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271" w:rsidRDefault="004E2271" w:rsidP="00A315EC">
      <w:pPr>
        <w:shd w:val="clear" w:color="auto" w:fill="FFFFFF"/>
        <w:spacing w:line="360" w:lineRule="auto"/>
        <w:jc w:val="center"/>
        <w:rPr>
          <w:rFonts w:ascii="Arial" w:hAnsi="Arial" w:cs="Arial"/>
          <w:b/>
          <w:bCs/>
          <w:color w:val="000000"/>
          <w:u w:val="single"/>
          <w:lang w:val="es-ES_tradnl"/>
        </w:rPr>
      </w:pPr>
    </w:p>
    <w:p w:rsidR="00A315EC" w:rsidRDefault="00A315EC" w:rsidP="007F6939">
      <w:pPr>
        <w:shd w:val="clear" w:color="auto" w:fill="FFFFFF"/>
        <w:spacing w:line="360" w:lineRule="auto"/>
        <w:jc w:val="center"/>
        <w:rPr>
          <w:rFonts w:ascii="Arial" w:hAnsi="Arial" w:cs="Arial"/>
          <w:b/>
          <w:bCs/>
          <w:color w:val="000000"/>
          <w:u w:val="single"/>
          <w:lang w:val="es-ES_tradnl"/>
        </w:rPr>
      </w:pPr>
      <w:r>
        <w:rPr>
          <w:rFonts w:ascii="Arial" w:hAnsi="Arial" w:cs="Arial"/>
          <w:b/>
          <w:bCs/>
          <w:color w:val="000000"/>
          <w:u w:val="single"/>
          <w:lang w:val="es-ES_tradnl"/>
        </w:rPr>
        <w:t>FICHA DE</w:t>
      </w:r>
      <w:r w:rsidR="007F6939">
        <w:rPr>
          <w:rFonts w:ascii="Arial" w:hAnsi="Arial" w:cs="Arial"/>
          <w:b/>
          <w:bCs/>
          <w:color w:val="000000"/>
          <w:u w:val="single"/>
          <w:lang w:val="es-ES_tradnl"/>
        </w:rPr>
        <w:t xml:space="preserve"> IDENTIFICACIÓN</w:t>
      </w:r>
    </w:p>
    <w:p w:rsidR="007F6939" w:rsidRDefault="007F6939" w:rsidP="007F6939">
      <w:pPr>
        <w:pStyle w:val="ecxmsonormal"/>
        <w:shd w:val="clear" w:color="auto" w:fill="FFFFFF"/>
        <w:spacing w:after="0"/>
        <w:jc w:val="center"/>
        <w:rPr>
          <w:rFonts w:ascii="Arial" w:hAnsi="Arial" w:cs="Arial"/>
          <w:b/>
          <w:i/>
          <w:color w:val="000000"/>
        </w:rPr>
      </w:pPr>
      <w:r w:rsidRPr="007F6939">
        <w:rPr>
          <w:rFonts w:ascii="Arial" w:hAnsi="Arial" w:cs="Arial"/>
          <w:b/>
          <w:i/>
          <w:color w:val="000000"/>
          <w:lang w:val="es-ES_tradnl"/>
        </w:rPr>
        <w:t>F</w:t>
      </w:r>
      <w:r w:rsidRPr="007F6939">
        <w:rPr>
          <w:rFonts w:ascii="Arial" w:hAnsi="Arial" w:cs="Arial"/>
          <w:b/>
          <w:i/>
          <w:color w:val="000000"/>
        </w:rPr>
        <w:t xml:space="preserve">ORTALECIMIENTO INSTITUCIONAL </w:t>
      </w:r>
      <w:r w:rsidR="004270EE">
        <w:rPr>
          <w:rFonts w:ascii="Arial" w:hAnsi="Arial" w:cs="Arial"/>
          <w:b/>
          <w:i/>
          <w:color w:val="000000"/>
        </w:rPr>
        <w:t>AL</w:t>
      </w:r>
      <w:r w:rsidRPr="007F6939">
        <w:rPr>
          <w:rFonts w:ascii="Arial" w:hAnsi="Arial" w:cs="Arial"/>
          <w:b/>
          <w:i/>
          <w:color w:val="000000"/>
        </w:rPr>
        <w:t xml:space="preserve"> MINIS</w:t>
      </w:r>
      <w:r>
        <w:rPr>
          <w:rFonts w:ascii="Arial" w:hAnsi="Arial" w:cs="Arial"/>
          <w:b/>
          <w:i/>
          <w:color w:val="000000"/>
        </w:rPr>
        <w:t>TERIO DE RELACIONES EXTERIORES</w:t>
      </w:r>
    </w:p>
    <w:p w:rsidR="007F6939" w:rsidRPr="007F6939" w:rsidRDefault="007F6939" w:rsidP="007F6939">
      <w:pPr>
        <w:pStyle w:val="ecxmsonormal"/>
        <w:shd w:val="clear" w:color="auto" w:fill="FFFFFF"/>
        <w:spacing w:after="0"/>
        <w:jc w:val="center"/>
        <w:rPr>
          <w:rFonts w:ascii="Arial" w:hAnsi="Arial" w:cs="Arial"/>
          <w:b/>
          <w:bCs/>
          <w:i/>
          <w:color w:val="000000"/>
          <w:lang w:val="es-ES_tradnl"/>
        </w:rPr>
      </w:pPr>
      <w:r w:rsidRPr="007F6939">
        <w:rPr>
          <w:rFonts w:ascii="Arial" w:hAnsi="Arial" w:cs="Arial"/>
          <w:b/>
          <w:i/>
          <w:color w:val="000000"/>
        </w:rPr>
        <w:t xml:space="preserve">Estudio de Diseño Técnico de Pre inversión para la construcción del </w:t>
      </w:r>
      <w:r>
        <w:rPr>
          <w:rFonts w:ascii="Arial" w:hAnsi="Arial" w:cs="Arial"/>
          <w:b/>
          <w:i/>
          <w:color w:val="000000"/>
        </w:rPr>
        <w:t>“</w:t>
      </w:r>
      <w:r w:rsidRPr="007F6939">
        <w:rPr>
          <w:rFonts w:ascii="Arial" w:hAnsi="Arial" w:cs="Arial"/>
          <w:b/>
          <w:i/>
          <w:color w:val="000000"/>
        </w:rPr>
        <w:t>Edificio Inteligente</w:t>
      </w:r>
      <w:r>
        <w:rPr>
          <w:rFonts w:ascii="Arial" w:hAnsi="Arial" w:cs="Arial"/>
          <w:b/>
          <w:i/>
          <w:color w:val="000000"/>
        </w:rPr>
        <w:t>”</w:t>
      </w:r>
    </w:p>
    <w:p w:rsidR="007F6939" w:rsidRDefault="007F6939" w:rsidP="007F6939">
      <w:pPr>
        <w:shd w:val="clear" w:color="auto" w:fill="FFFFFF"/>
        <w:spacing w:line="360" w:lineRule="auto"/>
        <w:jc w:val="center"/>
        <w:rPr>
          <w:rFonts w:ascii="Arial" w:hAnsi="Arial" w:cs="Arial"/>
          <w:b/>
          <w:bCs/>
          <w:color w:val="000000"/>
          <w:u w:val="single"/>
          <w:lang w:val="es-ES_tradnl"/>
        </w:rPr>
      </w:pPr>
    </w:p>
    <w:p w:rsidR="00A315EC" w:rsidRDefault="00A315EC" w:rsidP="00A315EC">
      <w:pPr>
        <w:shd w:val="clear" w:color="auto" w:fill="FFFFFF"/>
        <w:spacing w:line="360" w:lineRule="auto"/>
        <w:rPr>
          <w:rFonts w:ascii="Arial" w:hAnsi="Arial" w:cs="Arial"/>
          <w:b/>
          <w:bCs/>
          <w:color w:val="000000"/>
          <w:lang w:val="es-ES_tradnl"/>
        </w:rPr>
      </w:pPr>
    </w:p>
    <w:p w:rsidR="00A315EC" w:rsidRPr="00B44301" w:rsidRDefault="00A315EC" w:rsidP="00A315EC">
      <w:pPr>
        <w:shd w:val="clear" w:color="auto" w:fill="FFFFFF"/>
        <w:spacing w:line="360" w:lineRule="auto"/>
        <w:rPr>
          <w:rFonts w:ascii="Arial" w:hAnsi="Arial" w:cs="Arial"/>
          <w:b/>
          <w:bCs/>
          <w:color w:val="000000"/>
          <w:lang w:val="es-ES_tradnl"/>
        </w:rPr>
      </w:pPr>
      <w:r w:rsidRPr="00B44301">
        <w:rPr>
          <w:rFonts w:ascii="Arial" w:hAnsi="Arial" w:cs="Arial"/>
          <w:b/>
          <w:bCs/>
          <w:color w:val="000000"/>
          <w:lang w:val="es-ES_tradnl"/>
        </w:rPr>
        <w:t>ANTECEDENTES</w:t>
      </w:r>
    </w:p>
    <w:p w:rsidR="00A315EC" w:rsidRPr="00B44301" w:rsidRDefault="00A315EC" w:rsidP="00A315EC">
      <w:pPr>
        <w:pStyle w:val="NormalWeb"/>
        <w:spacing w:before="0" w:beforeAutospacing="0" w:after="240" w:afterAutospacing="0" w:line="225" w:lineRule="atLeast"/>
        <w:jc w:val="both"/>
        <w:textAlignment w:val="baseline"/>
        <w:rPr>
          <w:rFonts w:ascii="Arial" w:hAnsi="Arial" w:cs="Arial"/>
          <w:color w:val="000000"/>
          <w:lang w:val="es-CO"/>
        </w:rPr>
      </w:pPr>
      <w:r w:rsidRPr="00B44301">
        <w:rPr>
          <w:rFonts w:ascii="Arial" w:hAnsi="Arial" w:cs="Arial"/>
          <w:color w:val="000000"/>
          <w:lang w:val="es-CO"/>
        </w:rPr>
        <w:t>El Ministerio de Relaciones</w:t>
      </w:r>
      <w:r>
        <w:rPr>
          <w:rFonts w:ascii="Arial" w:hAnsi="Arial" w:cs="Arial"/>
          <w:color w:val="000000"/>
          <w:lang w:val="es-CO"/>
        </w:rPr>
        <w:t xml:space="preserve"> Exteriores</w:t>
      </w:r>
      <w:r w:rsidRPr="00B44301">
        <w:rPr>
          <w:rFonts w:ascii="Arial" w:hAnsi="Arial" w:cs="Arial"/>
          <w:color w:val="000000"/>
          <w:lang w:val="es-CO"/>
        </w:rPr>
        <w:t xml:space="preserve"> </w:t>
      </w:r>
      <w:r>
        <w:rPr>
          <w:rFonts w:ascii="Arial" w:hAnsi="Arial" w:cs="Arial"/>
          <w:color w:val="000000"/>
          <w:lang w:val="es-CO"/>
        </w:rPr>
        <w:t xml:space="preserve">– MRE </w:t>
      </w:r>
      <w:r w:rsidRPr="00B44301">
        <w:rPr>
          <w:rFonts w:ascii="Arial" w:hAnsi="Arial" w:cs="Arial"/>
          <w:color w:val="000000"/>
          <w:lang w:val="es-CO"/>
        </w:rPr>
        <w:t>es la entidad rectora de</w:t>
      </w:r>
      <w:r>
        <w:rPr>
          <w:rFonts w:ascii="Arial" w:hAnsi="Arial" w:cs="Arial"/>
          <w:color w:val="000000"/>
          <w:lang w:val="es-CO"/>
        </w:rPr>
        <w:t xml:space="preserve"> las relaciones internacionales</w:t>
      </w:r>
      <w:r w:rsidRPr="00B44301">
        <w:rPr>
          <w:rFonts w:ascii="Arial" w:hAnsi="Arial" w:cs="Arial"/>
          <w:color w:val="000000"/>
          <w:lang w:val="es-CO"/>
        </w:rPr>
        <w:t xml:space="preserve"> del Estado Plurinacional, que desarrolla la gestión de la política exterior para la defensa de su soberanía e intereses mediante la aplicación de la diplom</w:t>
      </w:r>
      <w:r>
        <w:rPr>
          <w:rFonts w:ascii="Arial" w:hAnsi="Arial" w:cs="Arial"/>
          <w:color w:val="000000"/>
          <w:lang w:val="es-CO"/>
        </w:rPr>
        <w:t xml:space="preserve">acia de los pueblos por la vida, </w:t>
      </w:r>
      <w:r w:rsidRPr="00B44301">
        <w:rPr>
          <w:rFonts w:ascii="Arial" w:hAnsi="Arial" w:cs="Arial"/>
          <w:color w:val="000000"/>
          <w:lang w:val="es-CO"/>
        </w:rPr>
        <w:t>en beneficio de los bolivianos.</w:t>
      </w:r>
    </w:p>
    <w:p w:rsidR="00A315EC" w:rsidRPr="00B44301" w:rsidRDefault="00A315EC" w:rsidP="00A315EC">
      <w:pPr>
        <w:pStyle w:val="NormalWeb"/>
        <w:spacing w:before="0" w:beforeAutospacing="0" w:after="240" w:afterAutospacing="0" w:line="225" w:lineRule="atLeast"/>
        <w:jc w:val="both"/>
        <w:textAlignment w:val="baseline"/>
        <w:rPr>
          <w:rFonts w:ascii="Arial" w:hAnsi="Arial" w:cs="Arial"/>
        </w:rPr>
      </w:pPr>
      <w:r w:rsidRPr="00B44301">
        <w:rPr>
          <w:rFonts w:ascii="Arial" w:hAnsi="Arial" w:cs="Arial"/>
          <w:color w:val="000000"/>
          <w:lang w:val="es-CO"/>
        </w:rPr>
        <w:t>Se ha identificado como una fragilidad institucional las actuales condiciones laborales de los</w:t>
      </w:r>
      <w:r w:rsidRPr="00B44301">
        <w:rPr>
          <w:rFonts w:ascii="Arial" w:hAnsi="Arial" w:cs="Arial"/>
        </w:rPr>
        <w:t xml:space="preserve"> </w:t>
      </w:r>
      <w:r w:rsidRPr="00B44301">
        <w:rPr>
          <w:rFonts w:ascii="Arial" w:hAnsi="Arial" w:cs="Arial"/>
          <w:color w:val="000000"/>
          <w:lang w:val="es-CO"/>
        </w:rPr>
        <w:t xml:space="preserve">funcionarios del MRE, </w:t>
      </w:r>
      <w:r w:rsidRPr="00B44301">
        <w:rPr>
          <w:rFonts w:ascii="Arial" w:hAnsi="Arial" w:cs="Arial"/>
        </w:rPr>
        <w:t xml:space="preserve">quienes se hallan distribuidos en diversas instalaciones, en espacios de trabajos reducidos y carentes de facilidades ambientales. Esta situación, que involucra a un número importante de Servidores Públicos, conlleva factores negativos para un normal desenvolvimiento laboral tales como, </w:t>
      </w:r>
      <w:r>
        <w:rPr>
          <w:rFonts w:ascii="Arial" w:hAnsi="Arial" w:cs="Arial"/>
        </w:rPr>
        <w:t xml:space="preserve">falta de espacios físicos, </w:t>
      </w:r>
      <w:r w:rsidRPr="00B44301">
        <w:rPr>
          <w:rFonts w:ascii="Arial" w:hAnsi="Arial" w:cs="Arial"/>
        </w:rPr>
        <w:t>archivos desordenados, riesgos ambientales, mal equipamiento, deficientes instalaciones de redes eléctricas</w:t>
      </w:r>
      <w:r>
        <w:rPr>
          <w:rFonts w:ascii="Arial" w:hAnsi="Arial" w:cs="Arial"/>
        </w:rPr>
        <w:t>, informáticas,</w:t>
      </w:r>
      <w:r w:rsidRPr="00B44301">
        <w:rPr>
          <w:rFonts w:ascii="Arial" w:hAnsi="Arial" w:cs="Arial"/>
        </w:rPr>
        <w:t xml:space="preserve"> telefónicas, etc.</w:t>
      </w:r>
    </w:p>
    <w:p w:rsidR="00A315EC" w:rsidRPr="00AA01E4" w:rsidRDefault="00A315EC" w:rsidP="00A315EC">
      <w:pPr>
        <w:widowControl w:val="0"/>
        <w:numPr>
          <w:ilvl w:val="0"/>
          <w:numId w:val="1"/>
        </w:numPr>
        <w:shd w:val="clear" w:color="auto" w:fill="FFFFFF"/>
        <w:tabs>
          <w:tab w:val="left" w:pos="238"/>
        </w:tabs>
        <w:autoSpaceDE w:val="0"/>
        <w:autoSpaceDN w:val="0"/>
        <w:adjustRightInd w:val="0"/>
        <w:spacing w:before="317" w:line="360" w:lineRule="auto"/>
        <w:ind w:right="29"/>
        <w:jc w:val="both"/>
        <w:rPr>
          <w:rFonts w:ascii="Arial" w:hAnsi="Arial" w:cs="Arial"/>
          <w:b/>
          <w:bCs/>
          <w:color w:val="000000"/>
          <w:lang w:val="es-ES_tradnl"/>
        </w:rPr>
      </w:pPr>
      <w:r w:rsidRPr="00AA01E4">
        <w:rPr>
          <w:rFonts w:ascii="Arial" w:hAnsi="Arial" w:cs="Arial"/>
          <w:b/>
          <w:color w:val="000000"/>
          <w:spacing w:val="-2"/>
          <w:lang w:val="es-ES_tradnl"/>
        </w:rPr>
        <w:t xml:space="preserve">Título de la prestación de cooperación. Descripción breve y concisa tomando los </w:t>
      </w:r>
      <w:r w:rsidRPr="00AA01E4">
        <w:rPr>
          <w:rFonts w:ascii="Arial" w:hAnsi="Arial" w:cs="Arial"/>
          <w:b/>
          <w:color w:val="000000"/>
          <w:spacing w:val="-3"/>
          <w:lang w:val="es-ES_tradnl"/>
        </w:rPr>
        <w:t xml:space="preserve">principales datos de la prestación. </w:t>
      </w:r>
    </w:p>
    <w:p w:rsidR="00A315EC" w:rsidRPr="00B44301" w:rsidRDefault="00A315EC" w:rsidP="00A315EC">
      <w:pPr>
        <w:pStyle w:val="ecxmsonormal"/>
        <w:shd w:val="clear" w:color="auto" w:fill="FFFFFF"/>
        <w:spacing w:after="0" w:line="360" w:lineRule="auto"/>
        <w:rPr>
          <w:rFonts w:ascii="Arial" w:hAnsi="Arial" w:cs="Arial"/>
          <w:b/>
          <w:bCs/>
          <w:color w:val="000000"/>
          <w:lang w:val="es-ES_tradnl"/>
        </w:rPr>
      </w:pPr>
      <w:r w:rsidRPr="00B44301">
        <w:rPr>
          <w:rFonts w:ascii="Arial" w:hAnsi="Arial" w:cs="Arial"/>
          <w:b/>
          <w:bCs/>
          <w:color w:val="000000"/>
          <w:lang w:val="es-ES_tradnl"/>
        </w:rPr>
        <w:t>TITULO</w:t>
      </w:r>
    </w:p>
    <w:p w:rsidR="00A315EC" w:rsidRPr="00B44301" w:rsidRDefault="00A315EC" w:rsidP="00A315EC">
      <w:pPr>
        <w:pStyle w:val="ecxmsonormal"/>
        <w:shd w:val="clear" w:color="auto" w:fill="FFFFFF"/>
        <w:spacing w:after="0"/>
        <w:jc w:val="both"/>
        <w:rPr>
          <w:rFonts w:ascii="Arial" w:hAnsi="Arial" w:cs="Arial"/>
          <w:b/>
          <w:bCs/>
          <w:color w:val="000000"/>
          <w:lang w:val="es-ES_tradnl"/>
        </w:rPr>
      </w:pPr>
      <w:r w:rsidRPr="00B44301">
        <w:rPr>
          <w:rFonts w:ascii="Arial" w:hAnsi="Arial" w:cs="Arial"/>
          <w:color w:val="000000"/>
          <w:lang w:val="es-ES_tradnl"/>
        </w:rPr>
        <w:t>F</w:t>
      </w:r>
      <w:r w:rsidRPr="00B44301">
        <w:rPr>
          <w:rFonts w:ascii="Arial" w:hAnsi="Arial" w:cs="Arial"/>
          <w:color w:val="000000"/>
        </w:rPr>
        <w:t xml:space="preserve">ORTALECIMIENTO INSTITUCIONAL DEL MINISTERIO DE RELACIONES EXTERIORES. Estudio </w:t>
      </w:r>
      <w:r w:rsidR="00175096">
        <w:rPr>
          <w:rFonts w:ascii="Arial" w:hAnsi="Arial" w:cs="Arial"/>
          <w:color w:val="000000"/>
        </w:rPr>
        <w:t xml:space="preserve">de Diseño Técnico de Pre inversión </w:t>
      </w:r>
      <w:r w:rsidRPr="00B44301">
        <w:rPr>
          <w:rFonts w:ascii="Arial" w:hAnsi="Arial" w:cs="Arial"/>
          <w:color w:val="000000"/>
        </w:rPr>
        <w:t>para la construcción del Edificio Inteligente</w:t>
      </w:r>
      <w:r>
        <w:rPr>
          <w:rFonts w:ascii="Arial" w:hAnsi="Arial" w:cs="Arial"/>
          <w:color w:val="000000"/>
        </w:rPr>
        <w:t>.</w:t>
      </w:r>
    </w:p>
    <w:p w:rsidR="00A315EC" w:rsidRPr="00B44301" w:rsidRDefault="00A315EC" w:rsidP="00A315EC">
      <w:pPr>
        <w:jc w:val="both"/>
        <w:rPr>
          <w:rFonts w:ascii="Arial" w:hAnsi="Arial" w:cs="Arial"/>
          <w:b/>
          <w:color w:val="0070C0"/>
          <w:lang w:val="es-ES_tradnl"/>
        </w:rPr>
      </w:pPr>
    </w:p>
    <w:p w:rsidR="00A315EC" w:rsidRPr="00B44301" w:rsidRDefault="00A315EC" w:rsidP="00A315EC">
      <w:pPr>
        <w:jc w:val="both"/>
        <w:rPr>
          <w:rFonts w:ascii="Arial" w:hAnsi="Arial" w:cs="Arial"/>
          <w:b/>
          <w:color w:val="000000"/>
          <w:lang w:val="es-CO"/>
        </w:rPr>
      </w:pPr>
      <w:r w:rsidRPr="00B44301">
        <w:rPr>
          <w:rFonts w:ascii="Arial" w:hAnsi="Arial" w:cs="Arial"/>
          <w:b/>
          <w:color w:val="000000"/>
          <w:lang w:val="es-CO"/>
        </w:rPr>
        <w:t>DESCRIPCION</w:t>
      </w:r>
    </w:p>
    <w:p w:rsidR="00A315EC" w:rsidRPr="00B44301" w:rsidRDefault="00A315EC" w:rsidP="00A315EC">
      <w:pPr>
        <w:jc w:val="both"/>
        <w:rPr>
          <w:rFonts w:ascii="Arial" w:hAnsi="Arial" w:cs="Arial"/>
          <w:b/>
          <w:color w:val="0070C0"/>
          <w:lang w:val="es-CO"/>
        </w:rPr>
      </w:pPr>
    </w:p>
    <w:p w:rsidR="006C5815" w:rsidRDefault="006C5815" w:rsidP="006C5815">
      <w:pPr>
        <w:jc w:val="both"/>
        <w:rPr>
          <w:rFonts w:ascii="Arial" w:hAnsi="Arial" w:cs="Arial"/>
        </w:rPr>
      </w:pPr>
      <w:r w:rsidRPr="006C5815">
        <w:rPr>
          <w:rFonts w:ascii="Arial" w:hAnsi="Arial" w:cs="Arial"/>
        </w:rPr>
        <w:t xml:space="preserve">El Proyecto de Fortalecimiento Institucional del Ministerio de Relaciones Exteriores, consiste en la elaboración del Estudio Previo a la construcción del nuevo edificio, estudio que va desde la </w:t>
      </w:r>
      <w:r w:rsidRPr="00D87F2E">
        <w:rPr>
          <w:rFonts w:ascii="Arial" w:hAnsi="Arial" w:cs="Arial"/>
        </w:rPr>
        <w:t xml:space="preserve">elaboración del Diseño Arquitectónico, </w:t>
      </w:r>
      <w:r w:rsidR="00215AEE">
        <w:rPr>
          <w:rFonts w:ascii="Arial" w:hAnsi="Arial" w:cs="Arial"/>
        </w:rPr>
        <w:t xml:space="preserve">la elaboración del Estudio de Diseño Técnico de Pre inversión, </w:t>
      </w:r>
      <w:r w:rsidRPr="00D87F2E">
        <w:rPr>
          <w:rFonts w:ascii="Arial" w:hAnsi="Arial" w:cs="Arial"/>
        </w:rPr>
        <w:t>hasta el proceso de lanzamiento de la Licitación para la construcción del inmueble.</w:t>
      </w:r>
    </w:p>
    <w:p w:rsidR="007F6939" w:rsidRPr="006C5815" w:rsidRDefault="007F6939" w:rsidP="006C5815">
      <w:pPr>
        <w:jc w:val="both"/>
        <w:rPr>
          <w:rFonts w:ascii="Arial" w:hAnsi="Arial" w:cs="Arial"/>
        </w:rPr>
      </w:pPr>
    </w:p>
    <w:p w:rsidR="00A315EC" w:rsidRDefault="007F6939" w:rsidP="00A315EC">
      <w:pPr>
        <w:pStyle w:val="ecxmsonormal"/>
        <w:shd w:val="clear" w:color="auto" w:fill="FFFFFF"/>
        <w:spacing w:after="0"/>
        <w:jc w:val="both"/>
        <w:rPr>
          <w:rFonts w:ascii="Arial" w:hAnsi="Arial" w:cs="Arial"/>
          <w:bCs/>
          <w:color w:val="000000"/>
        </w:rPr>
      </w:pPr>
      <w:r>
        <w:rPr>
          <w:rFonts w:ascii="Arial" w:hAnsi="Arial" w:cs="Arial"/>
          <w:bCs/>
          <w:color w:val="000000"/>
        </w:rPr>
        <w:t>Se trata de una nueva prestación de apoyo.</w:t>
      </w:r>
    </w:p>
    <w:p w:rsidR="006C5815" w:rsidRPr="006C5815" w:rsidRDefault="006C5815" w:rsidP="00A315EC">
      <w:pPr>
        <w:pStyle w:val="ecxmsonormal"/>
        <w:shd w:val="clear" w:color="auto" w:fill="FFFFFF"/>
        <w:spacing w:after="0"/>
        <w:jc w:val="both"/>
        <w:rPr>
          <w:rFonts w:ascii="Arial" w:hAnsi="Arial" w:cs="Arial"/>
          <w:b/>
          <w:bCs/>
          <w:color w:val="000000"/>
        </w:rPr>
      </w:pPr>
      <w:r w:rsidRPr="006C5815">
        <w:rPr>
          <w:rFonts w:ascii="Arial" w:hAnsi="Arial" w:cs="Arial"/>
          <w:b/>
          <w:bCs/>
          <w:color w:val="000000"/>
        </w:rPr>
        <w:t>DOCUMENTOS PARA EL TRABAJO</w:t>
      </w:r>
    </w:p>
    <w:p w:rsidR="006C5815" w:rsidRPr="006C5815" w:rsidRDefault="006C5815" w:rsidP="00A315EC">
      <w:pPr>
        <w:pStyle w:val="ecxmsonormal"/>
        <w:shd w:val="clear" w:color="auto" w:fill="FFFFFF"/>
        <w:spacing w:after="0"/>
        <w:jc w:val="both"/>
        <w:rPr>
          <w:rFonts w:ascii="Arial" w:hAnsi="Arial" w:cs="Arial"/>
          <w:bCs/>
          <w:color w:val="000000"/>
        </w:rPr>
      </w:pPr>
    </w:p>
    <w:p w:rsidR="00A315EC" w:rsidRPr="00B44301" w:rsidRDefault="00A315EC" w:rsidP="00A315EC">
      <w:pPr>
        <w:pStyle w:val="ecxmsonormal"/>
        <w:numPr>
          <w:ilvl w:val="0"/>
          <w:numId w:val="3"/>
        </w:numPr>
        <w:shd w:val="clear" w:color="auto" w:fill="FFFFFF"/>
        <w:spacing w:after="0"/>
        <w:rPr>
          <w:rFonts w:ascii="Arial" w:hAnsi="Arial" w:cs="Arial"/>
          <w:bCs/>
          <w:color w:val="000000"/>
          <w:lang w:val="es-CO"/>
        </w:rPr>
      </w:pPr>
      <w:r w:rsidRPr="00B44301">
        <w:rPr>
          <w:rFonts w:ascii="Arial" w:hAnsi="Arial" w:cs="Arial"/>
          <w:bCs/>
          <w:color w:val="000000"/>
          <w:lang w:val="es-CO"/>
        </w:rPr>
        <w:t>Plano de Lote: Formulario 101 Nº 0058100</w:t>
      </w:r>
    </w:p>
    <w:p w:rsidR="006C5815" w:rsidRPr="006C5815" w:rsidRDefault="006C5815" w:rsidP="006C5815">
      <w:pPr>
        <w:pStyle w:val="ListParagraph"/>
        <w:numPr>
          <w:ilvl w:val="0"/>
          <w:numId w:val="3"/>
        </w:numPr>
        <w:autoSpaceDE/>
        <w:autoSpaceDN/>
        <w:spacing w:line="276" w:lineRule="auto"/>
        <w:contextualSpacing/>
        <w:jc w:val="both"/>
        <w:rPr>
          <w:rFonts w:ascii="Arial" w:hAnsi="Arial" w:cs="Arial"/>
          <w:sz w:val="24"/>
          <w:szCs w:val="24"/>
          <w:lang w:val="es-ES"/>
        </w:rPr>
      </w:pPr>
      <w:r w:rsidRPr="006C5815">
        <w:rPr>
          <w:rFonts w:ascii="Arial" w:hAnsi="Arial" w:cs="Arial"/>
          <w:sz w:val="24"/>
          <w:szCs w:val="24"/>
          <w:lang w:val="es-ES"/>
        </w:rPr>
        <w:t>Certificado de Registro Catastral N° 201002000700120000</w:t>
      </w:r>
    </w:p>
    <w:p w:rsidR="006C5815" w:rsidRPr="006C5815" w:rsidRDefault="006C5815" w:rsidP="006C5815">
      <w:pPr>
        <w:pStyle w:val="ListParagraph"/>
        <w:autoSpaceDE/>
        <w:autoSpaceDN/>
        <w:spacing w:line="276" w:lineRule="auto"/>
        <w:ind w:left="720"/>
        <w:contextualSpacing/>
        <w:jc w:val="both"/>
        <w:rPr>
          <w:rFonts w:ascii="Arial" w:hAnsi="Arial" w:cs="Arial"/>
          <w:sz w:val="24"/>
          <w:szCs w:val="24"/>
          <w:lang w:val="es-ES"/>
        </w:rPr>
      </w:pPr>
      <w:r w:rsidRPr="006C5815">
        <w:rPr>
          <w:rFonts w:ascii="Arial" w:hAnsi="Arial" w:cs="Arial"/>
          <w:sz w:val="24"/>
          <w:szCs w:val="24"/>
          <w:lang w:val="es-ES"/>
        </w:rPr>
        <w:t>Cartilla de Uso del terreno: CENTRO CH – d1</w:t>
      </w:r>
    </w:p>
    <w:p w:rsidR="00A315EC" w:rsidRPr="006C5815" w:rsidRDefault="00A315EC" w:rsidP="00A315EC">
      <w:pPr>
        <w:pStyle w:val="ecxmsonormal"/>
        <w:numPr>
          <w:ilvl w:val="0"/>
          <w:numId w:val="3"/>
        </w:numPr>
        <w:shd w:val="clear" w:color="auto" w:fill="FFFFFF"/>
        <w:spacing w:after="0"/>
        <w:rPr>
          <w:rFonts w:ascii="Arial" w:hAnsi="Arial" w:cs="Arial"/>
          <w:bCs/>
          <w:color w:val="000000"/>
          <w:lang w:val="es-CO"/>
        </w:rPr>
      </w:pPr>
      <w:r w:rsidRPr="006C5815">
        <w:rPr>
          <w:rFonts w:ascii="Arial" w:hAnsi="Arial" w:cs="Arial"/>
          <w:bCs/>
          <w:color w:val="000000"/>
          <w:lang w:val="es-CO"/>
        </w:rPr>
        <w:t>Superficie del terreno: 743.11 M2.</w:t>
      </w:r>
    </w:p>
    <w:p w:rsidR="00A315EC" w:rsidRDefault="00A315EC" w:rsidP="00A315EC">
      <w:pPr>
        <w:pStyle w:val="ecxmsonormal"/>
        <w:numPr>
          <w:ilvl w:val="0"/>
          <w:numId w:val="3"/>
        </w:numPr>
        <w:shd w:val="clear" w:color="auto" w:fill="FFFFFF"/>
        <w:spacing w:after="0"/>
        <w:rPr>
          <w:rFonts w:ascii="Arial" w:hAnsi="Arial" w:cs="Arial"/>
          <w:bCs/>
          <w:color w:val="000000"/>
          <w:lang w:val="es-CO"/>
        </w:rPr>
      </w:pPr>
      <w:r w:rsidRPr="00B44301">
        <w:rPr>
          <w:rFonts w:ascii="Arial" w:hAnsi="Arial" w:cs="Arial"/>
          <w:bCs/>
          <w:color w:val="000000"/>
          <w:lang w:val="es-CO"/>
        </w:rPr>
        <w:t>Ubicación del terreno: C</w:t>
      </w:r>
      <w:r>
        <w:rPr>
          <w:rFonts w:ascii="Arial" w:hAnsi="Arial" w:cs="Arial"/>
          <w:bCs/>
          <w:color w:val="000000"/>
          <w:lang w:val="es-CO"/>
        </w:rPr>
        <w:t>alle Indaburo S/N, Zona Central, entre Junín y Ayacucho.</w:t>
      </w:r>
    </w:p>
    <w:p w:rsidR="006C5815" w:rsidRPr="006C5815" w:rsidRDefault="006C5815" w:rsidP="006C5815">
      <w:pPr>
        <w:pStyle w:val="ecxmsonormal"/>
        <w:shd w:val="clear" w:color="auto" w:fill="FFFFFF"/>
        <w:spacing w:after="0"/>
        <w:ind w:left="720"/>
        <w:rPr>
          <w:rFonts w:ascii="Arial" w:hAnsi="Arial" w:cs="Arial"/>
          <w:b/>
          <w:bCs/>
          <w:color w:val="000000"/>
          <w:highlight w:val="yellow"/>
          <w:lang w:val="es-CO"/>
        </w:rPr>
      </w:pPr>
    </w:p>
    <w:p w:rsidR="00A315EC" w:rsidRPr="00B44301" w:rsidRDefault="00A315EC" w:rsidP="00A315EC">
      <w:pPr>
        <w:widowControl w:val="0"/>
        <w:numPr>
          <w:ilvl w:val="0"/>
          <w:numId w:val="1"/>
        </w:numPr>
        <w:shd w:val="clear" w:color="auto" w:fill="FFFFFF"/>
        <w:tabs>
          <w:tab w:val="left" w:pos="238"/>
        </w:tabs>
        <w:autoSpaceDE w:val="0"/>
        <w:autoSpaceDN w:val="0"/>
        <w:adjustRightInd w:val="0"/>
        <w:spacing w:before="266" w:line="274" w:lineRule="exact"/>
        <w:ind w:right="29"/>
        <w:jc w:val="both"/>
        <w:rPr>
          <w:rFonts w:ascii="Arial" w:hAnsi="Arial" w:cs="Arial"/>
          <w:b/>
          <w:color w:val="000000"/>
          <w:spacing w:val="-15"/>
          <w:lang w:val="es-ES_tradnl"/>
        </w:rPr>
      </w:pPr>
      <w:r w:rsidRPr="00B44301">
        <w:rPr>
          <w:rFonts w:ascii="Arial" w:hAnsi="Arial" w:cs="Arial"/>
          <w:b/>
          <w:color w:val="000000"/>
          <w:spacing w:val="-3"/>
          <w:lang w:val="es-ES_tradnl"/>
        </w:rPr>
        <w:t xml:space="preserve">Mencionar el Ministerio que será designado para la preparación y puesta en marcha de </w:t>
      </w:r>
      <w:r w:rsidRPr="00B44301">
        <w:rPr>
          <w:rFonts w:ascii="Arial" w:hAnsi="Arial" w:cs="Arial"/>
          <w:b/>
          <w:color w:val="000000"/>
          <w:lang w:val="es-ES_tradnl"/>
        </w:rPr>
        <w:t>la prestación.</w:t>
      </w:r>
    </w:p>
    <w:p w:rsidR="00A315EC" w:rsidRDefault="00A315EC" w:rsidP="00A315EC">
      <w:pPr>
        <w:shd w:val="clear" w:color="auto" w:fill="FFFFFF"/>
        <w:tabs>
          <w:tab w:val="left" w:pos="238"/>
        </w:tabs>
        <w:ind w:right="28"/>
        <w:jc w:val="both"/>
        <w:rPr>
          <w:rFonts w:ascii="Arial" w:hAnsi="Arial" w:cs="Arial"/>
          <w:b/>
          <w:color w:val="000000"/>
          <w:spacing w:val="-15"/>
          <w:lang w:val="es-ES_tradnl"/>
        </w:rPr>
      </w:pPr>
    </w:p>
    <w:p w:rsidR="00A315EC" w:rsidRPr="00B507D0" w:rsidRDefault="00A315EC" w:rsidP="00A315EC">
      <w:pPr>
        <w:pStyle w:val="ListParagraph"/>
        <w:numPr>
          <w:ilvl w:val="0"/>
          <w:numId w:val="7"/>
        </w:numPr>
        <w:shd w:val="clear" w:color="auto" w:fill="FFFFFF"/>
        <w:tabs>
          <w:tab w:val="left" w:pos="238"/>
        </w:tabs>
        <w:autoSpaceDE/>
        <w:autoSpaceDN/>
        <w:ind w:left="714" w:right="28" w:hanging="357"/>
        <w:contextualSpacing/>
        <w:jc w:val="both"/>
        <w:rPr>
          <w:rFonts w:ascii="Arial" w:hAnsi="Arial" w:cs="Arial"/>
          <w:color w:val="000000"/>
          <w:spacing w:val="-3"/>
          <w:sz w:val="24"/>
          <w:szCs w:val="24"/>
          <w:lang w:val="es-ES_tradnl"/>
        </w:rPr>
      </w:pPr>
      <w:r w:rsidRPr="00B507D0">
        <w:rPr>
          <w:rFonts w:ascii="Arial" w:hAnsi="Arial" w:cs="Arial"/>
          <w:color w:val="000000"/>
          <w:spacing w:val="-3"/>
          <w:sz w:val="24"/>
          <w:szCs w:val="24"/>
          <w:lang w:val="es-ES_tradnl"/>
        </w:rPr>
        <w:t>Ministerio de Relaciones Exteriores</w:t>
      </w:r>
    </w:p>
    <w:p w:rsidR="00A315EC" w:rsidRPr="00B44301" w:rsidRDefault="00A315EC" w:rsidP="00A315EC">
      <w:pPr>
        <w:widowControl w:val="0"/>
        <w:numPr>
          <w:ilvl w:val="0"/>
          <w:numId w:val="1"/>
        </w:numPr>
        <w:shd w:val="clear" w:color="auto" w:fill="FFFFFF"/>
        <w:tabs>
          <w:tab w:val="left" w:pos="238"/>
        </w:tabs>
        <w:autoSpaceDE w:val="0"/>
        <w:autoSpaceDN w:val="0"/>
        <w:adjustRightInd w:val="0"/>
        <w:spacing w:before="259"/>
        <w:rPr>
          <w:rFonts w:ascii="Arial" w:hAnsi="Arial" w:cs="Arial"/>
          <w:b/>
          <w:color w:val="000000"/>
          <w:spacing w:val="-12"/>
          <w:lang w:val="es-ES_tradnl"/>
        </w:rPr>
      </w:pPr>
      <w:r w:rsidRPr="00B44301">
        <w:rPr>
          <w:rFonts w:ascii="Arial" w:hAnsi="Arial" w:cs="Arial"/>
          <w:b/>
          <w:color w:val="000000"/>
          <w:spacing w:val="-3"/>
          <w:lang w:val="es-ES_tradnl"/>
        </w:rPr>
        <w:t>Precisar los objetivos generales y específicos de la prestación.</w:t>
      </w:r>
    </w:p>
    <w:p w:rsidR="007F10C4" w:rsidRDefault="007F10C4" w:rsidP="007F10C4">
      <w:pPr>
        <w:shd w:val="clear" w:color="auto" w:fill="FFFFFF"/>
        <w:tabs>
          <w:tab w:val="left" w:pos="238"/>
        </w:tabs>
        <w:rPr>
          <w:rFonts w:ascii="Arial" w:hAnsi="Arial" w:cs="Arial"/>
          <w:b/>
          <w:color w:val="000000"/>
          <w:spacing w:val="-3"/>
          <w:lang w:val="es-ES_tradnl"/>
        </w:rPr>
      </w:pPr>
    </w:p>
    <w:p w:rsidR="00AA01E4" w:rsidRDefault="00AA01E4" w:rsidP="007F10C4">
      <w:pPr>
        <w:shd w:val="clear" w:color="auto" w:fill="FFFFFF"/>
        <w:tabs>
          <w:tab w:val="left" w:pos="238"/>
        </w:tabs>
        <w:rPr>
          <w:rFonts w:ascii="Arial" w:hAnsi="Arial" w:cs="Arial"/>
          <w:b/>
          <w:color w:val="000000"/>
          <w:spacing w:val="-3"/>
          <w:lang w:val="es-ES_tradnl"/>
        </w:rPr>
      </w:pPr>
    </w:p>
    <w:p w:rsidR="00AA01E4" w:rsidRDefault="00AA01E4" w:rsidP="007F10C4">
      <w:pPr>
        <w:shd w:val="clear" w:color="auto" w:fill="FFFFFF"/>
        <w:tabs>
          <w:tab w:val="left" w:pos="238"/>
        </w:tabs>
        <w:rPr>
          <w:rFonts w:ascii="Arial" w:hAnsi="Arial" w:cs="Arial"/>
          <w:b/>
          <w:color w:val="000000"/>
          <w:spacing w:val="-3"/>
          <w:lang w:val="es-ES_tradnl"/>
        </w:rPr>
      </w:pPr>
    </w:p>
    <w:p w:rsidR="00A315EC" w:rsidRDefault="00A315EC" w:rsidP="007F10C4">
      <w:pPr>
        <w:shd w:val="clear" w:color="auto" w:fill="FFFFFF"/>
        <w:tabs>
          <w:tab w:val="left" w:pos="238"/>
        </w:tabs>
        <w:rPr>
          <w:rFonts w:ascii="Arial" w:hAnsi="Arial" w:cs="Arial"/>
          <w:b/>
          <w:color w:val="000000"/>
          <w:spacing w:val="-3"/>
          <w:lang w:val="es-ES_tradnl"/>
        </w:rPr>
      </w:pPr>
      <w:r w:rsidRPr="00B44301">
        <w:rPr>
          <w:rFonts w:ascii="Arial" w:hAnsi="Arial" w:cs="Arial"/>
          <w:b/>
          <w:color w:val="000000"/>
          <w:spacing w:val="-3"/>
          <w:lang w:val="es-ES_tradnl"/>
        </w:rPr>
        <w:t>OBJETIVOS GENERALES</w:t>
      </w:r>
    </w:p>
    <w:p w:rsidR="007F10C4" w:rsidRDefault="007F10C4" w:rsidP="007F10C4">
      <w:pPr>
        <w:shd w:val="clear" w:color="auto" w:fill="FFFFFF"/>
        <w:tabs>
          <w:tab w:val="left" w:pos="238"/>
        </w:tabs>
        <w:rPr>
          <w:rFonts w:ascii="Arial" w:hAnsi="Arial" w:cs="Arial"/>
          <w:b/>
          <w:color w:val="000000"/>
          <w:spacing w:val="-3"/>
          <w:lang w:val="es-ES_tradnl"/>
        </w:rPr>
      </w:pPr>
    </w:p>
    <w:p w:rsidR="00CF6714" w:rsidRPr="008B3D84" w:rsidRDefault="008A5294" w:rsidP="008B3D84">
      <w:pPr>
        <w:shd w:val="clear" w:color="auto" w:fill="FFFFFF"/>
        <w:tabs>
          <w:tab w:val="left" w:pos="238"/>
        </w:tabs>
        <w:contextualSpacing/>
        <w:jc w:val="both"/>
        <w:rPr>
          <w:rFonts w:ascii="Arial" w:hAnsi="Arial" w:cs="Arial"/>
          <w:color w:val="000000"/>
          <w:spacing w:val="-12"/>
          <w:lang w:val="es-ES_tradnl"/>
        </w:rPr>
      </w:pPr>
      <w:r>
        <w:rPr>
          <w:rFonts w:ascii="Arial" w:hAnsi="Arial" w:cs="Arial"/>
          <w:color w:val="000000"/>
          <w:spacing w:val="-12"/>
          <w:lang w:val="es-ES_tradnl"/>
        </w:rPr>
        <w:t>Modernizar y f</w:t>
      </w:r>
      <w:r w:rsidR="00DC5A39" w:rsidRPr="008B3D84">
        <w:rPr>
          <w:rFonts w:ascii="Arial" w:hAnsi="Arial" w:cs="Arial"/>
          <w:color w:val="000000"/>
          <w:spacing w:val="-12"/>
          <w:lang w:val="es-ES_tradnl"/>
        </w:rPr>
        <w:t>ortalecer la</w:t>
      </w:r>
      <w:r>
        <w:rPr>
          <w:rFonts w:ascii="Arial" w:hAnsi="Arial" w:cs="Arial"/>
          <w:color w:val="000000"/>
          <w:spacing w:val="-12"/>
          <w:lang w:val="es-ES_tradnl"/>
        </w:rPr>
        <w:t xml:space="preserve"> infraestructura del Ministerio de Relaciones Exteriores y Culto con el fin de mejorar la </w:t>
      </w:r>
      <w:r w:rsidR="00DC5A39" w:rsidRPr="008B3D84">
        <w:rPr>
          <w:rFonts w:ascii="Arial" w:hAnsi="Arial" w:cs="Arial"/>
          <w:color w:val="000000"/>
          <w:spacing w:val="-12"/>
          <w:lang w:val="es-ES_tradnl"/>
        </w:rPr>
        <w:t xml:space="preserve">gestión pública de la política exterior </w:t>
      </w:r>
      <w:r>
        <w:rPr>
          <w:rFonts w:ascii="Arial" w:hAnsi="Arial" w:cs="Arial"/>
          <w:color w:val="000000"/>
          <w:spacing w:val="-12"/>
          <w:lang w:val="es-ES_tradnl"/>
        </w:rPr>
        <w:t>y</w:t>
      </w:r>
      <w:r w:rsidRPr="008B3D84">
        <w:rPr>
          <w:rFonts w:ascii="Arial" w:hAnsi="Arial" w:cs="Arial"/>
          <w:color w:val="000000"/>
          <w:spacing w:val="-12"/>
          <w:lang w:val="es-ES_tradnl"/>
        </w:rPr>
        <w:t xml:space="preserve"> </w:t>
      </w:r>
      <w:r w:rsidR="00DC5A39" w:rsidRPr="008B3D84">
        <w:rPr>
          <w:rFonts w:ascii="Arial" w:hAnsi="Arial" w:cs="Arial"/>
          <w:color w:val="000000"/>
          <w:spacing w:val="-12"/>
          <w:lang w:val="es-ES_tradnl"/>
        </w:rPr>
        <w:t xml:space="preserve">las condiciones para el desarrollo </w:t>
      </w:r>
      <w:r w:rsidR="003472F3" w:rsidRPr="008B3D84">
        <w:rPr>
          <w:rFonts w:ascii="Arial" w:hAnsi="Arial" w:cs="Arial"/>
          <w:color w:val="000000"/>
          <w:spacing w:val="-12"/>
          <w:lang w:val="es-ES_tradnl"/>
        </w:rPr>
        <w:t xml:space="preserve">eficiente </w:t>
      </w:r>
      <w:r w:rsidR="00DC5A39" w:rsidRPr="008B3D84">
        <w:rPr>
          <w:rFonts w:ascii="Arial" w:hAnsi="Arial" w:cs="Arial"/>
          <w:color w:val="000000"/>
          <w:spacing w:val="-12"/>
          <w:lang w:val="es-ES_tradnl"/>
        </w:rPr>
        <w:t>de las Relaciones Internacionales del Estado Plurinacional</w:t>
      </w:r>
      <w:r w:rsidR="003472F3" w:rsidRPr="008B3D84">
        <w:rPr>
          <w:rFonts w:ascii="Arial" w:hAnsi="Arial" w:cs="Arial"/>
          <w:color w:val="000000"/>
          <w:spacing w:val="-12"/>
          <w:lang w:val="es-ES_tradnl"/>
        </w:rPr>
        <w:t xml:space="preserve"> de Bolivia</w:t>
      </w:r>
      <w:r w:rsidR="00DC5A39" w:rsidRPr="008B3D84">
        <w:rPr>
          <w:rFonts w:ascii="Arial" w:hAnsi="Arial" w:cs="Arial"/>
          <w:color w:val="000000"/>
          <w:spacing w:val="-12"/>
          <w:lang w:val="es-ES_tradnl"/>
        </w:rPr>
        <w:t xml:space="preserve"> en beneficio de las y los bolivianos.</w:t>
      </w:r>
    </w:p>
    <w:p w:rsidR="00A315EC" w:rsidRPr="00B44301" w:rsidRDefault="00A315EC" w:rsidP="00A315EC">
      <w:pPr>
        <w:shd w:val="clear" w:color="auto" w:fill="FFFFFF"/>
        <w:tabs>
          <w:tab w:val="left" w:pos="238"/>
        </w:tabs>
        <w:spacing w:before="259"/>
        <w:rPr>
          <w:rFonts w:ascii="Arial" w:hAnsi="Arial" w:cs="Arial"/>
          <w:b/>
          <w:color w:val="000000"/>
          <w:spacing w:val="-12"/>
          <w:lang w:val="es-ES_tradnl"/>
        </w:rPr>
      </w:pPr>
      <w:r w:rsidRPr="00B44301">
        <w:rPr>
          <w:rFonts w:ascii="Arial" w:hAnsi="Arial" w:cs="Arial"/>
          <w:b/>
          <w:color w:val="000000"/>
          <w:spacing w:val="-12"/>
          <w:lang w:val="es-ES_tradnl"/>
        </w:rPr>
        <w:t>OBJETIVOS ESPECIFICOS</w:t>
      </w:r>
    </w:p>
    <w:p w:rsidR="00A315EC" w:rsidRDefault="00A315EC" w:rsidP="00A315EC">
      <w:pPr>
        <w:shd w:val="clear" w:color="auto" w:fill="FFFFFF"/>
        <w:tabs>
          <w:tab w:val="left" w:pos="238"/>
        </w:tabs>
        <w:rPr>
          <w:rFonts w:ascii="Arial" w:hAnsi="Arial" w:cs="Arial"/>
          <w:b/>
          <w:color w:val="000000"/>
          <w:spacing w:val="-12"/>
          <w:lang w:val="es-ES_tradnl"/>
        </w:rPr>
      </w:pPr>
    </w:p>
    <w:p w:rsidR="008A5294" w:rsidRPr="008D52D2" w:rsidRDefault="008A5294" w:rsidP="008A5294">
      <w:pPr>
        <w:pStyle w:val="ListParagraph"/>
        <w:numPr>
          <w:ilvl w:val="0"/>
          <w:numId w:val="8"/>
        </w:numPr>
        <w:shd w:val="clear" w:color="auto" w:fill="FFFFFF"/>
        <w:tabs>
          <w:tab w:val="left" w:pos="238"/>
        </w:tabs>
        <w:autoSpaceDE/>
        <w:autoSpaceDN/>
        <w:ind w:left="714" w:hanging="357"/>
        <w:contextualSpacing/>
        <w:jc w:val="both"/>
        <w:rPr>
          <w:rFonts w:ascii="Arial" w:hAnsi="Arial" w:cs="Arial"/>
          <w:color w:val="000000"/>
          <w:spacing w:val="-12"/>
          <w:sz w:val="24"/>
          <w:szCs w:val="24"/>
          <w:lang w:val="es-MX"/>
        </w:rPr>
      </w:pPr>
      <w:r>
        <w:rPr>
          <w:rFonts w:ascii="Arial" w:hAnsi="Arial" w:cs="Arial"/>
          <w:color w:val="000000"/>
          <w:spacing w:val="-12"/>
          <w:sz w:val="24"/>
          <w:szCs w:val="24"/>
          <w:lang w:val="es-ES_tradnl"/>
        </w:rPr>
        <w:t xml:space="preserve">Disponer del </w:t>
      </w:r>
      <w:r w:rsidRPr="00737CA8">
        <w:rPr>
          <w:rFonts w:ascii="Arial" w:hAnsi="Arial" w:cs="Arial"/>
          <w:color w:val="000000"/>
          <w:sz w:val="24"/>
          <w:szCs w:val="24"/>
          <w:lang w:val="es-MX"/>
        </w:rPr>
        <w:t>Estudio de Diseño Técnico de Pre inversión</w:t>
      </w:r>
      <w:r>
        <w:rPr>
          <w:rFonts w:ascii="Arial" w:hAnsi="Arial" w:cs="Arial"/>
          <w:color w:val="000000"/>
          <w:sz w:val="24"/>
          <w:szCs w:val="24"/>
          <w:lang w:val="es-MX"/>
        </w:rPr>
        <w:t xml:space="preserve"> para Proyecto de Fortalecimiento Institucional </w:t>
      </w:r>
      <w:r w:rsidR="00006B0A">
        <w:rPr>
          <w:rFonts w:ascii="Arial" w:hAnsi="Arial" w:cs="Arial"/>
          <w:color w:val="000000"/>
          <w:spacing w:val="-12"/>
          <w:sz w:val="24"/>
          <w:szCs w:val="24"/>
          <w:lang w:val="es-ES_tradnl"/>
        </w:rPr>
        <w:t>con el fin de</w:t>
      </w:r>
      <w:r>
        <w:rPr>
          <w:rFonts w:ascii="Arial" w:hAnsi="Arial" w:cs="Arial"/>
          <w:color w:val="000000"/>
          <w:spacing w:val="-12"/>
          <w:sz w:val="24"/>
          <w:szCs w:val="24"/>
          <w:lang w:val="es-ES_tradnl"/>
        </w:rPr>
        <w:t xml:space="preserve"> contar con </w:t>
      </w:r>
      <w:r w:rsidRPr="00BD0956">
        <w:rPr>
          <w:rFonts w:ascii="Arial" w:hAnsi="Arial" w:cs="Arial"/>
          <w:color w:val="000000"/>
          <w:spacing w:val="-12"/>
          <w:sz w:val="24"/>
          <w:szCs w:val="24"/>
          <w:lang w:val="es-ES_tradnl"/>
        </w:rPr>
        <w:t xml:space="preserve">espacios apropiados y regulados con las normas laborales y ambientales, para un mejor desempeño de las tareas </w:t>
      </w:r>
      <w:r>
        <w:rPr>
          <w:rFonts w:ascii="Arial" w:hAnsi="Arial" w:cs="Arial"/>
          <w:color w:val="000000"/>
          <w:spacing w:val="-12"/>
          <w:sz w:val="24"/>
          <w:szCs w:val="24"/>
          <w:lang w:val="es-ES_tradnl"/>
        </w:rPr>
        <w:t xml:space="preserve">de gestión pública </w:t>
      </w:r>
      <w:r w:rsidRPr="00BD0956">
        <w:rPr>
          <w:rFonts w:ascii="Arial" w:hAnsi="Arial" w:cs="Arial"/>
          <w:color w:val="000000"/>
          <w:spacing w:val="-12"/>
          <w:sz w:val="24"/>
          <w:szCs w:val="24"/>
          <w:lang w:val="es-ES_tradnl"/>
        </w:rPr>
        <w:t xml:space="preserve">del Ministerio de Relaciones Exteriores </w:t>
      </w:r>
      <w:r>
        <w:rPr>
          <w:rFonts w:ascii="Arial" w:hAnsi="Arial" w:cs="Arial"/>
          <w:color w:val="000000"/>
          <w:spacing w:val="-12"/>
          <w:sz w:val="24"/>
          <w:szCs w:val="24"/>
          <w:lang w:val="es-ES_tradnl"/>
        </w:rPr>
        <w:t xml:space="preserve">y </w:t>
      </w:r>
      <w:r w:rsidR="00006B0A">
        <w:rPr>
          <w:rFonts w:ascii="Arial" w:hAnsi="Arial" w:cs="Arial"/>
          <w:color w:val="000000"/>
          <w:spacing w:val="-12"/>
          <w:sz w:val="24"/>
          <w:szCs w:val="24"/>
          <w:lang w:val="es-ES_tradnl"/>
        </w:rPr>
        <w:t xml:space="preserve">para </w:t>
      </w:r>
      <w:r>
        <w:rPr>
          <w:rFonts w:ascii="Arial" w:hAnsi="Arial" w:cs="Arial"/>
          <w:color w:val="000000"/>
          <w:spacing w:val="-12"/>
          <w:sz w:val="24"/>
          <w:szCs w:val="24"/>
          <w:lang w:val="es-ES_tradnl"/>
        </w:rPr>
        <w:t>fortalecer</w:t>
      </w:r>
      <w:r w:rsidRPr="00BD0956">
        <w:rPr>
          <w:rFonts w:ascii="Arial" w:hAnsi="Arial" w:cs="Arial"/>
          <w:color w:val="000000"/>
          <w:spacing w:val="-12"/>
          <w:sz w:val="24"/>
          <w:szCs w:val="24"/>
          <w:lang w:val="es-ES_tradnl"/>
        </w:rPr>
        <w:t xml:space="preserve"> su relacionamiento con Misiones y representaciones diplomáticas acreditadas en el país</w:t>
      </w:r>
      <w:r>
        <w:rPr>
          <w:rFonts w:ascii="Arial" w:hAnsi="Arial" w:cs="Arial"/>
          <w:color w:val="000000"/>
          <w:spacing w:val="-12"/>
          <w:sz w:val="24"/>
          <w:szCs w:val="24"/>
          <w:lang w:val="es-ES_tradnl"/>
        </w:rPr>
        <w:t>.</w:t>
      </w:r>
    </w:p>
    <w:p w:rsidR="00CF6714" w:rsidRDefault="00CF6714" w:rsidP="008B3D84">
      <w:pPr>
        <w:pStyle w:val="ListParagraph"/>
        <w:shd w:val="clear" w:color="auto" w:fill="FFFFFF"/>
        <w:tabs>
          <w:tab w:val="left" w:pos="238"/>
        </w:tabs>
        <w:autoSpaceDE/>
        <w:autoSpaceDN/>
        <w:ind w:left="714"/>
        <w:contextualSpacing/>
        <w:jc w:val="both"/>
        <w:rPr>
          <w:rFonts w:ascii="Arial" w:hAnsi="Arial" w:cs="Arial"/>
          <w:color w:val="000000"/>
          <w:spacing w:val="-12"/>
          <w:sz w:val="24"/>
          <w:szCs w:val="24"/>
          <w:lang w:val="es-ES_tradnl"/>
        </w:rPr>
      </w:pPr>
    </w:p>
    <w:p w:rsidR="00F65C23" w:rsidRDefault="00F65C23" w:rsidP="00F65C23">
      <w:pPr>
        <w:jc w:val="both"/>
        <w:rPr>
          <w:rFonts w:ascii="Arial" w:hAnsi="Arial" w:cs="Arial"/>
          <w:b/>
        </w:rPr>
      </w:pPr>
      <w:r w:rsidRPr="006C5815">
        <w:rPr>
          <w:rFonts w:ascii="Arial" w:hAnsi="Arial" w:cs="Arial"/>
          <w:b/>
        </w:rPr>
        <w:t>FASES DEL PROYECTO</w:t>
      </w:r>
    </w:p>
    <w:p w:rsidR="00F65C23" w:rsidRPr="006C5815" w:rsidRDefault="00F65C23" w:rsidP="00F65C23">
      <w:pPr>
        <w:jc w:val="both"/>
        <w:rPr>
          <w:rFonts w:ascii="Arial" w:hAnsi="Arial" w:cs="Arial"/>
          <w:b/>
        </w:rPr>
      </w:pPr>
    </w:p>
    <w:p w:rsidR="00F65C23" w:rsidRDefault="00F65C23" w:rsidP="00F65C23">
      <w:pPr>
        <w:jc w:val="both"/>
        <w:rPr>
          <w:rFonts w:ascii="Arial" w:hAnsi="Arial" w:cs="Arial"/>
        </w:rPr>
      </w:pPr>
      <w:r>
        <w:rPr>
          <w:rFonts w:ascii="Arial" w:hAnsi="Arial" w:cs="Arial"/>
        </w:rPr>
        <w:t>El proyecto involucra tres fases:</w:t>
      </w:r>
    </w:p>
    <w:p w:rsidR="00F65C23" w:rsidRDefault="00F65C23" w:rsidP="00F65C23">
      <w:pPr>
        <w:jc w:val="both"/>
        <w:rPr>
          <w:rFonts w:ascii="Arial" w:hAnsi="Arial" w:cs="Arial"/>
        </w:rPr>
      </w:pPr>
    </w:p>
    <w:p w:rsidR="00F65C23" w:rsidRPr="006C5815" w:rsidRDefault="00F65C23" w:rsidP="00F65C23">
      <w:pPr>
        <w:jc w:val="both"/>
        <w:rPr>
          <w:rFonts w:ascii="Arial" w:hAnsi="Arial" w:cs="Arial"/>
          <w:b/>
        </w:rPr>
      </w:pPr>
      <w:r w:rsidRPr="006C5815">
        <w:rPr>
          <w:rFonts w:ascii="Arial" w:hAnsi="Arial" w:cs="Arial"/>
          <w:b/>
        </w:rPr>
        <w:t>FASE 1. CONCURSO NACIONAL DE ANTEPROYECTOS</w:t>
      </w:r>
    </w:p>
    <w:p w:rsidR="00F65C23" w:rsidRDefault="00F65C23" w:rsidP="00F65C23">
      <w:pPr>
        <w:jc w:val="both"/>
        <w:rPr>
          <w:rFonts w:ascii="Arial" w:hAnsi="Arial" w:cs="Arial"/>
        </w:rPr>
      </w:pPr>
    </w:p>
    <w:p w:rsidR="00F65C23" w:rsidRDefault="00F65C23" w:rsidP="00F65C23">
      <w:pPr>
        <w:jc w:val="both"/>
        <w:rPr>
          <w:rFonts w:ascii="Arial" w:hAnsi="Arial" w:cs="Arial"/>
        </w:rPr>
      </w:pPr>
      <w:r w:rsidRPr="006C5815">
        <w:rPr>
          <w:rFonts w:ascii="Arial" w:hAnsi="Arial" w:cs="Arial"/>
        </w:rPr>
        <w:t>En esta Fase, se lanzará públicamente el Concurso de Anteproyectos para obtener de esta forma el PROYECTO ARQUITECTÓNICO del Nuevo Edificio. Siendo muy importante, al ser un edificio de carácter gubernamental el derecho de participación del público en la realización del proyecto. Siendo compromisos de la fase los siguientes:</w:t>
      </w:r>
    </w:p>
    <w:p w:rsidR="00F65C23" w:rsidRPr="006C5815" w:rsidRDefault="00F65C23" w:rsidP="00F65C23">
      <w:pPr>
        <w:jc w:val="both"/>
        <w:rPr>
          <w:rFonts w:ascii="Arial" w:hAnsi="Arial" w:cs="Arial"/>
        </w:rPr>
      </w:pPr>
    </w:p>
    <w:p w:rsidR="00F65C23" w:rsidRPr="006C5815"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 xml:space="preserve">Elaboración de las Bases del Concurso, incorporando a éstas el Programa de Necesidades y Requerimientos (previa coordinación con personería del Ministerio); Reunir los estudios topográficos y geotécnicos del terreno y toda la información necesaria para que los Proponentes puedan realizar los proyectos de manera eficaz.  </w:t>
      </w:r>
    </w:p>
    <w:p w:rsidR="00F65C23" w:rsidRPr="006C5815"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Elaboración del convenio entre el Colegio de Arquitectos y el Promotor, en este caso en Ministerio de Relaciones Exteriores para la realización del Concurso</w:t>
      </w:r>
    </w:p>
    <w:p w:rsidR="00F65C23" w:rsidRPr="006C5815"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Publicación de la Convocatoria al Concurso, en los términos legales pertinentes.</w:t>
      </w:r>
    </w:p>
    <w:p w:rsidR="00F65C23" w:rsidRPr="006C5815"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Difusión del concurso en coordinación con el Promotor y el Patrocinador</w:t>
      </w:r>
      <w:r>
        <w:rPr>
          <w:rFonts w:ascii="Arial" w:hAnsi="Arial" w:cs="Arial"/>
          <w:sz w:val="24"/>
          <w:szCs w:val="24"/>
          <w:lang w:val="es-ES"/>
        </w:rPr>
        <w:t xml:space="preserve"> </w:t>
      </w:r>
      <w:r w:rsidRPr="006C5815">
        <w:rPr>
          <w:rFonts w:ascii="Arial" w:hAnsi="Arial" w:cs="Arial"/>
          <w:sz w:val="24"/>
          <w:szCs w:val="24"/>
          <w:lang w:val="es-ES"/>
        </w:rPr>
        <w:t>(Colegio de Arquitectos)</w:t>
      </w:r>
    </w:p>
    <w:p w:rsidR="00F65C23" w:rsidRPr="006C5815"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Elección del Jurado Calificador. Enviar invitaciones respectivas a quien corresponda</w:t>
      </w:r>
    </w:p>
    <w:p w:rsidR="00F65C23" w:rsidRPr="006C5815"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Calculo del monto del premio, definido en las bases según arancel del Colegio de Arquitectos</w:t>
      </w:r>
    </w:p>
    <w:p w:rsidR="00F65C23" w:rsidRDefault="00F65C23" w:rsidP="00F65C23">
      <w:pPr>
        <w:pStyle w:val="ListParagraph"/>
        <w:numPr>
          <w:ilvl w:val="0"/>
          <w:numId w:val="9"/>
        </w:numPr>
        <w:autoSpaceDE/>
        <w:autoSpaceDN/>
        <w:spacing w:after="200" w:line="276" w:lineRule="auto"/>
        <w:contextualSpacing/>
        <w:jc w:val="both"/>
        <w:rPr>
          <w:rFonts w:ascii="Arial" w:hAnsi="Arial" w:cs="Arial"/>
          <w:sz w:val="24"/>
          <w:szCs w:val="24"/>
          <w:lang w:val="es-ES"/>
        </w:rPr>
      </w:pPr>
      <w:r w:rsidRPr="006C5815">
        <w:rPr>
          <w:rFonts w:ascii="Arial" w:hAnsi="Arial" w:cs="Arial"/>
          <w:sz w:val="24"/>
          <w:szCs w:val="24"/>
          <w:lang w:val="es-ES"/>
        </w:rPr>
        <w:t>Organización del acto público de proclamación de los resultados y la exposición subsiguiente de los trabajos presentados por los proponentes</w:t>
      </w:r>
    </w:p>
    <w:p w:rsidR="00F65C23" w:rsidRPr="006C5815" w:rsidRDefault="00F65C23" w:rsidP="00F65C23">
      <w:pPr>
        <w:pStyle w:val="ListParagraph"/>
        <w:autoSpaceDE/>
        <w:autoSpaceDN/>
        <w:spacing w:after="200" w:line="276" w:lineRule="auto"/>
        <w:ind w:left="720"/>
        <w:contextualSpacing/>
        <w:jc w:val="both"/>
        <w:rPr>
          <w:rFonts w:ascii="Arial" w:hAnsi="Arial" w:cs="Arial"/>
          <w:sz w:val="24"/>
          <w:szCs w:val="24"/>
          <w:lang w:val="es-ES"/>
        </w:rPr>
      </w:pPr>
    </w:p>
    <w:p w:rsidR="00F65C23" w:rsidRPr="006C5815" w:rsidRDefault="00F65C23" w:rsidP="00F65C23">
      <w:pPr>
        <w:jc w:val="both"/>
        <w:rPr>
          <w:rFonts w:ascii="Arial" w:hAnsi="Arial" w:cs="Arial"/>
          <w:b/>
        </w:rPr>
      </w:pPr>
      <w:r w:rsidRPr="006C5815">
        <w:rPr>
          <w:rFonts w:ascii="Arial" w:hAnsi="Arial" w:cs="Arial"/>
          <w:b/>
        </w:rPr>
        <w:t>FASE 2. ELABORACIÓN D</w:t>
      </w:r>
      <w:r>
        <w:rPr>
          <w:rFonts w:ascii="Arial" w:hAnsi="Arial" w:cs="Arial"/>
          <w:b/>
        </w:rPr>
        <w:t>EL ESTUDIO DE DISEÑO TECNICO DE PRE INVERSION DEL</w:t>
      </w:r>
      <w:r w:rsidRPr="006C5815">
        <w:rPr>
          <w:rFonts w:ascii="Arial" w:hAnsi="Arial" w:cs="Arial"/>
          <w:b/>
        </w:rPr>
        <w:t xml:space="preserve"> PROYECTO ARQUITECTÓNICO </w:t>
      </w:r>
    </w:p>
    <w:p w:rsidR="00F65C23" w:rsidRPr="006C5815" w:rsidRDefault="00F65C23" w:rsidP="00F65C23">
      <w:pPr>
        <w:jc w:val="both"/>
        <w:rPr>
          <w:rFonts w:ascii="Arial" w:hAnsi="Arial" w:cs="Arial"/>
          <w:b/>
        </w:rPr>
      </w:pPr>
    </w:p>
    <w:p w:rsidR="00F65C23" w:rsidRPr="007F10C4" w:rsidRDefault="00F65C23" w:rsidP="00F65C23">
      <w:pPr>
        <w:jc w:val="both"/>
        <w:rPr>
          <w:rFonts w:ascii="Arial" w:hAnsi="Arial" w:cs="Arial"/>
        </w:rPr>
      </w:pPr>
      <w:r w:rsidRPr="006C5815">
        <w:rPr>
          <w:rFonts w:ascii="Arial" w:hAnsi="Arial" w:cs="Arial"/>
        </w:rPr>
        <w:t xml:space="preserve">El Anteproyecto elaborado por el ganador del Concurso, será llevado a DISEÑO FINAL. Para este objetivo será necesaria la coordinación entre el Equipo Ganador, que será el encargado de concluir el Proyecto Arquitectónico y un Equipo Multidisciplinario de Profesionales que se encargarán de realizar los estudios de todos los Componentes involucrados en la concepción del edificio: </w:t>
      </w:r>
    </w:p>
    <w:p w:rsidR="00F65C23" w:rsidRPr="007F10C4" w:rsidRDefault="00F65C23" w:rsidP="00F65C23">
      <w:pPr>
        <w:jc w:val="both"/>
        <w:rPr>
          <w:rFonts w:ascii="Arial" w:hAnsi="Arial" w:cs="Arial"/>
        </w:rPr>
      </w:pPr>
    </w:p>
    <w:p w:rsidR="00F65C23" w:rsidRPr="007F10C4" w:rsidRDefault="00F65C23" w:rsidP="00F65C23">
      <w:pPr>
        <w:pStyle w:val="ListParagraph"/>
        <w:numPr>
          <w:ilvl w:val="0"/>
          <w:numId w:val="11"/>
        </w:numPr>
        <w:jc w:val="both"/>
        <w:rPr>
          <w:rFonts w:ascii="Arial" w:hAnsi="Arial" w:cs="Arial"/>
          <w:sz w:val="24"/>
          <w:szCs w:val="24"/>
        </w:rPr>
      </w:pPr>
      <w:r>
        <w:rPr>
          <w:rFonts w:ascii="Arial" w:hAnsi="Arial" w:cs="Arial"/>
          <w:sz w:val="24"/>
          <w:szCs w:val="24"/>
        </w:rPr>
        <w:t>Componente Geotécnico</w:t>
      </w:r>
      <w:r w:rsidRPr="007F10C4">
        <w:rPr>
          <w:rFonts w:ascii="Arial" w:hAnsi="Arial" w:cs="Arial"/>
          <w:sz w:val="24"/>
          <w:szCs w:val="24"/>
        </w:rPr>
        <w:t xml:space="preserve"> </w:t>
      </w:r>
    </w:p>
    <w:p w:rsidR="00F65C23" w:rsidRPr="007F10C4" w:rsidRDefault="00F65C23" w:rsidP="00F65C23">
      <w:pPr>
        <w:pStyle w:val="ListParagraph"/>
        <w:numPr>
          <w:ilvl w:val="0"/>
          <w:numId w:val="11"/>
        </w:numPr>
        <w:jc w:val="both"/>
        <w:rPr>
          <w:rFonts w:ascii="Arial" w:hAnsi="Arial" w:cs="Arial"/>
          <w:sz w:val="24"/>
          <w:szCs w:val="24"/>
          <w:lang w:val="es-ES"/>
        </w:rPr>
      </w:pPr>
      <w:r>
        <w:rPr>
          <w:rFonts w:ascii="Arial" w:hAnsi="Arial" w:cs="Arial"/>
          <w:sz w:val="24"/>
          <w:szCs w:val="24"/>
          <w:lang w:val="es-ES"/>
        </w:rPr>
        <w:t>Componente Estructural</w:t>
      </w:r>
      <w:r w:rsidRPr="007F10C4">
        <w:rPr>
          <w:rFonts w:ascii="Arial" w:hAnsi="Arial" w:cs="Arial"/>
          <w:sz w:val="24"/>
          <w:szCs w:val="24"/>
          <w:lang w:val="es-ES"/>
        </w:rPr>
        <w:t xml:space="preserve"> </w:t>
      </w:r>
    </w:p>
    <w:p w:rsidR="00F65C23" w:rsidRPr="007F10C4" w:rsidRDefault="00F65C23" w:rsidP="00F65C23">
      <w:pPr>
        <w:pStyle w:val="ListParagraph"/>
        <w:numPr>
          <w:ilvl w:val="0"/>
          <w:numId w:val="11"/>
        </w:numPr>
        <w:jc w:val="both"/>
        <w:rPr>
          <w:rFonts w:ascii="Arial" w:hAnsi="Arial" w:cs="Arial"/>
          <w:sz w:val="24"/>
          <w:szCs w:val="24"/>
          <w:lang w:val="es-ES"/>
        </w:rPr>
      </w:pPr>
      <w:r>
        <w:rPr>
          <w:rFonts w:ascii="Arial" w:hAnsi="Arial" w:cs="Arial"/>
          <w:sz w:val="24"/>
          <w:szCs w:val="24"/>
          <w:lang w:val="es-ES"/>
        </w:rPr>
        <w:t>Componente Hidrosanitario</w:t>
      </w:r>
      <w:r w:rsidRPr="007F10C4">
        <w:rPr>
          <w:rFonts w:ascii="Arial" w:hAnsi="Arial" w:cs="Arial"/>
          <w:sz w:val="24"/>
          <w:szCs w:val="24"/>
          <w:lang w:val="es-ES"/>
        </w:rPr>
        <w:t xml:space="preserve"> </w:t>
      </w:r>
    </w:p>
    <w:p w:rsidR="00F65C23" w:rsidRPr="007F10C4" w:rsidRDefault="00F65C23" w:rsidP="00F65C23">
      <w:pPr>
        <w:pStyle w:val="ListParagraph"/>
        <w:numPr>
          <w:ilvl w:val="0"/>
          <w:numId w:val="11"/>
        </w:numPr>
        <w:jc w:val="both"/>
        <w:rPr>
          <w:rFonts w:ascii="Arial" w:hAnsi="Arial" w:cs="Arial"/>
          <w:sz w:val="24"/>
          <w:szCs w:val="24"/>
          <w:lang w:val="es-ES"/>
        </w:rPr>
      </w:pPr>
      <w:r w:rsidRPr="007F10C4">
        <w:rPr>
          <w:rFonts w:ascii="Arial" w:hAnsi="Arial" w:cs="Arial"/>
          <w:sz w:val="24"/>
          <w:szCs w:val="24"/>
          <w:lang w:val="es-ES"/>
        </w:rPr>
        <w:t>Component</w:t>
      </w:r>
      <w:r>
        <w:rPr>
          <w:rFonts w:ascii="Arial" w:hAnsi="Arial" w:cs="Arial"/>
          <w:sz w:val="24"/>
          <w:szCs w:val="24"/>
          <w:lang w:val="es-ES"/>
        </w:rPr>
        <w:t>e Eléctrico</w:t>
      </w:r>
      <w:r w:rsidRPr="007F10C4">
        <w:rPr>
          <w:rFonts w:ascii="Arial" w:hAnsi="Arial" w:cs="Arial"/>
          <w:sz w:val="24"/>
          <w:szCs w:val="24"/>
          <w:lang w:val="es-ES"/>
        </w:rPr>
        <w:t xml:space="preserve"> </w:t>
      </w:r>
    </w:p>
    <w:p w:rsidR="00F65C23" w:rsidRPr="007F10C4" w:rsidRDefault="00F65C23" w:rsidP="00F65C23">
      <w:pPr>
        <w:pStyle w:val="ListParagraph"/>
        <w:numPr>
          <w:ilvl w:val="0"/>
          <w:numId w:val="11"/>
        </w:numPr>
        <w:jc w:val="both"/>
        <w:rPr>
          <w:rFonts w:ascii="Arial" w:hAnsi="Arial" w:cs="Arial"/>
          <w:sz w:val="24"/>
          <w:szCs w:val="24"/>
          <w:lang w:val="es-ES"/>
        </w:rPr>
      </w:pPr>
      <w:r>
        <w:rPr>
          <w:rFonts w:ascii="Arial" w:hAnsi="Arial" w:cs="Arial"/>
          <w:sz w:val="24"/>
          <w:szCs w:val="24"/>
          <w:lang w:val="es-ES"/>
        </w:rPr>
        <w:t>Componente Termomecánico</w:t>
      </w:r>
    </w:p>
    <w:p w:rsidR="00F65C23" w:rsidRPr="007F10C4" w:rsidRDefault="00F65C23" w:rsidP="00F65C23">
      <w:pPr>
        <w:pStyle w:val="ListParagraph"/>
        <w:numPr>
          <w:ilvl w:val="0"/>
          <w:numId w:val="11"/>
        </w:numPr>
        <w:jc w:val="both"/>
        <w:rPr>
          <w:rFonts w:ascii="Arial" w:hAnsi="Arial" w:cs="Arial"/>
          <w:sz w:val="24"/>
          <w:szCs w:val="24"/>
          <w:lang w:val="es-ES"/>
        </w:rPr>
      </w:pPr>
      <w:r w:rsidRPr="007F10C4">
        <w:rPr>
          <w:rFonts w:ascii="Arial" w:hAnsi="Arial" w:cs="Arial"/>
          <w:sz w:val="24"/>
          <w:szCs w:val="24"/>
          <w:lang w:val="es-ES"/>
        </w:rPr>
        <w:t xml:space="preserve">Componente Inmótico </w:t>
      </w:r>
    </w:p>
    <w:p w:rsidR="00F65C23" w:rsidRPr="007F10C4" w:rsidRDefault="00F65C23" w:rsidP="00F65C23">
      <w:pPr>
        <w:pStyle w:val="ListParagraph"/>
        <w:numPr>
          <w:ilvl w:val="0"/>
          <w:numId w:val="11"/>
        </w:numPr>
        <w:jc w:val="both"/>
        <w:rPr>
          <w:rFonts w:ascii="Arial" w:hAnsi="Arial" w:cs="Arial"/>
          <w:sz w:val="24"/>
          <w:szCs w:val="24"/>
          <w:lang w:val="es-ES"/>
        </w:rPr>
      </w:pPr>
      <w:r w:rsidRPr="007F10C4">
        <w:rPr>
          <w:rFonts w:ascii="Arial" w:hAnsi="Arial" w:cs="Arial"/>
          <w:sz w:val="24"/>
          <w:szCs w:val="24"/>
          <w:lang w:val="es-ES"/>
        </w:rPr>
        <w:t xml:space="preserve">Componente de Impacto Ambiental. </w:t>
      </w:r>
    </w:p>
    <w:p w:rsidR="00F65C23" w:rsidRPr="006C5815" w:rsidRDefault="00F65C23" w:rsidP="00F65C23">
      <w:pPr>
        <w:jc w:val="both"/>
        <w:rPr>
          <w:rFonts w:ascii="Arial" w:hAnsi="Arial" w:cs="Arial"/>
        </w:rPr>
      </w:pPr>
    </w:p>
    <w:p w:rsidR="00F65C23" w:rsidRDefault="00F65C23" w:rsidP="00F65C23">
      <w:pPr>
        <w:spacing w:before="240" w:after="240"/>
        <w:jc w:val="both"/>
        <w:rPr>
          <w:rFonts w:ascii="Arial" w:hAnsi="Arial" w:cs="Arial"/>
        </w:rPr>
      </w:pPr>
      <w:r w:rsidRPr="006C5815">
        <w:rPr>
          <w:rFonts w:ascii="Arial" w:hAnsi="Arial" w:cs="Arial"/>
        </w:rPr>
        <w:t xml:space="preserve">En esta etapa se deberá coordinar el trabajo del Equipo Multidisciplinario conformado por Arquitectos e Ingenieros y dirigir la relación entre el Equipo Multidisciplinario y la personería de la Entidad para suprimir todas las carencias y cumplir con los requerimientos de las partes involucradas. En esta fase se obtendrá </w:t>
      </w:r>
      <w:r>
        <w:rPr>
          <w:rFonts w:ascii="Arial" w:hAnsi="Arial" w:cs="Arial"/>
        </w:rPr>
        <w:t xml:space="preserve"> el Estudio de Diseño Técnico </w:t>
      </w:r>
      <w:r w:rsidRPr="006C5815">
        <w:rPr>
          <w:rFonts w:ascii="Arial" w:hAnsi="Arial" w:cs="Arial"/>
        </w:rPr>
        <w:t xml:space="preserve"> </w:t>
      </w:r>
      <w:r>
        <w:rPr>
          <w:rFonts w:ascii="Arial" w:hAnsi="Arial" w:cs="Arial"/>
        </w:rPr>
        <w:t xml:space="preserve">de Pre inversión </w:t>
      </w:r>
      <w:r w:rsidRPr="006C5815">
        <w:rPr>
          <w:rFonts w:ascii="Arial" w:hAnsi="Arial" w:cs="Arial"/>
        </w:rPr>
        <w:t>para la posterior licitación de</w:t>
      </w:r>
      <w:r>
        <w:rPr>
          <w:rFonts w:ascii="Arial" w:hAnsi="Arial" w:cs="Arial"/>
        </w:rPr>
        <w:t xml:space="preserve"> la</w:t>
      </w:r>
      <w:r w:rsidRPr="006C5815">
        <w:rPr>
          <w:rFonts w:ascii="Arial" w:hAnsi="Arial" w:cs="Arial"/>
        </w:rPr>
        <w:t xml:space="preserve"> construcción.</w:t>
      </w:r>
    </w:p>
    <w:p w:rsidR="00F65C23" w:rsidRPr="006C5815" w:rsidRDefault="00F65C23" w:rsidP="00F65C23">
      <w:pPr>
        <w:spacing w:before="240" w:after="240"/>
        <w:jc w:val="both"/>
        <w:rPr>
          <w:rFonts w:ascii="Arial" w:hAnsi="Arial" w:cs="Arial"/>
        </w:rPr>
      </w:pPr>
      <w:r>
        <w:rPr>
          <w:rFonts w:ascii="Arial" w:hAnsi="Arial" w:cs="Arial"/>
        </w:rPr>
        <w:t>El Reglamento Básico de Pre inversión de abril 2015 y las modificaciones al Reglamento Básico de Pre inversión aprobado según R.N. 115 de 12 de mayo 2015 emitidos por el Ministerio de Planificación del Desarrollo serán los documentos de referencia para la elaboración de la Fase 2.</w:t>
      </w:r>
    </w:p>
    <w:p w:rsidR="00F65C23" w:rsidRPr="006C5815" w:rsidRDefault="00F65C23" w:rsidP="00F65C23">
      <w:pPr>
        <w:jc w:val="both"/>
        <w:rPr>
          <w:rFonts w:ascii="Arial" w:hAnsi="Arial" w:cs="Arial"/>
          <w:b/>
        </w:rPr>
      </w:pPr>
      <w:r w:rsidRPr="006C5815">
        <w:rPr>
          <w:rFonts w:ascii="Arial" w:hAnsi="Arial" w:cs="Arial"/>
          <w:b/>
        </w:rPr>
        <w:t xml:space="preserve">FASE </w:t>
      </w:r>
      <w:r>
        <w:rPr>
          <w:rFonts w:ascii="Arial" w:hAnsi="Arial" w:cs="Arial"/>
          <w:b/>
        </w:rPr>
        <w:t>3</w:t>
      </w:r>
      <w:r w:rsidRPr="006C5815">
        <w:rPr>
          <w:rFonts w:ascii="Arial" w:hAnsi="Arial" w:cs="Arial"/>
          <w:b/>
        </w:rPr>
        <w:t>. LICITACIÓN PARA LA CONSTRUCCIÓN DEL NUEVO EDIFICIO</w:t>
      </w:r>
    </w:p>
    <w:p w:rsidR="00F65C23" w:rsidRPr="006C5815" w:rsidRDefault="00F65C23" w:rsidP="00F65C23">
      <w:pPr>
        <w:jc w:val="both"/>
        <w:rPr>
          <w:rFonts w:ascii="Arial" w:hAnsi="Arial" w:cs="Arial"/>
          <w:b/>
        </w:rPr>
      </w:pPr>
    </w:p>
    <w:p w:rsidR="00F65C23" w:rsidRPr="006C5815" w:rsidRDefault="00F65C23" w:rsidP="00F65C23">
      <w:pPr>
        <w:jc w:val="both"/>
        <w:rPr>
          <w:rFonts w:ascii="Arial" w:hAnsi="Arial" w:cs="Arial"/>
        </w:rPr>
      </w:pPr>
      <w:r w:rsidRPr="006C5815">
        <w:rPr>
          <w:rFonts w:ascii="Arial" w:hAnsi="Arial" w:cs="Arial"/>
        </w:rPr>
        <w:t>Elaboración de documentos para el lanzamiento de la licitación de obra para la construcción del nuevo edificio.</w:t>
      </w:r>
    </w:p>
    <w:p w:rsidR="00A315EC" w:rsidRPr="004270EE" w:rsidRDefault="00A315EC" w:rsidP="00A315EC">
      <w:pPr>
        <w:shd w:val="clear" w:color="auto" w:fill="FFFFFF"/>
        <w:tabs>
          <w:tab w:val="left" w:pos="238"/>
        </w:tabs>
        <w:contextualSpacing/>
        <w:jc w:val="both"/>
        <w:rPr>
          <w:rFonts w:ascii="Arial" w:hAnsi="Arial" w:cs="Arial"/>
          <w:color w:val="000000"/>
          <w:spacing w:val="-12"/>
        </w:rPr>
      </w:pPr>
    </w:p>
    <w:p w:rsidR="00A315EC" w:rsidRPr="00B44301" w:rsidRDefault="00A315EC" w:rsidP="00A315EC">
      <w:pPr>
        <w:widowControl w:val="0"/>
        <w:numPr>
          <w:ilvl w:val="0"/>
          <w:numId w:val="2"/>
        </w:numPr>
        <w:shd w:val="clear" w:color="auto" w:fill="FFFFFF"/>
        <w:tabs>
          <w:tab w:val="left" w:pos="266"/>
        </w:tabs>
        <w:autoSpaceDE w:val="0"/>
        <w:autoSpaceDN w:val="0"/>
        <w:adjustRightInd w:val="0"/>
        <w:spacing w:before="252" w:line="266" w:lineRule="exact"/>
        <w:ind w:right="14"/>
        <w:jc w:val="both"/>
        <w:rPr>
          <w:rFonts w:ascii="Arial" w:hAnsi="Arial" w:cs="Arial"/>
          <w:b/>
          <w:color w:val="000000"/>
          <w:spacing w:val="-12"/>
          <w:lang w:val="es-ES_tradnl"/>
        </w:rPr>
      </w:pPr>
      <w:r w:rsidRPr="00B44301">
        <w:rPr>
          <w:rFonts w:ascii="Arial" w:hAnsi="Arial" w:cs="Arial"/>
          <w:b/>
          <w:color w:val="000000"/>
          <w:lang w:val="es-ES_tradnl"/>
        </w:rPr>
        <w:t xml:space="preserve">Definir el grupo meta de la prestación y, llegado el caso, la localización de la </w:t>
      </w:r>
      <w:r w:rsidRPr="00B44301">
        <w:rPr>
          <w:rFonts w:ascii="Arial" w:hAnsi="Arial" w:cs="Arial"/>
          <w:b/>
          <w:color w:val="000000"/>
          <w:spacing w:val="-3"/>
          <w:lang w:val="es-ES_tradnl"/>
        </w:rPr>
        <w:t xml:space="preserve">prestación. Se deberá indicar igualmente, llegado el caso, la delimitación geográfica y </w:t>
      </w:r>
      <w:r w:rsidRPr="00B44301">
        <w:rPr>
          <w:rFonts w:ascii="Arial" w:hAnsi="Arial" w:cs="Arial"/>
          <w:b/>
          <w:color w:val="000000"/>
          <w:lang w:val="es-ES_tradnl"/>
        </w:rPr>
        <w:t>temática de la prestación. Los beneficiarios y la justificación de su elección serán precisadas.</w:t>
      </w:r>
    </w:p>
    <w:p w:rsidR="00A315EC" w:rsidRPr="00B44301" w:rsidRDefault="00A315EC" w:rsidP="00A315EC">
      <w:pPr>
        <w:shd w:val="clear" w:color="auto" w:fill="FFFFFF"/>
        <w:tabs>
          <w:tab w:val="left" w:pos="266"/>
        </w:tabs>
        <w:spacing w:before="252" w:line="266" w:lineRule="exact"/>
        <w:ind w:right="14"/>
        <w:jc w:val="both"/>
        <w:rPr>
          <w:rFonts w:ascii="Arial" w:hAnsi="Arial" w:cs="Arial"/>
          <w:color w:val="000000"/>
          <w:lang w:val="es-ES_tradnl"/>
        </w:rPr>
      </w:pPr>
      <w:r w:rsidRPr="00B44301">
        <w:rPr>
          <w:rFonts w:ascii="Arial" w:hAnsi="Arial" w:cs="Arial"/>
          <w:b/>
          <w:color w:val="000000"/>
          <w:lang w:val="es-ES_tradnl"/>
        </w:rPr>
        <w:t>GRUPO META DE LA PRESTACIÓN</w:t>
      </w:r>
    </w:p>
    <w:p w:rsidR="00A315EC" w:rsidRPr="00B44301" w:rsidRDefault="00A315EC" w:rsidP="00A315EC">
      <w:pPr>
        <w:pStyle w:val="ListParagraph"/>
        <w:numPr>
          <w:ilvl w:val="0"/>
          <w:numId w:val="4"/>
        </w:numPr>
        <w:shd w:val="clear" w:color="auto" w:fill="FFFFFF"/>
        <w:tabs>
          <w:tab w:val="left" w:pos="266"/>
        </w:tabs>
        <w:autoSpaceDE/>
        <w:autoSpaceDN/>
        <w:spacing w:before="252" w:line="266" w:lineRule="exact"/>
        <w:ind w:right="14"/>
        <w:contextualSpacing/>
        <w:jc w:val="both"/>
        <w:rPr>
          <w:rFonts w:ascii="Arial" w:hAnsi="Arial" w:cs="Arial"/>
          <w:color w:val="000000"/>
          <w:sz w:val="24"/>
          <w:szCs w:val="24"/>
          <w:lang w:val="es-ES_tradnl"/>
        </w:rPr>
      </w:pPr>
      <w:r w:rsidRPr="00B44301">
        <w:rPr>
          <w:rFonts w:ascii="Arial" w:hAnsi="Arial" w:cs="Arial"/>
          <w:color w:val="000000"/>
          <w:sz w:val="24"/>
          <w:szCs w:val="24"/>
          <w:lang w:val="es-ES_tradnl"/>
        </w:rPr>
        <w:t>Primer grupo meta: Servidores Públicos del Ministerio de Relaciones Exteriores que desempeñan funciones en el Servicio Central, en número aproximado de 350.</w:t>
      </w:r>
    </w:p>
    <w:p w:rsidR="00A315EC" w:rsidRPr="00B44301" w:rsidRDefault="00A315EC" w:rsidP="00A315EC">
      <w:pPr>
        <w:pStyle w:val="ListParagraph"/>
        <w:numPr>
          <w:ilvl w:val="0"/>
          <w:numId w:val="4"/>
        </w:numPr>
        <w:shd w:val="clear" w:color="auto" w:fill="FFFFFF"/>
        <w:tabs>
          <w:tab w:val="left" w:pos="266"/>
        </w:tabs>
        <w:autoSpaceDE/>
        <w:autoSpaceDN/>
        <w:spacing w:before="252" w:line="266" w:lineRule="exact"/>
        <w:ind w:right="14"/>
        <w:contextualSpacing/>
        <w:jc w:val="both"/>
        <w:rPr>
          <w:rFonts w:ascii="Arial" w:hAnsi="Arial" w:cs="Arial"/>
          <w:color w:val="000000"/>
          <w:sz w:val="24"/>
          <w:szCs w:val="24"/>
          <w:lang w:val="es-ES_tradnl"/>
        </w:rPr>
      </w:pPr>
      <w:r w:rsidRPr="00B44301">
        <w:rPr>
          <w:rFonts w:ascii="Arial" w:hAnsi="Arial" w:cs="Arial"/>
          <w:color w:val="000000"/>
          <w:sz w:val="24"/>
          <w:szCs w:val="24"/>
          <w:lang w:val="es-ES_tradnl"/>
        </w:rPr>
        <w:t xml:space="preserve">Segundo grupo meta: </w:t>
      </w:r>
      <w:r>
        <w:rPr>
          <w:rFonts w:ascii="Arial" w:hAnsi="Arial" w:cs="Arial"/>
          <w:color w:val="000000"/>
          <w:sz w:val="24"/>
          <w:szCs w:val="24"/>
          <w:lang w:val="es-ES_tradnl"/>
        </w:rPr>
        <w:t xml:space="preserve">instituciones, </w:t>
      </w:r>
      <w:r w:rsidRPr="00B44301">
        <w:rPr>
          <w:rFonts w:ascii="Arial" w:hAnsi="Arial" w:cs="Arial"/>
          <w:color w:val="000000"/>
          <w:sz w:val="24"/>
          <w:szCs w:val="24"/>
          <w:lang w:val="es-ES_tradnl"/>
        </w:rPr>
        <w:t>sociedad civil, organizaciones sociales, estudiantiles y público en general.</w:t>
      </w:r>
    </w:p>
    <w:p w:rsidR="00A315EC" w:rsidRPr="00B44301" w:rsidRDefault="00A315EC" w:rsidP="00A315EC">
      <w:pPr>
        <w:pStyle w:val="ListParagraph"/>
        <w:numPr>
          <w:ilvl w:val="0"/>
          <w:numId w:val="4"/>
        </w:numPr>
        <w:shd w:val="clear" w:color="auto" w:fill="FFFFFF"/>
        <w:tabs>
          <w:tab w:val="left" w:pos="266"/>
        </w:tabs>
        <w:autoSpaceDE/>
        <w:autoSpaceDN/>
        <w:spacing w:before="252" w:line="266" w:lineRule="exact"/>
        <w:ind w:right="14"/>
        <w:contextualSpacing/>
        <w:jc w:val="both"/>
        <w:rPr>
          <w:rFonts w:ascii="Arial" w:hAnsi="Arial" w:cs="Arial"/>
          <w:color w:val="000000"/>
          <w:sz w:val="24"/>
          <w:szCs w:val="24"/>
          <w:lang w:val="es-ES_tradnl"/>
        </w:rPr>
      </w:pPr>
      <w:r w:rsidRPr="00B44301">
        <w:rPr>
          <w:rFonts w:ascii="Arial" w:hAnsi="Arial" w:cs="Arial"/>
          <w:color w:val="000000"/>
          <w:sz w:val="24"/>
          <w:szCs w:val="24"/>
          <w:lang w:val="es-ES_tradnl"/>
        </w:rPr>
        <w:t>Tercer grupo meta: Cuerpo Diplomático acreditado en Bolivia.</w:t>
      </w:r>
    </w:p>
    <w:p w:rsidR="00A315EC" w:rsidRPr="00B44301" w:rsidRDefault="00A315EC" w:rsidP="00A315EC">
      <w:pPr>
        <w:pStyle w:val="ListParagraph"/>
        <w:numPr>
          <w:ilvl w:val="0"/>
          <w:numId w:val="4"/>
        </w:numPr>
        <w:shd w:val="clear" w:color="auto" w:fill="FFFFFF"/>
        <w:tabs>
          <w:tab w:val="left" w:pos="266"/>
        </w:tabs>
        <w:autoSpaceDE/>
        <w:autoSpaceDN/>
        <w:spacing w:before="252" w:line="266" w:lineRule="exact"/>
        <w:ind w:right="14"/>
        <w:contextualSpacing/>
        <w:jc w:val="both"/>
        <w:rPr>
          <w:rFonts w:ascii="Arial" w:hAnsi="Arial" w:cs="Arial"/>
          <w:color w:val="000000"/>
          <w:sz w:val="24"/>
          <w:szCs w:val="24"/>
          <w:lang w:val="es-ES_tradnl"/>
        </w:rPr>
      </w:pPr>
      <w:r w:rsidRPr="00B44301">
        <w:rPr>
          <w:rFonts w:ascii="Arial" w:hAnsi="Arial" w:cs="Arial"/>
          <w:color w:val="000000"/>
          <w:sz w:val="24"/>
          <w:szCs w:val="24"/>
          <w:lang w:val="es-ES_tradnl"/>
        </w:rPr>
        <w:t>Cuarto grupo meta: Representantes internacionales e invitados diplomáticos y de organismos internacionales que visitan Bolivia.</w:t>
      </w:r>
    </w:p>
    <w:p w:rsidR="00A315EC" w:rsidRPr="00B44301" w:rsidRDefault="00A315EC" w:rsidP="00A315EC">
      <w:pPr>
        <w:shd w:val="clear" w:color="auto" w:fill="FFFFFF"/>
        <w:tabs>
          <w:tab w:val="left" w:pos="266"/>
        </w:tabs>
        <w:spacing w:before="252" w:line="266" w:lineRule="exact"/>
        <w:ind w:right="14"/>
        <w:jc w:val="both"/>
        <w:rPr>
          <w:rFonts w:ascii="Arial" w:hAnsi="Arial" w:cs="Arial"/>
          <w:b/>
          <w:color w:val="000000"/>
          <w:lang w:val="es-ES_tradnl"/>
        </w:rPr>
      </w:pPr>
      <w:r w:rsidRPr="00B44301">
        <w:rPr>
          <w:rFonts w:ascii="Arial" w:hAnsi="Arial" w:cs="Arial"/>
          <w:b/>
          <w:color w:val="000000"/>
          <w:lang w:val="es-ES_tradnl"/>
        </w:rPr>
        <w:t>LOCALIZACION DE LA PRESTACIÓN</w:t>
      </w:r>
    </w:p>
    <w:p w:rsidR="00A315EC" w:rsidRPr="00B44301" w:rsidRDefault="00A315EC" w:rsidP="00A315EC">
      <w:pPr>
        <w:shd w:val="clear" w:color="auto" w:fill="FFFFFF"/>
        <w:tabs>
          <w:tab w:val="left" w:pos="266"/>
        </w:tabs>
        <w:spacing w:before="252" w:line="266" w:lineRule="exact"/>
        <w:ind w:right="14"/>
        <w:jc w:val="both"/>
        <w:rPr>
          <w:rFonts w:ascii="Arial" w:hAnsi="Arial" w:cs="Arial"/>
          <w:color w:val="000000"/>
          <w:lang w:val="es-ES_tradnl"/>
        </w:rPr>
      </w:pPr>
      <w:r w:rsidRPr="00B44301">
        <w:rPr>
          <w:rFonts w:ascii="Arial" w:hAnsi="Arial" w:cs="Arial"/>
          <w:color w:val="000000"/>
          <w:lang w:val="es-ES_tradnl"/>
        </w:rPr>
        <w:t xml:space="preserve">El Nuevo Edificio del Ministerio de Relaciones Exteriores, estará ubicado en la ciudad de La Paz, Bolivia, en la calle Indaburo S/N, entre Junín y </w:t>
      </w:r>
      <w:r>
        <w:rPr>
          <w:rFonts w:ascii="Arial" w:hAnsi="Arial" w:cs="Arial"/>
          <w:color w:val="000000"/>
          <w:lang w:val="es-ES_tradnl"/>
        </w:rPr>
        <w:t>Yanacocha.</w:t>
      </w:r>
    </w:p>
    <w:p w:rsidR="008B3D84" w:rsidRDefault="008B3D84" w:rsidP="00A315EC">
      <w:pPr>
        <w:shd w:val="clear" w:color="auto" w:fill="FFFFFF"/>
        <w:tabs>
          <w:tab w:val="left" w:pos="266"/>
        </w:tabs>
        <w:spacing w:before="252" w:line="266" w:lineRule="exact"/>
        <w:ind w:right="14"/>
        <w:jc w:val="both"/>
        <w:rPr>
          <w:rFonts w:ascii="Arial" w:hAnsi="Arial" w:cs="Arial"/>
          <w:b/>
          <w:color w:val="000000"/>
          <w:lang w:val="es-ES_tradnl"/>
        </w:rPr>
      </w:pPr>
    </w:p>
    <w:p w:rsidR="00AA01E4" w:rsidRDefault="00AA01E4" w:rsidP="00A315EC">
      <w:pPr>
        <w:shd w:val="clear" w:color="auto" w:fill="FFFFFF"/>
        <w:tabs>
          <w:tab w:val="left" w:pos="266"/>
        </w:tabs>
        <w:spacing w:before="252" w:line="266" w:lineRule="exact"/>
        <w:ind w:right="14"/>
        <w:jc w:val="both"/>
        <w:rPr>
          <w:rFonts w:ascii="Arial" w:hAnsi="Arial" w:cs="Arial"/>
          <w:b/>
          <w:color w:val="000000"/>
          <w:lang w:val="es-ES_tradnl"/>
        </w:rPr>
      </w:pPr>
    </w:p>
    <w:p w:rsidR="004270EE" w:rsidRDefault="004270EE" w:rsidP="00A315EC">
      <w:pPr>
        <w:shd w:val="clear" w:color="auto" w:fill="FFFFFF"/>
        <w:tabs>
          <w:tab w:val="left" w:pos="266"/>
        </w:tabs>
        <w:spacing w:before="252" w:line="266" w:lineRule="exact"/>
        <w:ind w:right="14"/>
        <w:jc w:val="both"/>
        <w:rPr>
          <w:rFonts w:ascii="Arial" w:hAnsi="Arial" w:cs="Arial"/>
          <w:b/>
          <w:color w:val="000000"/>
          <w:lang w:val="es-ES_tradnl"/>
        </w:rPr>
      </w:pPr>
    </w:p>
    <w:p w:rsidR="00A315EC" w:rsidRPr="00B44301" w:rsidRDefault="00A315EC" w:rsidP="00A315EC">
      <w:pPr>
        <w:shd w:val="clear" w:color="auto" w:fill="FFFFFF"/>
        <w:tabs>
          <w:tab w:val="left" w:pos="266"/>
        </w:tabs>
        <w:spacing w:before="252" w:line="266" w:lineRule="exact"/>
        <w:ind w:right="14"/>
        <w:jc w:val="both"/>
        <w:rPr>
          <w:rFonts w:ascii="Arial" w:hAnsi="Arial" w:cs="Arial"/>
          <w:b/>
          <w:color w:val="000000"/>
          <w:lang w:val="es-ES_tradnl"/>
        </w:rPr>
      </w:pPr>
      <w:r w:rsidRPr="00B44301">
        <w:rPr>
          <w:rFonts w:ascii="Arial" w:hAnsi="Arial" w:cs="Arial"/>
          <w:b/>
          <w:color w:val="000000"/>
          <w:lang w:val="es-ES_tradnl"/>
        </w:rPr>
        <w:t>DELIMITACION GEOGRAFICA DE LA PRESTACIÓN</w:t>
      </w:r>
    </w:p>
    <w:p w:rsidR="00A315EC" w:rsidRPr="007F10C4" w:rsidRDefault="00A315EC" w:rsidP="00A315EC">
      <w:pPr>
        <w:shd w:val="clear" w:color="auto" w:fill="FFFFFF"/>
        <w:tabs>
          <w:tab w:val="left" w:pos="266"/>
        </w:tabs>
        <w:spacing w:before="252" w:line="266" w:lineRule="exact"/>
        <w:ind w:right="14"/>
        <w:jc w:val="both"/>
        <w:rPr>
          <w:rFonts w:ascii="Arial" w:hAnsi="Arial" w:cs="Arial"/>
          <w:color w:val="000000"/>
          <w:lang w:val="es-ES_tradnl"/>
        </w:rPr>
      </w:pPr>
      <w:r w:rsidRPr="00B507D0">
        <w:rPr>
          <w:rFonts w:ascii="Arial" w:hAnsi="Arial" w:cs="Arial"/>
          <w:color w:val="000000"/>
          <w:lang w:val="es-ES_tradnl"/>
        </w:rPr>
        <w:t xml:space="preserve">El Nuevo Edificio del Ministerio de Relaciones Exteriores, estará ubicado en </w:t>
      </w:r>
      <w:r>
        <w:rPr>
          <w:rFonts w:ascii="Arial" w:hAnsi="Arial" w:cs="Arial"/>
          <w:color w:val="000000"/>
          <w:shd w:val="clear" w:color="auto" w:fill="FFFFFF"/>
        </w:rPr>
        <w:t>e</w:t>
      </w:r>
      <w:r w:rsidRPr="00B507D0">
        <w:rPr>
          <w:rFonts w:ascii="Arial" w:hAnsi="Arial" w:cs="Arial"/>
          <w:color w:val="000000"/>
          <w:shd w:val="clear" w:color="auto" w:fill="FFFFFF"/>
        </w:rPr>
        <w:t>l</w:t>
      </w:r>
      <w:r>
        <w:rPr>
          <w:rFonts w:ascii="Arial" w:hAnsi="Arial" w:cs="Arial"/>
          <w:color w:val="000000"/>
          <w:shd w:val="clear" w:color="auto" w:fill="FFFFFF"/>
        </w:rPr>
        <w:t xml:space="preserve"> </w:t>
      </w:r>
      <w:r>
        <w:rPr>
          <w:rFonts w:ascii="Arial" w:hAnsi="Arial" w:cs="Arial"/>
          <w:bCs/>
          <w:color w:val="000000"/>
          <w:shd w:val="clear" w:color="auto" w:fill="FFFFFF"/>
        </w:rPr>
        <w:t xml:space="preserve">Departamento </w:t>
      </w:r>
      <w:r w:rsidRPr="00B507D0">
        <w:rPr>
          <w:rFonts w:ascii="Arial" w:hAnsi="Arial" w:cs="Arial"/>
          <w:bCs/>
          <w:color w:val="000000"/>
          <w:shd w:val="clear" w:color="auto" w:fill="FFFFFF"/>
        </w:rPr>
        <w:t>de La Paz</w:t>
      </w:r>
      <w:r>
        <w:rPr>
          <w:rFonts w:ascii="Arial" w:hAnsi="Arial" w:cs="Arial"/>
          <w:bCs/>
          <w:color w:val="000000"/>
          <w:shd w:val="clear" w:color="auto" w:fill="FFFFFF"/>
        </w:rPr>
        <w:t>,</w:t>
      </w:r>
      <w:r>
        <w:rPr>
          <w:rStyle w:val="apple-converted-space"/>
          <w:rFonts w:ascii="Arial" w:hAnsi="Arial" w:cs="Arial"/>
          <w:color w:val="000000"/>
          <w:shd w:val="clear" w:color="auto" w:fill="FFFFFF"/>
        </w:rPr>
        <w:t xml:space="preserve"> </w:t>
      </w:r>
      <w:r>
        <w:rPr>
          <w:rFonts w:ascii="Arial" w:hAnsi="Arial" w:cs="Arial"/>
          <w:color w:val="000000"/>
          <w:shd w:val="clear" w:color="auto" w:fill="FFFFFF"/>
        </w:rPr>
        <w:t>situado al noroeste del país, t</w:t>
      </w:r>
      <w:r w:rsidRPr="00B507D0">
        <w:rPr>
          <w:rFonts w:ascii="Arial" w:hAnsi="Arial" w:cs="Arial"/>
          <w:color w:val="000000"/>
          <w:shd w:val="clear" w:color="auto" w:fill="FFFFFF"/>
        </w:rPr>
        <w:t>iene una extensión de 133.985</w:t>
      </w:r>
      <w:r>
        <w:rPr>
          <w:rStyle w:val="apple-converted-space"/>
          <w:rFonts w:ascii="Arial" w:hAnsi="Arial" w:cs="Arial"/>
          <w:color w:val="000000"/>
          <w:shd w:val="clear" w:color="auto" w:fill="FFFFFF"/>
        </w:rPr>
        <w:t xml:space="preserve"> </w:t>
      </w:r>
      <w:hyperlink r:id="rId8" w:tooltip="Km²" w:history="1">
        <w:r w:rsidRPr="007F10C4">
          <w:rPr>
            <w:rStyle w:val="Hyperlink"/>
            <w:rFonts w:ascii="Arial" w:hAnsi="Arial" w:cs="Arial"/>
            <w:color w:val="000000"/>
            <w:u w:val="none"/>
            <w:shd w:val="clear" w:color="auto" w:fill="FFFFFF"/>
          </w:rPr>
          <w:t>km²</w:t>
        </w:r>
      </w:hyperlink>
      <w:r>
        <w:rPr>
          <w:rStyle w:val="apple-converted-space"/>
          <w:rFonts w:ascii="Arial" w:hAnsi="Arial" w:cs="Arial"/>
          <w:color w:val="000000"/>
          <w:shd w:val="clear" w:color="auto" w:fill="FFFFFF"/>
        </w:rPr>
        <w:t xml:space="preserve"> </w:t>
      </w:r>
      <w:r w:rsidRPr="00B507D0">
        <w:rPr>
          <w:rFonts w:ascii="Arial" w:hAnsi="Arial" w:cs="Arial"/>
          <w:color w:val="000000"/>
          <w:shd w:val="clear" w:color="auto" w:fill="FFFFFF"/>
        </w:rPr>
        <w:t xml:space="preserve">y una población estimada </w:t>
      </w:r>
      <w:r w:rsidR="00DC5A39">
        <w:rPr>
          <w:rFonts w:ascii="Arial" w:hAnsi="Arial" w:cs="Arial"/>
          <w:color w:val="000000"/>
          <w:shd w:val="clear" w:color="auto" w:fill="FFFFFF"/>
        </w:rPr>
        <w:t>en 2012 de 2,7 millones de habitantes.</w:t>
      </w:r>
      <w:r w:rsidRPr="00B507D0">
        <w:rPr>
          <w:rFonts w:ascii="Arial" w:hAnsi="Arial" w:cs="Arial"/>
          <w:color w:val="000000"/>
          <w:shd w:val="clear" w:color="auto" w:fill="FFFFFF"/>
        </w:rPr>
        <w:t xml:space="preserve"> Su capital departamental es la ciudad de</w:t>
      </w:r>
      <w:r>
        <w:rPr>
          <w:rStyle w:val="apple-converted-space"/>
          <w:rFonts w:ascii="Arial" w:hAnsi="Arial" w:cs="Arial"/>
          <w:color w:val="000000"/>
          <w:shd w:val="clear" w:color="auto" w:fill="FFFFFF"/>
        </w:rPr>
        <w:t xml:space="preserve"> </w:t>
      </w:r>
      <w:hyperlink r:id="rId9" w:tooltip="La Paz" w:history="1">
        <w:r w:rsidRPr="007F10C4">
          <w:rPr>
            <w:rStyle w:val="Hyperlink"/>
            <w:rFonts w:ascii="Arial" w:hAnsi="Arial" w:cs="Arial"/>
            <w:color w:val="000000"/>
            <w:u w:val="none"/>
            <w:shd w:val="clear" w:color="auto" w:fill="FFFFFF"/>
          </w:rPr>
          <w:t>Nuestra Señora de La Paz</w:t>
        </w:r>
      </w:hyperlink>
      <w:r w:rsidRPr="00B507D0">
        <w:rPr>
          <w:rFonts w:ascii="Arial" w:hAnsi="Arial" w:cs="Arial"/>
          <w:color w:val="000000"/>
          <w:shd w:val="clear" w:color="auto" w:fill="FFFFFF"/>
        </w:rPr>
        <w:t>, sede del Gobierno Central y del Poder Legislativo, que se encuentra a una</w:t>
      </w:r>
      <w:r>
        <w:rPr>
          <w:rStyle w:val="apple-converted-space"/>
          <w:rFonts w:ascii="Arial" w:hAnsi="Arial" w:cs="Arial"/>
          <w:color w:val="000000"/>
          <w:shd w:val="clear" w:color="auto" w:fill="FFFFFF"/>
        </w:rPr>
        <w:t xml:space="preserve"> </w:t>
      </w:r>
      <w:hyperlink r:id="rId10" w:tooltip="Altitud" w:history="1">
        <w:r w:rsidRPr="007F10C4">
          <w:rPr>
            <w:rStyle w:val="Hyperlink"/>
            <w:rFonts w:ascii="Arial" w:hAnsi="Arial" w:cs="Arial"/>
            <w:color w:val="000000"/>
            <w:u w:val="none"/>
            <w:shd w:val="clear" w:color="auto" w:fill="FFFFFF"/>
          </w:rPr>
          <w:t>altitud</w:t>
        </w:r>
      </w:hyperlink>
      <w:r w:rsidRPr="007F10C4">
        <w:rPr>
          <w:rStyle w:val="apple-converted-space"/>
          <w:rFonts w:ascii="Arial" w:hAnsi="Arial" w:cs="Arial"/>
          <w:color w:val="000000"/>
          <w:shd w:val="clear" w:color="auto" w:fill="FFFFFF"/>
        </w:rPr>
        <w:t xml:space="preserve"> </w:t>
      </w:r>
      <w:r w:rsidRPr="00B507D0">
        <w:rPr>
          <w:rFonts w:ascii="Arial" w:hAnsi="Arial" w:cs="Arial"/>
          <w:color w:val="000000"/>
          <w:shd w:val="clear" w:color="auto" w:fill="FFFFFF"/>
        </w:rPr>
        <w:t>de 3.640</w:t>
      </w:r>
      <w:r>
        <w:rPr>
          <w:rStyle w:val="apple-converted-space"/>
          <w:rFonts w:ascii="Arial" w:hAnsi="Arial" w:cs="Arial"/>
          <w:color w:val="000000"/>
          <w:shd w:val="clear" w:color="auto" w:fill="FFFFFF"/>
        </w:rPr>
        <w:t xml:space="preserve"> </w:t>
      </w:r>
      <w:hyperlink r:id="rId11" w:tooltip="Altitud" w:history="1">
        <w:r w:rsidRPr="007F10C4">
          <w:rPr>
            <w:rStyle w:val="Hyperlink"/>
            <w:rFonts w:ascii="Arial" w:hAnsi="Arial" w:cs="Arial"/>
            <w:color w:val="000000"/>
            <w:u w:val="none"/>
            <w:shd w:val="clear" w:color="auto" w:fill="FFFFFF"/>
          </w:rPr>
          <w:t>msnm</w:t>
        </w:r>
      </w:hyperlink>
      <w:r w:rsidRPr="007F10C4">
        <w:rPr>
          <w:rFonts w:ascii="Arial" w:hAnsi="Arial" w:cs="Arial"/>
          <w:color w:val="000000"/>
          <w:shd w:val="clear" w:color="auto" w:fill="FFFFFF"/>
        </w:rPr>
        <w:t>.</w:t>
      </w:r>
    </w:p>
    <w:p w:rsidR="00A315EC" w:rsidRPr="00B44301" w:rsidRDefault="00A315EC" w:rsidP="00A315EC">
      <w:pPr>
        <w:shd w:val="clear" w:color="auto" w:fill="FFFFFF"/>
        <w:tabs>
          <w:tab w:val="left" w:pos="266"/>
        </w:tabs>
        <w:spacing w:before="252" w:line="266" w:lineRule="exact"/>
        <w:ind w:right="14"/>
        <w:jc w:val="both"/>
        <w:rPr>
          <w:rFonts w:ascii="Arial" w:hAnsi="Arial" w:cs="Arial"/>
          <w:b/>
          <w:color w:val="000000"/>
          <w:lang w:val="es-ES_tradnl"/>
        </w:rPr>
      </w:pPr>
      <w:r w:rsidRPr="00B44301">
        <w:rPr>
          <w:rFonts w:ascii="Arial" w:hAnsi="Arial" w:cs="Arial"/>
          <w:b/>
          <w:color w:val="000000"/>
          <w:lang w:val="es-ES_tradnl"/>
        </w:rPr>
        <w:t>BENEFICIARIOS</w:t>
      </w:r>
    </w:p>
    <w:p w:rsidR="00A315EC" w:rsidRPr="00B44301" w:rsidRDefault="00A315EC" w:rsidP="00A315EC">
      <w:pPr>
        <w:jc w:val="both"/>
        <w:rPr>
          <w:rFonts w:ascii="Arial" w:hAnsi="Arial" w:cs="Arial"/>
        </w:rPr>
      </w:pPr>
    </w:p>
    <w:p w:rsidR="00A315EC" w:rsidRPr="00B44301" w:rsidRDefault="00A315EC" w:rsidP="00A315EC">
      <w:pPr>
        <w:jc w:val="both"/>
        <w:rPr>
          <w:rFonts w:ascii="Arial" w:hAnsi="Arial" w:cs="Arial"/>
        </w:rPr>
      </w:pPr>
      <w:r>
        <w:rPr>
          <w:rFonts w:ascii="Arial" w:hAnsi="Arial" w:cs="Arial"/>
        </w:rPr>
        <w:t xml:space="preserve">Instituciones y ciudadanos bolivianos que prestan y requieren servicios </w:t>
      </w:r>
      <w:r w:rsidRPr="00B44301">
        <w:rPr>
          <w:rFonts w:ascii="Arial" w:hAnsi="Arial" w:cs="Arial"/>
        </w:rPr>
        <w:t>del Ministerio de Relaciones Exteriores</w:t>
      </w:r>
      <w:r>
        <w:rPr>
          <w:rFonts w:ascii="Arial" w:hAnsi="Arial" w:cs="Arial"/>
        </w:rPr>
        <w:t>.</w:t>
      </w:r>
    </w:p>
    <w:p w:rsidR="00A315EC" w:rsidRPr="00B44301" w:rsidRDefault="00A315EC" w:rsidP="00A315EC">
      <w:pPr>
        <w:shd w:val="clear" w:color="auto" w:fill="FFFFFF"/>
        <w:tabs>
          <w:tab w:val="left" w:pos="266"/>
        </w:tabs>
        <w:spacing w:before="252" w:line="266" w:lineRule="exact"/>
        <w:ind w:right="14"/>
        <w:jc w:val="both"/>
        <w:rPr>
          <w:rFonts w:ascii="Arial" w:hAnsi="Arial" w:cs="Arial"/>
          <w:b/>
          <w:color w:val="000000"/>
          <w:lang w:val="es-ES_tradnl"/>
        </w:rPr>
      </w:pPr>
      <w:r w:rsidRPr="00B44301">
        <w:rPr>
          <w:rFonts w:ascii="Arial" w:hAnsi="Arial" w:cs="Arial"/>
          <w:b/>
          <w:color w:val="000000"/>
          <w:lang w:val="es-ES_tradnl"/>
        </w:rPr>
        <w:t>JUSTIFICACION</w:t>
      </w:r>
    </w:p>
    <w:p w:rsidR="00A315EC" w:rsidRPr="00B44301" w:rsidRDefault="00A315EC" w:rsidP="00A315EC">
      <w:pPr>
        <w:rPr>
          <w:rFonts w:ascii="Arial" w:hAnsi="Arial" w:cs="Arial"/>
          <w:b/>
          <w:color w:val="000000"/>
          <w:lang w:val="es-CO"/>
        </w:rPr>
      </w:pPr>
    </w:p>
    <w:p w:rsidR="00A315EC" w:rsidRPr="00B44301" w:rsidRDefault="00A315EC" w:rsidP="00A315EC">
      <w:pPr>
        <w:jc w:val="both"/>
        <w:rPr>
          <w:rFonts w:ascii="Arial" w:hAnsi="Arial" w:cs="Arial"/>
          <w:color w:val="000000"/>
        </w:rPr>
      </w:pPr>
      <w:r>
        <w:rPr>
          <w:rFonts w:ascii="Arial" w:hAnsi="Arial" w:cs="Arial"/>
          <w:color w:val="000000"/>
        </w:rPr>
        <w:t>A partir del año 2006 y a través de la diplomacia de los pueblos por la vida e</w:t>
      </w:r>
      <w:r w:rsidRPr="00B44301">
        <w:rPr>
          <w:rFonts w:ascii="Arial" w:hAnsi="Arial" w:cs="Arial"/>
          <w:color w:val="000000"/>
        </w:rPr>
        <w:t xml:space="preserve">l Ministerio de Relaciones Exteriores </w:t>
      </w:r>
      <w:r>
        <w:rPr>
          <w:rFonts w:ascii="Arial" w:hAnsi="Arial" w:cs="Arial"/>
          <w:color w:val="000000"/>
        </w:rPr>
        <w:t xml:space="preserve">ha ampliado y extendido significativamente sus actividades, servicios y política exterior. Actualmente el MRE </w:t>
      </w:r>
      <w:r w:rsidRPr="00B44301">
        <w:rPr>
          <w:rFonts w:ascii="Arial" w:hAnsi="Arial" w:cs="Arial"/>
          <w:color w:val="000000"/>
        </w:rPr>
        <w:t xml:space="preserve">cuenta con 350 Servidores Públicos </w:t>
      </w:r>
      <w:r>
        <w:rPr>
          <w:rFonts w:ascii="Arial" w:hAnsi="Arial" w:cs="Arial"/>
          <w:color w:val="000000"/>
        </w:rPr>
        <w:t>que prestan servicios</w:t>
      </w:r>
      <w:r w:rsidRPr="00B44301">
        <w:rPr>
          <w:rFonts w:ascii="Arial" w:hAnsi="Arial" w:cs="Arial"/>
          <w:color w:val="000000"/>
        </w:rPr>
        <w:t xml:space="preserve"> </w:t>
      </w:r>
      <w:r>
        <w:rPr>
          <w:rFonts w:ascii="Arial" w:hAnsi="Arial" w:cs="Arial"/>
          <w:color w:val="000000"/>
        </w:rPr>
        <w:t xml:space="preserve">en </w:t>
      </w:r>
      <w:r w:rsidRPr="00B44301">
        <w:rPr>
          <w:rFonts w:ascii="Arial" w:hAnsi="Arial" w:cs="Arial"/>
          <w:color w:val="000000"/>
        </w:rPr>
        <w:t xml:space="preserve">espacios de trabajo </w:t>
      </w:r>
      <w:r>
        <w:rPr>
          <w:rFonts w:ascii="Arial" w:hAnsi="Arial" w:cs="Arial"/>
          <w:color w:val="000000"/>
        </w:rPr>
        <w:t>que resultaron tener un tamaño insuficiente</w:t>
      </w:r>
      <w:r w:rsidRPr="00B44301">
        <w:rPr>
          <w:rFonts w:ascii="Arial" w:hAnsi="Arial" w:cs="Arial"/>
          <w:color w:val="000000"/>
        </w:rPr>
        <w:t>.</w:t>
      </w:r>
      <w:r>
        <w:rPr>
          <w:rFonts w:ascii="Arial" w:hAnsi="Arial" w:cs="Arial"/>
          <w:color w:val="000000"/>
        </w:rPr>
        <w:t xml:space="preserve"> El MRE requiere contar con nuevas instalaciones y solicita al Gobierno de Bélgica, durante el Comité Ordinario de Socios del 2 de junio 2015, el financiamiento relativo al </w:t>
      </w:r>
      <w:r w:rsidRPr="00737CA8">
        <w:rPr>
          <w:rFonts w:ascii="Arial" w:hAnsi="Arial" w:cs="Arial"/>
          <w:color w:val="000000"/>
          <w:lang w:val="es-MX"/>
        </w:rPr>
        <w:t>Estudio de Diseño Técnico de Pre inversión</w:t>
      </w:r>
      <w:r>
        <w:rPr>
          <w:rFonts w:ascii="Arial" w:hAnsi="Arial" w:cs="Arial"/>
          <w:color w:val="000000"/>
          <w:lang w:val="es-MX"/>
        </w:rPr>
        <w:t xml:space="preserve"> para Proyecto de Fortalecimiento Institucional.</w:t>
      </w:r>
    </w:p>
    <w:p w:rsidR="00A315EC" w:rsidRPr="008D52D2" w:rsidRDefault="00DC5A39" w:rsidP="00A315EC">
      <w:pPr>
        <w:widowControl w:val="0"/>
        <w:numPr>
          <w:ilvl w:val="0"/>
          <w:numId w:val="2"/>
        </w:numPr>
        <w:shd w:val="clear" w:color="auto" w:fill="FFFFFF"/>
        <w:tabs>
          <w:tab w:val="left" w:pos="266"/>
        </w:tabs>
        <w:autoSpaceDE w:val="0"/>
        <w:autoSpaceDN w:val="0"/>
        <w:adjustRightInd w:val="0"/>
        <w:spacing w:before="266" w:line="266" w:lineRule="exact"/>
        <w:ind w:right="14"/>
        <w:jc w:val="both"/>
        <w:rPr>
          <w:rFonts w:ascii="Arial" w:hAnsi="Arial" w:cs="Arial"/>
          <w:b/>
          <w:color w:val="000000"/>
          <w:spacing w:val="-14"/>
          <w:lang w:val="es-ES_tradnl"/>
        </w:rPr>
      </w:pPr>
      <w:r w:rsidRPr="008D52D2">
        <w:rPr>
          <w:rFonts w:ascii="Arial" w:hAnsi="Arial" w:cs="Arial"/>
          <w:b/>
          <w:color w:val="000000"/>
          <w:spacing w:val="-4"/>
          <w:lang w:val="es-ES_tradnl"/>
        </w:rPr>
        <w:t xml:space="preserve">Establecer la relación de la prestación con las «Estrategias del Plan de Reducción de </w:t>
      </w:r>
      <w:r w:rsidRPr="008D52D2">
        <w:rPr>
          <w:rFonts w:ascii="Arial" w:hAnsi="Arial" w:cs="Arial"/>
          <w:b/>
          <w:color w:val="000000"/>
          <w:spacing w:val="-2"/>
          <w:lang w:val="es-ES_tradnl"/>
        </w:rPr>
        <w:t xml:space="preserve">Pobreza» (PRSP) o documentos similares y los objetivos del milenio para el desarrollo </w:t>
      </w:r>
      <w:r w:rsidRPr="008D52D2">
        <w:rPr>
          <w:rFonts w:ascii="Arial" w:hAnsi="Arial" w:cs="Arial"/>
          <w:b/>
          <w:color w:val="000000"/>
          <w:lang w:val="es-ES_tradnl"/>
        </w:rPr>
        <w:t>(OMD).</w:t>
      </w:r>
    </w:p>
    <w:p w:rsidR="00A315EC" w:rsidRPr="00B17CA0" w:rsidRDefault="00A315EC" w:rsidP="00A315EC">
      <w:pPr>
        <w:pStyle w:val="NormalWeb"/>
        <w:shd w:val="clear" w:color="auto" w:fill="FFFFFF"/>
        <w:spacing w:before="120" w:after="120" w:line="258" w:lineRule="atLeast"/>
        <w:jc w:val="both"/>
        <w:rPr>
          <w:rFonts w:ascii="Arial" w:hAnsi="Arial" w:cs="Arial"/>
          <w:color w:val="252525"/>
        </w:rPr>
      </w:pPr>
      <w:r w:rsidRPr="00B17CA0">
        <w:rPr>
          <w:rFonts w:ascii="Arial" w:hAnsi="Arial" w:cs="Arial"/>
          <w:color w:val="252525"/>
        </w:rPr>
        <w:t>La Agenda Patriótica 2025 plasma en su texto la realidad de Bolivia hoy y la realidad</w:t>
      </w:r>
      <w:r>
        <w:rPr>
          <w:rFonts w:ascii="Arial" w:hAnsi="Arial" w:cs="Arial"/>
          <w:color w:val="252525"/>
        </w:rPr>
        <w:t xml:space="preserve"> </w:t>
      </w:r>
      <w:r w:rsidRPr="00B17CA0">
        <w:rPr>
          <w:rFonts w:ascii="Arial" w:hAnsi="Arial" w:cs="Arial"/>
          <w:color w:val="252525"/>
        </w:rPr>
        <w:t>que queremos para nuestro país el año 2025. A este efecto, el Presidente</w:t>
      </w:r>
      <w:r>
        <w:rPr>
          <w:rFonts w:ascii="Arial" w:hAnsi="Arial" w:cs="Arial"/>
          <w:color w:val="252525"/>
        </w:rPr>
        <w:t xml:space="preserve"> </w:t>
      </w:r>
      <w:r w:rsidRPr="00B17CA0">
        <w:rPr>
          <w:rFonts w:ascii="Arial" w:hAnsi="Arial" w:cs="Arial"/>
          <w:color w:val="252525"/>
        </w:rPr>
        <w:t>Evo Morales Ayma ha planteado 13 Pilares sobre los que se levantará la Bolivia</w:t>
      </w:r>
      <w:r>
        <w:rPr>
          <w:rFonts w:ascii="Arial" w:hAnsi="Arial" w:cs="Arial"/>
          <w:color w:val="252525"/>
        </w:rPr>
        <w:t xml:space="preserve"> </w:t>
      </w:r>
      <w:r w:rsidRPr="00B17CA0">
        <w:rPr>
          <w:rFonts w:ascii="Arial" w:hAnsi="Arial" w:cs="Arial"/>
          <w:color w:val="252525"/>
        </w:rPr>
        <w:t>digna y soberana.</w:t>
      </w:r>
    </w:p>
    <w:p w:rsidR="00A315EC" w:rsidRPr="00B17CA0" w:rsidRDefault="00A315EC" w:rsidP="00A315EC">
      <w:pPr>
        <w:pStyle w:val="NormalWeb"/>
        <w:shd w:val="clear" w:color="auto" w:fill="FFFFFF"/>
        <w:spacing w:before="120" w:after="120" w:line="258" w:lineRule="atLeast"/>
        <w:jc w:val="both"/>
        <w:rPr>
          <w:rFonts w:ascii="Arial" w:hAnsi="Arial" w:cs="Arial"/>
          <w:color w:val="252525"/>
        </w:rPr>
      </w:pPr>
      <w:r w:rsidRPr="00B17CA0">
        <w:rPr>
          <w:rFonts w:ascii="Arial" w:hAnsi="Arial" w:cs="Arial"/>
          <w:color w:val="252525"/>
        </w:rPr>
        <w:t xml:space="preserve">Cada uno de estos pilares tiene una serie de dimensiones que </w:t>
      </w:r>
      <w:r>
        <w:rPr>
          <w:rFonts w:ascii="Arial" w:hAnsi="Arial" w:cs="Arial"/>
          <w:color w:val="252525"/>
        </w:rPr>
        <w:t>se deben</w:t>
      </w:r>
      <w:r w:rsidRPr="00B17CA0">
        <w:rPr>
          <w:rFonts w:ascii="Arial" w:hAnsi="Arial" w:cs="Arial"/>
          <w:color w:val="252525"/>
        </w:rPr>
        <w:t xml:space="preserve"> cumplir</w:t>
      </w:r>
      <w:r>
        <w:rPr>
          <w:rFonts w:ascii="Arial" w:hAnsi="Arial" w:cs="Arial"/>
          <w:color w:val="252525"/>
        </w:rPr>
        <w:t xml:space="preserve"> </w:t>
      </w:r>
      <w:r w:rsidRPr="00B17CA0">
        <w:rPr>
          <w:rFonts w:ascii="Arial" w:hAnsi="Arial" w:cs="Arial"/>
          <w:color w:val="252525"/>
        </w:rPr>
        <w:t>para alcanzar este gran objetivo planteado, cada</w:t>
      </w:r>
      <w:r>
        <w:rPr>
          <w:rFonts w:ascii="Arial" w:hAnsi="Arial" w:cs="Arial"/>
          <w:color w:val="252525"/>
        </w:rPr>
        <w:t xml:space="preserve"> </w:t>
      </w:r>
      <w:r w:rsidRPr="00B17CA0">
        <w:rPr>
          <w:rFonts w:ascii="Arial" w:hAnsi="Arial" w:cs="Arial"/>
          <w:color w:val="252525"/>
        </w:rPr>
        <w:t>una de las instituciones del Estado Plurinacional tiene que brindar su trabajo y</w:t>
      </w:r>
      <w:r>
        <w:rPr>
          <w:rFonts w:ascii="Arial" w:hAnsi="Arial" w:cs="Arial"/>
          <w:color w:val="252525"/>
        </w:rPr>
        <w:t xml:space="preserve"> </w:t>
      </w:r>
      <w:r w:rsidRPr="00B17CA0">
        <w:rPr>
          <w:rFonts w:ascii="Arial" w:hAnsi="Arial" w:cs="Arial"/>
          <w:color w:val="252525"/>
        </w:rPr>
        <w:t xml:space="preserve">esfuerzo en la creación de una nueva sociedad y </w:t>
      </w:r>
      <w:r>
        <w:rPr>
          <w:rFonts w:ascii="Arial" w:hAnsi="Arial" w:cs="Arial"/>
          <w:color w:val="252525"/>
        </w:rPr>
        <w:t xml:space="preserve">un </w:t>
      </w:r>
      <w:r w:rsidRPr="00B17CA0">
        <w:rPr>
          <w:rFonts w:ascii="Arial" w:hAnsi="Arial" w:cs="Arial"/>
          <w:color w:val="252525"/>
        </w:rPr>
        <w:t>estado incluyente y participativo.</w:t>
      </w:r>
    </w:p>
    <w:p w:rsidR="00A315EC" w:rsidRDefault="00A315EC" w:rsidP="00A315EC">
      <w:pPr>
        <w:pStyle w:val="NormalWeb"/>
        <w:shd w:val="clear" w:color="auto" w:fill="FFFFFF"/>
        <w:spacing w:before="120" w:after="120" w:line="258" w:lineRule="atLeast"/>
        <w:jc w:val="both"/>
        <w:rPr>
          <w:rFonts w:ascii="Arial" w:hAnsi="Arial" w:cs="Arial"/>
          <w:color w:val="333333"/>
        </w:rPr>
      </w:pPr>
      <w:r w:rsidRPr="00B17CA0">
        <w:rPr>
          <w:rFonts w:ascii="Arial" w:hAnsi="Arial" w:cs="Arial"/>
          <w:color w:val="252525"/>
        </w:rPr>
        <w:t>El Año 2025</w:t>
      </w:r>
      <w:r w:rsidR="00AF55CE">
        <w:rPr>
          <w:rFonts w:ascii="Arial" w:hAnsi="Arial" w:cs="Arial"/>
          <w:color w:val="252525"/>
        </w:rPr>
        <w:t>,</w:t>
      </w:r>
      <w:r w:rsidRPr="00B17CA0">
        <w:rPr>
          <w:rFonts w:ascii="Arial" w:hAnsi="Arial" w:cs="Arial"/>
          <w:color w:val="252525"/>
        </w:rPr>
        <w:t xml:space="preserve"> Bolivia cumplirá 200 años desde su fundación y como conmemoración</w:t>
      </w:r>
      <w:r>
        <w:rPr>
          <w:rFonts w:ascii="Arial" w:hAnsi="Arial" w:cs="Arial"/>
          <w:color w:val="252525"/>
        </w:rPr>
        <w:t xml:space="preserve"> </w:t>
      </w:r>
      <w:r w:rsidRPr="00B17CA0">
        <w:rPr>
          <w:rFonts w:ascii="Arial" w:hAnsi="Arial" w:cs="Arial"/>
          <w:color w:val="252525"/>
        </w:rPr>
        <w:t>a este futuro hito histórico, el Presidente del Estado Plurinacional, Evo Morales</w:t>
      </w:r>
      <w:r>
        <w:rPr>
          <w:rFonts w:ascii="Arial" w:hAnsi="Arial" w:cs="Arial"/>
          <w:color w:val="252525"/>
        </w:rPr>
        <w:t xml:space="preserve"> </w:t>
      </w:r>
      <w:r w:rsidRPr="00B17CA0">
        <w:rPr>
          <w:rFonts w:ascii="Arial" w:hAnsi="Arial" w:cs="Arial"/>
          <w:color w:val="252525"/>
        </w:rPr>
        <w:t>Ayma, ha planteado 13 pilares para constituir la Bolivia Digna y Soberana,</w:t>
      </w:r>
      <w:r>
        <w:rPr>
          <w:rFonts w:ascii="Arial" w:hAnsi="Arial" w:cs="Arial"/>
          <w:color w:val="252525"/>
        </w:rPr>
        <w:t xml:space="preserve"> </w:t>
      </w:r>
      <w:r w:rsidRPr="00B17CA0">
        <w:rPr>
          <w:rFonts w:ascii="Arial" w:hAnsi="Arial" w:cs="Arial"/>
          <w:color w:val="252525"/>
        </w:rPr>
        <w:t>con el objetivo de levantar una sociedad y un Estado más incluyente, participativo, democrático, sin discriminación, racismo, odio, ni división.</w:t>
      </w:r>
      <w:r>
        <w:rPr>
          <w:rFonts w:ascii="Arial" w:hAnsi="Arial" w:cs="Arial"/>
          <w:color w:val="252525"/>
        </w:rPr>
        <w:t xml:space="preserve"> </w:t>
      </w:r>
      <w:r w:rsidRPr="00B17CA0">
        <w:rPr>
          <w:rFonts w:ascii="Arial" w:hAnsi="Arial" w:cs="Arial"/>
          <w:color w:val="252525"/>
        </w:rPr>
        <w:t>La realización de la Agenda Patriótica es una responsabilidad compartida de to</w:t>
      </w:r>
      <w:r>
        <w:rPr>
          <w:rFonts w:ascii="Arial" w:hAnsi="Arial" w:cs="Arial"/>
          <w:color w:val="252525"/>
        </w:rPr>
        <w:t>da</w:t>
      </w:r>
      <w:r w:rsidRPr="00B17CA0">
        <w:rPr>
          <w:rFonts w:ascii="Arial" w:hAnsi="Arial" w:cs="Arial"/>
          <w:color w:val="252525"/>
        </w:rPr>
        <w:t>s</w:t>
      </w:r>
      <w:r>
        <w:rPr>
          <w:rFonts w:ascii="Arial" w:hAnsi="Arial" w:cs="Arial"/>
          <w:color w:val="252525"/>
        </w:rPr>
        <w:t xml:space="preserve"> </w:t>
      </w:r>
      <w:r w:rsidRPr="00B17CA0">
        <w:rPr>
          <w:rFonts w:ascii="Arial" w:hAnsi="Arial" w:cs="Arial"/>
          <w:color w:val="252525"/>
        </w:rPr>
        <w:t>l</w:t>
      </w:r>
      <w:r>
        <w:rPr>
          <w:rFonts w:ascii="Arial" w:hAnsi="Arial" w:cs="Arial"/>
          <w:color w:val="252525"/>
        </w:rPr>
        <w:t>as instancias</w:t>
      </w:r>
      <w:r w:rsidRPr="00B17CA0">
        <w:rPr>
          <w:rFonts w:ascii="Arial" w:hAnsi="Arial" w:cs="Arial"/>
          <w:color w:val="252525"/>
        </w:rPr>
        <w:t xml:space="preserve"> de gobierno</w:t>
      </w:r>
      <w:r>
        <w:rPr>
          <w:rFonts w:ascii="Arial" w:hAnsi="Arial" w:cs="Arial"/>
          <w:color w:val="252525"/>
        </w:rPr>
        <w:t xml:space="preserve">, </w:t>
      </w:r>
      <w:r w:rsidR="00D64E13">
        <w:rPr>
          <w:rFonts w:ascii="Arial" w:hAnsi="Arial" w:cs="Arial"/>
          <w:color w:val="252525"/>
        </w:rPr>
        <w:t xml:space="preserve">donde </w:t>
      </w:r>
      <w:r w:rsidRPr="00B44301">
        <w:rPr>
          <w:rFonts w:ascii="Arial" w:hAnsi="Arial" w:cs="Arial"/>
          <w:color w:val="333333"/>
        </w:rPr>
        <w:t>el papel del Ministerio</w:t>
      </w:r>
      <w:r>
        <w:rPr>
          <w:rFonts w:ascii="Arial" w:hAnsi="Arial" w:cs="Arial"/>
          <w:color w:val="333333"/>
        </w:rPr>
        <w:t xml:space="preserve"> de Relaciones Exteriores es </w:t>
      </w:r>
      <w:r w:rsidRPr="00B44301">
        <w:rPr>
          <w:rFonts w:ascii="Arial" w:hAnsi="Arial" w:cs="Arial"/>
          <w:color w:val="333333"/>
        </w:rPr>
        <w:t>fundamental.</w:t>
      </w:r>
    </w:p>
    <w:p w:rsidR="00A315EC" w:rsidRPr="007F10C4" w:rsidRDefault="00A315EC" w:rsidP="00A315EC">
      <w:pPr>
        <w:pStyle w:val="NormalWeb"/>
        <w:shd w:val="clear" w:color="auto" w:fill="FFFFFF"/>
        <w:spacing w:before="0" w:beforeAutospacing="0" w:after="0" w:afterAutospacing="0"/>
        <w:jc w:val="both"/>
        <w:rPr>
          <w:rFonts w:ascii="Arial" w:hAnsi="Arial" w:cs="Arial"/>
        </w:rPr>
      </w:pPr>
      <w:r w:rsidRPr="007F10C4">
        <w:rPr>
          <w:rFonts w:ascii="Arial" w:hAnsi="Arial" w:cs="Arial"/>
        </w:rPr>
        <w:t xml:space="preserve">Los pilares planteados en la Agenda Patriótica, están relacionados con los Objetivos de Desarrollo del Milenio que hacen referencia a la </w:t>
      </w:r>
      <w:hyperlink r:id="rId12" w:history="1">
        <w:r w:rsidRPr="007F10C4">
          <w:rPr>
            <w:rFonts w:ascii="Arial" w:hAnsi="Arial" w:cs="Arial"/>
            <w:bCs/>
            <w:spacing w:val="-8"/>
          </w:rPr>
          <w:t xml:space="preserve">erradicación de la pobreza extrema, </w:t>
        </w:r>
      </w:hyperlink>
      <w:hyperlink r:id="rId13" w:history="1">
        <w:r w:rsidRPr="007F10C4">
          <w:rPr>
            <w:rFonts w:ascii="Arial" w:hAnsi="Arial" w:cs="Arial"/>
            <w:bCs/>
            <w:spacing w:val="-8"/>
          </w:rPr>
          <w:t>reducción de la mortalidad infantil</w:t>
        </w:r>
      </w:hyperlink>
      <w:r w:rsidRPr="007F10C4">
        <w:rPr>
          <w:rFonts w:ascii="Arial" w:hAnsi="Arial" w:cs="Arial"/>
        </w:rPr>
        <w:t xml:space="preserve"> y </w:t>
      </w:r>
      <w:hyperlink r:id="rId14" w:history="1">
        <w:r w:rsidRPr="007F10C4">
          <w:rPr>
            <w:rFonts w:ascii="Arial" w:hAnsi="Arial" w:cs="Arial"/>
            <w:bCs/>
            <w:spacing w:val="-8"/>
          </w:rPr>
          <w:t>mejora de la salud materna</w:t>
        </w:r>
      </w:hyperlink>
      <w:r w:rsidRPr="007F10C4">
        <w:rPr>
          <w:rFonts w:ascii="Arial" w:hAnsi="Arial" w:cs="Arial"/>
        </w:rPr>
        <w:t xml:space="preserve">, </w:t>
      </w:r>
      <w:hyperlink r:id="rId15" w:history="1">
        <w:r w:rsidRPr="007F10C4">
          <w:rPr>
            <w:rFonts w:ascii="Arial" w:hAnsi="Arial" w:cs="Arial"/>
            <w:bCs/>
            <w:spacing w:val="-8"/>
          </w:rPr>
          <w:t>combatir VIH/SIDA, paludismo y otras enfermedades</w:t>
        </w:r>
      </w:hyperlink>
      <w:r w:rsidRPr="007F10C4">
        <w:rPr>
          <w:rFonts w:ascii="Arial" w:hAnsi="Arial" w:cs="Arial"/>
        </w:rPr>
        <w:t xml:space="preserve">, </w:t>
      </w:r>
      <w:hyperlink r:id="rId16" w:history="1">
        <w:r w:rsidRPr="007F10C4">
          <w:rPr>
            <w:rFonts w:ascii="Arial" w:hAnsi="Arial" w:cs="Arial"/>
            <w:bCs/>
            <w:spacing w:val="-8"/>
          </w:rPr>
          <w:t>sostenibilidad del medio ambiente</w:t>
        </w:r>
      </w:hyperlink>
      <w:r w:rsidRPr="007F10C4">
        <w:rPr>
          <w:rFonts w:ascii="Arial" w:hAnsi="Arial" w:cs="Arial"/>
        </w:rPr>
        <w:t>, entre otros. Los últimos años han sido un periodo muy importante para la mejora de las condiciones de vida de la población boliviana, la reducción sostenida de los índices de pobreza, aumento de la cobertura en la educación primaria y secundaria, la disminución de las tasas de mortalidad infantil, la mejora en el estado nutricional de los niños, etc., sin embargo, dichos avances aun son insuficientes por lo cual las instituciones gubernamentales, entre ellas el Ministerio de Relaciones Exteriores juegan un rol importante en el alcance de los objetivos. En esta medida, el fortalecimiento del MRE permitirá contar con una institución solida,</w:t>
      </w:r>
      <w:r w:rsidR="007F10C4">
        <w:rPr>
          <w:rFonts w:ascii="Arial" w:hAnsi="Arial" w:cs="Arial"/>
        </w:rPr>
        <w:t xml:space="preserve"> eficiente y</w:t>
      </w:r>
      <w:r w:rsidRPr="007F10C4">
        <w:rPr>
          <w:rFonts w:ascii="Arial" w:hAnsi="Arial" w:cs="Arial"/>
        </w:rPr>
        <w:t xml:space="preserve"> moderna.</w:t>
      </w:r>
    </w:p>
    <w:p w:rsidR="00A315EC" w:rsidRPr="00B44301" w:rsidRDefault="00A315EC" w:rsidP="00A315EC">
      <w:pPr>
        <w:shd w:val="clear" w:color="auto" w:fill="FFFFFF"/>
        <w:tabs>
          <w:tab w:val="left" w:pos="266"/>
        </w:tabs>
        <w:spacing w:before="274" w:line="266" w:lineRule="exact"/>
        <w:ind w:right="7"/>
        <w:jc w:val="both"/>
        <w:rPr>
          <w:rFonts w:ascii="Arial" w:hAnsi="Arial" w:cs="Arial"/>
          <w:b/>
          <w:color w:val="000000"/>
          <w:spacing w:val="-14"/>
          <w:lang w:val="es-ES_tradnl"/>
        </w:rPr>
      </w:pPr>
      <w:r w:rsidRPr="00B44301">
        <w:rPr>
          <w:rFonts w:ascii="Arial" w:hAnsi="Arial" w:cs="Arial"/>
          <w:b/>
          <w:color w:val="000000"/>
          <w:lang w:val="es-ES_tradnl"/>
        </w:rPr>
        <w:t xml:space="preserve">Demostrar la sinergia con los otros donantes bilaterales y multilaterales y con el </w:t>
      </w:r>
      <w:r w:rsidRPr="00B44301">
        <w:rPr>
          <w:rFonts w:ascii="Arial" w:hAnsi="Arial" w:cs="Arial"/>
          <w:b/>
          <w:color w:val="000000"/>
          <w:spacing w:val="-1"/>
          <w:lang w:val="es-ES_tradnl"/>
        </w:rPr>
        <w:t xml:space="preserve">programa indicativo de la Comisión Europea, así como con la agenda nacional de </w:t>
      </w:r>
      <w:r w:rsidRPr="00B44301">
        <w:rPr>
          <w:rFonts w:ascii="Arial" w:hAnsi="Arial" w:cs="Arial"/>
          <w:b/>
          <w:color w:val="000000"/>
          <w:lang w:val="es-ES_tradnl"/>
        </w:rPr>
        <w:t>armonización y alineamiento.</w:t>
      </w:r>
      <w:r w:rsidRPr="00B44301">
        <w:rPr>
          <w:rFonts w:ascii="Arial" w:hAnsi="Arial" w:cs="Arial"/>
          <w:b/>
          <w:color w:val="000000"/>
          <w:spacing w:val="-14"/>
          <w:lang w:val="es-ES_tradnl"/>
        </w:rPr>
        <w:t xml:space="preserve"> </w:t>
      </w:r>
      <w:r w:rsidRPr="00B44301">
        <w:rPr>
          <w:rFonts w:ascii="Arial" w:hAnsi="Arial" w:cs="Arial"/>
          <w:b/>
          <w:color w:val="000000"/>
          <w:spacing w:val="-2"/>
          <w:lang w:val="es-ES_tradnl"/>
        </w:rPr>
        <w:t xml:space="preserve">Analizar el grado de coherencia de la prestación planificada con las otras prestaciones en </w:t>
      </w:r>
      <w:r w:rsidRPr="00B44301">
        <w:rPr>
          <w:rFonts w:ascii="Arial" w:hAnsi="Arial" w:cs="Arial"/>
          <w:b/>
          <w:color w:val="000000"/>
          <w:spacing w:val="-3"/>
          <w:lang w:val="es-ES_tradnl"/>
        </w:rPr>
        <w:t xml:space="preserve">el mismo sector, en la </w:t>
      </w:r>
      <w:r w:rsidR="00DC5A39">
        <w:rPr>
          <w:rFonts w:ascii="Arial" w:hAnsi="Arial" w:cs="Arial"/>
          <w:b/>
          <w:color w:val="000000"/>
          <w:spacing w:val="-3"/>
          <w:lang w:val="es-ES_tradnl"/>
        </w:rPr>
        <w:t>misma región y con los mis</w:t>
      </w:r>
      <w:r w:rsidR="00DC5A39" w:rsidRPr="008D52D2">
        <w:rPr>
          <w:rFonts w:ascii="Arial" w:hAnsi="Arial" w:cs="Arial"/>
          <w:b/>
          <w:color w:val="000000"/>
          <w:spacing w:val="-3"/>
          <w:lang w:val="es-ES_tradnl"/>
        </w:rPr>
        <w:t>mos</w:t>
      </w:r>
      <w:r w:rsidR="00DC5A39">
        <w:rPr>
          <w:rFonts w:ascii="Arial" w:hAnsi="Arial" w:cs="Arial"/>
          <w:b/>
          <w:color w:val="000000"/>
          <w:spacing w:val="-3"/>
          <w:lang w:val="es-ES_tradnl"/>
        </w:rPr>
        <w:t xml:space="preserve"> beneficiarios.</w:t>
      </w:r>
    </w:p>
    <w:p w:rsidR="00A315EC" w:rsidRPr="00B85B86" w:rsidRDefault="00DC5A39" w:rsidP="00A315EC">
      <w:pPr>
        <w:shd w:val="clear" w:color="auto" w:fill="FFFFFF"/>
        <w:tabs>
          <w:tab w:val="left" w:pos="266"/>
        </w:tabs>
        <w:spacing w:before="266" w:line="266" w:lineRule="exact"/>
        <w:ind w:right="14"/>
        <w:jc w:val="both"/>
        <w:rPr>
          <w:rStyle w:val="Emphasis"/>
          <w:rFonts w:ascii="Arial" w:hAnsi="Arial" w:cs="Arial"/>
          <w:i w:val="0"/>
        </w:rPr>
      </w:pPr>
      <w:r w:rsidRPr="008D52D2">
        <w:rPr>
          <w:rFonts w:ascii="Arial" w:hAnsi="Arial" w:cs="Arial"/>
          <w:color w:val="000000"/>
          <w:lang w:val="es-ES_tradnl"/>
        </w:rPr>
        <w:t>El</w:t>
      </w:r>
      <w:r w:rsidRPr="008D52D2">
        <w:rPr>
          <w:rFonts w:ascii="Arial" w:hAnsi="Arial" w:cs="Arial"/>
          <w:b/>
          <w:color w:val="000000"/>
          <w:lang w:val="es-ES_tradnl"/>
        </w:rPr>
        <w:t xml:space="preserve"> </w:t>
      </w:r>
      <w:r w:rsidRPr="008D52D2">
        <w:rPr>
          <w:rFonts w:ascii="Arial" w:hAnsi="Arial" w:cs="Arial"/>
        </w:rPr>
        <w:t>Programa Indicativo Plurianual de la Unión Europea, constituye un paso esencial en el proceso de programación de la ayuda de la UE para la cooperación al desarrollo en América Latina y el Caribe, acompañando y apoyando los esfuerzos exitosos al desarrollo de los países de la región, por lo cual cabe afirmar que ALC como región ha cambiado de manera sustancial, la pobreza y la pobreza extrema han ido disminuyendo, las clases medias están creciendo de manera rápida y muchos países como Bolivia, ya han alcanzado a situarse como Países de Renta Media-</w:t>
      </w:r>
      <w:r w:rsidR="00B85B86">
        <w:rPr>
          <w:rFonts w:ascii="Arial" w:hAnsi="Arial" w:cs="Arial"/>
        </w:rPr>
        <w:t>Baja</w:t>
      </w:r>
      <w:r w:rsidRPr="008D52D2">
        <w:rPr>
          <w:rFonts w:ascii="Arial" w:hAnsi="Arial" w:cs="Arial"/>
        </w:rPr>
        <w:t>, donde el crecimiento del PIB se da en un contexto de crisis en el ámbito internacional atribuible a la aplicación del nuevo modelo económico social y comunitario. Por lo tanto, la cooperación</w:t>
      </w:r>
      <w:r w:rsidRPr="008D52D2">
        <w:rPr>
          <w:rFonts w:ascii="Arial" w:hAnsi="Arial" w:cs="Arial"/>
          <w:i/>
        </w:rPr>
        <w:t xml:space="preserve"> </w:t>
      </w:r>
      <w:r w:rsidRPr="008D52D2">
        <w:rPr>
          <w:rFonts w:ascii="Arial" w:hAnsi="Arial" w:cs="Arial"/>
        </w:rPr>
        <w:t>que brindan los Miembros de la Unión Europea</w:t>
      </w:r>
      <w:r w:rsidRPr="008D52D2">
        <w:rPr>
          <w:rFonts w:ascii="Arial" w:hAnsi="Arial" w:cs="Arial"/>
          <w:i/>
        </w:rPr>
        <w:t xml:space="preserve">, </w:t>
      </w:r>
      <w:r w:rsidRPr="008D52D2">
        <w:rPr>
          <w:rStyle w:val="Emphasis"/>
          <w:rFonts w:ascii="Arial" w:hAnsi="Arial" w:cs="Arial"/>
          <w:i w:val="0"/>
        </w:rPr>
        <w:t xml:space="preserve">es un instrumento esencial para fortalecer la Asociación estratégica entre la Unión Europea y América Latina, por ende, fortalecer el crecimiento del Estado Plurinacional de Bolivia. </w:t>
      </w:r>
    </w:p>
    <w:p w:rsidR="007F10C4" w:rsidRPr="00B85B86" w:rsidRDefault="007F10C4" w:rsidP="00A315EC">
      <w:pPr>
        <w:jc w:val="both"/>
        <w:rPr>
          <w:rFonts w:ascii="Arial" w:hAnsi="Arial" w:cs="Arial"/>
          <w:color w:val="4F81BD"/>
        </w:rPr>
      </w:pPr>
    </w:p>
    <w:p w:rsidR="00A315EC" w:rsidRPr="007F10C4" w:rsidRDefault="00DC5A39" w:rsidP="00A315EC">
      <w:pPr>
        <w:jc w:val="both"/>
        <w:rPr>
          <w:rFonts w:ascii="Arial" w:hAnsi="Arial" w:cs="Arial"/>
        </w:rPr>
      </w:pPr>
      <w:r w:rsidRPr="008D52D2">
        <w:rPr>
          <w:rFonts w:ascii="Arial" w:hAnsi="Arial" w:cs="Arial"/>
        </w:rPr>
        <w:t>El rol del Ministerio de Relaciones Exteriores, en el marco de su Política Exterior, es importante en la medida que desarrolla y posesiona la Diplomacia de los Pueblos por la Vida y el principio del “Vivir Bien”,  promueve una relación equitativa, equilibrada y sostenible de la Madre Tierra, en armonía con la madre tierra, la biodiversidad, el cambio climático, la seguridad y soberanía alimentaria, los derechos de los pueblos indígenas, el derecho humano al agua y el saneamiento, entre otros.</w:t>
      </w:r>
    </w:p>
    <w:p w:rsidR="00A315EC" w:rsidRDefault="00A315EC" w:rsidP="00A315EC">
      <w:pPr>
        <w:jc w:val="both"/>
        <w:rPr>
          <w:rFonts w:ascii="Arial" w:hAnsi="Arial" w:cs="Arial"/>
        </w:rPr>
      </w:pPr>
    </w:p>
    <w:p w:rsidR="00A315EC" w:rsidRPr="008D1CDC" w:rsidRDefault="00DC5A39" w:rsidP="00A315EC">
      <w:pPr>
        <w:jc w:val="both"/>
        <w:rPr>
          <w:rFonts w:ascii="Arial" w:hAnsi="Arial" w:cs="Arial"/>
          <w:color w:val="4F81BD"/>
        </w:rPr>
      </w:pPr>
      <w:r w:rsidRPr="008D52D2">
        <w:rPr>
          <w:rFonts w:ascii="Arial" w:hAnsi="Arial" w:cs="Arial"/>
        </w:rPr>
        <w:t>E</w:t>
      </w:r>
      <w:r w:rsidR="00215AEE">
        <w:rPr>
          <w:rFonts w:ascii="Arial" w:hAnsi="Arial" w:cs="Arial"/>
        </w:rPr>
        <w:t>n e</w:t>
      </w:r>
      <w:r w:rsidRPr="008D52D2">
        <w:rPr>
          <w:rFonts w:ascii="Arial" w:hAnsi="Arial" w:cs="Arial"/>
        </w:rPr>
        <w:t>ste sentido, la profundización de las relaciones bilaterales y multilaterales y de cooperación con los países de América, Europa, Asia, África y Oceanía relativo a</w:t>
      </w:r>
      <w:r w:rsidRPr="008D52D2">
        <w:rPr>
          <w:rFonts w:ascii="Arial" w:hAnsi="Arial" w:cs="Arial"/>
          <w:color w:val="4F81BD"/>
        </w:rPr>
        <w:t xml:space="preserve"> </w:t>
      </w:r>
      <w:r w:rsidRPr="008D52D2">
        <w:rPr>
          <w:rFonts w:ascii="Arial" w:hAnsi="Arial" w:cs="Arial"/>
        </w:rPr>
        <w:t xml:space="preserve">los temas económicos, sociales, ambientales, culturales, energéticos y otros, coadyuvará a alcanzar los ODM, para lo cual el fortalecimiento institucional permitirá mejorar la participación en la promoción, negociación, suscripción y adhesión a tratados e instrumentos internacionales, dentro de los cuales la suscripción de acuerdos marco de cooperación con Organizaciones No Gubernamentales – ONG, </w:t>
      </w:r>
      <w:r w:rsidR="00215AEE">
        <w:rPr>
          <w:rFonts w:ascii="Arial" w:hAnsi="Arial" w:cs="Arial"/>
        </w:rPr>
        <w:t xml:space="preserve">Organismos de </w:t>
      </w:r>
      <w:r w:rsidR="008D52D2">
        <w:rPr>
          <w:rFonts w:ascii="Arial" w:hAnsi="Arial" w:cs="Arial"/>
        </w:rPr>
        <w:t>Cooperaciones</w:t>
      </w:r>
      <w:r w:rsidR="00215AEE">
        <w:rPr>
          <w:rFonts w:ascii="Arial" w:hAnsi="Arial" w:cs="Arial"/>
        </w:rPr>
        <w:t xml:space="preserve"> Internacionales</w:t>
      </w:r>
      <w:r w:rsidR="00215AEE" w:rsidRPr="008D52D2">
        <w:rPr>
          <w:rFonts w:ascii="Arial" w:hAnsi="Arial" w:cs="Arial"/>
        </w:rPr>
        <w:t xml:space="preserve"> </w:t>
      </w:r>
      <w:r w:rsidRPr="008D52D2">
        <w:rPr>
          <w:rFonts w:ascii="Arial" w:hAnsi="Arial" w:cs="Arial"/>
        </w:rPr>
        <w:t>y otros sujetos de derecho internacional, es una de las más importantes tareas del MRE.</w:t>
      </w:r>
    </w:p>
    <w:p w:rsidR="00A315EC" w:rsidRPr="00E4298D" w:rsidRDefault="00A315EC" w:rsidP="00A315EC">
      <w:pPr>
        <w:widowControl w:val="0"/>
        <w:numPr>
          <w:ilvl w:val="0"/>
          <w:numId w:val="2"/>
        </w:numPr>
        <w:shd w:val="clear" w:color="auto" w:fill="FFFFFF"/>
        <w:tabs>
          <w:tab w:val="left" w:pos="266"/>
        </w:tabs>
        <w:autoSpaceDE w:val="0"/>
        <w:autoSpaceDN w:val="0"/>
        <w:adjustRightInd w:val="0"/>
        <w:spacing w:before="274" w:line="266" w:lineRule="exact"/>
        <w:ind w:right="7"/>
        <w:jc w:val="both"/>
        <w:rPr>
          <w:rFonts w:ascii="Arial" w:hAnsi="Arial" w:cs="Arial"/>
          <w:b/>
          <w:color w:val="000000"/>
          <w:spacing w:val="-14"/>
          <w:lang w:val="es-ES_tradnl"/>
        </w:rPr>
      </w:pPr>
      <w:r w:rsidRPr="00B44301">
        <w:rPr>
          <w:rFonts w:ascii="Arial" w:hAnsi="Arial" w:cs="Arial"/>
          <w:b/>
          <w:color w:val="000000"/>
          <w:spacing w:val="-3"/>
          <w:lang w:val="es-ES_tradnl"/>
        </w:rPr>
        <w:t>Fijar el presupuesto belga máximo y la duración indicativa de la prestación.</w:t>
      </w:r>
    </w:p>
    <w:p w:rsidR="00E4298D" w:rsidRPr="00E4298D" w:rsidRDefault="00E4298D" w:rsidP="00E4298D">
      <w:pPr>
        <w:jc w:val="both"/>
        <w:rPr>
          <w:rFonts w:ascii="Arial" w:hAnsi="Arial" w:cs="Arial"/>
          <w:b/>
          <w:color w:val="000000"/>
          <w:spacing w:val="-14"/>
          <w:lang w:val="es-ES_tradnl"/>
        </w:rPr>
      </w:pPr>
    </w:p>
    <w:p w:rsidR="00E4298D" w:rsidRPr="00E4298D" w:rsidRDefault="00E4298D" w:rsidP="00E4298D">
      <w:pPr>
        <w:jc w:val="both"/>
        <w:rPr>
          <w:rFonts w:ascii="Arial" w:hAnsi="Arial" w:cs="Arial"/>
        </w:rPr>
      </w:pPr>
      <w:r w:rsidRPr="00E4298D">
        <w:rPr>
          <w:rFonts w:ascii="Arial" w:hAnsi="Arial" w:cs="Arial"/>
        </w:rPr>
        <w:t xml:space="preserve">El presupuesto belga es de 500.000 Euros, el cual será destinado al DISEÑO Y ESTUDIO PREVIO a la construcción del nuevo edificio. </w:t>
      </w:r>
      <w:r>
        <w:rPr>
          <w:rFonts w:ascii="Arial" w:hAnsi="Arial" w:cs="Arial"/>
        </w:rPr>
        <w:t xml:space="preserve">Se realizará en </w:t>
      </w:r>
      <w:r w:rsidR="007F10C4">
        <w:rPr>
          <w:rFonts w:ascii="Arial" w:hAnsi="Arial" w:cs="Arial"/>
        </w:rPr>
        <w:t xml:space="preserve">las siguientes </w:t>
      </w:r>
      <w:r w:rsidR="008E09A2">
        <w:rPr>
          <w:rFonts w:ascii="Arial" w:hAnsi="Arial" w:cs="Arial"/>
        </w:rPr>
        <w:t xml:space="preserve">tres </w:t>
      </w:r>
      <w:r>
        <w:rPr>
          <w:rFonts w:ascii="Arial" w:hAnsi="Arial" w:cs="Arial"/>
        </w:rPr>
        <w:t>f</w:t>
      </w:r>
      <w:r w:rsidRPr="00E4298D">
        <w:rPr>
          <w:rFonts w:ascii="Arial" w:hAnsi="Arial" w:cs="Arial"/>
        </w:rPr>
        <w:t>ases:</w:t>
      </w:r>
    </w:p>
    <w:p w:rsidR="00E4298D" w:rsidRPr="00E4298D" w:rsidRDefault="00E4298D" w:rsidP="00E4298D">
      <w:pPr>
        <w:pStyle w:val="ListParagraph"/>
        <w:jc w:val="both"/>
        <w:rPr>
          <w:rFonts w:ascii="Arial" w:hAnsi="Arial" w:cs="Arial"/>
          <w:sz w:val="24"/>
          <w:szCs w:val="24"/>
          <w:lang w:val="es-ES"/>
        </w:rPr>
      </w:pPr>
    </w:p>
    <w:p w:rsidR="00E4298D" w:rsidRPr="00E4298D" w:rsidRDefault="00E4298D" w:rsidP="00E4298D">
      <w:pPr>
        <w:jc w:val="both"/>
        <w:rPr>
          <w:rFonts w:ascii="Arial" w:hAnsi="Arial" w:cs="Arial"/>
        </w:rPr>
      </w:pPr>
      <w:r w:rsidRPr="00E4298D">
        <w:rPr>
          <w:rFonts w:ascii="Arial" w:hAnsi="Arial" w:cs="Arial"/>
        </w:rPr>
        <w:t xml:space="preserve">FASE 1. </w:t>
      </w:r>
      <w:r w:rsidR="007F10C4">
        <w:rPr>
          <w:rFonts w:ascii="Arial" w:hAnsi="Arial" w:cs="Arial"/>
        </w:rPr>
        <w:t>C</w:t>
      </w:r>
      <w:r w:rsidR="007F10C4" w:rsidRPr="00E4298D">
        <w:rPr>
          <w:rFonts w:ascii="Arial" w:hAnsi="Arial" w:cs="Arial"/>
        </w:rPr>
        <w:t>oncurso nacional de anteproyectos</w:t>
      </w:r>
    </w:p>
    <w:p w:rsidR="00E4298D" w:rsidRPr="00E4298D" w:rsidRDefault="00E4298D" w:rsidP="00E4298D">
      <w:pPr>
        <w:jc w:val="both"/>
        <w:rPr>
          <w:rFonts w:ascii="Arial" w:hAnsi="Arial" w:cs="Arial"/>
        </w:rPr>
      </w:pPr>
      <w:r w:rsidRPr="00E4298D">
        <w:rPr>
          <w:rFonts w:ascii="Arial" w:hAnsi="Arial" w:cs="Arial"/>
        </w:rPr>
        <w:t xml:space="preserve">FASE 2. </w:t>
      </w:r>
      <w:r w:rsidR="007F10C4">
        <w:rPr>
          <w:rFonts w:ascii="Arial" w:hAnsi="Arial" w:cs="Arial"/>
        </w:rPr>
        <w:t>E</w:t>
      </w:r>
      <w:r w:rsidR="007F10C4" w:rsidRPr="00E4298D">
        <w:rPr>
          <w:rFonts w:ascii="Arial" w:hAnsi="Arial" w:cs="Arial"/>
        </w:rPr>
        <w:t xml:space="preserve">laboración </w:t>
      </w:r>
      <w:r w:rsidR="00215AEE">
        <w:rPr>
          <w:rFonts w:ascii="Arial" w:hAnsi="Arial" w:cs="Arial"/>
        </w:rPr>
        <w:t>del Estudio de Diseño Técnico de Pre</w:t>
      </w:r>
      <w:r w:rsidR="00AA01E4">
        <w:rPr>
          <w:rFonts w:ascii="Arial" w:hAnsi="Arial" w:cs="Arial"/>
        </w:rPr>
        <w:t>-</w:t>
      </w:r>
      <w:r w:rsidR="00215AEE">
        <w:rPr>
          <w:rFonts w:ascii="Arial" w:hAnsi="Arial" w:cs="Arial"/>
        </w:rPr>
        <w:t xml:space="preserve">inversión </w:t>
      </w:r>
      <w:r w:rsidR="007F10C4" w:rsidRPr="00E4298D">
        <w:rPr>
          <w:rFonts w:ascii="Arial" w:hAnsi="Arial" w:cs="Arial"/>
        </w:rPr>
        <w:t>de</w:t>
      </w:r>
      <w:r w:rsidR="007F10C4">
        <w:rPr>
          <w:rFonts w:ascii="Arial" w:hAnsi="Arial" w:cs="Arial"/>
        </w:rPr>
        <w:t>l Proyecto A</w:t>
      </w:r>
      <w:r w:rsidR="00AF55CE">
        <w:rPr>
          <w:rFonts w:ascii="Arial" w:hAnsi="Arial" w:cs="Arial"/>
        </w:rPr>
        <w:t xml:space="preserve">rquitectónico </w:t>
      </w:r>
    </w:p>
    <w:p w:rsidR="00E4298D" w:rsidRPr="00E4298D" w:rsidRDefault="00E4298D" w:rsidP="00E4298D">
      <w:pPr>
        <w:jc w:val="both"/>
        <w:rPr>
          <w:rFonts w:ascii="Arial" w:hAnsi="Arial" w:cs="Arial"/>
        </w:rPr>
      </w:pPr>
      <w:r w:rsidRPr="00E4298D">
        <w:rPr>
          <w:rFonts w:ascii="Arial" w:hAnsi="Arial" w:cs="Arial"/>
        </w:rPr>
        <w:t xml:space="preserve">FASE </w:t>
      </w:r>
      <w:r w:rsidR="008E09A2">
        <w:rPr>
          <w:rFonts w:ascii="Arial" w:hAnsi="Arial" w:cs="Arial"/>
        </w:rPr>
        <w:t>3</w:t>
      </w:r>
      <w:r w:rsidRPr="00E4298D">
        <w:rPr>
          <w:rFonts w:ascii="Arial" w:hAnsi="Arial" w:cs="Arial"/>
        </w:rPr>
        <w:t xml:space="preserve">. </w:t>
      </w:r>
      <w:r w:rsidR="007F10C4">
        <w:rPr>
          <w:rFonts w:ascii="Arial" w:hAnsi="Arial" w:cs="Arial"/>
        </w:rPr>
        <w:t>L</w:t>
      </w:r>
      <w:r w:rsidR="007F10C4" w:rsidRPr="00E4298D">
        <w:rPr>
          <w:rFonts w:ascii="Arial" w:hAnsi="Arial" w:cs="Arial"/>
        </w:rPr>
        <w:t>icitación para la construcción del nuevo edificio</w:t>
      </w:r>
    </w:p>
    <w:p w:rsidR="00E4298D" w:rsidRDefault="00E4298D" w:rsidP="00E4298D">
      <w:pPr>
        <w:jc w:val="both"/>
        <w:rPr>
          <w:rFonts w:ascii="Arial" w:hAnsi="Arial" w:cs="Arial"/>
        </w:rPr>
      </w:pPr>
    </w:p>
    <w:p w:rsidR="00B85B86" w:rsidRDefault="00B85B86" w:rsidP="00E4298D">
      <w:pPr>
        <w:jc w:val="both"/>
        <w:rPr>
          <w:rFonts w:ascii="Arial" w:hAnsi="Arial" w:cs="Arial"/>
        </w:rPr>
      </w:pPr>
    </w:p>
    <w:p w:rsidR="00E4298D" w:rsidRPr="00E4298D" w:rsidRDefault="00E4298D" w:rsidP="00E4298D">
      <w:pPr>
        <w:jc w:val="both"/>
        <w:rPr>
          <w:rFonts w:ascii="Arial" w:hAnsi="Arial" w:cs="Arial"/>
          <w:b/>
        </w:rPr>
      </w:pPr>
      <w:r w:rsidRPr="00E4298D">
        <w:rPr>
          <w:rFonts w:ascii="Arial" w:hAnsi="Arial" w:cs="Arial"/>
          <w:b/>
        </w:rPr>
        <w:t>COSTOS APROXIMADOS</w:t>
      </w:r>
    </w:p>
    <w:p w:rsidR="00E4298D" w:rsidRPr="00E4298D" w:rsidRDefault="00E4298D" w:rsidP="00E4298D">
      <w:pPr>
        <w:jc w:val="both"/>
        <w:rPr>
          <w:rFonts w:ascii="Arial" w:hAnsi="Arial" w:cs="Arial"/>
        </w:rPr>
      </w:pPr>
      <w:r w:rsidRPr="00E4298D">
        <w:rPr>
          <w:rFonts w:ascii="Arial" w:hAnsi="Arial" w:cs="Arial"/>
        </w:rPr>
        <w:t xml:space="preserve">Los costos </w:t>
      </w:r>
      <w:r w:rsidR="008E09A2" w:rsidRPr="00AA01E4">
        <w:rPr>
          <w:rFonts w:ascii="Arial" w:hAnsi="Arial" w:cs="Arial"/>
          <w:i/>
          <w:u w:val="single"/>
        </w:rPr>
        <w:t>máximos</w:t>
      </w:r>
      <w:r w:rsidR="00215AEE" w:rsidRPr="00E4298D">
        <w:rPr>
          <w:rFonts w:ascii="Arial" w:hAnsi="Arial" w:cs="Arial"/>
        </w:rPr>
        <w:t xml:space="preserve"> </w:t>
      </w:r>
      <w:r w:rsidRPr="00E4298D">
        <w:rPr>
          <w:rFonts w:ascii="Arial" w:hAnsi="Arial" w:cs="Arial"/>
        </w:rPr>
        <w:t>para el Estudio Previo a la construcción a ser financiando por la Cooperación Belga son los siguientes:</w:t>
      </w:r>
    </w:p>
    <w:p w:rsidR="00E4298D" w:rsidRPr="00E4298D" w:rsidRDefault="00E4298D" w:rsidP="00E4298D">
      <w:pPr>
        <w:jc w:val="both"/>
      </w:pPr>
    </w:p>
    <w:tbl>
      <w:tblPr>
        <w:tblStyle w:val="TableGrid"/>
        <w:tblW w:w="0" w:type="auto"/>
        <w:jc w:val="center"/>
        <w:tblLook w:val="04A0" w:firstRow="1" w:lastRow="0" w:firstColumn="1" w:lastColumn="0" w:noHBand="0" w:noVBand="1"/>
      </w:tblPr>
      <w:tblGrid>
        <w:gridCol w:w="486"/>
        <w:gridCol w:w="6625"/>
        <w:gridCol w:w="1230"/>
      </w:tblGrid>
      <w:tr w:rsidR="00E4298D" w:rsidTr="008D52D2">
        <w:trPr>
          <w:trHeight w:val="260"/>
          <w:jc w:val="center"/>
        </w:trPr>
        <w:tc>
          <w:tcPr>
            <w:tcW w:w="486" w:type="dxa"/>
          </w:tcPr>
          <w:p w:rsidR="00E4298D" w:rsidRPr="00E4298D" w:rsidRDefault="00E4298D" w:rsidP="00273541">
            <w:pPr>
              <w:jc w:val="both"/>
              <w:rPr>
                <w:rFonts w:ascii="Arial" w:hAnsi="Arial" w:cs="Arial"/>
                <w:b/>
              </w:rPr>
            </w:pPr>
            <w:r w:rsidRPr="00E4298D">
              <w:rPr>
                <w:rFonts w:ascii="Arial" w:hAnsi="Arial" w:cs="Arial"/>
                <w:b/>
              </w:rPr>
              <w:t>N°</w:t>
            </w:r>
          </w:p>
        </w:tc>
        <w:tc>
          <w:tcPr>
            <w:tcW w:w="6625" w:type="dxa"/>
          </w:tcPr>
          <w:p w:rsidR="00E4298D" w:rsidRPr="00E4298D" w:rsidRDefault="00E4298D" w:rsidP="007F10C4">
            <w:pPr>
              <w:jc w:val="center"/>
              <w:rPr>
                <w:rFonts w:ascii="Arial" w:hAnsi="Arial" w:cs="Arial"/>
                <w:b/>
              </w:rPr>
            </w:pPr>
            <w:r w:rsidRPr="00E4298D">
              <w:rPr>
                <w:rFonts w:ascii="Arial" w:hAnsi="Arial" w:cs="Arial"/>
                <w:b/>
              </w:rPr>
              <w:t>DESCRIPCIÓN</w:t>
            </w:r>
          </w:p>
        </w:tc>
        <w:tc>
          <w:tcPr>
            <w:tcW w:w="1230" w:type="dxa"/>
          </w:tcPr>
          <w:p w:rsidR="00E4298D" w:rsidRPr="00E4298D" w:rsidRDefault="00E4298D" w:rsidP="007F10C4">
            <w:pPr>
              <w:jc w:val="center"/>
              <w:rPr>
                <w:rFonts w:ascii="Arial" w:hAnsi="Arial" w:cs="Arial"/>
                <w:b/>
              </w:rPr>
            </w:pPr>
            <w:r w:rsidRPr="00E4298D">
              <w:rPr>
                <w:rFonts w:ascii="Arial" w:hAnsi="Arial" w:cs="Arial"/>
                <w:b/>
              </w:rPr>
              <w:t>COSTO (EUROS)</w:t>
            </w:r>
          </w:p>
        </w:tc>
      </w:tr>
      <w:tr w:rsidR="00E4298D" w:rsidTr="008D52D2">
        <w:trPr>
          <w:trHeight w:val="249"/>
          <w:jc w:val="center"/>
        </w:trPr>
        <w:tc>
          <w:tcPr>
            <w:tcW w:w="486" w:type="dxa"/>
          </w:tcPr>
          <w:p w:rsidR="00E4298D" w:rsidRPr="00E4298D" w:rsidRDefault="00E4298D" w:rsidP="00273541">
            <w:pPr>
              <w:jc w:val="both"/>
              <w:rPr>
                <w:rFonts w:ascii="Arial" w:hAnsi="Arial" w:cs="Arial"/>
              </w:rPr>
            </w:pPr>
            <w:r w:rsidRPr="00E4298D">
              <w:rPr>
                <w:rFonts w:ascii="Arial" w:hAnsi="Arial" w:cs="Arial"/>
              </w:rPr>
              <w:t>1</w:t>
            </w:r>
          </w:p>
        </w:tc>
        <w:tc>
          <w:tcPr>
            <w:tcW w:w="6625" w:type="dxa"/>
          </w:tcPr>
          <w:p w:rsidR="00E4298D" w:rsidRPr="00E4298D" w:rsidRDefault="00AD5A8E" w:rsidP="00273541">
            <w:pPr>
              <w:jc w:val="both"/>
              <w:rPr>
                <w:rFonts w:ascii="Arial" w:hAnsi="Arial" w:cs="Arial"/>
              </w:rPr>
            </w:pPr>
            <w:r w:rsidRPr="00E4298D">
              <w:rPr>
                <w:rFonts w:ascii="Arial" w:hAnsi="Arial" w:cs="Arial"/>
              </w:rPr>
              <w:t>Concurso Naciona</w:t>
            </w:r>
            <w:r>
              <w:rPr>
                <w:rFonts w:ascii="Arial" w:hAnsi="Arial" w:cs="Arial"/>
              </w:rPr>
              <w:t>l d</w:t>
            </w:r>
            <w:r w:rsidRPr="00E4298D">
              <w:rPr>
                <w:rFonts w:ascii="Arial" w:hAnsi="Arial" w:cs="Arial"/>
              </w:rPr>
              <w:t>e Anteproyectos</w:t>
            </w:r>
          </w:p>
        </w:tc>
        <w:tc>
          <w:tcPr>
            <w:tcW w:w="1230" w:type="dxa"/>
          </w:tcPr>
          <w:p w:rsidR="00E4298D" w:rsidRPr="00E4298D" w:rsidRDefault="00E4298D" w:rsidP="00AA01E4">
            <w:pPr>
              <w:jc w:val="right"/>
              <w:rPr>
                <w:rFonts w:ascii="Arial" w:hAnsi="Arial" w:cs="Arial"/>
              </w:rPr>
            </w:pPr>
            <w:r w:rsidRPr="00E4298D">
              <w:rPr>
                <w:rFonts w:ascii="Arial" w:hAnsi="Arial" w:cs="Arial"/>
              </w:rPr>
              <w:t>20.000</w:t>
            </w:r>
          </w:p>
        </w:tc>
      </w:tr>
      <w:tr w:rsidR="00E4298D" w:rsidTr="008D52D2">
        <w:trPr>
          <w:trHeight w:val="249"/>
          <w:jc w:val="center"/>
        </w:trPr>
        <w:tc>
          <w:tcPr>
            <w:tcW w:w="486" w:type="dxa"/>
          </w:tcPr>
          <w:p w:rsidR="00E4298D" w:rsidRPr="00E4298D" w:rsidRDefault="00E4298D" w:rsidP="00273541">
            <w:pPr>
              <w:jc w:val="both"/>
              <w:rPr>
                <w:rFonts w:ascii="Arial" w:hAnsi="Arial" w:cs="Arial"/>
              </w:rPr>
            </w:pPr>
            <w:r w:rsidRPr="00E4298D">
              <w:rPr>
                <w:rFonts w:ascii="Arial" w:hAnsi="Arial" w:cs="Arial"/>
              </w:rPr>
              <w:t>2</w:t>
            </w:r>
          </w:p>
        </w:tc>
        <w:tc>
          <w:tcPr>
            <w:tcW w:w="6625" w:type="dxa"/>
          </w:tcPr>
          <w:p w:rsidR="00E4298D" w:rsidRPr="00E4298D" w:rsidRDefault="00AD5A8E" w:rsidP="00273541">
            <w:pPr>
              <w:jc w:val="both"/>
              <w:rPr>
                <w:rFonts w:ascii="Arial" w:hAnsi="Arial" w:cs="Arial"/>
              </w:rPr>
            </w:pPr>
            <w:r>
              <w:rPr>
                <w:rFonts w:ascii="Arial" w:hAnsi="Arial" w:cs="Arial"/>
              </w:rPr>
              <w:t>Elaboración de Proyecto Arquitectónico a</w:t>
            </w:r>
            <w:r w:rsidRPr="00E4298D">
              <w:rPr>
                <w:rFonts w:ascii="Arial" w:hAnsi="Arial" w:cs="Arial"/>
              </w:rPr>
              <w:t xml:space="preserve"> Diseño Final</w:t>
            </w:r>
          </w:p>
        </w:tc>
        <w:tc>
          <w:tcPr>
            <w:tcW w:w="1230" w:type="dxa"/>
          </w:tcPr>
          <w:p w:rsidR="00E4298D" w:rsidRPr="00E4298D" w:rsidRDefault="00AA01E4" w:rsidP="00AA01E4">
            <w:pPr>
              <w:jc w:val="right"/>
              <w:rPr>
                <w:rFonts w:ascii="Arial" w:hAnsi="Arial" w:cs="Arial"/>
              </w:rPr>
            </w:pPr>
            <w:r>
              <w:rPr>
                <w:rFonts w:ascii="Arial" w:hAnsi="Arial" w:cs="Arial"/>
              </w:rPr>
              <w:t>3</w:t>
            </w:r>
            <w:r w:rsidR="00E4298D" w:rsidRPr="00E4298D">
              <w:rPr>
                <w:rFonts w:ascii="Arial" w:hAnsi="Arial" w:cs="Arial"/>
              </w:rPr>
              <w:t>80.000</w:t>
            </w:r>
          </w:p>
        </w:tc>
      </w:tr>
      <w:tr w:rsidR="00E4298D" w:rsidTr="008D52D2">
        <w:trPr>
          <w:trHeight w:val="249"/>
          <w:jc w:val="center"/>
        </w:trPr>
        <w:tc>
          <w:tcPr>
            <w:tcW w:w="486" w:type="dxa"/>
          </w:tcPr>
          <w:p w:rsidR="00E4298D" w:rsidRPr="00E4298D" w:rsidRDefault="008E09A2" w:rsidP="00273541">
            <w:pPr>
              <w:jc w:val="both"/>
              <w:rPr>
                <w:rFonts w:ascii="Arial" w:hAnsi="Arial" w:cs="Arial"/>
              </w:rPr>
            </w:pPr>
            <w:r>
              <w:rPr>
                <w:rFonts w:ascii="Arial" w:hAnsi="Arial" w:cs="Arial"/>
              </w:rPr>
              <w:t>3</w:t>
            </w:r>
          </w:p>
        </w:tc>
        <w:tc>
          <w:tcPr>
            <w:tcW w:w="6625" w:type="dxa"/>
          </w:tcPr>
          <w:p w:rsidR="00E4298D" w:rsidRPr="00E4298D" w:rsidRDefault="00AD5A8E" w:rsidP="00273541">
            <w:pPr>
              <w:jc w:val="both"/>
              <w:rPr>
                <w:rFonts w:ascii="Arial" w:hAnsi="Arial" w:cs="Arial"/>
              </w:rPr>
            </w:pPr>
            <w:r>
              <w:rPr>
                <w:rFonts w:ascii="Arial" w:hAnsi="Arial" w:cs="Arial"/>
              </w:rPr>
              <w:t>Licitación para la c</w:t>
            </w:r>
            <w:r w:rsidRPr="00E4298D">
              <w:rPr>
                <w:rFonts w:ascii="Arial" w:hAnsi="Arial" w:cs="Arial"/>
              </w:rPr>
              <w:t>onstrucción</w:t>
            </w:r>
          </w:p>
        </w:tc>
        <w:tc>
          <w:tcPr>
            <w:tcW w:w="1230" w:type="dxa"/>
          </w:tcPr>
          <w:p w:rsidR="00E4298D" w:rsidRPr="00E4298D" w:rsidRDefault="00E4298D" w:rsidP="00AA01E4">
            <w:pPr>
              <w:jc w:val="right"/>
              <w:rPr>
                <w:rFonts w:ascii="Arial" w:hAnsi="Arial" w:cs="Arial"/>
              </w:rPr>
            </w:pPr>
            <w:r w:rsidRPr="00E4298D">
              <w:rPr>
                <w:rFonts w:ascii="Arial" w:hAnsi="Arial" w:cs="Arial"/>
              </w:rPr>
              <w:t>100.000</w:t>
            </w:r>
          </w:p>
        </w:tc>
      </w:tr>
      <w:tr w:rsidR="00E4298D" w:rsidTr="008D52D2">
        <w:trPr>
          <w:trHeight w:val="271"/>
          <w:jc w:val="center"/>
        </w:trPr>
        <w:tc>
          <w:tcPr>
            <w:tcW w:w="486" w:type="dxa"/>
          </w:tcPr>
          <w:p w:rsidR="00E4298D" w:rsidRPr="00E4298D" w:rsidRDefault="00E4298D" w:rsidP="00273541">
            <w:pPr>
              <w:jc w:val="both"/>
              <w:rPr>
                <w:rFonts w:ascii="Arial" w:hAnsi="Arial" w:cs="Arial"/>
              </w:rPr>
            </w:pPr>
          </w:p>
        </w:tc>
        <w:tc>
          <w:tcPr>
            <w:tcW w:w="6625" w:type="dxa"/>
          </w:tcPr>
          <w:p w:rsidR="00E4298D" w:rsidRPr="00E4298D" w:rsidRDefault="00E4298D" w:rsidP="00273541">
            <w:pPr>
              <w:jc w:val="both"/>
              <w:rPr>
                <w:rFonts w:ascii="Arial" w:hAnsi="Arial" w:cs="Arial"/>
                <w:b/>
              </w:rPr>
            </w:pPr>
            <w:r w:rsidRPr="00E4298D">
              <w:rPr>
                <w:rFonts w:ascii="Arial" w:hAnsi="Arial" w:cs="Arial"/>
                <w:b/>
              </w:rPr>
              <w:t>TOTAL</w:t>
            </w:r>
          </w:p>
        </w:tc>
        <w:tc>
          <w:tcPr>
            <w:tcW w:w="1230" w:type="dxa"/>
          </w:tcPr>
          <w:p w:rsidR="00E4298D" w:rsidRPr="00E4298D" w:rsidRDefault="00E4298D" w:rsidP="00AA01E4">
            <w:pPr>
              <w:jc w:val="right"/>
              <w:rPr>
                <w:rFonts w:ascii="Arial" w:hAnsi="Arial" w:cs="Arial"/>
              </w:rPr>
            </w:pPr>
            <w:r w:rsidRPr="00E4298D">
              <w:rPr>
                <w:rFonts w:ascii="Arial" w:hAnsi="Arial" w:cs="Arial"/>
              </w:rPr>
              <w:t>500.000</w:t>
            </w:r>
          </w:p>
        </w:tc>
      </w:tr>
    </w:tbl>
    <w:p w:rsidR="00E4298D" w:rsidRDefault="00E4298D" w:rsidP="00E4298D">
      <w:pPr>
        <w:pStyle w:val="ListParagraph"/>
        <w:jc w:val="both"/>
      </w:pPr>
    </w:p>
    <w:p w:rsidR="00E4298D" w:rsidRPr="00EA3FF7" w:rsidRDefault="00E4298D" w:rsidP="00EA3FF7">
      <w:pPr>
        <w:jc w:val="both"/>
        <w:rPr>
          <w:b/>
        </w:rPr>
      </w:pPr>
    </w:p>
    <w:p w:rsidR="008B3D84" w:rsidRDefault="008B3D84" w:rsidP="00EA3FF7">
      <w:pPr>
        <w:jc w:val="both"/>
        <w:rPr>
          <w:rFonts w:ascii="Arial" w:hAnsi="Arial" w:cs="Arial"/>
          <w:b/>
        </w:rPr>
      </w:pPr>
    </w:p>
    <w:p w:rsidR="00AA01E4" w:rsidRDefault="00AA01E4" w:rsidP="00EA3FF7">
      <w:pPr>
        <w:jc w:val="both"/>
        <w:rPr>
          <w:rFonts w:ascii="Arial" w:hAnsi="Arial" w:cs="Arial"/>
          <w:b/>
        </w:rPr>
      </w:pPr>
    </w:p>
    <w:p w:rsidR="00AA01E4" w:rsidRDefault="00AA01E4" w:rsidP="00EA3FF7">
      <w:pPr>
        <w:jc w:val="both"/>
        <w:rPr>
          <w:rFonts w:ascii="Arial" w:hAnsi="Arial" w:cs="Arial"/>
          <w:b/>
        </w:rPr>
      </w:pPr>
    </w:p>
    <w:p w:rsidR="00AA01E4" w:rsidRDefault="00AA01E4" w:rsidP="00EA3FF7">
      <w:pPr>
        <w:jc w:val="both"/>
        <w:rPr>
          <w:rFonts w:ascii="Arial" w:hAnsi="Arial" w:cs="Arial"/>
          <w:b/>
        </w:rPr>
      </w:pPr>
    </w:p>
    <w:p w:rsidR="004270EE" w:rsidRDefault="004270EE" w:rsidP="00EA3FF7">
      <w:pPr>
        <w:jc w:val="both"/>
        <w:rPr>
          <w:rFonts w:ascii="Arial" w:hAnsi="Arial" w:cs="Arial"/>
          <w:b/>
        </w:rPr>
      </w:pPr>
    </w:p>
    <w:p w:rsidR="00AA01E4" w:rsidRDefault="00AA01E4" w:rsidP="00EA3FF7">
      <w:pPr>
        <w:jc w:val="both"/>
        <w:rPr>
          <w:rFonts w:ascii="Arial" w:hAnsi="Arial" w:cs="Arial"/>
          <w:b/>
        </w:rPr>
      </w:pPr>
    </w:p>
    <w:p w:rsidR="008B3D84" w:rsidRDefault="008B3D84" w:rsidP="00EA3FF7">
      <w:pPr>
        <w:jc w:val="both"/>
        <w:rPr>
          <w:rFonts w:ascii="Arial" w:hAnsi="Arial" w:cs="Arial"/>
          <w:b/>
        </w:rPr>
      </w:pPr>
    </w:p>
    <w:p w:rsidR="00EA3FF7" w:rsidRPr="00EA3FF7" w:rsidRDefault="00EA3FF7" w:rsidP="00EA3FF7">
      <w:pPr>
        <w:jc w:val="both"/>
        <w:rPr>
          <w:rFonts w:ascii="Arial" w:hAnsi="Arial" w:cs="Arial"/>
          <w:b/>
        </w:rPr>
      </w:pPr>
      <w:r w:rsidRPr="00EA3FF7">
        <w:rPr>
          <w:rFonts w:ascii="Arial" w:hAnsi="Arial" w:cs="Arial"/>
          <w:b/>
        </w:rPr>
        <w:t>DURACIÓN DEL PROYECTO</w:t>
      </w:r>
    </w:p>
    <w:p w:rsidR="00EA3FF7" w:rsidRPr="00EA3FF7" w:rsidRDefault="00EA3FF7" w:rsidP="00EA3FF7">
      <w:pPr>
        <w:jc w:val="both"/>
        <w:rPr>
          <w:rFonts w:ascii="Arial" w:hAnsi="Arial" w:cs="Arial"/>
        </w:rPr>
      </w:pPr>
    </w:p>
    <w:p w:rsidR="00EA3FF7" w:rsidRPr="00EA3FF7" w:rsidRDefault="00EA3FF7" w:rsidP="00EA3FF7">
      <w:pPr>
        <w:jc w:val="both"/>
        <w:rPr>
          <w:rFonts w:ascii="Arial" w:hAnsi="Arial" w:cs="Arial"/>
        </w:rPr>
      </w:pPr>
      <w:r w:rsidRPr="00EA3FF7">
        <w:rPr>
          <w:rFonts w:ascii="Arial" w:hAnsi="Arial" w:cs="Arial"/>
        </w:rPr>
        <w:t xml:space="preserve">La duración </w:t>
      </w:r>
      <w:r w:rsidR="004270EE">
        <w:rPr>
          <w:rFonts w:ascii="Arial" w:hAnsi="Arial" w:cs="Arial"/>
        </w:rPr>
        <w:t xml:space="preserve">estimada </w:t>
      </w:r>
      <w:r w:rsidRPr="00EA3FF7">
        <w:rPr>
          <w:rFonts w:ascii="Arial" w:hAnsi="Arial" w:cs="Arial"/>
        </w:rPr>
        <w:t>del DISEÑO Y ESTUDIO PREVIO A LA CONSTRUCCIÓN DEL NUEVO EDIFICIO del Ministerio de Relaciones Exteriores será de 1</w:t>
      </w:r>
      <w:r w:rsidR="004270EE">
        <w:rPr>
          <w:rFonts w:ascii="Arial" w:hAnsi="Arial" w:cs="Arial"/>
        </w:rPr>
        <w:t>0</w:t>
      </w:r>
      <w:r w:rsidRPr="00EA3FF7">
        <w:rPr>
          <w:rFonts w:ascii="Arial" w:hAnsi="Arial" w:cs="Arial"/>
        </w:rPr>
        <w:t xml:space="preserve"> meses. El cronograma tentativo es el siguiente:</w:t>
      </w:r>
    </w:p>
    <w:p w:rsidR="00AD5A8E" w:rsidRDefault="00EA3FF7" w:rsidP="00EA3FF7">
      <w:pPr>
        <w:jc w:val="both"/>
        <w:rPr>
          <w:rFonts w:ascii="Arial" w:hAnsi="Arial" w:cs="Arial"/>
        </w:rPr>
      </w:pPr>
      <w:r w:rsidRPr="00EA3FF7">
        <w:rPr>
          <w:rFonts w:ascii="Arial" w:hAnsi="Arial" w:cs="Arial"/>
        </w:rPr>
        <w:t xml:space="preserve"> </w:t>
      </w:r>
    </w:p>
    <w:p w:rsidR="00AF55CE" w:rsidRPr="00EA3FF7" w:rsidRDefault="00AF55CE" w:rsidP="00EA3FF7">
      <w:pPr>
        <w:jc w:val="both"/>
        <w:rPr>
          <w:rFonts w:ascii="Arial" w:hAnsi="Arial" w:cs="Arial"/>
        </w:rPr>
      </w:pPr>
    </w:p>
    <w:tbl>
      <w:tblPr>
        <w:tblStyle w:val="TableGrid"/>
        <w:tblW w:w="0" w:type="auto"/>
        <w:jc w:val="center"/>
        <w:tblLook w:val="04A0" w:firstRow="1" w:lastRow="0" w:firstColumn="1" w:lastColumn="0" w:noHBand="0" w:noVBand="1"/>
      </w:tblPr>
      <w:tblGrid>
        <w:gridCol w:w="486"/>
        <w:gridCol w:w="6628"/>
        <w:gridCol w:w="1160"/>
      </w:tblGrid>
      <w:tr w:rsidR="00EA3FF7" w:rsidTr="00AD5A8E">
        <w:trPr>
          <w:trHeight w:val="260"/>
          <w:jc w:val="center"/>
        </w:trPr>
        <w:tc>
          <w:tcPr>
            <w:tcW w:w="486" w:type="dxa"/>
          </w:tcPr>
          <w:p w:rsidR="00EA3FF7" w:rsidRPr="00EA3FF7" w:rsidRDefault="00EA3FF7" w:rsidP="00273541">
            <w:pPr>
              <w:jc w:val="both"/>
              <w:rPr>
                <w:rFonts w:ascii="Arial" w:hAnsi="Arial" w:cs="Arial"/>
                <w:b/>
              </w:rPr>
            </w:pPr>
            <w:r w:rsidRPr="00EA3FF7">
              <w:rPr>
                <w:rFonts w:ascii="Arial" w:hAnsi="Arial" w:cs="Arial"/>
                <w:b/>
              </w:rPr>
              <w:t>N°</w:t>
            </w:r>
          </w:p>
        </w:tc>
        <w:tc>
          <w:tcPr>
            <w:tcW w:w="6628" w:type="dxa"/>
          </w:tcPr>
          <w:p w:rsidR="00EA3FF7" w:rsidRPr="00EA3FF7" w:rsidRDefault="00EA3FF7" w:rsidP="00EA3FF7">
            <w:pPr>
              <w:jc w:val="center"/>
              <w:rPr>
                <w:rFonts w:ascii="Arial" w:hAnsi="Arial" w:cs="Arial"/>
                <w:b/>
              </w:rPr>
            </w:pPr>
            <w:r w:rsidRPr="00EA3FF7">
              <w:rPr>
                <w:rFonts w:ascii="Arial" w:hAnsi="Arial" w:cs="Arial"/>
                <w:b/>
              </w:rPr>
              <w:t>DESCRIPCIÓN</w:t>
            </w:r>
          </w:p>
        </w:tc>
        <w:tc>
          <w:tcPr>
            <w:tcW w:w="1160" w:type="dxa"/>
          </w:tcPr>
          <w:p w:rsidR="00EA3FF7" w:rsidRPr="00EA3FF7" w:rsidRDefault="00EA3FF7" w:rsidP="00273541">
            <w:pPr>
              <w:jc w:val="both"/>
              <w:rPr>
                <w:rFonts w:ascii="Arial" w:hAnsi="Arial" w:cs="Arial"/>
                <w:b/>
              </w:rPr>
            </w:pPr>
            <w:r w:rsidRPr="00EA3FF7">
              <w:rPr>
                <w:rFonts w:ascii="Arial" w:hAnsi="Arial" w:cs="Arial"/>
                <w:b/>
              </w:rPr>
              <w:t>TIEMPO (MES)</w:t>
            </w:r>
          </w:p>
        </w:tc>
      </w:tr>
      <w:tr w:rsidR="00EA3FF7" w:rsidRPr="00EA3FF7" w:rsidTr="00AD5A8E">
        <w:trPr>
          <w:trHeight w:val="249"/>
          <w:jc w:val="center"/>
        </w:trPr>
        <w:tc>
          <w:tcPr>
            <w:tcW w:w="486" w:type="dxa"/>
          </w:tcPr>
          <w:p w:rsidR="00EA3FF7" w:rsidRPr="00EA3FF7" w:rsidRDefault="00EA3FF7" w:rsidP="00273541">
            <w:pPr>
              <w:jc w:val="both"/>
              <w:rPr>
                <w:rFonts w:ascii="Arial" w:hAnsi="Arial" w:cs="Arial"/>
              </w:rPr>
            </w:pPr>
            <w:r w:rsidRPr="00EA3FF7">
              <w:rPr>
                <w:rFonts w:ascii="Arial" w:hAnsi="Arial" w:cs="Arial"/>
              </w:rPr>
              <w:t>1</w:t>
            </w:r>
          </w:p>
        </w:tc>
        <w:tc>
          <w:tcPr>
            <w:tcW w:w="6628" w:type="dxa"/>
          </w:tcPr>
          <w:p w:rsidR="00EA3FF7" w:rsidRPr="00EA3FF7" w:rsidRDefault="00AD5A8E" w:rsidP="00273541">
            <w:pPr>
              <w:jc w:val="both"/>
              <w:rPr>
                <w:rFonts w:ascii="Arial" w:hAnsi="Arial" w:cs="Arial"/>
              </w:rPr>
            </w:pPr>
            <w:r>
              <w:rPr>
                <w:rFonts w:ascii="Arial" w:hAnsi="Arial" w:cs="Arial"/>
              </w:rPr>
              <w:t>Concurso Nacional d</w:t>
            </w:r>
            <w:r w:rsidRPr="00EA3FF7">
              <w:rPr>
                <w:rFonts w:ascii="Arial" w:hAnsi="Arial" w:cs="Arial"/>
              </w:rPr>
              <w:t>e Anteproyectos</w:t>
            </w:r>
          </w:p>
        </w:tc>
        <w:tc>
          <w:tcPr>
            <w:tcW w:w="1160" w:type="dxa"/>
          </w:tcPr>
          <w:p w:rsidR="00EA3FF7" w:rsidRPr="00EA3FF7" w:rsidRDefault="00EA3FF7" w:rsidP="00EA3FF7">
            <w:pPr>
              <w:jc w:val="center"/>
              <w:rPr>
                <w:rFonts w:ascii="Arial" w:hAnsi="Arial" w:cs="Arial"/>
              </w:rPr>
            </w:pPr>
            <w:r w:rsidRPr="00EA3FF7">
              <w:rPr>
                <w:rFonts w:ascii="Arial" w:hAnsi="Arial" w:cs="Arial"/>
              </w:rPr>
              <w:t>2</w:t>
            </w:r>
          </w:p>
        </w:tc>
      </w:tr>
      <w:tr w:rsidR="00EA3FF7" w:rsidRPr="00EA3FF7" w:rsidTr="00AD5A8E">
        <w:trPr>
          <w:trHeight w:val="249"/>
          <w:jc w:val="center"/>
        </w:trPr>
        <w:tc>
          <w:tcPr>
            <w:tcW w:w="486" w:type="dxa"/>
          </w:tcPr>
          <w:p w:rsidR="00EA3FF7" w:rsidRPr="00EA3FF7" w:rsidRDefault="00EA3FF7" w:rsidP="00273541">
            <w:pPr>
              <w:jc w:val="both"/>
              <w:rPr>
                <w:rFonts w:ascii="Arial" w:hAnsi="Arial" w:cs="Arial"/>
              </w:rPr>
            </w:pPr>
            <w:r w:rsidRPr="00EA3FF7">
              <w:rPr>
                <w:rFonts w:ascii="Arial" w:hAnsi="Arial" w:cs="Arial"/>
              </w:rPr>
              <w:t>2</w:t>
            </w:r>
          </w:p>
        </w:tc>
        <w:tc>
          <w:tcPr>
            <w:tcW w:w="6628" w:type="dxa"/>
          </w:tcPr>
          <w:p w:rsidR="00EA3FF7" w:rsidRPr="00EA3FF7" w:rsidRDefault="00AD5A8E" w:rsidP="00273541">
            <w:pPr>
              <w:jc w:val="both"/>
              <w:rPr>
                <w:rFonts w:ascii="Arial" w:hAnsi="Arial" w:cs="Arial"/>
              </w:rPr>
            </w:pPr>
            <w:r>
              <w:rPr>
                <w:rFonts w:ascii="Arial" w:hAnsi="Arial" w:cs="Arial"/>
              </w:rPr>
              <w:t>Elaboración de Proyecto Arquitectónico a</w:t>
            </w:r>
            <w:r w:rsidRPr="00EA3FF7">
              <w:rPr>
                <w:rFonts w:ascii="Arial" w:hAnsi="Arial" w:cs="Arial"/>
              </w:rPr>
              <w:t xml:space="preserve"> Diseño Final</w:t>
            </w:r>
          </w:p>
        </w:tc>
        <w:tc>
          <w:tcPr>
            <w:tcW w:w="1160" w:type="dxa"/>
          </w:tcPr>
          <w:p w:rsidR="00EA3FF7" w:rsidRPr="00EA3FF7" w:rsidRDefault="00AA01E4" w:rsidP="00EA3FF7">
            <w:pPr>
              <w:jc w:val="center"/>
              <w:rPr>
                <w:rFonts w:ascii="Arial" w:hAnsi="Arial" w:cs="Arial"/>
              </w:rPr>
            </w:pPr>
            <w:r>
              <w:rPr>
                <w:rFonts w:ascii="Arial" w:hAnsi="Arial" w:cs="Arial"/>
              </w:rPr>
              <w:t>6</w:t>
            </w:r>
          </w:p>
        </w:tc>
      </w:tr>
      <w:tr w:rsidR="00EA3FF7" w:rsidRPr="00EA3FF7" w:rsidTr="00AD5A8E">
        <w:trPr>
          <w:trHeight w:val="249"/>
          <w:jc w:val="center"/>
        </w:trPr>
        <w:tc>
          <w:tcPr>
            <w:tcW w:w="486" w:type="dxa"/>
          </w:tcPr>
          <w:p w:rsidR="00EA3FF7" w:rsidRPr="00EA3FF7" w:rsidRDefault="008E09A2" w:rsidP="00273541">
            <w:pPr>
              <w:jc w:val="both"/>
              <w:rPr>
                <w:rFonts w:ascii="Arial" w:hAnsi="Arial" w:cs="Arial"/>
              </w:rPr>
            </w:pPr>
            <w:r>
              <w:rPr>
                <w:rFonts w:ascii="Arial" w:hAnsi="Arial" w:cs="Arial"/>
              </w:rPr>
              <w:t>3</w:t>
            </w:r>
          </w:p>
        </w:tc>
        <w:tc>
          <w:tcPr>
            <w:tcW w:w="6628" w:type="dxa"/>
          </w:tcPr>
          <w:p w:rsidR="00EA3FF7" w:rsidRPr="00EA3FF7" w:rsidRDefault="00AD5A8E" w:rsidP="00273541">
            <w:pPr>
              <w:jc w:val="both"/>
              <w:rPr>
                <w:rFonts w:ascii="Arial" w:hAnsi="Arial" w:cs="Arial"/>
              </w:rPr>
            </w:pPr>
            <w:r>
              <w:rPr>
                <w:rFonts w:ascii="Arial" w:hAnsi="Arial" w:cs="Arial"/>
              </w:rPr>
              <w:t>Licitación para l</w:t>
            </w:r>
            <w:r w:rsidRPr="00EA3FF7">
              <w:rPr>
                <w:rFonts w:ascii="Arial" w:hAnsi="Arial" w:cs="Arial"/>
              </w:rPr>
              <w:t>a Construcción</w:t>
            </w:r>
          </w:p>
        </w:tc>
        <w:tc>
          <w:tcPr>
            <w:tcW w:w="1160" w:type="dxa"/>
          </w:tcPr>
          <w:p w:rsidR="00EA3FF7" w:rsidRPr="00EA3FF7" w:rsidRDefault="00EA3FF7" w:rsidP="00EA3FF7">
            <w:pPr>
              <w:jc w:val="center"/>
              <w:rPr>
                <w:rFonts w:ascii="Arial" w:hAnsi="Arial" w:cs="Arial"/>
              </w:rPr>
            </w:pPr>
            <w:r w:rsidRPr="00EA3FF7">
              <w:rPr>
                <w:rFonts w:ascii="Arial" w:hAnsi="Arial" w:cs="Arial"/>
              </w:rPr>
              <w:t>2</w:t>
            </w:r>
          </w:p>
        </w:tc>
      </w:tr>
      <w:tr w:rsidR="00EA3FF7" w:rsidRPr="00EA3FF7" w:rsidTr="00AD5A8E">
        <w:trPr>
          <w:trHeight w:val="271"/>
          <w:jc w:val="center"/>
        </w:trPr>
        <w:tc>
          <w:tcPr>
            <w:tcW w:w="486" w:type="dxa"/>
          </w:tcPr>
          <w:p w:rsidR="00EA3FF7" w:rsidRPr="00EA3FF7" w:rsidRDefault="00EA3FF7" w:rsidP="00273541">
            <w:pPr>
              <w:jc w:val="both"/>
              <w:rPr>
                <w:rFonts w:ascii="Arial" w:hAnsi="Arial" w:cs="Arial"/>
              </w:rPr>
            </w:pPr>
          </w:p>
        </w:tc>
        <w:tc>
          <w:tcPr>
            <w:tcW w:w="6628" w:type="dxa"/>
          </w:tcPr>
          <w:p w:rsidR="00EA3FF7" w:rsidRPr="00AD5A8E" w:rsidRDefault="00EA3FF7" w:rsidP="00AD5A8E">
            <w:pPr>
              <w:jc w:val="center"/>
              <w:rPr>
                <w:rFonts w:ascii="Arial" w:hAnsi="Arial" w:cs="Arial"/>
                <w:b/>
              </w:rPr>
            </w:pPr>
            <w:r w:rsidRPr="00AD5A8E">
              <w:rPr>
                <w:rFonts w:ascii="Arial" w:hAnsi="Arial" w:cs="Arial"/>
                <w:b/>
              </w:rPr>
              <w:t>TOTAL</w:t>
            </w:r>
          </w:p>
        </w:tc>
        <w:tc>
          <w:tcPr>
            <w:tcW w:w="1160" w:type="dxa"/>
          </w:tcPr>
          <w:p w:rsidR="00EA3FF7" w:rsidRPr="00EA3FF7" w:rsidRDefault="00EA3FF7" w:rsidP="00EA3FF7">
            <w:pPr>
              <w:jc w:val="center"/>
              <w:rPr>
                <w:rFonts w:ascii="Arial" w:hAnsi="Arial" w:cs="Arial"/>
              </w:rPr>
            </w:pPr>
            <w:r w:rsidRPr="00EA3FF7">
              <w:rPr>
                <w:rFonts w:ascii="Arial" w:hAnsi="Arial" w:cs="Arial"/>
              </w:rPr>
              <w:t>10</w:t>
            </w:r>
          </w:p>
        </w:tc>
      </w:tr>
    </w:tbl>
    <w:p w:rsidR="00A315EC" w:rsidRDefault="00A315EC" w:rsidP="00A315EC">
      <w:pPr>
        <w:jc w:val="both"/>
        <w:rPr>
          <w:rFonts w:ascii="Arial" w:hAnsi="Arial" w:cs="Arial"/>
        </w:rPr>
      </w:pPr>
    </w:p>
    <w:p w:rsidR="008E09A2" w:rsidRPr="004270EE" w:rsidRDefault="000A5DE6" w:rsidP="00A315EC">
      <w:pPr>
        <w:jc w:val="both"/>
        <w:rPr>
          <w:rFonts w:ascii="Arial" w:hAnsi="Arial" w:cs="Arial"/>
          <w:b/>
          <w:i/>
        </w:rPr>
      </w:pPr>
      <w:r w:rsidRPr="004270EE">
        <w:rPr>
          <w:rFonts w:ascii="Arial" w:hAnsi="Arial" w:cs="Arial"/>
          <w:b/>
          <w:i/>
        </w:rPr>
        <w:t>Durante la etapa de</w:t>
      </w:r>
      <w:r w:rsidR="008E09A2" w:rsidRPr="004270EE">
        <w:rPr>
          <w:rFonts w:ascii="Arial" w:hAnsi="Arial" w:cs="Arial"/>
          <w:b/>
          <w:i/>
        </w:rPr>
        <w:t xml:space="preserve"> formulación</w:t>
      </w:r>
      <w:r w:rsidRPr="004270EE">
        <w:rPr>
          <w:rFonts w:ascii="Arial" w:hAnsi="Arial" w:cs="Arial"/>
          <w:b/>
          <w:i/>
        </w:rPr>
        <w:t xml:space="preserve"> (diseño final) se</w:t>
      </w:r>
      <w:r w:rsidR="008E09A2" w:rsidRPr="004270EE">
        <w:rPr>
          <w:rFonts w:ascii="Arial" w:hAnsi="Arial" w:cs="Arial"/>
          <w:b/>
          <w:i/>
        </w:rPr>
        <w:t xml:space="preserve"> confirmará</w:t>
      </w:r>
      <w:r w:rsidRPr="004270EE">
        <w:rPr>
          <w:rFonts w:ascii="Arial" w:hAnsi="Arial" w:cs="Arial"/>
          <w:b/>
          <w:i/>
        </w:rPr>
        <w:t>n</w:t>
      </w:r>
      <w:r w:rsidR="008E09A2" w:rsidRPr="004270EE">
        <w:rPr>
          <w:rFonts w:ascii="Arial" w:hAnsi="Arial" w:cs="Arial"/>
          <w:b/>
          <w:i/>
        </w:rPr>
        <w:t xml:space="preserve"> los costos y </w:t>
      </w:r>
      <w:r w:rsidR="004270EE">
        <w:rPr>
          <w:rFonts w:ascii="Arial" w:hAnsi="Arial" w:cs="Arial"/>
          <w:b/>
          <w:i/>
        </w:rPr>
        <w:t xml:space="preserve">la </w:t>
      </w:r>
      <w:r w:rsidR="008E09A2" w:rsidRPr="004270EE">
        <w:rPr>
          <w:rFonts w:ascii="Arial" w:hAnsi="Arial" w:cs="Arial"/>
          <w:b/>
          <w:i/>
        </w:rPr>
        <w:t>duración del Proyecto.</w:t>
      </w:r>
    </w:p>
    <w:p w:rsidR="00A315EC" w:rsidRPr="00B44301" w:rsidRDefault="00A315EC" w:rsidP="00A315EC">
      <w:pPr>
        <w:shd w:val="clear" w:color="auto" w:fill="FFFFFF"/>
        <w:tabs>
          <w:tab w:val="left" w:pos="331"/>
        </w:tabs>
        <w:spacing w:before="266" w:line="266" w:lineRule="exact"/>
        <w:ind w:left="29"/>
        <w:jc w:val="both"/>
        <w:rPr>
          <w:rFonts w:ascii="Arial" w:hAnsi="Arial" w:cs="Arial"/>
          <w:b/>
        </w:rPr>
      </w:pPr>
      <w:r w:rsidRPr="00B44301">
        <w:rPr>
          <w:rFonts w:ascii="Arial" w:hAnsi="Arial" w:cs="Arial"/>
          <w:b/>
          <w:color w:val="000000"/>
          <w:spacing w:val="-18"/>
          <w:lang w:val="es-ES_tradnl"/>
        </w:rPr>
        <w:t>8.</w:t>
      </w:r>
      <w:r w:rsidRPr="00B44301">
        <w:rPr>
          <w:rFonts w:ascii="Arial" w:hAnsi="Arial" w:cs="Arial"/>
          <w:b/>
          <w:color w:val="000000"/>
          <w:lang w:val="es-ES_tradnl"/>
        </w:rPr>
        <w:tab/>
        <w:t xml:space="preserve">Mencionar las medidas que serán tomadas para asegurar la sostenibilidad de la </w:t>
      </w:r>
      <w:r w:rsidRPr="00B44301">
        <w:rPr>
          <w:rFonts w:ascii="Arial" w:hAnsi="Arial" w:cs="Arial"/>
          <w:b/>
          <w:color w:val="000000"/>
          <w:spacing w:val="-2"/>
          <w:lang w:val="es-ES_tradnl"/>
        </w:rPr>
        <w:t xml:space="preserve">prestación después del cierre (medidas de carácter institucional, recursos humanos y </w:t>
      </w:r>
      <w:r w:rsidRPr="00B44301">
        <w:rPr>
          <w:rFonts w:ascii="Arial" w:hAnsi="Arial" w:cs="Arial"/>
          <w:b/>
          <w:color w:val="000000"/>
          <w:lang w:val="es-ES_tradnl"/>
        </w:rPr>
        <w:t>financieros locales).</w:t>
      </w:r>
    </w:p>
    <w:p w:rsidR="00A315EC" w:rsidRPr="00B44301" w:rsidRDefault="00A315EC" w:rsidP="00A315EC">
      <w:pPr>
        <w:rPr>
          <w:rFonts w:ascii="Arial" w:hAnsi="Arial" w:cs="Arial"/>
          <w:b/>
        </w:rPr>
      </w:pPr>
    </w:p>
    <w:p w:rsidR="00A315EC" w:rsidRPr="00AB7BB9" w:rsidRDefault="00A315EC" w:rsidP="00A315EC">
      <w:pPr>
        <w:jc w:val="both"/>
        <w:rPr>
          <w:rFonts w:ascii="Arial" w:hAnsi="Arial" w:cs="Arial"/>
        </w:rPr>
      </w:pPr>
      <w:r w:rsidRPr="00B44301">
        <w:rPr>
          <w:rFonts w:ascii="Arial" w:hAnsi="Arial" w:cs="Arial"/>
        </w:rPr>
        <w:t xml:space="preserve">Una vez </w:t>
      </w:r>
      <w:r>
        <w:rPr>
          <w:rFonts w:ascii="Arial" w:hAnsi="Arial" w:cs="Arial"/>
        </w:rPr>
        <w:t xml:space="preserve">realizado el </w:t>
      </w:r>
      <w:r w:rsidRPr="00B44301">
        <w:rPr>
          <w:rFonts w:ascii="Arial" w:hAnsi="Arial" w:cs="Arial"/>
          <w:color w:val="000000"/>
        </w:rPr>
        <w:t xml:space="preserve">Estudio </w:t>
      </w:r>
      <w:r>
        <w:rPr>
          <w:rFonts w:ascii="Arial" w:hAnsi="Arial" w:cs="Arial"/>
          <w:color w:val="000000"/>
        </w:rPr>
        <w:t>de Diseño Técnico de Pre inversión,</w:t>
      </w:r>
      <w:r w:rsidRPr="00B44301">
        <w:rPr>
          <w:rFonts w:ascii="Arial" w:hAnsi="Arial" w:cs="Arial"/>
        </w:rPr>
        <w:t xml:space="preserve"> </w:t>
      </w:r>
      <w:r>
        <w:rPr>
          <w:rFonts w:ascii="Arial" w:hAnsi="Arial" w:cs="Arial"/>
        </w:rPr>
        <w:t xml:space="preserve">la </w:t>
      </w:r>
      <w:r w:rsidRPr="00B44301">
        <w:rPr>
          <w:rFonts w:ascii="Arial" w:hAnsi="Arial" w:cs="Arial"/>
        </w:rPr>
        <w:t xml:space="preserve">construcción del nuevo edificio inteligente del Ministerio de Relaciones Exteriores </w:t>
      </w:r>
      <w:r>
        <w:rPr>
          <w:rFonts w:ascii="Arial" w:hAnsi="Arial" w:cs="Arial"/>
        </w:rPr>
        <w:t>se efectuará con recursos</w:t>
      </w:r>
      <w:r w:rsidR="00AD5A8E">
        <w:rPr>
          <w:rFonts w:ascii="Arial" w:hAnsi="Arial" w:cs="Arial"/>
        </w:rPr>
        <w:t xml:space="preserve"> concurrentes de la cooperación y fondos propios que serán señalados en la próxima etapa.</w:t>
      </w:r>
    </w:p>
    <w:p w:rsidR="00A315EC" w:rsidRDefault="00A315EC" w:rsidP="00A315EC">
      <w:pPr>
        <w:jc w:val="both"/>
      </w:pPr>
    </w:p>
    <w:p w:rsidR="00A315EC" w:rsidRPr="00B957CA" w:rsidRDefault="008B3D84" w:rsidP="00A315EC">
      <w:pPr>
        <w:rPr>
          <w:rFonts w:ascii="Arial" w:hAnsi="Arial" w:cs="Arial"/>
          <w:sz w:val="16"/>
          <w:szCs w:val="16"/>
        </w:rPr>
      </w:pPr>
      <w:r>
        <w:rPr>
          <w:rFonts w:ascii="Arial" w:hAnsi="Arial" w:cs="Arial"/>
          <w:sz w:val="16"/>
          <w:szCs w:val="16"/>
        </w:rPr>
        <w:t>GZD</w:t>
      </w:r>
    </w:p>
    <w:p w:rsidR="00A315EC" w:rsidRPr="00A3143F" w:rsidRDefault="00A315EC" w:rsidP="00A315EC">
      <w:pPr>
        <w:rPr>
          <w:rFonts w:ascii="Arial" w:hAnsi="Arial" w:cs="Arial"/>
          <w:sz w:val="16"/>
          <w:szCs w:val="16"/>
        </w:rPr>
      </w:pPr>
    </w:p>
    <w:p w:rsidR="00273541" w:rsidRDefault="00273541"/>
    <w:sectPr w:rsidR="00273541" w:rsidSect="00273541">
      <w:headerReference w:type="default" r:id="rId17"/>
      <w:footerReference w:type="default" r:id="rId18"/>
      <w:pgSz w:w="12242" w:h="15842" w:code="1"/>
      <w:pgMar w:top="999" w:right="1752" w:bottom="1418" w:left="1701" w:header="53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B06" w:rsidRDefault="00AD6B06" w:rsidP="00687169">
      <w:r>
        <w:separator/>
      </w:r>
    </w:p>
  </w:endnote>
  <w:endnote w:type="continuationSeparator" w:id="0">
    <w:p w:rsidR="00AD6B06" w:rsidRDefault="00AD6B06" w:rsidP="00687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76438"/>
      <w:docPartObj>
        <w:docPartGallery w:val="Page Numbers (Bottom of Page)"/>
        <w:docPartUnique/>
      </w:docPartObj>
    </w:sdtPr>
    <w:sdtEndPr/>
    <w:sdtContent>
      <w:p w:rsidR="00B250D4" w:rsidRDefault="00DB31BD">
        <w:pPr>
          <w:pStyle w:val="Footer"/>
        </w:pPr>
        <w:r>
          <w:rPr>
            <w:rFonts w:asciiTheme="majorHAnsi" w:hAnsiTheme="majorHAnsi"/>
            <w:noProof/>
            <w:sz w:val="28"/>
            <w:szCs w:val="28"/>
            <w:lang w:val="en-US" w:eastAsia="en-US"/>
          </w:rPr>
          <mc:AlternateContent>
            <mc:Choice Requires="wps">
              <w:drawing>
                <wp:anchor distT="0" distB="0" distL="114300" distR="114300" simplePos="0" relativeHeight="251660288" behindDoc="0" locked="0" layoutInCell="1" allowOverlap="1" wp14:anchorId="4090680C" wp14:editId="7EF46115">
                  <wp:simplePos x="0" y="0"/>
                  <wp:positionH relativeFrom="margin">
                    <wp:align>center</wp:align>
                  </wp:positionH>
                  <wp:positionV relativeFrom="bottomMargin">
                    <wp:align>center</wp:align>
                  </wp:positionV>
                  <wp:extent cx="1282700" cy="343535"/>
                  <wp:effectExtent l="9525" t="9525" r="12700" b="889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B250D4" w:rsidRDefault="000A5DE6">
                              <w:pPr>
                                <w:jc w:val="center"/>
                              </w:pPr>
                              <w:r>
                                <w:fldChar w:fldCharType="begin"/>
                              </w:r>
                              <w:r>
                                <w:instrText xml:space="preserve"> PAGE    \* MERGEFORMAT </w:instrText>
                              </w:r>
                              <w:r>
                                <w:fldChar w:fldCharType="separate"/>
                              </w:r>
                              <w:r w:rsidR="004E4357" w:rsidRPr="004E4357">
                                <w:rPr>
                                  <w:noProof/>
                                  <w:color w:val="808080" w:themeColor="text1" w:themeTint="7F"/>
                                </w:rPr>
                                <w:t>8</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" adj="845" filled="f" fillcolor="#17365d [2415]" strokecolor="#a5a5a5 [2092]">
                  <v:textbox>
                    <w:txbxContent>
                      <w:p w:rsidR="00B250D4" w:rsidRDefault="000A5DE6">
                        <w:pPr>
                          <w:jc w:val="center"/>
                        </w:pPr>
                        <w:r>
                          <w:fldChar w:fldCharType="begin"/>
                        </w:r>
                        <w:r>
                          <w:instrText xml:space="preserve"> PAGE    \* MERGEFORMAT </w:instrText>
                        </w:r>
                        <w:r>
                          <w:fldChar w:fldCharType="separate"/>
                        </w:r>
                        <w:r w:rsidR="004E4357" w:rsidRPr="004E4357">
                          <w:rPr>
                            <w:noProof/>
                            <w:color w:val="808080" w:themeColor="text1" w:themeTint="7F"/>
                          </w:rPr>
                          <w:t>8</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B06" w:rsidRDefault="00AD6B06" w:rsidP="00687169">
      <w:r>
        <w:separator/>
      </w:r>
    </w:p>
  </w:footnote>
  <w:footnote w:type="continuationSeparator" w:id="0">
    <w:p w:rsidR="00AD6B06" w:rsidRDefault="00AD6B06" w:rsidP="006871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40" w:type="dxa"/>
      <w:tblInd w:w="-612" w:type="dxa"/>
      <w:tblLook w:val="01E0" w:firstRow="1" w:lastRow="1" w:firstColumn="1" w:lastColumn="1" w:noHBand="0" w:noVBand="0"/>
    </w:tblPr>
    <w:tblGrid>
      <w:gridCol w:w="3579"/>
      <w:gridCol w:w="7161"/>
    </w:tblGrid>
    <w:tr w:rsidR="00B250D4" w:rsidTr="00273541">
      <w:trPr>
        <w:trHeight w:val="682"/>
      </w:trPr>
      <w:tc>
        <w:tcPr>
          <w:tcW w:w="3579" w:type="dxa"/>
        </w:tcPr>
        <w:p w:rsidR="00B250D4" w:rsidRDefault="00DB31BD" w:rsidP="00273541">
          <w:pPr>
            <w:pStyle w:val="Header"/>
            <w:jc w:val="center"/>
          </w:pPr>
          <w:r>
            <w:rPr>
              <w:rFonts w:ascii="Arial" w:hAnsi="Arial" w:cs="Arial"/>
              <w:noProof/>
              <w:color w:val="0000FF"/>
              <w:lang w:val="en-US" w:eastAsia="en-US"/>
            </w:rPr>
            <w:drawing>
              <wp:inline distT="0" distB="0" distL="0" distR="0" wp14:anchorId="6A84C88A" wp14:editId="030E3885">
                <wp:extent cx="885825" cy="590550"/>
                <wp:effectExtent l="0" t="0" r="9525" b="0"/>
                <wp:docPr id="1" name="Imagen 1" descr="http://www.embajadadebolivia.es/index/prensa/recursos.htm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mbajadadebolivia.es/index/prensa/recursos.htm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590550"/>
                        </a:xfrm>
                        <a:prstGeom prst="rect">
                          <a:avLst/>
                        </a:prstGeom>
                        <a:noFill/>
                        <a:ln>
                          <a:noFill/>
                        </a:ln>
                      </pic:spPr>
                    </pic:pic>
                  </a:graphicData>
                </a:graphic>
              </wp:inline>
            </w:drawing>
          </w:r>
        </w:p>
      </w:tc>
      <w:tc>
        <w:tcPr>
          <w:tcW w:w="7161" w:type="dxa"/>
        </w:tcPr>
        <w:p w:rsidR="00B250D4" w:rsidRDefault="00B250D4">
          <w:pPr>
            <w:pStyle w:val="Header"/>
          </w:pPr>
        </w:p>
      </w:tc>
    </w:tr>
    <w:tr w:rsidR="00B250D4" w:rsidTr="00273541">
      <w:trPr>
        <w:trHeight w:val="508"/>
      </w:trPr>
      <w:tc>
        <w:tcPr>
          <w:tcW w:w="3579" w:type="dxa"/>
        </w:tcPr>
        <w:p w:rsidR="00B250D4" w:rsidRPr="005174AA" w:rsidRDefault="00B250D4" w:rsidP="00273541">
          <w:pPr>
            <w:pStyle w:val="Header"/>
            <w:jc w:val="center"/>
            <w:rPr>
              <w:sz w:val="16"/>
              <w:szCs w:val="16"/>
            </w:rPr>
          </w:pPr>
          <w:r w:rsidRPr="005174AA">
            <w:rPr>
              <w:sz w:val="16"/>
              <w:szCs w:val="16"/>
            </w:rPr>
            <w:t>ESTADO PLURINACIONAL DE BOLIVIA</w:t>
          </w:r>
        </w:p>
        <w:p w:rsidR="00B250D4" w:rsidRPr="005174AA" w:rsidRDefault="00B250D4" w:rsidP="00273541">
          <w:pPr>
            <w:pStyle w:val="Header"/>
            <w:jc w:val="center"/>
            <w:rPr>
              <w:sz w:val="16"/>
              <w:szCs w:val="16"/>
            </w:rPr>
          </w:pPr>
          <w:r w:rsidRPr="005174AA">
            <w:rPr>
              <w:sz w:val="16"/>
              <w:szCs w:val="16"/>
            </w:rPr>
            <w:t>MINISTERIO DE RELACIONES</w:t>
          </w:r>
          <w:r>
            <w:rPr>
              <w:sz w:val="16"/>
              <w:szCs w:val="16"/>
            </w:rPr>
            <w:t xml:space="preserve"> </w:t>
          </w:r>
          <w:r w:rsidRPr="005174AA">
            <w:rPr>
              <w:sz w:val="16"/>
              <w:szCs w:val="16"/>
            </w:rPr>
            <w:t>EXTERIORES</w:t>
          </w:r>
        </w:p>
        <w:p w:rsidR="00B250D4" w:rsidRPr="005174AA" w:rsidRDefault="00B250D4" w:rsidP="00273541">
          <w:pPr>
            <w:pStyle w:val="Header"/>
            <w:jc w:val="center"/>
            <w:rPr>
              <w:sz w:val="12"/>
              <w:szCs w:val="12"/>
            </w:rPr>
          </w:pPr>
          <w:r w:rsidRPr="005174AA">
            <w:rPr>
              <w:sz w:val="12"/>
              <w:szCs w:val="12"/>
            </w:rPr>
            <w:t>−−−−−−−−−−−−−−−</w:t>
          </w:r>
        </w:p>
      </w:tc>
      <w:tc>
        <w:tcPr>
          <w:tcW w:w="7161" w:type="dxa"/>
        </w:tcPr>
        <w:p w:rsidR="00B250D4" w:rsidRDefault="00B250D4">
          <w:pPr>
            <w:pStyle w:val="Header"/>
          </w:pPr>
        </w:p>
      </w:tc>
    </w:tr>
  </w:tbl>
  <w:p w:rsidR="00B250D4" w:rsidRDefault="00B250D4" w:rsidP="00273541">
    <w:pPr>
      <w:pStyle w:val="Header"/>
      <w:ind w:left="-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174B5"/>
    <w:multiLevelType w:val="hybridMultilevel"/>
    <w:tmpl w:val="39ECA35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nsid w:val="1722289C"/>
    <w:multiLevelType w:val="hybridMultilevel"/>
    <w:tmpl w:val="23AAB5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0132CB3"/>
    <w:multiLevelType w:val="hybridMultilevel"/>
    <w:tmpl w:val="16B44E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D843446"/>
    <w:multiLevelType w:val="hybridMultilevel"/>
    <w:tmpl w:val="5F20D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3E4BC0"/>
    <w:multiLevelType w:val="singleLevel"/>
    <w:tmpl w:val="AF62EABA"/>
    <w:lvl w:ilvl="0">
      <w:start w:val="4"/>
      <w:numFmt w:val="decimal"/>
      <w:lvlText w:val="%1."/>
      <w:legacy w:legacy="1" w:legacySpace="0" w:legacyIndent="266"/>
      <w:lvlJc w:val="left"/>
      <w:rPr>
        <w:rFonts w:ascii="Times New Roman" w:hAnsi="Times New Roman" w:cs="Times New Roman" w:hint="default"/>
      </w:rPr>
    </w:lvl>
  </w:abstractNum>
  <w:abstractNum w:abstractNumId="5">
    <w:nsid w:val="5E1811BB"/>
    <w:multiLevelType w:val="hybridMultilevel"/>
    <w:tmpl w:val="D92E46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E3B34FC"/>
    <w:multiLevelType w:val="hybridMultilevel"/>
    <w:tmpl w:val="A650D5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2174501"/>
    <w:multiLevelType w:val="hybridMultilevel"/>
    <w:tmpl w:val="037AB1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39509EF"/>
    <w:multiLevelType w:val="singleLevel"/>
    <w:tmpl w:val="681E9E54"/>
    <w:lvl w:ilvl="0">
      <w:start w:val="1"/>
      <w:numFmt w:val="decimal"/>
      <w:lvlText w:val="%1."/>
      <w:legacy w:legacy="1" w:legacySpace="0" w:legacyIndent="238"/>
      <w:lvlJc w:val="left"/>
      <w:rPr>
        <w:rFonts w:ascii="Times New Roman" w:hAnsi="Times New Roman" w:cs="Times New Roman" w:hint="default"/>
      </w:rPr>
    </w:lvl>
  </w:abstractNum>
  <w:abstractNum w:abstractNumId="9">
    <w:nsid w:val="6E051384"/>
    <w:multiLevelType w:val="hybridMultilevel"/>
    <w:tmpl w:val="B1B4FA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AE62C0E"/>
    <w:multiLevelType w:val="hybridMultilevel"/>
    <w:tmpl w:val="173A81D8"/>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8"/>
  </w:num>
  <w:num w:numId="2">
    <w:abstractNumId w:val="4"/>
  </w:num>
  <w:num w:numId="3">
    <w:abstractNumId w:val="6"/>
  </w:num>
  <w:num w:numId="4">
    <w:abstractNumId w:val="1"/>
  </w:num>
  <w:num w:numId="5">
    <w:abstractNumId w:val="3"/>
  </w:num>
  <w:num w:numId="6">
    <w:abstractNumId w:val="7"/>
  </w:num>
  <w:num w:numId="7">
    <w:abstractNumId w:val="2"/>
  </w:num>
  <w:num w:numId="8">
    <w:abstractNumId w:val="9"/>
  </w:num>
  <w:num w:numId="9">
    <w:abstractNumId w:val="10"/>
  </w:num>
  <w:num w:numId="10">
    <w:abstractNumId w:val="0"/>
  </w:num>
  <w:num w:numId="11">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écile Roux">
    <w15:presenceInfo w15:providerId="AD" w15:userId="S-1-5-21-1417001333-725345543-1665999354-1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5EC"/>
    <w:rsid w:val="00006B0A"/>
    <w:rsid w:val="000A5DE6"/>
    <w:rsid w:val="00156CFE"/>
    <w:rsid w:val="00175096"/>
    <w:rsid w:val="001A38CB"/>
    <w:rsid w:val="001D5316"/>
    <w:rsid w:val="001F65A9"/>
    <w:rsid w:val="00215AEE"/>
    <w:rsid w:val="00273541"/>
    <w:rsid w:val="003472F3"/>
    <w:rsid w:val="004270EE"/>
    <w:rsid w:val="004E2271"/>
    <w:rsid w:val="004E4357"/>
    <w:rsid w:val="00524259"/>
    <w:rsid w:val="005957D1"/>
    <w:rsid w:val="005A7048"/>
    <w:rsid w:val="005D0850"/>
    <w:rsid w:val="00687169"/>
    <w:rsid w:val="006C5815"/>
    <w:rsid w:val="006E4FFF"/>
    <w:rsid w:val="00717B31"/>
    <w:rsid w:val="007F10C4"/>
    <w:rsid w:val="007F6939"/>
    <w:rsid w:val="008253C8"/>
    <w:rsid w:val="00845AD4"/>
    <w:rsid w:val="00882631"/>
    <w:rsid w:val="008A5294"/>
    <w:rsid w:val="008B3D84"/>
    <w:rsid w:val="008D52D2"/>
    <w:rsid w:val="008E09A2"/>
    <w:rsid w:val="00905DEF"/>
    <w:rsid w:val="0092591F"/>
    <w:rsid w:val="0093571D"/>
    <w:rsid w:val="009F1689"/>
    <w:rsid w:val="00A123D0"/>
    <w:rsid w:val="00A315EC"/>
    <w:rsid w:val="00A52DFF"/>
    <w:rsid w:val="00A76A16"/>
    <w:rsid w:val="00A94B88"/>
    <w:rsid w:val="00AA01E4"/>
    <w:rsid w:val="00AD5A8E"/>
    <w:rsid w:val="00AD6B06"/>
    <w:rsid w:val="00AF55CE"/>
    <w:rsid w:val="00B250D4"/>
    <w:rsid w:val="00B85B86"/>
    <w:rsid w:val="00BD025B"/>
    <w:rsid w:val="00C51F59"/>
    <w:rsid w:val="00C5352D"/>
    <w:rsid w:val="00CC11C7"/>
    <w:rsid w:val="00CF6714"/>
    <w:rsid w:val="00D50AA3"/>
    <w:rsid w:val="00D64E13"/>
    <w:rsid w:val="00D87F2E"/>
    <w:rsid w:val="00DB31BD"/>
    <w:rsid w:val="00DB5006"/>
    <w:rsid w:val="00DC5A39"/>
    <w:rsid w:val="00DF6786"/>
    <w:rsid w:val="00DF79C0"/>
    <w:rsid w:val="00E41F6D"/>
    <w:rsid w:val="00E4298D"/>
    <w:rsid w:val="00E75C4B"/>
    <w:rsid w:val="00EA3FF7"/>
    <w:rsid w:val="00F65C23"/>
    <w:rsid w:val="00F97336"/>
    <w:rsid w:val="00FD717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line="360" w:lineRule="auto"/>
        <w:ind w:left="720" w:hanging="3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EC"/>
    <w:pPr>
      <w:spacing w:line="240" w:lineRule="auto"/>
      <w:ind w:left="0" w:firstLine="0"/>
      <w:jc w:val="left"/>
    </w:pPr>
    <w:rPr>
      <w:rFonts w:ascii="Times New Roman" w:eastAsia="Times New Roman" w:hAnsi="Times New Roman" w:cs="Times New Roman"/>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315EC"/>
    <w:pPr>
      <w:tabs>
        <w:tab w:val="center" w:pos="4252"/>
        <w:tab w:val="right" w:pos="8504"/>
      </w:tabs>
    </w:pPr>
  </w:style>
  <w:style w:type="character" w:customStyle="1" w:styleId="HeaderChar">
    <w:name w:val="Header Char"/>
    <w:basedOn w:val="DefaultParagraphFont"/>
    <w:link w:val="Header"/>
    <w:rsid w:val="00A315EC"/>
    <w:rPr>
      <w:rFonts w:ascii="Times New Roman" w:eastAsia="Times New Roman" w:hAnsi="Times New Roman" w:cs="Times New Roman"/>
      <w:sz w:val="24"/>
      <w:szCs w:val="24"/>
      <w:lang w:eastAsia="es-ES"/>
    </w:rPr>
  </w:style>
  <w:style w:type="paragraph" w:styleId="ListParagraph">
    <w:name w:val="List Paragraph"/>
    <w:basedOn w:val="Normal"/>
    <w:link w:val="ListParagraphChar"/>
    <w:uiPriority w:val="99"/>
    <w:qFormat/>
    <w:rsid w:val="00A315EC"/>
    <w:pPr>
      <w:autoSpaceDE w:val="0"/>
      <w:autoSpaceDN w:val="0"/>
      <w:ind w:left="708"/>
    </w:pPr>
    <w:rPr>
      <w:sz w:val="20"/>
      <w:szCs w:val="20"/>
      <w:lang w:val="en-US"/>
    </w:rPr>
  </w:style>
  <w:style w:type="paragraph" w:styleId="NormalWeb">
    <w:name w:val="Normal (Web)"/>
    <w:basedOn w:val="Normal"/>
    <w:uiPriority w:val="99"/>
    <w:unhideWhenUsed/>
    <w:rsid w:val="00A315EC"/>
    <w:pPr>
      <w:spacing w:before="100" w:beforeAutospacing="1" w:after="100" w:afterAutospacing="1"/>
    </w:pPr>
  </w:style>
  <w:style w:type="character" w:styleId="Hyperlink">
    <w:name w:val="Hyperlink"/>
    <w:basedOn w:val="DefaultParagraphFont"/>
    <w:uiPriority w:val="99"/>
    <w:unhideWhenUsed/>
    <w:rsid w:val="00A315EC"/>
    <w:rPr>
      <w:color w:val="0000FF"/>
      <w:u w:val="single"/>
    </w:rPr>
  </w:style>
  <w:style w:type="paragraph" w:customStyle="1" w:styleId="ecxmsonormal">
    <w:name w:val="ecxmsonormal"/>
    <w:basedOn w:val="Normal"/>
    <w:rsid w:val="00A315EC"/>
    <w:pPr>
      <w:spacing w:after="324"/>
    </w:pPr>
  </w:style>
  <w:style w:type="character" w:customStyle="1" w:styleId="apple-converted-space">
    <w:name w:val="apple-converted-space"/>
    <w:basedOn w:val="DefaultParagraphFont"/>
    <w:rsid w:val="00A315EC"/>
  </w:style>
  <w:style w:type="character" w:styleId="Emphasis">
    <w:name w:val="Emphasis"/>
    <w:uiPriority w:val="20"/>
    <w:qFormat/>
    <w:rsid w:val="00A315EC"/>
    <w:rPr>
      <w:i/>
      <w:iCs/>
    </w:rPr>
  </w:style>
  <w:style w:type="character" w:customStyle="1" w:styleId="ListParagraphChar">
    <w:name w:val="List Paragraph Char"/>
    <w:link w:val="ListParagraph"/>
    <w:uiPriority w:val="99"/>
    <w:locked/>
    <w:rsid w:val="006C5815"/>
    <w:rPr>
      <w:rFonts w:ascii="Times New Roman" w:eastAsia="Times New Roman" w:hAnsi="Times New Roman" w:cs="Times New Roman"/>
      <w:sz w:val="20"/>
      <w:szCs w:val="20"/>
      <w:lang w:val="en-US" w:eastAsia="es-ES"/>
    </w:rPr>
  </w:style>
  <w:style w:type="table" w:styleId="TableGrid">
    <w:name w:val="Table Grid"/>
    <w:basedOn w:val="TableNormal"/>
    <w:uiPriority w:val="59"/>
    <w:rsid w:val="00E4298D"/>
    <w:pPr>
      <w:spacing w:line="240" w:lineRule="auto"/>
      <w:ind w:left="0" w:firstLine="0"/>
      <w:jc w:val="left"/>
    </w:pPr>
    <w:rPr>
      <w:lang w:val="es-B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semiHidden/>
    <w:unhideWhenUsed/>
    <w:rsid w:val="00687169"/>
    <w:pPr>
      <w:tabs>
        <w:tab w:val="center" w:pos="4252"/>
        <w:tab w:val="right" w:pos="8504"/>
      </w:tabs>
    </w:pPr>
  </w:style>
  <w:style w:type="character" w:customStyle="1" w:styleId="FooterChar">
    <w:name w:val="Footer Char"/>
    <w:basedOn w:val="DefaultParagraphFont"/>
    <w:link w:val="Footer"/>
    <w:uiPriority w:val="99"/>
    <w:semiHidden/>
    <w:rsid w:val="00687169"/>
    <w:rPr>
      <w:rFonts w:ascii="Times New Roman" w:eastAsia="Times New Roman" w:hAnsi="Times New Roman" w:cs="Times New Roman"/>
      <w:sz w:val="24"/>
      <w:szCs w:val="24"/>
      <w:lang w:eastAsia="es-ES"/>
    </w:rPr>
  </w:style>
  <w:style w:type="paragraph" w:styleId="BalloonText">
    <w:name w:val="Balloon Text"/>
    <w:basedOn w:val="Normal"/>
    <w:link w:val="BalloonTextChar"/>
    <w:uiPriority w:val="99"/>
    <w:semiHidden/>
    <w:unhideWhenUsed/>
    <w:rsid w:val="00215A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AEE"/>
    <w:rPr>
      <w:rFonts w:ascii="Segoe UI" w:eastAsia="Times New Roman" w:hAnsi="Segoe UI" w:cs="Segoe UI"/>
      <w:sz w:val="18"/>
      <w:szCs w:val="18"/>
      <w:lang w:eastAsia="es-ES"/>
    </w:rPr>
  </w:style>
  <w:style w:type="character" w:styleId="CommentReference">
    <w:name w:val="annotation reference"/>
    <w:basedOn w:val="DefaultParagraphFont"/>
    <w:uiPriority w:val="99"/>
    <w:semiHidden/>
    <w:unhideWhenUsed/>
    <w:rsid w:val="00175096"/>
    <w:rPr>
      <w:sz w:val="16"/>
      <w:szCs w:val="16"/>
    </w:rPr>
  </w:style>
  <w:style w:type="paragraph" w:styleId="CommentText">
    <w:name w:val="annotation text"/>
    <w:basedOn w:val="Normal"/>
    <w:link w:val="CommentTextChar"/>
    <w:uiPriority w:val="99"/>
    <w:semiHidden/>
    <w:unhideWhenUsed/>
    <w:rsid w:val="00175096"/>
    <w:rPr>
      <w:sz w:val="20"/>
      <w:szCs w:val="20"/>
    </w:rPr>
  </w:style>
  <w:style w:type="character" w:customStyle="1" w:styleId="CommentTextChar">
    <w:name w:val="Comment Text Char"/>
    <w:basedOn w:val="DefaultParagraphFont"/>
    <w:link w:val="CommentText"/>
    <w:uiPriority w:val="99"/>
    <w:semiHidden/>
    <w:rsid w:val="00175096"/>
    <w:rPr>
      <w:rFonts w:ascii="Times New Roman" w:eastAsia="Times New Roman" w:hAnsi="Times New Roman" w:cs="Times New Roman"/>
      <w:sz w:val="20"/>
      <w:szCs w:val="20"/>
      <w:lang w:eastAsia="es-ES"/>
    </w:rPr>
  </w:style>
  <w:style w:type="paragraph" w:styleId="CommentSubject">
    <w:name w:val="annotation subject"/>
    <w:basedOn w:val="CommentText"/>
    <w:next w:val="CommentText"/>
    <w:link w:val="CommentSubjectChar"/>
    <w:uiPriority w:val="99"/>
    <w:semiHidden/>
    <w:unhideWhenUsed/>
    <w:rsid w:val="00175096"/>
    <w:rPr>
      <w:b/>
      <w:bCs/>
    </w:rPr>
  </w:style>
  <w:style w:type="character" w:customStyle="1" w:styleId="CommentSubjectChar">
    <w:name w:val="Comment Subject Char"/>
    <w:basedOn w:val="CommentTextChar"/>
    <w:link w:val="CommentSubject"/>
    <w:uiPriority w:val="99"/>
    <w:semiHidden/>
    <w:rsid w:val="00175096"/>
    <w:rPr>
      <w:rFonts w:ascii="Times New Roman" w:eastAsia="Times New Roman" w:hAnsi="Times New Roman" w:cs="Times New Roman"/>
      <w:b/>
      <w:bCs/>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line="360" w:lineRule="auto"/>
        <w:ind w:left="720" w:hanging="3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EC"/>
    <w:pPr>
      <w:spacing w:line="240" w:lineRule="auto"/>
      <w:ind w:left="0" w:firstLine="0"/>
      <w:jc w:val="left"/>
    </w:pPr>
    <w:rPr>
      <w:rFonts w:ascii="Times New Roman" w:eastAsia="Times New Roman" w:hAnsi="Times New Roman" w:cs="Times New Roman"/>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315EC"/>
    <w:pPr>
      <w:tabs>
        <w:tab w:val="center" w:pos="4252"/>
        <w:tab w:val="right" w:pos="8504"/>
      </w:tabs>
    </w:pPr>
  </w:style>
  <w:style w:type="character" w:customStyle="1" w:styleId="HeaderChar">
    <w:name w:val="Header Char"/>
    <w:basedOn w:val="DefaultParagraphFont"/>
    <w:link w:val="Header"/>
    <w:rsid w:val="00A315EC"/>
    <w:rPr>
      <w:rFonts w:ascii="Times New Roman" w:eastAsia="Times New Roman" w:hAnsi="Times New Roman" w:cs="Times New Roman"/>
      <w:sz w:val="24"/>
      <w:szCs w:val="24"/>
      <w:lang w:eastAsia="es-ES"/>
    </w:rPr>
  </w:style>
  <w:style w:type="paragraph" w:styleId="ListParagraph">
    <w:name w:val="List Paragraph"/>
    <w:basedOn w:val="Normal"/>
    <w:link w:val="ListParagraphChar"/>
    <w:uiPriority w:val="99"/>
    <w:qFormat/>
    <w:rsid w:val="00A315EC"/>
    <w:pPr>
      <w:autoSpaceDE w:val="0"/>
      <w:autoSpaceDN w:val="0"/>
      <w:ind w:left="708"/>
    </w:pPr>
    <w:rPr>
      <w:sz w:val="20"/>
      <w:szCs w:val="20"/>
      <w:lang w:val="en-US"/>
    </w:rPr>
  </w:style>
  <w:style w:type="paragraph" w:styleId="NormalWeb">
    <w:name w:val="Normal (Web)"/>
    <w:basedOn w:val="Normal"/>
    <w:uiPriority w:val="99"/>
    <w:unhideWhenUsed/>
    <w:rsid w:val="00A315EC"/>
    <w:pPr>
      <w:spacing w:before="100" w:beforeAutospacing="1" w:after="100" w:afterAutospacing="1"/>
    </w:pPr>
  </w:style>
  <w:style w:type="character" w:styleId="Hyperlink">
    <w:name w:val="Hyperlink"/>
    <w:basedOn w:val="DefaultParagraphFont"/>
    <w:uiPriority w:val="99"/>
    <w:unhideWhenUsed/>
    <w:rsid w:val="00A315EC"/>
    <w:rPr>
      <w:color w:val="0000FF"/>
      <w:u w:val="single"/>
    </w:rPr>
  </w:style>
  <w:style w:type="paragraph" w:customStyle="1" w:styleId="ecxmsonormal">
    <w:name w:val="ecxmsonormal"/>
    <w:basedOn w:val="Normal"/>
    <w:rsid w:val="00A315EC"/>
    <w:pPr>
      <w:spacing w:after="324"/>
    </w:pPr>
  </w:style>
  <w:style w:type="character" w:customStyle="1" w:styleId="apple-converted-space">
    <w:name w:val="apple-converted-space"/>
    <w:basedOn w:val="DefaultParagraphFont"/>
    <w:rsid w:val="00A315EC"/>
  </w:style>
  <w:style w:type="character" w:styleId="Emphasis">
    <w:name w:val="Emphasis"/>
    <w:uiPriority w:val="20"/>
    <w:qFormat/>
    <w:rsid w:val="00A315EC"/>
    <w:rPr>
      <w:i/>
      <w:iCs/>
    </w:rPr>
  </w:style>
  <w:style w:type="character" w:customStyle="1" w:styleId="ListParagraphChar">
    <w:name w:val="List Paragraph Char"/>
    <w:link w:val="ListParagraph"/>
    <w:uiPriority w:val="99"/>
    <w:locked/>
    <w:rsid w:val="006C5815"/>
    <w:rPr>
      <w:rFonts w:ascii="Times New Roman" w:eastAsia="Times New Roman" w:hAnsi="Times New Roman" w:cs="Times New Roman"/>
      <w:sz w:val="20"/>
      <w:szCs w:val="20"/>
      <w:lang w:val="en-US" w:eastAsia="es-ES"/>
    </w:rPr>
  </w:style>
  <w:style w:type="table" w:styleId="TableGrid">
    <w:name w:val="Table Grid"/>
    <w:basedOn w:val="TableNormal"/>
    <w:uiPriority w:val="59"/>
    <w:rsid w:val="00E4298D"/>
    <w:pPr>
      <w:spacing w:line="240" w:lineRule="auto"/>
      <w:ind w:left="0" w:firstLine="0"/>
      <w:jc w:val="left"/>
    </w:pPr>
    <w:rPr>
      <w:lang w:val="es-B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semiHidden/>
    <w:unhideWhenUsed/>
    <w:rsid w:val="00687169"/>
    <w:pPr>
      <w:tabs>
        <w:tab w:val="center" w:pos="4252"/>
        <w:tab w:val="right" w:pos="8504"/>
      </w:tabs>
    </w:pPr>
  </w:style>
  <w:style w:type="character" w:customStyle="1" w:styleId="FooterChar">
    <w:name w:val="Footer Char"/>
    <w:basedOn w:val="DefaultParagraphFont"/>
    <w:link w:val="Footer"/>
    <w:uiPriority w:val="99"/>
    <w:semiHidden/>
    <w:rsid w:val="00687169"/>
    <w:rPr>
      <w:rFonts w:ascii="Times New Roman" w:eastAsia="Times New Roman" w:hAnsi="Times New Roman" w:cs="Times New Roman"/>
      <w:sz w:val="24"/>
      <w:szCs w:val="24"/>
      <w:lang w:eastAsia="es-ES"/>
    </w:rPr>
  </w:style>
  <w:style w:type="paragraph" w:styleId="BalloonText">
    <w:name w:val="Balloon Text"/>
    <w:basedOn w:val="Normal"/>
    <w:link w:val="BalloonTextChar"/>
    <w:uiPriority w:val="99"/>
    <w:semiHidden/>
    <w:unhideWhenUsed/>
    <w:rsid w:val="00215A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AEE"/>
    <w:rPr>
      <w:rFonts w:ascii="Segoe UI" w:eastAsia="Times New Roman" w:hAnsi="Segoe UI" w:cs="Segoe UI"/>
      <w:sz w:val="18"/>
      <w:szCs w:val="18"/>
      <w:lang w:eastAsia="es-ES"/>
    </w:rPr>
  </w:style>
  <w:style w:type="character" w:styleId="CommentReference">
    <w:name w:val="annotation reference"/>
    <w:basedOn w:val="DefaultParagraphFont"/>
    <w:uiPriority w:val="99"/>
    <w:semiHidden/>
    <w:unhideWhenUsed/>
    <w:rsid w:val="00175096"/>
    <w:rPr>
      <w:sz w:val="16"/>
      <w:szCs w:val="16"/>
    </w:rPr>
  </w:style>
  <w:style w:type="paragraph" w:styleId="CommentText">
    <w:name w:val="annotation text"/>
    <w:basedOn w:val="Normal"/>
    <w:link w:val="CommentTextChar"/>
    <w:uiPriority w:val="99"/>
    <w:semiHidden/>
    <w:unhideWhenUsed/>
    <w:rsid w:val="00175096"/>
    <w:rPr>
      <w:sz w:val="20"/>
      <w:szCs w:val="20"/>
    </w:rPr>
  </w:style>
  <w:style w:type="character" w:customStyle="1" w:styleId="CommentTextChar">
    <w:name w:val="Comment Text Char"/>
    <w:basedOn w:val="DefaultParagraphFont"/>
    <w:link w:val="CommentText"/>
    <w:uiPriority w:val="99"/>
    <w:semiHidden/>
    <w:rsid w:val="00175096"/>
    <w:rPr>
      <w:rFonts w:ascii="Times New Roman" w:eastAsia="Times New Roman" w:hAnsi="Times New Roman" w:cs="Times New Roman"/>
      <w:sz w:val="20"/>
      <w:szCs w:val="20"/>
      <w:lang w:eastAsia="es-ES"/>
    </w:rPr>
  </w:style>
  <w:style w:type="paragraph" w:styleId="CommentSubject">
    <w:name w:val="annotation subject"/>
    <w:basedOn w:val="CommentText"/>
    <w:next w:val="CommentText"/>
    <w:link w:val="CommentSubjectChar"/>
    <w:uiPriority w:val="99"/>
    <w:semiHidden/>
    <w:unhideWhenUsed/>
    <w:rsid w:val="00175096"/>
    <w:rPr>
      <w:b/>
      <w:bCs/>
    </w:rPr>
  </w:style>
  <w:style w:type="character" w:customStyle="1" w:styleId="CommentSubjectChar">
    <w:name w:val="Comment Subject Char"/>
    <w:basedOn w:val="CommentTextChar"/>
    <w:link w:val="CommentSubject"/>
    <w:uiPriority w:val="99"/>
    <w:semiHidden/>
    <w:rsid w:val="00175096"/>
    <w:rPr>
      <w:rFonts w:ascii="Times New Roman" w:eastAsia="Times New Roman"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Km%C2%B2" TargetMode="External"/><Relationship Id="rId13" Type="http://schemas.openxmlformats.org/officeDocument/2006/relationships/hyperlink" Target="http://www.bo.undp.org/content/bolivia/es/home/mdgoverview/overview/mdg4" TargetMode="External"/><Relationship Id="rId18" Type="http://schemas.openxmlformats.org/officeDocument/2006/relationships/footer" Target="footer1.xml"/><Relationship Id="rId3" Type="http://schemas.microsoft.com/office/2007/relationships/stylesWithEffects" Target="stylesWithEffect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bo.undp.org/content/bolivia/es/home/mdgoverview/overview/mdg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bo.undp.org/content/bolivia/es/home/mdgoverview/overview/mdg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s.wikipedia.org/wiki/Altitud" TargetMode="External"/><Relationship Id="rId5" Type="http://schemas.openxmlformats.org/officeDocument/2006/relationships/webSettings" Target="webSettings.xml"/><Relationship Id="rId15" Type="http://schemas.openxmlformats.org/officeDocument/2006/relationships/hyperlink" Target="http://www.bo.undp.org/content/bolivia/es/home/mdgoverview/overview/mdg6" TargetMode="External"/><Relationship Id="rId10" Type="http://schemas.openxmlformats.org/officeDocument/2006/relationships/hyperlink" Target="https://es.wikipedia.org/wiki/Altitu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s.wikipedia.org/wiki/La_Paz" TargetMode="External"/><Relationship Id="rId14" Type="http://schemas.openxmlformats.org/officeDocument/2006/relationships/hyperlink" Target="http://www.bo.undp.org/content/bolivia/es/home/mdgoverview/overview/mdg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images.google.com.bo/imgres?imgurl=http://www.embajadadebolivia.es/index/prensa/recursos_periodistas/escudo_bolivia.jpg&amp;imgrefurl=http://www.embajadadebolivia.es/index/prensa/recursos.html&amp;h=355&amp;w=524&amp;sz=29&amp;tbnid=fcSAEzWHlyZedM:&amp;tbnh=89&amp;tbnw=132&amp;prev=/images?q=escudo+de+bolivia&amp;um=1&amp;start=3&amp;sa=X&amp;oi=images&amp;ct=image&amp;cd=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2301</Words>
  <Characters>13120</Characters>
  <Application>Microsoft Office Word</Application>
  <DocSecurity>0</DocSecurity>
  <Lines>109</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15391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gzubieta</dc:creator>
  <cp:lastModifiedBy>Christelle Jocquet</cp:lastModifiedBy>
  <cp:revision>3</cp:revision>
  <cp:lastPrinted>2015-09-21T16:54:00Z</cp:lastPrinted>
  <dcterms:created xsi:type="dcterms:W3CDTF">2015-10-28T20:19:00Z</dcterms:created>
  <dcterms:modified xsi:type="dcterms:W3CDTF">2015-10-28T20:19:00Z</dcterms:modified>
</cp:coreProperties>
</file>