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20" w:type="dxa"/>
        <w:tblLayout w:type="fixed"/>
        <w:tblCellMar>
          <w:left w:w="120" w:type="dxa"/>
          <w:right w:w="120" w:type="dxa"/>
        </w:tblCellMar>
        <w:tblLook w:val="0000" w:firstRow="0" w:lastRow="0" w:firstColumn="0" w:lastColumn="0" w:noHBand="0" w:noVBand="0"/>
      </w:tblPr>
      <w:tblGrid>
        <w:gridCol w:w="3600"/>
        <w:gridCol w:w="1989"/>
        <w:gridCol w:w="3909"/>
      </w:tblGrid>
      <w:tr w:rsidR="00600CC5" w:rsidRPr="00D85395" w14:paraId="13B549A3" w14:textId="77777777" w:rsidTr="00B95C33">
        <w:trPr>
          <w:trHeight w:hRule="exact" w:val="1350"/>
        </w:trPr>
        <w:tc>
          <w:tcPr>
            <w:tcW w:w="3600" w:type="dxa"/>
            <w:tcBorders>
              <w:bottom w:val="single" w:sz="7" w:space="0" w:color="000000"/>
            </w:tcBorders>
          </w:tcPr>
          <w:p w14:paraId="27132BFF" w14:textId="77777777" w:rsidR="00BC2CFD" w:rsidRPr="001502B2" w:rsidRDefault="00BC2CFD" w:rsidP="00BC2CFD">
            <w:pPr>
              <w:jc w:val="right"/>
              <w:rPr>
                <w:rFonts w:ascii="Century Gothic" w:hAnsi="Century Gothic"/>
                <w:b/>
                <w:color w:val="0000FF"/>
              </w:rPr>
            </w:pPr>
            <w:r w:rsidRPr="001502B2">
              <w:rPr>
                <w:rFonts w:ascii="Century Gothic" w:hAnsi="Century Gothic"/>
                <w:b/>
                <w:color w:val="0000FF"/>
              </w:rPr>
              <w:t>UNITED NATIONS</w:t>
            </w:r>
          </w:p>
          <w:p w14:paraId="258B928E" w14:textId="77777777" w:rsidR="00600CC5" w:rsidRPr="001502B2" w:rsidRDefault="00600CC5" w:rsidP="00B95C33">
            <w:pPr>
              <w:spacing w:after="58"/>
              <w:jc w:val="right"/>
              <w:rPr>
                <w:rFonts w:ascii="Century Gothic" w:hAnsi="Century Gothic"/>
                <w:b/>
                <w:sz w:val="22"/>
                <w:szCs w:val="22"/>
              </w:rPr>
            </w:pPr>
            <w:r w:rsidRPr="001502B2">
              <w:rPr>
                <w:rFonts w:ascii="Century Gothic" w:hAnsi="Century Gothic"/>
                <w:b/>
                <w:sz w:val="22"/>
                <w:szCs w:val="22"/>
              </w:rPr>
              <w:t>United Nations Multidimensional Integrated Stabilization Mission in Mal</w:t>
            </w:r>
            <w:r w:rsidR="00B95C33" w:rsidRPr="001502B2">
              <w:rPr>
                <w:rFonts w:ascii="Century Gothic" w:hAnsi="Century Gothic"/>
                <w:b/>
                <w:sz w:val="22"/>
                <w:szCs w:val="22"/>
              </w:rPr>
              <w:t>i</w:t>
            </w:r>
          </w:p>
        </w:tc>
        <w:tc>
          <w:tcPr>
            <w:tcW w:w="1989" w:type="dxa"/>
            <w:tcBorders>
              <w:bottom w:val="single" w:sz="7" w:space="0" w:color="000000"/>
            </w:tcBorders>
          </w:tcPr>
          <w:p w14:paraId="76821EE9" w14:textId="77777777" w:rsidR="00600CC5" w:rsidRPr="001502B2" w:rsidRDefault="00600CC5" w:rsidP="00983CDC">
            <w:pPr>
              <w:pBdr>
                <w:top w:val="single" w:sz="6" w:space="0" w:color="FFFFFF"/>
                <w:left w:val="single" w:sz="6" w:space="0" w:color="FFFFFF"/>
                <w:bottom w:val="single" w:sz="6" w:space="0" w:color="FFFFFF"/>
                <w:right w:val="single" w:sz="6" w:space="0" w:color="FFFFFF"/>
              </w:pBdr>
              <w:jc w:val="center"/>
              <w:rPr>
                <w:rFonts w:ascii="Century Gothic" w:hAnsi="Century Gothic"/>
              </w:rPr>
            </w:pPr>
            <w:r w:rsidRPr="001502B2">
              <w:rPr>
                <w:rFonts w:ascii="Century Gothic" w:hAnsi="Century Gothic"/>
                <w:noProof/>
              </w:rPr>
              <w:drawing>
                <wp:inline distT="0" distB="0" distL="0" distR="0" wp14:anchorId="3FD3478B" wp14:editId="276C640F">
                  <wp:extent cx="60007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7" t="-14223" r="-337" b="-14223"/>
                          <a:stretch>
                            <a:fillRect/>
                          </a:stretch>
                        </pic:blipFill>
                        <pic:spPr bwMode="auto">
                          <a:xfrm>
                            <a:off x="0" y="0"/>
                            <a:ext cx="600075" cy="600075"/>
                          </a:xfrm>
                          <a:prstGeom prst="rect">
                            <a:avLst/>
                          </a:prstGeom>
                          <a:noFill/>
                          <a:ln w="9525">
                            <a:noFill/>
                            <a:miter lim="800000"/>
                            <a:headEnd/>
                            <a:tailEnd/>
                          </a:ln>
                        </pic:spPr>
                      </pic:pic>
                    </a:graphicData>
                  </a:graphic>
                </wp:inline>
              </w:drawing>
            </w:r>
          </w:p>
          <w:p w14:paraId="78E8BBDD" w14:textId="77777777" w:rsidR="00600CC5" w:rsidRPr="001502B2" w:rsidRDefault="00600CC5" w:rsidP="00983CDC">
            <w:pPr>
              <w:spacing w:after="58"/>
              <w:rPr>
                <w:rFonts w:ascii="Century Gothic" w:hAnsi="Century Gothic"/>
              </w:rPr>
            </w:pPr>
          </w:p>
        </w:tc>
        <w:tc>
          <w:tcPr>
            <w:tcW w:w="3909" w:type="dxa"/>
            <w:tcBorders>
              <w:bottom w:val="single" w:sz="7" w:space="0" w:color="000000"/>
            </w:tcBorders>
          </w:tcPr>
          <w:p w14:paraId="137C0ACB" w14:textId="77777777" w:rsidR="00600CC5" w:rsidRPr="001502B2" w:rsidRDefault="00600CC5" w:rsidP="00983CDC">
            <w:pPr>
              <w:rPr>
                <w:rFonts w:ascii="Century Gothic" w:hAnsi="Century Gothic"/>
                <w:b/>
                <w:color w:val="0000FF"/>
                <w:lang w:val="fr-FR"/>
              </w:rPr>
            </w:pPr>
            <w:r w:rsidRPr="001502B2">
              <w:rPr>
                <w:rFonts w:ascii="Century Gothic" w:hAnsi="Century Gothic"/>
                <w:b/>
                <w:color w:val="0000FF"/>
                <w:lang w:val="fr-FR"/>
              </w:rPr>
              <w:t>NATIONS  UNIES</w:t>
            </w:r>
          </w:p>
          <w:p w14:paraId="18B6CAD1" w14:textId="77777777" w:rsidR="00600CC5" w:rsidRPr="001502B2" w:rsidRDefault="00600CC5" w:rsidP="00600CC5">
            <w:pPr>
              <w:pStyle w:val="BodyText2"/>
              <w:spacing w:after="0" w:line="240" w:lineRule="auto"/>
              <w:rPr>
                <w:rFonts w:ascii="Century Gothic" w:hAnsi="Century Gothic"/>
                <w:b/>
                <w:sz w:val="22"/>
                <w:szCs w:val="22"/>
                <w:lang w:val="fr-FR"/>
              </w:rPr>
            </w:pPr>
            <w:r w:rsidRPr="001502B2">
              <w:rPr>
                <w:rFonts w:ascii="Century Gothic" w:hAnsi="Century Gothic"/>
                <w:b/>
                <w:sz w:val="22"/>
                <w:szCs w:val="22"/>
                <w:lang w:val="fr-FR"/>
              </w:rPr>
              <w:t>Mission des Nations Unies Multidimensionnelle Intégrée pour la Stabilisation au Mali</w:t>
            </w:r>
          </w:p>
          <w:p w14:paraId="378F68D3" w14:textId="77777777" w:rsidR="00600CC5" w:rsidRPr="001502B2" w:rsidRDefault="00600CC5" w:rsidP="00983CDC">
            <w:pPr>
              <w:spacing w:after="58"/>
              <w:jc w:val="right"/>
              <w:rPr>
                <w:rFonts w:ascii="Century Gothic" w:hAnsi="Century Gothic"/>
                <w:b/>
                <w:lang w:val="fr-FR"/>
              </w:rPr>
            </w:pPr>
          </w:p>
        </w:tc>
      </w:tr>
    </w:tbl>
    <w:p w14:paraId="2CD6A3AB" w14:textId="77777777" w:rsidR="008349E1" w:rsidRPr="003E79EC" w:rsidRDefault="008349E1" w:rsidP="008349E1">
      <w:pPr>
        <w:jc w:val="center"/>
        <w:rPr>
          <w:rFonts w:ascii="Arial" w:hAnsi="Arial" w:cs="Arial"/>
          <w:b/>
          <w:sz w:val="28"/>
          <w:szCs w:val="28"/>
        </w:rPr>
      </w:pPr>
      <w:r w:rsidRPr="003E79EC">
        <w:rPr>
          <w:rFonts w:ascii="Arial" w:hAnsi="Arial" w:cs="Arial"/>
          <w:b/>
          <w:sz w:val="28"/>
          <w:szCs w:val="28"/>
        </w:rPr>
        <w:t>Trust Fund in Support of Peace and Security in Mali</w:t>
      </w:r>
    </w:p>
    <w:p w14:paraId="4151AC77" w14:textId="6A8C2392" w:rsidR="00886A1C" w:rsidRPr="003E79EC" w:rsidRDefault="00855625" w:rsidP="00886A1C">
      <w:pPr>
        <w:jc w:val="center"/>
        <w:rPr>
          <w:rFonts w:ascii="Arial" w:hAnsi="Arial" w:cs="Arial"/>
          <w:b/>
          <w:sz w:val="28"/>
          <w:szCs w:val="28"/>
        </w:rPr>
      </w:pPr>
      <w:r w:rsidRPr="003E79EC">
        <w:rPr>
          <w:rFonts w:ascii="Arial" w:hAnsi="Arial" w:cs="Arial"/>
          <w:b/>
          <w:sz w:val="28"/>
          <w:szCs w:val="28"/>
        </w:rPr>
        <w:t xml:space="preserve">Project Proposal </w:t>
      </w:r>
    </w:p>
    <w:p w14:paraId="755226CC" w14:textId="77777777" w:rsidR="00183583" w:rsidRPr="00886A1C" w:rsidRDefault="00EE1D86" w:rsidP="00886A1C">
      <w:pPr>
        <w:jc w:val="center"/>
        <w:rPr>
          <w:rFonts w:ascii="Arial" w:hAnsi="Arial" w:cs="Arial"/>
          <w:b/>
          <w:sz w:val="32"/>
          <w:szCs w:val="32"/>
        </w:rPr>
      </w:pPr>
      <w:r w:rsidRPr="001502B2">
        <w:rPr>
          <w:noProof/>
        </w:rPr>
        <mc:AlternateContent>
          <mc:Choice Requires="wps">
            <w:drawing>
              <wp:anchor distT="0" distB="0" distL="114300" distR="114300" simplePos="0" relativeHeight="251659264" behindDoc="0" locked="0" layoutInCell="1" allowOverlap="1" wp14:anchorId="04474EA6" wp14:editId="3EA0D673">
                <wp:simplePos x="0" y="0"/>
                <wp:positionH relativeFrom="column">
                  <wp:posOffset>0</wp:posOffset>
                </wp:positionH>
                <wp:positionV relativeFrom="paragraph">
                  <wp:posOffset>82166</wp:posOffset>
                </wp:positionV>
                <wp:extent cx="6038983"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389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EA08D84"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5pt" to="47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R9zgEAAAMEAAAOAAAAZHJzL2Uyb0RvYy54bWysU02P0zAQvSPxHyzfadKttCpR0z10tVwQ&#10;VCz8AK8zbizZHmts+vHvGbttugIkBOLiZOx5b+Y9j1cPR+/EHihZDL2cz1opIGgcbNj18tvXp3dL&#10;KVJWYVAOA/TyBEk+rN++WR1iB3c4ohuABJOE1B1iL8ecY9c0SY/gVZphhMCHBsmrzCHtmoHUgdm9&#10;a+7a9r45IA2RUENKvPt4PpTrym8M6PzZmARZuF5yb7muVNeXsjbrlep2pOJo9aUN9Q9deGUDF52o&#10;HlVW4jvZX6i81YQJTZ5p9A0aYzVUDaxm3v6k5nlUEaoWNifFyab0/2j1p/2WhB16uZAiKM9X9JxJ&#10;2d2YxQZDYAORxKL4dIip4/RN2NIlSnFLRfTRkC9fliOO1dvT5C0cs9C8ed8ulu+XXERfz5obMFLK&#10;HwC9KD+9dDYU2apT+48pczFOvaaUbRfKmtDZ4ck6V4MyMLBxJPaKrzof56Vlxr3K4qggmyLk3Hr9&#10;yycHZ9YvYNgKbnZeq9chvHEqrSHkK68LnF1ghjuYgO2fgZf8AoU6oH8DnhC1MoY8gb0NSL+rfrPC&#10;nPOvDpx1FwtecDjVS63W8KRV5y6voozy67jCb293/QMAAP//AwBQSwMEFAAGAAgAAAAhAO5jAs/a&#10;AAAABgEAAA8AAABkcnMvZG93bnJldi54bWxMj8FOwzAMhu9IvENkpN1YumlMW2k6IbRdEJeWHeCW&#10;NV5T0Thdk67l7THiAEd/v/X7c7abXCuu2IfGk4LFPAGBVHnTUK3g+Ha434AIUZPRrSdU8IUBdvnt&#10;TaZT40cq8FrGWnAJhVQrsDF2qZShsuh0mPsOibOz752OPPa1NL0eudy1cpkka+l0Q3zB6g6fLVaf&#10;5eAUvFxew3G1LvbF+2VTjh/nwdYelZrdTU+PICJO8W8ZfvRZHXJ2OvmBTBCtAn4kMl1uQXC6fVgw&#10;OP0CmWfyv37+DQAA//8DAFBLAQItABQABgAIAAAAIQC2gziS/gAAAOEBAAATAAAAAAAAAAAAAAAA&#10;AAAAAABbQ29udGVudF9UeXBlc10ueG1sUEsBAi0AFAAGAAgAAAAhADj9If/WAAAAlAEAAAsAAAAA&#10;AAAAAAAAAAAALwEAAF9yZWxzLy5yZWxzUEsBAi0AFAAGAAgAAAAhAMU2RH3OAQAAAwQAAA4AAAAA&#10;AAAAAAAAAAAALgIAAGRycy9lMm9Eb2MueG1sUEsBAi0AFAAGAAgAAAAhAO5jAs/aAAAABgEAAA8A&#10;AAAAAAAAAAAAAAAAKAQAAGRycy9kb3ducmV2LnhtbFBLBQYAAAAABAAEAPMAAAAvBQAAAAA=&#10;" strokecolor="black [3213]"/>
            </w:pict>
          </mc:Fallback>
        </mc:AlternateContent>
      </w:r>
    </w:p>
    <w:p w14:paraId="6BA74A95" w14:textId="77777777" w:rsidR="00C55095" w:rsidRPr="000256BD" w:rsidRDefault="00C55095" w:rsidP="003C7E30">
      <w:pPr>
        <w:rPr>
          <w:rFonts w:ascii="Arial" w:hAnsi="Arial" w:cs="Arial"/>
          <w:bCs/>
          <w:color w:val="000000"/>
          <w:sz w:val="21"/>
          <w:szCs w:val="21"/>
        </w:rPr>
      </w:pPr>
      <w:r w:rsidRPr="001502B2">
        <w:rPr>
          <w:rFonts w:ascii="Arial" w:hAnsi="Arial" w:cs="Arial"/>
          <w:b/>
          <w:bCs/>
          <w:color w:val="000000"/>
          <w:sz w:val="21"/>
          <w:szCs w:val="21"/>
        </w:rPr>
        <w:t xml:space="preserve">Project </w:t>
      </w:r>
      <w:r w:rsidR="00E03036" w:rsidRPr="001502B2">
        <w:rPr>
          <w:rFonts w:ascii="Arial" w:hAnsi="Arial" w:cs="Arial"/>
          <w:b/>
          <w:bCs/>
          <w:color w:val="000000"/>
          <w:sz w:val="21"/>
          <w:szCs w:val="21"/>
        </w:rPr>
        <w:t>Title</w:t>
      </w:r>
      <w:r w:rsidRPr="001502B2">
        <w:rPr>
          <w:rFonts w:ascii="Arial" w:hAnsi="Arial" w:cs="Arial"/>
          <w:b/>
          <w:bCs/>
          <w:color w:val="000000"/>
          <w:sz w:val="21"/>
          <w:szCs w:val="21"/>
        </w:rPr>
        <w:t>:</w:t>
      </w:r>
      <w:r w:rsidR="007A2B42" w:rsidRPr="001502B2">
        <w:rPr>
          <w:rFonts w:ascii="Arial" w:hAnsi="Arial" w:cs="Arial"/>
          <w:b/>
          <w:bCs/>
          <w:color w:val="000000"/>
          <w:sz w:val="21"/>
          <w:szCs w:val="21"/>
        </w:rPr>
        <w:tab/>
      </w:r>
      <w:r w:rsidR="00880756" w:rsidRPr="00880756">
        <w:rPr>
          <w:rFonts w:ascii="Arial" w:hAnsi="Arial" w:cs="Arial"/>
          <w:b/>
          <w:bCs/>
          <w:color w:val="000000"/>
          <w:sz w:val="21"/>
          <w:szCs w:val="21"/>
          <w:u w:val="single"/>
        </w:rPr>
        <w:t>Support to the International Commission of Inquiry for Mali – mandated by Security Council resolution 2364</w:t>
      </w:r>
    </w:p>
    <w:p w14:paraId="0BE51451" w14:textId="77777777" w:rsidR="00534A30" w:rsidRPr="00534A30" w:rsidRDefault="00534A30" w:rsidP="005E1DCE">
      <w:pPr>
        <w:rPr>
          <w:rFonts w:ascii="Arial" w:hAnsi="Arial" w:cs="Arial"/>
          <w:color w:val="000000"/>
          <w:sz w:val="16"/>
          <w:szCs w:val="16"/>
        </w:rPr>
      </w:pPr>
    </w:p>
    <w:p w14:paraId="6E492756" w14:textId="77777777" w:rsidR="00E325F0" w:rsidRPr="00886A1C" w:rsidRDefault="005E1DCE" w:rsidP="005E1DCE">
      <w:pPr>
        <w:rPr>
          <w:rFonts w:ascii="Arial" w:hAnsi="Arial" w:cs="Arial"/>
          <w:color w:val="000000"/>
          <w:sz w:val="21"/>
          <w:szCs w:val="21"/>
        </w:rPr>
      </w:pPr>
      <w:r w:rsidRPr="001502B2">
        <w:rPr>
          <w:rFonts w:ascii="Arial" w:hAnsi="Arial" w:cs="Arial"/>
          <w:b/>
          <w:bCs/>
          <w:color w:val="000000"/>
          <w:sz w:val="21"/>
          <w:szCs w:val="21"/>
        </w:rPr>
        <w:t>Lead MINUSMA Office</w:t>
      </w:r>
      <w:r w:rsidRPr="00886A1C">
        <w:rPr>
          <w:rFonts w:ascii="Arial" w:hAnsi="Arial" w:cs="Arial"/>
          <w:color w:val="000000"/>
          <w:sz w:val="21"/>
          <w:szCs w:val="21"/>
        </w:rPr>
        <w:t>:</w:t>
      </w:r>
      <w:r w:rsidR="00E325F0" w:rsidRPr="00886A1C">
        <w:rPr>
          <w:rFonts w:ascii="Arial" w:hAnsi="Arial" w:cs="Arial"/>
          <w:color w:val="000000"/>
          <w:sz w:val="21"/>
          <w:szCs w:val="21"/>
        </w:rPr>
        <w:t xml:space="preserve"> </w:t>
      </w:r>
      <w:r w:rsidR="00880756">
        <w:rPr>
          <w:rFonts w:ascii="Arial" w:hAnsi="Arial" w:cs="Arial"/>
          <w:color w:val="000000"/>
          <w:sz w:val="21"/>
          <w:szCs w:val="21"/>
        </w:rPr>
        <w:t>Human Rights Division/MINUSMA</w:t>
      </w:r>
    </w:p>
    <w:p w14:paraId="07770C20" w14:textId="77777777" w:rsidR="003449C8" w:rsidRPr="00534A30" w:rsidRDefault="003449C8" w:rsidP="005E1DCE">
      <w:pPr>
        <w:rPr>
          <w:rFonts w:ascii="Arial" w:hAnsi="Arial" w:cs="Arial"/>
          <w:color w:val="000000"/>
          <w:sz w:val="16"/>
          <w:szCs w:val="16"/>
        </w:rPr>
      </w:pPr>
    </w:p>
    <w:p w14:paraId="7D18E117" w14:textId="77777777" w:rsidR="00B20A18" w:rsidRPr="001502B2" w:rsidRDefault="005A3E3A" w:rsidP="00E15CF4">
      <w:pPr>
        <w:pStyle w:val="NormalWeb"/>
        <w:spacing w:before="0" w:beforeAutospacing="0" w:after="0" w:afterAutospacing="0"/>
        <w:jc w:val="both"/>
        <w:rPr>
          <w:rFonts w:ascii="Arial" w:hAnsi="Arial" w:cs="Arial"/>
          <w:sz w:val="21"/>
          <w:szCs w:val="21"/>
        </w:rPr>
      </w:pPr>
      <w:r w:rsidRPr="001502B2">
        <w:rPr>
          <w:rFonts w:ascii="Arial" w:hAnsi="Arial" w:cs="Arial"/>
          <w:b/>
          <w:sz w:val="21"/>
          <w:szCs w:val="21"/>
          <w:lang w:val="en-GB"/>
        </w:rPr>
        <w:t xml:space="preserve">Objective: </w:t>
      </w:r>
      <w:r w:rsidR="00DC05BD">
        <w:rPr>
          <w:rFonts w:ascii="Arial" w:hAnsi="Arial" w:cs="Arial"/>
          <w:sz w:val="21"/>
          <w:szCs w:val="21"/>
        </w:rPr>
        <w:t xml:space="preserve">The International Commission of Inquiry for Mali is a truth-seeking mechanism that aims at shedding light on violations and abuses of human rights and humanitarian law that occurred during the 2012-2013 crisis in order to establish facts and responsibilities and acknowledge a common history. </w:t>
      </w:r>
    </w:p>
    <w:p w14:paraId="3E803BC6" w14:textId="77777777" w:rsidR="00B20A18" w:rsidRPr="00534A30" w:rsidRDefault="00B20A18" w:rsidP="00886A1C">
      <w:pPr>
        <w:pStyle w:val="NormalWeb"/>
        <w:spacing w:before="0" w:beforeAutospacing="0" w:after="0" w:afterAutospacing="0"/>
        <w:ind w:left="1440" w:hanging="1440"/>
        <w:jc w:val="both"/>
        <w:rPr>
          <w:rFonts w:ascii="Arial" w:hAnsi="Arial" w:cs="Arial"/>
          <w:sz w:val="16"/>
          <w:szCs w:val="16"/>
        </w:rPr>
      </w:pPr>
    </w:p>
    <w:p w14:paraId="5881DDB1" w14:textId="4342BCFB" w:rsidR="00B20A18" w:rsidRPr="00880756" w:rsidRDefault="00B20A18" w:rsidP="003C7E30">
      <w:pPr>
        <w:pStyle w:val="NormalWeb"/>
        <w:spacing w:before="0" w:beforeAutospacing="0" w:after="0" w:afterAutospacing="0"/>
        <w:jc w:val="both"/>
        <w:rPr>
          <w:rFonts w:ascii="Arial" w:hAnsi="Arial" w:cs="Arial"/>
          <w:color w:val="000000"/>
          <w:sz w:val="21"/>
          <w:szCs w:val="21"/>
        </w:rPr>
      </w:pPr>
      <w:r w:rsidRPr="001502B2">
        <w:rPr>
          <w:rFonts w:ascii="Arial" w:hAnsi="Arial" w:cs="Arial"/>
          <w:b/>
          <w:bCs/>
          <w:color w:val="000000"/>
          <w:sz w:val="21"/>
          <w:szCs w:val="21"/>
        </w:rPr>
        <w:t>Location of project</w:t>
      </w:r>
      <w:r w:rsidR="005A3E3A" w:rsidRPr="001502B2">
        <w:rPr>
          <w:rFonts w:ascii="Arial" w:hAnsi="Arial" w:cs="Arial"/>
          <w:b/>
          <w:color w:val="000000"/>
          <w:sz w:val="21"/>
          <w:szCs w:val="21"/>
        </w:rPr>
        <w:t xml:space="preserve">: </w:t>
      </w:r>
      <w:r w:rsidR="00880756">
        <w:rPr>
          <w:rFonts w:ascii="Arial" w:hAnsi="Arial" w:cs="Arial"/>
          <w:color w:val="000000"/>
          <w:sz w:val="21"/>
          <w:szCs w:val="21"/>
        </w:rPr>
        <w:t>Bamako</w:t>
      </w:r>
      <w:r w:rsidR="00E15CF4">
        <w:rPr>
          <w:rFonts w:ascii="Arial" w:hAnsi="Arial" w:cs="Arial"/>
          <w:color w:val="000000"/>
          <w:sz w:val="21"/>
          <w:szCs w:val="21"/>
        </w:rPr>
        <w:t xml:space="preserve"> and all conflict-affected regions of Mali – the project will also cover Malian refugees based in neighboring countries </w:t>
      </w:r>
      <w:r w:rsidR="003B0E0E">
        <w:rPr>
          <w:rFonts w:ascii="Arial" w:hAnsi="Arial" w:cs="Arial"/>
          <w:color w:val="000000"/>
          <w:sz w:val="21"/>
          <w:szCs w:val="21"/>
        </w:rPr>
        <w:t xml:space="preserve">Niger, Burkina Faso and Mauritania </w:t>
      </w:r>
    </w:p>
    <w:p w14:paraId="0922A313" w14:textId="77777777" w:rsidR="00534A30" w:rsidRPr="00534A30" w:rsidRDefault="00534A30" w:rsidP="00886A1C">
      <w:pPr>
        <w:pStyle w:val="NormalWeb"/>
        <w:spacing w:before="0" w:beforeAutospacing="0" w:after="0" w:afterAutospacing="0"/>
        <w:ind w:left="1440" w:hanging="1440"/>
        <w:jc w:val="both"/>
        <w:rPr>
          <w:rFonts w:ascii="Arial" w:hAnsi="Arial" w:cs="Arial"/>
          <w:sz w:val="16"/>
          <w:szCs w:val="16"/>
        </w:rPr>
      </w:pPr>
    </w:p>
    <w:p w14:paraId="10D6C63B" w14:textId="7A8BB628" w:rsidR="007C2A0F" w:rsidRPr="00880756" w:rsidRDefault="00CF123A" w:rsidP="00E15CF4">
      <w:pPr>
        <w:pStyle w:val="NormalWeb"/>
        <w:spacing w:before="0" w:beforeAutospacing="0" w:after="0" w:afterAutospacing="0"/>
        <w:jc w:val="both"/>
        <w:rPr>
          <w:rFonts w:ascii="Arial" w:hAnsi="Arial" w:cs="Arial"/>
          <w:color w:val="000000"/>
          <w:sz w:val="21"/>
          <w:szCs w:val="21"/>
        </w:rPr>
      </w:pPr>
      <w:r>
        <w:rPr>
          <w:rFonts w:ascii="Arial" w:hAnsi="Arial" w:cs="Arial"/>
          <w:b/>
          <w:color w:val="000000"/>
          <w:sz w:val="21"/>
          <w:szCs w:val="21"/>
        </w:rPr>
        <w:t>D</w:t>
      </w:r>
      <w:r w:rsidR="001A0904" w:rsidRPr="001502B2">
        <w:rPr>
          <w:rFonts w:ascii="Arial" w:hAnsi="Arial" w:cs="Arial"/>
          <w:b/>
          <w:color w:val="000000"/>
          <w:sz w:val="21"/>
          <w:szCs w:val="21"/>
        </w:rPr>
        <w:t xml:space="preserve">irect </w:t>
      </w:r>
      <w:r w:rsidR="007C2A0F" w:rsidRPr="001502B2">
        <w:rPr>
          <w:rFonts w:ascii="Arial" w:hAnsi="Arial" w:cs="Arial"/>
          <w:b/>
          <w:color w:val="000000"/>
          <w:sz w:val="21"/>
          <w:szCs w:val="21"/>
        </w:rPr>
        <w:t>beneficiaries:</w:t>
      </w:r>
      <w:r w:rsidR="00880756">
        <w:rPr>
          <w:rFonts w:ascii="Arial" w:hAnsi="Arial" w:cs="Arial"/>
          <w:b/>
          <w:color w:val="000000"/>
          <w:sz w:val="21"/>
          <w:szCs w:val="21"/>
        </w:rPr>
        <w:t xml:space="preserve"> </w:t>
      </w:r>
      <w:r w:rsidR="00880756">
        <w:rPr>
          <w:rFonts w:ascii="Arial" w:hAnsi="Arial" w:cs="Arial"/>
          <w:color w:val="000000"/>
          <w:sz w:val="21"/>
          <w:szCs w:val="21"/>
        </w:rPr>
        <w:t>Victims and survivors of the crisis but also the entirety of population of Mali that will benefit from th</w:t>
      </w:r>
      <w:r w:rsidR="00DC05BD">
        <w:rPr>
          <w:rFonts w:ascii="Arial" w:hAnsi="Arial" w:cs="Arial"/>
          <w:color w:val="000000"/>
          <w:sz w:val="21"/>
          <w:szCs w:val="21"/>
        </w:rPr>
        <w:t>e establishment of facts and responsibilities during the Malian crisis.</w:t>
      </w:r>
    </w:p>
    <w:p w14:paraId="1A7F6D00" w14:textId="77777777" w:rsidR="00534A30" w:rsidRPr="00534A30" w:rsidRDefault="00534A30" w:rsidP="00886A1C">
      <w:pPr>
        <w:pStyle w:val="NormalWeb"/>
        <w:spacing w:before="0" w:beforeAutospacing="0" w:after="0" w:afterAutospacing="0"/>
        <w:ind w:left="1440" w:hanging="1440"/>
        <w:jc w:val="both"/>
        <w:rPr>
          <w:rFonts w:ascii="Arial" w:hAnsi="Arial" w:cs="Arial"/>
          <w:sz w:val="16"/>
          <w:szCs w:val="16"/>
        </w:rPr>
      </w:pPr>
    </w:p>
    <w:p w14:paraId="258548E2" w14:textId="77777777" w:rsidR="007C2A0F" w:rsidRPr="00886A1C" w:rsidRDefault="007C2A0F" w:rsidP="007C2A0F">
      <w:pPr>
        <w:rPr>
          <w:rFonts w:ascii="Arial" w:hAnsi="Arial" w:cs="Arial"/>
          <w:sz w:val="21"/>
          <w:szCs w:val="21"/>
        </w:rPr>
      </w:pPr>
      <w:r w:rsidRPr="001502B2">
        <w:rPr>
          <w:rFonts w:ascii="Arial" w:hAnsi="Arial" w:cs="Arial"/>
          <w:b/>
          <w:bCs/>
          <w:color w:val="000000"/>
          <w:sz w:val="21"/>
          <w:szCs w:val="21"/>
        </w:rPr>
        <w:t>Duration of project:</w:t>
      </w:r>
      <w:r w:rsidRPr="00886A1C">
        <w:rPr>
          <w:rFonts w:ascii="Arial" w:hAnsi="Arial" w:cs="Arial"/>
          <w:sz w:val="21"/>
          <w:szCs w:val="21"/>
        </w:rPr>
        <w:t xml:space="preserve"> </w:t>
      </w:r>
      <w:r w:rsidR="00880756">
        <w:rPr>
          <w:rFonts w:ascii="Arial" w:hAnsi="Arial" w:cs="Arial"/>
          <w:sz w:val="21"/>
          <w:szCs w:val="21"/>
        </w:rPr>
        <w:t>one year</w:t>
      </w:r>
    </w:p>
    <w:p w14:paraId="0549BC34" w14:textId="77777777" w:rsidR="00F022BC" w:rsidRPr="00534A30" w:rsidRDefault="00960210" w:rsidP="005E1DCE">
      <w:pPr>
        <w:rPr>
          <w:rFonts w:ascii="Arial" w:hAnsi="Arial" w:cs="Arial"/>
          <w:b/>
          <w:bCs/>
          <w:color w:val="000000"/>
          <w:sz w:val="16"/>
          <w:szCs w:val="16"/>
        </w:rPr>
      </w:pPr>
      <w:r w:rsidRPr="001502B2">
        <w:rPr>
          <w:rFonts w:ascii="Arial" w:hAnsi="Arial" w:cs="Arial"/>
          <w:b/>
          <w:bCs/>
          <w:color w:val="000000"/>
          <w:sz w:val="21"/>
          <w:szCs w:val="21"/>
        </w:rPr>
        <w:t xml:space="preserve">  </w:t>
      </w:r>
    </w:p>
    <w:p w14:paraId="78C5CFE8" w14:textId="77777777" w:rsidR="00F022BC" w:rsidRPr="000256BD" w:rsidRDefault="002F32B9" w:rsidP="003449C8">
      <w:pPr>
        <w:tabs>
          <w:tab w:val="left" w:pos="360"/>
        </w:tabs>
        <w:rPr>
          <w:rFonts w:ascii="Arial" w:hAnsi="Arial" w:cs="Arial"/>
          <w:sz w:val="21"/>
          <w:szCs w:val="21"/>
        </w:rPr>
      </w:pPr>
      <w:r w:rsidRPr="001502B2">
        <w:rPr>
          <w:rFonts w:ascii="Arial" w:hAnsi="Arial" w:cs="Arial"/>
          <w:b/>
          <w:bCs/>
          <w:color w:val="000000"/>
          <w:sz w:val="21"/>
          <w:szCs w:val="21"/>
        </w:rPr>
        <w:t>MINUSMA point of contact</w:t>
      </w:r>
      <w:r w:rsidR="00995DB1" w:rsidRPr="001502B2">
        <w:rPr>
          <w:rFonts w:ascii="Arial" w:hAnsi="Arial" w:cs="Arial"/>
          <w:b/>
          <w:bCs/>
          <w:color w:val="000000"/>
          <w:sz w:val="21"/>
          <w:szCs w:val="21"/>
        </w:rPr>
        <w:t>:</w:t>
      </w:r>
      <w:r w:rsidR="007A2B42" w:rsidRPr="001502B2">
        <w:rPr>
          <w:rFonts w:ascii="Arial" w:hAnsi="Arial" w:cs="Arial"/>
          <w:b/>
          <w:bCs/>
          <w:color w:val="000000"/>
          <w:sz w:val="21"/>
          <w:szCs w:val="21"/>
        </w:rPr>
        <w:t xml:space="preserve"> </w:t>
      </w:r>
      <w:r w:rsidR="00880756" w:rsidRPr="00880756">
        <w:rPr>
          <w:rFonts w:ascii="Arial" w:hAnsi="Arial" w:cs="Arial"/>
          <w:bCs/>
          <w:color w:val="000000"/>
          <w:sz w:val="21"/>
          <w:szCs w:val="21"/>
        </w:rPr>
        <w:t>Director of HRPD: Guillaume Ngefa</w:t>
      </w:r>
    </w:p>
    <w:p w14:paraId="62047296" w14:textId="77777777" w:rsidR="00616859" w:rsidRPr="00534A30" w:rsidRDefault="00616859" w:rsidP="00DA262C">
      <w:pPr>
        <w:rPr>
          <w:rFonts w:ascii="Arial" w:hAnsi="Arial" w:cs="Arial"/>
          <w:sz w:val="16"/>
          <w:szCs w:val="16"/>
        </w:rPr>
      </w:pPr>
    </w:p>
    <w:p w14:paraId="5FACCE70" w14:textId="3E71ED8B" w:rsidR="00A2198C" w:rsidRPr="00880756" w:rsidRDefault="00A2198C" w:rsidP="00886A1C">
      <w:pPr>
        <w:tabs>
          <w:tab w:val="left" w:pos="360"/>
        </w:tabs>
        <w:rPr>
          <w:rFonts w:ascii="Arial" w:hAnsi="Arial" w:cs="Arial"/>
          <w:sz w:val="21"/>
          <w:szCs w:val="21"/>
        </w:rPr>
      </w:pPr>
      <w:r w:rsidRPr="001502B2">
        <w:rPr>
          <w:rFonts w:ascii="Arial" w:hAnsi="Arial" w:cs="Arial"/>
          <w:b/>
          <w:bCs/>
          <w:color w:val="000000"/>
          <w:sz w:val="21"/>
          <w:szCs w:val="21"/>
        </w:rPr>
        <w:t>Client entity:</w:t>
      </w:r>
      <w:r w:rsidRPr="00886A1C">
        <w:rPr>
          <w:rFonts w:ascii="Arial" w:hAnsi="Arial" w:cs="Arial"/>
          <w:sz w:val="21"/>
          <w:szCs w:val="21"/>
        </w:rPr>
        <w:t xml:space="preserve"> </w:t>
      </w:r>
      <w:r w:rsidR="00880756">
        <w:rPr>
          <w:rFonts w:ascii="Arial" w:hAnsi="Arial" w:cs="Arial"/>
          <w:sz w:val="21"/>
          <w:szCs w:val="21"/>
        </w:rPr>
        <w:t>Mali</w:t>
      </w:r>
      <w:r w:rsidR="00471A27">
        <w:rPr>
          <w:rFonts w:ascii="Arial" w:hAnsi="Arial" w:cs="Arial"/>
          <w:sz w:val="21"/>
          <w:szCs w:val="21"/>
        </w:rPr>
        <w:t>an</w:t>
      </w:r>
      <w:r w:rsidR="00880756">
        <w:rPr>
          <w:rFonts w:ascii="Arial" w:hAnsi="Arial" w:cs="Arial"/>
          <w:sz w:val="21"/>
          <w:szCs w:val="21"/>
        </w:rPr>
        <w:t xml:space="preserve"> population and in particular victims and survivors of the crisis</w:t>
      </w:r>
    </w:p>
    <w:p w14:paraId="037898C0" w14:textId="77777777" w:rsidR="00534A30" w:rsidRPr="00534A30" w:rsidRDefault="00534A30" w:rsidP="00886A1C">
      <w:pPr>
        <w:tabs>
          <w:tab w:val="left" w:pos="360"/>
        </w:tabs>
        <w:rPr>
          <w:rFonts w:ascii="Arial" w:hAnsi="Arial" w:cs="Arial"/>
          <w:b/>
          <w:bCs/>
          <w:color w:val="000000"/>
          <w:sz w:val="16"/>
          <w:szCs w:val="16"/>
        </w:rPr>
      </w:pPr>
    </w:p>
    <w:p w14:paraId="4488AD1B" w14:textId="12C794F0" w:rsidR="00C55095" w:rsidRPr="00880756" w:rsidRDefault="003449C8" w:rsidP="003449C8">
      <w:pPr>
        <w:tabs>
          <w:tab w:val="left" w:pos="360"/>
        </w:tabs>
        <w:ind w:hanging="1080"/>
        <w:rPr>
          <w:rFonts w:ascii="Arial" w:hAnsi="Arial" w:cs="Arial"/>
          <w:sz w:val="21"/>
          <w:szCs w:val="21"/>
        </w:rPr>
      </w:pPr>
      <w:r w:rsidRPr="001502B2">
        <w:rPr>
          <w:rFonts w:ascii="Arial" w:hAnsi="Arial" w:cs="Arial"/>
          <w:b/>
          <w:sz w:val="21"/>
          <w:szCs w:val="21"/>
        </w:rPr>
        <w:tab/>
      </w:r>
      <w:r w:rsidR="005E1DCE" w:rsidRPr="001502B2">
        <w:rPr>
          <w:rFonts w:ascii="Arial" w:hAnsi="Arial" w:cs="Arial"/>
          <w:b/>
          <w:sz w:val="21"/>
          <w:szCs w:val="21"/>
        </w:rPr>
        <w:t>Implementing entity:</w:t>
      </w:r>
      <w:r w:rsidR="007A2B42" w:rsidRPr="00886A1C">
        <w:rPr>
          <w:rFonts w:ascii="Arial" w:hAnsi="Arial" w:cs="Arial"/>
          <w:sz w:val="21"/>
          <w:szCs w:val="21"/>
        </w:rPr>
        <w:t xml:space="preserve"> </w:t>
      </w:r>
      <w:r w:rsidR="00880756">
        <w:rPr>
          <w:rFonts w:ascii="Arial" w:hAnsi="Arial" w:cs="Arial"/>
          <w:sz w:val="21"/>
          <w:szCs w:val="21"/>
        </w:rPr>
        <w:t>MINUSMA HRD</w:t>
      </w:r>
    </w:p>
    <w:p w14:paraId="4A65B6DB" w14:textId="77777777" w:rsidR="00F74C30" w:rsidRPr="00534A30" w:rsidRDefault="00F74C30" w:rsidP="00DA262C">
      <w:pPr>
        <w:rPr>
          <w:rFonts w:ascii="Arial" w:hAnsi="Arial" w:cs="Arial"/>
          <w:b/>
          <w:bCs/>
          <w:color w:val="000000"/>
          <w:sz w:val="16"/>
          <w:szCs w:val="16"/>
        </w:rPr>
      </w:pPr>
    </w:p>
    <w:p w14:paraId="3B24C56D" w14:textId="77777777" w:rsidR="00A25E36" w:rsidRDefault="00F74C30" w:rsidP="00E15CF4">
      <w:pPr>
        <w:tabs>
          <w:tab w:val="left" w:pos="360"/>
        </w:tabs>
        <w:rPr>
          <w:rFonts w:ascii="Arial" w:hAnsi="Arial" w:cs="Arial"/>
          <w:bCs/>
          <w:color w:val="000000"/>
          <w:sz w:val="21"/>
          <w:szCs w:val="21"/>
        </w:rPr>
      </w:pPr>
      <w:r w:rsidRPr="001502B2">
        <w:rPr>
          <w:rFonts w:ascii="Arial" w:hAnsi="Arial" w:cs="Arial"/>
          <w:b/>
          <w:bCs/>
          <w:color w:val="000000"/>
          <w:sz w:val="21"/>
          <w:szCs w:val="21"/>
        </w:rPr>
        <w:t xml:space="preserve">Consulted with </w:t>
      </w:r>
      <w:r w:rsidR="00942303">
        <w:rPr>
          <w:rFonts w:ascii="Arial" w:hAnsi="Arial" w:cs="Arial"/>
          <w:b/>
          <w:bCs/>
          <w:color w:val="000000"/>
          <w:sz w:val="21"/>
          <w:szCs w:val="21"/>
        </w:rPr>
        <w:t>the authorities</w:t>
      </w:r>
      <w:r w:rsidR="009644AF" w:rsidRPr="001502B2">
        <w:rPr>
          <w:rFonts w:ascii="Arial" w:hAnsi="Arial" w:cs="Arial"/>
          <w:b/>
          <w:bCs/>
          <w:color w:val="000000"/>
          <w:sz w:val="21"/>
          <w:szCs w:val="21"/>
        </w:rPr>
        <w:t>?</w:t>
      </w:r>
      <w:r w:rsidR="00880756">
        <w:rPr>
          <w:rFonts w:ascii="Arial" w:hAnsi="Arial" w:cs="Arial"/>
          <w:b/>
          <w:bCs/>
          <w:color w:val="000000"/>
          <w:sz w:val="21"/>
          <w:szCs w:val="21"/>
        </w:rPr>
        <w:t xml:space="preserve"> </w:t>
      </w:r>
      <w:r w:rsidR="00DC05BD">
        <w:rPr>
          <w:rFonts w:ascii="Arial" w:hAnsi="Arial" w:cs="Arial"/>
          <w:bCs/>
          <w:color w:val="000000"/>
          <w:sz w:val="21"/>
          <w:szCs w:val="21"/>
        </w:rPr>
        <w:t>The establishment of the International Commission of Inquiry has been requested by the parties to the conflict through the Algiers Peace Agreement of 2015.</w:t>
      </w:r>
    </w:p>
    <w:p w14:paraId="0CB6C696" w14:textId="77777777" w:rsidR="00E15CF4" w:rsidRPr="003C7E30" w:rsidRDefault="00E15CF4" w:rsidP="00E15CF4">
      <w:pPr>
        <w:tabs>
          <w:tab w:val="left" w:pos="360"/>
        </w:tabs>
        <w:rPr>
          <w:rFonts w:ascii="Arial" w:hAnsi="Arial" w:cs="Arial"/>
          <w:bCs/>
          <w:color w:val="000000"/>
          <w:sz w:val="16"/>
          <w:szCs w:val="16"/>
        </w:rPr>
      </w:pPr>
    </w:p>
    <w:p w14:paraId="5AED0FC1" w14:textId="77777777" w:rsidR="00534A30" w:rsidRPr="00616859" w:rsidRDefault="00616859" w:rsidP="003449C8">
      <w:pPr>
        <w:tabs>
          <w:tab w:val="left" w:pos="360"/>
        </w:tabs>
        <w:ind w:left="1440" w:hanging="1440"/>
        <w:rPr>
          <w:rFonts w:ascii="Arial" w:hAnsi="Arial" w:cs="Arial"/>
          <w:b/>
          <w:bCs/>
          <w:color w:val="000000"/>
          <w:sz w:val="22"/>
          <w:szCs w:val="22"/>
        </w:rPr>
      </w:pPr>
      <w:r w:rsidRPr="00616859">
        <w:rPr>
          <w:rFonts w:ascii="Arial" w:hAnsi="Arial" w:cs="Arial"/>
          <w:b/>
          <w:bCs/>
          <w:color w:val="000000"/>
          <w:sz w:val="22"/>
          <w:szCs w:val="22"/>
        </w:rPr>
        <w:t>The project falls under the following objective of Security Council Resolution 2364:</w:t>
      </w:r>
    </w:p>
    <w:p w14:paraId="53823FD8" w14:textId="77777777" w:rsidR="00616859" w:rsidRPr="003C7E30" w:rsidRDefault="00616859" w:rsidP="00097970">
      <w:pPr>
        <w:tabs>
          <w:tab w:val="left" w:pos="360"/>
        </w:tabs>
        <w:rPr>
          <w:rFonts w:ascii="Arial" w:hAnsi="Arial" w:cs="Arial"/>
          <w:bCs/>
          <w:color w:val="000000"/>
          <w:sz w:val="18"/>
          <w:szCs w:val="18"/>
        </w:rPr>
      </w:pPr>
      <w:r w:rsidRPr="003C7E30">
        <w:rPr>
          <w:rFonts w:ascii="Arial" w:hAnsi="Arial" w:cs="Arial"/>
          <w:bCs/>
          <w:color w:val="000000"/>
          <w:sz w:val="18"/>
          <w:szCs w:val="18"/>
        </w:rPr>
        <w:t>a) Support to the implementation of the Agreement on Peace and Reconciliation in Mali</w:t>
      </w:r>
    </w:p>
    <w:p w14:paraId="46D82E6A" w14:textId="027502B0" w:rsidR="00DC05BD" w:rsidRPr="003C7E30" w:rsidRDefault="00616859" w:rsidP="00097970">
      <w:pPr>
        <w:tabs>
          <w:tab w:val="left" w:pos="360"/>
        </w:tabs>
        <w:rPr>
          <w:rFonts w:ascii="Arial" w:hAnsi="Arial" w:cs="Arial"/>
          <w:bCs/>
          <w:color w:val="000000"/>
          <w:sz w:val="18"/>
          <w:szCs w:val="18"/>
        </w:rPr>
      </w:pPr>
      <w:r w:rsidRPr="003C7E30">
        <w:rPr>
          <w:rFonts w:ascii="Arial" w:hAnsi="Arial" w:cs="Arial"/>
          <w:bCs/>
          <w:color w:val="000000"/>
          <w:sz w:val="18"/>
          <w:szCs w:val="18"/>
        </w:rPr>
        <w:t xml:space="preserve">(iii) To support the implementation of the reconciliation and justice measures of the Agreement, especially in its Part V, including with respect to the establishment and operations of an international commission of inquiry, in consultation with the parties, </w:t>
      </w:r>
      <w:r w:rsidR="00E15CF4">
        <w:rPr>
          <w:rFonts w:ascii="Arial" w:hAnsi="Arial" w:cs="Arial"/>
          <w:bCs/>
          <w:color w:val="000000"/>
          <w:sz w:val="18"/>
          <w:szCs w:val="18"/>
        </w:rPr>
        <w:t>(…)</w:t>
      </w:r>
      <w:r w:rsidRPr="003C7E30">
        <w:rPr>
          <w:rFonts w:ascii="Arial" w:hAnsi="Arial" w:cs="Arial"/>
          <w:bCs/>
          <w:color w:val="000000"/>
          <w:sz w:val="18"/>
          <w:szCs w:val="18"/>
        </w:rPr>
        <w:t>;</w:t>
      </w:r>
    </w:p>
    <w:p w14:paraId="6E797664" w14:textId="77777777" w:rsidR="00097970" w:rsidRPr="00534A30" w:rsidRDefault="00097970" w:rsidP="00097970">
      <w:pPr>
        <w:tabs>
          <w:tab w:val="left" w:pos="360"/>
        </w:tabs>
        <w:rPr>
          <w:rFonts w:ascii="Arial" w:hAnsi="Arial" w:cs="Arial"/>
          <w:b/>
          <w:bCs/>
          <w:color w:val="000000"/>
          <w:sz w:val="16"/>
          <w:szCs w:val="16"/>
        </w:rPr>
      </w:pPr>
    </w:p>
    <w:p w14:paraId="0CDC5FDA" w14:textId="3A46BF89" w:rsidR="00A25E36" w:rsidRPr="003C7E30" w:rsidRDefault="00A25E36" w:rsidP="003C7E30">
      <w:pPr>
        <w:rPr>
          <w:i/>
          <w:iCs/>
          <w:sz w:val="16"/>
          <w:szCs w:val="16"/>
        </w:rPr>
      </w:pPr>
      <w:r w:rsidRPr="001502B2">
        <w:rPr>
          <w:rFonts w:ascii="Arial" w:hAnsi="Arial" w:cs="Arial"/>
          <w:b/>
          <w:bCs/>
          <w:color w:val="000000"/>
          <w:sz w:val="21"/>
          <w:szCs w:val="21"/>
        </w:rPr>
        <w:t>The project falls under the following objective</w:t>
      </w:r>
      <w:r w:rsidR="00D56EB0">
        <w:rPr>
          <w:rFonts w:ascii="Arial" w:hAnsi="Arial" w:cs="Arial"/>
          <w:b/>
          <w:bCs/>
          <w:color w:val="000000"/>
          <w:sz w:val="21"/>
          <w:szCs w:val="21"/>
        </w:rPr>
        <w:t xml:space="preserve"> </w:t>
      </w:r>
      <w:r w:rsidR="00416572">
        <w:rPr>
          <w:rFonts w:ascii="Arial" w:hAnsi="Arial" w:cs="Arial"/>
          <w:b/>
          <w:bCs/>
          <w:color w:val="000000"/>
          <w:sz w:val="21"/>
          <w:szCs w:val="21"/>
        </w:rPr>
        <w:t>of the Trust Fund</w:t>
      </w:r>
      <w:r w:rsidR="00E15CF4">
        <w:rPr>
          <w:rFonts w:ascii="Arial" w:hAnsi="Arial" w:cs="Arial"/>
          <w:b/>
          <w:bCs/>
          <w:color w:val="000000"/>
          <w:sz w:val="21"/>
          <w:szCs w:val="21"/>
        </w:rPr>
        <w:t xml:space="preserve">: </w:t>
      </w:r>
      <w:r w:rsidR="00E15CF4" w:rsidRPr="003C7E30">
        <w:rPr>
          <w:i/>
          <w:iCs/>
          <w:sz w:val="16"/>
          <w:szCs w:val="16"/>
        </w:rPr>
        <w:t xml:space="preserve">a. </w:t>
      </w:r>
      <w:r w:rsidRPr="003C7E30">
        <w:rPr>
          <w:i/>
          <w:iCs/>
          <w:sz w:val="16"/>
          <w:szCs w:val="16"/>
        </w:rPr>
        <w:t>Assist in the restoration of constitutional order and national unity, including the conduct of peaceful, credible and inclusive presidential and legislative elections;</w:t>
      </w:r>
    </w:p>
    <w:p w14:paraId="1544E973" w14:textId="77777777" w:rsidR="003449C8" w:rsidRPr="00732102" w:rsidRDefault="003449C8" w:rsidP="003449C8">
      <w:pPr>
        <w:tabs>
          <w:tab w:val="left" w:pos="360"/>
        </w:tabs>
        <w:ind w:left="1440" w:hanging="1440"/>
        <w:rPr>
          <w:rFonts w:ascii="Arial" w:hAnsi="Arial" w:cs="Arial"/>
          <w:b/>
          <w:bCs/>
          <w:color w:val="000000"/>
          <w:sz w:val="16"/>
          <w:szCs w:val="16"/>
        </w:rPr>
      </w:pPr>
    </w:p>
    <w:p w14:paraId="0FBC8FC3" w14:textId="20EECE07" w:rsidR="000256BD" w:rsidRDefault="000256BD" w:rsidP="000256BD">
      <w:pPr>
        <w:tabs>
          <w:tab w:val="left" w:pos="360"/>
        </w:tabs>
        <w:rPr>
          <w:rFonts w:ascii="Arial" w:hAnsi="Arial" w:cs="Arial"/>
          <w:b/>
          <w:bCs/>
          <w:color w:val="000000"/>
          <w:sz w:val="21"/>
          <w:szCs w:val="21"/>
        </w:rPr>
      </w:pPr>
      <w:r w:rsidRPr="001502B2">
        <w:rPr>
          <w:rFonts w:ascii="Arial" w:hAnsi="Arial" w:cs="Arial"/>
          <w:b/>
          <w:bCs/>
          <w:color w:val="000000"/>
          <w:sz w:val="21"/>
          <w:szCs w:val="21"/>
        </w:rPr>
        <w:t xml:space="preserve">The project falls under </w:t>
      </w:r>
      <w:r>
        <w:rPr>
          <w:rFonts w:ascii="Arial" w:hAnsi="Arial" w:cs="Arial"/>
          <w:b/>
          <w:bCs/>
          <w:color w:val="000000"/>
          <w:sz w:val="21"/>
          <w:szCs w:val="21"/>
        </w:rPr>
        <w:t>UNDAF+ ax</w:t>
      </w:r>
      <w:r w:rsidR="003E79EC">
        <w:rPr>
          <w:rFonts w:ascii="Arial" w:hAnsi="Arial" w:cs="Arial"/>
          <w:b/>
          <w:bCs/>
          <w:color w:val="000000"/>
          <w:sz w:val="21"/>
          <w:szCs w:val="21"/>
        </w:rPr>
        <w:t>is</w:t>
      </w:r>
      <w:r w:rsidRPr="001502B2">
        <w:rPr>
          <w:rFonts w:ascii="Arial" w:hAnsi="Arial" w:cs="Arial"/>
          <w:b/>
          <w:bCs/>
          <w:color w:val="000000"/>
          <w:sz w:val="21"/>
          <w:szCs w:val="21"/>
        </w:rPr>
        <w:t>:</w:t>
      </w:r>
      <w:r w:rsidR="00E15CF4">
        <w:rPr>
          <w:rFonts w:ascii="Arial" w:hAnsi="Arial" w:cs="Arial"/>
          <w:b/>
          <w:bCs/>
          <w:color w:val="000000"/>
          <w:sz w:val="21"/>
          <w:szCs w:val="21"/>
        </w:rPr>
        <w:t xml:space="preserve"> </w:t>
      </w:r>
      <w:r w:rsidR="00E15CF4" w:rsidRPr="003C7E30">
        <w:rPr>
          <w:rFonts w:ascii="Arial" w:hAnsi="Arial" w:cs="Arial"/>
          <w:bCs/>
          <w:color w:val="000000"/>
          <w:sz w:val="18"/>
          <w:szCs w:val="18"/>
        </w:rPr>
        <w:t>1. Reinforcement of security, peace and national reconciliation</w:t>
      </w:r>
    </w:p>
    <w:p w14:paraId="4FE3DB0B" w14:textId="77777777" w:rsidR="003E79EC" w:rsidRPr="003C7E30" w:rsidRDefault="003E79EC" w:rsidP="000256BD">
      <w:pPr>
        <w:tabs>
          <w:tab w:val="left" w:pos="360"/>
        </w:tabs>
        <w:rPr>
          <w:rFonts w:ascii="Arial" w:hAnsi="Arial" w:cs="Arial"/>
          <w:b/>
          <w:bCs/>
          <w:color w:val="000000"/>
          <w:sz w:val="20"/>
          <w:szCs w:val="20"/>
        </w:rPr>
      </w:pPr>
    </w:p>
    <w:p w14:paraId="705F1CB3" w14:textId="77777777" w:rsidR="003449C8" w:rsidRPr="001502B2" w:rsidRDefault="003449C8" w:rsidP="003449C8">
      <w:pPr>
        <w:tabs>
          <w:tab w:val="left" w:pos="360"/>
        </w:tabs>
        <w:rPr>
          <w:rFonts w:ascii="Arial" w:hAnsi="Arial" w:cs="Arial"/>
          <w:b/>
          <w:bCs/>
          <w:color w:val="000000"/>
          <w:sz w:val="21"/>
          <w:szCs w:val="21"/>
          <w:u w:val="single"/>
        </w:rPr>
      </w:pPr>
      <w:r w:rsidRPr="001502B2">
        <w:rPr>
          <w:rFonts w:ascii="Arial" w:hAnsi="Arial" w:cs="Arial"/>
          <w:b/>
          <w:bCs/>
          <w:color w:val="000000"/>
          <w:sz w:val="21"/>
          <w:szCs w:val="21"/>
          <w:u w:val="single"/>
        </w:rPr>
        <w:t>FUNDING</w:t>
      </w:r>
    </w:p>
    <w:p w14:paraId="0BDD04A1" w14:textId="5D0A62E9" w:rsidR="00001BFA" w:rsidRDefault="00001BFA" w:rsidP="00616859">
      <w:pPr>
        <w:rPr>
          <w:rFonts w:ascii="Arial" w:hAnsi="Arial" w:cs="Arial"/>
          <w:color w:val="000000"/>
          <w:sz w:val="21"/>
          <w:szCs w:val="21"/>
        </w:rPr>
      </w:pPr>
      <w:r w:rsidRPr="001502B2">
        <w:rPr>
          <w:rFonts w:ascii="Arial" w:hAnsi="Arial" w:cs="Arial"/>
          <w:b/>
          <w:sz w:val="21"/>
          <w:szCs w:val="21"/>
        </w:rPr>
        <w:t xml:space="preserve">Total funding requested (including 5% </w:t>
      </w:r>
      <w:r w:rsidR="00E15CF4">
        <w:rPr>
          <w:rFonts w:ascii="Arial" w:hAnsi="Arial" w:cs="Arial"/>
          <w:b/>
          <w:sz w:val="21"/>
          <w:szCs w:val="21"/>
        </w:rPr>
        <w:t>PSC</w:t>
      </w:r>
      <w:r w:rsidR="00472B41" w:rsidRPr="001502B2">
        <w:rPr>
          <w:rFonts w:ascii="Arial" w:hAnsi="Arial" w:cs="Arial"/>
          <w:b/>
          <w:sz w:val="21"/>
          <w:szCs w:val="21"/>
        </w:rPr>
        <w:t xml:space="preserve"> for MINUSMA</w:t>
      </w:r>
      <w:r w:rsidRPr="00886A1C">
        <w:rPr>
          <w:rFonts w:ascii="Arial" w:hAnsi="Arial" w:cs="Arial"/>
          <w:color w:val="000000"/>
          <w:sz w:val="21"/>
          <w:szCs w:val="21"/>
        </w:rPr>
        <w:t>):</w:t>
      </w:r>
      <w:r w:rsidR="00D62381" w:rsidRPr="00886A1C">
        <w:rPr>
          <w:rFonts w:ascii="Arial" w:hAnsi="Arial" w:cs="Arial"/>
          <w:color w:val="000000"/>
          <w:sz w:val="21"/>
          <w:szCs w:val="21"/>
        </w:rPr>
        <w:t xml:space="preserve"> </w:t>
      </w:r>
      <w:r w:rsidR="00FE1108" w:rsidRPr="00FE1108">
        <w:rPr>
          <w:rFonts w:ascii="Arial" w:hAnsi="Arial" w:cs="Arial"/>
          <w:color w:val="000000"/>
          <w:sz w:val="21"/>
          <w:szCs w:val="21"/>
        </w:rPr>
        <w:t>3,</w:t>
      </w:r>
      <w:r w:rsidR="004F2BE3" w:rsidRPr="00FE1108">
        <w:rPr>
          <w:rFonts w:ascii="Arial" w:hAnsi="Arial" w:cs="Arial"/>
          <w:color w:val="000000"/>
          <w:sz w:val="21"/>
          <w:szCs w:val="21"/>
        </w:rPr>
        <w:t>34</w:t>
      </w:r>
      <w:r w:rsidR="004F2BE3">
        <w:rPr>
          <w:rFonts w:ascii="Arial" w:hAnsi="Arial" w:cs="Arial"/>
          <w:color w:val="000000"/>
          <w:sz w:val="21"/>
          <w:szCs w:val="21"/>
        </w:rPr>
        <w:t>9</w:t>
      </w:r>
      <w:r w:rsidR="00FE1108" w:rsidRPr="00FE1108">
        <w:rPr>
          <w:rFonts w:ascii="Arial" w:hAnsi="Arial" w:cs="Arial"/>
          <w:color w:val="000000"/>
          <w:sz w:val="21"/>
          <w:szCs w:val="21"/>
        </w:rPr>
        <w:t>,02</w:t>
      </w:r>
      <w:r w:rsidR="004F2BE3">
        <w:rPr>
          <w:rFonts w:ascii="Arial" w:hAnsi="Arial" w:cs="Arial"/>
          <w:color w:val="000000"/>
          <w:sz w:val="21"/>
          <w:szCs w:val="21"/>
        </w:rPr>
        <w:t>9</w:t>
      </w:r>
      <w:r w:rsidR="00FE1108" w:rsidRPr="00FE1108">
        <w:rPr>
          <w:rFonts w:ascii="Arial" w:hAnsi="Arial" w:cs="Arial"/>
          <w:color w:val="000000"/>
          <w:sz w:val="21"/>
          <w:szCs w:val="21"/>
        </w:rPr>
        <w:t xml:space="preserve">.60 </w:t>
      </w:r>
      <w:r w:rsidR="00E15CF4" w:rsidRPr="001910D9">
        <w:rPr>
          <w:rFonts w:ascii="Arial" w:hAnsi="Arial" w:cs="Arial"/>
          <w:color w:val="000000"/>
          <w:sz w:val="21"/>
          <w:szCs w:val="21"/>
        </w:rPr>
        <w:t>USD</w:t>
      </w:r>
    </w:p>
    <w:p w14:paraId="64657BCE" w14:textId="68BF04F5" w:rsidR="00CF123A" w:rsidRPr="00616859" w:rsidRDefault="00CF123A" w:rsidP="00616859">
      <w:pPr>
        <w:rPr>
          <w:rFonts w:ascii="Arial" w:hAnsi="Arial" w:cs="Arial"/>
          <w:color w:val="000000"/>
          <w:sz w:val="21"/>
          <w:szCs w:val="21"/>
        </w:rPr>
      </w:pPr>
      <w:r w:rsidRPr="001910D9">
        <w:rPr>
          <w:rFonts w:ascii="Arial" w:hAnsi="Arial" w:cs="Arial"/>
          <w:b/>
          <w:color w:val="000000"/>
          <w:sz w:val="21"/>
          <w:szCs w:val="21"/>
        </w:rPr>
        <w:t>Total remaining funding needs:</w:t>
      </w:r>
      <w:r>
        <w:rPr>
          <w:rFonts w:ascii="Arial" w:hAnsi="Arial" w:cs="Arial"/>
          <w:color w:val="000000"/>
          <w:sz w:val="21"/>
          <w:szCs w:val="21"/>
        </w:rPr>
        <w:t xml:space="preserve"> </w:t>
      </w:r>
      <w:r w:rsidR="001910D9" w:rsidRPr="001910D9">
        <w:rPr>
          <w:rFonts w:ascii="Arial" w:hAnsi="Arial" w:cs="Arial"/>
          <w:color w:val="000000"/>
          <w:sz w:val="21"/>
          <w:szCs w:val="21"/>
        </w:rPr>
        <w:t>2,</w:t>
      </w:r>
      <w:r w:rsidR="004F2BE3" w:rsidRPr="001910D9">
        <w:rPr>
          <w:rFonts w:ascii="Arial" w:hAnsi="Arial" w:cs="Arial"/>
          <w:color w:val="000000"/>
          <w:sz w:val="21"/>
          <w:szCs w:val="21"/>
        </w:rPr>
        <w:t>1</w:t>
      </w:r>
      <w:r w:rsidR="004F2BE3">
        <w:rPr>
          <w:rFonts w:ascii="Arial" w:hAnsi="Arial" w:cs="Arial"/>
          <w:color w:val="000000"/>
          <w:sz w:val="21"/>
          <w:szCs w:val="21"/>
        </w:rPr>
        <w:t>70</w:t>
      </w:r>
      <w:r w:rsidR="001910D9" w:rsidRPr="001910D9">
        <w:rPr>
          <w:rFonts w:ascii="Arial" w:hAnsi="Arial" w:cs="Arial"/>
          <w:color w:val="000000"/>
          <w:sz w:val="21"/>
          <w:szCs w:val="21"/>
        </w:rPr>
        <w:t>,22</w:t>
      </w:r>
      <w:r w:rsidR="004F2BE3">
        <w:rPr>
          <w:rFonts w:ascii="Arial" w:hAnsi="Arial" w:cs="Arial"/>
          <w:color w:val="000000"/>
          <w:sz w:val="21"/>
          <w:szCs w:val="21"/>
        </w:rPr>
        <w:t>9</w:t>
      </w:r>
      <w:r w:rsidR="001910D9" w:rsidRPr="001910D9">
        <w:rPr>
          <w:rFonts w:ascii="Arial" w:hAnsi="Arial" w:cs="Arial"/>
          <w:color w:val="000000"/>
          <w:sz w:val="21"/>
          <w:szCs w:val="21"/>
        </w:rPr>
        <w:t xml:space="preserve">.60 </w:t>
      </w:r>
    </w:p>
    <w:p w14:paraId="669D2932" w14:textId="77777777" w:rsidR="00C76026" w:rsidRPr="00886A1C" w:rsidRDefault="00C76026" w:rsidP="00C55095">
      <w:pPr>
        <w:jc w:val="both"/>
        <w:rPr>
          <w:rFonts w:ascii="Arial" w:hAnsi="Arial" w:cs="Arial"/>
          <w:sz w:val="21"/>
          <w:szCs w:val="21"/>
        </w:rPr>
      </w:pPr>
      <w:r w:rsidRPr="001502B2">
        <w:rPr>
          <w:rFonts w:ascii="Arial" w:hAnsi="Arial" w:cs="Arial"/>
          <w:b/>
          <w:color w:val="000000"/>
          <w:sz w:val="21"/>
          <w:szCs w:val="21"/>
        </w:rPr>
        <w:t>Lead Office</w:t>
      </w:r>
      <w:r w:rsidR="001A0904" w:rsidRPr="001502B2">
        <w:rPr>
          <w:rFonts w:ascii="Arial" w:hAnsi="Arial" w:cs="Arial"/>
          <w:b/>
          <w:color w:val="000000"/>
          <w:sz w:val="21"/>
          <w:szCs w:val="21"/>
        </w:rPr>
        <w:t>/IP</w:t>
      </w:r>
      <w:r w:rsidRPr="001502B2">
        <w:rPr>
          <w:rFonts w:ascii="Arial" w:hAnsi="Arial" w:cs="Arial"/>
          <w:b/>
          <w:color w:val="000000"/>
          <w:sz w:val="21"/>
          <w:szCs w:val="21"/>
        </w:rPr>
        <w:t xml:space="preserve"> contact:  </w:t>
      </w:r>
      <w:r w:rsidR="00616859">
        <w:rPr>
          <w:rFonts w:ascii="Arial" w:hAnsi="Arial" w:cs="Arial"/>
          <w:color w:val="000000"/>
          <w:sz w:val="21"/>
          <w:szCs w:val="21"/>
        </w:rPr>
        <w:t>Director of HRPD</w:t>
      </w:r>
      <w:r w:rsidR="00E15CF4">
        <w:rPr>
          <w:rFonts w:ascii="Arial" w:hAnsi="Arial" w:cs="Arial"/>
          <w:color w:val="000000"/>
          <w:sz w:val="21"/>
          <w:szCs w:val="21"/>
        </w:rPr>
        <w:t xml:space="preserve"> MINUSMA</w:t>
      </w:r>
      <w:r w:rsidR="00616859">
        <w:rPr>
          <w:rFonts w:ascii="Arial" w:hAnsi="Arial" w:cs="Arial"/>
          <w:color w:val="000000"/>
          <w:sz w:val="21"/>
          <w:szCs w:val="21"/>
        </w:rPr>
        <w:t>, Guillaume Ngefa</w:t>
      </w:r>
    </w:p>
    <w:p w14:paraId="3642483E" w14:textId="77777777" w:rsidR="007C2A0F" w:rsidRPr="003C7E30" w:rsidRDefault="007C2A0F" w:rsidP="00C55095">
      <w:pPr>
        <w:jc w:val="both"/>
        <w:rPr>
          <w:rFonts w:ascii="Arial" w:hAnsi="Arial" w:cs="Arial"/>
          <w:b/>
          <w:sz w:val="16"/>
          <w:szCs w:val="16"/>
          <w:u w:val="single"/>
        </w:rPr>
      </w:pPr>
    </w:p>
    <w:p w14:paraId="27DA4DA3" w14:textId="77777777" w:rsidR="007C2A0F" w:rsidRPr="001502B2" w:rsidRDefault="00C55095" w:rsidP="00C55095">
      <w:pPr>
        <w:jc w:val="both"/>
        <w:rPr>
          <w:rFonts w:ascii="Arial" w:hAnsi="Arial" w:cs="Arial"/>
          <w:b/>
          <w:sz w:val="21"/>
          <w:szCs w:val="21"/>
          <w:u w:val="single"/>
        </w:rPr>
      </w:pPr>
      <w:r w:rsidRPr="001502B2">
        <w:rPr>
          <w:rFonts w:ascii="Arial" w:hAnsi="Arial" w:cs="Arial"/>
          <w:b/>
          <w:sz w:val="21"/>
          <w:szCs w:val="21"/>
          <w:u w:val="single"/>
        </w:rPr>
        <w:t>Approved By:</w:t>
      </w:r>
    </w:p>
    <w:p w14:paraId="7CE13B41" w14:textId="77777777" w:rsidR="00E15CF4" w:rsidRDefault="00E15CF4" w:rsidP="007C2A0F">
      <w:pPr>
        <w:pStyle w:val="NormalWeb"/>
        <w:spacing w:before="0" w:beforeAutospacing="0" w:after="0" w:afterAutospacing="0"/>
        <w:jc w:val="both"/>
        <w:rPr>
          <w:rFonts w:ascii="Arial" w:hAnsi="Arial" w:cs="Arial"/>
          <w:sz w:val="21"/>
          <w:szCs w:val="21"/>
        </w:rPr>
      </w:pPr>
    </w:p>
    <w:p w14:paraId="67AB3308" w14:textId="77777777" w:rsidR="00534A30" w:rsidRPr="003E79EC" w:rsidRDefault="00534A30" w:rsidP="007C2A0F">
      <w:pPr>
        <w:pStyle w:val="NormalWeb"/>
        <w:spacing w:before="0" w:beforeAutospacing="0" w:after="0" w:afterAutospacing="0"/>
        <w:jc w:val="both"/>
        <w:rPr>
          <w:rFonts w:ascii="Arial" w:hAnsi="Arial" w:cs="Arial"/>
          <w:sz w:val="4"/>
          <w:szCs w:val="4"/>
        </w:rPr>
      </w:pPr>
    </w:p>
    <w:p w14:paraId="2DD1B504" w14:textId="77777777" w:rsidR="00886A1C" w:rsidRDefault="00E712B5" w:rsidP="00C55095">
      <w:pPr>
        <w:jc w:val="both"/>
        <w:rPr>
          <w:rFonts w:ascii="Arial" w:hAnsi="Arial" w:cs="Arial"/>
          <w:color w:val="000000"/>
          <w:sz w:val="21"/>
          <w:szCs w:val="21"/>
        </w:rPr>
      </w:pPr>
      <w:r w:rsidRPr="001502B2">
        <w:rPr>
          <w:rFonts w:ascii="Arial" w:hAnsi="Arial" w:cs="Arial"/>
          <w:color w:val="000000"/>
          <w:sz w:val="21"/>
          <w:szCs w:val="21"/>
        </w:rPr>
        <w:t xml:space="preserve">_________________________________                                                    </w:t>
      </w:r>
      <w:r w:rsidR="00AC72C4" w:rsidRPr="001502B2">
        <w:rPr>
          <w:rFonts w:ascii="Arial" w:hAnsi="Arial" w:cs="Arial"/>
          <w:color w:val="000000"/>
          <w:sz w:val="21"/>
          <w:szCs w:val="21"/>
        </w:rPr>
        <w:t xml:space="preserve"> date</w:t>
      </w:r>
      <w:r w:rsidRPr="001502B2">
        <w:rPr>
          <w:rFonts w:ascii="Arial" w:hAnsi="Arial" w:cs="Arial"/>
          <w:color w:val="000000"/>
          <w:sz w:val="21"/>
          <w:szCs w:val="21"/>
        </w:rPr>
        <w:t>______________</w:t>
      </w:r>
    </w:p>
    <w:p w14:paraId="611A1EA3" w14:textId="77777777" w:rsidR="00DA3663" w:rsidRPr="00886A1C" w:rsidRDefault="00E712B5" w:rsidP="00C55095">
      <w:pPr>
        <w:jc w:val="both"/>
        <w:rPr>
          <w:rFonts w:ascii="Arial" w:hAnsi="Arial" w:cs="Arial"/>
          <w:color w:val="000000"/>
          <w:sz w:val="21"/>
          <w:szCs w:val="21"/>
        </w:rPr>
      </w:pPr>
      <w:r w:rsidRPr="001502B2">
        <w:rPr>
          <w:rFonts w:ascii="Arial" w:hAnsi="Arial" w:cs="Arial"/>
          <w:b/>
          <w:sz w:val="21"/>
          <w:szCs w:val="21"/>
        </w:rPr>
        <w:t>Programme Manager</w:t>
      </w:r>
      <w:r w:rsidRPr="001502B2">
        <w:rPr>
          <w:rFonts w:ascii="Arial" w:hAnsi="Arial" w:cs="Arial"/>
          <w:b/>
          <w:bCs/>
          <w:color w:val="000000"/>
          <w:sz w:val="21"/>
          <w:szCs w:val="21"/>
        </w:rPr>
        <w:t>:</w:t>
      </w:r>
      <w:r w:rsidRPr="001502B2">
        <w:rPr>
          <w:rFonts w:ascii="Arial" w:hAnsi="Arial" w:cs="Arial"/>
          <w:color w:val="000000"/>
          <w:sz w:val="21"/>
          <w:szCs w:val="21"/>
        </w:rPr>
        <w:t xml:space="preserve"> </w:t>
      </w:r>
      <w:r w:rsidR="00097970" w:rsidRPr="001502B2">
        <w:rPr>
          <w:rFonts w:ascii="Arial" w:hAnsi="Arial" w:cs="Arial"/>
          <w:color w:val="000000"/>
          <w:sz w:val="21"/>
          <w:szCs w:val="21"/>
        </w:rPr>
        <w:t xml:space="preserve">Mahamat Saleh ANNADIF, </w:t>
      </w:r>
      <w:r w:rsidRPr="001502B2">
        <w:rPr>
          <w:rFonts w:ascii="Arial" w:hAnsi="Arial" w:cs="Arial"/>
          <w:color w:val="000000"/>
          <w:sz w:val="21"/>
          <w:szCs w:val="21"/>
        </w:rPr>
        <w:t xml:space="preserve">SRSG, MINUSMA                         </w:t>
      </w:r>
      <w:r w:rsidRPr="001502B2">
        <w:rPr>
          <w:rFonts w:ascii="Arial" w:hAnsi="Arial" w:cs="Arial"/>
          <w:b/>
          <w:color w:val="000000"/>
          <w:sz w:val="21"/>
          <w:szCs w:val="21"/>
        </w:rPr>
        <w:t xml:space="preserve">  </w:t>
      </w:r>
    </w:p>
    <w:p w14:paraId="4216384B" w14:textId="77777777" w:rsidR="00534A30" w:rsidRDefault="00534A30" w:rsidP="00C55095">
      <w:pPr>
        <w:jc w:val="both"/>
        <w:rPr>
          <w:rFonts w:ascii="Arial" w:hAnsi="Arial" w:cs="Arial"/>
          <w:b/>
          <w:color w:val="000000"/>
          <w:sz w:val="20"/>
          <w:szCs w:val="20"/>
        </w:rPr>
      </w:pPr>
    </w:p>
    <w:p w14:paraId="697A705B" w14:textId="77777777" w:rsidR="00E15CF4" w:rsidRPr="00732102" w:rsidRDefault="00E15CF4" w:rsidP="00C55095">
      <w:pPr>
        <w:jc w:val="both"/>
        <w:rPr>
          <w:rFonts w:ascii="Arial" w:hAnsi="Arial" w:cs="Arial"/>
          <w:b/>
          <w:color w:val="000000"/>
          <w:sz w:val="20"/>
          <w:szCs w:val="20"/>
        </w:rPr>
      </w:pPr>
    </w:p>
    <w:p w14:paraId="19354E78" w14:textId="77777777" w:rsidR="00E712B5" w:rsidRPr="001502B2" w:rsidRDefault="00B20A18" w:rsidP="00E712B5">
      <w:pPr>
        <w:jc w:val="both"/>
        <w:rPr>
          <w:rFonts w:ascii="Arial" w:hAnsi="Arial" w:cs="Arial"/>
          <w:color w:val="000000"/>
          <w:sz w:val="21"/>
          <w:szCs w:val="21"/>
        </w:rPr>
      </w:pPr>
      <w:r w:rsidRPr="001502B2">
        <w:rPr>
          <w:rFonts w:ascii="Arial" w:hAnsi="Arial" w:cs="Arial"/>
          <w:color w:val="000000"/>
          <w:sz w:val="21"/>
          <w:szCs w:val="21"/>
        </w:rPr>
        <w:t>____</w:t>
      </w:r>
      <w:r w:rsidR="00E712B5" w:rsidRPr="001502B2">
        <w:rPr>
          <w:rFonts w:ascii="Arial" w:hAnsi="Arial" w:cs="Arial"/>
          <w:color w:val="000000"/>
          <w:sz w:val="21"/>
          <w:szCs w:val="21"/>
        </w:rPr>
        <w:t xml:space="preserve">____________________________                                                       </w:t>
      </w:r>
      <w:r w:rsidR="00AC72C4" w:rsidRPr="001502B2">
        <w:rPr>
          <w:rFonts w:ascii="Arial" w:hAnsi="Arial" w:cs="Arial"/>
          <w:color w:val="000000"/>
          <w:sz w:val="21"/>
          <w:szCs w:val="21"/>
        </w:rPr>
        <w:t xml:space="preserve">date </w:t>
      </w:r>
      <w:r w:rsidR="00E712B5" w:rsidRPr="001502B2">
        <w:rPr>
          <w:rFonts w:ascii="Arial" w:hAnsi="Arial" w:cs="Arial"/>
          <w:color w:val="000000"/>
          <w:sz w:val="21"/>
          <w:szCs w:val="21"/>
        </w:rPr>
        <w:t>______________</w:t>
      </w:r>
    </w:p>
    <w:p w14:paraId="2D100B4A" w14:textId="77777777" w:rsidR="00A25E36" w:rsidRDefault="00EA4A1B" w:rsidP="00C55095">
      <w:pPr>
        <w:jc w:val="both"/>
        <w:rPr>
          <w:rFonts w:ascii="Arial" w:hAnsi="Arial" w:cs="Arial"/>
          <w:color w:val="000000"/>
          <w:sz w:val="21"/>
          <w:szCs w:val="21"/>
        </w:rPr>
      </w:pPr>
      <w:r w:rsidRPr="001502B2">
        <w:rPr>
          <w:rFonts w:ascii="Arial" w:hAnsi="Arial" w:cs="Arial"/>
          <w:b/>
          <w:color w:val="000000"/>
          <w:sz w:val="21"/>
          <w:szCs w:val="21"/>
        </w:rPr>
        <w:lastRenderedPageBreak/>
        <w:t>Certifying Officer</w:t>
      </w:r>
      <w:r w:rsidR="00511E68" w:rsidRPr="001502B2">
        <w:rPr>
          <w:rFonts w:ascii="Arial" w:hAnsi="Arial" w:cs="Arial"/>
          <w:b/>
          <w:color w:val="000000"/>
          <w:sz w:val="21"/>
          <w:szCs w:val="21"/>
        </w:rPr>
        <w:t>:</w:t>
      </w:r>
      <w:r w:rsidR="00E712B5" w:rsidRPr="001502B2">
        <w:rPr>
          <w:rFonts w:ascii="Arial" w:hAnsi="Arial" w:cs="Arial"/>
          <w:color w:val="000000"/>
          <w:sz w:val="21"/>
          <w:szCs w:val="21"/>
        </w:rPr>
        <w:t xml:space="preserve"> </w:t>
      </w:r>
      <w:r w:rsidR="00097970" w:rsidRPr="001502B2">
        <w:rPr>
          <w:rFonts w:ascii="Arial" w:hAnsi="Arial" w:cs="Arial"/>
          <w:color w:val="000000"/>
          <w:sz w:val="21"/>
          <w:szCs w:val="21"/>
        </w:rPr>
        <w:t xml:space="preserve">Michael Mulinge Kitivi, </w:t>
      </w:r>
      <w:r w:rsidR="00E712B5" w:rsidRPr="001502B2">
        <w:rPr>
          <w:rFonts w:ascii="Arial" w:hAnsi="Arial" w:cs="Arial"/>
          <w:color w:val="000000"/>
          <w:sz w:val="21"/>
          <w:szCs w:val="21"/>
        </w:rPr>
        <w:t>D</w:t>
      </w:r>
      <w:r w:rsidR="00886A1C">
        <w:rPr>
          <w:rFonts w:ascii="Arial" w:hAnsi="Arial" w:cs="Arial"/>
          <w:color w:val="000000"/>
          <w:sz w:val="21"/>
          <w:szCs w:val="21"/>
        </w:rPr>
        <w:t>irector Mission Support, MINUSMA</w:t>
      </w:r>
    </w:p>
    <w:p w14:paraId="6E6926EE" w14:textId="77777777" w:rsidR="0085079B" w:rsidRPr="001502B2" w:rsidRDefault="0085079B" w:rsidP="00B23816">
      <w:pPr>
        <w:pStyle w:val="ListParagraph"/>
        <w:numPr>
          <w:ilvl w:val="0"/>
          <w:numId w:val="21"/>
        </w:numPr>
        <w:jc w:val="both"/>
        <w:rPr>
          <w:rFonts w:ascii="Arial" w:hAnsi="Arial" w:cs="Arial"/>
          <w:b/>
          <w:bCs/>
          <w:i/>
          <w:sz w:val="21"/>
          <w:szCs w:val="21"/>
        </w:rPr>
      </w:pPr>
      <w:r w:rsidRPr="001502B2">
        <w:rPr>
          <w:rFonts w:ascii="Arial" w:hAnsi="Arial" w:cs="Arial"/>
          <w:b/>
          <w:bCs/>
          <w:sz w:val="21"/>
          <w:szCs w:val="21"/>
        </w:rPr>
        <w:t xml:space="preserve">Background and </w:t>
      </w:r>
      <w:r w:rsidR="001D138A" w:rsidRPr="001502B2">
        <w:rPr>
          <w:rFonts w:ascii="Arial" w:hAnsi="Arial" w:cs="Arial"/>
          <w:b/>
          <w:bCs/>
          <w:sz w:val="21"/>
          <w:szCs w:val="21"/>
        </w:rPr>
        <w:t>C</w:t>
      </w:r>
      <w:r w:rsidRPr="001502B2">
        <w:rPr>
          <w:rFonts w:ascii="Arial" w:hAnsi="Arial" w:cs="Arial"/>
          <w:b/>
          <w:bCs/>
          <w:sz w:val="21"/>
          <w:szCs w:val="21"/>
        </w:rPr>
        <w:t xml:space="preserve">ontext </w:t>
      </w:r>
    </w:p>
    <w:p w14:paraId="530765C8" w14:textId="77777777" w:rsidR="0085079B" w:rsidRDefault="009A2509" w:rsidP="009A2509">
      <w:pPr>
        <w:jc w:val="both"/>
        <w:rPr>
          <w:rFonts w:ascii="Arial" w:hAnsi="Arial" w:cs="Arial"/>
          <w:bCs/>
          <w:sz w:val="21"/>
          <w:szCs w:val="21"/>
        </w:rPr>
      </w:pPr>
      <w:r w:rsidRPr="009A2509">
        <w:rPr>
          <w:rFonts w:ascii="Arial" w:hAnsi="Arial" w:cs="Arial"/>
          <w:bCs/>
          <w:sz w:val="21"/>
          <w:szCs w:val="21"/>
        </w:rPr>
        <w:t>The establishment of the ICoI is an essential contribution to justice and reconciliation in Mali. The ICoI along with other judicial and non-judicial mechanisms already in place, such as the TJRC, investigations and proceedings at the International Criminal Court and domestic prosecutions, would constitute mutually reinforcing mechanisms.</w:t>
      </w:r>
    </w:p>
    <w:p w14:paraId="5DD88418" w14:textId="77777777" w:rsidR="00E15CF4" w:rsidRDefault="00E15CF4" w:rsidP="009A2509">
      <w:pPr>
        <w:jc w:val="both"/>
        <w:rPr>
          <w:rFonts w:ascii="Arial" w:hAnsi="Arial" w:cs="Arial"/>
          <w:bCs/>
          <w:sz w:val="21"/>
          <w:szCs w:val="21"/>
        </w:rPr>
      </w:pPr>
    </w:p>
    <w:p w14:paraId="56506FC6" w14:textId="77777777" w:rsidR="009A2509" w:rsidRDefault="009A2509" w:rsidP="009A2509">
      <w:pPr>
        <w:jc w:val="both"/>
        <w:rPr>
          <w:rFonts w:ascii="Arial" w:hAnsi="Arial" w:cs="Arial"/>
          <w:bCs/>
          <w:sz w:val="21"/>
          <w:szCs w:val="21"/>
        </w:rPr>
      </w:pPr>
      <w:r w:rsidRPr="009A2509">
        <w:rPr>
          <w:rFonts w:ascii="Arial" w:hAnsi="Arial" w:cs="Arial"/>
          <w:bCs/>
          <w:sz w:val="21"/>
          <w:szCs w:val="21"/>
        </w:rPr>
        <w:t>Furthermore, while the mandate of the TJRC only covers events up to 2013, the ICoI will have the authority to look into incidents from the time of the outbreak of the conflict in January 2012 up to the date of its establishment. With regard to judicial prosecution of conflict-related crimes, the ICC is addressing only few and specific cases, while progress made by the Malian judiciary in the fight against impunity is still very slow. Therefore, the establishment of the International Commission of Inquiry and the publication of its findings could represent an opportunity to create a momentum and bring the issue of accountability to the fore</w:t>
      </w:r>
      <w:r>
        <w:rPr>
          <w:rFonts w:ascii="Arial" w:hAnsi="Arial" w:cs="Arial"/>
          <w:bCs/>
          <w:sz w:val="21"/>
          <w:szCs w:val="21"/>
        </w:rPr>
        <w:t>.</w:t>
      </w:r>
    </w:p>
    <w:p w14:paraId="66DCDDB6" w14:textId="77777777" w:rsidR="009A2509" w:rsidRPr="009A2509" w:rsidRDefault="009A2509" w:rsidP="009A2509">
      <w:pPr>
        <w:jc w:val="both"/>
        <w:rPr>
          <w:rFonts w:ascii="Arial" w:hAnsi="Arial" w:cs="Arial"/>
          <w:bCs/>
          <w:sz w:val="21"/>
          <w:szCs w:val="21"/>
        </w:rPr>
      </w:pPr>
    </w:p>
    <w:p w14:paraId="423286B4" w14:textId="77777777" w:rsidR="00C55095" w:rsidRPr="001502B2" w:rsidRDefault="00254D1D" w:rsidP="00B23816">
      <w:pPr>
        <w:pStyle w:val="ListParagraph"/>
        <w:numPr>
          <w:ilvl w:val="0"/>
          <w:numId w:val="21"/>
        </w:numPr>
        <w:jc w:val="both"/>
        <w:rPr>
          <w:rFonts w:ascii="Arial" w:hAnsi="Arial" w:cs="Arial"/>
          <w:b/>
          <w:bCs/>
          <w:i/>
          <w:sz w:val="21"/>
          <w:szCs w:val="21"/>
        </w:rPr>
      </w:pPr>
      <w:r w:rsidRPr="001502B2">
        <w:rPr>
          <w:rFonts w:ascii="Arial" w:hAnsi="Arial" w:cs="Arial"/>
          <w:b/>
          <w:bCs/>
          <w:sz w:val="21"/>
          <w:szCs w:val="21"/>
        </w:rPr>
        <w:t>O</w:t>
      </w:r>
      <w:r w:rsidR="00BC5A87" w:rsidRPr="001502B2">
        <w:rPr>
          <w:rFonts w:ascii="Arial" w:hAnsi="Arial" w:cs="Arial"/>
          <w:b/>
          <w:bCs/>
          <w:sz w:val="21"/>
          <w:szCs w:val="21"/>
        </w:rPr>
        <w:t>bjectives</w:t>
      </w:r>
      <w:r w:rsidR="00685046" w:rsidRPr="001502B2">
        <w:rPr>
          <w:rFonts w:ascii="Arial" w:hAnsi="Arial" w:cs="Arial"/>
          <w:b/>
          <w:bCs/>
          <w:sz w:val="21"/>
          <w:szCs w:val="21"/>
        </w:rPr>
        <w:t xml:space="preserve"> </w:t>
      </w:r>
    </w:p>
    <w:p w14:paraId="27667D56" w14:textId="77777777" w:rsidR="009A2509" w:rsidRDefault="009A2509" w:rsidP="009A2509">
      <w:pPr>
        <w:jc w:val="both"/>
        <w:rPr>
          <w:rFonts w:ascii="Arial" w:hAnsi="Arial" w:cs="Arial"/>
          <w:sz w:val="21"/>
          <w:szCs w:val="21"/>
        </w:rPr>
      </w:pPr>
      <w:r w:rsidRPr="009A2509">
        <w:rPr>
          <w:rFonts w:ascii="Arial" w:hAnsi="Arial" w:cs="Arial"/>
          <w:sz w:val="21"/>
          <w:szCs w:val="21"/>
        </w:rPr>
        <w:t xml:space="preserve">Taking into account the need for full accountability in Mali for gross violations and abuses of international human rights law and serious violations of international humanitarian law, it is proposed that the ICoI be vested with the following competences: </w:t>
      </w:r>
    </w:p>
    <w:p w14:paraId="21E30CD5" w14:textId="77777777" w:rsidR="009A2509" w:rsidRPr="009A2509" w:rsidRDefault="009A2509" w:rsidP="009A2509">
      <w:pPr>
        <w:jc w:val="both"/>
        <w:rPr>
          <w:rFonts w:ascii="Arial" w:hAnsi="Arial" w:cs="Arial"/>
          <w:sz w:val="21"/>
          <w:szCs w:val="21"/>
        </w:rPr>
      </w:pPr>
    </w:p>
    <w:p w14:paraId="1E7010E3" w14:textId="77777777" w:rsidR="009A2509" w:rsidRPr="009A2509" w:rsidRDefault="009A2509" w:rsidP="009A2509">
      <w:pPr>
        <w:jc w:val="both"/>
        <w:rPr>
          <w:rFonts w:ascii="Arial" w:hAnsi="Arial" w:cs="Arial"/>
          <w:sz w:val="21"/>
          <w:szCs w:val="21"/>
        </w:rPr>
      </w:pPr>
      <w:r w:rsidRPr="009A2509">
        <w:rPr>
          <w:rFonts w:ascii="Arial" w:hAnsi="Arial" w:cs="Arial"/>
          <w:sz w:val="21"/>
          <w:szCs w:val="21"/>
        </w:rPr>
        <w:t>•</w:t>
      </w:r>
      <w:r w:rsidRPr="009A2509">
        <w:rPr>
          <w:rFonts w:ascii="Arial" w:hAnsi="Arial" w:cs="Arial"/>
          <w:sz w:val="21"/>
          <w:szCs w:val="21"/>
        </w:rPr>
        <w:tab/>
        <w:t xml:space="preserve">Investigate gross violations and abuses of international human rights law and serious violations of international humanitarian law committed in Mali since January 2012; </w:t>
      </w:r>
    </w:p>
    <w:p w14:paraId="4C448F35" w14:textId="04B5B919" w:rsidR="009A2509" w:rsidRPr="009A2509" w:rsidRDefault="009A2509" w:rsidP="009A2509">
      <w:pPr>
        <w:jc w:val="both"/>
        <w:rPr>
          <w:rFonts w:ascii="Arial" w:hAnsi="Arial" w:cs="Arial"/>
          <w:sz w:val="21"/>
          <w:szCs w:val="21"/>
        </w:rPr>
      </w:pPr>
      <w:r w:rsidRPr="009A2509">
        <w:rPr>
          <w:rFonts w:ascii="Arial" w:hAnsi="Arial" w:cs="Arial"/>
          <w:sz w:val="21"/>
          <w:szCs w:val="21"/>
        </w:rPr>
        <w:t>•</w:t>
      </w:r>
      <w:r w:rsidRPr="009A2509">
        <w:rPr>
          <w:rFonts w:ascii="Arial" w:hAnsi="Arial" w:cs="Arial"/>
          <w:sz w:val="21"/>
          <w:szCs w:val="21"/>
        </w:rPr>
        <w:tab/>
        <w:t>Establish the facts and circumstances surrounding such violations and abuses, including those that may amount to international crimes;</w:t>
      </w:r>
    </w:p>
    <w:p w14:paraId="7D36CDAD" w14:textId="77777777" w:rsidR="009A2509" w:rsidRPr="009A2509" w:rsidRDefault="009A2509" w:rsidP="009A2509">
      <w:pPr>
        <w:jc w:val="both"/>
        <w:rPr>
          <w:rFonts w:ascii="Arial" w:hAnsi="Arial" w:cs="Arial"/>
          <w:sz w:val="21"/>
          <w:szCs w:val="21"/>
        </w:rPr>
      </w:pPr>
      <w:r w:rsidRPr="009A2509">
        <w:rPr>
          <w:rFonts w:ascii="Arial" w:hAnsi="Arial" w:cs="Arial"/>
          <w:sz w:val="21"/>
          <w:szCs w:val="21"/>
        </w:rPr>
        <w:t>•</w:t>
      </w:r>
      <w:r w:rsidRPr="009A2509">
        <w:rPr>
          <w:rFonts w:ascii="Arial" w:hAnsi="Arial" w:cs="Arial"/>
          <w:sz w:val="21"/>
          <w:szCs w:val="21"/>
        </w:rPr>
        <w:tab/>
        <w:t>Compile information regarding the violations and abuses, including sexual and gender-based violence, as well as the gender-specific impact of all violations on women, men, girls and boys, and, where possible, identify those responsible for the violations and abuses with a view to hold them accountable;</w:t>
      </w:r>
    </w:p>
    <w:p w14:paraId="3A7D557E" w14:textId="77777777" w:rsidR="009A2509" w:rsidRPr="009A2509" w:rsidRDefault="009A2509" w:rsidP="009A2509">
      <w:pPr>
        <w:jc w:val="both"/>
        <w:rPr>
          <w:rFonts w:ascii="Arial" w:hAnsi="Arial" w:cs="Arial"/>
          <w:sz w:val="21"/>
          <w:szCs w:val="21"/>
        </w:rPr>
      </w:pPr>
    </w:p>
    <w:p w14:paraId="75458F1F" w14:textId="77777777" w:rsidR="009A2509" w:rsidRPr="009A2509" w:rsidRDefault="009A2509" w:rsidP="009A2509">
      <w:pPr>
        <w:jc w:val="both"/>
        <w:rPr>
          <w:rFonts w:ascii="Arial" w:hAnsi="Arial" w:cs="Arial"/>
          <w:sz w:val="21"/>
          <w:szCs w:val="21"/>
        </w:rPr>
      </w:pPr>
      <w:r w:rsidRPr="009A2509">
        <w:rPr>
          <w:rFonts w:ascii="Arial" w:hAnsi="Arial" w:cs="Arial"/>
          <w:sz w:val="21"/>
          <w:szCs w:val="21"/>
        </w:rPr>
        <w:t>•</w:t>
      </w:r>
      <w:r w:rsidRPr="009A2509">
        <w:rPr>
          <w:rFonts w:ascii="Arial" w:hAnsi="Arial" w:cs="Arial"/>
          <w:sz w:val="21"/>
          <w:szCs w:val="21"/>
        </w:rPr>
        <w:tab/>
        <w:t>Make recommendations with a view to improving the human rights and humanitarian situation in Mali; and recommend measures to ensure accountability for violations and abuses allegedly committed during the above-mentioned period and remedies for victims;</w:t>
      </w:r>
    </w:p>
    <w:p w14:paraId="08909BFD" w14:textId="77777777" w:rsidR="00CF7B28" w:rsidRDefault="009A2509" w:rsidP="009A2509">
      <w:pPr>
        <w:jc w:val="both"/>
        <w:rPr>
          <w:rFonts w:ascii="Arial" w:hAnsi="Arial" w:cs="Arial"/>
          <w:sz w:val="21"/>
          <w:szCs w:val="21"/>
        </w:rPr>
      </w:pPr>
      <w:r w:rsidRPr="009A2509">
        <w:rPr>
          <w:rFonts w:ascii="Arial" w:hAnsi="Arial" w:cs="Arial"/>
          <w:sz w:val="21"/>
          <w:szCs w:val="21"/>
        </w:rPr>
        <w:t>•</w:t>
      </w:r>
      <w:r w:rsidRPr="009A2509">
        <w:rPr>
          <w:rFonts w:ascii="Arial" w:hAnsi="Arial" w:cs="Arial"/>
          <w:sz w:val="21"/>
          <w:szCs w:val="21"/>
        </w:rPr>
        <w:tab/>
        <w:t>Present a written report to the Secretary General within a period of one year of its establishment.</w:t>
      </w:r>
    </w:p>
    <w:p w14:paraId="2EBCF8FA" w14:textId="77777777" w:rsidR="00E15CF4" w:rsidRDefault="00E15CF4" w:rsidP="009A2509">
      <w:pPr>
        <w:jc w:val="both"/>
        <w:rPr>
          <w:rFonts w:ascii="Arial" w:hAnsi="Arial" w:cs="Arial"/>
          <w:sz w:val="21"/>
          <w:szCs w:val="21"/>
        </w:rPr>
      </w:pPr>
    </w:p>
    <w:p w14:paraId="22A84DE9" w14:textId="77777777" w:rsidR="00E15CF4" w:rsidRPr="001502B2" w:rsidRDefault="00E15CF4" w:rsidP="009A2509">
      <w:pPr>
        <w:jc w:val="both"/>
        <w:rPr>
          <w:rFonts w:ascii="Arial" w:hAnsi="Arial" w:cs="Arial"/>
          <w:sz w:val="21"/>
          <w:szCs w:val="21"/>
        </w:rPr>
      </w:pPr>
    </w:p>
    <w:p w14:paraId="2DC1BB3D" w14:textId="77777777" w:rsidR="00E15CF4" w:rsidRDefault="00CF7B28" w:rsidP="00CF7B28">
      <w:pPr>
        <w:pStyle w:val="BodyTextIndent3"/>
        <w:spacing w:after="0"/>
        <w:ind w:left="0"/>
        <w:jc w:val="both"/>
        <w:rPr>
          <w:rFonts w:ascii="Arial" w:hAnsi="Arial" w:cs="Arial"/>
          <w:color w:val="000000" w:themeColor="text1"/>
          <w:sz w:val="21"/>
          <w:szCs w:val="21"/>
          <w:lang w:val="en-US"/>
        </w:rPr>
      </w:pPr>
      <w:r w:rsidRPr="001502B2">
        <w:rPr>
          <w:rFonts w:ascii="Arial" w:hAnsi="Arial" w:cs="Arial"/>
          <w:color w:val="000000" w:themeColor="text1"/>
          <w:sz w:val="21"/>
          <w:szCs w:val="21"/>
          <w:lang w:val="en-US"/>
        </w:rPr>
        <w:t>The project responds to the following theory of change</w:t>
      </w:r>
      <w:r w:rsidR="00E15CF4">
        <w:rPr>
          <w:rFonts w:ascii="Arial" w:hAnsi="Arial" w:cs="Arial"/>
          <w:color w:val="000000" w:themeColor="text1"/>
          <w:sz w:val="21"/>
          <w:szCs w:val="21"/>
          <w:lang w:val="en-US"/>
        </w:rPr>
        <w:t>:</w:t>
      </w:r>
    </w:p>
    <w:p w14:paraId="7C38D398" w14:textId="2F87E723"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2B1A7684" w14:textId="77777777" w:rsidR="00CF7B28" w:rsidRPr="001502B2" w:rsidRDefault="00E15CF4" w:rsidP="00CF7B28">
      <w:pPr>
        <w:pStyle w:val="BodyTextIndent3"/>
        <w:spacing w:after="0"/>
        <w:ind w:left="0"/>
        <w:jc w:val="both"/>
        <w:rPr>
          <w:rFonts w:ascii="Arial" w:hAnsi="Arial" w:cs="Arial"/>
          <w:color w:val="000000" w:themeColor="text1"/>
          <w:sz w:val="21"/>
          <w:szCs w:val="21"/>
          <w:lang w:val="en-US"/>
        </w:rPr>
      </w:pPr>
      <w:r w:rsidRPr="001502B2">
        <w:rPr>
          <w:noProof/>
          <w:lang w:val="en-US"/>
        </w:rPr>
        <mc:AlternateContent>
          <mc:Choice Requires="wps">
            <w:drawing>
              <wp:anchor distT="45720" distB="45720" distL="114300" distR="114300" simplePos="0" relativeHeight="251662336" behindDoc="0" locked="0" layoutInCell="1" allowOverlap="1" wp14:anchorId="7EB75802" wp14:editId="5AB83DE2">
                <wp:simplePos x="0" y="0"/>
                <wp:positionH relativeFrom="column">
                  <wp:posOffset>106680</wp:posOffset>
                </wp:positionH>
                <wp:positionV relativeFrom="paragraph">
                  <wp:posOffset>63500</wp:posOffset>
                </wp:positionV>
                <wp:extent cx="1036320" cy="2400300"/>
                <wp:effectExtent l="0" t="0" r="1143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400300"/>
                        </a:xfrm>
                        <a:prstGeom prst="rect">
                          <a:avLst/>
                        </a:prstGeom>
                        <a:solidFill>
                          <a:schemeClr val="accent6">
                            <a:lumMod val="60000"/>
                            <a:lumOff val="40000"/>
                          </a:schemeClr>
                        </a:solidFill>
                        <a:ln w="9525">
                          <a:solidFill>
                            <a:srgbClr val="000000"/>
                          </a:solidFill>
                          <a:miter lim="800000"/>
                          <a:headEnd/>
                          <a:tailEnd/>
                        </a:ln>
                      </wps:spPr>
                      <wps:txbx>
                        <w:txbxContent>
                          <w:p w14:paraId="17296EE5" w14:textId="77777777" w:rsidR="00CF7B28" w:rsidRPr="009A2509" w:rsidRDefault="00CF7B28" w:rsidP="00CF7B28">
                            <w:pPr>
                              <w:rPr>
                                <w:rFonts w:asciiTheme="minorHAnsi" w:hAnsiTheme="minorHAnsi" w:cs="Arial"/>
                                <w:b/>
                                <w:sz w:val="18"/>
                                <w:szCs w:val="18"/>
                                <w:u w:val="single"/>
                                <w:lang w:val="en-GB"/>
                              </w:rPr>
                            </w:pPr>
                            <w:r w:rsidRPr="009A2509">
                              <w:rPr>
                                <w:rFonts w:asciiTheme="minorHAnsi" w:hAnsiTheme="minorHAnsi" w:cs="Arial"/>
                                <w:b/>
                                <w:sz w:val="18"/>
                                <w:szCs w:val="18"/>
                                <w:u w:val="single"/>
                                <w:lang w:val="en-GB"/>
                              </w:rPr>
                              <w:t>P</w:t>
                            </w:r>
                            <w:r w:rsidR="00604E74" w:rsidRPr="009A2509">
                              <w:rPr>
                                <w:rFonts w:asciiTheme="minorHAnsi" w:hAnsiTheme="minorHAnsi" w:cs="Arial"/>
                                <w:b/>
                                <w:sz w:val="18"/>
                                <w:szCs w:val="18"/>
                                <w:u w:val="single"/>
                                <w:lang w:val="en-GB"/>
                              </w:rPr>
                              <w:t>roblem statement</w:t>
                            </w:r>
                            <w:r w:rsidR="00604E74" w:rsidRPr="009A2509">
                              <w:rPr>
                                <w:rFonts w:asciiTheme="minorHAnsi" w:hAnsiTheme="minorHAnsi" w:cs="Arial"/>
                                <w:b/>
                                <w:sz w:val="18"/>
                                <w:szCs w:val="18"/>
                                <w:lang w:val="en-GB"/>
                              </w:rPr>
                              <w:t> </w:t>
                            </w:r>
                          </w:p>
                          <w:p w14:paraId="2B90029C" w14:textId="77777777" w:rsidR="00CF7B28" w:rsidRPr="009A2509" w:rsidRDefault="00CF7B28" w:rsidP="00CF7B28">
                            <w:pPr>
                              <w:rPr>
                                <w:rFonts w:asciiTheme="minorHAnsi" w:hAnsiTheme="minorHAnsi" w:cs="Arial"/>
                                <w:b/>
                                <w:color w:val="FFFFFF" w:themeColor="background1"/>
                                <w:sz w:val="18"/>
                                <w:szCs w:val="18"/>
                                <w:lang w:val="en-GB"/>
                              </w:rPr>
                            </w:pPr>
                          </w:p>
                          <w:p w14:paraId="4EC0F615" w14:textId="1F734AA6" w:rsidR="00CF7B28" w:rsidRPr="009A2509" w:rsidRDefault="00E15CF4" w:rsidP="009A2509">
                            <w:pPr>
                              <w:rPr>
                                <w:rFonts w:asciiTheme="minorHAnsi" w:hAnsiTheme="minorHAnsi"/>
                                <w:sz w:val="18"/>
                                <w:szCs w:val="18"/>
                                <w:lang w:val="en-GB"/>
                              </w:rPr>
                            </w:pPr>
                            <w:r>
                              <w:rPr>
                                <w:rFonts w:asciiTheme="minorHAnsi" w:hAnsiTheme="minorHAnsi"/>
                                <w:sz w:val="18"/>
                                <w:szCs w:val="18"/>
                                <w:lang w:val="en-GB"/>
                              </w:rPr>
                              <w:t>H</w:t>
                            </w:r>
                            <w:r w:rsidR="009A2509" w:rsidRPr="009A2509">
                              <w:rPr>
                                <w:rFonts w:asciiTheme="minorHAnsi" w:hAnsiTheme="minorHAnsi"/>
                                <w:sz w:val="18"/>
                                <w:szCs w:val="18"/>
                                <w:lang w:val="en-GB"/>
                              </w:rPr>
                              <w:t>uman rights violations and abuses of human rights law and humanitarian law</w:t>
                            </w:r>
                            <w:r>
                              <w:rPr>
                                <w:rFonts w:asciiTheme="minorHAnsi" w:hAnsiTheme="minorHAnsi"/>
                                <w:sz w:val="18"/>
                                <w:szCs w:val="18"/>
                                <w:lang w:val="en-GB"/>
                              </w:rPr>
                              <w:t xml:space="preserve"> during the 2012-2013 crisis remain unaddressed, resulting in a lack of confidence in the authorities and justice. </w:t>
                            </w:r>
                          </w:p>
                          <w:p w14:paraId="5BAD748B" w14:textId="77777777" w:rsidR="00CF7B28" w:rsidRPr="009A2509" w:rsidRDefault="00CF7B28" w:rsidP="00CF7B28">
                            <w:pPr>
                              <w:shd w:val="clear" w:color="auto" w:fill="FABF8F" w:themeFill="accent6" w:themeFillTint="99"/>
                              <w:spacing w:before="60" w:after="60"/>
                              <w:ind w:hanging="270"/>
                              <w:rPr>
                                <w:rFonts w:asciiTheme="minorHAnsi" w:hAnsiTheme="minorHAnsi" w:cs="Arial"/>
                                <w:b/>
                                <w:color w:val="FFFFFF" w:themeColor="background1"/>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B75802" id="_x0000_t202" coordsize="21600,21600" o:spt="202" path="m,l,21600r21600,l21600,xe">
                <v:stroke joinstyle="miter"/>
                <v:path gradientshapeok="t" o:connecttype="rect"/>
              </v:shapetype>
              <v:shape id="Text Box 17" o:spid="_x0000_s1026" type="#_x0000_t202" style="position:absolute;left:0;text-align:left;margin-left:8.4pt;margin-top:5pt;width:81.6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RERAIAAIUEAAAOAAAAZHJzL2Uyb0RvYy54bWysVNtu2zAMfR+wfxD0vti5tjXiFF26DgO6&#10;C9DuAxhZjoVJoicpsbuvHyWnbrq9DcuDIZHU4SEPmfV1bzQ7SucV2pJPJzln0gqslN2X/Pvj3btL&#10;znwAW4FGK0v+JD2/3rx9s+7aQs6wQV1JxwjE+qJrS96E0BZZ5kUjDfgJttKSs0ZnINDV7bPKQUfo&#10;RmezPF9lHbqqdSik92S9HZx8k/DrWorwta69DEyXnLiF9HXpu4vfbLOGYu+gbZQ40YB/YGFAWUo6&#10;Qt1CAHZw6i8oo4RDj3WYCDQZ1rUSMtVA1UzzP6p5aKCVqRZqjm/HNvn/Byu+HL85pirS7oIzC4Y0&#10;epR9YO+xZ2Si/nStLyjsoaXA0JOdYlOtvr1H8cMzi9sG7F7eOIddI6EiftP4Mjt7OuD4CLLrPmNF&#10;eeAQMAH1tTOxedQORuik09OoTeQiYsp8vprPyCXIN1vk+TxP6mVQPD9vnQ8fJRoWDyV3JH6Ch+O9&#10;D5EOFM8hMZtHrao7pXW6xIGTW+3YEWhUQAhpwyo91wdDfAf7KqffMDRkptEazERnZJNGNyKlhK+S&#10;aMu6kl8tZ8sE/Mrn3X43po9wL4DnPI0KtC9amZJfjkFQxK5/sFWa5gBKD2cqWNuTDLHzgwah3/Un&#10;WXdYPZEgDoe9oD2mQ4PuF2cd7UTJ/c8DOMmZ/mRJ1KvpYhGXKF0Wy4sohzv37M49YAVBlTxwNhy3&#10;IS1ebLfFGxK/VkmWOCUDkxNXmvXUvNNexmU6v6eol3+PzW8AAAD//wMAUEsDBBQABgAIAAAAIQD4&#10;QKJh3QAAAAkBAAAPAAAAZHJzL2Rvd25yZXYueG1sTI/NasMwEITvhb6D2EJvjdQfgnEth9BSKD0U&#10;4sR3xVpbri3JWLLjvH3Xp/a0O8wy+022W2zPZhxD652Ex40Ahq7yunWNhNPx4yEBFqJyWvXeoYQr&#10;BtjltzeZSrW/uAPORWwYhbiQKgkmxiHlPFQGrQobP6Ajr/ajVZHk2HA9qguF254/CbHlVrWOPhg1&#10;4JvBqismK+GnrPf1dzkVh6Kb38vT9bMzXy9S3t8t+1dgEZf4dwwrPqFDTkxnPzkdWE96S+SRpqBK&#10;q5+sy1nCc5II4HnG/zfIfwEAAP//AwBQSwECLQAUAAYACAAAACEAtoM4kv4AAADhAQAAEwAAAAAA&#10;AAAAAAAAAAAAAAAAW0NvbnRlbnRfVHlwZXNdLnhtbFBLAQItABQABgAIAAAAIQA4/SH/1gAAAJQB&#10;AAALAAAAAAAAAAAAAAAAAC8BAABfcmVscy8ucmVsc1BLAQItABQABgAIAAAAIQAXaGRERAIAAIUE&#10;AAAOAAAAAAAAAAAAAAAAAC4CAABkcnMvZTJvRG9jLnhtbFBLAQItABQABgAIAAAAIQD4QKJh3QAA&#10;AAkBAAAPAAAAAAAAAAAAAAAAAJ4EAABkcnMvZG93bnJldi54bWxQSwUGAAAAAAQABADzAAAAqAUA&#10;AAAA&#10;" fillcolor="#fabf8f [1945]">
                <v:textbox>
                  <w:txbxContent>
                    <w:p w14:paraId="17296EE5" w14:textId="77777777" w:rsidR="00CF7B28" w:rsidRPr="009A2509" w:rsidRDefault="00CF7B28" w:rsidP="00CF7B28">
                      <w:pPr>
                        <w:rPr>
                          <w:rFonts w:asciiTheme="minorHAnsi" w:hAnsiTheme="minorHAnsi" w:cs="Arial"/>
                          <w:b/>
                          <w:sz w:val="18"/>
                          <w:szCs w:val="18"/>
                          <w:u w:val="single"/>
                          <w:lang w:val="en-GB"/>
                        </w:rPr>
                      </w:pPr>
                      <w:r w:rsidRPr="009A2509">
                        <w:rPr>
                          <w:rFonts w:asciiTheme="minorHAnsi" w:hAnsiTheme="minorHAnsi" w:cs="Arial"/>
                          <w:b/>
                          <w:sz w:val="18"/>
                          <w:szCs w:val="18"/>
                          <w:u w:val="single"/>
                          <w:lang w:val="en-GB"/>
                        </w:rPr>
                        <w:t>P</w:t>
                      </w:r>
                      <w:r w:rsidR="00604E74" w:rsidRPr="009A2509">
                        <w:rPr>
                          <w:rFonts w:asciiTheme="minorHAnsi" w:hAnsiTheme="minorHAnsi" w:cs="Arial"/>
                          <w:b/>
                          <w:sz w:val="18"/>
                          <w:szCs w:val="18"/>
                          <w:u w:val="single"/>
                          <w:lang w:val="en-GB"/>
                        </w:rPr>
                        <w:t>roblem statement</w:t>
                      </w:r>
                      <w:r w:rsidR="00604E74" w:rsidRPr="009A2509">
                        <w:rPr>
                          <w:rFonts w:asciiTheme="minorHAnsi" w:hAnsiTheme="minorHAnsi" w:cs="Arial"/>
                          <w:b/>
                          <w:sz w:val="18"/>
                          <w:szCs w:val="18"/>
                          <w:lang w:val="en-GB"/>
                        </w:rPr>
                        <w:t> </w:t>
                      </w:r>
                    </w:p>
                    <w:p w14:paraId="2B90029C" w14:textId="77777777" w:rsidR="00CF7B28" w:rsidRPr="009A2509" w:rsidRDefault="00CF7B28" w:rsidP="00CF7B28">
                      <w:pPr>
                        <w:rPr>
                          <w:rFonts w:asciiTheme="minorHAnsi" w:hAnsiTheme="minorHAnsi" w:cs="Arial"/>
                          <w:b/>
                          <w:color w:val="FFFFFF" w:themeColor="background1"/>
                          <w:sz w:val="18"/>
                          <w:szCs w:val="18"/>
                          <w:lang w:val="en-GB"/>
                        </w:rPr>
                      </w:pPr>
                    </w:p>
                    <w:p w14:paraId="4EC0F615" w14:textId="1F734AA6" w:rsidR="00CF7B28" w:rsidRPr="009A2509" w:rsidRDefault="00E15CF4" w:rsidP="009A2509">
                      <w:pPr>
                        <w:rPr>
                          <w:rFonts w:asciiTheme="minorHAnsi" w:hAnsiTheme="minorHAnsi"/>
                          <w:sz w:val="18"/>
                          <w:szCs w:val="18"/>
                          <w:lang w:val="en-GB"/>
                        </w:rPr>
                      </w:pPr>
                      <w:r>
                        <w:rPr>
                          <w:rFonts w:asciiTheme="minorHAnsi" w:hAnsiTheme="minorHAnsi"/>
                          <w:sz w:val="18"/>
                          <w:szCs w:val="18"/>
                          <w:lang w:val="en-GB"/>
                        </w:rPr>
                        <w:t>H</w:t>
                      </w:r>
                      <w:r w:rsidR="009A2509" w:rsidRPr="009A2509">
                        <w:rPr>
                          <w:rFonts w:asciiTheme="minorHAnsi" w:hAnsiTheme="minorHAnsi"/>
                          <w:sz w:val="18"/>
                          <w:szCs w:val="18"/>
                          <w:lang w:val="en-GB"/>
                        </w:rPr>
                        <w:t>uman rights violations and abuses of human rights law and humanitarian law</w:t>
                      </w:r>
                      <w:r>
                        <w:rPr>
                          <w:rFonts w:asciiTheme="minorHAnsi" w:hAnsiTheme="minorHAnsi"/>
                          <w:sz w:val="18"/>
                          <w:szCs w:val="18"/>
                          <w:lang w:val="en-GB"/>
                        </w:rPr>
                        <w:t xml:space="preserve"> during the 2012-2013 crisis remain unaddressed, resulting in a lack of confidence in the authorities and justice. </w:t>
                      </w:r>
                    </w:p>
                    <w:p w14:paraId="5BAD748B" w14:textId="77777777" w:rsidR="00CF7B28" w:rsidRPr="009A2509" w:rsidRDefault="00CF7B28" w:rsidP="00CF7B28">
                      <w:pPr>
                        <w:shd w:val="clear" w:color="auto" w:fill="FABF8F" w:themeFill="accent6" w:themeFillTint="99"/>
                        <w:spacing w:before="60" w:after="60"/>
                        <w:ind w:hanging="270"/>
                        <w:rPr>
                          <w:rFonts w:asciiTheme="minorHAnsi" w:hAnsiTheme="minorHAnsi" w:cs="Arial"/>
                          <w:b/>
                          <w:color w:val="FFFFFF" w:themeColor="background1"/>
                          <w:sz w:val="18"/>
                          <w:szCs w:val="18"/>
                          <w:lang w:val="en-GB"/>
                        </w:rPr>
                      </w:pPr>
                    </w:p>
                  </w:txbxContent>
                </v:textbox>
              </v:shape>
            </w:pict>
          </mc:Fallback>
        </mc:AlternateContent>
      </w:r>
      <w:r w:rsidRPr="001502B2">
        <w:rPr>
          <w:noProof/>
          <w:lang w:val="en-US"/>
        </w:rPr>
        <mc:AlternateContent>
          <mc:Choice Requires="wps">
            <w:drawing>
              <wp:anchor distT="45720" distB="45720" distL="114300" distR="114300" simplePos="0" relativeHeight="251663360" behindDoc="0" locked="0" layoutInCell="1" allowOverlap="1" wp14:anchorId="3412BFBB" wp14:editId="4E522866">
                <wp:simplePos x="0" y="0"/>
                <wp:positionH relativeFrom="column">
                  <wp:posOffset>2377440</wp:posOffset>
                </wp:positionH>
                <wp:positionV relativeFrom="paragraph">
                  <wp:posOffset>101600</wp:posOffset>
                </wp:positionV>
                <wp:extent cx="1074420" cy="2080260"/>
                <wp:effectExtent l="0" t="0" r="11430" b="152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080260"/>
                        </a:xfrm>
                        <a:prstGeom prst="rect">
                          <a:avLst/>
                        </a:prstGeom>
                        <a:solidFill>
                          <a:schemeClr val="accent4">
                            <a:lumMod val="20000"/>
                            <a:lumOff val="80000"/>
                          </a:schemeClr>
                        </a:solidFill>
                        <a:ln w="9525">
                          <a:solidFill>
                            <a:srgbClr val="000000"/>
                          </a:solidFill>
                          <a:miter lim="800000"/>
                          <a:headEnd/>
                          <a:tailEnd/>
                        </a:ln>
                      </wps:spPr>
                      <wps:txbx>
                        <w:txbxContent>
                          <w:p w14:paraId="71625629" w14:textId="77777777" w:rsidR="00CF7B28" w:rsidRDefault="00CF7B28" w:rsidP="00CF7B28">
                            <w:pPr>
                              <w:rPr>
                                <w:rFonts w:asciiTheme="minorHAnsi" w:hAnsiTheme="minorHAnsi"/>
                                <w:b/>
                                <w:sz w:val="18"/>
                                <w:szCs w:val="18"/>
                                <w:u w:val="single"/>
                              </w:rPr>
                            </w:pPr>
                            <w:r w:rsidRPr="00604E74">
                              <w:rPr>
                                <w:rFonts w:asciiTheme="minorHAnsi" w:hAnsiTheme="minorHAnsi"/>
                                <w:b/>
                                <w:sz w:val="18"/>
                                <w:szCs w:val="18"/>
                                <w:u w:val="single"/>
                              </w:rPr>
                              <w:t xml:space="preserve">Rationale </w:t>
                            </w:r>
                          </w:p>
                          <w:p w14:paraId="649066C4" w14:textId="77777777" w:rsidR="00E15CF4" w:rsidRPr="009A2509" w:rsidRDefault="00E15CF4" w:rsidP="00CF7B28">
                            <w:pPr>
                              <w:rPr>
                                <w:rFonts w:asciiTheme="minorHAnsi" w:hAnsiTheme="minorHAnsi"/>
                                <w:sz w:val="18"/>
                                <w:szCs w:val="18"/>
                              </w:rPr>
                            </w:pPr>
                          </w:p>
                          <w:p w14:paraId="12C3616C" w14:textId="77777777" w:rsidR="009A2509" w:rsidRPr="003C7E30" w:rsidRDefault="009A2509" w:rsidP="00CF7B28">
                            <w:pPr>
                              <w:rPr>
                                <w:rFonts w:asciiTheme="minorHAnsi" w:hAnsiTheme="minorHAnsi"/>
                                <w:sz w:val="18"/>
                                <w:szCs w:val="18"/>
                                <w:lang w:val="en-GB"/>
                              </w:rPr>
                            </w:pPr>
                            <w:r w:rsidRPr="003C7E30">
                              <w:rPr>
                                <w:rFonts w:asciiTheme="minorHAnsi" w:hAnsiTheme="minorHAnsi"/>
                                <w:sz w:val="18"/>
                                <w:szCs w:val="18"/>
                                <w:lang w:val="en-GB"/>
                              </w:rPr>
                              <w:t>The ICOI is a mechanism requested by the parties to the conflict that will contribute to confidence building measures in the implementation of the peace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2BFBB" id="Text Box 13" o:spid="_x0000_s1027" type="#_x0000_t202" style="position:absolute;left:0;text-align:left;margin-left:187.2pt;margin-top:8pt;width:84.6pt;height:16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oASAIAAIwEAAAOAAAAZHJzL2Uyb0RvYy54bWysVNtu2zAMfR+wfxD0vtjxkjY14hRdug4D&#10;ugvQ7gNkWY6FSaImKbGzrx8lO1m6vQ17MSSSOjzkIb2+HbQiB+G8BFPR+SynRBgOjTS7in57fniz&#10;osQHZhqmwIiKHoWnt5vXr9a9LUUBHahGOIIgxpe9rWgXgi2zzPNOaOZnYIVBZwtOs4BXt8sax3pE&#10;1yor8vwq68E11gEX3qP1fnTSTcJvW8HDl7b1IhBVUeQW0telbx2/2WbNyp1jtpN8osH+gYVm0mDS&#10;M9Q9C4zsnfwLSkvuwEMbZhx0Bm0ruUg1YDXz/I9qnjpmRaoFm+PtuU3+/8Hyz4evjsgGtXtLiWEa&#10;NXoWQyDvYCBowv701pcY9mQxMAxox9hUq7ePwL97YmDbMbMTd85B3wnWIL95fJldPB1xfASp+0/Q&#10;YB62D5CAhtbp2DxsB0F01Ol41iZy4TFlfr1YFOji6CvyVV5cJfUyVp6eW+fDBwGaxENFHYqf4Nnh&#10;0YdIh5WnkJjNg5LNg1QqXeLAia1y5MBwVBjnwoRFeq72GvmOdhy5fBoaNONojebVyYwp0uhGpJTw&#10;RRJlSF/Rm2WxTMAvfN7t6nP6CDfmiYCXPLUMuC9K6oqmpBOZ2PX3pknTHJhU4xkfKzPJEDs/ahCG&#10;ehgVP6lbQ3NEXRyM64HrjIcO3E9KelyNivofe+YEJeqjQW1v5otF3KV0WSyvoyru0lNfepjhCFXR&#10;QMl43Ia0f7HrBu5wBlqZ1InDMjKZKOPIpx5O6xl36vKeon7/RDa/AAAA//8DAFBLAwQUAAYACAAA&#10;ACEAoUYzt90AAAAKAQAADwAAAGRycy9kb3ducmV2LnhtbEyPwU7DMBBE70j8g7VI3KgDTU0V4lQV&#10;CIkTEgFx3sbbJCW209hNwt+zPdHbjmY0+ybfzLYTIw2h9U7D/SIBQa7ypnW1hq/P17s1iBDRGey8&#10;Iw2/FGBTXF/lmBk/uQ8ay1gLLnEhQw1NjH0mZagashgWvifH3t4PFiPLoZZmwInLbScfkkRJi63j&#10;Dw329NxQ9VOerIZxenvBgz8et/OwKtWhJfVdvWt9ezNvn0BEmuN/GM74jA4FM+38yZkgOg3LxzTl&#10;KBuKN3FglS4ViB0750MWubycUPwBAAD//wMAUEsBAi0AFAAGAAgAAAAhALaDOJL+AAAA4QEAABMA&#10;AAAAAAAAAAAAAAAAAAAAAFtDb250ZW50X1R5cGVzXS54bWxQSwECLQAUAAYACAAAACEAOP0h/9YA&#10;AACUAQAACwAAAAAAAAAAAAAAAAAvAQAAX3JlbHMvLnJlbHNQSwECLQAUAAYACAAAACEAILVaAEgC&#10;AACMBAAADgAAAAAAAAAAAAAAAAAuAgAAZHJzL2Uyb0RvYy54bWxQSwECLQAUAAYACAAAACEAoUYz&#10;t90AAAAKAQAADwAAAAAAAAAAAAAAAACiBAAAZHJzL2Rvd25yZXYueG1sUEsFBgAAAAAEAAQA8wAA&#10;AKwFAAAAAA==&#10;" fillcolor="#e5dfec [663]">
                <v:textbox>
                  <w:txbxContent>
                    <w:p w14:paraId="71625629" w14:textId="77777777" w:rsidR="00CF7B28" w:rsidRDefault="00CF7B28" w:rsidP="00CF7B28">
                      <w:pPr>
                        <w:rPr>
                          <w:rFonts w:asciiTheme="minorHAnsi" w:hAnsiTheme="minorHAnsi"/>
                          <w:b/>
                          <w:sz w:val="18"/>
                          <w:szCs w:val="18"/>
                          <w:u w:val="single"/>
                        </w:rPr>
                      </w:pPr>
                      <w:r w:rsidRPr="00604E74">
                        <w:rPr>
                          <w:rFonts w:asciiTheme="minorHAnsi" w:hAnsiTheme="minorHAnsi"/>
                          <w:b/>
                          <w:sz w:val="18"/>
                          <w:szCs w:val="18"/>
                          <w:u w:val="single"/>
                        </w:rPr>
                        <w:t xml:space="preserve">Rationale </w:t>
                      </w:r>
                    </w:p>
                    <w:p w14:paraId="649066C4" w14:textId="77777777" w:rsidR="00E15CF4" w:rsidRPr="009A2509" w:rsidRDefault="00E15CF4" w:rsidP="00CF7B28">
                      <w:pPr>
                        <w:rPr>
                          <w:rFonts w:asciiTheme="minorHAnsi" w:hAnsiTheme="minorHAnsi"/>
                          <w:sz w:val="18"/>
                          <w:szCs w:val="18"/>
                        </w:rPr>
                      </w:pPr>
                    </w:p>
                    <w:p w14:paraId="12C3616C" w14:textId="77777777" w:rsidR="009A2509" w:rsidRPr="003C7E30" w:rsidRDefault="009A2509" w:rsidP="00CF7B28">
                      <w:pPr>
                        <w:rPr>
                          <w:rFonts w:asciiTheme="minorHAnsi" w:hAnsiTheme="minorHAnsi"/>
                          <w:sz w:val="18"/>
                          <w:szCs w:val="18"/>
                          <w:lang w:val="en-GB"/>
                        </w:rPr>
                      </w:pPr>
                      <w:r w:rsidRPr="003C7E30">
                        <w:rPr>
                          <w:rFonts w:asciiTheme="minorHAnsi" w:hAnsiTheme="minorHAnsi"/>
                          <w:sz w:val="18"/>
                          <w:szCs w:val="18"/>
                          <w:lang w:val="en-GB"/>
                        </w:rPr>
                        <w:t>The ICOI is a mechanism requested by the parties to the conflict that will contribute to confidence building measures in the implementation of the peace agreement</w:t>
                      </w:r>
                    </w:p>
                  </w:txbxContent>
                </v:textbox>
                <w10:wrap type="square"/>
              </v:shape>
            </w:pict>
          </mc:Fallback>
        </mc:AlternateContent>
      </w:r>
      <w:r w:rsidR="00CF7B28" w:rsidRPr="001502B2">
        <w:rPr>
          <w:noProof/>
          <w:lang w:val="en-US"/>
        </w:rPr>
        <mc:AlternateContent>
          <mc:Choice Requires="wps">
            <w:drawing>
              <wp:anchor distT="45720" distB="45720" distL="114300" distR="114300" simplePos="0" relativeHeight="251665408" behindDoc="0" locked="0" layoutInCell="1" allowOverlap="1" wp14:anchorId="40E4A520" wp14:editId="1E9F8ED3">
                <wp:simplePos x="0" y="0"/>
                <wp:positionH relativeFrom="column">
                  <wp:posOffset>4884420</wp:posOffset>
                </wp:positionH>
                <wp:positionV relativeFrom="paragraph">
                  <wp:posOffset>122555</wp:posOffset>
                </wp:positionV>
                <wp:extent cx="1247775" cy="1645920"/>
                <wp:effectExtent l="0" t="0" r="28575" b="114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45920"/>
                        </a:xfrm>
                        <a:prstGeom prst="rect">
                          <a:avLst/>
                        </a:prstGeom>
                        <a:solidFill>
                          <a:srgbClr val="FBE1EB"/>
                        </a:solidFill>
                        <a:ln w="9525">
                          <a:solidFill>
                            <a:srgbClr val="000000"/>
                          </a:solidFill>
                          <a:miter lim="800000"/>
                          <a:headEnd/>
                          <a:tailEnd/>
                        </a:ln>
                      </wps:spPr>
                      <wps:txbx>
                        <w:txbxContent>
                          <w:p w14:paraId="45C3DF14" w14:textId="77777777" w:rsidR="00CF7B28" w:rsidRPr="009A27D8" w:rsidRDefault="00CF7B28" w:rsidP="00CF7B28">
                            <w:pPr>
                              <w:rPr>
                                <w:rFonts w:asciiTheme="minorHAnsi" w:hAnsiTheme="minorHAnsi" w:cs="Arial"/>
                                <w:b/>
                                <w:bCs/>
                                <w:iCs/>
                                <w:sz w:val="18"/>
                                <w:szCs w:val="18"/>
                                <w:lang w:val="en-GB"/>
                              </w:rPr>
                            </w:pPr>
                            <w:r w:rsidRPr="009A27D8">
                              <w:rPr>
                                <w:rFonts w:asciiTheme="minorHAnsi" w:hAnsiTheme="minorHAnsi" w:cs="Arial"/>
                                <w:b/>
                                <w:bCs/>
                                <w:iCs/>
                                <w:sz w:val="18"/>
                                <w:szCs w:val="18"/>
                                <w:u w:val="single"/>
                                <w:lang w:val="en-GB"/>
                              </w:rPr>
                              <w:t>Overall objective</w:t>
                            </w:r>
                            <w:r w:rsidRPr="009A27D8">
                              <w:rPr>
                                <w:rFonts w:asciiTheme="minorHAnsi" w:hAnsiTheme="minorHAnsi" w:cs="Arial"/>
                                <w:b/>
                                <w:bCs/>
                                <w:iCs/>
                                <w:sz w:val="18"/>
                                <w:szCs w:val="18"/>
                                <w:lang w:val="en-GB"/>
                              </w:rPr>
                              <w:t> </w:t>
                            </w:r>
                          </w:p>
                          <w:p w14:paraId="0651EB2B" w14:textId="77777777" w:rsidR="00CF7B28" w:rsidRPr="009A27D8" w:rsidRDefault="00CF7B28" w:rsidP="00CF7B28">
                            <w:pPr>
                              <w:rPr>
                                <w:rFonts w:asciiTheme="minorHAnsi" w:hAnsiTheme="minorHAnsi"/>
                                <w:b/>
                                <w:sz w:val="19"/>
                                <w:szCs w:val="19"/>
                                <w:lang w:val="en-GB"/>
                              </w:rPr>
                            </w:pPr>
                          </w:p>
                          <w:p w14:paraId="0FB78F7D" w14:textId="77777777" w:rsidR="009A2509" w:rsidRPr="00EA3957" w:rsidRDefault="009A2509" w:rsidP="00CF7B28">
                            <w:pPr>
                              <w:rPr>
                                <w:rFonts w:asciiTheme="minorHAnsi" w:hAnsiTheme="minorHAnsi"/>
                                <w:sz w:val="18"/>
                                <w:szCs w:val="18"/>
                                <w:lang w:val="en-GB"/>
                              </w:rPr>
                            </w:pPr>
                            <w:r w:rsidRPr="00EA3957">
                              <w:rPr>
                                <w:rFonts w:asciiTheme="minorHAnsi" w:hAnsiTheme="minorHAnsi"/>
                                <w:sz w:val="18"/>
                                <w:szCs w:val="18"/>
                                <w:lang w:val="en-GB"/>
                              </w:rPr>
                              <w:t>Foster national reconciliation, provide a record of past crimes, constitute a starting point for prosecution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E4A520" id="Text Box 15" o:spid="_x0000_s1028" type="#_x0000_t202" style="position:absolute;left:0;text-align:left;margin-left:384.6pt;margin-top:9.65pt;width:98.25pt;height:12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LvKwIAAE4EAAAOAAAAZHJzL2Uyb0RvYy54bWysVNuO2jAQfa/Uf7D8XkIQLEtEWC0sVJW2&#10;F2m3H+A4DrFqe1zbkGy/vmMHKNq2L1XzYPkyPj5zzkyWd71W5Cicl2BKmo/GlAjDoZZmX9Kvz7t3&#10;t5T4wEzNFBhR0hfh6d3q7ZtlZwsxgRZULRxBEOOLzpa0DcEWWeZ5KzTzI7DC4GEDTrOAS7fPasc6&#10;RNcqm4zHN1kHrrYOuPAedx+GQ7pK+E0jePjcNF4EokqK3EIaXRqrOGarJSv2jtlW8hMN9g8sNJMG&#10;H71APbDAyMHJ36C05A48NGHEQWfQNJKLlANmk49fZfPUMitSLiiOtxeZ/P+D5Z+OXxyRNXo3o8Qw&#10;jR49iz6QNfQEt1CfzvoCw54sBoYe9zE25ertI/BvnhjYtMzsxb1z0LWC1cgvjzezq6sDjo8gVfcR&#10;anyHHQIkoL5xOoqHchBER59eLt5ELjw+OZnO53PkyPEsv5nOFpPkXsaK83XrfHgvQJM4KalD8xM8&#10;Oz76EOmw4hwSX/OgZL2TSqWF21cb5ciRYaHs1tt8u04ZvApThnQlXcwms0GBv0KM0/cnCC0DVryS&#10;uqS3lyBWRN22pk71GJhUwxwpK3MSMmo3qBj6qk+eTc7+VFC/oLIOhgLHhsRJC+4HJR0Wd0n99wNz&#10;ghL1waA7i3w6jd2QFtPZHKUk7vqkuj5hhiNUSQMlw3QTUgdF3Qzco4uNTPpGuwcmJ8pYtEn2U4PF&#10;rrhep6hfv4HVTwAAAP//AwBQSwMEFAAGAAgAAAAhAB2jcc3hAAAACgEAAA8AAABkcnMvZG93bnJl&#10;di54bWxMj01Pg0AURfcm/ofJM3Fj7FBqoSBDY0yMm3ZhbZu4ezAjEOeDMAPFf+9zpcuXe3LvecV2&#10;NppNavCdswKWiwiYsrWTnW0EHN9f7jfAfEArUTurBHwrD9vy+qrAXLqLfVPTITSMSqzPUUAbQp9z&#10;7utWGfQL1ytL2acbDAY6h4bLAS9UbjSPoyjhBjtLCy326rlV9ddhNALGZVrJsNuf7x7QTB+71ekV&#10;j1qI25v56RFYUHP4g+FXn9ShJKfKjVZ6pgWkSRYTSkG2AkZAlqxTYJWAON2sgZcF//9C+QMAAP//&#10;AwBQSwECLQAUAAYACAAAACEAtoM4kv4AAADhAQAAEwAAAAAAAAAAAAAAAAAAAAAAW0NvbnRlbnRf&#10;VHlwZXNdLnhtbFBLAQItABQABgAIAAAAIQA4/SH/1gAAAJQBAAALAAAAAAAAAAAAAAAAAC8BAABf&#10;cmVscy8ucmVsc1BLAQItABQABgAIAAAAIQAnyMLvKwIAAE4EAAAOAAAAAAAAAAAAAAAAAC4CAABk&#10;cnMvZTJvRG9jLnhtbFBLAQItABQABgAIAAAAIQAdo3HN4QAAAAoBAAAPAAAAAAAAAAAAAAAAAIUE&#10;AABkcnMvZG93bnJldi54bWxQSwUGAAAAAAQABADzAAAAkwUAAAAA&#10;" fillcolor="#fbe1eb">
                <v:textbox>
                  <w:txbxContent>
                    <w:p w14:paraId="45C3DF14" w14:textId="77777777" w:rsidR="00CF7B28" w:rsidRPr="009A27D8" w:rsidRDefault="00CF7B28" w:rsidP="00CF7B28">
                      <w:pPr>
                        <w:rPr>
                          <w:rFonts w:asciiTheme="minorHAnsi" w:hAnsiTheme="minorHAnsi" w:cs="Arial"/>
                          <w:b/>
                          <w:bCs/>
                          <w:iCs/>
                          <w:sz w:val="18"/>
                          <w:szCs w:val="18"/>
                          <w:lang w:val="en-GB"/>
                        </w:rPr>
                      </w:pPr>
                      <w:r w:rsidRPr="009A27D8">
                        <w:rPr>
                          <w:rFonts w:asciiTheme="minorHAnsi" w:hAnsiTheme="minorHAnsi" w:cs="Arial"/>
                          <w:b/>
                          <w:bCs/>
                          <w:iCs/>
                          <w:sz w:val="18"/>
                          <w:szCs w:val="18"/>
                          <w:u w:val="single"/>
                          <w:lang w:val="en-GB"/>
                        </w:rPr>
                        <w:t>Overall objective</w:t>
                      </w:r>
                      <w:r w:rsidRPr="009A27D8">
                        <w:rPr>
                          <w:rFonts w:asciiTheme="minorHAnsi" w:hAnsiTheme="minorHAnsi" w:cs="Arial"/>
                          <w:b/>
                          <w:bCs/>
                          <w:iCs/>
                          <w:sz w:val="18"/>
                          <w:szCs w:val="18"/>
                          <w:lang w:val="en-GB"/>
                        </w:rPr>
                        <w:t> </w:t>
                      </w:r>
                    </w:p>
                    <w:p w14:paraId="0651EB2B" w14:textId="77777777" w:rsidR="00CF7B28" w:rsidRPr="009A27D8" w:rsidRDefault="00CF7B28" w:rsidP="00CF7B28">
                      <w:pPr>
                        <w:rPr>
                          <w:rFonts w:asciiTheme="minorHAnsi" w:hAnsiTheme="minorHAnsi"/>
                          <w:b/>
                          <w:sz w:val="19"/>
                          <w:szCs w:val="19"/>
                          <w:lang w:val="en-GB"/>
                        </w:rPr>
                      </w:pPr>
                    </w:p>
                    <w:p w14:paraId="0FB78F7D" w14:textId="77777777" w:rsidR="009A2509" w:rsidRPr="00EA3957" w:rsidRDefault="009A2509" w:rsidP="00CF7B28">
                      <w:pPr>
                        <w:rPr>
                          <w:rFonts w:asciiTheme="minorHAnsi" w:hAnsiTheme="minorHAnsi"/>
                          <w:sz w:val="18"/>
                          <w:szCs w:val="18"/>
                          <w:lang w:val="en-GB"/>
                        </w:rPr>
                      </w:pPr>
                      <w:r w:rsidRPr="00EA3957">
                        <w:rPr>
                          <w:rFonts w:asciiTheme="minorHAnsi" w:hAnsiTheme="minorHAnsi"/>
                          <w:sz w:val="18"/>
                          <w:szCs w:val="18"/>
                          <w:lang w:val="en-GB"/>
                        </w:rPr>
                        <w:t>Foster national reconciliation, provide a record of past crimes, constitute a starting point for prosecution</w:t>
                      </w:r>
                    </w:p>
                  </w:txbxContent>
                </v:textbox>
                <w10:wrap type="square"/>
              </v:shape>
            </w:pict>
          </mc:Fallback>
        </mc:AlternateContent>
      </w:r>
      <w:r w:rsidR="00CF7B28" w:rsidRPr="001502B2">
        <w:rPr>
          <w:noProof/>
          <w:lang w:val="en-US"/>
        </w:rPr>
        <mc:AlternateContent>
          <mc:Choice Requires="wps">
            <w:drawing>
              <wp:anchor distT="45720" distB="45720" distL="114300" distR="114300" simplePos="0" relativeHeight="251664384" behindDoc="0" locked="0" layoutInCell="1" allowOverlap="1" wp14:anchorId="6A36F217" wp14:editId="58F25A75">
                <wp:simplePos x="0" y="0"/>
                <wp:positionH relativeFrom="column">
                  <wp:posOffset>3581400</wp:posOffset>
                </wp:positionH>
                <wp:positionV relativeFrom="paragraph">
                  <wp:posOffset>99695</wp:posOffset>
                </wp:positionV>
                <wp:extent cx="1130300" cy="1684020"/>
                <wp:effectExtent l="0" t="0" r="12700" b="114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684020"/>
                        </a:xfrm>
                        <a:prstGeom prst="rect">
                          <a:avLst/>
                        </a:prstGeom>
                        <a:solidFill>
                          <a:srgbClr val="FBE1EB"/>
                        </a:solidFill>
                        <a:ln w="9525">
                          <a:solidFill>
                            <a:srgbClr val="000000"/>
                          </a:solidFill>
                          <a:miter lim="800000"/>
                          <a:headEnd/>
                          <a:tailEnd/>
                        </a:ln>
                      </wps:spPr>
                      <wps:txbx>
                        <w:txbxContent>
                          <w:p w14:paraId="2EE798E3" w14:textId="77777777" w:rsidR="00CF7B28" w:rsidRPr="009A2509" w:rsidRDefault="00CF7B28" w:rsidP="00CF7B28">
                            <w:pPr>
                              <w:rPr>
                                <w:rFonts w:asciiTheme="minorHAnsi" w:hAnsiTheme="minorHAnsi"/>
                                <w:b/>
                                <w:sz w:val="18"/>
                                <w:szCs w:val="18"/>
                                <w:lang w:val="en-GB"/>
                              </w:rPr>
                            </w:pPr>
                            <w:r w:rsidRPr="009A2509">
                              <w:rPr>
                                <w:rFonts w:asciiTheme="minorHAnsi" w:hAnsiTheme="minorHAnsi"/>
                                <w:b/>
                                <w:sz w:val="18"/>
                                <w:szCs w:val="18"/>
                                <w:u w:val="single"/>
                                <w:lang w:val="en-GB"/>
                              </w:rPr>
                              <w:t>Specific objective</w:t>
                            </w:r>
                            <w:r w:rsidRPr="009A2509">
                              <w:rPr>
                                <w:rFonts w:asciiTheme="minorHAnsi" w:hAnsiTheme="minorHAnsi"/>
                                <w:b/>
                                <w:sz w:val="18"/>
                                <w:szCs w:val="18"/>
                                <w:lang w:val="en-GB"/>
                              </w:rPr>
                              <w:t xml:space="preserve"> </w:t>
                            </w:r>
                          </w:p>
                          <w:p w14:paraId="05E0F6EA" w14:textId="77777777" w:rsidR="00CF7B28" w:rsidRPr="009A2509" w:rsidRDefault="00CF7B28" w:rsidP="00CF7B28">
                            <w:pPr>
                              <w:rPr>
                                <w:rFonts w:asciiTheme="minorHAnsi" w:hAnsiTheme="minorHAnsi"/>
                                <w:b/>
                                <w:sz w:val="18"/>
                                <w:szCs w:val="18"/>
                                <w:lang w:val="en-GB"/>
                              </w:rPr>
                            </w:pPr>
                          </w:p>
                          <w:p w14:paraId="226D1633" w14:textId="77777777" w:rsidR="00CF7B28" w:rsidRPr="009A2509" w:rsidRDefault="009A2509" w:rsidP="00CF7B28">
                            <w:pPr>
                              <w:rPr>
                                <w:rFonts w:asciiTheme="minorHAnsi" w:hAnsiTheme="minorHAnsi"/>
                                <w:sz w:val="18"/>
                                <w:szCs w:val="18"/>
                                <w:lang w:val="en-GB"/>
                              </w:rPr>
                            </w:pPr>
                            <w:r w:rsidRPr="009A2509">
                              <w:rPr>
                                <w:rFonts w:asciiTheme="minorHAnsi" w:hAnsiTheme="minorHAnsi"/>
                                <w:sz w:val="18"/>
                                <w:szCs w:val="18"/>
                                <w:lang w:val="en-GB"/>
                              </w:rPr>
                              <w:t>Produce a final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36F217" id="Text Box 12" o:spid="_x0000_s1029" type="#_x0000_t202" style="position:absolute;left:0;text-align:left;margin-left:282pt;margin-top:7.85pt;width:89pt;height:13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xKwIAAE4EAAAOAAAAZHJzL2Uyb0RvYy54bWysVNtu2zAMfR+wfxD0vtjOpUuNOEWTJsOA&#10;7gK0+wBZlmNhkuhJSuzs60vJSRZ028swPwiSSB2S55Be3PVakYOwToIpaDZKKRGGQyXNrqDfnrfv&#10;5pQ4z0zFFBhR0KNw9G759s2ia3MxhgZUJSxBEOPyri1o432bJ4njjdDMjaAVBo01WM08Hu0uqSzr&#10;EF2rZJymN0kHtmotcOEc3j4MRrqM+HUtuP9S1054ogqKufm42riWYU2WC5bvLGsbyU9psH/IQjNp&#10;MOgF6oF5RvZW/galJbfgoPYjDjqBupZcxBqwmix9Vc1Tw1oRa0FyXHuhyf0/WP758NUSWaF2Y0oM&#10;06jRs+g9WUFP8Ar56VqXo9tTi46+x3v0jbW69hH4d0cMrBtmduLeWugawSrMLwsvk6unA44LIGX3&#10;CSqMw/YeIlBfWx3IQzoIoqNOx4s2IRceQmaTdJKiiaMtu5lP03FUL2H5+Xlrnf8gQJOwKahF8SM8&#10;Ozw6H9Jh+dklRHOgZLWVSsWD3ZVrZcmBYaNsV5tss4oVvHJThnQFvZ2NZwMDf4VI4/cnCC09dryS&#10;uqDzixPLA28bU8V+9EyqYY8pK3MiMnA3sOj7so+aTc76lFAdkVkLQ4PjQOKmAfuTkg6bu6Dux55Z&#10;QYn6aFCd22w6DdMQD9PZe6SS2GtLeW1hhiNUQT0lw3bt4wQF3gzco4q1jPwGuYdMTilj00baTwMW&#10;puL6HL1+/QaWLwAAAP//AwBQSwMEFAAGAAgAAAAhAPEfO1XhAAAACgEAAA8AAABkcnMvZG93bnJl&#10;di54bWxMj0FPg0AQhe8m/ofNmHgxdinSUpGlMSbGSz1Ya5PeBnYFIjtL2IXiv3c86XHee3nzvXw7&#10;205MZvCtIwXLRQTCUOV0S7WCw/vz7QaED0gaO0dGwbfxsC0uL3LMtDvTm5n2oRZcQj5DBU0IfSal&#10;rxpj0S9cb4i9TzdYDHwOtdQDnrncdjKOorW02BJ/aLA3T42pvvajVTAu01KH3evxJkE7nXZ3Hy94&#10;6JS6vpofH0AEM4e/MPziMzoUzFS6kbQXnYLVOuEtgY1VCoIDaRKzUCqIN9E9yCKX/ycUPwAAAP//&#10;AwBQSwECLQAUAAYACAAAACEAtoM4kv4AAADhAQAAEwAAAAAAAAAAAAAAAAAAAAAAW0NvbnRlbnRf&#10;VHlwZXNdLnhtbFBLAQItABQABgAIAAAAIQA4/SH/1gAAAJQBAAALAAAAAAAAAAAAAAAAAC8BAABf&#10;cmVscy8ucmVsc1BLAQItABQABgAIAAAAIQDr+HYxKwIAAE4EAAAOAAAAAAAAAAAAAAAAAC4CAABk&#10;cnMvZTJvRG9jLnhtbFBLAQItABQABgAIAAAAIQDxHztV4QAAAAoBAAAPAAAAAAAAAAAAAAAAAIUE&#10;AABkcnMvZG93bnJldi54bWxQSwUGAAAAAAQABADzAAAAkwUAAAAA&#10;" fillcolor="#fbe1eb">
                <v:textbox>
                  <w:txbxContent>
                    <w:p w14:paraId="2EE798E3" w14:textId="77777777" w:rsidR="00CF7B28" w:rsidRPr="009A2509" w:rsidRDefault="00CF7B28" w:rsidP="00CF7B28">
                      <w:pPr>
                        <w:rPr>
                          <w:rFonts w:asciiTheme="minorHAnsi" w:hAnsiTheme="minorHAnsi"/>
                          <w:b/>
                          <w:sz w:val="18"/>
                          <w:szCs w:val="18"/>
                          <w:lang w:val="en-GB"/>
                        </w:rPr>
                      </w:pPr>
                      <w:r w:rsidRPr="009A2509">
                        <w:rPr>
                          <w:rFonts w:asciiTheme="minorHAnsi" w:hAnsiTheme="minorHAnsi"/>
                          <w:b/>
                          <w:sz w:val="18"/>
                          <w:szCs w:val="18"/>
                          <w:u w:val="single"/>
                          <w:lang w:val="en-GB"/>
                        </w:rPr>
                        <w:t>Specific objective</w:t>
                      </w:r>
                      <w:r w:rsidRPr="009A2509">
                        <w:rPr>
                          <w:rFonts w:asciiTheme="minorHAnsi" w:hAnsiTheme="minorHAnsi"/>
                          <w:b/>
                          <w:sz w:val="18"/>
                          <w:szCs w:val="18"/>
                          <w:lang w:val="en-GB"/>
                        </w:rPr>
                        <w:t xml:space="preserve"> </w:t>
                      </w:r>
                    </w:p>
                    <w:p w14:paraId="05E0F6EA" w14:textId="77777777" w:rsidR="00CF7B28" w:rsidRPr="009A2509" w:rsidRDefault="00CF7B28" w:rsidP="00CF7B28">
                      <w:pPr>
                        <w:rPr>
                          <w:rFonts w:asciiTheme="minorHAnsi" w:hAnsiTheme="minorHAnsi"/>
                          <w:b/>
                          <w:sz w:val="18"/>
                          <w:szCs w:val="18"/>
                          <w:lang w:val="en-GB"/>
                        </w:rPr>
                      </w:pPr>
                    </w:p>
                    <w:p w14:paraId="226D1633" w14:textId="77777777" w:rsidR="00CF7B28" w:rsidRPr="009A2509" w:rsidRDefault="009A2509" w:rsidP="00CF7B28">
                      <w:pPr>
                        <w:rPr>
                          <w:rFonts w:asciiTheme="minorHAnsi" w:hAnsiTheme="minorHAnsi"/>
                          <w:sz w:val="18"/>
                          <w:szCs w:val="18"/>
                          <w:lang w:val="en-GB"/>
                        </w:rPr>
                      </w:pPr>
                      <w:r w:rsidRPr="009A2509">
                        <w:rPr>
                          <w:rFonts w:asciiTheme="minorHAnsi" w:hAnsiTheme="minorHAnsi"/>
                          <w:sz w:val="18"/>
                          <w:szCs w:val="18"/>
                          <w:lang w:val="en-GB"/>
                        </w:rPr>
                        <w:t>Produce a final report</w:t>
                      </w:r>
                    </w:p>
                  </w:txbxContent>
                </v:textbox>
                <w10:wrap type="square"/>
              </v:shape>
            </w:pict>
          </mc:Fallback>
        </mc:AlternateContent>
      </w:r>
      <w:r w:rsidR="00CF7B28" w:rsidRPr="001502B2">
        <w:rPr>
          <w:noProof/>
          <w:lang w:val="en-US"/>
        </w:rPr>
        <w:drawing>
          <wp:anchor distT="0" distB="0" distL="114300" distR="114300" simplePos="0" relativeHeight="251667456" behindDoc="0" locked="0" layoutInCell="1" allowOverlap="1" wp14:anchorId="64852F3E" wp14:editId="64723736">
            <wp:simplePos x="0" y="0"/>
            <wp:positionH relativeFrom="column">
              <wp:posOffset>2238375</wp:posOffset>
            </wp:positionH>
            <wp:positionV relativeFrom="paragraph">
              <wp:posOffset>889000</wp:posOffset>
            </wp:positionV>
            <wp:extent cx="266700" cy="209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14:sizeRelH relativeFrom="page">
              <wp14:pctWidth>0</wp14:pctWidth>
            </wp14:sizeRelH>
            <wp14:sizeRelV relativeFrom="page">
              <wp14:pctHeight>0</wp14:pctHeight>
            </wp14:sizeRelV>
          </wp:anchor>
        </w:drawing>
      </w:r>
      <w:r w:rsidR="00CF7B28" w:rsidRPr="001502B2">
        <w:rPr>
          <w:noProof/>
          <w:lang w:val="en-US"/>
        </w:rPr>
        <mc:AlternateContent>
          <mc:Choice Requires="wps">
            <w:drawing>
              <wp:anchor distT="45720" distB="45720" distL="114300" distR="114300" simplePos="0" relativeHeight="251661312" behindDoc="0" locked="0" layoutInCell="1" allowOverlap="1" wp14:anchorId="0CBCFCB8" wp14:editId="4937DA1D">
                <wp:simplePos x="0" y="0"/>
                <wp:positionH relativeFrom="column">
                  <wp:posOffset>1318260</wp:posOffset>
                </wp:positionH>
                <wp:positionV relativeFrom="paragraph">
                  <wp:posOffset>103505</wp:posOffset>
                </wp:positionV>
                <wp:extent cx="937260" cy="1645920"/>
                <wp:effectExtent l="0" t="0" r="1524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645920"/>
                        </a:xfrm>
                        <a:prstGeom prst="rect">
                          <a:avLst/>
                        </a:prstGeom>
                        <a:solidFill>
                          <a:schemeClr val="accent5">
                            <a:lumMod val="20000"/>
                            <a:lumOff val="80000"/>
                          </a:schemeClr>
                        </a:solidFill>
                        <a:ln w="9525">
                          <a:solidFill>
                            <a:srgbClr val="000000"/>
                          </a:solidFill>
                          <a:miter lim="800000"/>
                          <a:headEnd/>
                          <a:tailEnd/>
                        </a:ln>
                      </wps:spPr>
                      <wps:txbx>
                        <w:txbxContent>
                          <w:p w14:paraId="15A10D07" w14:textId="77777777" w:rsidR="00CF7B28" w:rsidRPr="009A2509" w:rsidRDefault="00CF7B28" w:rsidP="00CF7B28">
                            <w:pPr>
                              <w:rPr>
                                <w:rFonts w:asciiTheme="minorHAnsi" w:hAnsiTheme="minorHAnsi"/>
                                <w:b/>
                                <w:sz w:val="18"/>
                                <w:szCs w:val="18"/>
                                <w:u w:val="single"/>
                                <w:lang w:val="en-GB"/>
                              </w:rPr>
                            </w:pPr>
                            <w:r w:rsidRPr="009A2509">
                              <w:rPr>
                                <w:rFonts w:asciiTheme="minorHAnsi" w:hAnsiTheme="minorHAnsi"/>
                                <w:b/>
                                <w:sz w:val="18"/>
                                <w:szCs w:val="18"/>
                                <w:u w:val="single"/>
                                <w:lang w:val="en-GB"/>
                              </w:rPr>
                              <w:t>Activity </w:t>
                            </w:r>
                          </w:p>
                          <w:p w14:paraId="5E7D7E43" w14:textId="77777777" w:rsidR="00CF7B28" w:rsidRPr="009A2509" w:rsidRDefault="00CF7B28" w:rsidP="00CF7B28">
                            <w:pPr>
                              <w:rPr>
                                <w:rFonts w:asciiTheme="minorHAnsi" w:hAnsiTheme="minorHAnsi"/>
                                <w:sz w:val="18"/>
                                <w:szCs w:val="18"/>
                                <w:lang w:val="en-GB"/>
                              </w:rPr>
                            </w:pPr>
                          </w:p>
                          <w:p w14:paraId="0F61BD70" w14:textId="77777777" w:rsidR="00CF7B28" w:rsidRPr="009A2509" w:rsidRDefault="009A2509" w:rsidP="00CF7B28">
                            <w:pPr>
                              <w:rPr>
                                <w:rFonts w:asciiTheme="minorHAnsi" w:hAnsiTheme="minorHAnsi"/>
                                <w:sz w:val="18"/>
                                <w:szCs w:val="18"/>
                                <w:lang w:val="en-GB"/>
                              </w:rPr>
                            </w:pPr>
                            <w:r w:rsidRPr="009A2509">
                              <w:rPr>
                                <w:rFonts w:asciiTheme="minorHAnsi" w:hAnsiTheme="minorHAnsi"/>
                                <w:sz w:val="18"/>
                                <w:szCs w:val="18"/>
                                <w:lang w:val="en-GB"/>
                              </w:rPr>
                              <w:t>Establish a Commission that will collect information on the facts related to past incidents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BCFCB8" id="Text Box 14" o:spid="_x0000_s1030" type="#_x0000_t202" style="position:absolute;left:0;text-align:left;margin-left:103.8pt;margin-top:8.15pt;width:73.8pt;height:12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FaRwIAAIsEAAAOAAAAZHJzL2Uyb0RvYy54bWysVNtu2zAMfR+wfxD0vjjJkrQx4hRdug4D&#10;ugvQ7gNoWY6FSaInKbG7rx8lO1m6vQ17MSSSOjzkIb256Y1mR+m8Qlvw2WTKmbQCK2X3Bf/2dP/m&#10;mjMfwFag0cqCP0vPb7avX226NpdzbFBX0jECsT7v2oI3IbR5lnnRSAN+gq205KzRGQh0dfusctAR&#10;utHZfDpdZR26qnUopPdkvRucfJvw61qK8KWuvQxMF5y4hfR16VvGb7bdQL530DZKjDTgH1gYUJaS&#10;nqHuIAA7OPUXlFHCocc6TASaDOtaCZlqoGpm0z+qeWyglakWao5vz23y/w9WfD5+dUxVpN2CMwuG&#10;NHqSfWDvsGdkov50rc8p7LGlwNCTnWJTrb59QPHdM4u7Buxe3jqHXSOhIn6z+DK7eDrg+AhSdp+w&#10;ojxwCJiA+tqZ2DxqByN00un5rE3kIsi4fns1X5FHkGu2WizX8yReBvnpdet8+CDRsHgouCPtEzoc&#10;H3yIbCA/hcRkHrWq7pXW6RLnTe60Y0egSQEhpA3L9FwfDNEd7DRx03FmyEyTNZivT2ZKkSY3IqWE&#10;L5JoyzoqZDkfgF/4vNuX5/QRbsgTAS95GhVoXbQyBU9JRzKx6e9tlYY5gNLDmR5rO6oQGz9IEPqy&#10;T4KfxS2xeiZZHA7bQdtMhwbdT8462oyC+x8HcJIz/dGStOvZYhFXKV0WyysSgrlLT3npASsIquCB&#10;s+G4C2n9Ytct3tII1CqpE2dlYDJSpolPPRy3M67U5T1F/f6HbH8BAAD//wMAUEsDBBQABgAIAAAA&#10;IQDZX/0M4wAAAAoBAAAPAAAAZHJzL2Rvd25yZXYueG1sTI/LTsMwEEX3SPyDNUjsqNOUpCjEqRAV&#10;DwkQbUFI7Nx4SALxOMRuE/h6hhUsR+fq3jP5YrSt2GPvG0cKppMIBFLpTEOVguenq5MzED5oMrp1&#10;hAq+0MOiODzIdWbcQGvcb0IluIR8phXUIXSZlL6s0Wo/cR0SszfXWx347Ctpej1wuW1lHEWptLoh&#10;Xqh1h5c1lh+bnVXw8HJ9s1oOj9Pwfk+3y9fT/vO7vFPq+Gi8OAcRcAx/YfjVZ3Uo2GnrdmS8aBXE&#10;0TzlKIN0BoIDsySJQWyZzJMEZJHL/y8UPwAAAP//AwBQSwECLQAUAAYACAAAACEAtoM4kv4AAADh&#10;AQAAEwAAAAAAAAAAAAAAAAAAAAAAW0NvbnRlbnRfVHlwZXNdLnhtbFBLAQItABQABgAIAAAAIQA4&#10;/SH/1gAAAJQBAAALAAAAAAAAAAAAAAAAAC8BAABfcmVscy8ucmVsc1BLAQItABQABgAIAAAAIQCM&#10;uBFaRwIAAIsEAAAOAAAAAAAAAAAAAAAAAC4CAABkcnMvZTJvRG9jLnhtbFBLAQItABQABgAIAAAA&#10;IQDZX/0M4wAAAAoBAAAPAAAAAAAAAAAAAAAAAKEEAABkcnMvZG93bnJldi54bWxQSwUGAAAAAAQA&#10;BADzAAAAsQUAAAAA&#10;" fillcolor="#daeef3 [664]">
                <v:textbox>
                  <w:txbxContent>
                    <w:p w14:paraId="15A10D07" w14:textId="77777777" w:rsidR="00CF7B28" w:rsidRPr="009A2509" w:rsidRDefault="00CF7B28" w:rsidP="00CF7B28">
                      <w:pPr>
                        <w:rPr>
                          <w:rFonts w:asciiTheme="minorHAnsi" w:hAnsiTheme="minorHAnsi"/>
                          <w:b/>
                          <w:sz w:val="18"/>
                          <w:szCs w:val="18"/>
                          <w:u w:val="single"/>
                          <w:lang w:val="en-GB"/>
                        </w:rPr>
                      </w:pPr>
                      <w:r w:rsidRPr="009A2509">
                        <w:rPr>
                          <w:rFonts w:asciiTheme="minorHAnsi" w:hAnsiTheme="minorHAnsi"/>
                          <w:b/>
                          <w:sz w:val="18"/>
                          <w:szCs w:val="18"/>
                          <w:u w:val="single"/>
                          <w:lang w:val="en-GB"/>
                        </w:rPr>
                        <w:t>Activity </w:t>
                      </w:r>
                    </w:p>
                    <w:p w14:paraId="5E7D7E43" w14:textId="77777777" w:rsidR="00CF7B28" w:rsidRPr="009A2509" w:rsidRDefault="00CF7B28" w:rsidP="00CF7B28">
                      <w:pPr>
                        <w:rPr>
                          <w:rFonts w:asciiTheme="minorHAnsi" w:hAnsiTheme="minorHAnsi"/>
                          <w:sz w:val="18"/>
                          <w:szCs w:val="18"/>
                          <w:lang w:val="en-GB"/>
                        </w:rPr>
                      </w:pPr>
                    </w:p>
                    <w:p w14:paraId="0F61BD70" w14:textId="77777777" w:rsidR="00CF7B28" w:rsidRPr="009A2509" w:rsidRDefault="009A2509" w:rsidP="00CF7B28">
                      <w:pPr>
                        <w:rPr>
                          <w:rFonts w:asciiTheme="minorHAnsi" w:hAnsiTheme="minorHAnsi"/>
                          <w:sz w:val="18"/>
                          <w:szCs w:val="18"/>
                          <w:lang w:val="en-GB"/>
                        </w:rPr>
                      </w:pPr>
                      <w:r w:rsidRPr="009A2509">
                        <w:rPr>
                          <w:rFonts w:asciiTheme="minorHAnsi" w:hAnsiTheme="minorHAnsi"/>
                          <w:sz w:val="18"/>
                          <w:szCs w:val="18"/>
                          <w:lang w:val="en-GB"/>
                        </w:rPr>
                        <w:t>Establish a Commission that will collect information on the facts related to past incidents</w:t>
                      </w:r>
                    </w:p>
                  </w:txbxContent>
                </v:textbox>
              </v:shape>
            </w:pict>
          </mc:Fallback>
        </mc:AlternateContent>
      </w:r>
      <w:r w:rsidR="00CF7B28" w:rsidRPr="001502B2">
        <w:rPr>
          <w:noProof/>
          <w:lang w:val="en-US"/>
        </w:rPr>
        <w:drawing>
          <wp:anchor distT="0" distB="0" distL="114300" distR="114300" simplePos="0" relativeHeight="251666432" behindDoc="0" locked="0" layoutInCell="1" allowOverlap="1" wp14:anchorId="2D63AAEF" wp14:editId="63A15C1A">
            <wp:simplePos x="0" y="0"/>
            <wp:positionH relativeFrom="column">
              <wp:posOffset>1049020</wp:posOffset>
            </wp:positionH>
            <wp:positionV relativeFrom="paragraph">
              <wp:posOffset>964565</wp:posOffset>
            </wp:positionV>
            <wp:extent cx="26670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14:sizeRelH relativeFrom="page">
              <wp14:pctWidth>0</wp14:pctWidth>
            </wp14:sizeRelH>
            <wp14:sizeRelV relativeFrom="page">
              <wp14:pctHeight>0</wp14:pctHeight>
            </wp14:sizeRelV>
          </wp:anchor>
        </w:drawing>
      </w:r>
    </w:p>
    <w:p w14:paraId="31416904"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356687BC"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39720380"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65FD14EC"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39189041"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r w:rsidRPr="001502B2">
        <w:rPr>
          <w:noProof/>
          <w:lang w:val="en-US"/>
        </w:rPr>
        <w:drawing>
          <wp:anchor distT="0" distB="0" distL="114300" distR="114300" simplePos="0" relativeHeight="251669504" behindDoc="0" locked="0" layoutInCell="1" allowOverlap="1" wp14:anchorId="40574403" wp14:editId="6ED8F683">
            <wp:simplePos x="0" y="0"/>
            <wp:positionH relativeFrom="column">
              <wp:posOffset>4709160</wp:posOffset>
            </wp:positionH>
            <wp:positionV relativeFrom="paragraph">
              <wp:posOffset>120015</wp:posOffset>
            </wp:positionV>
            <wp:extent cx="266700" cy="209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14:sizeRelH relativeFrom="page">
              <wp14:pctWidth>0</wp14:pctWidth>
            </wp14:sizeRelH>
            <wp14:sizeRelV relativeFrom="page">
              <wp14:pctHeight>0</wp14:pctHeight>
            </wp14:sizeRelV>
          </wp:anchor>
        </w:drawing>
      </w:r>
      <w:r w:rsidRPr="001502B2">
        <w:rPr>
          <w:noProof/>
          <w:lang w:val="en-US"/>
        </w:rPr>
        <w:drawing>
          <wp:anchor distT="0" distB="0" distL="114300" distR="114300" simplePos="0" relativeHeight="251668480" behindDoc="0" locked="0" layoutInCell="1" allowOverlap="1" wp14:anchorId="1475EE1D" wp14:editId="0B3C7F04">
            <wp:simplePos x="0" y="0"/>
            <wp:positionH relativeFrom="column">
              <wp:posOffset>3349625</wp:posOffset>
            </wp:positionH>
            <wp:positionV relativeFrom="paragraph">
              <wp:posOffset>124460</wp:posOffset>
            </wp:positionV>
            <wp:extent cx="266700" cy="20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14:sizeRelH relativeFrom="page">
              <wp14:pctWidth>0</wp14:pctWidth>
            </wp14:sizeRelH>
            <wp14:sizeRelV relativeFrom="page">
              <wp14:pctHeight>0</wp14:pctHeight>
            </wp14:sizeRelV>
          </wp:anchor>
        </w:drawing>
      </w:r>
    </w:p>
    <w:p w14:paraId="7E62E460"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32E0441E"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60A1F582"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4054686C"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0136DC2B"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30A9046F" w14:textId="77777777" w:rsidR="00CF7B28" w:rsidRPr="001502B2" w:rsidRDefault="00CF7B28" w:rsidP="00CF7B28">
      <w:pPr>
        <w:pStyle w:val="BodyTextIndent3"/>
        <w:spacing w:after="0"/>
        <w:ind w:left="0"/>
        <w:jc w:val="both"/>
        <w:rPr>
          <w:rFonts w:ascii="Arial" w:hAnsi="Arial" w:cs="Arial"/>
          <w:color w:val="000000" w:themeColor="text1"/>
          <w:sz w:val="21"/>
          <w:szCs w:val="21"/>
          <w:lang w:val="en-US"/>
        </w:rPr>
      </w:pPr>
    </w:p>
    <w:p w14:paraId="5F1BF39C" w14:textId="77777777" w:rsidR="00CF7B28" w:rsidRDefault="00CF7B28" w:rsidP="00CF7B28">
      <w:pPr>
        <w:pStyle w:val="BodyTextIndent3"/>
        <w:spacing w:after="0"/>
        <w:ind w:left="0"/>
        <w:jc w:val="both"/>
        <w:rPr>
          <w:rFonts w:ascii="Arial" w:hAnsi="Arial" w:cs="Arial"/>
          <w:color w:val="000000" w:themeColor="text1"/>
          <w:sz w:val="21"/>
          <w:szCs w:val="21"/>
          <w:lang w:val="en-US"/>
        </w:rPr>
      </w:pPr>
    </w:p>
    <w:p w14:paraId="4E5D927B" w14:textId="77777777" w:rsidR="00E15CF4" w:rsidRDefault="00E15CF4" w:rsidP="00CF7B28">
      <w:pPr>
        <w:pStyle w:val="BodyTextIndent3"/>
        <w:spacing w:after="0"/>
        <w:ind w:left="0"/>
        <w:jc w:val="both"/>
        <w:rPr>
          <w:rFonts w:ascii="Arial" w:hAnsi="Arial" w:cs="Arial"/>
          <w:color w:val="000000" w:themeColor="text1"/>
          <w:sz w:val="21"/>
          <w:szCs w:val="21"/>
          <w:lang w:val="en-US"/>
        </w:rPr>
      </w:pPr>
    </w:p>
    <w:p w14:paraId="76C962EE" w14:textId="77777777" w:rsidR="00E15CF4" w:rsidRDefault="00E15CF4" w:rsidP="00CF7B28">
      <w:pPr>
        <w:pStyle w:val="BodyTextIndent3"/>
        <w:spacing w:after="0"/>
        <w:ind w:left="0"/>
        <w:jc w:val="both"/>
        <w:rPr>
          <w:rFonts w:ascii="Arial" w:hAnsi="Arial" w:cs="Arial"/>
          <w:color w:val="000000" w:themeColor="text1"/>
          <w:sz w:val="21"/>
          <w:szCs w:val="21"/>
          <w:lang w:val="en-US"/>
        </w:rPr>
      </w:pPr>
    </w:p>
    <w:p w14:paraId="26E53408" w14:textId="77777777" w:rsidR="00625912" w:rsidRDefault="00625912" w:rsidP="00CF7B28">
      <w:pPr>
        <w:pStyle w:val="BodyTextIndent3"/>
        <w:spacing w:after="0"/>
        <w:ind w:left="0"/>
        <w:jc w:val="both"/>
        <w:rPr>
          <w:rFonts w:ascii="Arial" w:hAnsi="Arial" w:cs="Arial"/>
          <w:color w:val="000000" w:themeColor="text1"/>
          <w:sz w:val="21"/>
          <w:szCs w:val="21"/>
          <w:lang w:val="en-US"/>
        </w:rPr>
      </w:pPr>
    </w:p>
    <w:p w14:paraId="4209DC37" w14:textId="77777777" w:rsidR="00E15CF4" w:rsidRDefault="00E15CF4" w:rsidP="00CF7B28">
      <w:pPr>
        <w:pStyle w:val="BodyTextIndent3"/>
        <w:spacing w:after="0"/>
        <w:ind w:left="0"/>
        <w:jc w:val="both"/>
        <w:rPr>
          <w:rFonts w:ascii="Arial" w:hAnsi="Arial" w:cs="Arial"/>
          <w:color w:val="000000" w:themeColor="text1"/>
          <w:sz w:val="21"/>
          <w:szCs w:val="21"/>
          <w:lang w:val="en-US"/>
        </w:rPr>
      </w:pPr>
    </w:p>
    <w:p w14:paraId="0F52047F" w14:textId="77777777" w:rsidR="00E15CF4" w:rsidRDefault="00E15CF4" w:rsidP="00CF7B28">
      <w:pPr>
        <w:pStyle w:val="BodyTextIndent3"/>
        <w:spacing w:after="0"/>
        <w:ind w:left="0"/>
        <w:jc w:val="both"/>
        <w:rPr>
          <w:rFonts w:ascii="Arial" w:hAnsi="Arial" w:cs="Arial"/>
          <w:color w:val="000000" w:themeColor="text1"/>
          <w:sz w:val="21"/>
          <w:szCs w:val="21"/>
          <w:lang w:val="en-US"/>
        </w:rPr>
      </w:pPr>
    </w:p>
    <w:p w14:paraId="58833FCC" w14:textId="77777777" w:rsidR="00E15CF4" w:rsidRDefault="00E15CF4" w:rsidP="00CF7B28">
      <w:pPr>
        <w:pStyle w:val="BodyTextIndent3"/>
        <w:spacing w:after="0"/>
        <w:ind w:left="0"/>
        <w:jc w:val="both"/>
        <w:rPr>
          <w:rFonts w:ascii="Arial" w:hAnsi="Arial" w:cs="Arial"/>
          <w:color w:val="000000" w:themeColor="text1"/>
          <w:sz w:val="21"/>
          <w:szCs w:val="21"/>
          <w:lang w:val="en-US"/>
        </w:rPr>
      </w:pPr>
    </w:p>
    <w:p w14:paraId="3E334FC6" w14:textId="77777777" w:rsidR="00E15CF4" w:rsidRPr="001502B2" w:rsidRDefault="00E15CF4" w:rsidP="00CF7B28">
      <w:pPr>
        <w:pStyle w:val="BodyTextIndent3"/>
        <w:spacing w:after="0"/>
        <w:ind w:left="0"/>
        <w:jc w:val="both"/>
        <w:rPr>
          <w:rFonts w:ascii="Arial" w:hAnsi="Arial" w:cs="Arial"/>
          <w:color w:val="000000" w:themeColor="text1"/>
          <w:sz w:val="21"/>
          <w:szCs w:val="21"/>
          <w:lang w:val="en-US"/>
        </w:rPr>
      </w:pPr>
    </w:p>
    <w:p w14:paraId="51883087" w14:textId="77777777" w:rsidR="00CF7B28" w:rsidRPr="001502B2" w:rsidRDefault="00CF7B28" w:rsidP="00B23816">
      <w:pPr>
        <w:pStyle w:val="BodyTextIndent3"/>
        <w:numPr>
          <w:ilvl w:val="0"/>
          <w:numId w:val="21"/>
        </w:numPr>
        <w:spacing w:after="0"/>
        <w:jc w:val="both"/>
        <w:rPr>
          <w:rFonts w:ascii="Arial" w:hAnsi="Arial" w:cs="Arial"/>
          <w:b/>
          <w:bCs/>
          <w:sz w:val="21"/>
          <w:szCs w:val="21"/>
        </w:rPr>
      </w:pPr>
      <w:r w:rsidRPr="001502B2">
        <w:rPr>
          <w:rFonts w:ascii="Arial" w:hAnsi="Arial" w:cs="Arial"/>
          <w:b/>
          <w:bCs/>
          <w:sz w:val="21"/>
          <w:szCs w:val="21"/>
        </w:rPr>
        <w:t>Activities</w:t>
      </w:r>
    </w:p>
    <w:p w14:paraId="70BA7D76" w14:textId="77777777" w:rsidR="00CF7B28" w:rsidRDefault="009A2509" w:rsidP="006B4D95">
      <w:pPr>
        <w:jc w:val="both"/>
        <w:rPr>
          <w:rFonts w:ascii="Arial" w:hAnsi="Arial" w:cs="Arial"/>
          <w:bCs/>
          <w:sz w:val="21"/>
          <w:szCs w:val="21"/>
        </w:rPr>
      </w:pPr>
      <w:r>
        <w:rPr>
          <w:rFonts w:ascii="Arial" w:hAnsi="Arial" w:cs="Arial"/>
          <w:bCs/>
          <w:sz w:val="21"/>
          <w:szCs w:val="21"/>
        </w:rPr>
        <w:t>The establishment of the ICOI will entail the following activities:</w:t>
      </w:r>
    </w:p>
    <w:p w14:paraId="3D6C1094" w14:textId="77777777" w:rsidR="00C61C57" w:rsidRDefault="00C61C57" w:rsidP="009A2509">
      <w:pPr>
        <w:pStyle w:val="ListParagraph"/>
        <w:numPr>
          <w:ilvl w:val="0"/>
          <w:numId w:val="22"/>
        </w:numPr>
        <w:jc w:val="both"/>
        <w:rPr>
          <w:rFonts w:ascii="Arial" w:hAnsi="Arial" w:cs="Arial"/>
          <w:sz w:val="21"/>
          <w:szCs w:val="21"/>
        </w:rPr>
      </w:pPr>
      <w:r>
        <w:rPr>
          <w:rFonts w:ascii="Arial" w:hAnsi="Arial" w:cs="Arial"/>
          <w:sz w:val="21"/>
          <w:szCs w:val="21"/>
        </w:rPr>
        <w:t>Recruitment of 14 international staff</w:t>
      </w:r>
    </w:p>
    <w:p w14:paraId="75C4C937" w14:textId="469347BF" w:rsidR="009A2509" w:rsidRDefault="009A2509" w:rsidP="009A2509">
      <w:pPr>
        <w:pStyle w:val="ListParagraph"/>
        <w:numPr>
          <w:ilvl w:val="0"/>
          <w:numId w:val="22"/>
        </w:numPr>
        <w:jc w:val="both"/>
        <w:rPr>
          <w:rFonts w:ascii="Arial" w:hAnsi="Arial" w:cs="Arial"/>
          <w:sz w:val="21"/>
          <w:szCs w:val="21"/>
        </w:rPr>
      </w:pPr>
      <w:r>
        <w:rPr>
          <w:rFonts w:ascii="Arial" w:hAnsi="Arial" w:cs="Arial"/>
          <w:sz w:val="21"/>
          <w:szCs w:val="21"/>
        </w:rPr>
        <w:t>Establishment of a physical office with assets in order to enable to team members to carry out their work</w:t>
      </w:r>
      <w:r w:rsidR="00C61C57">
        <w:rPr>
          <w:rFonts w:ascii="Arial" w:hAnsi="Arial" w:cs="Arial"/>
          <w:sz w:val="21"/>
          <w:szCs w:val="21"/>
        </w:rPr>
        <w:t xml:space="preserve"> (cars, laptops, communication assets</w:t>
      </w:r>
      <w:r w:rsidR="00E15CF4">
        <w:rPr>
          <w:rFonts w:ascii="Arial" w:hAnsi="Arial" w:cs="Arial"/>
          <w:sz w:val="21"/>
          <w:szCs w:val="21"/>
        </w:rPr>
        <w:t>)</w:t>
      </w:r>
    </w:p>
    <w:p w14:paraId="19683FD0" w14:textId="77777777" w:rsidR="009A2509" w:rsidRDefault="009A2509" w:rsidP="009A2509">
      <w:pPr>
        <w:pStyle w:val="ListParagraph"/>
        <w:numPr>
          <w:ilvl w:val="0"/>
          <w:numId w:val="22"/>
        </w:numPr>
        <w:jc w:val="both"/>
        <w:rPr>
          <w:rFonts w:ascii="Arial" w:hAnsi="Arial" w:cs="Arial"/>
          <w:sz w:val="21"/>
          <w:szCs w:val="21"/>
        </w:rPr>
      </w:pPr>
      <w:r>
        <w:rPr>
          <w:rFonts w:ascii="Arial" w:hAnsi="Arial" w:cs="Arial"/>
          <w:sz w:val="21"/>
          <w:szCs w:val="21"/>
        </w:rPr>
        <w:t>Travels within the country and in neighboring countries to gather statements from sources of information</w:t>
      </w:r>
    </w:p>
    <w:p w14:paraId="4F64D9B7" w14:textId="77777777" w:rsidR="009A2509" w:rsidRDefault="00C61C57" w:rsidP="009A2509">
      <w:pPr>
        <w:pStyle w:val="ListParagraph"/>
        <w:numPr>
          <w:ilvl w:val="0"/>
          <w:numId w:val="22"/>
        </w:numPr>
        <w:jc w:val="both"/>
        <w:rPr>
          <w:rFonts w:ascii="Arial" w:hAnsi="Arial" w:cs="Arial"/>
          <w:sz w:val="21"/>
          <w:szCs w:val="21"/>
        </w:rPr>
      </w:pPr>
      <w:r>
        <w:rPr>
          <w:rFonts w:ascii="Arial" w:hAnsi="Arial" w:cs="Arial"/>
          <w:sz w:val="21"/>
          <w:szCs w:val="21"/>
        </w:rPr>
        <w:t>Production of reports and analysis that will feed into a final report</w:t>
      </w:r>
    </w:p>
    <w:p w14:paraId="6B01226F" w14:textId="77777777" w:rsidR="00C61C57" w:rsidRDefault="00C61C57" w:rsidP="009A2509">
      <w:pPr>
        <w:pStyle w:val="ListParagraph"/>
        <w:numPr>
          <w:ilvl w:val="0"/>
          <w:numId w:val="22"/>
        </w:numPr>
        <w:jc w:val="both"/>
        <w:rPr>
          <w:rFonts w:ascii="Arial" w:hAnsi="Arial" w:cs="Arial"/>
          <w:sz w:val="21"/>
          <w:szCs w:val="21"/>
        </w:rPr>
      </w:pPr>
      <w:r>
        <w:rPr>
          <w:rFonts w:ascii="Arial" w:hAnsi="Arial" w:cs="Arial"/>
          <w:sz w:val="21"/>
          <w:szCs w:val="21"/>
        </w:rPr>
        <w:t>Documentation of cases in the database</w:t>
      </w:r>
    </w:p>
    <w:p w14:paraId="2592FE2D" w14:textId="77777777" w:rsidR="00C61C57" w:rsidRDefault="00C61C57" w:rsidP="00C61C57">
      <w:pPr>
        <w:pStyle w:val="ListParagraph"/>
        <w:numPr>
          <w:ilvl w:val="0"/>
          <w:numId w:val="22"/>
        </w:numPr>
        <w:jc w:val="both"/>
        <w:rPr>
          <w:rFonts w:ascii="Arial" w:hAnsi="Arial" w:cs="Arial"/>
          <w:sz w:val="21"/>
          <w:szCs w:val="21"/>
        </w:rPr>
      </w:pPr>
      <w:r>
        <w:rPr>
          <w:rFonts w:ascii="Arial" w:hAnsi="Arial" w:cs="Arial"/>
          <w:sz w:val="21"/>
          <w:szCs w:val="21"/>
        </w:rPr>
        <w:t>Travels of the three commissioners to New York, Geneva and Mali</w:t>
      </w:r>
    </w:p>
    <w:p w14:paraId="132DD5F3" w14:textId="77777777" w:rsidR="00C61C57" w:rsidRDefault="00C61C57" w:rsidP="00C61C57">
      <w:pPr>
        <w:pStyle w:val="ListParagraph"/>
        <w:numPr>
          <w:ilvl w:val="0"/>
          <w:numId w:val="22"/>
        </w:numPr>
        <w:jc w:val="both"/>
        <w:rPr>
          <w:rFonts w:ascii="Arial" w:hAnsi="Arial" w:cs="Arial"/>
          <w:sz w:val="21"/>
          <w:szCs w:val="21"/>
        </w:rPr>
      </w:pPr>
      <w:r>
        <w:rPr>
          <w:rFonts w:ascii="Arial" w:hAnsi="Arial" w:cs="Arial"/>
          <w:sz w:val="21"/>
          <w:szCs w:val="21"/>
        </w:rPr>
        <w:t>In-training for members of the Secretariat</w:t>
      </w:r>
    </w:p>
    <w:p w14:paraId="60757755" w14:textId="77777777" w:rsidR="00C61C57" w:rsidRPr="00C61C57" w:rsidRDefault="00C61C57" w:rsidP="00C61C57">
      <w:pPr>
        <w:pStyle w:val="ListParagraph"/>
        <w:jc w:val="both"/>
        <w:rPr>
          <w:rFonts w:ascii="Arial" w:hAnsi="Arial" w:cs="Arial"/>
          <w:sz w:val="21"/>
          <w:szCs w:val="21"/>
        </w:rPr>
      </w:pPr>
    </w:p>
    <w:p w14:paraId="156FF097" w14:textId="77777777" w:rsidR="00D22FDC" w:rsidRPr="001502B2" w:rsidRDefault="00D22FDC" w:rsidP="00B23816">
      <w:pPr>
        <w:pStyle w:val="ListParagraph"/>
        <w:numPr>
          <w:ilvl w:val="0"/>
          <w:numId w:val="21"/>
        </w:numPr>
        <w:jc w:val="both"/>
        <w:rPr>
          <w:rFonts w:ascii="Arial" w:hAnsi="Arial" w:cs="Arial"/>
          <w:b/>
          <w:sz w:val="21"/>
          <w:szCs w:val="21"/>
        </w:rPr>
      </w:pPr>
      <w:r w:rsidRPr="001502B2">
        <w:rPr>
          <w:rFonts w:ascii="Arial" w:hAnsi="Arial" w:cs="Arial"/>
          <w:b/>
          <w:sz w:val="21"/>
          <w:szCs w:val="21"/>
        </w:rPr>
        <w:t>Beneficiaries</w:t>
      </w:r>
    </w:p>
    <w:p w14:paraId="026D9C3D" w14:textId="77777777" w:rsidR="00B65915" w:rsidRDefault="00C61C57" w:rsidP="006B4D95">
      <w:pPr>
        <w:jc w:val="both"/>
        <w:rPr>
          <w:rFonts w:ascii="Arial" w:hAnsi="Arial" w:cs="Arial"/>
          <w:sz w:val="21"/>
          <w:szCs w:val="21"/>
        </w:rPr>
      </w:pPr>
      <w:r>
        <w:rPr>
          <w:rFonts w:ascii="Arial" w:hAnsi="Arial" w:cs="Arial"/>
          <w:sz w:val="21"/>
          <w:szCs w:val="21"/>
        </w:rPr>
        <w:t>The beneficiaries of the project is the population of Mali in its entirety. As a matter of fact the report that will be produced will establish facts regarding past abuses and human rights violations that affected all the communities of Mali whether directly affected or not. The public report will provide a record of past crimes and can be used to initiate prosecution by national authorities and foster national reconciliation.</w:t>
      </w:r>
    </w:p>
    <w:p w14:paraId="420F794C" w14:textId="77777777" w:rsidR="00E15CF4" w:rsidRPr="001502B2" w:rsidRDefault="00E15CF4" w:rsidP="006B4D95">
      <w:pPr>
        <w:jc w:val="both"/>
        <w:rPr>
          <w:rFonts w:ascii="Arial" w:hAnsi="Arial" w:cs="Arial"/>
          <w:sz w:val="21"/>
          <w:szCs w:val="21"/>
        </w:rPr>
      </w:pPr>
    </w:p>
    <w:p w14:paraId="66AD27BC" w14:textId="77777777" w:rsidR="00384D18" w:rsidRPr="001502B2" w:rsidRDefault="00384D18" w:rsidP="00B23816">
      <w:pPr>
        <w:pStyle w:val="ListParagraph"/>
        <w:numPr>
          <w:ilvl w:val="0"/>
          <w:numId w:val="21"/>
        </w:numPr>
        <w:jc w:val="both"/>
        <w:rPr>
          <w:rFonts w:ascii="Arial" w:hAnsi="Arial" w:cs="Arial"/>
          <w:b/>
          <w:sz w:val="21"/>
          <w:szCs w:val="21"/>
        </w:rPr>
      </w:pPr>
      <w:r w:rsidRPr="001502B2">
        <w:rPr>
          <w:rFonts w:ascii="Arial" w:hAnsi="Arial" w:cs="Arial"/>
          <w:b/>
          <w:sz w:val="21"/>
          <w:szCs w:val="21"/>
        </w:rPr>
        <w:t>Gender a</w:t>
      </w:r>
      <w:bookmarkStart w:id="0" w:name="_GoBack"/>
      <w:bookmarkEnd w:id="0"/>
      <w:r w:rsidRPr="001502B2">
        <w:rPr>
          <w:rFonts w:ascii="Arial" w:hAnsi="Arial" w:cs="Arial"/>
          <w:b/>
          <w:sz w:val="21"/>
          <w:szCs w:val="21"/>
        </w:rPr>
        <w:t>nd the most vulnerable population groups</w:t>
      </w:r>
    </w:p>
    <w:p w14:paraId="1BDA40F3" w14:textId="77777777" w:rsidR="00F93FFB" w:rsidRDefault="00C61C57" w:rsidP="006B4D95">
      <w:pPr>
        <w:jc w:val="both"/>
        <w:rPr>
          <w:rFonts w:ascii="Arial" w:hAnsi="Arial" w:cs="Arial"/>
          <w:sz w:val="21"/>
          <w:szCs w:val="21"/>
        </w:rPr>
      </w:pPr>
      <w:r>
        <w:rPr>
          <w:rFonts w:ascii="Arial" w:hAnsi="Arial" w:cs="Arial"/>
          <w:sz w:val="21"/>
          <w:szCs w:val="21"/>
        </w:rPr>
        <w:t xml:space="preserve">The investigations will cover all abuses that took place during the determined period and will take into consideration the plight of women and children. As a matter of fact, as part of the Secretariat, there will be an SGBV expert as well as a Protection expert that will sensitize the team to these aspects and ensure that the protection needs of victims or sources of information – in particular vulnerable groups- are assessed.  </w:t>
      </w:r>
    </w:p>
    <w:p w14:paraId="1EFA621A" w14:textId="77777777" w:rsidR="00E15CF4" w:rsidRPr="001502B2" w:rsidRDefault="00E15CF4" w:rsidP="006B4D95">
      <w:pPr>
        <w:jc w:val="both"/>
        <w:rPr>
          <w:rFonts w:ascii="Arial" w:hAnsi="Arial" w:cs="Arial"/>
          <w:sz w:val="21"/>
          <w:szCs w:val="21"/>
        </w:rPr>
      </w:pPr>
    </w:p>
    <w:p w14:paraId="06923F4A" w14:textId="77777777" w:rsidR="00F93FFB" w:rsidRPr="001502B2" w:rsidRDefault="00F93FFB" w:rsidP="00B23816">
      <w:pPr>
        <w:pStyle w:val="ListParagraph"/>
        <w:numPr>
          <w:ilvl w:val="0"/>
          <w:numId w:val="21"/>
        </w:numPr>
        <w:jc w:val="both"/>
        <w:rPr>
          <w:rFonts w:ascii="Arial" w:hAnsi="Arial" w:cs="Arial"/>
          <w:b/>
          <w:sz w:val="21"/>
          <w:szCs w:val="21"/>
        </w:rPr>
      </w:pPr>
      <w:r w:rsidRPr="001502B2">
        <w:rPr>
          <w:rFonts w:ascii="Arial" w:hAnsi="Arial" w:cs="Arial"/>
          <w:b/>
          <w:sz w:val="21"/>
          <w:szCs w:val="21"/>
        </w:rPr>
        <w:t>Environmental impact</w:t>
      </w:r>
    </w:p>
    <w:p w14:paraId="3392A412" w14:textId="77777777" w:rsidR="00F93FFB" w:rsidRDefault="00C61C57" w:rsidP="00F93FFB">
      <w:pPr>
        <w:jc w:val="both"/>
        <w:rPr>
          <w:rFonts w:ascii="Arial" w:hAnsi="Arial" w:cs="Arial"/>
          <w:sz w:val="21"/>
          <w:szCs w:val="21"/>
        </w:rPr>
      </w:pPr>
      <w:r>
        <w:rPr>
          <w:rFonts w:ascii="Arial" w:hAnsi="Arial" w:cs="Arial"/>
          <w:sz w:val="21"/>
          <w:szCs w:val="21"/>
        </w:rPr>
        <w:t xml:space="preserve">The office premises of the Secretariat will be located in the Minusma Operating Base </w:t>
      </w:r>
      <w:r w:rsidR="00E15CF4">
        <w:rPr>
          <w:rFonts w:ascii="Arial" w:hAnsi="Arial" w:cs="Arial"/>
          <w:sz w:val="21"/>
          <w:szCs w:val="21"/>
        </w:rPr>
        <w:t xml:space="preserve">in Bamako </w:t>
      </w:r>
      <w:r>
        <w:rPr>
          <w:rFonts w:ascii="Arial" w:hAnsi="Arial" w:cs="Arial"/>
          <w:sz w:val="21"/>
          <w:szCs w:val="21"/>
        </w:rPr>
        <w:t xml:space="preserve">and will therefore use existing capacities and resources. </w:t>
      </w:r>
    </w:p>
    <w:p w14:paraId="1BAD0422" w14:textId="77777777" w:rsidR="00C61C57" w:rsidRPr="001502B2" w:rsidRDefault="00C61C57" w:rsidP="00F93FFB">
      <w:pPr>
        <w:jc w:val="both"/>
        <w:rPr>
          <w:rFonts w:ascii="Arial" w:hAnsi="Arial" w:cs="Arial"/>
          <w:sz w:val="21"/>
          <w:szCs w:val="21"/>
        </w:rPr>
      </w:pPr>
    </w:p>
    <w:p w14:paraId="57844BAA" w14:textId="77777777" w:rsidR="00F93FFB" w:rsidRPr="001502B2" w:rsidRDefault="00F93FFB" w:rsidP="00B23816">
      <w:pPr>
        <w:pStyle w:val="ListParagraph"/>
        <w:numPr>
          <w:ilvl w:val="0"/>
          <w:numId w:val="21"/>
        </w:numPr>
        <w:jc w:val="both"/>
        <w:rPr>
          <w:rFonts w:ascii="Arial" w:hAnsi="Arial" w:cs="Arial"/>
          <w:b/>
          <w:sz w:val="21"/>
          <w:szCs w:val="21"/>
        </w:rPr>
      </w:pPr>
      <w:r w:rsidRPr="001502B2">
        <w:rPr>
          <w:rFonts w:ascii="Arial" w:hAnsi="Arial" w:cs="Arial"/>
          <w:b/>
          <w:sz w:val="21"/>
          <w:szCs w:val="21"/>
        </w:rPr>
        <w:t>Job creation</w:t>
      </w:r>
    </w:p>
    <w:p w14:paraId="0957A542" w14:textId="77777777" w:rsidR="00F93FFB" w:rsidRPr="001502B2" w:rsidRDefault="00C61C57" w:rsidP="00F93FFB">
      <w:pPr>
        <w:jc w:val="both"/>
        <w:rPr>
          <w:rFonts w:ascii="Arial" w:hAnsi="Arial" w:cs="Arial"/>
          <w:sz w:val="21"/>
          <w:szCs w:val="21"/>
        </w:rPr>
      </w:pPr>
      <w:r>
        <w:rPr>
          <w:rFonts w:ascii="Arial" w:hAnsi="Arial" w:cs="Arial"/>
          <w:sz w:val="21"/>
          <w:szCs w:val="21"/>
        </w:rPr>
        <w:t xml:space="preserve">The establishment of the Secretariat entail the creation of 14 international posts, 4 interpreters and 5 drivers. </w:t>
      </w:r>
    </w:p>
    <w:p w14:paraId="026B890E" w14:textId="77777777" w:rsidR="00F93FFB" w:rsidRPr="001502B2" w:rsidRDefault="00F93FFB" w:rsidP="00F93FFB">
      <w:pPr>
        <w:jc w:val="both"/>
        <w:rPr>
          <w:rFonts w:ascii="Arial" w:hAnsi="Arial" w:cs="Arial"/>
          <w:sz w:val="21"/>
          <w:szCs w:val="21"/>
        </w:rPr>
      </w:pPr>
    </w:p>
    <w:p w14:paraId="72759AC6" w14:textId="77777777" w:rsidR="00F93FFB" w:rsidRPr="001502B2" w:rsidRDefault="00F93FFB" w:rsidP="00B23816">
      <w:pPr>
        <w:pStyle w:val="ListParagraph"/>
        <w:numPr>
          <w:ilvl w:val="0"/>
          <w:numId w:val="21"/>
        </w:numPr>
        <w:jc w:val="both"/>
        <w:rPr>
          <w:rFonts w:ascii="Arial" w:hAnsi="Arial" w:cs="Arial"/>
          <w:b/>
          <w:sz w:val="21"/>
          <w:szCs w:val="21"/>
        </w:rPr>
      </w:pPr>
      <w:r w:rsidRPr="001502B2">
        <w:rPr>
          <w:rFonts w:ascii="Arial" w:hAnsi="Arial" w:cs="Arial"/>
          <w:b/>
          <w:sz w:val="21"/>
          <w:szCs w:val="21"/>
        </w:rPr>
        <w:t xml:space="preserve">Project sustainability </w:t>
      </w:r>
    </w:p>
    <w:p w14:paraId="24BFA315" w14:textId="77777777" w:rsidR="00F93FFB" w:rsidRPr="001502B2" w:rsidRDefault="00C61C57" w:rsidP="00F93FFB">
      <w:pPr>
        <w:jc w:val="both"/>
        <w:rPr>
          <w:rFonts w:ascii="Arial" w:hAnsi="Arial" w:cs="Arial"/>
          <w:sz w:val="21"/>
          <w:szCs w:val="21"/>
        </w:rPr>
      </w:pPr>
      <w:r>
        <w:rPr>
          <w:rFonts w:ascii="Arial" w:hAnsi="Arial" w:cs="Arial"/>
          <w:sz w:val="21"/>
          <w:szCs w:val="21"/>
        </w:rPr>
        <w:t>n/a</w:t>
      </w:r>
    </w:p>
    <w:p w14:paraId="66E01E7D" w14:textId="77777777" w:rsidR="00C04A23" w:rsidRPr="001502B2" w:rsidRDefault="00C04A23" w:rsidP="00F93FFB">
      <w:pPr>
        <w:jc w:val="both"/>
        <w:rPr>
          <w:rFonts w:ascii="Arial" w:hAnsi="Arial" w:cs="Arial"/>
          <w:sz w:val="21"/>
          <w:szCs w:val="21"/>
        </w:rPr>
      </w:pPr>
    </w:p>
    <w:p w14:paraId="3EFE94A6" w14:textId="77777777" w:rsidR="00F93FFB" w:rsidRPr="001502B2" w:rsidRDefault="00F93FFB" w:rsidP="00B23816">
      <w:pPr>
        <w:pStyle w:val="ListParagraph"/>
        <w:numPr>
          <w:ilvl w:val="0"/>
          <w:numId w:val="21"/>
        </w:numPr>
        <w:jc w:val="both"/>
        <w:rPr>
          <w:rFonts w:ascii="Arial" w:hAnsi="Arial" w:cs="Arial"/>
          <w:b/>
          <w:sz w:val="21"/>
          <w:szCs w:val="21"/>
        </w:rPr>
      </w:pPr>
      <w:r w:rsidRPr="001502B2">
        <w:rPr>
          <w:rFonts w:ascii="Arial" w:hAnsi="Arial" w:cs="Arial"/>
          <w:b/>
          <w:sz w:val="21"/>
          <w:szCs w:val="21"/>
        </w:rPr>
        <w:t xml:space="preserve">Coordination with others </w:t>
      </w:r>
    </w:p>
    <w:p w14:paraId="47998C15" w14:textId="77777777" w:rsidR="00703E0B" w:rsidRDefault="00C61C57" w:rsidP="00F93FFB">
      <w:pPr>
        <w:jc w:val="both"/>
        <w:rPr>
          <w:rFonts w:ascii="Arial" w:hAnsi="Arial" w:cs="Arial"/>
          <w:sz w:val="21"/>
          <w:szCs w:val="21"/>
        </w:rPr>
      </w:pPr>
      <w:r>
        <w:rPr>
          <w:rFonts w:ascii="Arial" w:hAnsi="Arial" w:cs="Arial"/>
          <w:sz w:val="21"/>
          <w:szCs w:val="21"/>
        </w:rPr>
        <w:t xml:space="preserve">The establishment of the Secretariat has been initiated at the request of the parties to the conflict and </w:t>
      </w:r>
      <w:r w:rsidR="00E15CF4">
        <w:rPr>
          <w:rFonts w:ascii="Arial" w:hAnsi="Arial" w:cs="Arial"/>
          <w:sz w:val="21"/>
          <w:szCs w:val="21"/>
        </w:rPr>
        <w:t xml:space="preserve">is </w:t>
      </w:r>
      <w:r>
        <w:rPr>
          <w:rFonts w:ascii="Arial" w:hAnsi="Arial" w:cs="Arial"/>
          <w:sz w:val="21"/>
          <w:szCs w:val="21"/>
        </w:rPr>
        <w:t xml:space="preserve">enshrined in the Algiers Peace Agreement. </w:t>
      </w:r>
    </w:p>
    <w:p w14:paraId="689FCB0E" w14:textId="77777777" w:rsidR="00E15CF4" w:rsidRPr="001502B2" w:rsidRDefault="00E15CF4" w:rsidP="00F93FFB">
      <w:pPr>
        <w:jc w:val="both"/>
        <w:rPr>
          <w:rFonts w:ascii="Arial" w:hAnsi="Arial" w:cs="Arial"/>
          <w:sz w:val="21"/>
          <w:szCs w:val="21"/>
        </w:rPr>
      </w:pPr>
    </w:p>
    <w:p w14:paraId="553DD896" w14:textId="77777777" w:rsidR="00703E0B" w:rsidRPr="001502B2" w:rsidRDefault="00703E0B" w:rsidP="00B23816">
      <w:pPr>
        <w:pStyle w:val="ListParagraph"/>
        <w:numPr>
          <w:ilvl w:val="0"/>
          <w:numId w:val="21"/>
        </w:numPr>
        <w:jc w:val="both"/>
        <w:rPr>
          <w:rFonts w:ascii="Arial" w:hAnsi="Arial" w:cs="Arial"/>
          <w:sz w:val="21"/>
          <w:szCs w:val="21"/>
        </w:rPr>
      </w:pPr>
      <w:r w:rsidRPr="001502B2">
        <w:rPr>
          <w:rFonts w:ascii="Arial" w:hAnsi="Arial" w:cs="Arial"/>
          <w:b/>
          <w:sz w:val="21"/>
          <w:szCs w:val="21"/>
        </w:rPr>
        <w:t>V</w:t>
      </w:r>
      <w:r w:rsidR="00060E56">
        <w:rPr>
          <w:rFonts w:ascii="Arial" w:hAnsi="Arial" w:cs="Arial"/>
          <w:b/>
          <w:sz w:val="21"/>
          <w:szCs w:val="21"/>
        </w:rPr>
        <w:t>erificatio</w:t>
      </w:r>
      <w:r w:rsidRPr="001502B2">
        <w:rPr>
          <w:rFonts w:ascii="Arial" w:hAnsi="Arial" w:cs="Arial"/>
          <w:b/>
          <w:sz w:val="21"/>
          <w:szCs w:val="21"/>
        </w:rPr>
        <w:t xml:space="preserve">n by an engineer </w:t>
      </w:r>
      <w:r w:rsidRPr="001502B2">
        <w:rPr>
          <w:rFonts w:ascii="Arial" w:hAnsi="Arial" w:cs="Arial"/>
          <w:sz w:val="21"/>
          <w:szCs w:val="21"/>
        </w:rPr>
        <w:t xml:space="preserve">  </w:t>
      </w:r>
    </w:p>
    <w:p w14:paraId="40AAE00A" w14:textId="3D2CCFA9" w:rsidR="00384D18" w:rsidRDefault="00E15CF4" w:rsidP="006B4D95">
      <w:pPr>
        <w:jc w:val="both"/>
        <w:rPr>
          <w:rFonts w:ascii="Arial" w:hAnsi="Arial" w:cs="Arial"/>
          <w:sz w:val="21"/>
          <w:szCs w:val="21"/>
        </w:rPr>
      </w:pPr>
      <w:r>
        <w:rPr>
          <w:rFonts w:ascii="Arial" w:hAnsi="Arial" w:cs="Arial"/>
          <w:sz w:val="21"/>
          <w:szCs w:val="21"/>
        </w:rPr>
        <w:t>N/A</w:t>
      </w:r>
    </w:p>
    <w:p w14:paraId="7661A889" w14:textId="77777777" w:rsidR="00E15CF4" w:rsidRPr="00625912" w:rsidRDefault="00E15CF4" w:rsidP="006B4D95">
      <w:pPr>
        <w:jc w:val="both"/>
        <w:rPr>
          <w:rFonts w:ascii="Arial" w:hAnsi="Arial" w:cs="Arial"/>
          <w:b/>
          <w:sz w:val="21"/>
          <w:szCs w:val="21"/>
        </w:rPr>
      </w:pPr>
    </w:p>
    <w:p w14:paraId="1B8B85DC" w14:textId="77777777" w:rsidR="00D7598F" w:rsidRPr="001502B2" w:rsidRDefault="001E300C" w:rsidP="00B23816">
      <w:pPr>
        <w:pStyle w:val="ListParagraph"/>
        <w:numPr>
          <w:ilvl w:val="0"/>
          <w:numId w:val="21"/>
        </w:numPr>
        <w:jc w:val="both"/>
        <w:rPr>
          <w:rFonts w:ascii="Arial" w:hAnsi="Arial" w:cs="Arial"/>
          <w:b/>
          <w:sz w:val="21"/>
          <w:szCs w:val="21"/>
        </w:rPr>
      </w:pPr>
      <w:r w:rsidRPr="001502B2">
        <w:rPr>
          <w:rFonts w:ascii="Arial" w:hAnsi="Arial" w:cs="Arial"/>
          <w:b/>
          <w:sz w:val="21"/>
          <w:szCs w:val="21"/>
        </w:rPr>
        <w:t>C</w:t>
      </w:r>
      <w:r w:rsidR="009129F7" w:rsidRPr="001502B2">
        <w:rPr>
          <w:rFonts w:ascii="Arial" w:hAnsi="Arial" w:cs="Arial"/>
          <w:b/>
          <w:sz w:val="21"/>
          <w:szCs w:val="21"/>
        </w:rPr>
        <w:t>onflict analysis</w:t>
      </w:r>
      <w:r w:rsidRPr="001502B2">
        <w:rPr>
          <w:rFonts w:ascii="Arial" w:hAnsi="Arial" w:cs="Arial"/>
          <w:b/>
          <w:sz w:val="21"/>
          <w:szCs w:val="21"/>
        </w:rPr>
        <w:t xml:space="preserve"> and risk assessment</w:t>
      </w:r>
    </w:p>
    <w:p w14:paraId="529B0696" w14:textId="77777777" w:rsidR="001E300C" w:rsidRPr="001502B2" w:rsidRDefault="001E300C" w:rsidP="006B4D95">
      <w:pPr>
        <w:jc w:val="both"/>
        <w:rPr>
          <w:rFonts w:ascii="Arial" w:hAnsi="Arial" w:cs="Arial"/>
          <w:b/>
          <w:sz w:val="21"/>
          <w:szCs w:val="21"/>
        </w:rPr>
      </w:pPr>
    </w:p>
    <w:p w14:paraId="20589524" w14:textId="77777777" w:rsidR="001E300C" w:rsidRPr="001502B2" w:rsidRDefault="001E300C" w:rsidP="001E300C">
      <w:pPr>
        <w:rPr>
          <w:rFonts w:ascii="Arial" w:hAnsi="Arial" w:cs="Arial"/>
          <w:b/>
          <w:sz w:val="21"/>
          <w:szCs w:val="21"/>
        </w:rPr>
      </w:pPr>
      <w:r w:rsidRPr="001502B2">
        <w:rPr>
          <w:rFonts w:ascii="Arial" w:hAnsi="Arial" w:cs="Arial"/>
          <w:b/>
          <w:sz w:val="21"/>
          <w:szCs w:val="21"/>
        </w:rPr>
        <w:t xml:space="preserve">Conflict analysis </w:t>
      </w:r>
    </w:p>
    <w:p w14:paraId="1900752C" w14:textId="77777777" w:rsidR="001E300C" w:rsidRPr="001502B2" w:rsidRDefault="001E300C" w:rsidP="001E300C">
      <w:pPr>
        <w:jc w:val="center"/>
        <w:rPr>
          <w:rFonts w:ascii="Arial" w:hAnsi="Arial" w:cs="Arial"/>
          <w:b/>
          <w:sz w:val="21"/>
          <w:szCs w:val="21"/>
        </w:rPr>
      </w:pPr>
    </w:p>
    <w:tbl>
      <w:tblPr>
        <w:tblStyle w:val="TableGrid"/>
        <w:tblW w:w="9378" w:type="dxa"/>
        <w:tblLayout w:type="fixed"/>
        <w:tblLook w:val="04A0" w:firstRow="1" w:lastRow="0" w:firstColumn="1" w:lastColumn="0" w:noHBand="0" w:noVBand="1"/>
      </w:tblPr>
      <w:tblGrid>
        <w:gridCol w:w="1258"/>
        <w:gridCol w:w="1581"/>
        <w:gridCol w:w="2196"/>
        <w:gridCol w:w="2093"/>
        <w:gridCol w:w="2250"/>
      </w:tblGrid>
      <w:tr w:rsidR="001E300C" w:rsidRPr="001502B2" w14:paraId="291C9E20" w14:textId="77777777" w:rsidTr="006078D2">
        <w:tc>
          <w:tcPr>
            <w:tcW w:w="12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9BD228" w14:textId="77777777" w:rsidR="001E300C" w:rsidRPr="001502B2" w:rsidRDefault="001E300C">
            <w:pPr>
              <w:jc w:val="center"/>
              <w:rPr>
                <w:rFonts w:ascii="Arial" w:hAnsi="Arial" w:cs="Arial"/>
                <w:b/>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1DA1E37" w14:textId="77777777" w:rsidR="001E300C" w:rsidRPr="001502B2" w:rsidRDefault="001E300C">
            <w:pPr>
              <w:jc w:val="center"/>
              <w:rPr>
                <w:rFonts w:ascii="Arial" w:hAnsi="Arial" w:cs="Arial"/>
                <w:b/>
                <w:sz w:val="20"/>
                <w:szCs w:val="20"/>
                <w:lang w:val="fr-FR"/>
              </w:rPr>
            </w:pPr>
            <w:r w:rsidRPr="001502B2">
              <w:rPr>
                <w:rFonts w:ascii="Arial" w:hAnsi="Arial" w:cs="Arial"/>
                <w:b/>
                <w:sz w:val="20"/>
                <w:szCs w:val="20"/>
                <w:lang w:val="fr-FR"/>
              </w:rPr>
              <w:t>Sécurité</w:t>
            </w:r>
          </w:p>
        </w:tc>
        <w:tc>
          <w:tcPr>
            <w:tcW w:w="21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7C5DF52" w14:textId="77777777" w:rsidR="001E300C" w:rsidRPr="001502B2" w:rsidRDefault="001E300C">
            <w:pPr>
              <w:jc w:val="center"/>
              <w:rPr>
                <w:rFonts w:ascii="Arial" w:hAnsi="Arial" w:cs="Arial"/>
                <w:b/>
                <w:sz w:val="20"/>
                <w:szCs w:val="20"/>
                <w:lang w:val="fr-FR"/>
              </w:rPr>
            </w:pPr>
            <w:r w:rsidRPr="001502B2">
              <w:rPr>
                <w:rFonts w:ascii="Arial" w:hAnsi="Arial" w:cs="Arial"/>
                <w:b/>
                <w:sz w:val="20"/>
                <w:szCs w:val="20"/>
                <w:lang w:val="fr-FR"/>
              </w:rPr>
              <w:t>Politique</w:t>
            </w:r>
          </w:p>
        </w:tc>
        <w:tc>
          <w:tcPr>
            <w:tcW w:w="20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D154798" w14:textId="77777777" w:rsidR="001E300C" w:rsidRPr="001502B2" w:rsidRDefault="001E300C">
            <w:pPr>
              <w:jc w:val="center"/>
              <w:rPr>
                <w:rFonts w:ascii="Arial" w:hAnsi="Arial" w:cs="Arial"/>
                <w:b/>
                <w:sz w:val="20"/>
                <w:szCs w:val="20"/>
                <w:lang w:val="fr-FR"/>
              </w:rPr>
            </w:pPr>
            <w:r w:rsidRPr="001502B2">
              <w:rPr>
                <w:rFonts w:ascii="Arial" w:hAnsi="Arial" w:cs="Arial"/>
                <w:b/>
                <w:sz w:val="20"/>
                <w:szCs w:val="20"/>
                <w:lang w:val="fr-FR"/>
              </w:rPr>
              <w:t>Economie</w:t>
            </w:r>
          </w:p>
        </w:tc>
        <w:tc>
          <w:tcPr>
            <w:tcW w:w="22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4688755" w14:textId="77777777" w:rsidR="001E300C" w:rsidRPr="001502B2" w:rsidRDefault="001E300C">
            <w:pPr>
              <w:jc w:val="center"/>
              <w:rPr>
                <w:rFonts w:ascii="Arial" w:hAnsi="Arial" w:cs="Arial"/>
                <w:b/>
                <w:sz w:val="20"/>
                <w:szCs w:val="20"/>
                <w:lang w:val="fr-FR"/>
              </w:rPr>
            </w:pPr>
            <w:r w:rsidRPr="001502B2">
              <w:rPr>
                <w:rFonts w:ascii="Arial" w:hAnsi="Arial" w:cs="Arial"/>
                <w:b/>
                <w:sz w:val="20"/>
                <w:szCs w:val="20"/>
                <w:lang w:val="fr-FR"/>
              </w:rPr>
              <w:t>Social</w:t>
            </w:r>
          </w:p>
        </w:tc>
      </w:tr>
      <w:tr w:rsidR="001E300C" w:rsidRPr="001502B2" w14:paraId="03B84BCE" w14:textId="77777777" w:rsidTr="006078D2">
        <w:trPr>
          <w:trHeight w:val="314"/>
        </w:trPr>
        <w:tc>
          <w:tcPr>
            <w:tcW w:w="125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9EAE7B9" w14:textId="77777777" w:rsidR="001E300C" w:rsidRPr="001502B2" w:rsidRDefault="001E300C">
            <w:pPr>
              <w:jc w:val="center"/>
              <w:rPr>
                <w:rFonts w:ascii="Arial" w:hAnsi="Arial" w:cs="Arial"/>
                <w:b/>
                <w:sz w:val="20"/>
                <w:szCs w:val="20"/>
                <w:lang w:val="fr-FR"/>
              </w:rPr>
            </w:pPr>
            <w:r w:rsidRPr="001502B2">
              <w:rPr>
                <w:rFonts w:ascii="Arial" w:hAnsi="Arial" w:cs="Arial"/>
                <w:b/>
                <w:sz w:val="20"/>
                <w:szCs w:val="20"/>
                <w:lang w:val="fr-FR"/>
              </w:rPr>
              <w:t>National</w:t>
            </w:r>
          </w:p>
        </w:tc>
        <w:tc>
          <w:tcPr>
            <w:tcW w:w="1581" w:type="dxa"/>
            <w:tcBorders>
              <w:top w:val="single" w:sz="4" w:space="0" w:color="auto"/>
              <w:left w:val="single" w:sz="4" w:space="0" w:color="auto"/>
              <w:bottom w:val="single" w:sz="4" w:space="0" w:color="auto"/>
              <w:right w:val="single" w:sz="4" w:space="0" w:color="auto"/>
            </w:tcBorders>
            <w:hideMark/>
          </w:tcPr>
          <w:p w14:paraId="53C88397"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Groupes armés</w:t>
            </w:r>
          </w:p>
        </w:tc>
        <w:tc>
          <w:tcPr>
            <w:tcW w:w="2196" w:type="dxa"/>
            <w:vMerge w:val="restart"/>
            <w:tcBorders>
              <w:top w:val="single" w:sz="4" w:space="0" w:color="auto"/>
              <w:left w:val="single" w:sz="4" w:space="0" w:color="auto"/>
              <w:bottom w:val="single" w:sz="4" w:space="0" w:color="auto"/>
              <w:right w:val="single" w:sz="4" w:space="0" w:color="auto"/>
            </w:tcBorders>
            <w:hideMark/>
          </w:tcPr>
          <w:p w14:paraId="4E6D1A76"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Manque de confiance dans l’Etat</w:t>
            </w:r>
          </w:p>
        </w:tc>
        <w:tc>
          <w:tcPr>
            <w:tcW w:w="2093" w:type="dxa"/>
            <w:tcBorders>
              <w:top w:val="single" w:sz="4" w:space="0" w:color="auto"/>
              <w:left w:val="single" w:sz="4" w:space="0" w:color="auto"/>
              <w:bottom w:val="single" w:sz="4" w:space="0" w:color="auto"/>
              <w:right w:val="single" w:sz="4" w:space="0" w:color="auto"/>
            </w:tcBorders>
            <w:hideMark/>
          </w:tcPr>
          <w:p w14:paraId="4A9CFC34"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Ressources limitées</w:t>
            </w:r>
          </w:p>
        </w:tc>
        <w:tc>
          <w:tcPr>
            <w:tcW w:w="2250" w:type="dxa"/>
            <w:tcBorders>
              <w:top w:val="single" w:sz="4" w:space="0" w:color="auto"/>
              <w:left w:val="single" w:sz="4" w:space="0" w:color="auto"/>
              <w:bottom w:val="single" w:sz="4" w:space="0" w:color="auto"/>
              <w:right w:val="single" w:sz="4" w:space="0" w:color="auto"/>
            </w:tcBorders>
            <w:hideMark/>
          </w:tcPr>
          <w:p w14:paraId="038440D8" w14:textId="77777777" w:rsidR="001E300C" w:rsidRPr="001502B2" w:rsidRDefault="006078D2">
            <w:pPr>
              <w:rPr>
                <w:rFonts w:ascii="Arial" w:hAnsi="Arial" w:cs="Arial"/>
                <w:sz w:val="20"/>
                <w:szCs w:val="20"/>
                <w:lang w:val="fr-FR"/>
              </w:rPr>
            </w:pPr>
            <w:r>
              <w:rPr>
                <w:rFonts w:ascii="Arial" w:hAnsi="Arial" w:cs="Arial"/>
                <w:sz w:val="20"/>
                <w:szCs w:val="20"/>
                <w:lang w:val="fr-FR"/>
              </w:rPr>
              <w:t>Beaucoup de p</w:t>
            </w:r>
            <w:r w:rsidR="001E300C" w:rsidRPr="001502B2">
              <w:rPr>
                <w:rFonts w:ascii="Arial" w:hAnsi="Arial" w:cs="Arial"/>
                <w:sz w:val="20"/>
                <w:szCs w:val="20"/>
                <w:lang w:val="fr-FR"/>
              </w:rPr>
              <w:t>auvreté</w:t>
            </w:r>
          </w:p>
        </w:tc>
      </w:tr>
      <w:tr w:rsidR="001E300C" w:rsidRPr="001502B2" w14:paraId="497C1C36" w14:textId="77777777" w:rsidTr="006078D2">
        <w:trPr>
          <w:trHeight w:val="179"/>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5040CD31" w14:textId="77777777" w:rsidR="001E300C" w:rsidRPr="001502B2" w:rsidRDefault="001E300C">
            <w:pPr>
              <w:rPr>
                <w:rFonts w:ascii="Arial" w:hAnsi="Arial" w:cs="Arial"/>
                <w:b/>
                <w:sz w:val="20"/>
                <w:szCs w:val="20"/>
                <w:lang w:val="fr-FR"/>
              </w:rPr>
            </w:pPr>
          </w:p>
        </w:tc>
        <w:tc>
          <w:tcPr>
            <w:tcW w:w="1581" w:type="dxa"/>
            <w:tcBorders>
              <w:top w:val="single" w:sz="4" w:space="0" w:color="auto"/>
              <w:left w:val="single" w:sz="4" w:space="0" w:color="auto"/>
              <w:bottom w:val="single" w:sz="4" w:space="0" w:color="auto"/>
              <w:right w:val="single" w:sz="4" w:space="0" w:color="auto"/>
            </w:tcBorders>
            <w:hideMark/>
          </w:tcPr>
          <w:p w14:paraId="610CA2D8"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Groupes terroristes</w:t>
            </w: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3CD034B3" w14:textId="77777777" w:rsidR="001E300C" w:rsidRPr="001502B2" w:rsidRDefault="001E300C">
            <w:pPr>
              <w:rPr>
                <w:rFonts w:ascii="Arial" w:hAnsi="Arial" w:cs="Arial"/>
                <w:sz w:val="20"/>
                <w:szCs w:val="20"/>
                <w:lang w:val="fr-FR"/>
              </w:rPr>
            </w:pPr>
          </w:p>
        </w:tc>
        <w:tc>
          <w:tcPr>
            <w:tcW w:w="2093" w:type="dxa"/>
            <w:tcBorders>
              <w:top w:val="single" w:sz="4" w:space="0" w:color="auto"/>
              <w:left w:val="single" w:sz="4" w:space="0" w:color="auto"/>
              <w:bottom w:val="single" w:sz="4" w:space="0" w:color="auto"/>
              <w:right w:val="single" w:sz="4" w:space="0" w:color="auto"/>
            </w:tcBorders>
            <w:hideMark/>
          </w:tcPr>
          <w:p w14:paraId="1A829703"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Changement climatique</w:t>
            </w:r>
          </w:p>
        </w:tc>
        <w:tc>
          <w:tcPr>
            <w:tcW w:w="2250" w:type="dxa"/>
            <w:tcBorders>
              <w:top w:val="single" w:sz="4" w:space="0" w:color="auto"/>
              <w:left w:val="single" w:sz="4" w:space="0" w:color="auto"/>
              <w:bottom w:val="single" w:sz="4" w:space="0" w:color="auto"/>
              <w:right w:val="single" w:sz="4" w:space="0" w:color="auto"/>
            </w:tcBorders>
            <w:hideMark/>
          </w:tcPr>
          <w:p w14:paraId="1EE81BB8"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A</w:t>
            </w:r>
            <w:r w:rsidR="00BD08DC">
              <w:rPr>
                <w:rFonts w:ascii="Arial" w:hAnsi="Arial" w:cs="Arial"/>
                <w:sz w:val="20"/>
                <w:szCs w:val="20"/>
                <w:lang w:val="fr-FR"/>
              </w:rPr>
              <w:t>na</w:t>
            </w:r>
            <w:r w:rsidRPr="001502B2">
              <w:rPr>
                <w:rFonts w:ascii="Arial" w:hAnsi="Arial" w:cs="Arial"/>
                <w:sz w:val="20"/>
                <w:szCs w:val="20"/>
                <w:lang w:val="fr-FR"/>
              </w:rPr>
              <w:t>lphabétisme important</w:t>
            </w:r>
          </w:p>
        </w:tc>
      </w:tr>
      <w:tr w:rsidR="001E300C" w:rsidRPr="001502B2" w14:paraId="705A1FCC" w14:textId="77777777" w:rsidTr="006078D2">
        <w:trPr>
          <w:trHeight w:val="80"/>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39533090" w14:textId="77777777" w:rsidR="001E300C" w:rsidRPr="001502B2" w:rsidRDefault="001E300C">
            <w:pPr>
              <w:rPr>
                <w:rFonts w:ascii="Arial" w:hAnsi="Arial" w:cs="Arial"/>
                <w:b/>
                <w:sz w:val="20"/>
                <w:szCs w:val="20"/>
                <w:lang w:val="fr-FR"/>
              </w:rPr>
            </w:pPr>
          </w:p>
        </w:tc>
        <w:tc>
          <w:tcPr>
            <w:tcW w:w="1581" w:type="dxa"/>
            <w:vMerge w:val="restart"/>
            <w:tcBorders>
              <w:top w:val="single" w:sz="4" w:space="0" w:color="auto"/>
              <w:left w:val="single" w:sz="4" w:space="0" w:color="auto"/>
              <w:bottom w:val="single" w:sz="4" w:space="0" w:color="auto"/>
              <w:right w:val="single" w:sz="4" w:space="0" w:color="auto"/>
            </w:tcBorders>
            <w:hideMark/>
          </w:tcPr>
          <w:p w14:paraId="477AE233" w14:textId="77777777" w:rsidR="001E300C" w:rsidRPr="001502B2" w:rsidRDefault="001E300C" w:rsidP="006078D2">
            <w:pPr>
              <w:rPr>
                <w:rFonts w:ascii="Arial" w:hAnsi="Arial" w:cs="Arial"/>
                <w:sz w:val="20"/>
                <w:szCs w:val="20"/>
                <w:lang w:val="fr-FR"/>
              </w:rPr>
            </w:pPr>
            <w:r w:rsidRPr="001502B2">
              <w:rPr>
                <w:rFonts w:ascii="Arial" w:hAnsi="Arial" w:cs="Arial"/>
                <w:sz w:val="20"/>
                <w:szCs w:val="20"/>
                <w:lang w:val="fr-FR"/>
              </w:rPr>
              <w:t>FSDM mal équipé</w:t>
            </w:r>
            <w:r w:rsidR="00BD08DC">
              <w:rPr>
                <w:rFonts w:ascii="Arial" w:hAnsi="Arial" w:cs="Arial"/>
                <w:sz w:val="20"/>
                <w:szCs w:val="20"/>
                <w:lang w:val="fr-FR"/>
              </w:rPr>
              <w:t>e</w:t>
            </w:r>
            <w:r w:rsidRPr="001502B2">
              <w:rPr>
                <w:rFonts w:ascii="Arial" w:hAnsi="Arial" w:cs="Arial"/>
                <w:sz w:val="20"/>
                <w:szCs w:val="20"/>
                <w:lang w:val="fr-FR"/>
              </w:rPr>
              <w:t>s et</w:t>
            </w:r>
            <w:r w:rsidR="006078D2">
              <w:rPr>
                <w:rFonts w:ascii="Arial" w:hAnsi="Arial" w:cs="Arial"/>
                <w:sz w:val="20"/>
                <w:szCs w:val="20"/>
                <w:lang w:val="fr-FR"/>
              </w:rPr>
              <w:t xml:space="preserve"> en cours de reconstitution </w:t>
            </w:r>
          </w:p>
        </w:tc>
        <w:tc>
          <w:tcPr>
            <w:tcW w:w="2196" w:type="dxa"/>
            <w:vMerge w:val="restart"/>
            <w:tcBorders>
              <w:top w:val="single" w:sz="4" w:space="0" w:color="auto"/>
              <w:left w:val="single" w:sz="4" w:space="0" w:color="auto"/>
              <w:bottom w:val="single" w:sz="4" w:space="0" w:color="auto"/>
              <w:right w:val="single" w:sz="4" w:space="0" w:color="auto"/>
            </w:tcBorders>
            <w:hideMark/>
          </w:tcPr>
          <w:p w14:paraId="504488DB"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Divorce Etat / population</w:t>
            </w:r>
          </w:p>
        </w:tc>
        <w:tc>
          <w:tcPr>
            <w:tcW w:w="2093" w:type="dxa"/>
            <w:vMerge w:val="restart"/>
            <w:tcBorders>
              <w:top w:val="single" w:sz="4" w:space="0" w:color="auto"/>
              <w:left w:val="single" w:sz="4" w:space="0" w:color="auto"/>
              <w:bottom w:val="single" w:sz="4" w:space="0" w:color="auto"/>
              <w:right w:val="single" w:sz="4" w:space="0" w:color="auto"/>
            </w:tcBorders>
          </w:tcPr>
          <w:p w14:paraId="70431A97"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 xml:space="preserve">Dépendance agriculteurs/éleveurs </w:t>
            </w:r>
          </w:p>
          <w:p w14:paraId="595FF54F" w14:textId="77777777" w:rsidR="001E300C" w:rsidRPr="001502B2" w:rsidRDefault="001E300C">
            <w:pPr>
              <w:rPr>
                <w:rFonts w:ascii="Arial" w:hAnsi="Arial" w:cs="Arial"/>
                <w:sz w:val="20"/>
                <w:szCs w:val="20"/>
                <w:lang w:val="fr-FR"/>
              </w:rPr>
            </w:pPr>
          </w:p>
        </w:tc>
        <w:tc>
          <w:tcPr>
            <w:tcW w:w="2250" w:type="dxa"/>
            <w:tcBorders>
              <w:top w:val="single" w:sz="4" w:space="0" w:color="auto"/>
              <w:left w:val="single" w:sz="4" w:space="0" w:color="auto"/>
              <w:bottom w:val="single" w:sz="4" w:space="0" w:color="auto"/>
              <w:right w:val="single" w:sz="4" w:space="0" w:color="auto"/>
            </w:tcBorders>
            <w:hideMark/>
          </w:tcPr>
          <w:p w14:paraId="5152CB9D"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 xml:space="preserve">Démographie </w:t>
            </w:r>
            <w:r w:rsidRPr="001502B2">
              <w:rPr>
                <w:rFonts w:ascii="Arial" w:hAnsi="Arial" w:cs="Arial"/>
                <w:sz w:val="20"/>
                <w:szCs w:val="20"/>
                <w:lang w:val="fr-FR"/>
              </w:rPr>
              <w:sym w:font="Wingdings" w:char="F0E0"/>
            </w:r>
            <w:r w:rsidRPr="001502B2">
              <w:rPr>
                <w:rFonts w:ascii="Arial" w:hAnsi="Arial" w:cs="Arial"/>
                <w:sz w:val="20"/>
                <w:szCs w:val="20"/>
                <w:lang w:val="fr-FR"/>
              </w:rPr>
              <w:t xml:space="preserve"> Beaucoup de jeunes</w:t>
            </w:r>
          </w:p>
        </w:tc>
      </w:tr>
      <w:tr w:rsidR="001E300C" w:rsidRPr="00D85395" w14:paraId="79723C7B" w14:textId="77777777" w:rsidTr="006078D2">
        <w:trPr>
          <w:trHeight w:val="377"/>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4C82C62D" w14:textId="77777777" w:rsidR="001E300C" w:rsidRPr="001502B2" w:rsidRDefault="001E300C">
            <w:pPr>
              <w:rPr>
                <w:rFonts w:ascii="Arial" w:hAnsi="Arial" w:cs="Arial"/>
                <w:b/>
                <w:sz w:val="20"/>
                <w:szCs w:val="20"/>
                <w:lang w:val="fr-FR"/>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4FF989EF" w14:textId="77777777" w:rsidR="001E300C" w:rsidRPr="001502B2" w:rsidRDefault="001E300C">
            <w:pPr>
              <w:rPr>
                <w:rFonts w:ascii="Arial" w:hAnsi="Arial" w:cs="Arial"/>
                <w:sz w:val="20"/>
                <w:szCs w:val="20"/>
                <w:lang w:val="fr-FR"/>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332D6AA5" w14:textId="77777777" w:rsidR="001E300C" w:rsidRPr="001502B2" w:rsidRDefault="001E300C">
            <w:pPr>
              <w:rPr>
                <w:rFonts w:ascii="Arial" w:hAnsi="Arial" w:cs="Arial"/>
                <w:sz w:val="20"/>
                <w:szCs w:val="20"/>
                <w:lang w:val="fr-FR"/>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70610718" w14:textId="77777777" w:rsidR="001E300C" w:rsidRPr="001502B2" w:rsidRDefault="001E300C">
            <w:pPr>
              <w:rPr>
                <w:rFonts w:ascii="Arial" w:hAnsi="Arial" w:cs="Arial"/>
                <w:sz w:val="20"/>
                <w:szCs w:val="20"/>
                <w:lang w:val="fr-FR"/>
              </w:rPr>
            </w:pPr>
          </w:p>
        </w:tc>
        <w:tc>
          <w:tcPr>
            <w:tcW w:w="2250" w:type="dxa"/>
            <w:tcBorders>
              <w:top w:val="single" w:sz="4" w:space="0" w:color="auto"/>
              <w:left w:val="single" w:sz="4" w:space="0" w:color="auto"/>
              <w:bottom w:val="single" w:sz="4" w:space="0" w:color="auto"/>
              <w:right w:val="single" w:sz="4" w:space="0" w:color="auto"/>
            </w:tcBorders>
            <w:hideMark/>
          </w:tcPr>
          <w:p w14:paraId="555A04AD"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 xml:space="preserve">Problème de cohésion </w:t>
            </w:r>
            <w:r w:rsidRPr="001502B2">
              <w:rPr>
                <w:rFonts w:ascii="Arial" w:hAnsi="Arial" w:cs="Arial"/>
                <w:sz w:val="20"/>
                <w:szCs w:val="20"/>
                <w:lang w:val="fr-FR"/>
              </w:rPr>
              <w:lastRenderedPageBreak/>
              <w:t>entre régions/groupes</w:t>
            </w:r>
          </w:p>
        </w:tc>
      </w:tr>
      <w:tr w:rsidR="001E300C" w:rsidRPr="001502B2" w14:paraId="2C4D75E1" w14:textId="77777777" w:rsidTr="006078D2">
        <w:trPr>
          <w:trHeight w:val="89"/>
        </w:trPr>
        <w:tc>
          <w:tcPr>
            <w:tcW w:w="125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E874082" w14:textId="77777777" w:rsidR="001E300C" w:rsidRPr="001502B2" w:rsidRDefault="001E300C">
            <w:pPr>
              <w:jc w:val="center"/>
              <w:rPr>
                <w:rFonts w:ascii="Arial" w:hAnsi="Arial" w:cs="Arial"/>
                <w:b/>
                <w:sz w:val="20"/>
                <w:szCs w:val="20"/>
                <w:lang w:val="fr-FR"/>
              </w:rPr>
            </w:pPr>
            <w:r w:rsidRPr="001502B2">
              <w:rPr>
                <w:rFonts w:ascii="Arial" w:hAnsi="Arial" w:cs="Arial"/>
                <w:b/>
                <w:sz w:val="20"/>
                <w:szCs w:val="20"/>
                <w:lang w:val="fr-FR"/>
              </w:rPr>
              <w:lastRenderedPageBreak/>
              <w:t>Le nord et centre du Mali</w:t>
            </w:r>
          </w:p>
        </w:tc>
        <w:tc>
          <w:tcPr>
            <w:tcW w:w="1581" w:type="dxa"/>
            <w:tcBorders>
              <w:top w:val="single" w:sz="4" w:space="0" w:color="auto"/>
              <w:left w:val="single" w:sz="4" w:space="0" w:color="auto"/>
              <w:bottom w:val="single" w:sz="4" w:space="0" w:color="auto"/>
              <w:right w:val="single" w:sz="4" w:space="0" w:color="auto"/>
            </w:tcBorders>
            <w:hideMark/>
          </w:tcPr>
          <w:p w14:paraId="15C27E97"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Groupes armés</w:t>
            </w:r>
          </w:p>
        </w:tc>
        <w:tc>
          <w:tcPr>
            <w:tcW w:w="2196" w:type="dxa"/>
            <w:vMerge w:val="restart"/>
            <w:tcBorders>
              <w:top w:val="single" w:sz="4" w:space="0" w:color="auto"/>
              <w:left w:val="single" w:sz="4" w:space="0" w:color="auto"/>
              <w:bottom w:val="single" w:sz="4" w:space="0" w:color="auto"/>
              <w:right w:val="single" w:sz="4" w:space="0" w:color="auto"/>
            </w:tcBorders>
            <w:hideMark/>
          </w:tcPr>
          <w:p w14:paraId="617F25A5"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Non/faible présence de l’état</w:t>
            </w:r>
          </w:p>
        </w:tc>
        <w:tc>
          <w:tcPr>
            <w:tcW w:w="2093" w:type="dxa"/>
            <w:tcBorders>
              <w:top w:val="single" w:sz="4" w:space="0" w:color="auto"/>
              <w:left w:val="single" w:sz="4" w:space="0" w:color="auto"/>
              <w:bottom w:val="single" w:sz="4" w:space="0" w:color="auto"/>
              <w:right w:val="single" w:sz="4" w:space="0" w:color="auto"/>
            </w:tcBorders>
            <w:hideMark/>
          </w:tcPr>
          <w:p w14:paraId="65D40D05"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Manque d’emploi</w:t>
            </w:r>
            <w:r w:rsidR="00BD08DC">
              <w:rPr>
                <w:rFonts w:ascii="Arial" w:hAnsi="Arial" w:cs="Arial"/>
                <w:sz w:val="20"/>
                <w:szCs w:val="20"/>
                <w:lang w:val="fr-FR"/>
              </w:rPr>
              <w:t>s</w:t>
            </w:r>
          </w:p>
        </w:tc>
        <w:tc>
          <w:tcPr>
            <w:tcW w:w="2250" w:type="dxa"/>
            <w:vMerge w:val="restart"/>
            <w:tcBorders>
              <w:top w:val="single" w:sz="4" w:space="0" w:color="auto"/>
              <w:left w:val="single" w:sz="4" w:space="0" w:color="auto"/>
              <w:bottom w:val="single" w:sz="4" w:space="0" w:color="auto"/>
              <w:right w:val="single" w:sz="4" w:space="0" w:color="auto"/>
            </w:tcBorders>
            <w:hideMark/>
          </w:tcPr>
          <w:p w14:paraId="1304701B"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Sentiment d’abandon par l’Etat</w:t>
            </w:r>
          </w:p>
        </w:tc>
      </w:tr>
      <w:tr w:rsidR="001E300C" w:rsidRPr="001502B2" w14:paraId="35E023D7" w14:textId="77777777" w:rsidTr="006078D2">
        <w:trPr>
          <w:trHeight w:val="63"/>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32B009D0" w14:textId="77777777" w:rsidR="001E300C" w:rsidRPr="001502B2" w:rsidRDefault="001E300C">
            <w:pPr>
              <w:rPr>
                <w:rFonts w:ascii="Arial" w:hAnsi="Arial" w:cs="Arial"/>
                <w:b/>
                <w:sz w:val="20"/>
                <w:szCs w:val="20"/>
                <w:lang w:val="fr-FR"/>
              </w:rPr>
            </w:pPr>
          </w:p>
        </w:tc>
        <w:tc>
          <w:tcPr>
            <w:tcW w:w="1581" w:type="dxa"/>
            <w:tcBorders>
              <w:top w:val="single" w:sz="4" w:space="0" w:color="auto"/>
              <w:left w:val="single" w:sz="4" w:space="0" w:color="auto"/>
              <w:bottom w:val="single" w:sz="4" w:space="0" w:color="auto"/>
              <w:right w:val="single" w:sz="4" w:space="0" w:color="auto"/>
            </w:tcBorders>
            <w:hideMark/>
          </w:tcPr>
          <w:p w14:paraId="26753892"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Groupes terroristes</w:t>
            </w: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7A0801DE" w14:textId="77777777" w:rsidR="001E300C" w:rsidRPr="001502B2" w:rsidRDefault="001E300C">
            <w:pPr>
              <w:rPr>
                <w:rFonts w:ascii="Arial" w:hAnsi="Arial" w:cs="Arial"/>
                <w:sz w:val="20"/>
                <w:szCs w:val="20"/>
                <w:lang w:val="fr-FR"/>
              </w:rPr>
            </w:pPr>
          </w:p>
        </w:tc>
        <w:tc>
          <w:tcPr>
            <w:tcW w:w="2093" w:type="dxa"/>
            <w:tcBorders>
              <w:top w:val="single" w:sz="4" w:space="0" w:color="auto"/>
              <w:left w:val="single" w:sz="4" w:space="0" w:color="auto"/>
              <w:bottom w:val="single" w:sz="4" w:space="0" w:color="auto"/>
              <w:right w:val="single" w:sz="4" w:space="0" w:color="auto"/>
            </w:tcBorders>
            <w:hideMark/>
          </w:tcPr>
          <w:p w14:paraId="203C90C5"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Conflits fonciers</w:t>
            </w: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4E8A976E" w14:textId="77777777" w:rsidR="001E300C" w:rsidRPr="001502B2" w:rsidRDefault="001E300C">
            <w:pPr>
              <w:rPr>
                <w:rFonts w:ascii="Arial" w:hAnsi="Arial" w:cs="Arial"/>
                <w:sz w:val="20"/>
                <w:szCs w:val="20"/>
                <w:lang w:val="fr-FR"/>
              </w:rPr>
            </w:pPr>
          </w:p>
        </w:tc>
      </w:tr>
      <w:tr w:rsidR="001E300C" w:rsidRPr="00D85395" w14:paraId="1FD9818C" w14:textId="77777777" w:rsidTr="006078D2">
        <w:trPr>
          <w:trHeight w:val="377"/>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72CBB084" w14:textId="77777777" w:rsidR="001E300C" w:rsidRPr="001502B2" w:rsidRDefault="001E300C">
            <w:pPr>
              <w:rPr>
                <w:rFonts w:ascii="Arial" w:hAnsi="Arial" w:cs="Arial"/>
                <w:b/>
                <w:sz w:val="20"/>
                <w:szCs w:val="20"/>
                <w:lang w:val="fr-FR"/>
              </w:rPr>
            </w:pPr>
          </w:p>
        </w:tc>
        <w:tc>
          <w:tcPr>
            <w:tcW w:w="1581" w:type="dxa"/>
            <w:tcBorders>
              <w:top w:val="single" w:sz="4" w:space="0" w:color="auto"/>
              <w:left w:val="single" w:sz="4" w:space="0" w:color="auto"/>
              <w:bottom w:val="single" w:sz="4" w:space="0" w:color="auto"/>
              <w:right w:val="single" w:sz="4" w:space="0" w:color="auto"/>
            </w:tcBorders>
            <w:hideMark/>
          </w:tcPr>
          <w:p w14:paraId="0B3FA7C0"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Faible ou non-présence des FSDM et d’Etat de droit</w:t>
            </w: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24132487" w14:textId="77777777" w:rsidR="001E300C" w:rsidRPr="001502B2" w:rsidRDefault="001E300C">
            <w:pPr>
              <w:rPr>
                <w:rFonts w:ascii="Arial" w:hAnsi="Arial" w:cs="Arial"/>
                <w:sz w:val="20"/>
                <w:szCs w:val="20"/>
                <w:lang w:val="fr-FR"/>
              </w:rPr>
            </w:pPr>
          </w:p>
        </w:tc>
        <w:tc>
          <w:tcPr>
            <w:tcW w:w="2093" w:type="dxa"/>
            <w:vMerge w:val="restart"/>
            <w:tcBorders>
              <w:top w:val="single" w:sz="4" w:space="0" w:color="auto"/>
              <w:left w:val="single" w:sz="4" w:space="0" w:color="auto"/>
              <w:bottom w:val="single" w:sz="4" w:space="0" w:color="auto"/>
              <w:right w:val="single" w:sz="4" w:space="0" w:color="auto"/>
            </w:tcBorders>
            <w:hideMark/>
          </w:tcPr>
          <w:p w14:paraId="0D6D163A"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Gestion des ressources - Changement climatique</w:t>
            </w:r>
          </w:p>
        </w:tc>
        <w:tc>
          <w:tcPr>
            <w:tcW w:w="2250" w:type="dxa"/>
            <w:tcBorders>
              <w:top w:val="single" w:sz="4" w:space="0" w:color="auto"/>
              <w:left w:val="single" w:sz="4" w:space="0" w:color="auto"/>
              <w:bottom w:val="single" w:sz="4" w:space="0" w:color="auto"/>
              <w:right w:val="single" w:sz="4" w:space="0" w:color="auto"/>
            </w:tcBorders>
            <w:hideMark/>
          </w:tcPr>
          <w:p w14:paraId="2CFA77FA"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Faible accès aux services sociaux de base</w:t>
            </w:r>
          </w:p>
        </w:tc>
      </w:tr>
      <w:tr w:rsidR="001E300C" w:rsidRPr="001502B2" w14:paraId="62FF474D" w14:textId="77777777" w:rsidTr="006078D2">
        <w:trPr>
          <w:trHeight w:val="215"/>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764B9586" w14:textId="77777777" w:rsidR="001E300C" w:rsidRPr="001502B2" w:rsidRDefault="001E300C">
            <w:pPr>
              <w:rPr>
                <w:rFonts w:ascii="Arial" w:hAnsi="Arial" w:cs="Arial"/>
                <w:b/>
                <w:sz w:val="20"/>
                <w:szCs w:val="20"/>
                <w:lang w:val="fr-FR"/>
              </w:rPr>
            </w:pPr>
          </w:p>
        </w:tc>
        <w:tc>
          <w:tcPr>
            <w:tcW w:w="1581" w:type="dxa"/>
            <w:tcBorders>
              <w:top w:val="single" w:sz="4" w:space="0" w:color="auto"/>
              <w:left w:val="single" w:sz="4" w:space="0" w:color="auto"/>
              <w:bottom w:val="single" w:sz="4" w:space="0" w:color="auto"/>
              <w:right w:val="single" w:sz="4" w:space="0" w:color="auto"/>
            </w:tcBorders>
            <w:hideMark/>
          </w:tcPr>
          <w:p w14:paraId="4CB42253"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Manque de confiance dans les FSDM</w:t>
            </w:r>
          </w:p>
        </w:tc>
        <w:tc>
          <w:tcPr>
            <w:tcW w:w="2196" w:type="dxa"/>
            <w:tcBorders>
              <w:top w:val="single" w:sz="4" w:space="0" w:color="auto"/>
              <w:left w:val="single" w:sz="4" w:space="0" w:color="auto"/>
              <w:bottom w:val="single" w:sz="4" w:space="0" w:color="auto"/>
              <w:right w:val="single" w:sz="4" w:space="0" w:color="auto"/>
            </w:tcBorders>
            <w:hideMark/>
          </w:tcPr>
          <w:p w14:paraId="3595B2AE" w14:textId="77777777" w:rsidR="001E300C" w:rsidRPr="001502B2" w:rsidRDefault="00BD08DC">
            <w:pPr>
              <w:rPr>
                <w:rFonts w:ascii="Arial" w:hAnsi="Arial" w:cs="Arial"/>
                <w:sz w:val="20"/>
                <w:szCs w:val="20"/>
                <w:lang w:val="fr-FR"/>
              </w:rPr>
            </w:pPr>
            <w:r>
              <w:rPr>
                <w:rFonts w:ascii="Arial" w:hAnsi="Arial" w:cs="Arial"/>
                <w:sz w:val="20"/>
                <w:szCs w:val="20"/>
                <w:lang w:val="fr-FR"/>
              </w:rPr>
              <w:t>Manque de confiance dans l’E</w:t>
            </w:r>
            <w:r w:rsidR="001E300C" w:rsidRPr="001502B2">
              <w:rPr>
                <w:rFonts w:ascii="Arial" w:hAnsi="Arial" w:cs="Arial"/>
                <w:sz w:val="20"/>
                <w:szCs w:val="20"/>
                <w:lang w:val="fr-FR"/>
              </w:rPr>
              <w:t>tat</w:t>
            </w: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4AF47F99" w14:textId="77777777" w:rsidR="001E300C" w:rsidRPr="001502B2" w:rsidRDefault="001E300C">
            <w:pPr>
              <w:rPr>
                <w:rFonts w:ascii="Arial" w:hAnsi="Arial" w:cs="Arial"/>
                <w:sz w:val="20"/>
                <w:szCs w:val="20"/>
                <w:lang w:val="fr-FR"/>
              </w:rPr>
            </w:pPr>
          </w:p>
        </w:tc>
        <w:tc>
          <w:tcPr>
            <w:tcW w:w="2250" w:type="dxa"/>
            <w:tcBorders>
              <w:top w:val="single" w:sz="4" w:space="0" w:color="auto"/>
              <w:left w:val="single" w:sz="4" w:space="0" w:color="auto"/>
              <w:bottom w:val="single" w:sz="4" w:space="0" w:color="auto"/>
              <w:right w:val="single" w:sz="4" w:space="0" w:color="auto"/>
            </w:tcBorders>
            <w:hideMark/>
          </w:tcPr>
          <w:p w14:paraId="20CFE7E0"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Accueil de PDIs</w:t>
            </w:r>
          </w:p>
        </w:tc>
      </w:tr>
      <w:tr w:rsidR="001E300C" w:rsidRPr="001502B2" w14:paraId="44D96549" w14:textId="77777777" w:rsidTr="006078D2">
        <w:trPr>
          <w:trHeight w:val="58"/>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765F4763" w14:textId="77777777" w:rsidR="001E300C" w:rsidRPr="001502B2" w:rsidRDefault="001E300C">
            <w:pPr>
              <w:rPr>
                <w:rFonts w:ascii="Arial" w:hAnsi="Arial" w:cs="Arial"/>
                <w:b/>
                <w:sz w:val="20"/>
                <w:szCs w:val="20"/>
                <w:lang w:val="fr-FR"/>
              </w:rPr>
            </w:pPr>
          </w:p>
        </w:tc>
        <w:tc>
          <w:tcPr>
            <w:tcW w:w="1581" w:type="dxa"/>
            <w:tcBorders>
              <w:top w:val="single" w:sz="4" w:space="0" w:color="auto"/>
              <w:left w:val="single" w:sz="4" w:space="0" w:color="auto"/>
              <w:bottom w:val="single" w:sz="4" w:space="0" w:color="auto"/>
              <w:right w:val="single" w:sz="4" w:space="0" w:color="auto"/>
            </w:tcBorders>
            <w:hideMark/>
          </w:tcPr>
          <w:p w14:paraId="404288D1"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Emergence de nouveaux groupes armés</w:t>
            </w:r>
          </w:p>
        </w:tc>
        <w:tc>
          <w:tcPr>
            <w:tcW w:w="2196" w:type="dxa"/>
            <w:tcBorders>
              <w:top w:val="single" w:sz="4" w:space="0" w:color="auto"/>
              <w:left w:val="single" w:sz="4" w:space="0" w:color="auto"/>
              <w:bottom w:val="single" w:sz="4" w:space="0" w:color="auto"/>
              <w:right w:val="single" w:sz="4" w:space="0" w:color="auto"/>
            </w:tcBorders>
          </w:tcPr>
          <w:p w14:paraId="53878A79" w14:textId="77777777" w:rsidR="001E300C" w:rsidRPr="001502B2" w:rsidRDefault="001E300C">
            <w:pPr>
              <w:rPr>
                <w:rFonts w:ascii="Arial" w:hAnsi="Arial" w:cs="Arial"/>
                <w:sz w:val="20"/>
                <w:szCs w:val="20"/>
                <w:lang w:val="fr-FR"/>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11D827EA" w14:textId="77777777" w:rsidR="001E300C" w:rsidRPr="001502B2" w:rsidRDefault="001E300C">
            <w:pPr>
              <w:rPr>
                <w:rFonts w:ascii="Arial" w:hAnsi="Arial" w:cs="Arial"/>
                <w:sz w:val="20"/>
                <w:szCs w:val="20"/>
                <w:lang w:val="fr-FR"/>
              </w:rPr>
            </w:pPr>
          </w:p>
        </w:tc>
        <w:tc>
          <w:tcPr>
            <w:tcW w:w="2250" w:type="dxa"/>
            <w:tcBorders>
              <w:top w:val="single" w:sz="4" w:space="0" w:color="auto"/>
              <w:left w:val="single" w:sz="4" w:space="0" w:color="auto"/>
              <w:bottom w:val="single" w:sz="4" w:space="0" w:color="auto"/>
              <w:right w:val="single" w:sz="4" w:space="0" w:color="auto"/>
            </w:tcBorders>
            <w:hideMark/>
          </w:tcPr>
          <w:p w14:paraId="2C7FFB53" w14:textId="77777777" w:rsidR="001E300C" w:rsidRPr="001502B2" w:rsidRDefault="001E300C">
            <w:pPr>
              <w:rPr>
                <w:rFonts w:ascii="Arial" w:hAnsi="Arial" w:cs="Arial"/>
                <w:sz w:val="20"/>
                <w:szCs w:val="20"/>
                <w:lang w:val="fr-FR"/>
              </w:rPr>
            </w:pPr>
            <w:r w:rsidRPr="001502B2">
              <w:rPr>
                <w:rFonts w:ascii="Arial" w:hAnsi="Arial" w:cs="Arial"/>
                <w:sz w:val="20"/>
                <w:szCs w:val="20"/>
                <w:lang w:val="fr-FR"/>
              </w:rPr>
              <w:t>Conflits fonciers</w:t>
            </w:r>
          </w:p>
        </w:tc>
      </w:tr>
      <w:tr w:rsidR="001E300C" w:rsidRPr="001502B2" w14:paraId="66838AB5" w14:textId="77777777" w:rsidTr="006078D2">
        <w:trPr>
          <w:trHeight w:val="1268"/>
        </w:trPr>
        <w:tc>
          <w:tcPr>
            <w:tcW w:w="12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0DB71485" w14:textId="77777777" w:rsidR="001E300C" w:rsidRPr="001502B2" w:rsidRDefault="001E300C" w:rsidP="001E300C">
            <w:pPr>
              <w:jc w:val="center"/>
              <w:rPr>
                <w:rFonts w:ascii="Arial" w:hAnsi="Arial" w:cs="Arial"/>
                <w:b/>
                <w:sz w:val="20"/>
                <w:szCs w:val="20"/>
              </w:rPr>
            </w:pPr>
            <w:r w:rsidRPr="001502B2">
              <w:rPr>
                <w:rFonts w:ascii="Arial" w:hAnsi="Arial" w:cs="Arial"/>
                <w:b/>
                <w:sz w:val="20"/>
                <w:szCs w:val="20"/>
              </w:rPr>
              <w:t xml:space="preserve">How does this project respond to the above conflict analysis? </w:t>
            </w:r>
          </w:p>
        </w:tc>
        <w:tc>
          <w:tcPr>
            <w:tcW w:w="1581" w:type="dxa"/>
            <w:tcBorders>
              <w:top w:val="single" w:sz="4" w:space="0" w:color="auto"/>
              <w:left w:val="single" w:sz="4" w:space="0" w:color="auto"/>
              <w:bottom w:val="single" w:sz="4" w:space="0" w:color="auto"/>
              <w:right w:val="single" w:sz="4" w:space="0" w:color="auto"/>
            </w:tcBorders>
          </w:tcPr>
          <w:p w14:paraId="439AEEC9" w14:textId="77777777" w:rsidR="001E300C" w:rsidRPr="001502B2" w:rsidRDefault="00A44F80">
            <w:pPr>
              <w:rPr>
                <w:rFonts w:ascii="Arial" w:hAnsi="Arial" w:cs="Arial"/>
                <w:sz w:val="20"/>
                <w:szCs w:val="20"/>
              </w:rPr>
            </w:pPr>
            <w:r>
              <w:rPr>
                <w:rFonts w:ascii="Arial" w:hAnsi="Arial" w:cs="Arial"/>
                <w:sz w:val="20"/>
                <w:szCs w:val="20"/>
              </w:rPr>
              <w:t>Contribute to the peace building measures enshrined in the Algiers Peace Agreement</w:t>
            </w:r>
          </w:p>
        </w:tc>
        <w:tc>
          <w:tcPr>
            <w:tcW w:w="2196" w:type="dxa"/>
            <w:tcBorders>
              <w:top w:val="single" w:sz="4" w:space="0" w:color="auto"/>
              <w:left w:val="single" w:sz="4" w:space="0" w:color="auto"/>
              <w:bottom w:val="single" w:sz="4" w:space="0" w:color="auto"/>
              <w:right w:val="single" w:sz="4" w:space="0" w:color="auto"/>
            </w:tcBorders>
          </w:tcPr>
          <w:p w14:paraId="29C75EE7" w14:textId="77777777" w:rsidR="001E300C" w:rsidRPr="001502B2" w:rsidRDefault="00A44F80">
            <w:pPr>
              <w:rPr>
                <w:rFonts w:ascii="Arial" w:hAnsi="Arial" w:cs="Arial"/>
                <w:sz w:val="20"/>
                <w:szCs w:val="20"/>
              </w:rPr>
            </w:pPr>
            <w:r>
              <w:rPr>
                <w:rFonts w:ascii="Arial" w:hAnsi="Arial" w:cs="Arial"/>
                <w:sz w:val="20"/>
                <w:szCs w:val="20"/>
              </w:rPr>
              <w:t>Contribute to restoring confidence between the State and the communities</w:t>
            </w:r>
          </w:p>
        </w:tc>
        <w:tc>
          <w:tcPr>
            <w:tcW w:w="2093" w:type="dxa"/>
            <w:tcBorders>
              <w:top w:val="single" w:sz="4" w:space="0" w:color="auto"/>
              <w:left w:val="single" w:sz="4" w:space="0" w:color="auto"/>
              <w:bottom w:val="single" w:sz="4" w:space="0" w:color="auto"/>
              <w:right w:val="single" w:sz="4" w:space="0" w:color="auto"/>
            </w:tcBorders>
          </w:tcPr>
          <w:p w14:paraId="60907B23" w14:textId="77777777" w:rsidR="001E300C" w:rsidRPr="001502B2" w:rsidRDefault="00A44F80">
            <w:pPr>
              <w:rPr>
                <w:rFonts w:ascii="Arial" w:hAnsi="Arial" w:cs="Arial"/>
                <w:sz w:val="20"/>
                <w:szCs w:val="20"/>
              </w:rPr>
            </w:pPr>
            <w:r>
              <w:rPr>
                <w:rFonts w:ascii="Arial" w:hAnsi="Arial" w:cs="Arial"/>
                <w:sz w:val="20"/>
                <w:szCs w:val="20"/>
              </w:rPr>
              <w:t>Has the potential to address the root causes of the conflict</w:t>
            </w:r>
          </w:p>
        </w:tc>
        <w:tc>
          <w:tcPr>
            <w:tcW w:w="2250" w:type="dxa"/>
            <w:tcBorders>
              <w:top w:val="single" w:sz="4" w:space="0" w:color="auto"/>
              <w:left w:val="single" w:sz="4" w:space="0" w:color="auto"/>
              <w:bottom w:val="single" w:sz="4" w:space="0" w:color="auto"/>
              <w:right w:val="single" w:sz="4" w:space="0" w:color="auto"/>
            </w:tcBorders>
          </w:tcPr>
          <w:p w14:paraId="21D0E8E6" w14:textId="77777777" w:rsidR="001E300C" w:rsidRPr="001502B2" w:rsidRDefault="00A44F80" w:rsidP="00A44F80">
            <w:pPr>
              <w:rPr>
                <w:rFonts w:ascii="Arial" w:hAnsi="Arial" w:cs="Arial"/>
                <w:sz w:val="20"/>
                <w:szCs w:val="20"/>
              </w:rPr>
            </w:pPr>
            <w:r>
              <w:rPr>
                <w:rFonts w:ascii="Arial" w:hAnsi="Arial" w:cs="Arial"/>
                <w:sz w:val="20"/>
                <w:szCs w:val="20"/>
              </w:rPr>
              <w:t>The project will contribute to provide a record of past crimes</w:t>
            </w:r>
          </w:p>
        </w:tc>
      </w:tr>
    </w:tbl>
    <w:p w14:paraId="5F6D22B6" w14:textId="77777777" w:rsidR="001E300C" w:rsidRPr="001502B2" w:rsidRDefault="001E300C" w:rsidP="006B4D95">
      <w:pPr>
        <w:jc w:val="both"/>
        <w:rPr>
          <w:rFonts w:ascii="Arial" w:hAnsi="Arial" w:cs="Arial"/>
          <w:b/>
          <w:bCs/>
          <w:sz w:val="21"/>
          <w:szCs w:val="21"/>
        </w:rPr>
      </w:pPr>
    </w:p>
    <w:p w14:paraId="78D97B9A" w14:textId="77777777" w:rsidR="001E300C" w:rsidRPr="001502B2" w:rsidRDefault="001E300C" w:rsidP="006B4D95">
      <w:pPr>
        <w:jc w:val="both"/>
        <w:rPr>
          <w:rFonts w:ascii="Arial" w:hAnsi="Arial" w:cs="Arial"/>
          <w:b/>
          <w:bCs/>
          <w:sz w:val="21"/>
          <w:szCs w:val="21"/>
        </w:rPr>
      </w:pPr>
      <w:r w:rsidRPr="001502B2">
        <w:rPr>
          <w:rFonts w:ascii="Arial" w:hAnsi="Arial" w:cs="Arial"/>
          <w:b/>
          <w:bCs/>
          <w:sz w:val="21"/>
          <w:szCs w:val="21"/>
        </w:rPr>
        <w:t>Risk assessment</w:t>
      </w:r>
    </w:p>
    <w:p w14:paraId="4A67BAD5" w14:textId="77777777" w:rsidR="001E300C" w:rsidRPr="001502B2" w:rsidRDefault="001E300C" w:rsidP="006B4D95">
      <w:pPr>
        <w:jc w:val="both"/>
        <w:rPr>
          <w:rFonts w:ascii="Arial" w:hAnsi="Arial" w:cs="Arial"/>
          <w:b/>
          <w:bCs/>
          <w:sz w:val="21"/>
          <w:szCs w:val="21"/>
        </w:rPr>
      </w:pPr>
    </w:p>
    <w:p w14:paraId="087748D6" w14:textId="77777777" w:rsidR="009129F7" w:rsidRPr="001502B2" w:rsidRDefault="009129F7" w:rsidP="00767828">
      <w:pPr>
        <w:autoSpaceDE w:val="0"/>
        <w:autoSpaceDN w:val="0"/>
        <w:adjustRightInd w:val="0"/>
        <w:spacing w:line="240" w:lineRule="atLeast"/>
        <w:jc w:val="both"/>
        <w:rPr>
          <w:rFonts w:ascii="Arial" w:hAnsi="Arial" w:cs="Arial"/>
          <w:sz w:val="21"/>
          <w:szCs w:val="21"/>
        </w:rPr>
      </w:pPr>
    </w:p>
    <w:tbl>
      <w:tblPr>
        <w:tblStyle w:val="TableGrid"/>
        <w:tblW w:w="0" w:type="auto"/>
        <w:tblLook w:val="04A0" w:firstRow="1" w:lastRow="0" w:firstColumn="1" w:lastColumn="0" w:noHBand="0" w:noVBand="1"/>
      </w:tblPr>
      <w:tblGrid>
        <w:gridCol w:w="1525"/>
        <w:gridCol w:w="3060"/>
        <w:gridCol w:w="2700"/>
        <w:gridCol w:w="1734"/>
      </w:tblGrid>
      <w:tr w:rsidR="009129F7" w:rsidRPr="001502B2" w14:paraId="0B42A5D1" w14:textId="77777777" w:rsidTr="001910D9">
        <w:tc>
          <w:tcPr>
            <w:tcW w:w="1525" w:type="dxa"/>
            <w:shd w:val="clear" w:color="auto" w:fill="DBE5F1" w:themeFill="accent1" w:themeFillTint="33"/>
          </w:tcPr>
          <w:p w14:paraId="6331E9D8" w14:textId="77777777" w:rsidR="009129F7" w:rsidRPr="001502B2" w:rsidRDefault="009129F7" w:rsidP="009129F7">
            <w:pPr>
              <w:autoSpaceDE w:val="0"/>
              <w:autoSpaceDN w:val="0"/>
              <w:adjustRightInd w:val="0"/>
              <w:spacing w:line="240" w:lineRule="atLeast"/>
              <w:jc w:val="both"/>
              <w:rPr>
                <w:rFonts w:ascii="Arial" w:hAnsi="Arial" w:cs="Arial"/>
                <w:sz w:val="21"/>
                <w:szCs w:val="21"/>
              </w:rPr>
            </w:pPr>
            <w:r w:rsidRPr="001502B2">
              <w:rPr>
                <w:rFonts w:ascii="Arial" w:hAnsi="Arial" w:cs="Arial"/>
                <w:b/>
                <w:sz w:val="21"/>
                <w:szCs w:val="21"/>
              </w:rPr>
              <w:t>Item</w:t>
            </w:r>
          </w:p>
        </w:tc>
        <w:tc>
          <w:tcPr>
            <w:tcW w:w="3060" w:type="dxa"/>
            <w:shd w:val="clear" w:color="auto" w:fill="DBE5F1" w:themeFill="accent1" w:themeFillTint="33"/>
          </w:tcPr>
          <w:p w14:paraId="0CE4F4D7" w14:textId="77777777" w:rsidR="009129F7" w:rsidRPr="001502B2" w:rsidRDefault="009129F7" w:rsidP="009129F7">
            <w:pPr>
              <w:autoSpaceDE w:val="0"/>
              <w:autoSpaceDN w:val="0"/>
              <w:adjustRightInd w:val="0"/>
              <w:spacing w:line="240" w:lineRule="atLeast"/>
              <w:jc w:val="both"/>
              <w:rPr>
                <w:rFonts w:ascii="Arial" w:hAnsi="Arial" w:cs="Arial"/>
                <w:sz w:val="21"/>
                <w:szCs w:val="21"/>
              </w:rPr>
            </w:pPr>
            <w:r w:rsidRPr="001502B2">
              <w:rPr>
                <w:rFonts w:ascii="Arial" w:hAnsi="Arial" w:cs="Arial"/>
                <w:b/>
                <w:sz w:val="21"/>
                <w:szCs w:val="21"/>
              </w:rPr>
              <w:t>Risk</w:t>
            </w:r>
          </w:p>
        </w:tc>
        <w:tc>
          <w:tcPr>
            <w:tcW w:w="2700" w:type="dxa"/>
            <w:shd w:val="clear" w:color="auto" w:fill="DBE5F1" w:themeFill="accent1" w:themeFillTint="33"/>
          </w:tcPr>
          <w:p w14:paraId="469188C3" w14:textId="77777777" w:rsidR="009129F7" w:rsidRPr="001502B2" w:rsidRDefault="009129F7" w:rsidP="009129F7">
            <w:pPr>
              <w:autoSpaceDE w:val="0"/>
              <w:autoSpaceDN w:val="0"/>
              <w:adjustRightInd w:val="0"/>
              <w:spacing w:line="240" w:lineRule="atLeast"/>
              <w:jc w:val="both"/>
              <w:rPr>
                <w:rFonts w:ascii="Arial" w:hAnsi="Arial" w:cs="Arial"/>
                <w:b/>
                <w:sz w:val="21"/>
                <w:szCs w:val="21"/>
              </w:rPr>
            </w:pPr>
            <w:r w:rsidRPr="001502B2">
              <w:rPr>
                <w:rFonts w:ascii="Arial" w:hAnsi="Arial" w:cs="Arial"/>
                <w:b/>
                <w:sz w:val="21"/>
                <w:szCs w:val="21"/>
              </w:rPr>
              <w:t>Consultation and verification</w:t>
            </w:r>
          </w:p>
        </w:tc>
        <w:tc>
          <w:tcPr>
            <w:tcW w:w="1734" w:type="dxa"/>
            <w:shd w:val="clear" w:color="auto" w:fill="DBE5F1" w:themeFill="accent1" w:themeFillTint="33"/>
          </w:tcPr>
          <w:p w14:paraId="58388491" w14:textId="77777777" w:rsidR="009129F7" w:rsidRPr="001502B2" w:rsidRDefault="009129F7" w:rsidP="009129F7">
            <w:pPr>
              <w:autoSpaceDE w:val="0"/>
              <w:autoSpaceDN w:val="0"/>
              <w:adjustRightInd w:val="0"/>
              <w:spacing w:line="240" w:lineRule="atLeast"/>
              <w:jc w:val="both"/>
              <w:rPr>
                <w:rFonts w:ascii="Arial" w:hAnsi="Arial" w:cs="Arial"/>
                <w:sz w:val="21"/>
                <w:szCs w:val="21"/>
              </w:rPr>
            </w:pPr>
            <w:r w:rsidRPr="001502B2">
              <w:rPr>
                <w:rFonts w:ascii="Arial" w:hAnsi="Arial" w:cs="Arial"/>
                <w:b/>
                <w:sz w:val="21"/>
                <w:szCs w:val="21"/>
              </w:rPr>
              <w:t>Risk mitigation</w:t>
            </w:r>
          </w:p>
        </w:tc>
      </w:tr>
      <w:tr w:rsidR="009129F7" w:rsidRPr="001502B2" w14:paraId="5977392B" w14:textId="77777777" w:rsidTr="00C3512E">
        <w:tc>
          <w:tcPr>
            <w:tcW w:w="1525" w:type="dxa"/>
          </w:tcPr>
          <w:p w14:paraId="16DFEF10" w14:textId="77777777" w:rsidR="009129F7" w:rsidRPr="001502B2" w:rsidRDefault="009129F7" w:rsidP="009129F7">
            <w:pPr>
              <w:autoSpaceDE w:val="0"/>
              <w:autoSpaceDN w:val="0"/>
              <w:adjustRightInd w:val="0"/>
              <w:spacing w:line="240" w:lineRule="atLeast"/>
              <w:jc w:val="both"/>
              <w:rPr>
                <w:rFonts w:ascii="Arial" w:hAnsi="Arial" w:cs="Arial"/>
                <w:sz w:val="21"/>
                <w:szCs w:val="21"/>
              </w:rPr>
            </w:pPr>
            <w:r w:rsidRPr="001502B2">
              <w:rPr>
                <w:rFonts w:ascii="Arial" w:hAnsi="Arial" w:cs="Arial"/>
                <w:sz w:val="21"/>
                <w:szCs w:val="21"/>
              </w:rPr>
              <w:t>Beneficiaries</w:t>
            </w:r>
          </w:p>
        </w:tc>
        <w:tc>
          <w:tcPr>
            <w:tcW w:w="3060" w:type="dxa"/>
          </w:tcPr>
          <w:p w14:paraId="27E2EBC4" w14:textId="77777777" w:rsidR="009129F7" w:rsidRDefault="00A44F80" w:rsidP="009129F7">
            <w:pPr>
              <w:autoSpaceDE w:val="0"/>
              <w:autoSpaceDN w:val="0"/>
              <w:adjustRightInd w:val="0"/>
              <w:spacing w:line="240" w:lineRule="atLeast"/>
              <w:jc w:val="both"/>
              <w:rPr>
                <w:rFonts w:ascii="Arial" w:hAnsi="Arial" w:cs="Arial"/>
                <w:sz w:val="21"/>
                <w:szCs w:val="21"/>
              </w:rPr>
            </w:pPr>
            <w:r>
              <w:rPr>
                <w:rFonts w:ascii="Arial" w:hAnsi="Arial" w:cs="Arial"/>
                <w:sz w:val="21"/>
                <w:szCs w:val="21"/>
              </w:rPr>
              <w:t>The findings could be contested by actors</w:t>
            </w:r>
          </w:p>
          <w:p w14:paraId="477B8576" w14:textId="77777777" w:rsidR="00E15CF4" w:rsidRDefault="00E15CF4" w:rsidP="009129F7">
            <w:pPr>
              <w:autoSpaceDE w:val="0"/>
              <w:autoSpaceDN w:val="0"/>
              <w:adjustRightInd w:val="0"/>
              <w:spacing w:line="240" w:lineRule="atLeast"/>
              <w:jc w:val="both"/>
              <w:rPr>
                <w:rFonts w:ascii="Arial" w:hAnsi="Arial" w:cs="Arial"/>
                <w:sz w:val="21"/>
                <w:szCs w:val="21"/>
              </w:rPr>
            </w:pPr>
          </w:p>
          <w:p w14:paraId="68BBCFBD" w14:textId="77777777" w:rsidR="00E15CF4" w:rsidRPr="001502B2" w:rsidRDefault="00E15CF4" w:rsidP="009129F7">
            <w:pPr>
              <w:autoSpaceDE w:val="0"/>
              <w:autoSpaceDN w:val="0"/>
              <w:adjustRightInd w:val="0"/>
              <w:spacing w:line="240" w:lineRule="atLeast"/>
              <w:jc w:val="both"/>
              <w:rPr>
                <w:rFonts w:ascii="Arial" w:hAnsi="Arial" w:cs="Arial"/>
                <w:sz w:val="21"/>
                <w:szCs w:val="21"/>
              </w:rPr>
            </w:pPr>
          </w:p>
        </w:tc>
        <w:tc>
          <w:tcPr>
            <w:tcW w:w="2700" w:type="dxa"/>
          </w:tcPr>
          <w:p w14:paraId="081D77A1" w14:textId="77777777" w:rsidR="009129F7" w:rsidRPr="001502B2" w:rsidRDefault="009129F7" w:rsidP="00DE584A">
            <w:pPr>
              <w:autoSpaceDE w:val="0"/>
              <w:autoSpaceDN w:val="0"/>
              <w:adjustRightInd w:val="0"/>
              <w:spacing w:line="240" w:lineRule="atLeast"/>
              <w:jc w:val="both"/>
              <w:rPr>
                <w:rFonts w:ascii="Arial" w:hAnsi="Arial" w:cs="Arial"/>
                <w:sz w:val="21"/>
                <w:szCs w:val="21"/>
              </w:rPr>
            </w:pPr>
          </w:p>
        </w:tc>
        <w:tc>
          <w:tcPr>
            <w:tcW w:w="1734" w:type="dxa"/>
          </w:tcPr>
          <w:p w14:paraId="6D831987" w14:textId="77777777" w:rsidR="009129F7" w:rsidRPr="001502B2" w:rsidRDefault="00A44F80" w:rsidP="009129F7">
            <w:pPr>
              <w:autoSpaceDE w:val="0"/>
              <w:autoSpaceDN w:val="0"/>
              <w:adjustRightInd w:val="0"/>
              <w:spacing w:line="240" w:lineRule="atLeast"/>
              <w:jc w:val="both"/>
              <w:rPr>
                <w:rFonts w:ascii="Arial" w:hAnsi="Arial" w:cs="Arial"/>
                <w:sz w:val="21"/>
                <w:szCs w:val="21"/>
              </w:rPr>
            </w:pPr>
            <w:r>
              <w:rPr>
                <w:rFonts w:ascii="Arial" w:hAnsi="Arial" w:cs="Arial"/>
                <w:sz w:val="21"/>
                <w:szCs w:val="21"/>
              </w:rPr>
              <w:t>Engagement with authorities notably by the Commissioner</w:t>
            </w:r>
          </w:p>
        </w:tc>
      </w:tr>
      <w:tr w:rsidR="00E15CF4" w:rsidRPr="001502B2" w14:paraId="40DA9BD6" w14:textId="77777777" w:rsidTr="004534A4">
        <w:tc>
          <w:tcPr>
            <w:tcW w:w="1525" w:type="dxa"/>
          </w:tcPr>
          <w:p w14:paraId="37CB02D0" w14:textId="77777777" w:rsidR="00E15CF4" w:rsidRPr="001502B2" w:rsidRDefault="00E15CF4" w:rsidP="00797D87">
            <w:pPr>
              <w:autoSpaceDE w:val="0"/>
              <w:autoSpaceDN w:val="0"/>
              <w:adjustRightInd w:val="0"/>
              <w:spacing w:line="240" w:lineRule="atLeast"/>
              <w:jc w:val="both"/>
              <w:rPr>
                <w:rFonts w:ascii="Arial" w:hAnsi="Arial" w:cs="Arial"/>
                <w:sz w:val="21"/>
                <w:szCs w:val="21"/>
              </w:rPr>
            </w:pPr>
            <w:r w:rsidRPr="001502B2">
              <w:rPr>
                <w:rFonts w:ascii="Arial" w:hAnsi="Arial" w:cs="Arial"/>
                <w:sz w:val="21"/>
                <w:szCs w:val="21"/>
              </w:rPr>
              <w:t>Political implications</w:t>
            </w:r>
          </w:p>
        </w:tc>
        <w:tc>
          <w:tcPr>
            <w:tcW w:w="3060" w:type="dxa"/>
          </w:tcPr>
          <w:p w14:paraId="0237B524" w14:textId="77777777" w:rsidR="00E15CF4" w:rsidRPr="001502B2" w:rsidRDefault="00E15CF4" w:rsidP="00797D87">
            <w:pPr>
              <w:autoSpaceDE w:val="0"/>
              <w:autoSpaceDN w:val="0"/>
              <w:adjustRightInd w:val="0"/>
              <w:spacing w:line="240" w:lineRule="atLeast"/>
              <w:jc w:val="both"/>
              <w:rPr>
                <w:rFonts w:ascii="Arial" w:hAnsi="Arial" w:cs="Arial"/>
                <w:sz w:val="21"/>
                <w:szCs w:val="21"/>
              </w:rPr>
            </w:pPr>
            <w:r>
              <w:rPr>
                <w:rFonts w:ascii="Arial" w:hAnsi="Arial" w:cs="Arial"/>
                <w:sz w:val="21"/>
                <w:szCs w:val="21"/>
              </w:rPr>
              <w:t xml:space="preserve">The commission will work independently </w:t>
            </w:r>
            <w:r w:rsidRPr="001502B2">
              <w:rPr>
                <w:rFonts w:ascii="Arial" w:hAnsi="Arial" w:cs="Arial"/>
                <w:sz w:val="21"/>
                <w:szCs w:val="21"/>
              </w:rPr>
              <w:t xml:space="preserve"> </w:t>
            </w:r>
          </w:p>
        </w:tc>
        <w:tc>
          <w:tcPr>
            <w:tcW w:w="4434" w:type="dxa"/>
            <w:gridSpan w:val="2"/>
          </w:tcPr>
          <w:p w14:paraId="2E2CD5CF" w14:textId="77777777" w:rsidR="00E15CF4" w:rsidRPr="001502B2" w:rsidRDefault="00E15CF4" w:rsidP="00DE584A">
            <w:pPr>
              <w:autoSpaceDE w:val="0"/>
              <w:autoSpaceDN w:val="0"/>
              <w:adjustRightInd w:val="0"/>
              <w:spacing w:line="240" w:lineRule="atLeast"/>
              <w:jc w:val="both"/>
              <w:rPr>
                <w:rFonts w:ascii="Arial" w:hAnsi="Arial" w:cs="Arial"/>
                <w:sz w:val="21"/>
                <w:szCs w:val="21"/>
              </w:rPr>
            </w:pPr>
            <w:r>
              <w:rPr>
                <w:rFonts w:ascii="Arial" w:hAnsi="Arial" w:cs="Arial"/>
                <w:sz w:val="21"/>
                <w:szCs w:val="21"/>
              </w:rPr>
              <w:t>Procedures and methodologies will be put in place to ensure impartial collection of information</w:t>
            </w:r>
          </w:p>
          <w:p w14:paraId="091334BB" w14:textId="48876552" w:rsidR="00E15CF4" w:rsidRPr="001502B2" w:rsidRDefault="00E15CF4" w:rsidP="00797D87">
            <w:pPr>
              <w:autoSpaceDE w:val="0"/>
              <w:autoSpaceDN w:val="0"/>
              <w:adjustRightInd w:val="0"/>
              <w:spacing w:line="240" w:lineRule="atLeast"/>
              <w:jc w:val="both"/>
              <w:rPr>
                <w:rFonts w:ascii="Arial" w:hAnsi="Arial" w:cs="Arial"/>
                <w:sz w:val="21"/>
                <w:szCs w:val="21"/>
              </w:rPr>
            </w:pPr>
          </w:p>
        </w:tc>
      </w:tr>
      <w:tr w:rsidR="00797D87" w:rsidRPr="001502B2" w14:paraId="36238289" w14:textId="77777777" w:rsidTr="00C3512E">
        <w:tc>
          <w:tcPr>
            <w:tcW w:w="1525" w:type="dxa"/>
          </w:tcPr>
          <w:p w14:paraId="7BEAF441" w14:textId="77777777" w:rsidR="00797D87" w:rsidRPr="001502B2" w:rsidRDefault="00797D87" w:rsidP="00797D87">
            <w:pPr>
              <w:autoSpaceDE w:val="0"/>
              <w:autoSpaceDN w:val="0"/>
              <w:adjustRightInd w:val="0"/>
              <w:spacing w:line="240" w:lineRule="atLeast"/>
              <w:jc w:val="both"/>
              <w:rPr>
                <w:rFonts w:ascii="Arial" w:hAnsi="Arial" w:cs="Arial"/>
                <w:sz w:val="21"/>
                <w:szCs w:val="21"/>
              </w:rPr>
            </w:pPr>
            <w:r w:rsidRPr="001502B2">
              <w:rPr>
                <w:rFonts w:ascii="Arial" w:hAnsi="Arial" w:cs="Arial"/>
                <w:sz w:val="21"/>
                <w:szCs w:val="21"/>
              </w:rPr>
              <w:t xml:space="preserve">Risk surrounding visibility activities </w:t>
            </w:r>
          </w:p>
        </w:tc>
        <w:tc>
          <w:tcPr>
            <w:tcW w:w="3060" w:type="dxa"/>
          </w:tcPr>
          <w:p w14:paraId="7FA94EA1" w14:textId="77777777" w:rsidR="00797D87" w:rsidRPr="001502B2" w:rsidRDefault="00A44F80" w:rsidP="00A44F80">
            <w:pPr>
              <w:autoSpaceDE w:val="0"/>
              <w:autoSpaceDN w:val="0"/>
              <w:adjustRightInd w:val="0"/>
              <w:spacing w:line="240" w:lineRule="atLeast"/>
              <w:jc w:val="both"/>
              <w:rPr>
                <w:rFonts w:ascii="Arial" w:hAnsi="Arial" w:cs="Arial"/>
                <w:sz w:val="21"/>
                <w:szCs w:val="21"/>
              </w:rPr>
            </w:pPr>
            <w:r>
              <w:rPr>
                <w:rFonts w:ascii="Arial" w:hAnsi="Arial" w:cs="Arial"/>
                <w:sz w:val="21"/>
                <w:szCs w:val="21"/>
              </w:rPr>
              <w:t>n/a</w:t>
            </w:r>
          </w:p>
        </w:tc>
        <w:tc>
          <w:tcPr>
            <w:tcW w:w="2700" w:type="dxa"/>
          </w:tcPr>
          <w:p w14:paraId="1D3A81C8" w14:textId="36EAA6A6" w:rsidR="00797D87" w:rsidRPr="001502B2" w:rsidRDefault="003C7E30" w:rsidP="00DE584A">
            <w:pPr>
              <w:autoSpaceDE w:val="0"/>
              <w:autoSpaceDN w:val="0"/>
              <w:adjustRightInd w:val="0"/>
              <w:spacing w:line="240" w:lineRule="atLeast"/>
              <w:jc w:val="both"/>
              <w:rPr>
                <w:rFonts w:ascii="Arial" w:hAnsi="Arial" w:cs="Arial"/>
                <w:sz w:val="21"/>
                <w:szCs w:val="21"/>
              </w:rPr>
            </w:pPr>
            <w:r>
              <w:rPr>
                <w:rFonts w:ascii="Arial" w:hAnsi="Arial" w:cs="Arial"/>
                <w:sz w:val="21"/>
                <w:szCs w:val="21"/>
              </w:rPr>
              <w:t>Possible protection concerns related to the sources of information that share information with the Commission</w:t>
            </w:r>
          </w:p>
        </w:tc>
        <w:tc>
          <w:tcPr>
            <w:tcW w:w="1734" w:type="dxa"/>
          </w:tcPr>
          <w:p w14:paraId="6891A2E8" w14:textId="51FEAD2F" w:rsidR="00797D87" w:rsidRPr="001502B2" w:rsidRDefault="003C7E30" w:rsidP="00797D87">
            <w:pPr>
              <w:autoSpaceDE w:val="0"/>
              <w:autoSpaceDN w:val="0"/>
              <w:adjustRightInd w:val="0"/>
              <w:spacing w:line="240" w:lineRule="atLeast"/>
              <w:jc w:val="both"/>
              <w:rPr>
                <w:rFonts w:ascii="Arial" w:hAnsi="Arial" w:cs="Arial"/>
                <w:sz w:val="21"/>
                <w:szCs w:val="21"/>
              </w:rPr>
            </w:pPr>
            <w:r>
              <w:rPr>
                <w:rFonts w:ascii="Arial" w:hAnsi="Arial" w:cs="Arial"/>
                <w:sz w:val="21"/>
                <w:szCs w:val="21"/>
              </w:rPr>
              <w:t>The secretariat is recruiting a witness protection officer that will be in charge of advising the Commission and addressing protection concerns</w:t>
            </w:r>
            <w:r w:rsidR="00797D87" w:rsidRPr="001502B2">
              <w:rPr>
                <w:rFonts w:ascii="Arial" w:hAnsi="Arial" w:cs="Arial"/>
                <w:sz w:val="21"/>
                <w:szCs w:val="21"/>
              </w:rPr>
              <w:t xml:space="preserve"> </w:t>
            </w:r>
          </w:p>
        </w:tc>
      </w:tr>
      <w:tr w:rsidR="004F2BE3" w:rsidRPr="001502B2" w14:paraId="5C0141B3" w14:textId="77777777" w:rsidTr="00EF0AC5">
        <w:tc>
          <w:tcPr>
            <w:tcW w:w="1525" w:type="dxa"/>
          </w:tcPr>
          <w:p w14:paraId="0B539CF6" w14:textId="77777777" w:rsidR="004F2BE3" w:rsidRPr="001502B2" w:rsidRDefault="004F2BE3" w:rsidP="00797D87">
            <w:pPr>
              <w:autoSpaceDE w:val="0"/>
              <w:autoSpaceDN w:val="0"/>
              <w:adjustRightInd w:val="0"/>
              <w:spacing w:line="240" w:lineRule="atLeast"/>
              <w:jc w:val="both"/>
              <w:rPr>
                <w:rFonts w:ascii="Arial" w:hAnsi="Arial" w:cs="Arial"/>
                <w:sz w:val="21"/>
                <w:szCs w:val="21"/>
              </w:rPr>
            </w:pPr>
            <w:r w:rsidRPr="001502B2">
              <w:rPr>
                <w:rFonts w:ascii="Arial" w:hAnsi="Arial" w:cs="Arial"/>
                <w:sz w:val="21"/>
                <w:szCs w:val="21"/>
              </w:rPr>
              <w:t>Inclusiveness</w:t>
            </w:r>
          </w:p>
        </w:tc>
        <w:tc>
          <w:tcPr>
            <w:tcW w:w="3060" w:type="dxa"/>
          </w:tcPr>
          <w:p w14:paraId="21B93F05" w14:textId="77777777" w:rsidR="004F2BE3" w:rsidRPr="001502B2" w:rsidRDefault="004F2BE3" w:rsidP="00A44F80">
            <w:pPr>
              <w:autoSpaceDE w:val="0"/>
              <w:autoSpaceDN w:val="0"/>
              <w:adjustRightInd w:val="0"/>
              <w:spacing w:line="240" w:lineRule="atLeast"/>
              <w:jc w:val="both"/>
              <w:rPr>
                <w:rFonts w:ascii="Arial" w:hAnsi="Arial" w:cs="Arial"/>
                <w:sz w:val="21"/>
                <w:szCs w:val="21"/>
              </w:rPr>
            </w:pPr>
            <w:r>
              <w:rPr>
                <w:rFonts w:ascii="Arial" w:hAnsi="Arial" w:cs="Arial"/>
                <w:sz w:val="21"/>
                <w:szCs w:val="21"/>
              </w:rPr>
              <w:t>n/a</w:t>
            </w:r>
            <w:r w:rsidRPr="001502B2">
              <w:rPr>
                <w:rFonts w:ascii="Arial" w:hAnsi="Arial" w:cs="Arial"/>
                <w:sz w:val="21"/>
                <w:szCs w:val="21"/>
              </w:rPr>
              <w:t xml:space="preserve"> </w:t>
            </w:r>
          </w:p>
        </w:tc>
        <w:tc>
          <w:tcPr>
            <w:tcW w:w="4434" w:type="dxa"/>
            <w:gridSpan w:val="2"/>
          </w:tcPr>
          <w:p w14:paraId="392BCA7A" w14:textId="77777777" w:rsidR="004F2BE3" w:rsidRPr="001502B2" w:rsidRDefault="004F2BE3" w:rsidP="00DE584A">
            <w:pPr>
              <w:autoSpaceDE w:val="0"/>
              <w:autoSpaceDN w:val="0"/>
              <w:adjustRightInd w:val="0"/>
              <w:spacing w:line="240" w:lineRule="atLeast"/>
              <w:jc w:val="both"/>
              <w:rPr>
                <w:rFonts w:ascii="Arial" w:hAnsi="Arial" w:cs="Arial"/>
                <w:sz w:val="21"/>
                <w:szCs w:val="21"/>
              </w:rPr>
            </w:pPr>
            <w:r>
              <w:rPr>
                <w:rFonts w:ascii="Arial" w:hAnsi="Arial" w:cs="Arial"/>
                <w:sz w:val="21"/>
                <w:szCs w:val="21"/>
              </w:rPr>
              <w:t>The methodology of investigations includes the interview of all sources of information to ensure a comprehensive approach in the collection of information</w:t>
            </w:r>
          </w:p>
          <w:p w14:paraId="2D52C94C" w14:textId="40B5A3DB" w:rsidR="004F2BE3" w:rsidRPr="001502B2" w:rsidRDefault="004F2BE3" w:rsidP="00797D87">
            <w:pPr>
              <w:autoSpaceDE w:val="0"/>
              <w:autoSpaceDN w:val="0"/>
              <w:adjustRightInd w:val="0"/>
              <w:spacing w:line="240" w:lineRule="atLeast"/>
              <w:jc w:val="both"/>
              <w:rPr>
                <w:rFonts w:ascii="Arial" w:hAnsi="Arial" w:cs="Arial"/>
                <w:color w:val="FF0000"/>
                <w:sz w:val="21"/>
                <w:szCs w:val="21"/>
              </w:rPr>
            </w:pPr>
          </w:p>
        </w:tc>
      </w:tr>
    </w:tbl>
    <w:p w14:paraId="374248BE" w14:textId="77777777" w:rsidR="00D7598F" w:rsidRPr="001502B2" w:rsidRDefault="00D7598F" w:rsidP="00767828">
      <w:pPr>
        <w:autoSpaceDE w:val="0"/>
        <w:autoSpaceDN w:val="0"/>
        <w:adjustRightInd w:val="0"/>
        <w:spacing w:line="240" w:lineRule="atLeast"/>
        <w:jc w:val="both"/>
        <w:rPr>
          <w:rFonts w:ascii="Arial" w:hAnsi="Arial" w:cs="Arial"/>
          <w:sz w:val="21"/>
          <w:szCs w:val="21"/>
        </w:rPr>
      </w:pPr>
    </w:p>
    <w:p w14:paraId="04ED7D44" w14:textId="77777777" w:rsidR="00B9324F" w:rsidRDefault="00254D1D" w:rsidP="00B23816">
      <w:pPr>
        <w:pStyle w:val="ListParagraph"/>
        <w:numPr>
          <w:ilvl w:val="0"/>
          <w:numId w:val="21"/>
        </w:numPr>
        <w:jc w:val="both"/>
        <w:rPr>
          <w:rFonts w:ascii="Arial" w:hAnsi="Arial" w:cs="Arial"/>
          <w:b/>
          <w:bCs/>
          <w:i/>
          <w:sz w:val="21"/>
          <w:szCs w:val="21"/>
          <w:lang w:val="fr-FR"/>
        </w:rPr>
      </w:pPr>
      <w:r w:rsidRPr="001502B2">
        <w:rPr>
          <w:rFonts w:ascii="Arial" w:hAnsi="Arial" w:cs="Arial"/>
          <w:b/>
          <w:bCs/>
          <w:sz w:val="21"/>
          <w:szCs w:val="21"/>
          <w:lang w:val="fr-FR"/>
        </w:rPr>
        <w:t>I</w:t>
      </w:r>
      <w:r w:rsidR="00C55095" w:rsidRPr="001502B2">
        <w:rPr>
          <w:rFonts w:ascii="Arial" w:hAnsi="Arial" w:cs="Arial"/>
          <w:b/>
          <w:bCs/>
          <w:sz w:val="21"/>
          <w:szCs w:val="21"/>
          <w:lang w:val="fr-FR"/>
        </w:rPr>
        <w:t xml:space="preserve">mplementation </w:t>
      </w:r>
      <w:r w:rsidR="001D138A" w:rsidRPr="001502B2">
        <w:rPr>
          <w:rFonts w:ascii="Arial" w:hAnsi="Arial" w:cs="Arial"/>
          <w:b/>
          <w:bCs/>
          <w:sz w:val="21"/>
          <w:szCs w:val="21"/>
          <w:lang w:val="fr-FR"/>
        </w:rPr>
        <w:t>P</w:t>
      </w:r>
      <w:r w:rsidR="009F7B78" w:rsidRPr="001502B2">
        <w:rPr>
          <w:rFonts w:ascii="Arial" w:hAnsi="Arial" w:cs="Arial"/>
          <w:b/>
          <w:bCs/>
          <w:sz w:val="21"/>
          <w:szCs w:val="21"/>
          <w:lang w:val="fr-FR"/>
        </w:rPr>
        <w:t>lan</w:t>
      </w:r>
      <w:r w:rsidR="00CF7B28" w:rsidRPr="001502B2">
        <w:rPr>
          <w:rFonts w:ascii="Arial" w:hAnsi="Arial" w:cs="Arial"/>
          <w:b/>
          <w:bCs/>
          <w:sz w:val="21"/>
          <w:szCs w:val="21"/>
          <w:lang w:val="fr-FR"/>
        </w:rPr>
        <w:t xml:space="preserve"> and timeframe</w:t>
      </w:r>
      <w:r w:rsidR="00C55095" w:rsidRPr="001502B2">
        <w:rPr>
          <w:rFonts w:ascii="Arial" w:hAnsi="Arial" w:cs="Arial"/>
          <w:b/>
          <w:bCs/>
          <w:sz w:val="21"/>
          <w:szCs w:val="21"/>
          <w:lang w:val="fr-FR"/>
        </w:rPr>
        <w:t xml:space="preserve">: </w:t>
      </w:r>
      <w:r w:rsidR="00634952" w:rsidRPr="001502B2">
        <w:rPr>
          <w:rFonts w:ascii="Arial" w:hAnsi="Arial" w:cs="Arial"/>
          <w:b/>
          <w:bCs/>
          <w:i/>
          <w:sz w:val="21"/>
          <w:szCs w:val="21"/>
          <w:u w:val="single"/>
          <w:lang w:val="fr-FR"/>
        </w:rPr>
        <w:t>QUI FAIT QUOI</w:t>
      </w:r>
      <w:r w:rsidR="00E55E11" w:rsidRPr="001502B2">
        <w:rPr>
          <w:rFonts w:ascii="Arial" w:hAnsi="Arial" w:cs="Arial"/>
          <w:b/>
          <w:bCs/>
          <w:i/>
          <w:sz w:val="21"/>
          <w:szCs w:val="21"/>
          <w:u w:val="single"/>
          <w:lang w:val="fr-FR"/>
        </w:rPr>
        <w:t>?</w:t>
      </w:r>
      <w:r w:rsidR="00634952" w:rsidRPr="001502B2">
        <w:rPr>
          <w:rFonts w:ascii="Arial" w:hAnsi="Arial" w:cs="Arial"/>
          <w:b/>
          <w:bCs/>
          <w:i/>
          <w:sz w:val="21"/>
          <w:szCs w:val="21"/>
          <w:lang w:val="fr-FR"/>
        </w:rPr>
        <w:t xml:space="preserve"> </w:t>
      </w:r>
    </w:p>
    <w:p w14:paraId="25EB3DD2" w14:textId="77777777" w:rsidR="00281048" w:rsidRPr="001502B2" w:rsidRDefault="00281048" w:rsidP="00281048">
      <w:pPr>
        <w:pStyle w:val="ListParagraph"/>
        <w:jc w:val="both"/>
        <w:rPr>
          <w:rFonts w:ascii="Arial" w:hAnsi="Arial" w:cs="Arial"/>
          <w:b/>
          <w:bCs/>
          <w:i/>
          <w:sz w:val="21"/>
          <w:szCs w:val="21"/>
          <w:lang w:val="fr-FR"/>
        </w:rPr>
      </w:pPr>
    </w:p>
    <w:p w14:paraId="4CAF69E5" w14:textId="77777777" w:rsidR="00281048" w:rsidRPr="00281048" w:rsidRDefault="00281048" w:rsidP="00281048">
      <w:pPr>
        <w:tabs>
          <w:tab w:val="left" w:pos="7170"/>
        </w:tabs>
        <w:jc w:val="both"/>
        <w:rPr>
          <w:rFonts w:ascii="Arial" w:hAnsi="Arial" w:cs="Arial"/>
          <w:bCs/>
          <w:sz w:val="21"/>
          <w:szCs w:val="21"/>
        </w:rPr>
      </w:pPr>
      <w:r>
        <w:rPr>
          <w:rFonts w:ascii="Arial" w:hAnsi="Arial" w:cs="Arial"/>
          <w:b/>
          <w:bCs/>
          <w:sz w:val="21"/>
          <w:szCs w:val="21"/>
        </w:rPr>
        <w:lastRenderedPageBreak/>
        <w:t>•</w:t>
      </w:r>
      <w:r w:rsidRPr="00281048">
        <w:rPr>
          <w:rFonts w:ascii="Arial" w:hAnsi="Arial" w:cs="Arial"/>
          <w:bCs/>
          <w:sz w:val="21"/>
          <w:szCs w:val="21"/>
        </w:rPr>
        <w:t>On 7 March, OHCHR published 13 posts that will constitute t</w:t>
      </w:r>
      <w:r w:rsidR="00E15CF4">
        <w:rPr>
          <w:rFonts w:ascii="Arial" w:hAnsi="Arial" w:cs="Arial"/>
          <w:bCs/>
          <w:sz w:val="21"/>
          <w:szCs w:val="21"/>
        </w:rPr>
        <w:t>o</w:t>
      </w:r>
      <w:r w:rsidRPr="00281048">
        <w:rPr>
          <w:rFonts w:ascii="Arial" w:hAnsi="Arial" w:cs="Arial"/>
          <w:bCs/>
          <w:sz w:val="21"/>
          <w:szCs w:val="21"/>
        </w:rPr>
        <w:t xml:space="preserve"> the ICOI’s Secretariat (1 Senior Coordinator position, 5 Human Rights Officers at P4 level, 2 specialised profiles at P4 level, 2Human Rights Officers at P3 level, 1 Security Officer at P3 level and 1administrative assistant). Another post (UN women) will be financially supported by UN women in consultation with the Senior Advisor on Violence against Women. The application period is now closed and the applications are being assessed. </w:t>
      </w:r>
    </w:p>
    <w:p w14:paraId="007E5069" w14:textId="77777777" w:rsidR="00281048" w:rsidRPr="00281048" w:rsidRDefault="00281048" w:rsidP="00281048">
      <w:pPr>
        <w:tabs>
          <w:tab w:val="left" w:pos="7170"/>
        </w:tabs>
        <w:jc w:val="both"/>
        <w:rPr>
          <w:rFonts w:ascii="Arial" w:hAnsi="Arial" w:cs="Arial"/>
          <w:bCs/>
          <w:sz w:val="21"/>
          <w:szCs w:val="21"/>
        </w:rPr>
      </w:pPr>
    </w:p>
    <w:p w14:paraId="08DF73EF" w14:textId="77777777" w:rsidR="00281048" w:rsidRPr="00281048" w:rsidRDefault="00281048" w:rsidP="00281048">
      <w:pPr>
        <w:tabs>
          <w:tab w:val="left" w:pos="7170"/>
        </w:tabs>
        <w:jc w:val="both"/>
        <w:rPr>
          <w:rFonts w:ascii="Arial" w:hAnsi="Arial" w:cs="Arial"/>
          <w:bCs/>
          <w:sz w:val="21"/>
          <w:szCs w:val="21"/>
        </w:rPr>
      </w:pPr>
      <w:r>
        <w:rPr>
          <w:rFonts w:ascii="Arial" w:hAnsi="Arial" w:cs="Arial"/>
          <w:bCs/>
          <w:sz w:val="21"/>
          <w:szCs w:val="21"/>
        </w:rPr>
        <w:t>•</w:t>
      </w:r>
      <w:r w:rsidRPr="00281048">
        <w:rPr>
          <w:rFonts w:ascii="Arial" w:hAnsi="Arial" w:cs="Arial"/>
          <w:bCs/>
          <w:sz w:val="21"/>
          <w:szCs w:val="21"/>
        </w:rPr>
        <w:t xml:space="preserve">Taking into consideration the recruitment process, a Secretariat’s core team (composed of 14 members) should be deployed in Bamako by end of June 2018. In parallel, MINUSMA will organise the infrastructure to be able to host the team in the MINUSMA base. </w:t>
      </w:r>
    </w:p>
    <w:p w14:paraId="7F6F5C9B" w14:textId="77777777" w:rsidR="00281048" w:rsidRPr="00281048" w:rsidRDefault="00281048" w:rsidP="00281048">
      <w:pPr>
        <w:tabs>
          <w:tab w:val="left" w:pos="7170"/>
        </w:tabs>
        <w:jc w:val="both"/>
        <w:rPr>
          <w:rFonts w:ascii="Arial" w:hAnsi="Arial" w:cs="Arial"/>
          <w:bCs/>
          <w:sz w:val="21"/>
          <w:szCs w:val="21"/>
        </w:rPr>
      </w:pPr>
    </w:p>
    <w:p w14:paraId="6E40A845" w14:textId="77777777" w:rsidR="00281048" w:rsidRPr="00281048" w:rsidRDefault="00281048" w:rsidP="00281048">
      <w:pPr>
        <w:tabs>
          <w:tab w:val="left" w:pos="7170"/>
        </w:tabs>
        <w:jc w:val="both"/>
        <w:rPr>
          <w:rFonts w:ascii="Arial" w:hAnsi="Arial" w:cs="Arial"/>
          <w:bCs/>
          <w:sz w:val="21"/>
          <w:szCs w:val="21"/>
        </w:rPr>
      </w:pPr>
      <w:r>
        <w:rPr>
          <w:rFonts w:ascii="Arial" w:hAnsi="Arial" w:cs="Arial"/>
          <w:bCs/>
          <w:sz w:val="21"/>
          <w:szCs w:val="21"/>
        </w:rPr>
        <w:t>•</w:t>
      </w:r>
      <w:r w:rsidRPr="00281048">
        <w:rPr>
          <w:rFonts w:ascii="Arial" w:hAnsi="Arial" w:cs="Arial"/>
          <w:bCs/>
          <w:sz w:val="21"/>
          <w:szCs w:val="21"/>
        </w:rPr>
        <w:t>From early May 2018 onwards, this core team should be able to support the ICOI to start implementing its mandate through inter alia travels to neighbouring countries to gather statements from pertinent sources of information as well as in-country missions to relevant areas. The Commissioners are also scheduled to visit Mali three times during the mandate of the ICOI, at its inception, midway and by the end of the mandate.</w:t>
      </w:r>
    </w:p>
    <w:p w14:paraId="41844E56" w14:textId="77777777" w:rsidR="00281048" w:rsidRPr="00281048" w:rsidRDefault="00281048" w:rsidP="00281048">
      <w:pPr>
        <w:tabs>
          <w:tab w:val="left" w:pos="7170"/>
        </w:tabs>
        <w:jc w:val="both"/>
        <w:rPr>
          <w:rFonts w:ascii="Arial" w:hAnsi="Arial" w:cs="Arial"/>
          <w:bCs/>
          <w:sz w:val="21"/>
          <w:szCs w:val="21"/>
        </w:rPr>
      </w:pPr>
    </w:p>
    <w:p w14:paraId="0BBE090B" w14:textId="77777777" w:rsidR="00575ADF" w:rsidRDefault="00281048" w:rsidP="00281048">
      <w:pPr>
        <w:tabs>
          <w:tab w:val="left" w:pos="7170"/>
        </w:tabs>
        <w:jc w:val="both"/>
        <w:rPr>
          <w:rFonts w:ascii="Arial" w:hAnsi="Arial" w:cs="Arial"/>
          <w:bCs/>
          <w:sz w:val="21"/>
          <w:szCs w:val="21"/>
        </w:rPr>
      </w:pPr>
      <w:r>
        <w:rPr>
          <w:rFonts w:ascii="Arial" w:hAnsi="Arial" w:cs="Arial"/>
          <w:bCs/>
          <w:sz w:val="21"/>
          <w:szCs w:val="21"/>
        </w:rPr>
        <w:t>•</w:t>
      </w:r>
      <w:r w:rsidRPr="00281048">
        <w:rPr>
          <w:rFonts w:ascii="Arial" w:hAnsi="Arial" w:cs="Arial"/>
          <w:bCs/>
          <w:sz w:val="21"/>
          <w:szCs w:val="21"/>
        </w:rPr>
        <w:t>The last months of the mandate of the ICOI (March-April 2019) will be dedicated to and the drafting and review of the report and if necessary gathering last relevant information to complete the analysis of the report.</w:t>
      </w:r>
    </w:p>
    <w:p w14:paraId="146DAFA2" w14:textId="77777777" w:rsidR="00281048" w:rsidRPr="00281048" w:rsidRDefault="00281048" w:rsidP="00281048">
      <w:pPr>
        <w:tabs>
          <w:tab w:val="left" w:pos="7170"/>
        </w:tabs>
        <w:jc w:val="both"/>
        <w:rPr>
          <w:rFonts w:ascii="Arial" w:hAnsi="Arial" w:cs="Arial"/>
          <w:bCs/>
          <w:sz w:val="21"/>
          <w:szCs w:val="21"/>
        </w:rPr>
      </w:pPr>
    </w:p>
    <w:p w14:paraId="4EF79C03" w14:textId="77777777" w:rsidR="00575ADF" w:rsidRPr="001502B2" w:rsidRDefault="00575ADF" w:rsidP="00B23816">
      <w:pPr>
        <w:pStyle w:val="ListParagraph"/>
        <w:numPr>
          <w:ilvl w:val="0"/>
          <w:numId w:val="21"/>
        </w:numPr>
        <w:jc w:val="both"/>
        <w:rPr>
          <w:rFonts w:ascii="Arial" w:hAnsi="Arial" w:cs="Arial"/>
          <w:b/>
          <w:bCs/>
          <w:i/>
          <w:sz w:val="21"/>
          <w:szCs w:val="21"/>
        </w:rPr>
      </w:pPr>
      <w:r w:rsidRPr="001502B2">
        <w:rPr>
          <w:rFonts w:ascii="Arial" w:hAnsi="Arial" w:cs="Arial"/>
          <w:b/>
          <w:bCs/>
          <w:sz w:val="21"/>
          <w:szCs w:val="21"/>
        </w:rPr>
        <w:t xml:space="preserve">Cost Plan </w:t>
      </w:r>
      <w:r w:rsidRPr="001502B2">
        <w:rPr>
          <w:rFonts w:ascii="Arial" w:hAnsi="Arial" w:cs="Arial"/>
          <w:b/>
          <w:bCs/>
          <w:i/>
          <w:sz w:val="21"/>
          <w:szCs w:val="21"/>
        </w:rPr>
        <w:t>[Separate attachment</w:t>
      </w:r>
      <w:r w:rsidR="00242430" w:rsidRPr="001502B2">
        <w:rPr>
          <w:rFonts w:ascii="Arial" w:hAnsi="Arial" w:cs="Arial"/>
          <w:b/>
          <w:bCs/>
          <w:i/>
          <w:sz w:val="21"/>
          <w:szCs w:val="21"/>
        </w:rPr>
        <w:t xml:space="preserve"> – Excel)</w:t>
      </w:r>
    </w:p>
    <w:p w14:paraId="0C2907D8" w14:textId="77777777" w:rsidR="009644AF" w:rsidRDefault="00A44F80" w:rsidP="009C154A">
      <w:pPr>
        <w:pStyle w:val="BodyTextIndent3"/>
        <w:spacing w:after="0"/>
        <w:ind w:left="0"/>
        <w:jc w:val="both"/>
        <w:rPr>
          <w:rFonts w:ascii="Arial" w:hAnsi="Arial" w:cs="Arial"/>
          <w:b/>
          <w:bCs/>
          <w:sz w:val="21"/>
          <w:szCs w:val="21"/>
        </w:rPr>
      </w:pPr>
      <w:r>
        <w:rPr>
          <w:rFonts w:ascii="Arial" w:hAnsi="Arial" w:cs="Arial"/>
          <w:sz w:val="21"/>
          <w:szCs w:val="21"/>
          <w:lang w:val="en-US"/>
        </w:rPr>
        <w:t>See detailed cost</w:t>
      </w:r>
      <w:r w:rsidR="00E15CF4">
        <w:rPr>
          <w:rFonts w:ascii="Arial" w:hAnsi="Arial" w:cs="Arial"/>
          <w:sz w:val="21"/>
          <w:szCs w:val="21"/>
          <w:lang w:val="en-US"/>
        </w:rPr>
        <w:t xml:space="preserve"> </w:t>
      </w:r>
      <w:r>
        <w:rPr>
          <w:rFonts w:ascii="Arial" w:hAnsi="Arial" w:cs="Arial"/>
          <w:sz w:val="21"/>
          <w:szCs w:val="21"/>
          <w:lang w:val="en-US"/>
        </w:rPr>
        <w:t xml:space="preserve">plan attached </w:t>
      </w:r>
      <w:r w:rsidR="003E7CCA" w:rsidRPr="001502B2">
        <w:rPr>
          <w:rFonts w:ascii="Arial" w:hAnsi="Arial" w:cs="Arial"/>
          <w:b/>
          <w:bCs/>
          <w:sz w:val="21"/>
          <w:szCs w:val="21"/>
        </w:rPr>
        <w:tab/>
      </w:r>
    </w:p>
    <w:p w14:paraId="1D1E9A66" w14:textId="77777777" w:rsidR="00E15CF4" w:rsidRPr="001502B2" w:rsidRDefault="00E15CF4" w:rsidP="009C154A">
      <w:pPr>
        <w:pStyle w:val="BodyTextIndent3"/>
        <w:spacing w:after="0"/>
        <w:ind w:left="0"/>
        <w:jc w:val="both"/>
        <w:rPr>
          <w:rFonts w:ascii="Arial" w:hAnsi="Arial" w:cs="Arial"/>
          <w:b/>
          <w:bCs/>
          <w:sz w:val="21"/>
          <w:szCs w:val="21"/>
        </w:rPr>
      </w:pPr>
    </w:p>
    <w:p w14:paraId="3A1605FC" w14:textId="77777777" w:rsidR="00BB59C1" w:rsidRPr="001502B2" w:rsidRDefault="00BB59C1" w:rsidP="00B23816">
      <w:pPr>
        <w:pStyle w:val="ListParagraph"/>
        <w:numPr>
          <w:ilvl w:val="0"/>
          <w:numId w:val="21"/>
        </w:numPr>
        <w:autoSpaceDE w:val="0"/>
        <w:autoSpaceDN w:val="0"/>
        <w:adjustRightInd w:val="0"/>
        <w:jc w:val="both"/>
        <w:rPr>
          <w:rFonts w:ascii="Arial" w:hAnsi="Arial" w:cs="Arial"/>
          <w:b/>
          <w:sz w:val="21"/>
          <w:szCs w:val="21"/>
        </w:rPr>
      </w:pPr>
      <w:r w:rsidRPr="001502B2">
        <w:rPr>
          <w:rFonts w:ascii="Arial" w:hAnsi="Arial" w:cs="Arial"/>
          <w:b/>
          <w:sz w:val="21"/>
          <w:szCs w:val="21"/>
        </w:rPr>
        <w:t>Human Rights Due Diligence Check</w:t>
      </w:r>
    </w:p>
    <w:p w14:paraId="79F06099" w14:textId="77777777" w:rsidR="00A44F80" w:rsidRDefault="00E15CF4" w:rsidP="00460A37">
      <w:pPr>
        <w:autoSpaceDE w:val="0"/>
        <w:autoSpaceDN w:val="0"/>
        <w:adjustRightInd w:val="0"/>
        <w:spacing w:line="240" w:lineRule="atLeast"/>
        <w:jc w:val="both"/>
        <w:rPr>
          <w:rFonts w:ascii="Arial" w:hAnsi="Arial" w:cs="Arial"/>
          <w:sz w:val="21"/>
          <w:szCs w:val="21"/>
        </w:rPr>
      </w:pPr>
      <w:r>
        <w:rPr>
          <w:rFonts w:ascii="Arial" w:hAnsi="Arial" w:cs="Arial"/>
          <w:sz w:val="21"/>
          <w:szCs w:val="21"/>
        </w:rPr>
        <w:t xml:space="preserve">The </w:t>
      </w:r>
      <w:r w:rsidR="00A44F80" w:rsidRPr="003C7E30">
        <w:rPr>
          <w:rFonts w:ascii="Arial" w:hAnsi="Arial" w:cs="Arial"/>
          <w:sz w:val="21"/>
          <w:szCs w:val="21"/>
        </w:rPr>
        <w:t xml:space="preserve">Human Rights Due Diligence </w:t>
      </w:r>
      <w:r>
        <w:rPr>
          <w:rFonts w:ascii="Arial" w:hAnsi="Arial" w:cs="Arial"/>
          <w:sz w:val="21"/>
          <w:szCs w:val="21"/>
        </w:rPr>
        <w:t xml:space="preserve">policy </w:t>
      </w:r>
      <w:r w:rsidR="00A44F80" w:rsidRPr="003C7E30">
        <w:rPr>
          <w:rFonts w:ascii="Arial" w:hAnsi="Arial" w:cs="Arial"/>
          <w:sz w:val="21"/>
          <w:szCs w:val="21"/>
        </w:rPr>
        <w:t>does not apply as the project does not entail support to non-UN security forces in Mali</w:t>
      </w:r>
      <w:r>
        <w:rPr>
          <w:rFonts w:ascii="Arial" w:hAnsi="Arial" w:cs="Arial"/>
          <w:sz w:val="21"/>
          <w:szCs w:val="21"/>
        </w:rPr>
        <w:t xml:space="preserve">. </w:t>
      </w:r>
    </w:p>
    <w:p w14:paraId="15B6B570" w14:textId="77777777" w:rsidR="00A44F80" w:rsidRDefault="00A44F80" w:rsidP="00460A37">
      <w:pPr>
        <w:autoSpaceDE w:val="0"/>
        <w:autoSpaceDN w:val="0"/>
        <w:adjustRightInd w:val="0"/>
        <w:spacing w:line="240" w:lineRule="atLeast"/>
        <w:jc w:val="both"/>
        <w:rPr>
          <w:rFonts w:ascii="Arial" w:hAnsi="Arial" w:cs="Arial"/>
          <w:sz w:val="21"/>
          <w:szCs w:val="21"/>
        </w:rPr>
      </w:pPr>
    </w:p>
    <w:p w14:paraId="748C2C36" w14:textId="77777777" w:rsidR="000308B8" w:rsidRPr="001502B2" w:rsidRDefault="000308B8" w:rsidP="00B23816">
      <w:pPr>
        <w:pStyle w:val="ListParagraph"/>
        <w:numPr>
          <w:ilvl w:val="0"/>
          <w:numId w:val="21"/>
        </w:numPr>
        <w:autoSpaceDE w:val="0"/>
        <w:autoSpaceDN w:val="0"/>
        <w:adjustRightInd w:val="0"/>
        <w:jc w:val="both"/>
        <w:rPr>
          <w:rFonts w:ascii="Arial" w:hAnsi="Arial" w:cs="Arial"/>
          <w:b/>
          <w:sz w:val="21"/>
          <w:szCs w:val="21"/>
        </w:rPr>
      </w:pPr>
      <w:r w:rsidRPr="001502B2">
        <w:rPr>
          <w:rFonts w:ascii="Arial" w:hAnsi="Arial" w:cs="Arial"/>
          <w:b/>
          <w:sz w:val="21"/>
          <w:szCs w:val="21"/>
        </w:rPr>
        <w:t>Coherence with existing QIP projects/Peacebuilding Fund projects/projects funded through assessed budget/community violence reduction projects</w:t>
      </w:r>
    </w:p>
    <w:p w14:paraId="408919F7" w14:textId="6510F4EC" w:rsidR="000308B8" w:rsidRPr="001502B2" w:rsidRDefault="00E15CF4" w:rsidP="000308B8">
      <w:pPr>
        <w:pStyle w:val="BodyTextIndent3"/>
        <w:spacing w:after="0"/>
        <w:ind w:left="0"/>
        <w:jc w:val="both"/>
        <w:rPr>
          <w:rFonts w:ascii="Arial" w:hAnsi="Arial" w:cs="Arial"/>
          <w:sz w:val="21"/>
          <w:szCs w:val="21"/>
          <w:lang w:val="en-US"/>
        </w:rPr>
      </w:pPr>
      <w:r>
        <w:rPr>
          <w:rFonts w:ascii="Arial" w:hAnsi="Arial" w:cs="Arial"/>
          <w:sz w:val="21"/>
          <w:szCs w:val="21"/>
          <w:lang w:val="en-US"/>
        </w:rPr>
        <w:t xml:space="preserve">The project is complementary to other support provided to the implementation of the peace agreement through the Trust Fund, such as support for the Truth, Justice and Reconciliation Committee and support to the mediation process. </w:t>
      </w:r>
    </w:p>
    <w:p w14:paraId="66B5E66E" w14:textId="77777777" w:rsidR="00DA3663" w:rsidRPr="001502B2" w:rsidRDefault="00DA3663" w:rsidP="000308B8">
      <w:pPr>
        <w:pStyle w:val="BodyTextIndent3"/>
        <w:spacing w:after="0"/>
        <w:ind w:left="0"/>
        <w:jc w:val="both"/>
        <w:rPr>
          <w:rFonts w:ascii="Arial" w:hAnsi="Arial" w:cs="Arial"/>
          <w:sz w:val="21"/>
          <w:szCs w:val="21"/>
          <w:lang w:val="en-US"/>
        </w:rPr>
      </w:pPr>
    </w:p>
    <w:p w14:paraId="6B55F1A9" w14:textId="77777777" w:rsidR="00DA3663" w:rsidRPr="001502B2" w:rsidRDefault="00DA3663" w:rsidP="00B23816">
      <w:pPr>
        <w:pStyle w:val="ListParagraph"/>
        <w:numPr>
          <w:ilvl w:val="0"/>
          <w:numId w:val="21"/>
        </w:numPr>
        <w:autoSpaceDE w:val="0"/>
        <w:autoSpaceDN w:val="0"/>
        <w:adjustRightInd w:val="0"/>
        <w:jc w:val="both"/>
        <w:rPr>
          <w:rFonts w:ascii="Arial" w:hAnsi="Arial" w:cs="Arial"/>
          <w:b/>
          <w:sz w:val="21"/>
          <w:szCs w:val="21"/>
        </w:rPr>
      </w:pPr>
      <w:r w:rsidRPr="001502B2">
        <w:rPr>
          <w:rFonts w:ascii="Arial" w:hAnsi="Arial" w:cs="Arial"/>
          <w:b/>
          <w:sz w:val="21"/>
          <w:szCs w:val="21"/>
        </w:rPr>
        <w:t>Visibility</w:t>
      </w:r>
    </w:p>
    <w:p w14:paraId="5B24C938" w14:textId="77777777" w:rsidR="000308B8" w:rsidRDefault="000308B8" w:rsidP="009C154A">
      <w:pPr>
        <w:pStyle w:val="BodyTextIndent3"/>
        <w:spacing w:after="0"/>
        <w:ind w:left="0"/>
        <w:jc w:val="both"/>
        <w:rPr>
          <w:rFonts w:ascii="Arial" w:hAnsi="Arial" w:cs="Arial"/>
          <w:sz w:val="21"/>
          <w:szCs w:val="21"/>
          <w:lang w:val="en-US"/>
        </w:rPr>
      </w:pPr>
    </w:p>
    <w:p w14:paraId="53F9CEDB" w14:textId="4148448E" w:rsidR="004F2BE3" w:rsidRDefault="00A44F80" w:rsidP="00EA3957">
      <w:pPr>
        <w:jc w:val="both"/>
        <w:rPr>
          <w:rFonts w:ascii="Calibri" w:hAnsi="Calibri"/>
          <w:color w:val="1F497D"/>
          <w:sz w:val="22"/>
          <w:szCs w:val="22"/>
        </w:rPr>
      </w:pPr>
      <w:r>
        <w:rPr>
          <w:rFonts w:ascii="Arial" w:hAnsi="Arial" w:cs="Arial"/>
          <w:sz w:val="21"/>
          <w:szCs w:val="21"/>
        </w:rPr>
        <w:t>The results of the Commission will be published in a public report that will be presented to the Secretary General and widely publicized</w:t>
      </w:r>
      <w:r w:rsidR="00E15CF4">
        <w:rPr>
          <w:rFonts w:ascii="Arial" w:hAnsi="Arial" w:cs="Arial"/>
          <w:sz w:val="21"/>
          <w:szCs w:val="21"/>
        </w:rPr>
        <w:t>.</w:t>
      </w:r>
      <w:r>
        <w:rPr>
          <w:rFonts w:ascii="Arial" w:hAnsi="Arial" w:cs="Arial"/>
          <w:sz w:val="21"/>
          <w:szCs w:val="21"/>
        </w:rPr>
        <w:t xml:space="preserve"> </w:t>
      </w:r>
      <w:r w:rsidR="00E15CF4">
        <w:rPr>
          <w:rFonts w:ascii="Arial" w:hAnsi="Arial" w:cs="Arial"/>
          <w:sz w:val="21"/>
          <w:szCs w:val="21"/>
        </w:rPr>
        <w:t>Visibility will be given to the donor countries, taking due note of the need to underline the independence of the Commission.</w:t>
      </w:r>
      <w:r w:rsidR="004F2BE3" w:rsidRPr="00EA3957">
        <w:rPr>
          <w:rFonts w:ascii="Arial" w:hAnsi="Arial" w:cs="Arial"/>
          <w:sz w:val="21"/>
          <w:szCs w:val="21"/>
        </w:rPr>
        <w:t xml:space="preserve"> Given the importance of the independence of the committee, </w:t>
      </w:r>
      <w:r w:rsidR="00EA3957">
        <w:rPr>
          <w:rFonts w:ascii="Arial" w:hAnsi="Arial" w:cs="Arial"/>
          <w:sz w:val="21"/>
          <w:szCs w:val="21"/>
        </w:rPr>
        <w:t xml:space="preserve">and the concrete risk that opponents to the Commission may use its funding sources as </w:t>
      </w:r>
      <w:r w:rsidR="00EA3957" w:rsidRPr="00AE6B10">
        <w:rPr>
          <w:rFonts w:ascii="Arial" w:hAnsi="Arial" w:cs="Arial"/>
          <w:sz w:val="21"/>
          <w:szCs w:val="21"/>
        </w:rPr>
        <w:t>ammunition to de-credibilize the mechanism</w:t>
      </w:r>
      <w:r w:rsidR="00EA3957">
        <w:rPr>
          <w:rFonts w:ascii="Arial" w:hAnsi="Arial" w:cs="Arial"/>
          <w:sz w:val="21"/>
          <w:szCs w:val="21"/>
        </w:rPr>
        <w:t xml:space="preserve">, </w:t>
      </w:r>
      <w:r w:rsidR="004F2BE3" w:rsidRPr="00EA3957">
        <w:rPr>
          <w:rFonts w:ascii="Arial" w:hAnsi="Arial" w:cs="Arial"/>
          <w:sz w:val="21"/>
          <w:szCs w:val="21"/>
        </w:rPr>
        <w:t xml:space="preserve">any press releases/statements with regard to the support need to be shared with HRPD/OHCHR for revision and approval first.  </w:t>
      </w:r>
    </w:p>
    <w:p w14:paraId="2D4847AE" w14:textId="77777777" w:rsidR="00A44F80" w:rsidRDefault="00A44F80" w:rsidP="009C154A">
      <w:pPr>
        <w:pStyle w:val="BodyTextIndent3"/>
        <w:spacing w:after="0"/>
        <w:ind w:left="0"/>
        <w:jc w:val="both"/>
        <w:rPr>
          <w:rFonts w:ascii="Arial" w:hAnsi="Arial" w:cs="Arial"/>
          <w:sz w:val="21"/>
          <w:szCs w:val="21"/>
          <w:lang w:val="en-US"/>
        </w:rPr>
      </w:pPr>
    </w:p>
    <w:p w14:paraId="48F2ABFC" w14:textId="77777777" w:rsidR="00A44F80" w:rsidRPr="001502B2" w:rsidRDefault="00A44F80" w:rsidP="009C154A">
      <w:pPr>
        <w:pStyle w:val="BodyTextIndent3"/>
        <w:spacing w:after="0"/>
        <w:ind w:left="0"/>
        <w:jc w:val="both"/>
        <w:rPr>
          <w:rFonts w:ascii="Arial" w:hAnsi="Arial" w:cs="Arial"/>
          <w:sz w:val="21"/>
          <w:szCs w:val="21"/>
          <w:lang w:val="en-US"/>
        </w:rPr>
      </w:pPr>
    </w:p>
    <w:p w14:paraId="20BCD138" w14:textId="77777777" w:rsidR="005307F4" w:rsidRPr="001502B2" w:rsidRDefault="005307F4" w:rsidP="00B23816">
      <w:pPr>
        <w:pStyle w:val="ListParagraph"/>
        <w:numPr>
          <w:ilvl w:val="0"/>
          <w:numId w:val="21"/>
        </w:numPr>
        <w:autoSpaceDE w:val="0"/>
        <w:autoSpaceDN w:val="0"/>
        <w:adjustRightInd w:val="0"/>
        <w:jc w:val="both"/>
        <w:rPr>
          <w:rFonts w:ascii="Arial" w:hAnsi="Arial" w:cs="Arial"/>
          <w:b/>
          <w:i/>
          <w:sz w:val="21"/>
          <w:szCs w:val="21"/>
        </w:rPr>
      </w:pPr>
      <w:r w:rsidRPr="001502B2">
        <w:rPr>
          <w:rFonts w:ascii="Arial" w:hAnsi="Arial" w:cs="Arial"/>
          <w:b/>
          <w:sz w:val="21"/>
          <w:szCs w:val="21"/>
        </w:rPr>
        <w:t xml:space="preserve">Monitoring &amp; Evaluation Plan </w:t>
      </w:r>
    </w:p>
    <w:p w14:paraId="06B30FB0" w14:textId="77777777" w:rsidR="00E15CF4" w:rsidRDefault="00E15CF4" w:rsidP="00386DF8">
      <w:pPr>
        <w:autoSpaceDE w:val="0"/>
        <w:autoSpaceDN w:val="0"/>
        <w:adjustRightInd w:val="0"/>
        <w:jc w:val="both"/>
        <w:rPr>
          <w:rFonts w:ascii="Arial" w:hAnsi="Arial" w:cs="Arial"/>
          <w:iCs/>
          <w:sz w:val="21"/>
          <w:szCs w:val="21"/>
        </w:rPr>
      </w:pPr>
    </w:p>
    <w:p w14:paraId="1E6D8B36" w14:textId="761A3E26" w:rsidR="00E15CF4" w:rsidRDefault="00E15CF4" w:rsidP="00386DF8">
      <w:pPr>
        <w:autoSpaceDE w:val="0"/>
        <w:autoSpaceDN w:val="0"/>
        <w:adjustRightInd w:val="0"/>
        <w:jc w:val="both"/>
        <w:rPr>
          <w:rFonts w:ascii="Arial" w:hAnsi="Arial" w:cs="Arial"/>
          <w:iCs/>
          <w:sz w:val="21"/>
          <w:szCs w:val="21"/>
        </w:rPr>
      </w:pPr>
      <w:r>
        <w:rPr>
          <w:rFonts w:ascii="Arial" w:hAnsi="Arial" w:cs="Arial"/>
          <w:iCs/>
          <w:sz w:val="21"/>
          <w:szCs w:val="21"/>
        </w:rPr>
        <w:t>Six months after the start of th</w:t>
      </w:r>
      <w:r w:rsidR="00D85395">
        <w:rPr>
          <w:rFonts w:ascii="Arial" w:hAnsi="Arial" w:cs="Arial"/>
          <w:iCs/>
          <w:sz w:val="21"/>
          <w:szCs w:val="21"/>
        </w:rPr>
        <w:t>e activities, HRPD will issue a financial</w:t>
      </w:r>
      <w:r>
        <w:rPr>
          <w:rFonts w:ascii="Arial" w:hAnsi="Arial" w:cs="Arial"/>
          <w:iCs/>
          <w:sz w:val="21"/>
          <w:szCs w:val="21"/>
        </w:rPr>
        <w:t xml:space="preserve"> interim report on the status of operationalization of the Commi</w:t>
      </w:r>
      <w:r w:rsidR="008311DA">
        <w:rPr>
          <w:rFonts w:ascii="Arial" w:hAnsi="Arial" w:cs="Arial"/>
          <w:iCs/>
          <w:sz w:val="21"/>
          <w:szCs w:val="21"/>
        </w:rPr>
        <w:t>ssion</w:t>
      </w:r>
      <w:r>
        <w:rPr>
          <w:rFonts w:ascii="Arial" w:hAnsi="Arial" w:cs="Arial"/>
          <w:iCs/>
          <w:sz w:val="21"/>
          <w:szCs w:val="21"/>
        </w:rPr>
        <w:t>, and a</w:t>
      </w:r>
      <w:r w:rsidR="008311DA">
        <w:rPr>
          <w:rFonts w:ascii="Arial" w:hAnsi="Arial" w:cs="Arial"/>
          <w:iCs/>
          <w:sz w:val="21"/>
          <w:szCs w:val="21"/>
        </w:rPr>
        <w:t xml:space="preserve"> confidential</w:t>
      </w:r>
      <w:r>
        <w:rPr>
          <w:rFonts w:ascii="Arial" w:hAnsi="Arial" w:cs="Arial"/>
          <w:iCs/>
          <w:sz w:val="21"/>
          <w:szCs w:val="21"/>
        </w:rPr>
        <w:t xml:space="preserve"> final </w:t>
      </w:r>
      <w:r w:rsidR="00D85395">
        <w:rPr>
          <w:rFonts w:ascii="Arial" w:hAnsi="Arial" w:cs="Arial"/>
          <w:iCs/>
          <w:sz w:val="21"/>
          <w:szCs w:val="21"/>
        </w:rPr>
        <w:t xml:space="preserve">narrative and financial </w:t>
      </w:r>
      <w:r>
        <w:rPr>
          <w:rFonts w:ascii="Arial" w:hAnsi="Arial" w:cs="Arial"/>
          <w:iCs/>
          <w:sz w:val="21"/>
          <w:szCs w:val="21"/>
        </w:rPr>
        <w:t xml:space="preserve">report will be issued by HRPD once the activities of the Commission have been finalized. Any reporting will take due consideration of the independence of the Commission and the confidential nature of its activities. </w:t>
      </w:r>
    </w:p>
    <w:p w14:paraId="6B8259E7" w14:textId="77777777" w:rsidR="00E15CF4" w:rsidRDefault="00E15CF4" w:rsidP="00386DF8">
      <w:pPr>
        <w:autoSpaceDE w:val="0"/>
        <w:autoSpaceDN w:val="0"/>
        <w:adjustRightInd w:val="0"/>
        <w:jc w:val="both"/>
        <w:rPr>
          <w:rFonts w:ascii="Arial" w:hAnsi="Arial" w:cs="Arial"/>
          <w:iCs/>
          <w:sz w:val="21"/>
          <w:szCs w:val="21"/>
        </w:rPr>
      </w:pPr>
    </w:p>
    <w:p w14:paraId="02BFD11B" w14:textId="77777777" w:rsidR="00E15CF4" w:rsidRDefault="00E15CF4" w:rsidP="00386DF8">
      <w:pPr>
        <w:autoSpaceDE w:val="0"/>
        <w:autoSpaceDN w:val="0"/>
        <w:adjustRightInd w:val="0"/>
        <w:jc w:val="both"/>
        <w:rPr>
          <w:rFonts w:ascii="Arial" w:hAnsi="Arial" w:cs="Arial"/>
          <w:iCs/>
          <w:sz w:val="21"/>
          <w:szCs w:val="21"/>
        </w:rPr>
      </w:pPr>
    </w:p>
    <w:p w14:paraId="13C5B8BA" w14:textId="77777777" w:rsidR="00E15CF4" w:rsidRDefault="00E15CF4" w:rsidP="00386DF8">
      <w:pPr>
        <w:autoSpaceDE w:val="0"/>
        <w:autoSpaceDN w:val="0"/>
        <w:adjustRightInd w:val="0"/>
        <w:jc w:val="both"/>
        <w:rPr>
          <w:rFonts w:ascii="Arial" w:hAnsi="Arial" w:cs="Arial"/>
          <w:iCs/>
          <w:sz w:val="21"/>
          <w:szCs w:val="21"/>
        </w:rPr>
      </w:pPr>
    </w:p>
    <w:p w14:paraId="234C68BA" w14:textId="77777777" w:rsidR="00E15CF4" w:rsidRDefault="00E15CF4" w:rsidP="00386DF8">
      <w:pPr>
        <w:autoSpaceDE w:val="0"/>
        <w:autoSpaceDN w:val="0"/>
        <w:adjustRightInd w:val="0"/>
        <w:jc w:val="both"/>
        <w:rPr>
          <w:rFonts w:ascii="Arial" w:hAnsi="Arial" w:cs="Arial"/>
          <w:iCs/>
          <w:sz w:val="21"/>
          <w:szCs w:val="21"/>
        </w:rPr>
      </w:pPr>
    </w:p>
    <w:p w14:paraId="455A780B" w14:textId="77777777" w:rsidR="00E15CF4" w:rsidRDefault="00E15CF4">
      <w:pPr>
        <w:rPr>
          <w:rFonts w:ascii="Arial" w:hAnsi="Arial" w:cs="Arial"/>
          <w:iCs/>
          <w:sz w:val="21"/>
          <w:szCs w:val="21"/>
        </w:rPr>
      </w:pPr>
      <w:r>
        <w:rPr>
          <w:rFonts w:ascii="Arial" w:hAnsi="Arial" w:cs="Arial"/>
          <w:iCs/>
          <w:sz w:val="21"/>
          <w:szCs w:val="21"/>
        </w:rPr>
        <w:br w:type="page"/>
      </w:r>
    </w:p>
    <w:p w14:paraId="3ABC1AFC" w14:textId="77777777" w:rsidR="00E15CF4" w:rsidRDefault="00E15CF4" w:rsidP="00386DF8">
      <w:pPr>
        <w:autoSpaceDE w:val="0"/>
        <w:autoSpaceDN w:val="0"/>
        <w:adjustRightInd w:val="0"/>
        <w:jc w:val="both"/>
        <w:rPr>
          <w:rFonts w:ascii="Arial" w:hAnsi="Arial" w:cs="Arial"/>
          <w:iCs/>
          <w:sz w:val="21"/>
          <w:szCs w:val="21"/>
        </w:rPr>
        <w:sectPr w:rsidR="00E15CF4" w:rsidSect="00E15CF4">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titlePg/>
          <w:docGrid w:linePitch="360"/>
        </w:sectPr>
      </w:pPr>
    </w:p>
    <w:p w14:paraId="5F53A14E" w14:textId="7A7ABACE" w:rsidR="005F526A" w:rsidRPr="001502B2" w:rsidRDefault="003157DE" w:rsidP="005F526A">
      <w:pPr>
        <w:pBdr>
          <w:bottom w:val="single" w:sz="4" w:space="1" w:color="auto"/>
        </w:pBdr>
        <w:rPr>
          <w:rFonts w:ascii="Arial" w:hAnsi="Arial" w:cs="Arial"/>
          <w:b/>
        </w:rPr>
      </w:pPr>
      <w:r w:rsidRPr="001502B2">
        <w:rPr>
          <w:rFonts w:ascii="Arial" w:hAnsi="Arial" w:cs="Arial"/>
          <w:b/>
        </w:rPr>
        <w:lastRenderedPageBreak/>
        <w:t>ATTACHMENT 1</w:t>
      </w:r>
      <w:r w:rsidR="005F526A" w:rsidRPr="001502B2">
        <w:rPr>
          <w:rFonts w:ascii="Arial" w:hAnsi="Arial" w:cs="Arial"/>
          <w:b/>
        </w:rPr>
        <w:t xml:space="preserve">: </w:t>
      </w:r>
      <w:r w:rsidR="003634A3" w:rsidRPr="001502B2">
        <w:rPr>
          <w:rFonts w:ascii="Arial" w:hAnsi="Arial" w:cs="Arial"/>
          <w:b/>
        </w:rPr>
        <w:t xml:space="preserve">TEMPLATE FOR </w:t>
      </w:r>
      <w:r w:rsidR="006025DB" w:rsidRPr="001502B2">
        <w:rPr>
          <w:rFonts w:ascii="Arial" w:hAnsi="Arial" w:cs="Arial"/>
          <w:b/>
        </w:rPr>
        <w:t>RESULTS</w:t>
      </w:r>
      <w:r w:rsidR="005F526A" w:rsidRPr="001502B2">
        <w:rPr>
          <w:rFonts w:ascii="Arial" w:hAnsi="Arial" w:cs="Arial"/>
          <w:b/>
        </w:rPr>
        <w:t xml:space="preserve"> FRAMEWORK </w:t>
      </w:r>
    </w:p>
    <w:p w14:paraId="26600B4C" w14:textId="77777777" w:rsidR="005F526A" w:rsidRPr="001502B2" w:rsidRDefault="005F526A" w:rsidP="005F526A">
      <w:pPr>
        <w:rPr>
          <w:rFonts w:ascii="Arial" w:hAnsi="Arial" w:cs="Arial"/>
          <w:sz w:val="20"/>
          <w:szCs w:val="20"/>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693"/>
        <w:gridCol w:w="1984"/>
        <w:gridCol w:w="1560"/>
        <w:gridCol w:w="2085"/>
        <w:gridCol w:w="3420"/>
      </w:tblGrid>
      <w:tr w:rsidR="005F526A" w:rsidRPr="001502B2" w14:paraId="08DC7C87" w14:textId="77777777" w:rsidTr="00D15808">
        <w:tc>
          <w:tcPr>
            <w:tcW w:w="3936" w:type="dxa"/>
            <w:shd w:val="clear" w:color="auto" w:fill="BFBFBF" w:themeFill="background1" w:themeFillShade="BF"/>
            <w:tcMar>
              <w:top w:w="140" w:type="nil"/>
              <w:right w:w="140" w:type="nil"/>
            </w:tcMar>
            <w:vAlign w:val="center"/>
          </w:tcPr>
          <w:p w14:paraId="4D9E33E8" w14:textId="77777777" w:rsidR="005F526A" w:rsidRPr="001502B2" w:rsidRDefault="005F526A" w:rsidP="0092560C">
            <w:pPr>
              <w:widowControl w:val="0"/>
              <w:autoSpaceDE w:val="0"/>
              <w:autoSpaceDN w:val="0"/>
              <w:adjustRightInd w:val="0"/>
              <w:jc w:val="center"/>
              <w:rPr>
                <w:rFonts w:ascii="Arial" w:hAnsi="Arial" w:cs="Arial"/>
                <w:sz w:val="20"/>
                <w:szCs w:val="20"/>
              </w:rPr>
            </w:pPr>
            <w:r w:rsidRPr="001502B2">
              <w:rPr>
                <w:rFonts w:ascii="Arial" w:hAnsi="Arial" w:cs="Arial"/>
                <w:b/>
                <w:bCs/>
                <w:sz w:val="20"/>
                <w:szCs w:val="20"/>
              </w:rPr>
              <w:t>RESULTS</w:t>
            </w:r>
          </w:p>
        </w:tc>
        <w:tc>
          <w:tcPr>
            <w:tcW w:w="2693" w:type="dxa"/>
            <w:shd w:val="clear" w:color="auto" w:fill="BFBFBF" w:themeFill="background1" w:themeFillShade="BF"/>
            <w:tcMar>
              <w:top w:w="140" w:type="nil"/>
              <w:right w:w="140" w:type="nil"/>
            </w:tcMar>
            <w:vAlign w:val="center"/>
          </w:tcPr>
          <w:p w14:paraId="493A2831" w14:textId="77777777" w:rsidR="005F526A" w:rsidRPr="001502B2" w:rsidRDefault="005F526A" w:rsidP="0092560C">
            <w:pPr>
              <w:widowControl w:val="0"/>
              <w:autoSpaceDE w:val="0"/>
              <w:autoSpaceDN w:val="0"/>
              <w:adjustRightInd w:val="0"/>
              <w:jc w:val="center"/>
              <w:rPr>
                <w:rFonts w:ascii="Arial" w:hAnsi="Arial" w:cs="Arial"/>
                <w:b/>
                <w:bCs/>
                <w:sz w:val="20"/>
                <w:szCs w:val="20"/>
              </w:rPr>
            </w:pPr>
            <w:r w:rsidRPr="001502B2">
              <w:rPr>
                <w:rFonts w:ascii="Arial" w:hAnsi="Arial" w:cs="Arial"/>
                <w:b/>
                <w:bCs/>
                <w:sz w:val="20"/>
                <w:szCs w:val="20"/>
              </w:rPr>
              <w:t>INDICATORS</w:t>
            </w:r>
          </w:p>
          <w:p w14:paraId="5724C2A1" w14:textId="77777777" w:rsidR="00A038CA" w:rsidRPr="001502B2" w:rsidRDefault="00A038CA" w:rsidP="00A038CA">
            <w:pPr>
              <w:widowControl w:val="0"/>
              <w:autoSpaceDE w:val="0"/>
              <w:autoSpaceDN w:val="0"/>
              <w:adjustRightInd w:val="0"/>
              <w:jc w:val="center"/>
              <w:rPr>
                <w:rFonts w:ascii="Arial" w:hAnsi="Arial" w:cs="Arial"/>
                <w:sz w:val="20"/>
                <w:szCs w:val="20"/>
              </w:rPr>
            </w:pPr>
            <w:r w:rsidRPr="001502B2">
              <w:rPr>
                <w:rFonts w:ascii="Arial" w:hAnsi="Arial" w:cs="Arial"/>
                <w:sz w:val="18"/>
                <w:szCs w:val="18"/>
              </w:rPr>
              <w:t xml:space="preserve">* Envisaged indication of the success of the output/activity </w:t>
            </w:r>
          </w:p>
        </w:tc>
        <w:tc>
          <w:tcPr>
            <w:tcW w:w="1984" w:type="dxa"/>
            <w:shd w:val="clear" w:color="auto" w:fill="BFBFBF" w:themeFill="background1" w:themeFillShade="BF"/>
            <w:tcMar>
              <w:top w:w="140" w:type="nil"/>
              <w:right w:w="140" w:type="nil"/>
            </w:tcMar>
            <w:vAlign w:val="center"/>
          </w:tcPr>
          <w:p w14:paraId="384B8ABB" w14:textId="77777777" w:rsidR="003A60BD" w:rsidRPr="001502B2" w:rsidRDefault="005F526A" w:rsidP="0092560C">
            <w:pPr>
              <w:widowControl w:val="0"/>
              <w:autoSpaceDE w:val="0"/>
              <w:autoSpaceDN w:val="0"/>
              <w:adjustRightInd w:val="0"/>
              <w:jc w:val="center"/>
              <w:rPr>
                <w:rFonts w:ascii="Arial" w:hAnsi="Arial" w:cs="Arial"/>
                <w:b/>
                <w:bCs/>
                <w:sz w:val="18"/>
                <w:szCs w:val="18"/>
              </w:rPr>
            </w:pPr>
            <w:r w:rsidRPr="001502B2">
              <w:rPr>
                <w:rFonts w:ascii="Arial" w:hAnsi="Arial" w:cs="Arial"/>
                <w:b/>
                <w:bCs/>
                <w:sz w:val="20"/>
                <w:szCs w:val="20"/>
              </w:rPr>
              <w:t>BASELINE</w:t>
            </w:r>
            <w:r w:rsidRPr="001502B2">
              <w:rPr>
                <w:rFonts w:ascii="Arial" w:hAnsi="Arial" w:cs="Arial"/>
                <w:b/>
                <w:bCs/>
                <w:sz w:val="18"/>
                <w:szCs w:val="18"/>
              </w:rPr>
              <w:t xml:space="preserve"> </w:t>
            </w:r>
          </w:p>
          <w:p w14:paraId="45160585" w14:textId="77777777" w:rsidR="005F526A" w:rsidRPr="001502B2" w:rsidRDefault="003A60BD" w:rsidP="0092560C">
            <w:pPr>
              <w:widowControl w:val="0"/>
              <w:autoSpaceDE w:val="0"/>
              <w:autoSpaceDN w:val="0"/>
              <w:adjustRightInd w:val="0"/>
              <w:jc w:val="center"/>
              <w:rPr>
                <w:rFonts w:ascii="Arial" w:hAnsi="Arial" w:cs="Arial"/>
                <w:sz w:val="20"/>
                <w:szCs w:val="20"/>
              </w:rPr>
            </w:pPr>
            <w:r w:rsidRPr="001502B2">
              <w:rPr>
                <w:rFonts w:ascii="Arial" w:hAnsi="Arial" w:cs="Arial"/>
                <w:sz w:val="18"/>
                <w:szCs w:val="18"/>
              </w:rPr>
              <w:t>* The starting point or initial situation at the beginning of the project</w:t>
            </w:r>
          </w:p>
        </w:tc>
        <w:tc>
          <w:tcPr>
            <w:tcW w:w="1560" w:type="dxa"/>
            <w:shd w:val="clear" w:color="auto" w:fill="BFBFBF" w:themeFill="background1" w:themeFillShade="BF"/>
            <w:tcMar>
              <w:top w:w="140" w:type="nil"/>
              <w:right w:w="140" w:type="nil"/>
            </w:tcMar>
            <w:vAlign w:val="center"/>
          </w:tcPr>
          <w:p w14:paraId="78DE9422" w14:textId="77777777" w:rsidR="003A60BD" w:rsidRPr="001502B2" w:rsidRDefault="005F526A" w:rsidP="0092560C">
            <w:pPr>
              <w:widowControl w:val="0"/>
              <w:autoSpaceDE w:val="0"/>
              <w:autoSpaceDN w:val="0"/>
              <w:adjustRightInd w:val="0"/>
              <w:jc w:val="center"/>
              <w:rPr>
                <w:rFonts w:ascii="Arial" w:hAnsi="Arial" w:cs="Arial"/>
                <w:b/>
                <w:bCs/>
                <w:sz w:val="20"/>
                <w:szCs w:val="20"/>
              </w:rPr>
            </w:pPr>
            <w:r w:rsidRPr="001502B2">
              <w:rPr>
                <w:rFonts w:ascii="Arial" w:hAnsi="Arial" w:cs="Arial"/>
                <w:b/>
                <w:bCs/>
                <w:sz w:val="20"/>
                <w:szCs w:val="20"/>
              </w:rPr>
              <w:t>Target</w:t>
            </w:r>
          </w:p>
          <w:p w14:paraId="0DE5CDDF" w14:textId="77777777" w:rsidR="005F526A" w:rsidRPr="001502B2" w:rsidRDefault="003A60BD" w:rsidP="0092560C">
            <w:pPr>
              <w:widowControl w:val="0"/>
              <w:autoSpaceDE w:val="0"/>
              <w:autoSpaceDN w:val="0"/>
              <w:adjustRightInd w:val="0"/>
              <w:jc w:val="center"/>
              <w:rPr>
                <w:rFonts w:ascii="Arial" w:hAnsi="Arial" w:cs="Arial"/>
                <w:sz w:val="18"/>
                <w:szCs w:val="18"/>
              </w:rPr>
            </w:pPr>
            <w:r w:rsidRPr="001502B2">
              <w:rPr>
                <w:rFonts w:ascii="Arial" w:hAnsi="Arial" w:cs="Arial"/>
                <w:sz w:val="18"/>
                <w:szCs w:val="18"/>
              </w:rPr>
              <w:t>* The targets planned to be reached by the end of the project period</w:t>
            </w:r>
          </w:p>
        </w:tc>
        <w:tc>
          <w:tcPr>
            <w:tcW w:w="2085" w:type="dxa"/>
            <w:shd w:val="clear" w:color="auto" w:fill="BFBFBF" w:themeFill="background1" w:themeFillShade="BF"/>
            <w:tcMar>
              <w:top w:w="140" w:type="nil"/>
              <w:right w:w="140" w:type="nil"/>
            </w:tcMar>
            <w:vAlign w:val="center"/>
          </w:tcPr>
          <w:p w14:paraId="44179EAE" w14:textId="77777777" w:rsidR="005F526A" w:rsidRPr="001502B2" w:rsidRDefault="005F526A" w:rsidP="00A038CA">
            <w:pPr>
              <w:widowControl w:val="0"/>
              <w:autoSpaceDE w:val="0"/>
              <w:autoSpaceDN w:val="0"/>
              <w:adjustRightInd w:val="0"/>
              <w:jc w:val="center"/>
              <w:rPr>
                <w:rFonts w:ascii="Arial" w:hAnsi="Arial" w:cs="Arial"/>
                <w:sz w:val="20"/>
                <w:szCs w:val="20"/>
              </w:rPr>
            </w:pPr>
            <w:r w:rsidRPr="001502B2">
              <w:rPr>
                <w:rFonts w:ascii="Arial" w:hAnsi="Arial" w:cs="Arial"/>
                <w:b/>
                <w:bCs/>
                <w:sz w:val="20"/>
                <w:szCs w:val="20"/>
              </w:rPr>
              <w:t>M</w:t>
            </w:r>
            <w:r w:rsidR="00A038CA" w:rsidRPr="001502B2">
              <w:rPr>
                <w:rFonts w:ascii="Arial" w:hAnsi="Arial" w:cs="Arial"/>
                <w:b/>
                <w:bCs/>
                <w:sz w:val="20"/>
                <w:szCs w:val="20"/>
              </w:rPr>
              <w:t xml:space="preserve">eans of </w:t>
            </w:r>
            <w:r w:rsidRPr="001502B2">
              <w:rPr>
                <w:rFonts w:ascii="Arial" w:hAnsi="Arial" w:cs="Arial"/>
                <w:b/>
                <w:bCs/>
                <w:sz w:val="20"/>
                <w:szCs w:val="20"/>
              </w:rPr>
              <w:t>V</w:t>
            </w:r>
            <w:r w:rsidR="00A038CA" w:rsidRPr="001502B2">
              <w:rPr>
                <w:rFonts w:ascii="Arial" w:hAnsi="Arial" w:cs="Arial"/>
                <w:b/>
                <w:bCs/>
                <w:sz w:val="20"/>
                <w:szCs w:val="20"/>
              </w:rPr>
              <w:t>erification</w:t>
            </w:r>
            <w:r w:rsidRPr="001502B2">
              <w:rPr>
                <w:rFonts w:ascii="Arial" w:hAnsi="Arial" w:cs="Arial"/>
                <w:b/>
                <w:bCs/>
                <w:sz w:val="20"/>
                <w:szCs w:val="20"/>
              </w:rPr>
              <w:t xml:space="preserve"> (Information source) &amp; Frequency of collection/reporting</w:t>
            </w:r>
          </w:p>
        </w:tc>
        <w:tc>
          <w:tcPr>
            <w:tcW w:w="3420" w:type="dxa"/>
            <w:shd w:val="clear" w:color="auto" w:fill="BFBFBF" w:themeFill="background1" w:themeFillShade="BF"/>
          </w:tcPr>
          <w:p w14:paraId="592F5BAA" w14:textId="77777777" w:rsidR="005F526A" w:rsidRPr="001502B2" w:rsidRDefault="005F526A" w:rsidP="0092560C">
            <w:pPr>
              <w:widowControl w:val="0"/>
              <w:autoSpaceDE w:val="0"/>
              <w:autoSpaceDN w:val="0"/>
              <w:adjustRightInd w:val="0"/>
              <w:jc w:val="center"/>
              <w:rPr>
                <w:rFonts w:ascii="Arial" w:hAnsi="Arial" w:cs="Arial"/>
                <w:b/>
                <w:bCs/>
                <w:sz w:val="20"/>
                <w:szCs w:val="20"/>
              </w:rPr>
            </w:pPr>
            <w:r w:rsidRPr="001502B2">
              <w:rPr>
                <w:rFonts w:ascii="Arial" w:hAnsi="Arial" w:cs="Arial"/>
                <w:b/>
                <w:bCs/>
                <w:sz w:val="20"/>
                <w:szCs w:val="20"/>
              </w:rPr>
              <w:t>Risks &amp; Assumptions</w:t>
            </w:r>
          </w:p>
        </w:tc>
      </w:tr>
      <w:tr w:rsidR="005F526A" w:rsidRPr="001502B2" w14:paraId="14C216C0" w14:textId="77777777" w:rsidTr="00D15808">
        <w:tc>
          <w:tcPr>
            <w:tcW w:w="12258" w:type="dxa"/>
            <w:gridSpan w:val="5"/>
            <w:tcMar>
              <w:top w:w="140" w:type="nil"/>
              <w:right w:w="140" w:type="nil"/>
            </w:tcMar>
          </w:tcPr>
          <w:p w14:paraId="0DA1EC83" w14:textId="77777777" w:rsidR="005F526A" w:rsidRPr="001502B2" w:rsidRDefault="005F526A" w:rsidP="0092560C">
            <w:pPr>
              <w:widowControl w:val="0"/>
              <w:autoSpaceDE w:val="0"/>
              <w:autoSpaceDN w:val="0"/>
              <w:adjustRightInd w:val="0"/>
              <w:jc w:val="both"/>
              <w:rPr>
                <w:rFonts w:ascii="Arial" w:hAnsi="Arial" w:cs="Arial"/>
                <w:sz w:val="20"/>
                <w:szCs w:val="20"/>
              </w:rPr>
            </w:pPr>
          </w:p>
        </w:tc>
        <w:tc>
          <w:tcPr>
            <w:tcW w:w="3420" w:type="dxa"/>
          </w:tcPr>
          <w:p w14:paraId="17FB0A2D" w14:textId="77777777" w:rsidR="005F526A" w:rsidRPr="001502B2" w:rsidRDefault="005F526A" w:rsidP="0092560C">
            <w:pPr>
              <w:widowControl w:val="0"/>
              <w:autoSpaceDE w:val="0"/>
              <w:autoSpaceDN w:val="0"/>
              <w:adjustRightInd w:val="0"/>
              <w:jc w:val="both"/>
              <w:rPr>
                <w:rFonts w:ascii="Arial" w:hAnsi="Arial" w:cs="Arial"/>
                <w:b/>
                <w:bCs/>
                <w:sz w:val="20"/>
                <w:szCs w:val="20"/>
              </w:rPr>
            </w:pPr>
          </w:p>
        </w:tc>
      </w:tr>
      <w:tr w:rsidR="005F526A" w:rsidRPr="001502B2" w14:paraId="15DD42B8" w14:textId="77777777" w:rsidTr="00D15808">
        <w:trPr>
          <w:trHeight w:val="737"/>
        </w:trPr>
        <w:tc>
          <w:tcPr>
            <w:tcW w:w="3936" w:type="dxa"/>
            <w:shd w:val="clear" w:color="auto" w:fill="D9D9D9" w:themeFill="background1" w:themeFillShade="D9"/>
            <w:tcMar>
              <w:top w:w="140" w:type="nil"/>
              <w:right w:w="140" w:type="nil"/>
            </w:tcMar>
          </w:tcPr>
          <w:p w14:paraId="74EF7247" w14:textId="77777777" w:rsidR="005F526A" w:rsidRPr="001502B2" w:rsidRDefault="00613CB8" w:rsidP="0092560C">
            <w:pPr>
              <w:widowControl w:val="0"/>
              <w:autoSpaceDE w:val="0"/>
              <w:autoSpaceDN w:val="0"/>
              <w:adjustRightInd w:val="0"/>
              <w:jc w:val="both"/>
              <w:rPr>
                <w:rFonts w:ascii="Arial" w:hAnsi="Arial" w:cs="Arial"/>
                <w:b/>
                <w:bCs/>
                <w:sz w:val="20"/>
                <w:szCs w:val="20"/>
              </w:rPr>
            </w:pPr>
            <w:r w:rsidRPr="00613CB8">
              <w:rPr>
                <w:rFonts w:ascii="Arial" w:hAnsi="Arial" w:cs="Arial"/>
                <w:b/>
                <w:bCs/>
                <w:sz w:val="20"/>
                <w:szCs w:val="20"/>
              </w:rPr>
              <w:t>Establishment of Commission</w:t>
            </w:r>
          </w:p>
        </w:tc>
        <w:tc>
          <w:tcPr>
            <w:tcW w:w="2693" w:type="dxa"/>
            <w:shd w:val="clear" w:color="auto" w:fill="D9D9D9" w:themeFill="background1" w:themeFillShade="D9"/>
            <w:tcMar>
              <w:top w:w="140" w:type="nil"/>
              <w:right w:w="140" w:type="nil"/>
            </w:tcMar>
          </w:tcPr>
          <w:p w14:paraId="21000648" w14:textId="77777777" w:rsidR="005F526A" w:rsidRPr="001502B2" w:rsidRDefault="005F526A" w:rsidP="0092560C">
            <w:pPr>
              <w:widowControl w:val="0"/>
              <w:autoSpaceDE w:val="0"/>
              <w:autoSpaceDN w:val="0"/>
              <w:adjustRightInd w:val="0"/>
              <w:rPr>
                <w:rFonts w:ascii="Arial" w:hAnsi="Arial" w:cs="Arial"/>
                <w:sz w:val="20"/>
                <w:szCs w:val="20"/>
              </w:rPr>
            </w:pPr>
          </w:p>
        </w:tc>
        <w:tc>
          <w:tcPr>
            <w:tcW w:w="1984" w:type="dxa"/>
            <w:shd w:val="clear" w:color="auto" w:fill="D9D9D9" w:themeFill="background1" w:themeFillShade="D9"/>
            <w:tcMar>
              <w:top w:w="140" w:type="nil"/>
              <w:right w:w="140" w:type="nil"/>
            </w:tcMar>
          </w:tcPr>
          <w:p w14:paraId="18FDAEA2" w14:textId="77777777" w:rsidR="005F526A" w:rsidRPr="001502B2" w:rsidRDefault="00613CB8" w:rsidP="0092560C">
            <w:pPr>
              <w:widowControl w:val="0"/>
              <w:autoSpaceDE w:val="0"/>
              <w:autoSpaceDN w:val="0"/>
              <w:adjustRightInd w:val="0"/>
              <w:rPr>
                <w:rFonts w:ascii="Arial" w:hAnsi="Arial" w:cs="Arial"/>
                <w:sz w:val="20"/>
                <w:szCs w:val="20"/>
              </w:rPr>
            </w:pPr>
            <w:r>
              <w:rPr>
                <w:rFonts w:ascii="Arial" w:hAnsi="Arial" w:cs="Arial"/>
                <w:sz w:val="20"/>
                <w:szCs w:val="20"/>
              </w:rPr>
              <w:t>Currently no staff on board</w:t>
            </w:r>
          </w:p>
        </w:tc>
        <w:tc>
          <w:tcPr>
            <w:tcW w:w="1560" w:type="dxa"/>
            <w:shd w:val="clear" w:color="auto" w:fill="D9D9D9" w:themeFill="background1" w:themeFillShade="D9"/>
            <w:tcMar>
              <w:top w:w="140" w:type="nil"/>
              <w:right w:w="140" w:type="nil"/>
            </w:tcMar>
          </w:tcPr>
          <w:p w14:paraId="57213259" w14:textId="77777777" w:rsidR="005F526A" w:rsidRPr="001502B2" w:rsidRDefault="00E15AD0" w:rsidP="0092560C">
            <w:pPr>
              <w:widowControl w:val="0"/>
              <w:autoSpaceDE w:val="0"/>
              <w:autoSpaceDN w:val="0"/>
              <w:adjustRightInd w:val="0"/>
              <w:rPr>
                <w:rFonts w:ascii="Arial" w:hAnsi="Arial" w:cs="Arial"/>
                <w:sz w:val="20"/>
                <w:szCs w:val="20"/>
              </w:rPr>
            </w:pPr>
            <w:r>
              <w:rPr>
                <w:rFonts w:ascii="Arial" w:hAnsi="Arial" w:cs="Arial"/>
                <w:sz w:val="20"/>
                <w:szCs w:val="20"/>
              </w:rPr>
              <w:t>Secretariat</w:t>
            </w:r>
            <w:r w:rsidR="00613CB8">
              <w:rPr>
                <w:rFonts w:ascii="Arial" w:hAnsi="Arial" w:cs="Arial"/>
                <w:sz w:val="20"/>
                <w:szCs w:val="20"/>
              </w:rPr>
              <w:t xml:space="preserve"> is fully staffed</w:t>
            </w:r>
          </w:p>
        </w:tc>
        <w:tc>
          <w:tcPr>
            <w:tcW w:w="2085" w:type="dxa"/>
            <w:shd w:val="clear" w:color="auto" w:fill="D9D9D9" w:themeFill="background1" w:themeFillShade="D9"/>
            <w:tcMar>
              <w:top w:w="140" w:type="nil"/>
              <w:right w:w="140" w:type="nil"/>
            </w:tcMar>
          </w:tcPr>
          <w:p w14:paraId="2F9574B2" w14:textId="77777777" w:rsidR="005F526A" w:rsidRPr="001502B2" w:rsidRDefault="00613CB8" w:rsidP="0092560C">
            <w:pPr>
              <w:widowControl w:val="0"/>
              <w:autoSpaceDE w:val="0"/>
              <w:autoSpaceDN w:val="0"/>
              <w:adjustRightInd w:val="0"/>
              <w:rPr>
                <w:rFonts w:ascii="Arial" w:hAnsi="Arial" w:cs="Arial"/>
                <w:sz w:val="20"/>
                <w:szCs w:val="20"/>
              </w:rPr>
            </w:pPr>
            <w:r>
              <w:rPr>
                <w:rFonts w:ascii="Arial" w:hAnsi="Arial" w:cs="Arial"/>
                <w:sz w:val="20"/>
                <w:szCs w:val="20"/>
              </w:rPr>
              <w:t>Liaise with HR/MINUSMA and ERS/OHCHR</w:t>
            </w:r>
          </w:p>
        </w:tc>
        <w:tc>
          <w:tcPr>
            <w:tcW w:w="3420" w:type="dxa"/>
            <w:shd w:val="clear" w:color="auto" w:fill="D9D9D9" w:themeFill="background1" w:themeFillShade="D9"/>
          </w:tcPr>
          <w:p w14:paraId="13AAADE1" w14:textId="77777777" w:rsidR="005F526A" w:rsidRPr="001502B2" w:rsidRDefault="00613CB8" w:rsidP="0092560C">
            <w:pPr>
              <w:widowControl w:val="0"/>
              <w:autoSpaceDE w:val="0"/>
              <w:autoSpaceDN w:val="0"/>
              <w:adjustRightInd w:val="0"/>
              <w:rPr>
                <w:rFonts w:ascii="Arial" w:hAnsi="Arial" w:cs="Arial"/>
                <w:sz w:val="18"/>
                <w:szCs w:val="18"/>
              </w:rPr>
            </w:pPr>
            <w:r>
              <w:rPr>
                <w:rFonts w:ascii="Arial" w:hAnsi="Arial" w:cs="Arial"/>
                <w:sz w:val="18"/>
                <w:szCs w:val="18"/>
              </w:rPr>
              <w:t>Delays in onboarding due to unavailability of staff</w:t>
            </w:r>
          </w:p>
        </w:tc>
      </w:tr>
      <w:tr w:rsidR="005F526A" w:rsidRPr="001502B2" w14:paraId="7A6A3C74" w14:textId="77777777" w:rsidTr="00D15808">
        <w:trPr>
          <w:trHeight w:val="486"/>
        </w:trPr>
        <w:tc>
          <w:tcPr>
            <w:tcW w:w="3936" w:type="dxa"/>
            <w:tcMar>
              <w:top w:w="140" w:type="nil"/>
              <w:right w:w="140" w:type="nil"/>
            </w:tcMar>
          </w:tcPr>
          <w:p w14:paraId="6455463D" w14:textId="77777777" w:rsidR="00AD257C" w:rsidRPr="001502B2" w:rsidRDefault="00E15AD0" w:rsidP="00E15AD0">
            <w:pPr>
              <w:widowControl w:val="0"/>
              <w:autoSpaceDE w:val="0"/>
              <w:autoSpaceDN w:val="0"/>
              <w:adjustRightInd w:val="0"/>
              <w:jc w:val="both"/>
              <w:rPr>
                <w:rFonts w:ascii="Arial" w:hAnsi="Arial" w:cs="Arial"/>
                <w:sz w:val="20"/>
                <w:szCs w:val="20"/>
              </w:rPr>
            </w:pPr>
            <w:r w:rsidRPr="00E15AD0">
              <w:rPr>
                <w:rFonts w:ascii="Arial" w:hAnsi="Arial" w:cs="Arial"/>
                <w:sz w:val="20"/>
                <w:szCs w:val="20"/>
              </w:rPr>
              <w:t>14 international staff are recruited</w:t>
            </w:r>
            <w:r w:rsidR="00AD257C">
              <w:rPr>
                <w:rFonts w:ascii="Arial" w:hAnsi="Arial" w:cs="Arial"/>
                <w:sz w:val="20"/>
                <w:szCs w:val="20"/>
              </w:rPr>
              <w:t xml:space="preserve"> as well as 9 local staff</w:t>
            </w:r>
          </w:p>
        </w:tc>
        <w:tc>
          <w:tcPr>
            <w:tcW w:w="2693" w:type="dxa"/>
            <w:tcMar>
              <w:top w:w="140" w:type="nil"/>
              <w:right w:w="140" w:type="nil"/>
            </w:tcMar>
          </w:tcPr>
          <w:p w14:paraId="3674713F" w14:textId="77777777" w:rsidR="005F526A" w:rsidRPr="001502B2" w:rsidRDefault="005F526A" w:rsidP="0092560C">
            <w:pPr>
              <w:widowControl w:val="0"/>
              <w:autoSpaceDE w:val="0"/>
              <w:autoSpaceDN w:val="0"/>
              <w:adjustRightInd w:val="0"/>
              <w:rPr>
                <w:rFonts w:ascii="Arial" w:hAnsi="Arial" w:cs="Arial"/>
                <w:sz w:val="20"/>
                <w:szCs w:val="20"/>
              </w:rPr>
            </w:pPr>
          </w:p>
        </w:tc>
        <w:tc>
          <w:tcPr>
            <w:tcW w:w="1984" w:type="dxa"/>
            <w:tcMar>
              <w:top w:w="140" w:type="nil"/>
              <w:right w:w="140" w:type="nil"/>
            </w:tcMar>
          </w:tcPr>
          <w:p w14:paraId="2C29449F" w14:textId="77777777" w:rsidR="005F526A" w:rsidRPr="001502B2" w:rsidRDefault="00613CB8" w:rsidP="0092560C">
            <w:pPr>
              <w:widowControl w:val="0"/>
              <w:autoSpaceDE w:val="0"/>
              <w:autoSpaceDN w:val="0"/>
              <w:adjustRightInd w:val="0"/>
              <w:rPr>
                <w:rFonts w:ascii="Arial" w:hAnsi="Arial" w:cs="Arial"/>
                <w:sz w:val="20"/>
                <w:szCs w:val="20"/>
              </w:rPr>
            </w:pPr>
            <w:r>
              <w:rPr>
                <w:rFonts w:ascii="Arial" w:hAnsi="Arial" w:cs="Arial"/>
                <w:sz w:val="20"/>
                <w:szCs w:val="20"/>
              </w:rPr>
              <w:t>Currently no staff onboard</w:t>
            </w:r>
          </w:p>
        </w:tc>
        <w:tc>
          <w:tcPr>
            <w:tcW w:w="1560" w:type="dxa"/>
            <w:tcMar>
              <w:top w:w="140" w:type="nil"/>
              <w:right w:w="140" w:type="nil"/>
            </w:tcMar>
          </w:tcPr>
          <w:p w14:paraId="463A4D38" w14:textId="77777777" w:rsidR="005F526A" w:rsidRPr="001502B2" w:rsidRDefault="00E15AD0" w:rsidP="0092560C">
            <w:pPr>
              <w:widowControl w:val="0"/>
              <w:autoSpaceDE w:val="0"/>
              <w:autoSpaceDN w:val="0"/>
              <w:adjustRightInd w:val="0"/>
              <w:rPr>
                <w:rFonts w:ascii="Arial" w:hAnsi="Arial" w:cs="Arial"/>
                <w:sz w:val="20"/>
                <w:szCs w:val="20"/>
              </w:rPr>
            </w:pPr>
            <w:r>
              <w:rPr>
                <w:rFonts w:ascii="Arial" w:hAnsi="Arial" w:cs="Arial"/>
                <w:sz w:val="20"/>
                <w:szCs w:val="20"/>
              </w:rPr>
              <w:t>Secretariat</w:t>
            </w:r>
            <w:r w:rsidR="00613CB8">
              <w:rPr>
                <w:rFonts w:ascii="Arial" w:hAnsi="Arial" w:cs="Arial"/>
                <w:sz w:val="20"/>
                <w:szCs w:val="20"/>
              </w:rPr>
              <w:t xml:space="preserve"> is fully staffed</w:t>
            </w:r>
          </w:p>
        </w:tc>
        <w:tc>
          <w:tcPr>
            <w:tcW w:w="2085" w:type="dxa"/>
            <w:tcMar>
              <w:top w:w="140" w:type="nil"/>
              <w:right w:w="140" w:type="nil"/>
            </w:tcMar>
          </w:tcPr>
          <w:p w14:paraId="45B145CB" w14:textId="77777777" w:rsidR="005F526A" w:rsidRPr="001502B2" w:rsidRDefault="00613CB8" w:rsidP="0092560C">
            <w:pPr>
              <w:widowControl w:val="0"/>
              <w:autoSpaceDE w:val="0"/>
              <w:autoSpaceDN w:val="0"/>
              <w:adjustRightInd w:val="0"/>
              <w:rPr>
                <w:rFonts w:ascii="Arial" w:hAnsi="Arial" w:cs="Arial"/>
                <w:sz w:val="20"/>
                <w:szCs w:val="20"/>
              </w:rPr>
            </w:pPr>
            <w:r>
              <w:rPr>
                <w:rFonts w:ascii="Arial" w:hAnsi="Arial" w:cs="Arial"/>
                <w:sz w:val="20"/>
                <w:szCs w:val="20"/>
              </w:rPr>
              <w:t>Liaise with HR/MINUSMA</w:t>
            </w:r>
          </w:p>
        </w:tc>
        <w:tc>
          <w:tcPr>
            <w:tcW w:w="3420" w:type="dxa"/>
            <w:vMerge w:val="restart"/>
          </w:tcPr>
          <w:p w14:paraId="3CCF5E87" w14:textId="77777777" w:rsidR="005F526A" w:rsidRPr="001502B2" w:rsidRDefault="005F526A" w:rsidP="0092560C">
            <w:pPr>
              <w:widowControl w:val="0"/>
              <w:autoSpaceDE w:val="0"/>
              <w:autoSpaceDN w:val="0"/>
              <w:adjustRightInd w:val="0"/>
              <w:rPr>
                <w:rFonts w:ascii="Arial" w:hAnsi="Arial" w:cs="Arial"/>
                <w:sz w:val="20"/>
                <w:szCs w:val="20"/>
              </w:rPr>
            </w:pPr>
          </w:p>
        </w:tc>
      </w:tr>
      <w:tr w:rsidR="005F526A" w:rsidRPr="001502B2" w14:paraId="3BDD2A76" w14:textId="77777777" w:rsidTr="00D15808">
        <w:tc>
          <w:tcPr>
            <w:tcW w:w="3936" w:type="dxa"/>
            <w:tcMar>
              <w:top w:w="140" w:type="nil"/>
              <w:right w:w="140" w:type="nil"/>
            </w:tcMar>
          </w:tcPr>
          <w:p w14:paraId="589E1F0E" w14:textId="77777777" w:rsidR="005F526A" w:rsidRPr="001502B2" w:rsidRDefault="005F526A" w:rsidP="0092560C">
            <w:pPr>
              <w:widowControl w:val="0"/>
              <w:autoSpaceDE w:val="0"/>
              <w:autoSpaceDN w:val="0"/>
              <w:adjustRightInd w:val="0"/>
              <w:jc w:val="both"/>
              <w:rPr>
                <w:rFonts w:ascii="Arial" w:hAnsi="Arial" w:cs="Arial"/>
                <w:b/>
                <w:sz w:val="20"/>
                <w:szCs w:val="20"/>
              </w:rPr>
            </w:pPr>
            <w:r w:rsidRPr="001502B2">
              <w:rPr>
                <w:rFonts w:ascii="Arial" w:hAnsi="Arial" w:cs="Arial"/>
                <w:b/>
                <w:sz w:val="20"/>
                <w:szCs w:val="20"/>
              </w:rPr>
              <w:t>Activity 1.1.1.</w:t>
            </w:r>
          </w:p>
          <w:p w14:paraId="451A5219" w14:textId="77777777" w:rsidR="005F526A" w:rsidRPr="00AD257C" w:rsidRDefault="00AD257C" w:rsidP="0092560C">
            <w:pPr>
              <w:widowControl w:val="0"/>
              <w:autoSpaceDE w:val="0"/>
              <w:autoSpaceDN w:val="0"/>
              <w:adjustRightInd w:val="0"/>
              <w:jc w:val="both"/>
              <w:rPr>
                <w:rFonts w:ascii="Arial" w:hAnsi="Arial" w:cs="Arial"/>
                <w:sz w:val="20"/>
                <w:szCs w:val="20"/>
              </w:rPr>
            </w:pPr>
            <w:r w:rsidRPr="00AD257C">
              <w:rPr>
                <w:rFonts w:ascii="Arial" w:hAnsi="Arial" w:cs="Arial"/>
                <w:sz w:val="20"/>
                <w:szCs w:val="20"/>
              </w:rPr>
              <w:t>Screening and selection of candidates</w:t>
            </w:r>
          </w:p>
          <w:p w14:paraId="1DCC6625" w14:textId="77777777" w:rsidR="005F526A" w:rsidRPr="001502B2" w:rsidRDefault="005F526A" w:rsidP="0092560C">
            <w:pPr>
              <w:widowControl w:val="0"/>
              <w:autoSpaceDE w:val="0"/>
              <w:autoSpaceDN w:val="0"/>
              <w:adjustRightInd w:val="0"/>
              <w:jc w:val="both"/>
              <w:rPr>
                <w:rFonts w:ascii="Arial" w:hAnsi="Arial" w:cs="Arial"/>
                <w:b/>
                <w:sz w:val="20"/>
                <w:szCs w:val="20"/>
              </w:rPr>
            </w:pPr>
            <w:r w:rsidRPr="001502B2">
              <w:rPr>
                <w:rFonts w:ascii="Arial" w:hAnsi="Arial" w:cs="Arial"/>
                <w:b/>
                <w:sz w:val="20"/>
                <w:szCs w:val="20"/>
              </w:rPr>
              <w:t>Activity 1.1.2.</w:t>
            </w:r>
          </w:p>
          <w:p w14:paraId="457763D8" w14:textId="77777777" w:rsidR="005F526A" w:rsidRPr="001502B2" w:rsidRDefault="00AD257C" w:rsidP="0092560C">
            <w:pPr>
              <w:rPr>
                <w:rFonts w:ascii="Arial" w:hAnsi="Arial" w:cs="Arial"/>
                <w:sz w:val="20"/>
                <w:szCs w:val="20"/>
              </w:rPr>
            </w:pPr>
            <w:r>
              <w:rPr>
                <w:rFonts w:ascii="Arial" w:hAnsi="Arial" w:cs="Arial"/>
                <w:sz w:val="20"/>
                <w:szCs w:val="20"/>
              </w:rPr>
              <w:t>Onboarding by HR/MINUSMA</w:t>
            </w:r>
          </w:p>
        </w:tc>
        <w:tc>
          <w:tcPr>
            <w:tcW w:w="2693" w:type="dxa"/>
            <w:tcMar>
              <w:top w:w="140" w:type="nil"/>
              <w:right w:w="140" w:type="nil"/>
            </w:tcMar>
          </w:tcPr>
          <w:p w14:paraId="103E3D79" w14:textId="77777777" w:rsidR="005F526A" w:rsidRPr="001502B2" w:rsidRDefault="005F526A" w:rsidP="0092560C">
            <w:pPr>
              <w:widowControl w:val="0"/>
              <w:autoSpaceDE w:val="0"/>
              <w:autoSpaceDN w:val="0"/>
              <w:adjustRightInd w:val="0"/>
              <w:rPr>
                <w:rFonts w:ascii="Arial" w:hAnsi="Arial" w:cs="Arial"/>
                <w:sz w:val="20"/>
                <w:szCs w:val="20"/>
              </w:rPr>
            </w:pPr>
          </w:p>
        </w:tc>
        <w:tc>
          <w:tcPr>
            <w:tcW w:w="1984" w:type="dxa"/>
            <w:tcMar>
              <w:top w:w="140" w:type="nil"/>
              <w:right w:w="140" w:type="nil"/>
            </w:tcMar>
          </w:tcPr>
          <w:p w14:paraId="3EC902EE" w14:textId="77777777" w:rsidR="005F526A" w:rsidRPr="001502B2" w:rsidRDefault="005F526A" w:rsidP="0092560C">
            <w:pPr>
              <w:widowControl w:val="0"/>
              <w:autoSpaceDE w:val="0"/>
              <w:autoSpaceDN w:val="0"/>
              <w:adjustRightInd w:val="0"/>
              <w:rPr>
                <w:rFonts w:ascii="Arial" w:hAnsi="Arial" w:cs="Arial"/>
                <w:sz w:val="20"/>
                <w:szCs w:val="20"/>
              </w:rPr>
            </w:pPr>
          </w:p>
        </w:tc>
        <w:tc>
          <w:tcPr>
            <w:tcW w:w="1560" w:type="dxa"/>
            <w:tcMar>
              <w:top w:w="140" w:type="nil"/>
              <w:right w:w="140" w:type="nil"/>
            </w:tcMar>
          </w:tcPr>
          <w:p w14:paraId="4082323D" w14:textId="77777777" w:rsidR="005F526A" w:rsidRPr="001502B2" w:rsidRDefault="005F526A" w:rsidP="0092560C">
            <w:pPr>
              <w:widowControl w:val="0"/>
              <w:autoSpaceDE w:val="0"/>
              <w:autoSpaceDN w:val="0"/>
              <w:adjustRightInd w:val="0"/>
              <w:rPr>
                <w:rFonts w:ascii="Arial" w:hAnsi="Arial" w:cs="Arial"/>
                <w:sz w:val="20"/>
                <w:szCs w:val="20"/>
              </w:rPr>
            </w:pPr>
          </w:p>
        </w:tc>
        <w:tc>
          <w:tcPr>
            <w:tcW w:w="2085" w:type="dxa"/>
            <w:tcMar>
              <w:top w:w="140" w:type="nil"/>
              <w:right w:w="140" w:type="nil"/>
            </w:tcMar>
          </w:tcPr>
          <w:p w14:paraId="5DCE1677" w14:textId="77777777" w:rsidR="005F526A" w:rsidRPr="001502B2" w:rsidRDefault="005F526A" w:rsidP="0092560C">
            <w:pPr>
              <w:widowControl w:val="0"/>
              <w:autoSpaceDE w:val="0"/>
              <w:autoSpaceDN w:val="0"/>
              <w:adjustRightInd w:val="0"/>
              <w:rPr>
                <w:rFonts w:ascii="Arial" w:hAnsi="Arial" w:cs="Arial"/>
                <w:sz w:val="20"/>
                <w:szCs w:val="20"/>
              </w:rPr>
            </w:pPr>
          </w:p>
        </w:tc>
        <w:tc>
          <w:tcPr>
            <w:tcW w:w="3420" w:type="dxa"/>
            <w:vMerge/>
          </w:tcPr>
          <w:p w14:paraId="4640B7EF" w14:textId="77777777" w:rsidR="005F526A" w:rsidRPr="001502B2" w:rsidRDefault="005F526A" w:rsidP="0092560C">
            <w:pPr>
              <w:widowControl w:val="0"/>
              <w:autoSpaceDE w:val="0"/>
              <w:autoSpaceDN w:val="0"/>
              <w:adjustRightInd w:val="0"/>
              <w:rPr>
                <w:rFonts w:ascii="Arial" w:hAnsi="Arial" w:cs="Arial"/>
                <w:sz w:val="20"/>
                <w:szCs w:val="20"/>
              </w:rPr>
            </w:pPr>
          </w:p>
        </w:tc>
      </w:tr>
      <w:tr w:rsidR="005F526A" w:rsidRPr="001502B2" w14:paraId="549EF56E" w14:textId="77777777" w:rsidTr="00D15808">
        <w:tc>
          <w:tcPr>
            <w:tcW w:w="3936" w:type="dxa"/>
            <w:tcMar>
              <w:top w:w="140" w:type="nil"/>
              <w:right w:w="140" w:type="nil"/>
            </w:tcMar>
          </w:tcPr>
          <w:p w14:paraId="2EB2B427" w14:textId="77777777" w:rsidR="005F526A" w:rsidRPr="001502B2" w:rsidRDefault="00E15AD0" w:rsidP="00E15AD0">
            <w:pPr>
              <w:widowControl w:val="0"/>
              <w:autoSpaceDE w:val="0"/>
              <w:autoSpaceDN w:val="0"/>
              <w:adjustRightInd w:val="0"/>
              <w:jc w:val="both"/>
              <w:rPr>
                <w:rFonts w:ascii="Arial" w:hAnsi="Arial" w:cs="Arial"/>
                <w:sz w:val="20"/>
                <w:szCs w:val="20"/>
              </w:rPr>
            </w:pPr>
            <w:r>
              <w:rPr>
                <w:rFonts w:ascii="Arial" w:hAnsi="Arial" w:cs="Arial"/>
                <w:b/>
                <w:bCs/>
                <w:sz w:val="20"/>
                <w:szCs w:val="20"/>
              </w:rPr>
              <w:t xml:space="preserve">Office space established </w:t>
            </w:r>
          </w:p>
        </w:tc>
        <w:tc>
          <w:tcPr>
            <w:tcW w:w="2693" w:type="dxa"/>
            <w:tcMar>
              <w:top w:w="140" w:type="nil"/>
              <w:right w:w="140" w:type="nil"/>
            </w:tcMar>
            <w:vAlign w:val="center"/>
          </w:tcPr>
          <w:p w14:paraId="18B61A5B" w14:textId="77777777" w:rsidR="005F526A" w:rsidRPr="001502B2" w:rsidRDefault="005F526A" w:rsidP="0092560C">
            <w:pPr>
              <w:widowControl w:val="0"/>
              <w:autoSpaceDE w:val="0"/>
              <w:autoSpaceDN w:val="0"/>
              <w:adjustRightInd w:val="0"/>
              <w:rPr>
                <w:rFonts w:ascii="Arial" w:hAnsi="Arial" w:cs="Arial"/>
                <w:sz w:val="20"/>
                <w:szCs w:val="20"/>
              </w:rPr>
            </w:pPr>
          </w:p>
        </w:tc>
        <w:tc>
          <w:tcPr>
            <w:tcW w:w="1984" w:type="dxa"/>
            <w:tcMar>
              <w:top w:w="140" w:type="nil"/>
              <w:right w:w="140" w:type="nil"/>
            </w:tcMar>
            <w:vAlign w:val="center"/>
          </w:tcPr>
          <w:p w14:paraId="1D1DD4E6" w14:textId="77777777" w:rsidR="005F526A" w:rsidRPr="001502B2" w:rsidRDefault="006F45BB" w:rsidP="0092560C">
            <w:pPr>
              <w:widowControl w:val="0"/>
              <w:autoSpaceDE w:val="0"/>
              <w:autoSpaceDN w:val="0"/>
              <w:adjustRightInd w:val="0"/>
              <w:rPr>
                <w:rFonts w:ascii="Arial" w:hAnsi="Arial" w:cs="Arial"/>
                <w:sz w:val="20"/>
                <w:szCs w:val="20"/>
              </w:rPr>
            </w:pPr>
            <w:r>
              <w:rPr>
                <w:rFonts w:ascii="Arial" w:hAnsi="Arial" w:cs="Arial"/>
                <w:sz w:val="20"/>
                <w:szCs w:val="20"/>
              </w:rPr>
              <w:t>Skeleton office has been identified at MOB</w:t>
            </w:r>
          </w:p>
        </w:tc>
        <w:tc>
          <w:tcPr>
            <w:tcW w:w="1560" w:type="dxa"/>
            <w:tcMar>
              <w:top w:w="140" w:type="nil"/>
              <w:right w:w="140" w:type="nil"/>
            </w:tcMar>
            <w:vAlign w:val="center"/>
          </w:tcPr>
          <w:p w14:paraId="1C7D4C1B" w14:textId="77777777" w:rsidR="005F526A" w:rsidRPr="001502B2" w:rsidRDefault="006F45BB" w:rsidP="0092560C">
            <w:pPr>
              <w:widowControl w:val="0"/>
              <w:autoSpaceDE w:val="0"/>
              <w:autoSpaceDN w:val="0"/>
              <w:adjustRightInd w:val="0"/>
              <w:rPr>
                <w:rFonts w:ascii="Arial" w:hAnsi="Arial" w:cs="Arial"/>
                <w:sz w:val="20"/>
                <w:szCs w:val="20"/>
              </w:rPr>
            </w:pPr>
            <w:r>
              <w:rPr>
                <w:rFonts w:ascii="Arial" w:hAnsi="Arial" w:cs="Arial"/>
                <w:sz w:val="20"/>
                <w:szCs w:val="20"/>
              </w:rPr>
              <w:t xml:space="preserve">Office is set up and operational </w:t>
            </w:r>
          </w:p>
        </w:tc>
        <w:tc>
          <w:tcPr>
            <w:tcW w:w="2085" w:type="dxa"/>
            <w:tcMar>
              <w:top w:w="140" w:type="nil"/>
              <w:right w:w="140" w:type="nil"/>
            </w:tcMar>
            <w:vAlign w:val="center"/>
          </w:tcPr>
          <w:p w14:paraId="0DDD6567" w14:textId="77777777" w:rsidR="005F526A" w:rsidRPr="001502B2" w:rsidRDefault="008E3A70" w:rsidP="0092560C">
            <w:pPr>
              <w:widowControl w:val="0"/>
              <w:autoSpaceDE w:val="0"/>
              <w:autoSpaceDN w:val="0"/>
              <w:adjustRightInd w:val="0"/>
              <w:rPr>
                <w:rFonts w:ascii="Arial" w:hAnsi="Arial" w:cs="Arial"/>
                <w:sz w:val="20"/>
                <w:szCs w:val="20"/>
              </w:rPr>
            </w:pPr>
            <w:r>
              <w:rPr>
                <w:rFonts w:ascii="Arial" w:hAnsi="Arial" w:cs="Arial"/>
                <w:sz w:val="20"/>
                <w:szCs w:val="20"/>
              </w:rPr>
              <w:t>Regular reporting on status of implementation</w:t>
            </w:r>
          </w:p>
        </w:tc>
        <w:tc>
          <w:tcPr>
            <w:tcW w:w="3420" w:type="dxa"/>
            <w:vMerge w:val="restart"/>
          </w:tcPr>
          <w:p w14:paraId="0187DFBD" w14:textId="77777777" w:rsidR="005F526A" w:rsidRPr="001502B2" w:rsidRDefault="005F526A" w:rsidP="0092560C">
            <w:pPr>
              <w:widowControl w:val="0"/>
              <w:autoSpaceDE w:val="0"/>
              <w:autoSpaceDN w:val="0"/>
              <w:adjustRightInd w:val="0"/>
              <w:rPr>
                <w:rFonts w:ascii="Arial" w:hAnsi="Arial" w:cs="Arial"/>
                <w:sz w:val="20"/>
                <w:szCs w:val="20"/>
              </w:rPr>
            </w:pPr>
          </w:p>
        </w:tc>
      </w:tr>
      <w:tr w:rsidR="005F526A" w:rsidRPr="001502B2" w14:paraId="0E26D692" w14:textId="77777777" w:rsidTr="00D15808">
        <w:tc>
          <w:tcPr>
            <w:tcW w:w="3936" w:type="dxa"/>
            <w:tcMar>
              <w:top w:w="140" w:type="nil"/>
              <w:right w:w="140" w:type="nil"/>
            </w:tcMar>
          </w:tcPr>
          <w:p w14:paraId="713A5766" w14:textId="77777777" w:rsidR="005F526A" w:rsidRPr="001502B2" w:rsidRDefault="00AD257C" w:rsidP="0092560C">
            <w:pPr>
              <w:widowControl w:val="0"/>
              <w:autoSpaceDE w:val="0"/>
              <w:autoSpaceDN w:val="0"/>
              <w:adjustRightInd w:val="0"/>
              <w:jc w:val="both"/>
              <w:rPr>
                <w:rFonts w:ascii="Arial" w:hAnsi="Arial" w:cs="Arial"/>
                <w:b/>
                <w:sz w:val="20"/>
                <w:szCs w:val="20"/>
              </w:rPr>
            </w:pPr>
            <w:r>
              <w:rPr>
                <w:rFonts w:ascii="Arial" w:hAnsi="Arial" w:cs="Arial"/>
                <w:b/>
                <w:sz w:val="20"/>
                <w:szCs w:val="20"/>
              </w:rPr>
              <w:t>Activity 1.2</w:t>
            </w:r>
            <w:r w:rsidR="005F526A" w:rsidRPr="001502B2">
              <w:rPr>
                <w:rFonts w:ascii="Arial" w:hAnsi="Arial" w:cs="Arial"/>
                <w:b/>
                <w:sz w:val="20"/>
                <w:szCs w:val="20"/>
              </w:rPr>
              <w:t xml:space="preserve">.1  </w:t>
            </w:r>
          </w:p>
          <w:p w14:paraId="6637D292" w14:textId="77777777" w:rsidR="005F526A" w:rsidRPr="006F45BB" w:rsidRDefault="006F45BB" w:rsidP="0092560C">
            <w:pPr>
              <w:widowControl w:val="0"/>
              <w:autoSpaceDE w:val="0"/>
              <w:autoSpaceDN w:val="0"/>
              <w:adjustRightInd w:val="0"/>
              <w:jc w:val="both"/>
              <w:rPr>
                <w:rFonts w:ascii="Arial" w:hAnsi="Arial" w:cs="Arial"/>
                <w:sz w:val="20"/>
                <w:szCs w:val="20"/>
              </w:rPr>
            </w:pPr>
            <w:r w:rsidRPr="006F45BB">
              <w:rPr>
                <w:rFonts w:ascii="Arial" w:hAnsi="Arial" w:cs="Arial"/>
                <w:sz w:val="20"/>
                <w:szCs w:val="20"/>
              </w:rPr>
              <w:t>Engineering to finalise the infrastructure</w:t>
            </w:r>
            <w:r w:rsidR="00E15CF4">
              <w:rPr>
                <w:rFonts w:ascii="Arial" w:hAnsi="Arial" w:cs="Arial"/>
                <w:sz w:val="20"/>
                <w:szCs w:val="20"/>
              </w:rPr>
              <w:t xml:space="preserve"> for the Commission within MINUSMA’s Operating Base (MOB) in Bamako </w:t>
            </w:r>
          </w:p>
          <w:p w14:paraId="06962840" w14:textId="77777777" w:rsidR="005F526A" w:rsidRPr="001502B2" w:rsidRDefault="00AD257C" w:rsidP="0092560C">
            <w:pPr>
              <w:widowControl w:val="0"/>
              <w:autoSpaceDE w:val="0"/>
              <w:autoSpaceDN w:val="0"/>
              <w:adjustRightInd w:val="0"/>
              <w:jc w:val="both"/>
              <w:rPr>
                <w:rFonts w:ascii="Arial" w:hAnsi="Arial" w:cs="Arial"/>
                <w:b/>
                <w:sz w:val="20"/>
                <w:szCs w:val="20"/>
              </w:rPr>
            </w:pPr>
            <w:r>
              <w:rPr>
                <w:rFonts w:ascii="Arial" w:hAnsi="Arial" w:cs="Arial"/>
                <w:b/>
                <w:sz w:val="20"/>
                <w:szCs w:val="20"/>
              </w:rPr>
              <w:t>Activity 1.2</w:t>
            </w:r>
            <w:r w:rsidR="005F526A" w:rsidRPr="001502B2">
              <w:rPr>
                <w:rFonts w:ascii="Arial" w:hAnsi="Arial" w:cs="Arial"/>
                <w:b/>
                <w:sz w:val="20"/>
                <w:szCs w:val="20"/>
              </w:rPr>
              <w:t xml:space="preserve">.2  </w:t>
            </w:r>
          </w:p>
          <w:p w14:paraId="4992C05E" w14:textId="77777777" w:rsidR="005F526A" w:rsidRPr="001502B2" w:rsidRDefault="006F45BB" w:rsidP="0092560C">
            <w:pPr>
              <w:widowControl w:val="0"/>
              <w:autoSpaceDE w:val="0"/>
              <w:autoSpaceDN w:val="0"/>
              <w:adjustRightInd w:val="0"/>
              <w:jc w:val="both"/>
              <w:rPr>
                <w:rFonts w:ascii="Arial" w:hAnsi="Arial" w:cs="Arial"/>
                <w:sz w:val="20"/>
                <w:szCs w:val="20"/>
              </w:rPr>
            </w:pPr>
            <w:r>
              <w:rPr>
                <w:rFonts w:ascii="Arial" w:hAnsi="Arial" w:cs="Arial"/>
                <w:sz w:val="20"/>
                <w:szCs w:val="20"/>
              </w:rPr>
              <w:t>Communications, laptops, internet set-up</w:t>
            </w:r>
          </w:p>
        </w:tc>
        <w:tc>
          <w:tcPr>
            <w:tcW w:w="2693" w:type="dxa"/>
            <w:tcMar>
              <w:top w:w="140" w:type="nil"/>
              <w:right w:w="140" w:type="nil"/>
            </w:tcMar>
          </w:tcPr>
          <w:p w14:paraId="1DEABAEE" w14:textId="77777777" w:rsidR="005F526A" w:rsidRPr="001502B2" w:rsidRDefault="005F526A" w:rsidP="0092560C">
            <w:pPr>
              <w:widowControl w:val="0"/>
              <w:autoSpaceDE w:val="0"/>
              <w:autoSpaceDN w:val="0"/>
              <w:adjustRightInd w:val="0"/>
              <w:rPr>
                <w:rFonts w:ascii="Arial" w:hAnsi="Arial" w:cs="Arial"/>
                <w:sz w:val="20"/>
                <w:szCs w:val="20"/>
              </w:rPr>
            </w:pPr>
            <w:r w:rsidRPr="001502B2">
              <w:rPr>
                <w:rFonts w:ascii="Arial" w:hAnsi="Arial" w:cs="Arial"/>
                <w:sz w:val="20"/>
                <w:szCs w:val="20"/>
              </w:rPr>
              <w:t> </w:t>
            </w:r>
          </w:p>
        </w:tc>
        <w:tc>
          <w:tcPr>
            <w:tcW w:w="1984" w:type="dxa"/>
            <w:tcMar>
              <w:top w:w="140" w:type="nil"/>
              <w:right w:w="140" w:type="nil"/>
            </w:tcMar>
          </w:tcPr>
          <w:p w14:paraId="5111FBB3" w14:textId="77777777" w:rsidR="005F526A" w:rsidRPr="001502B2" w:rsidRDefault="005F526A" w:rsidP="0092560C">
            <w:pPr>
              <w:widowControl w:val="0"/>
              <w:autoSpaceDE w:val="0"/>
              <w:autoSpaceDN w:val="0"/>
              <w:adjustRightInd w:val="0"/>
              <w:rPr>
                <w:rFonts w:ascii="Arial" w:hAnsi="Arial" w:cs="Arial"/>
                <w:sz w:val="20"/>
                <w:szCs w:val="20"/>
              </w:rPr>
            </w:pPr>
            <w:r w:rsidRPr="001502B2">
              <w:rPr>
                <w:rFonts w:ascii="Arial" w:hAnsi="Arial" w:cs="Arial"/>
                <w:sz w:val="20"/>
                <w:szCs w:val="20"/>
              </w:rPr>
              <w:t> </w:t>
            </w:r>
          </w:p>
        </w:tc>
        <w:tc>
          <w:tcPr>
            <w:tcW w:w="1560" w:type="dxa"/>
            <w:tcMar>
              <w:top w:w="140" w:type="nil"/>
              <w:right w:w="140" w:type="nil"/>
            </w:tcMar>
          </w:tcPr>
          <w:p w14:paraId="39F1E78E" w14:textId="77777777" w:rsidR="005F526A" w:rsidRPr="001502B2" w:rsidRDefault="005F526A" w:rsidP="0092560C">
            <w:pPr>
              <w:widowControl w:val="0"/>
              <w:autoSpaceDE w:val="0"/>
              <w:autoSpaceDN w:val="0"/>
              <w:adjustRightInd w:val="0"/>
              <w:rPr>
                <w:rFonts w:ascii="Arial" w:hAnsi="Arial" w:cs="Arial"/>
                <w:sz w:val="20"/>
                <w:szCs w:val="20"/>
              </w:rPr>
            </w:pPr>
          </w:p>
        </w:tc>
        <w:tc>
          <w:tcPr>
            <w:tcW w:w="2085" w:type="dxa"/>
            <w:tcMar>
              <w:top w:w="140" w:type="nil"/>
              <w:right w:w="140" w:type="nil"/>
            </w:tcMar>
          </w:tcPr>
          <w:p w14:paraId="104D1126" w14:textId="77777777" w:rsidR="005F526A" w:rsidRPr="001502B2" w:rsidRDefault="005F526A" w:rsidP="0092560C">
            <w:pPr>
              <w:widowControl w:val="0"/>
              <w:autoSpaceDE w:val="0"/>
              <w:autoSpaceDN w:val="0"/>
              <w:adjustRightInd w:val="0"/>
              <w:rPr>
                <w:rFonts w:ascii="Arial" w:hAnsi="Arial" w:cs="Arial"/>
                <w:sz w:val="20"/>
                <w:szCs w:val="20"/>
              </w:rPr>
            </w:pPr>
            <w:r w:rsidRPr="001502B2">
              <w:rPr>
                <w:rFonts w:ascii="Arial" w:hAnsi="Arial" w:cs="Arial"/>
                <w:sz w:val="20"/>
                <w:szCs w:val="20"/>
              </w:rPr>
              <w:t> </w:t>
            </w:r>
          </w:p>
        </w:tc>
        <w:tc>
          <w:tcPr>
            <w:tcW w:w="3420" w:type="dxa"/>
            <w:vMerge/>
          </w:tcPr>
          <w:p w14:paraId="77979B1E" w14:textId="77777777" w:rsidR="005F526A" w:rsidRPr="001502B2" w:rsidRDefault="005F526A" w:rsidP="0092560C">
            <w:pPr>
              <w:widowControl w:val="0"/>
              <w:autoSpaceDE w:val="0"/>
              <w:autoSpaceDN w:val="0"/>
              <w:adjustRightInd w:val="0"/>
              <w:rPr>
                <w:rFonts w:ascii="Arial" w:hAnsi="Arial" w:cs="Arial"/>
                <w:sz w:val="20"/>
                <w:szCs w:val="20"/>
              </w:rPr>
            </w:pPr>
          </w:p>
        </w:tc>
      </w:tr>
      <w:tr w:rsidR="005F526A" w:rsidRPr="001502B2" w14:paraId="32C8094F" w14:textId="77777777" w:rsidTr="00B5337E">
        <w:trPr>
          <w:trHeight w:val="539"/>
        </w:trPr>
        <w:tc>
          <w:tcPr>
            <w:tcW w:w="3936" w:type="dxa"/>
            <w:shd w:val="clear" w:color="auto" w:fill="D9D9D9" w:themeFill="background1" w:themeFillShade="D9"/>
            <w:tcMar>
              <w:top w:w="140" w:type="nil"/>
              <w:right w:w="140" w:type="nil"/>
            </w:tcMar>
          </w:tcPr>
          <w:p w14:paraId="03025E82" w14:textId="77777777" w:rsidR="005F526A" w:rsidRPr="001502B2" w:rsidRDefault="005F526A" w:rsidP="0092560C">
            <w:pPr>
              <w:jc w:val="both"/>
              <w:rPr>
                <w:rFonts w:ascii="Arial" w:hAnsi="Arial" w:cs="Arial"/>
                <w:b/>
                <w:sz w:val="20"/>
                <w:szCs w:val="20"/>
              </w:rPr>
            </w:pPr>
            <w:r w:rsidRPr="001502B2">
              <w:rPr>
                <w:rFonts w:ascii="Arial" w:hAnsi="Arial" w:cs="Arial"/>
                <w:b/>
                <w:sz w:val="20"/>
                <w:szCs w:val="20"/>
              </w:rPr>
              <w:t>Component / Outcome 2:</w:t>
            </w:r>
          </w:p>
          <w:p w14:paraId="0CF04EF0" w14:textId="77777777" w:rsidR="005F526A" w:rsidRPr="001502B2" w:rsidRDefault="00AD257C" w:rsidP="0092560C">
            <w:pPr>
              <w:jc w:val="both"/>
              <w:rPr>
                <w:rFonts w:ascii="Arial" w:hAnsi="Arial" w:cs="Arial"/>
                <w:b/>
                <w:sz w:val="20"/>
                <w:szCs w:val="20"/>
              </w:rPr>
            </w:pPr>
            <w:r>
              <w:rPr>
                <w:rFonts w:ascii="Arial" w:hAnsi="Arial" w:cs="Arial"/>
                <w:b/>
                <w:sz w:val="20"/>
                <w:szCs w:val="20"/>
              </w:rPr>
              <w:t xml:space="preserve">Production of a public report </w:t>
            </w:r>
          </w:p>
        </w:tc>
        <w:tc>
          <w:tcPr>
            <w:tcW w:w="2693" w:type="dxa"/>
            <w:shd w:val="clear" w:color="auto" w:fill="D9D9D9" w:themeFill="background1" w:themeFillShade="D9"/>
            <w:tcMar>
              <w:top w:w="140" w:type="nil"/>
              <w:right w:w="140" w:type="nil"/>
            </w:tcMar>
            <w:vAlign w:val="center"/>
          </w:tcPr>
          <w:p w14:paraId="7A10F905" w14:textId="77777777" w:rsidR="005F526A" w:rsidRPr="001502B2" w:rsidRDefault="005F526A" w:rsidP="0092560C">
            <w:pPr>
              <w:widowControl w:val="0"/>
              <w:autoSpaceDE w:val="0"/>
              <w:autoSpaceDN w:val="0"/>
              <w:adjustRightInd w:val="0"/>
              <w:rPr>
                <w:rFonts w:ascii="Arial" w:hAnsi="Arial" w:cs="Arial"/>
                <w:sz w:val="20"/>
                <w:szCs w:val="20"/>
              </w:rPr>
            </w:pPr>
          </w:p>
        </w:tc>
        <w:tc>
          <w:tcPr>
            <w:tcW w:w="1984" w:type="dxa"/>
            <w:shd w:val="clear" w:color="auto" w:fill="D9D9D9" w:themeFill="background1" w:themeFillShade="D9"/>
            <w:tcMar>
              <w:top w:w="140" w:type="nil"/>
              <w:right w:w="140" w:type="nil"/>
            </w:tcMar>
            <w:vAlign w:val="center"/>
          </w:tcPr>
          <w:p w14:paraId="782E2F9D" w14:textId="77777777" w:rsidR="005F526A" w:rsidRPr="001502B2" w:rsidRDefault="005F526A" w:rsidP="0092560C">
            <w:pPr>
              <w:widowControl w:val="0"/>
              <w:autoSpaceDE w:val="0"/>
              <w:autoSpaceDN w:val="0"/>
              <w:adjustRightInd w:val="0"/>
              <w:rPr>
                <w:rFonts w:ascii="Arial" w:hAnsi="Arial" w:cs="Arial"/>
                <w:sz w:val="20"/>
                <w:szCs w:val="20"/>
              </w:rPr>
            </w:pPr>
          </w:p>
        </w:tc>
        <w:tc>
          <w:tcPr>
            <w:tcW w:w="1560" w:type="dxa"/>
            <w:shd w:val="clear" w:color="auto" w:fill="D9D9D9" w:themeFill="background1" w:themeFillShade="D9"/>
            <w:tcMar>
              <w:top w:w="140" w:type="nil"/>
              <w:right w:w="140" w:type="nil"/>
            </w:tcMar>
            <w:vAlign w:val="center"/>
          </w:tcPr>
          <w:p w14:paraId="1EE57FDD" w14:textId="77777777" w:rsidR="005F526A" w:rsidRPr="001502B2" w:rsidRDefault="005F526A" w:rsidP="0092560C">
            <w:pPr>
              <w:widowControl w:val="0"/>
              <w:autoSpaceDE w:val="0"/>
              <w:autoSpaceDN w:val="0"/>
              <w:adjustRightInd w:val="0"/>
              <w:rPr>
                <w:rFonts w:ascii="Arial" w:hAnsi="Arial" w:cs="Arial"/>
                <w:sz w:val="20"/>
                <w:szCs w:val="20"/>
              </w:rPr>
            </w:pPr>
          </w:p>
        </w:tc>
        <w:tc>
          <w:tcPr>
            <w:tcW w:w="2085" w:type="dxa"/>
            <w:shd w:val="clear" w:color="auto" w:fill="D9D9D9" w:themeFill="background1" w:themeFillShade="D9"/>
            <w:tcMar>
              <w:top w:w="140" w:type="nil"/>
              <w:right w:w="140" w:type="nil"/>
            </w:tcMar>
            <w:vAlign w:val="center"/>
          </w:tcPr>
          <w:p w14:paraId="6567156D" w14:textId="77777777" w:rsidR="005F526A" w:rsidRPr="001502B2" w:rsidRDefault="005F526A" w:rsidP="0092560C">
            <w:pPr>
              <w:widowControl w:val="0"/>
              <w:autoSpaceDE w:val="0"/>
              <w:autoSpaceDN w:val="0"/>
              <w:adjustRightInd w:val="0"/>
              <w:rPr>
                <w:rFonts w:ascii="Arial" w:hAnsi="Arial" w:cs="Arial"/>
                <w:sz w:val="20"/>
                <w:szCs w:val="20"/>
              </w:rPr>
            </w:pPr>
          </w:p>
        </w:tc>
        <w:tc>
          <w:tcPr>
            <w:tcW w:w="3420" w:type="dxa"/>
            <w:shd w:val="clear" w:color="auto" w:fill="D9D9D9" w:themeFill="background1" w:themeFillShade="D9"/>
          </w:tcPr>
          <w:p w14:paraId="3EADF620" w14:textId="77777777" w:rsidR="005F526A" w:rsidRPr="001502B2" w:rsidRDefault="005F526A" w:rsidP="0092560C">
            <w:pPr>
              <w:widowControl w:val="0"/>
              <w:autoSpaceDE w:val="0"/>
              <w:autoSpaceDN w:val="0"/>
              <w:adjustRightInd w:val="0"/>
              <w:rPr>
                <w:rFonts w:ascii="Arial" w:hAnsi="Arial" w:cs="Arial"/>
                <w:sz w:val="20"/>
                <w:szCs w:val="20"/>
              </w:rPr>
            </w:pPr>
          </w:p>
        </w:tc>
      </w:tr>
      <w:tr w:rsidR="00CA4BAA" w:rsidRPr="001502B2" w14:paraId="4A27E000" w14:textId="77777777" w:rsidTr="00D15808">
        <w:tc>
          <w:tcPr>
            <w:tcW w:w="3936" w:type="dxa"/>
            <w:tcMar>
              <w:top w:w="140" w:type="nil"/>
              <w:right w:w="140" w:type="nil"/>
            </w:tcMar>
          </w:tcPr>
          <w:p w14:paraId="3F19F3D1" w14:textId="77777777" w:rsidR="00CA4BAA" w:rsidRPr="001502B2" w:rsidRDefault="00CA4BAA" w:rsidP="0092560C">
            <w:pPr>
              <w:jc w:val="both"/>
              <w:rPr>
                <w:rFonts w:ascii="Arial" w:hAnsi="Arial" w:cs="Arial"/>
                <w:b/>
                <w:sz w:val="20"/>
                <w:szCs w:val="20"/>
              </w:rPr>
            </w:pPr>
            <w:r w:rsidRPr="001502B2">
              <w:rPr>
                <w:rFonts w:ascii="Arial" w:hAnsi="Arial" w:cs="Arial"/>
                <w:b/>
                <w:sz w:val="20"/>
                <w:szCs w:val="20"/>
              </w:rPr>
              <w:t>Output 2.1.</w:t>
            </w:r>
          </w:p>
          <w:p w14:paraId="61AB63C7" w14:textId="77777777" w:rsidR="00CA4BAA" w:rsidRPr="001502B2" w:rsidRDefault="00CA4BAA" w:rsidP="0092560C">
            <w:pPr>
              <w:jc w:val="both"/>
              <w:rPr>
                <w:rFonts w:ascii="Arial" w:hAnsi="Arial" w:cs="Arial"/>
                <w:sz w:val="20"/>
                <w:szCs w:val="20"/>
              </w:rPr>
            </w:pPr>
            <w:r>
              <w:rPr>
                <w:rFonts w:ascii="Arial" w:hAnsi="Arial" w:cs="Arial"/>
                <w:sz w:val="20"/>
                <w:szCs w:val="20"/>
              </w:rPr>
              <w:t>Travels in country to documents cases</w:t>
            </w:r>
          </w:p>
          <w:p w14:paraId="071FB4BE" w14:textId="77777777" w:rsidR="00CA4BAA" w:rsidRPr="001502B2" w:rsidRDefault="00CA4BAA" w:rsidP="0092560C">
            <w:pPr>
              <w:jc w:val="both"/>
              <w:rPr>
                <w:rFonts w:ascii="Arial" w:hAnsi="Arial" w:cs="Arial"/>
                <w:sz w:val="20"/>
                <w:szCs w:val="20"/>
              </w:rPr>
            </w:pPr>
          </w:p>
        </w:tc>
        <w:tc>
          <w:tcPr>
            <w:tcW w:w="2693" w:type="dxa"/>
            <w:tcMar>
              <w:top w:w="140" w:type="nil"/>
              <w:right w:w="140" w:type="nil"/>
            </w:tcMar>
            <w:vAlign w:val="center"/>
          </w:tcPr>
          <w:p w14:paraId="6665A2A1" w14:textId="77777777" w:rsidR="00CA4BAA" w:rsidRPr="001502B2" w:rsidRDefault="00CA4BAA" w:rsidP="0092560C">
            <w:pPr>
              <w:widowControl w:val="0"/>
              <w:autoSpaceDE w:val="0"/>
              <w:autoSpaceDN w:val="0"/>
              <w:adjustRightInd w:val="0"/>
              <w:rPr>
                <w:rFonts w:ascii="Arial" w:hAnsi="Arial" w:cs="Arial"/>
                <w:sz w:val="20"/>
                <w:szCs w:val="20"/>
              </w:rPr>
            </w:pPr>
          </w:p>
          <w:p w14:paraId="641CF0E0" w14:textId="77777777" w:rsidR="00CA4BAA" w:rsidRPr="001502B2" w:rsidRDefault="00CA4BAA" w:rsidP="0092560C">
            <w:pPr>
              <w:widowControl w:val="0"/>
              <w:autoSpaceDE w:val="0"/>
              <w:autoSpaceDN w:val="0"/>
              <w:adjustRightInd w:val="0"/>
              <w:rPr>
                <w:rFonts w:ascii="Arial" w:hAnsi="Arial" w:cs="Arial"/>
                <w:sz w:val="20"/>
                <w:szCs w:val="20"/>
              </w:rPr>
            </w:pPr>
          </w:p>
        </w:tc>
        <w:tc>
          <w:tcPr>
            <w:tcW w:w="1984" w:type="dxa"/>
            <w:vMerge w:val="restart"/>
            <w:tcMar>
              <w:top w:w="140" w:type="nil"/>
              <w:right w:w="140" w:type="nil"/>
            </w:tcMar>
            <w:vAlign w:val="center"/>
          </w:tcPr>
          <w:p w14:paraId="45519AEA" w14:textId="77777777" w:rsidR="00CA4BAA" w:rsidRPr="001502B2" w:rsidRDefault="00CA4BAA" w:rsidP="0092560C">
            <w:pPr>
              <w:widowControl w:val="0"/>
              <w:autoSpaceDE w:val="0"/>
              <w:autoSpaceDN w:val="0"/>
              <w:adjustRightInd w:val="0"/>
              <w:rPr>
                <w:rFonts w:ascii="Arial" w:hAnsi="Arial" w:cs="Arial"/>
                <w:sz w:val="20"/>
                <w:szCs w:val="20"/>
              </w:rPr>
            </w:pPr>
            <w:r>
              <w:rPr>
                <w:rFonts w:ascii="Arial" w:hAnsi="Arial" w:cs="Arial"/>
                <w:sz w:val="20"/>
                <w:szCs w:val="20"/>
              </w:rPr>
              <w:t>No travels carried out yet</w:t>
            </w:r>
          </w:p>
        </w:tc>
        <w:tc>
          <w:tcPr>
            <w:tcW w:w="1560" w:type="dxa"/>
            <w:vMerge w:val="restart"/>
            <w:tcMar>
              <w:top w:w="140" w:type="nil"/>
              <w:right w:w="140" w:type="nil"/>
            </w:tcMar>
            <w:vAlign w:val="center"/>
          </w:tcPr>
          <w:p w14:paraId="66B0DF2B" w14:textId="77777777" w:rsidR="00CA4BAA" w:rsidRPr="001502B2" w:rsidRDefault="00CA4BAA" w:rsidP="008E3A70">
            <w:pPr>
              <w:widowControl w:val="0"/>
              <w:autoSpaceDE w:val="0"/>
              <w:autoSpaceDN w:val="0"/>
              <w:adjustRightInd w:val="0"/>
              <w:rPr>
                <w:rFonts w:ascii="Arial" w:hAnsi="Arial" w:cs="Arial"/>
                <w:sz w:val="20"/>
                <w:szCs w:val="20"/>
              </w:rPr>
            </w:pPr>
            <w:r>
              <w:rPr>
                <w:rFonts w:ascii="Arial" w:hAnsi="Arial" w:cs="Arial"/>
                <w:sz w:val="20"/>
                <w:szCs w:val="20"/>
              </w:rPr>
              <w:t xml:space="preserve">A public report on violations and abuses of human rights and humanitarian law is published and </w:t>
            </w:r>
            <w:r>
              <w:rPr>
                <w:rFonts w:ascii="Arial" w:hAnsi="Arial" w:cs="Arial"/>
                <w:sz w:val="20"/>
                <w:szCs w:val="20"/>
              </w:rPr>
              <w:lastRenderedPageBreak/>
              <w:t xml:space="preserve">distributed widely based on the findings of the ICOI </w:t>
            </w:r>
          </w:p>
        </w:tc>
        <w:tc>
          <w:tcPr>
            <w:tcW w:w="2085" w:type="dxa"/>
            <w:vMerge w:val="restart"/>
            <w:tcMar>
              <w:top w:w="140" w:type="nil"/>
              <w:right w:w="140" w:type="nil"/>
            </w:tcMar>
            <w:vAlign w:val="center"/>
          </w:tcPr>
          <w:p w14:paraId="2A6E5E7F" w14:textId="77777777" w:rsidR="00CA4BAA" w:rsidRPr="001502B2" w:rsidRDefault="00CA4BAA" w:rsidP="0092560C">
            <w:pPr>
              <w:widowControl w:val="0"/>
              <w:autoSpaceDE w:val="0"/>
              <w:autoSpaceDN w:val="0"/>
              <w:adjustRightInd w:val="0"/>
              <w:rPr>
                <w:rFonts w:ascii="Arial" w:hAnsi="Arial" w:cs="Arial"/>
                <w:sz w:val="20"/>
                <w:szCs w:val="20"/>
              </w:rPr>
            </w:pPr>
            <w:r>
              <w:rPr>
                <w:rFonts w:ascii="Arial" w:hAnsi="Arial" w:cs="Arial"/>
                <w:sz w:val="20"/>
                <w:szCs w:val="20"/>
              </w:rPr>
              <w:lastRenderedPageBreak/>
              <w:t>SC of the ICOI to set up regular update on information processing</w:t>
            </w:r>
          </w:p>
          <w:p w14:paraId="672BFADC" w14:textId="77777777" w:rsidR="00CA4BAA" w:rsidRPr="001502B2" w:rsidRDefault="00CA4BAA" w:rsidP="0092560C">
            <w:pPr>
              <w:widowControl w:val="0"/>
              <w:autoSpaceDE w:val="0"/>
              <w:autoSpaceDN w:val="0"/>
              <w:adjustRightInd w:val="0"/>
              <w:rPr>
                <w:rFonts w:ascii="Arial" w:hAnsi="Arial" w:cs="Arial"/>
                <w:sz w:val="20"/>
                <w:szCs w:val="20"/>
              </w:rPr>
            </w:pPr>
            <w:r w:rsidRPr="001502B2">
              <w:rPr>
                <w:rFonts w:ascii="Arial" w:hAnsi="Arial" w:cs="Arial"/>
                <w:sz w:val="20"/>
                <w:szCs w:val="20"/>
              </w:rPr>
              <w:t> </w:t>
            </w:r>
          </w:p>
          <w:p w14:paraId="1D43CA20" w14:textId="77777777" w:rsidR="00CA4BAA" w:rsidRPr="001502B2" w:rsidRDefault="00CA4BAA" w:rsidP="0092560C">
            <w:pPr>
              <w:widowControl w:val="0"/>
              <w:autoSpaceDE w:val="0"/>
              <w:autoSpaceDN w:val="0"/>
              <w:adjustRightInd w:val="0"/>
              <w:rPr>
                <w:rFonts w:ascii="Arial" w:hAnsi="Arial" w:cs="Arial"/>
                <w:sz w:val="20"/>
                <w:szCs w:val="20"/>
              </w:rPr>
            </w:pPr>
            <w:r w:rsidRPr="001502B2">
              <w:rPr>
                <w:rFonts w:ascii="Arial" w:hAnsi="Arial" w:cs="Arial"/>
                <w:sz w:val="20"/>
                <w:szCs w:val="20"/>
              </w:rPr>
              <w:t> </w:t>
            </w:r>
          </w:p>
        </w:tc>
        <w:tc>
          <w:tcPr>
            <w:tcW w:w="3420" w:type="dxa"/>
            <w:vMerge w:val="restart"/>
          </w:tcPr>
          <w:p w14:paraId="4CADFF4C" w14:textId="77777777" w:rsidR="00CA4BAA" w:rsidRPr="001502B2" w:rsidRDefault="00CA4BAA" w:rsidP="0092560C">
            <w:pPr>
              <w:widowControl w:val="0"/>
              <w:autoSpaceDE w:val="0"/>
              <w:autoSpaceDN w:val="0"/>
              <w:adjustRightInd w:val="0"/>
              <w:rPr>
                <w:rFonts w:ascii="Arial" w:hAnsi="Arial" w:cs="Arial"/>
                <w:sz w:val="20"/>
                <w:szCs w:val="20"/>
              </w:rPr>
            </w:pPr>
          </w:p>
        </w:tc>
      </w:tr>
      <w:tr w:rsidR="00CA4BAA" w:rsidRPr="001502B2" w14:paraId="61B3D4DE" w14:textId="77777777" w:rsidTr="00D15808">
        <w:tc>
          <w:tcPr>
            <w:tcW w:w="3936" w:type="dxa"/>
            <w:tcMar>
              <w:top w:w="140" w:type="nil"/>
              <w:right w:w="140" w:type="nil"/>
            </w:tcMar>
          </w:tcPr>
          <w:p w14:paraId="76C92E39" w14:textId="77777777" w:rsidR="00CA4BAA" w:rsidRPr="001502B2" w:rsidRDefault="00CA4BAA" w:rsidP="0092560C">
            <w:pPr>
              <w:widowControl w:val="0"/>
              <w:autoSpaceDE w:val="0"/>
              <w:autoSpaceDN w:val="0"/>
              <w:adjustRightInd w:val="0"/>
              <w:jc w:val="both"/>
              <w:rPr>
                <w:rFonts w:ascii="Arial" w:hAnsi="Arial" w:cs="Arial"/>
                <w:b/>
                <w:sz w:val="20"/>
                <w:szCs w:val="20"/>
              </w:rPr>
            </w:pPr>
            <w:r w:rsidRPr="001502B2">
              <w:rPr>
                <w:rFonts w:ascii="Arial" w:hAnsi="Arial" w:cs="Arial"/>
                <w:b/>
                <w:sz w:val="20"/>
                <w:szCs w:val="20"/>
              </w:rPr>
              <w:t>Activity 2.1.1.</w:t>
            </w:r>
            <w:r>
              <w:rPr>
                <w:rFonts w:ascii="Arial" w:hAnsi="Arial" w:cs="Arial"/>
                <w:b/>
                <w:sz w:val="20"/>
                <w:szCs w:val="20"/>
              </w:rPr>
              <w:t xml:space="preserve"> Production of mission reports and documentation in case database</w:t>
            </w:r>
          </w:p>
          <w:p w14:paraId="1EFF32D3" w14:textId="77777777" w:rsidR="00CA4BAA" w:rsidRPr="001502B2" w:rsidRDefault="00CA4BAA" w:rsidP="0092560C">
            <w:pPr>
              <w:jc w:val="both"/>
              <w:rPr>
                <w:rFonts w:ascii="Arial" w:hAnsi="Arial" w:cs="Arial"/>
                <w:sz w:val="20"/>
                <w:szCs w:val="20"/>
              </w:rPr>
            </w:pPr>
          </w:p>
        </w:tc>
        <w:tc>
          <w:tcPr>
            <w:tcW w:w="2693" w:type="dxa"/>
            <w:tcMar>
              <w:top w:w="140" w:type="nil"/>
              <w:right w:w="140" w:type="nil"/>
            </w:tcMar>
          </w:tcPr>
          <w:p w14:paraId="3F4D94B4" w14:textId="77777777" w:rsidR="00CA4BAA" w:rsidRPr="001502B2" w:rsidRDefault="00CA4BAA" w:rsidP="0092560C">
            <w:pPr>
              <w:widowControl w:val="0"/>
              <w:autoSpaceDE w:val="0"/>
              <w:autoSpaceDN w:val="0"/>
              <w:adjustRightInd w:val="0"/>
              <w:rPr>
                <w:rFonts w:ascii="Arial" w:hAnsi="Arial" w:cs="Arial"/>
                <w:sz w:val="20"/>
                <w:szCs w:val="20"/>
              </w:rPr>
            </w:pPr>
            <w:r w:rsidRPr="001502B2">
              <w:rPr>
                <w:rFonts w:ascii="Arial" w:hAnsi="Arial" w:cs="Arial"/>
                <w:sz w:val="20"/>
                <w:szCs w:val="20"/>
              </w:rPr>
              <w:t> </w:t>
            </w:r>
          </w:p>
        </w:tc>
        <w:tc>
          <w:tcPr>
            <w:tcW w:w="1984" w:type="dxa"/>
            <w:vMerge/>
            <w:tcMar>
              <w:top w:w="140" w:type="nil"/>
              <w:right w:w="140" w:type="nil"/>
            </w:tcMar>
          </w:tcPr>
          <w:p w14:paraId="1E4EA53E" w14:textId="77777777" w:rsidR="00CA4BAA" w:rsidRPr="001502B2" w:rsidRDefault="00CA4BAA" w:rsidP="0092560C">
            <w:pPr>
              <w:widowControl w:val="0"/>
              <w:autoSpaceDE w:val="0"/>
              <w:autoSpaceDN w:val="0"/>
              <w:adjustRightInd w:val="0"/>
              <w:rPr>
                <w:rFonts w:ascii="Arial" w:hAnsi="Arial" w:cs="Arial"/>
                <w:sz w:val="20"/>
                <w:szCs w:val="20"/>
              </w:rPr>
            </w:pPr>
          </w:p>
        </w:tc>
        <w:tc>
          <w:tcPr>
            <w:tcW w:w="1560" w:type="dxa"/>
            <w:vMerge/>
            <w:tcMar>
              <w:top w:w="140" w:type="nil"/>
              <w:right w:w="140" w:type="nil"/>
            </w:tcMar>
          </w:tcPr>
          <w:p w14:paraId="4A260BEC" w14:textId="77777777" w:rsidR="00CA4BAA" w:rsidRPr="001502B2" w:rsidRDefault="00CA4BAA" w:rsidP="0092560C">
            <w:pPr>
              <w:widowControl w:val="0"/>
              <w:autoSpaceDE w:val="0"/>
              <w:autoSpaceDN w:val="0"/>
              <w:adjustRightInd w:val="0"/>
              <w:rPr>
                <w:rFonts w:ascii="Arial" w:hAnsi="Arial" w:cs="Arial"/>
                <w:sz w:val="20"/>
                <w:szCs w:val="20"/>
              </w:rPr>
            </w:pPr>
          </w:p>
        </w:tc>
        <w:tc>
          <w:tcPr>
            <w:tcW w:w="2085" w:type="dxa"/>
            <w:vMerge/>
            <w:tcMar>
              <w:top w:w="140" w:type="nil"/>
              <w:right w:w="140" w:type="nil"/>
            </w:tcMar>
          </w:tcPr>
          <w:p w14:paraId="30A432C1" w14:textId="77777777" w:rsidR="00CA4BAA" w:rsidRPr="001502B2" w:rsidRDefault="00CA4BAA" w:rsidP="0092560C">
            <w:pPr>
              <w:widowControl w:val="0"/>
              <w:autoSpaceDE w:val="0"/>
              <w:autoSpaceDN w:val="0"/>
              <w:adjustRightInd w:val="0"/>
              <w:rPr>
                <w:rFonts w:ascii="Arial" w:hAnsi="Arial" w:cs="Arial"/>
                <w:sz w:val="20"/>
                <w:szCs w:val="20"/>
              </w:rPr>
            </w:pPr>
          </w:p>
        </w:tc>
        <w:tc>
          <w:tcPr>
            <w:tcW w:w="3420" w:type="dxa"/>
            <w:vMerge/>
          </w:tcPr>
          <w:p w14:paraId="263BDDAC" w14:textId="77777777" w:rsidR="00CA4BAA" w:rsidRPr="001502B2" w:rsidRDefault="00CA4BAA" w:rsidP="0092560C">
            <w:pPr>
              <w:widowControl w:val="0"/>
              <w:autoSpaceDE w:val="0"/>
              <w:autoSpaceDN w:val="0"/>
              <w:adjustRightInd w:val="0"/>
              <w:rPr>
                <w:rFonts w:ascii="Arial" w:hAnsi="Arial" w:cs="Arial"/>
                <w:sz w:val="20"/>
                <w:szCs w:val="20"/>
              </w:rPr>
            </w:pPr>
          </w:p>
        </w:tc>
      </w:tr>
      <w:tr w:rsidR="00CA4BAA" w:rsidRPr="001502B2" w14:paraId="66C5A276" w14:textId="77777777" w:rsidTr="00D15808">
        <w:tc>
          <w:tcPr>
            <w:tcW w:w="3936" w:type="dxa"/>
            <w:tcMar>
              <w:top w:w="140" w:type="nil"/>
              <w:right w:w="140" w:type="nil"/>
            </w:tcMar>
          </w:tcPr>
          <w:p w14:paraId="4AFA2A21" w14:textId="77777777" w:rsidR="00CA4BAA" w:rsidRPr="001502B2" w:rsidRDefault="00CA4BAA" w:rsidP="0092560C">
            <w:pPr>
              <w:jc w:val="both"/>
              <w:rPr>
                <w:rFonts w:ascii="Arial" w:hAnsi="Arial" w:cs="Arial"/>
                <w:b/>
                <w:sz w:val="20"/>
                <w:szCs w:val="20"/>
              </w:rPr>
            </w:pPr>
            <w:r w:rsidRPr="001502B2">
              <w:rPr>
                <w:rFonts w:ascii="Arial" w:hAnsi="Arial" w:cs="Arial"/>
                <w:b/>
                <w:sz w:val="20"/>
                <w:szCs w:val="20"/>
              </w:rPr>
              <w:t>Output 2.2.</w:t>
            </w:r>
          </w:p>
          <w:p w14:paraId="7A2F19E3" w14:textId="2F344428" w:rsidR="00CA4BAA" w:rsidRPr="001502B2" w:rsidRDefault="00CA4BAA" w:rsidP="0092560C">
            <w:pPr>
              <w:jc w:val="both"/>
              <w:rPr>
                <w:rFonts w:ascii="Arial" w:hAnsi="Arial" w:cs="Arial"/>
                <w:sz w:val="20"/>
                <w:szCs w:val="20"/>
              </w:rPr>
            </w:pPr>
            <w:r>
              <w:rPr>
                <w:rFonts w:ascii="Arial" w:hAnsi="Arial" w:cs="Arial"/>
                <w:sz w:val="20"/>
                <w:szCs w:val="20"/>
              </w:rPr>
              <w:lastRenderedPageBreak/>
              <w:t>Travels in neighboring countries to meet with sources of information</w:t>
            </w:r>
          </w:p>
        </w:tc>
        <w:tc>
          <w:tcPr>
            <w:tcW w:w="2693" w:type="dxa"/>
            <w:tcMar>
              <w:top w:w="140" w:type="nil"/>
              <w:right w:w="140" w:type="nil"/>
            </w:tcMar>
            <w:vAlign w:val="center"/>
          </w:tcPr>
          <w:p w14:paraId="7C011ADD" w14:textId="77777777" w:rsidR="00CA4BAA" w:rsidRPr="001502B2" w:rsidRDefault="00CA4BAA" w:rsidP="0092560C">
            <w:pPr>
              <w:widowControl w:val="0"/>
              <w:autoSpaceDE w:val="0"/>
              <w:autoSpaceDN w:val="0"/>
              <w:adjustRightInd w:val="0"/>
              <w:rPr>
                <w:rFonts w:ascii="Arial" w:hAnsi="Arial" w:cs="Arial"/>
                <w:sz w:val="20"/>
                <w:szCs w:val="20"/>
              </w:rPr>
            </w:pPr>
          </w:p>
        </w:tc>
        <w:tc>
          <w:tcPr>
            <w:tcW w:w="1984" w:type="dxa"/>
            <w:vMerge/>
            <w:tcMar>
              <w:top w:w="140" w:type="nil"/>
              <w:right w:w="140" w:type="nil"/>
            </w:tcMar>
            <w:vAlign w:val="center"/>
          </w:tcPr>
          <w:p w14:paraId="517084CC" w14:textId="77777777" w:rsidR="00CA4BAA" w:rsidRPr="001502B2" w:rsidRDefault="00CA4BAA" w:rsidP="0092560C">
            <w:pPr>
              <w:widowControl w:val="0"/>
              <w:autoSpaceDE w:val="0"/>
              <w:autoSpaceDN w:val="0"/>
              <w:adjustRightInd w:val="0"/>
              <w:rPr>
                <w:rFonts w:ascii="Arial" w:hAnsi="Arial" w:cs="Arial"/>
                <w:sz w:val="20"/>
                <w:szCs w:val="20"/>
              </w:rPr>
            </w:pPr>
          </w:p>
        </w:tc>
        <w:tc>
          <w:tcPr>
            <w:tcW w:w="1560" w:type="dxa"/>
            <w:vMerge/>
            <w:tcMar>
              <w:top w:w="140" w:type="nil"/>
              <w:right w:w="140" w:type="nil"/>
            </w:tcMar>
            <w:vAlign w:val="center"/>
          </w:tcPr>
          <w:p w14:paraId="64A37154" w14:textId="77777777" w:rsidR="00CA4BAA" w:rsidRPr="001502B2" w:rsidRDefault="00CA4BAA" w:rsidP="0092560C">
            <w:pPr>
              <w:widowControl w:val="0"/>
              <w:autoSpaceDE w:val="0"/>
              <w:autoSpaceDN w:val="0"/>
              <w:adjustRightInd w:val="0"/>
              <w:rPr>
                <w:rFonts w:ascii="Arial" w:hAnsi="Arial" w:cs="Arial"/>
                <w:sz w:val="20"/>
                <w:szCs w:val="20"/>
              </w:rPr>
            </w:pPr>
          </w:p>
        </w:tc>
        <w:tc>
          <w:tcPr>
            <w:tcW w:w="2085" w:type="dxa"/>
            <w:vMerge/>
            <w:tcMar>
              <w:top w:w="140" w:type="nil"/>
              <w:right w:w="140" w:type="nil"/>
            </w:tcMar>
            <w:vAlign w:val="center"/>
          </w:tcPr>
          <w:p w14:paraId="6D3FA0F1" w14:textId="77777777" w:rsidR="00CA4BAA" w:rsidRPr="001502B2" w:rsidRDefault="00CA4BAA" w:rsidP="0092560C">
            <w:pPr>
              <w:widowControl w:val="0"/>
              <w:autoSpaceDE w:val="0"/>
              <w:autoSpaceDN w:val="0"/>
              <w:adjustRightInd w:val="0"/>
              <w:rPr>
                <w:rFonts w:ascii="Arial" w:hAnsi="Arial" w:cs="Arial"/>
                <w:sz w:val="20"/>
                <w:szCs w:val="20"/>
              </w:rPr>
            </w:pPr>
          </w:p>
        </w:tc>
        <w:tc>
          <w:tcPr>
            <w:tcW w:w="3420" w:type="dxa"/>
            <w:vMerge w:val="restart"/>
          </w:tcPr>
          <w:p w14:paraId="3D0E404D" w14:textId="77777777" w:rsidR="00CA4BAA" w:rsidRPr="001502B2" w:rsidRDefault="00CA4BAA" w:rsidP="0092560C">
            <w:pPr>
              <w:widowControl w:val="0"/>
              <w:autoSpaceDE w:val="0"/>
              <w:autoSpaceDN w:val="0"/>
              <w:adjustRightInd w:val="0"/>
              <w:rPr>
                <w:rFonts w:ascii="Arial" w:hAnsi="Arial" w:cs="Arial"/>
                <w:sz w:val="20"/>
                <w:szCs w:val="20"/>
              </w:rPr>
            </w:pPr>
          </w:p>
        </w:tc>
      </w:tr>
      <w:tr w:rsidR="00CA4BAA" w:rsidRPr="001502B2" w14:paraId="3D380500" w14:textId="77777777" w:rsidTr="00D15808">
        <w:trPr>
          <w:trHeight w:val="395"/>
        </w:trPr>
        <w:tc>
          <w:tcPr>
            <w:tcW w:w="3936" w:type="dxa"/>
            <w:tcMar>
              <w:top w:w="140" w:type="nil"/>
              <w:right w:w="140" w:type="nil"/>
            </w:tcMar>
          </w:tcPr>
          <w:p w14:paraId="46F67690" w14:textId="2CD47E5B" w:rsidR="00CA4BAA" w:rsidRPr="001502B2" w:rsidRDefault="00E15CF4" w:rsidP="00E15CF4">
            <w:pPr>
              <w:widowControl w:val="0"/>
              <w:autoSpaceDE w:val="0"/>
              <w:autoSpaceDN w:val="0"/>
              <w:adjustRightInd w:val="0"/>
              <w:jc w:val="both"/>
              <w:rPr>
                <w:rFonts w:ascii="Arial" w:hAnsi="Arial" w:cs="Arial"/>
                <w:b/>
                <w:sz w:val="20"/>
                <w:szCs w:val="20"/>
              </w:rPr>
            </w:pPr>
            <w:r w:rsidRPr="001502B2">
              <w:rPr>
                <w:rFonts w:ascii="Arial" w:hAnsi="Arial" w:cs="Arial"/>
                <w:b/>
                <w:sz w:val="20"/>
                <w:szCs w:val="20"/>
              </w:rPr>
              <w:lastRenderedPageBreak/>
              <w:t>Activit</w:t>
            </w:r>
            <w:r>
              <w:rPr>
                <w:rFonts w:ascii="Arial" w:hAnsi="Arial" w:cs="Arial"/>
                <w:b/>
                <w:sz w:val="20"/>
                <w:szCs w:val="20"/>
              </w:rPr>
              <w:t>y</w:t>
            </w:r>
            <w:r w:rsidRPr="001502B2">
              <w:rPr>
                <w:rFonts w:ascii="Arial" w:hAnsi="Arial" w:cs="Arial"/>
                <w:b/>
                <w:sz w:val="20"/>
                <w:szCs w:val="20"/>
              </w:rPr>
              <w:t xml:space="preserve"> </w:t>
            </w:r>
            <w:r w:rsidR="00CA4BAA" w:rsidRPr="001502B2">
              <w:rPr>
                <w:rFonts w:ascii="Arial" w:hAnsi="Arial" w:cs="Arial"/>
                <w:b/>
                <w:sz w:val="20"/>
                <w:szCs w:val="20"/>
              </w:rPr>
              <w:t>2.2.1.</w:t>
            </w:r>
            <w:r w:rsidR="00CA4BAA">
              <w:rPr>
                <w:rFonts w:ascii="Arial" w:hAnsi="Arial" w:cs="Arial"/>
                <w:b/>
                <w:sz w:val="20"/>
                <w:szCs w:val="20"/>
              </w:rPr>
              <w:t>Production of mission report documentation in case database</w:t>
            </w:r>
          </w:p>
        </w:tc>
        <w:tc>
          <w:tcPr>
            <w:tcW w:w="2693" w:type="dxa"/>
            <w:tcMar>
              <w:top w:w="140" w:type="nil"/>
              <w:right w:w="140" w:type="nil"/>
            </w:tcMar>
          </w:tcPr>
          <w:p w14:paraId="782F4927" w14:textId="77777777" w:rsidR="00CA4BAA" w:rsidRPr="001502B2" w:rsidRDefault="00CA4BAA" w:rsidP="0092560C">
            <w:pPr>
              <w:widowControl w:val="0"/>
              <w:autoSpaceDE w:val="0"/>
              <w:autoSpaceDN w:val="0"/>
              <w:adjustRightInd w:val="0"/>
              <w:rPr>
                <w:rFonts w:ascii="Arial" w:hAnsi="Arial" w:cs="Arial"/>
                <w:sz w:val="20"/>
                <w:szCs w:val="20"/>
              </w:rPr>
            </w:pPr>
            <w:r w:rsidRPr="001502B2">
              <w:rPr>
                <w:rFonts w:ascii="Arial" w:hAnsi="Arial" w:cs="Arial"/>
                <w:sz w:val="20"/>
                <w:szCs w:val="20"/>
              </w:rPr>
              <w:t> </w:t>
            </w:r>
          </w:p>
        </w:tc>
        <w:tc>
          <w:tcPr>
            <w:tcW w:w="1984" w:type="dxa"/>
            <w:vMerge/>
            <w:tcMar>
              <w:top w:w="140" w:type="nil"/>
              <w:right w:w="140" w:type="nil"/>
            </w:tcMar>
          </w:tcPr>
          <w:p w14:paraId="49164B03" w14:textId="77777777" w:rsidR="00CA4BAA" w:rsidRPr="001502B2" w:rsidRDefault="00CA4BAA" w:rsidP="0092560C">
            <w:pPr>
              <w:widowControl w:val="0"/>
              <w:autoSpaceDE w:val="0"/>
              <w:autoSpaceDN w:val="0"/>
              <w:adjustRightInd w:val="0"/>
              <w:rPr>
                <w:rFonts w:ascii="Arial" w:hAnsi="Arial" w:cs="Arial"/>
                <w:sz w:val="20"/>
                <w:szCs w:val="20"/>
              </w:rPr>
            </w:pPr>
          </w:p>
        </w:tc>
        <w:tc>
          <w:tcPr>
            <w:tcW w:w="1560" w:type="dxa"/>
            <w:vMerge/>
            <w:tcMar>
              <w:top w:w="140" w:type="nil"/>
              <w:right w:w="140" w:type="nil"/>
            </w:tcMar>
          </w:tcPr>
          <w:p w14:paraId="77489704" w14:textId="77777777" w:rsidR="00CA4BAA" w:rsidRPr="001502B2" w:rsidRDefault="00CA4BAA" w:rsidP="0092560C">
            <w:pPr>
              <w:widowControl w:val="0"/>
              <w:autoSpaceDE w:val="0"/>
              <w:autoSpaceDN w:val="0"/>
              <w:adjustRightInd w:val="0"/>
              <w:rPr>
                <w:rFonts w:ascii="Arial" w:hAnsi="Arial" w:cs="Arial"/>
                <w:sz w:val="20"/>
                <w:szCs w:val="20"/>
              </w:rPr>
            </w:pPr>
          </w:p>
        </w:tc>
        <w:tc>
          <w:tcPr>
            <w:tcW w:w="2085" w:type="dxa"/>
            <w:vMerge/>
            <w:tcMar>
              <w:top w:w="140" w:type="nil"/>
              <w:right w:w="140" w:type="nil"/>
            </w:tcMar>
          </w:tcPr>
          <w:p w14:paraId="36D667FE" w14:textId="77777777" w:rsidR="00CA4BAA" w:rsidRPr="001502B2" w:rsidRDefault="00CA4BAA" w:rsidP="0092560C">
            <w:pPr>
              <w:widowControl w:val="0"/>
              <w:autoSpaceDE w:val="0"/>
              <w:autoSpaceDN w:val="0"/>
              <w:adjustRightInd w:val="0"/>
              <w:rPr>
                <w:rFonts w:ascii="Arial" w:hAnsi="Arial" w:cs="Arial"/>
                <w:sz w:val="20"/>
                <w:szCs w:val="20"/>
              </w:rPr>
            </w:pPr>
          </w:p>
        </w:tc>
        <w:tc>
          <w:tcPr>
            <w:tcW w:w="3420" w:type="dxa"/>
            <w:vMerge/>
          </w:tcPr>
          <w:p w14:paraId="5A6058B5" w14:textId="77777777" w:rsidR="00CA4BAA" w:rsidRPr="001502B2" w:rsidRDefault="00CA4BAA" w:rsidP="0092560C">
            <w:pPr>
              <w:widowControl w:val="0"/>
              <w:autoSpaceDE w:val="0"/>
              <w:autoSpaceDN w:val="0"/>
              <w:adjustRightInd w:val="0"/>
              <w:rPr>
                <w:rFonts w:ascii="Arial" w:hAnsi="Arial" w:cs="Arial"/>
                <w:sz w:val="20"/>
                <w:szCs w:val="20"/>
              </w:rPr>
            </w:pPr>
          </w:p>
        </w:tc>
      </w:tr>
      <w:tr w:rsidR="00CA4BAA" w:rsidRPr="00A122AF" w14:paraId="34874A07" w14:textId="77777777" w:rsidTr="00D15808">
        <w:tc>
          <w:tcPr>
            <w:tcW w:w="3936" w:type="dxa"/>
            <w:tcMar>
              <w:top w:w="140" w:type="nil"/>
              <w:right w:w="140" w:type="nil"/>
            </w:tcMar>
          </w:tcPr>
          <w:p w14:paraId="2924A466" w14:textId="77777777" w:rsidR="00CA4BAA" w:rsidRPr="00A122AF" w:rsidRDefault="00CA4BAA" w:rsidP="0092560C">
            <w:pPr>
              <w:jc w:val="both"/>
              <w:rPr>
                <w:rFonts w:ascii="Arial" w:hAnsi="Arial" w:cs="Arial"/>
                <w:b/>
                <w:sz w:val="20"/>
                <w:szCs w:val="20"/>
              </w:rPr>
            </w:pPr>
            <w:r w:rsidRPr="001502B2">
              <w:rPr>
                <w:rFonts w:ascii="Arial" w:hAnsi="Arial" w:cs="Arial"/>
                <w:b/>
                <w:sz w:val="20"/>
                <w:szCs w:val="20"/>
              </w:rPr>
              <w:t>Output 2.3.</w:t>
            </w:r>
          </w:p>
          <w:p w14:paraId="7DC396E5" w14:textId="77777777" w:rsidR="00CA4BAA" w:rsidRPr="00A122AF" w:rsidRDefault="00CA4BAA" w:rsidP="0092560C">
            <w:pPr>
              <w:jc w:val="both"/>
              <w:rPr>
                <w:rFonts w:ascii="Arial" w:hAnsi="Arial" w:cs="Arial"/>
                <w:sz w:val="20"/>
                <w:szCs w:val="20"/>
              </w:rPr>
            </w:pPr>
            <w:r>
              <w:rPr>
                <w:rFonts w:ascii="Arial" w:hAnsi="Arial" w:cs="Arial"/>
                <w:sz w:val="20"/>
                <w:szCs w:val="20"/>
              </w:rPr>
              <w:t xml:space="preserve">Visibility of the work and objective of the Commission </w:t>
            </w:r>
          </w:p>
        </w:tc>
        <w:tc>
          <w:tcPr>
            <w:tcW w:w="2693" w:type="dxa"/>
            <w:tcMar>
              <w:top w:w="140" w:type="nil"/>
              <w:right w:w="140" w:type="nil"/>
            </w:tcMar>
            <w:vAlign w:val="center"/>
          </w:tcPr>
          <w:p w14:paraId="5380D816" w14:textId="77777777" w:rsidR="00CA4BAA" w:rsidRPr="00A122AF" w:rsidRDefault="00CA4BAA" w:rsidP="0092560C">
            <w:pPr>
              <w:widowControl w:val="0"/>
              <w:autoSpaceDE w:val="0"/>
              <w:autoSpaceDN w:val="0"/>
              <w:adjustRightInd w:val="0"/>
              <w:rPr>
                <w:rFonts w:ascii="Arial" w:hAnsi="Arial" w:cs="Arial"/>
                <w:sz w:val="20"/>
                <w:szCs w:val="20"/>
              </w:rPr>
            </w:pPr>
          </w:p>
        </w:tc>
        <w:tc>
          <w:tcPr>
            <w:tcW w:w="1984" w:type="dxa"/>
            <w:vMerge/>
            <w:tcMar>
              <w:top w:w="140" w:type="nil"/>
              <w:right w:w="140" w:type="nil"/>
            </w:tcMar>
            <w:vAlign w:val="center"/>
          </w:tcPr>
          <w:p w14:paraId="10EE9871" w14:textId="77777777" w:rsidR="00CA4BAA" w:rsidRPr="00A122AF" w:rsidRDefault="00CA4BAA" w:rsidP="0092560C">
            <w:pPr>
              <w:widowControl w:val="0"/>
              <w:autoSpaceDE w:val="0"/>
              <w:autoSpaceDN w:val="0"/>
              <w:adjustRightInd w:val="0"/>
              <w:rPr>
                <w:rFonts w:ascii="Arial" w:hAnsi="Arial" w:cs="Arial"/>
                <w:sz w:val="20"/>
                <w:szCs w:val="20"/>
              </w:rPr>
            </w:pPr>
          </w:p>
        </w:tc>
        <w:tc>
          <w:tcPr>
            <w:tcW w:w="1560" w:type="dxa"/>
            <w:vMerge/>
            <w:tcMar>
              <w:top w:w="140" w:type="nil"/>
              <w:right w:w="140" w:type="nil"/>
            </w:tcMar>
            <w:vAlign w:val="center"/>
          </w:tcPr>
          <w:p w14:paraId="2C5ACF5D" w14:textId="77777777" w:rsidR="00CA4BAA" w:rsidRPr="00A122AF" w:rsidRDefault="00CA4BAA" w:rsidP="0092560C">
            <w:pPr>
              <w:widowControl w:val="0"/>
              <w:autoSpaceDE w:val="0"/>
              <w:autoSpaceDN w:val="0"/>
              <w:adjustRightInd w:val="0"/>
              <w:rPr>
                <w:rFonts w:ascii="Arial" w:hAnsi="Arial" w:cs="Arial"/>
                <w:sz w:val="20"/>
                <w:szCs w:val="20"/>
              </w:rPr>
            </w:pPr>
          </w:p>
        </w:tc>
        <w:tc>
          <w:tcPr>
            <w:tcW w:w="2085" w:type="dxa"/>
            <w:vMerge/>
            <w:tcMar>
              <w:top w:w="140" w:type="nil"/>
              <w:right w:w="140" w:type="nil"/>
            </w:tcMar>
            <w:vAlign w:val="center"/>
          </w:tcPr>
          <w:p w14:paraId="32D1F1FC" w14:textId="77777777" w:rsidR="00CA4BAA" w:rsidRPr="00A122AF" w:rsidRDefault="00CA4BAA" w:rsidP="0092560C">
            <w:pPr>
              <w:widowControl w:val="0"/>
              <w:autoSpaceDE w:val="0"/>
              <w:autoSpaceDN w:val="0"/>
              <w:adjustRightInd w:val="0"/>
              <w:rPr>
                <w:rFonts w:ascii="Arial" w:hAnsi="Arial" w:cs="Arial"/>
                <w:sz w:val="20"/>
                <w:szCs w:val="20"/>
              </w:rPr>
            </w:pPr>
          </w:p>
        </w:tc>
        <w:tc>
          <w:tcPr>
            <w:tcW w:w="3420" w:type="dxa"/>
          </w:tcPr>
          <w:p w14:paraId="3B3D2A29" w14:textId="77777777" w:rsidR="00CA4BAA" w:rsidRPr="00A122AF" w:rsidRDefault="00CA4BAA" w:rsidP="0092560C">
            <w:pPr>
              <w:widowControl w:val="0"/>
              <w:autoSpaceDE w:val="0"/>
              <w:autoSpaceDN w:val="0"/>
              <w:adjustRightInd w:val="0"/>
              <w:rPr>
                <w:rFonts w:ascii="Arial" w:hAnsi="Arial" w:cs="Arial"/>
                <w:sz w:val="20"/>
                <w:szCs w:val="20"/>
              </w:rPr>
            </w:pPr>
          </w:p>
        </w:tc>
      </w:tr>
      <w:tr w:rsidR="00CA4BAA" w:rsidRPr="00A122AF" w14:paraId="3B9A434B" w14:textId="77777777" w:rsidTr="00D15808">
        <w:tc>
          <w:tcPr>
            <w:tcW w:w="3936" w:type="dxa"/>
            <w:tcMar>
              <w:top w:w="140" w:type="nil"/>
              <w:right w:w="140" w:type="nil"/>
            </w:tcMar>
          </w:tcPr>
          <w:p w14:paraId="452FADEF" w14:textId="163DA2AE" w:rsidR="00CA4BAA" w:rsidRPr="001502B2" w:rsidRDefault="00E15CF4" w:rsidP="00E15CF4">
            <w:pPr>
              <w:jc w:val="both"/>
              <w:rPr>
                <w:rFonts w:ascii="Arial" w:hAnsi="Arial" w:cs="Arial"/>
                <w:b/>
                <w:sz w:val="20"/>
                <w:szCs w:val="20"/>
              </w:rPr>
            </w:pPr>
            <w:r>
              <w:rPr>
                <w:rFonts w:ascii="Arial" w:hAnsi="Arial" w:cs="Arial"/>
                <w:b/>
                <w:sz w:val="20"/>
                <w:szCs w:val="20"/>
              </w:rPr>
              <w:t xml:space="preserve">Activity 2.3.1. </w:t>
            </w:r>
            <w:r w:rsidR="00CA4BAA">
              <w:rPr>
                <w:rFonts w:ascii="Arial" w:hAnsi="Arial" w:cs="Arial"/>
                <w:b/>
                <w:sz w:val="20"/>
                <w:szCs w:val="20"/>
              </w:rPr>
              <w:t xml:space="preserve">Travels of Commissioners to New York, Geneva </w:t>
            </w:r>
            <w:r>
              <w:rPr>
                <w:rFonts w:ascii="Arial" w:hAnsi="Arial" w:cs="Arial"/>
                <w:b/>
                <w:sz w:val="20"/>
                <w:szCs w:val="20"/>
              </w:rPr>
              <w:t>and</w:t>
            </w:r>
            <w:r w:rsidR="00CA4BAA">
              <w:rPr>
                <w:rFonts w:ascii="Arial" w:hAnsi="Arial" w:cs="Arial"/>
                <w:b/>
                <w:sz w:val="20"/>
                <w:szCs w:val="20"/>
              </w:rPr>
              <w:t xml:space="preserve"> Mali</w:t>
            </w:r>
          </w:p>
        </w:tc>
        <w:tc>
          <w:tcPr>
            <w:tcW w:w="2693" w:type="dxa"/>
            <w:tcMar>
              <w:top w:w="140" w:type="nil"/>
              <w:right w:w="140" w:type="nil"/>
            </w:tcMar>
            <w:vAlign w:val="center"/>
          </w:tcPr>
          <w:p w14:paraId="513076ED" w14:textId="77777777" w:rsidR="00CA4BAA" w:rsidRPr="00A122AF" w:rsidRDefault="00CA4BAA" w:rsidP="0092560C">
            <w:pPr>
              <w:widowControl w:val="0"/>
              <w:autoSpaceDE w:val="0"/>
              <w:autoSpaceDN w:val="0"/>
              <w:adjustRightInd w:val="0"/>
              <w:rPr>
                <w:rFonts w:ascii="Arial" w:hAnsi="Arial" w:cs="Arial"/>
                <w:sz w:val="20"/>
                <w:szCs w:val="20"/>
              </w:rPr>
            </w:pPr>
          </w:p>
        </w:tc>
        <w:tc>
          <w:tcPr>
            <w:tcW w:w="1984" w:type="dxa"/>
            <w:vMerge/>
            <w:tcMar>
              <w:top w:w="140" w:type="nil"/>
              <w:right w:w="140" w:type="nil"/>
            </w:tcMar>
            <w:vAlign w:val="center"/>
          </w:tcPr>
          <w:p w14:paraId="4B4F386A" w14:textId="77777777" w:rsidR="00CA4BAA" w:rsidRPr="00A122AF" w:rsidRDefault="00CA4BAA" w:rsidP="0092560C">
            <w:pPr>
              <w:widowControl w:val="0"/>
              <w:autoSpaceDE w:val="0"/>
              <w:autoSpaceDN w:val="0"/>
              <w:adjustRightInd w:val="0"/>
              <w:rPr>
                <w:rFonts w:ascii="Arial" w:hAnsi="Arial" w:cs="Arial"/>
                <w:sz w:val="20"/>
                <w:szCs w:val="20"/>
              </w:rPr>
            </w:pPr>
          </w:p>
        </w:tc>
        <w:tc>
          <w:tcPr>
            <w:tcW w:w="1560" w:type="dxa"/>
            <w:vMerge/>
            <w:tcMar>
              <w:top w:w="140" w:type="nil"/>
              <w:right w:w="140" w:type="nil"/>
            </w:tcMar>
            <w:vAlign w:val="center"/>
          </w:tcPr>
          <w:p w14:paraId="39341DF0" w14:textId="77777777" w:rsidR="00CA4BAA" w:rsidRPr="00A122AF" w:rsidRDefault="00CA4BAA" w:rsidP="0092560C">
            <w:pPr>
              <w:widowControl w:val="0"/>
              <w:autoSpaceDE w:val="0"/>
              <w:autoSpaceDN w:val="0"/>
              <w:adjustRightInd w:val="0"/>
              <w:rPr>
                <w:rFonts w:ascii="Arial" w:hAnsi="Arial" w:cs="Arial"/>
                <w:sz w:val="20"/>
                <w:szCs w:val="20"/>
              </w:rPr>
            </w:pPr>
          </w:p>
        </w:tc>
        <w:tc>
          <w:tcPr>
            <w:tcW w:w="2085" w:type="dxa"/>
            <w:vMerge/>
            <w:tcMar>
              <w:top w:w="140" w:type="nil"/>
              <w:right w:w="140" w:type="nil"/>
            </w:tcMar>
            <w:vAlign w:val="center"/>
          </w:tcPr>
          <w:p w14:paraId="1F6D5B74" w14:textId="77777777" w:rsidR="00CA4BAA" w:rsidRPr="00A122AF" w:rsidRDefault="00CA4BAA" w:rsidP="0092560C">
            <w:pPr>
              <w:widowControl w:val="0"/>
              <w:autoSpaceDE w:val="0"/>
              <w:autoSpaceDN w:val="0"/>
              <w:adjustRightInd w:val="0"/>
              <w:rPr>
                <w:rFonts w:ascii="Arial" w:hAnsi="Arial" w:cs="Arial"/>
                <w:sz w:val="20"/>
                <w:szCs w:val="20"/>
              </w:rPr>
            </w:pPr>
          </w:p>
        </w:tc>
        <w:tc>
          <w:tcPr>
            <w:tcW w:w="3420" w:type="dxa"/>
          </w:tcPr>
          <w:p w14:paraId="415A2DC2" w14:textId="77777777" w:rsidR="00CA4BAA" w:rsidRPr="00A122AF" w:rsidRDefault="00CA4BAA" w:rsidP="0092560C">
            <w:pPr>
              <w:widowControl w:val="0"/>
              <w:autoSpaceDE w:val="0"/>
              <w:autoSpaceDN w:val="0"/>
              <w:adjustRightInd w:val="0"/>
              <w:rPr>
                <w:rFonts w:ascii="Arial" w:hAnsi="Arial" w:cs="Arial"/>
                <w:sz w:val="20"/>
                <w:szCs w:val="20"/>
              </w:rPr>
            </w:pPr>
          </w:p>
        </w:tc>
      </w:tr>
    </w:tbl>
    <w:p w14:paraId="28146997" w14:textId="77777777" w:rsidR="005F526A" w:rsidRPr="00A122AF" w:rsidRDefault="005F526A" w:rsidP="005F526A">
      <w:pPr>
        <w:jc w:val="both"/>
        <w:rPr>
          <w:rFonts w:ascii="Arial" w:hAnsi="Arial" w:cs="Arial"/>
          <w:sz w:val="20"/>
          <w:szCs w:val="20"/>
        </w:rPr>
      </w:pPr>
    </w:p>
    <w:p w14:paraId="32239B6D" w14:textId="77777777" w:rsidR="005F526A" w:rsidRPr="00A122AF" w:rsidRDefault="005F526A" w:rsidP="005F526A">
      <w:pPr>
        <w:rPr>
          <w:rFonts w:ascii="Arial" w:hAnsi="Arial" w:cs="Arial"/>
          <w:sz w:val="20"/>
          <w:szCs w:val="20"/>
        </w:rPr>
      </w:pPr>
    </w:p>
    <w:sectPr w:rsidR="005F526A" w:rsidRPr="00A122AF" w:rsidSect="00322869">
      <w:pgSz w:w="16834" w:h="11909" w:orient="landscape" w:code="9"/>
      <w:pgMar w:top="1440" w:right="1440"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2F2A3" w14:textId="77777777" w:rsidR="00CD527E" w:rsidRDefault="00CD527E">
      <w:r>
        <w:separator/>
      </w:r>
    </w:p>
  </w:endnote>
  <w:endnote w:type="continuationSeparator" w:id="0">
    <w:p w14:paraId="6125B5A1" w14:textId="77777777" w:rsidR="00CD527E" w:rsidRDefault="00CD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1568" w14:textId="77777777" w:rsidR="00521F83" w:rsidRDefault="00521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149574"/>
      <w:docPartObj>
        <w:docPartGallery w:val="Page Numbers (Bottom of Page)"/>
        <w:docPartUnique/>
      </w:docPartObj>
    </w:sdtPr>
    <w:sdtEndPr>
      <w:rPr>
        <w:rFonts w:ascii="Arial" w:hAnsi="Arial" w:cs="Arial"/>
        <w:noProof/>
        <w:sz w:val="20"/>
        <w:szCs w:val="20"/>
      </w:rPr>
    </w:sdtEndPr>
    <w:sdtContent>
      <w:p w14:paraId="65A7EB4D" w14:textId="21ECEEC8" w:rsidR="00F76C33" w:rsidRPr="008C4F1B" w:rsidRDefault="00F76C33">
        <w:pPr>
          <w:pStyle w:val="Footer"/>
          <w:jc w:val="right"/>
          <w:rPr>
            <w:rFonts w:ascii="Arial" w:hAnsi="Arial" w:cs="Arial"/>
            <w:sz w:val="20"/>
            <w:szCs w:val="20"/>
          </w:rPr>
        </w:pPr>
        <w:r w:rsidRPr="008C4F1B">
          <w:rPr>
            <w:rFonts w:ascii="Arial" w:hAnsi="Arial" w:cs="Arial"/>
            <w:sz w:val="20"/>
            <w:szCs w:val="20"/>
          </w:rPr>
          <w:fldChar w:fldCharType="begin"/>
        </w:r>
        <w:r w:rsidRPr="008C4F1B">
          <w:rPr>
            <w:rFonts w:ascii="Arial" w:hAnsi="Arial" w:cs="Arial"/>
            <w:sz w:val="20"/>
            <w:szCs w:val="20"/>
          </w:rPr>
          <w:instrText xml:space="preserve"> PAGE   \* MERGEFORMAT </w:instrText>
        </w:r>
        <w:r w:rsidRPr="008C4F1B">
          <w:rPr>
            <w:rFonts w:ascii="Arial" w:hAnsi="Arial" w:cs="Arial"/>
            <w:sz w:val="20"/>
            <w:szCs w:val="20"/>
          </w:rPr>
          <w:fldChar w:fldCharType="separate"/>
        </w:r>
        <w:r w:rsidR="00521F83">
          <w:rPr>
            <w:rFonts w:ascii="Arial" w:hAnsi="Arial" w:cs="Arial"/>
            <w:noProof/>
            <w:sz w:val="20"/>
            <w:szCs w:val="20"/>
          </w:rPr>
          <w:t>2</w:t>
        </w:r>
        <w:r w:rsidRPr="008C4F1B">
          <w:rPr>
            <w:rFonts w:ascii="Arial" w:hAnsi="Arial" w:cs="Arial"/>
            <w:noProof/>
            <w:sz w:val="20"/>
            <w:szCs w:val="20"/>
          </w:rPr>
          <w:fldChar w:fldCharType="end"/>
        </w:r>
      </w:p>
    </w:sdtContent>
  </w:sdt>
  <w:p w14:paraId="75FAD7F0" w14:textId="77777777" w:rsidR="00F76C33" w:rsidRDefault="00F76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2BDD" w14:textId="77777777" w:rsidR="00521F83" w:rsidRDefault="0052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13B5" w14:textId="77777777" w:rsidR="00CD527E" w:rsidRDefault="00CD527E">
      <w:r>
        <w:separator/>
      </w:r>
    </w:p>
  </w:footnote>
  <w:footnote w:type="continuationSeparator" w:id="0">
    <w:p w14:paraId="679DDE10" w14:textId="77777777" w:rsidR="00CD527E" w:rsidRDefault="00CD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F98E" w14:textId="77777777" w:rsidR="00521F83" w:rsidRDefault="00521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E596" w14:textId="77777777" w:rsidR="00521F83" w:rsidRDefault="00521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B75A" w14:textId="77777777" w:rsidR="00E15CF4" w:rsidRPr="001910D9" w:rsidRDefault="00E15CF4" w:rsidP="00FE1108">
    <w:pPr>
      <w:pStyle w:val="Header"/>
      <w:jc w:val="center"/>
      <w:rPr>
        <w:rFonts w:asciiTheme="minorHAnsi" w:hAnsiTheme="minorHAnsi"/>
        <w:b/>
        <w:color w:val="FF0000"/>
      </w:rPr>
    </w:pPr>
    <w:r w:rsidRPr="00FE1108">
      <w:rPr>
        <w:rFonts w:asciiTheme="minorHAnsi" w:hAnsiTheme="minorHAnsi"/>
        <w:b/>
        <w:color w:val="FF0000"/>
      </w:rPr>
      <w:t xml:space="preserve">UN CONFIDENTIAL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C264F5F6"/>
    <w:lvl w:ilvl="0" w:tplc="088889A4">
      <w:start w:val="1"/>
      <w:numFmt w:val="lowerRoman"/>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E"/>
    <w:multiLevelType w:val="hybridMultilevel"/>
    <w:tmpl w:val="03BC873C"/>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nsid w:val="00C70B27"/>
    <w:multiLevelType w:val="hybridMultilevel"/>
    <w:tmpl w:val="C6486668"/>
    <w:lvl w:ilvl="0" w:tplc="193457B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91C8C"/>
    <w:multiLevelType w:val="hybridMultilevel"/>
    <w:tmpl w:val="24BCA808"/>
    <w:lvl w:ilvl="0" w:tplc="9C56252A">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A66C4"/>
    <w:multiLevelType w:val="multilevel"/>
    <w:tmpl w:val="89DE725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026A34"/>
    <w:multiLevelType w:val="hybridMultilevel"/>
    <w:tmpl w:val="5714F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33125"/>
    <w:multiLevelType w:val="hybridMultilevel"/>
    <w:tmpl w:val="351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3777B"/>
    <w:multiLevelType w:val="hybridMultilevel"/>
    <w:tmpl w:val="D4149B84"/>
    <w:lvl w:ilvl="0" w:tplc="7E202426">
      <w:start w:val="1"/>
      <w:numFmt w:val="decimal"/>
      <w:lvlText w:val="%1."/>
      <w:lvlJc w:val="left"/>
      <w:pPr>
        <w:ind w:left="720" w:hanging="360"/>
      </w:pPr>
      <w:rPr>
        <w:rFonts w:ascii="Arial" w:hAnsi="Arial" w:cs="Symbol" w:hint="default"/>
        <w:b w:val="0"/>
        <w:i w:val="0"/>
        <w:color w:val="auto"/>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14D5E"/>
    <w:multiLevelType w:val="hybridMultilevel"/>
    <w:tmpl w:val="0BA05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C0123"/>
    <w:multiLevelType w:val="hybridMultilevel"/>
    <w:tmpl w:val="38CC38D2"/>
    <w:lvl w:ilvl="0" w:tplc="EBACD36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33D8F"/>
    <w:multiLevelType w:val="hybridMultilevel"/>
    <w:tmpl w:val="C9FE9102"/>
    <w:lvl w:ilvl="0" w:tplc="04090001">
      <w:start w:val="1"/>
      <w:numFmt w:val="bullet"/>
      <w:lvlText w:val=""/>
      <w:lvlJc w:val="left"/>
      <w:pPr>
        <w:tabs>
          <w:tab w:val="num" w:pos="1155"/>
        </w:tabs>
        <w:ind w:left="1155" w:hanging="360"/>
      </w:pPr>
      <w:rPr>
        <w:rFonts w:ascii="Symbol" w:hAnsi="Symbol"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nsid w:val="3C4725D3"/>
    <w:multiLevelType w:val="hybridMultilevel"/>
    <w:tmpl w:val="F53E084A"/>
    <w:lvl w:ilvl="0" w:tplc="433A7C6C">
      <w:start w:val="1"/>
      <w:numFmt w:val="decimal"/>
      <w:lvlText w:val="%1."/>
      <w:lvlJc w:val="left"/>
      <w:pPr>
        <w:ind w:left="720" w:hanging="360"/>
      </w:pPr>
      <w:rPr>
        <w:rFonts w:ascii="Arial" w:hAnsi="Arial" w:cs="Symbol" w:hint="default"/>
        <w:b w:val="0"/>
        <w:i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A0830"/>
    <w:multiLevelType w:val="hybridMultilevel"/>
    <w:tmpl w:val="855CBB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04B64"/>
    <w:multiLevelType w:val="hybridMultilevel"/>
    <w:tmpl w:val="6756B720"/>
    <w:lvl w:ilvl="0" w:tplc="E19493E6">
      <w:start w:val="1"/>
      <w:numFmt w:val="bullet"/>
      <w:pStyle w:val="Bul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864348"/>
    <w:multiLevelType w:val="hybridMultilevel"/>
    <w:tmpl w:val="ADFAD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13E82"/>
    <w:multiLevelType w:val="hybridMultilevel"/>
    <w:tmpl w:val="A93E1F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763E6"/>
    <w:multiLevelType w:val="hybridMultilevel"/>
    <w:tmpl w:val="3AD42FB0"/>
    <w:lvl w:ilvl="0" w:tplc="195EAD26">
      <w:start w:val="1"/>
      <w:numFmt w:val="decimal"/>
      <w:lvlText w:val="%1)"/>
      <w:lvlJc w:val="left"/>
      <w:pPr>
        <w:ind w:left="720" w:hanging="360"/>
      </w:pPr>
      <w:rPr>
        <w:rFonts w:cs="Arial"/>
        <w:b/>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231ACC"/>
    <w:multiLevelType w:val="hybridMultilevel"/>
    <w:tmpl w:val="00003DF2"/>
    <w:lvl w:ilvl="0" w:tplc="BEEE2E2E">
      <w:start w:val="1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B2816"/>
    <w:multiLevelType w:val="hybridMultilevel"/>
    <w:tmpl w:val="03BC8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E0FB1"/>
    <w:multiLevelType w:val="hybridMultilevel"/>
    <w:tmpl w:val="3432D4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4856773"/>
    <w:multiLevelType w:val="multilevel"/>
    <w:tmpl w:val="D0FE26D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C837570"/>
    <w:multiLevelType w:val="hybridMultilevel"/>
    <w:tmpl w:val="6DBE8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34E97"/>
    <w:multiLevelType w:val="hybridMultilevel"/>
    <w:tmpl w:val="4168BF56"/>
    <w:lvl w:ilvl="0" w:tplc="E68C2874">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4"/>
  </w:num>
  <w:num w:numId="5">
    <w:abstractNumId w:val="12"/>
  </w:num>
  <w:num w:numId="6">
    <w:abstractNumId w:val="4"/>
  </w:num>
  <w:num w:numId="7">
    <w:abstractNumId w:val="20"/>
  </w:num>
  <w:num w:numId="8">
    <w:abstractNumId w:val="21"/>
  </w:num>
  <w:num w:numId="9">
    <w:abstractNumId w:val="10"/>
  </w:num>
  <w:num w:numId="10">
    <w:abstractNumId w:val="18"/>
  </w:num>
  <w:num w:numId="11">
    <w:abstractNumId w:val="0"/>
  </w:num>
  <w:num w:numId="12">
    <w:abstractNumId w:val="1"/>
  </w:num>
  <w:num w:numId="13">
    <w:abstractNumId w:val="9"/>
  </w:num>
  <w:num w:numId="14">
    <w:abstractNumId w:val="11"/>
  </w:num>
  <w:num w:numId="15">
    <w:abstractNumId w:val="7"/>
  </w:num>
  <w:num w:numId="16">
    <w:abstractNumId w:val="6"/>
  </w:num>
  <w:num w:numId="17">
    <w:abstractNumId w:val="17"/>
  </w:num>
  <w:num w:numId="18">
    <w:abstractNumId w:val="2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3D"/>
    <w:rsid w:val="00001BFA"/>
    <w:rsid w:val="00005F87"/>
    <w:rsid w:val="00010A4F"/>
    <w:rsid w:val="00021105"/>
    <w:rsid w:val="000256BD"/>
    <w:rsid w:val="000308B8"/>
    <w:rsid w:val="00031A61"/>
    <w:rsid w:val="0005079A"/>
    <w:rsid w:val="00060E56"/>
    <w:rsid w:val="00063614"/>
    <w:rsid w:val="0006582C"/>
    <w:rsid w:val="0007147C"/>
    <w:rsid w:val="000850FD"/>
    <w:rsid w:val="00094785"/>
    <w:rsid w:val="00097970"/>
    <w:rsid w:val="000A0754"/>
    <w:rsid w:val="000A0D8F"/>
    <w:rsid w:val="000A48A6"/>
    <w:rsid w:val="000A7C44"/>
    <w:rsid w:val="000B0E0B"/>
    <w:rsid w:val="000B1236"/>
    <w:rsid w:val="000D3FBC"/>
    <w:rsid w:val="000E34BC"/>
    <w:rsid w:val="000E4C64"/>
    <w:rsid w:val="00102FF5"/>
    <w:rsid w:val="00125C74"/>
    <w:rsid w:val="00125FF8"/>
    <w:rsid w:val="00145B79"/>
    <w:rsid w:val="001502B2"/>
    <w:rsid w:val="001506D2"/>
    <w:rsid w:val="001527E3"/>
    <w:rsid w:val="001567FD"/>
    <w:rsid w:val="00173305"/>
    <w:rsid w:val="00176387"/>
    <w:rsid w:val="00182099"/>
    <w:rsid w:val="00183583"/>
    <w:rsid w:val="00183C48"/>
    <w:rsid w:val="001910D9"/>
    <w:rsid w:val="00193A49"/>
    <w:rsid w:val="00193AED"/>
    <w:rsid w:val="001A0904"/>
    <w:rsid w:val="001A1B5A"/>
    <w:rsid w:val="001A2261"/>
    <w:rsid w:val="001B3366"/>
    <w:rsid w:val="001C4040"/>
    <w:rsid w:val="001D138A"/>
    <w:rsid w:val="001D2E30"/>
    <w:rsid w:val="001E300C"/>
    <w:rsid w:val="001F1070"/>
    <w:rsid w:val="001F5338"/>
    <w:rsid w:val="002004F6"/>
    <w:rsid w:val="00207E91"/>
    <w:rsid w:val="00211325"/>
    <w:rsid w:val="002243FE"/>
    <w:rsid w:val="00226A96"/>
    <w:rsid w:val="00242430"/>
    <w:rsid w:val="00242C02"/>
    <w:rsid w:val="00244515"/>
    <w:rsid w:val="00254D1D"/>
    <w:rsid w:val="002729CA"/>
    <w:rsid w:val="00273E72"/>
    <w:rsid w:val="00281048"/>
    <w:rsid w:val="00281C41"/>
    <w:rsid w:val="002910A6"/>
    <w:rsid w:val="00293D68"/>
    <w:rsid w:val="00293F2C"/>
    <w:rsid w:val="00297EC5"/>
    <w:rsid w:val="002B0064"/>
    <w:rsid w:val="002B422D"/>
    <w:rsid w:val="002B5E1D"/>
    <w:rsid w:val="002D582A"/>
    <w:rsid w:val="002F32B9"/>
    <w:rsid w:val="002F59B1"/>
    <w:rsid w:val="003157DE"/>
    <w:rsid w:val="00321E0C"/>
    <w:rsid w:val="00322869"/>
    <w:rsid w:val="003235F4"/>
    <w:rsid w:val="00332208"/>
    <w:rsid w:val="0033220C"/>
    <w:rsid w:val="003449C8"/>
    <w:rsid w:val="003634A3"/>
    <w:rsid w:val="003667AD"/>
    <w:rsid w:val="00371051"/>
    <w:rsid w:val="00382D0A"/>
    <w:rsid w:val="00384D18"/>
    <w:rsid w:val="00386DF8"/>
    <w:rsid w:val="003871D1"/>
    <w:rsid w:val="003A2159"/>
    <w:rsid w:val="003A60BD"/>
    <w:rsid w:val="003B0E0E"/>
    <w:rsid w:val="003C1AF7"/>
    <w:rsid w:val="003C7E30"/>
    <w:rsid w:val="003D1FDE"/>
    <w:rsid w:val="003E79EC"/>
    <w:rsid w:val="003E7CCA"/>
    <w:rsid w:val="003F4055"/>
    <w:rsid w:val="003F4A67"/>
    <w:rsid w:val="00403E27"/>
    <w:rsid w:val="00412E9C"/>
    <w:rsid w:val="00416572"/>
    <w:rsid w:val="00416F41"/>
    <w:rsid w:val="00422A13"/>
    <w:rsid w:val="00427A23"/>
    <w:rsid w:val="004341F5"/>
    <w:rsid w:val="004372DE"/>
    <w:rsid w:val="00443B18"/>
    <w:rsid w:val="004531E7"/>
    <w:rsid w:val="00454863"/>
    <w:rsid w:val="00455339"/>
    <w:rsid w:val="00460A37"/>
    <w:rsid w:val="00460D0C"/>
    <w:rsid w:val="00471A27"/>
    <w:rsid w:val="00471DA6"/>
    <w:rsid w:val="00472B41"/>
    <w:rsid w:val="00474534"/>
    <w:rsid w:val="004749CA"/>
    <w:rsid w:val="004B0C2E"/>
    <w:rsid w:val="004B6017"/>
    <w:rsid w:val="004B7A7B"/>
    <w:rsid w:val="004D7D33"/>
    <w:rsid w:val="004E46E6"/>
    <w:rsid w:val="004E70FE"/>
    <w:rsid w:val="004F2BE3"/>
    <w:rsid w:val="00504ACF"/>
    <w:rsid w:val="00511E68"/>
    <w:rsid w:val="00521F83"/>
    <w:rsid w:val="00523BBA"/>
    <w:rsid w:val="00525634"/>
    <w:rsid w:val="005307F4"/>
    <w:rsid w:val="00534A30"/>
    <w:rsid w:val="005361A1"/>
    <w:rsid w:val="00537258"/>
    <w:rsid w:val="00541BEB"/>
    <w:rsid w:val="00541D53"/>
    <w:rsid w:val="005652A7"/>
    <w:rsid w:val="0057013B"/>
    <w:rsid w:val="00573683"/>
    <w:rsid w:val="00573E68"/>
    <w:rsid w:val="00574952"/>
    <w:rsid w:val="00575ADF"/>
    <w:rsid w:val="00587FB9"/>
    <w:rsid w:val="00597D3D"/>
    <w:rsid w:val="005A3E3A"/>
    <w:rsid w:val="005D2786"/>
    <w:rsid w:val="005D3AF1"/>
    <w:rsid w:val="005D53F3"/>
    <w:rsid w:val="005E1DCE"/>
    <w:rsid w:val="005F526A"/>
    <w:rsid w:val="00600CC5"/>
    <w:rsid w:val="0060134F"/>
    <w:rsid w:val="006025DB"/>
    <w:rsid w:val="006029EE"/>
    <w:rsid w:val="00604E74"/>
    <w:rsid w:val="006078D2"/>
    <w:rsid w:val="00610D02"/>
    <w:rsid w:val="00613CB8"/>
    <w:rsid w:val="00616859"/>
    <w:rsid w:val="00623D8E"/>
    <w:rsid w:val="00625912"/>
    <w:rsid w:val="00634952"/>
    <w:rsid w:val="00635E27"/>
    <w:rsid w:val="00636E6C"/>
    <w:rsid w:val="006405AE"/>
    <w:rsid w:val="00657779"/>
    <w:rsid w:val="00661106"/>
    <w:rsid w:val="006616D5"/>
    <w:rsid w:val="006639CE"/>
    <w:rsid w:val="00666A2A"/>
    <w:rsid w:val="006673CD"/>
    <w:rsid w:val="00680125"/>
    <w:rsid w:val="00685046"/>
    <w:rsid w:val="00694717"/>
    <w:rsid w:val="006A15AF"/>
    <w:rsid w:val="006A6493"/>
    <w:rsid w:val="006B26DD"/>
    <w:rsid w:val="006B4D95"/>
    <w:rsid w:val="006C4201"/>
    <w:rsid w:val="006C6CD3"/>
    <w:rsid w:val="006E26D8"/>
    <w:rsid w:val="006E3962"/>
    <w:rsid w:val="006E65D2"/>
    <w:rsid w:val="006F23EE"/>
    <w:rsid w:val="006F45BB"/>
    <w:rsid w:val="006F4E7A"/>
    <w:rsid w:val="006F5FD7"/>
    <w:rsid w:val="00703E0B"/>
    <w:rsid w:val="0070693D"/>
    <w:rsid w:val="00712837"/>
    <w:rsid w:val="00714A11"/>
    <w:rsid w:val="007205E0"/>
    <w:rsid w:val="007225F9"/>
    <w:rsid w:val="00726436"/>
    <w:rsid w:val="00732102"/>
    <w:rsid w:val="007345F3"/>
    <w:rsid w:val="00736116"/>
    <w:rsid w:val="007363EE"/>
    <w:rsid w:val="0073677A"/>
    <w:rsid w:val="007372F3"/>
    <w:rsid w:val="00754AB6"/>
    <w:rsid w:val="00764AF1"/>
    <w:rsid w:val="00764DBD"/>
    <w:rsid w:val="00766D1F"/>
    <w:rsid w:val="00767828"/>
    <w:rsid w:val="00772308"/>
    <w:rsid w:val="007752F2"/>
    <w:rsid w:val="00785B3A"/>
    <w:rsid w:val="0078658B"/>
    <w:rsid w:val="00797D87"/>
    <w:rsid w:val="007A00A9"/>
    <w:rsid w:val="007A2B42"/>
    <w:rsid w:val="007B56C2"/>
    <w:rsid w:val="007B5FBD"/>
    <w:rsid w:val="007C0C17"/>
    <w:rsid w:val="007C2A0F"/>
    <w:rsid w:val="007D47F1"/>
    <w:rsid w:val="007E3F3F"/>
    <w:rsid w:val="007E4105"/>
    <w:rsid w:val="007E6ABA"/>
    <w:rsid w:val="007E6B47"/>
    <w:rsid w:val="007F21A4"/>
    <w:rsid w:val="007F2D2A"/>
    <w:rsid w:val="007F4751"/>
    <w:rsid w:val="008001AE"/>
    <w:rsid w:val="00800256"/>
    <w:rsid w:val="00800839"/>
    <w:rsid w:val="00820EE7"/>
    <w:rsid w:val="008311DA"/>
    <w:rsid w:val="008349E1"/>
    <w:rsid w:val="00842ED6"/>
    <w:rsid w:val="008476D8"/>
    <w:rsid w:val="0085079B"/>
    <w:rsid w:val="00855625"/>
    <w:rsid w:val="00856A81"/>
    <w:rsid w:val="0086167C"/>
    <w:rsid w:val="0087229B"/>
    <w:rsid w:val="0087290F"/>
    <w:rsid w:val="00880756"/>
    <w:rsid w:val="00886A1C"/>
    <w:rsid w:val="00892F4E"/>
    <w:rsid w:val="00894678"/>
    <w:rsid w:val="008B0893"/>
    <w:rsid w:val="008B0CE7"/>
    <w:rsid w:val="008B71C7"/>
    <w:rsid w:val="008C37D6"/>
    <w:rsid w:val="008C4F1B"/>
    <w:rsid w:val="008D29AB"/>
    <w:rsid w:val="008E3A70"/>
    <w:rsid w:val="008E4A10"/>
    <w:rsid w:val="008F1F99"/>
    <w:rsid w:val="008F31B1"/>
    <w:rsid w:val="00907440"/>
    <w:rsid w:val="009129F7"/>
    <w:rsid w:val="00913E94"/>
    <w:rsid w:val="00914351"/>
    <w:rsid w:val="009159C9"/>
    <w:rsid w:val="00931CB5"/>
    <w:rsid w:val="00942303"/>
    <w:rsid w:val="00951656"/>
    <w:rsid w:val="00960210"/>
    <w:rsid w:val="00962B17"/>
    <w:rsid w:val="009644AF"/>
    <w:rsid w:val="00966FEC"/>
    <w:rsid w:val="00981339"/>
    <w:rsid w:val="00987BC7"/>
    <w:rsid w:val="00995DB1"/>
    <w:rsid w:val="00997FE1"/>
    <w:rsid w:val="009A2509"/>
    <w:rsid w:val="009A27D8"/>
    <w:rsid w:val="009A35A0"/>
    <w:rsid w:val="009C154A"/>
    <w:rsid w:val="009C4AAC"/>
    <w:rsid w:val="009C52F3"/>
    <w:rsid w:val="009D0A79"/>
    <w:rsid w:val="009D0D53"/>
    <w:rsid w:val="009D6014"/>
    <w:rsid w:val="009D7A7B"/>
    <w:rsid w:val="009E2C93"/>
    <w:rsid w:val="009F3272"/>
    <w:rsid w:val="009F51DB"/>
    <w:rsid w:val="009F7B78"/>
    <w:rsid w:val="00A0334D"/>
    <w:rsid w:val="00A038CA"/>
    <w:rsid w:val="00A04B58"/>
    <w:rsid w:val="00A04FBE"/>
    <w:rsid w:val="00A07251"/>
    <w:rsid w:val="00A2198C"/>
    <w:rsid w:val="00A22822"/>
    <w:rsid w:val="00A25E36"/>
    <w:rsid w:val="00A35964"/>
    <w:rsid w:val="00A44656"/>
    <w:rsid w:val="00A44B9C"/>
    <w:rsid w:val="00A44F80"/>
    <w:rsid w:val="00A45982"/>
    <w:rsid w:val="00A476CF"/>
    <w:rsid w:val="00A617E7"/>
    <w:rsid w:val="00A65341"/>
    <w:rsid w:val="00A73E95"/>
    <w:rsid w:val="00A76054"/>
    <w:rsid w:val="00A767B2"/>
    <w:rsid w:val="00A76E16"/>
    <w:rsid w:val="00A803E5"/>
    <w:rsid w:val="00A86E3B"/>
    <w:rsid w:val="00A94939"/>
    <w:rsid w:val="00A972B8"/>
    <w:rsid w:val="00AA1421"/>
    <w:rsid w:val="00AC08E0"/>
    <w:rsid w:val="00AC72C4"/>
    <w:rsid w:val="00AC73B0"/>
    <w:rsid w:val="00AD257C"/>
    <w:rsid w:val="00AD431C"/>
    <w:rsid w:val="00AD718B"/>
    <w:rsid w:val="00AF05FD"/>
    <w:rsid w:val="00AF15DD"/>
    <w:rsid w:val="00AF7F50"/>
    <w:rsid w:val="00B0458D"/>
    <w:rsid w:val="00B05E22"/>
    <w:rsid w:val="00B11BB3"/>
    <w:rsid w:val="00B20A18"/>
    <w:rsid w:val="00B23816"/>
    <w:rsid w:val="00B35A64"/>
    <w:rsid w:val="00B5337E"/>
    <w:rsid w:val="00B65915"/>
    <w:rsid w:val="00B7789A"/>
    <w:rsid w:val="00B77CF8"/>
    <w:rsid w:val="00B908DF"/>
    <w:rsid w:val="00B91F78"/>
    <w:rsid w:val="00B9324F"/>
    <w:rsid w:val="00B94AA3"/>
    <w:rsid w:val="00B95C33"/>
    <w:rsid w:val="00B971E7"/>
    <w:rsid w:val="00BA33DE"/>
    <w:rsid w:val="00BA432B"/>
    <w:rsid w:val="00BA7B42"/>
    <w:rsid w:val="00BB2721"/>
    <w:rsid w:val="00BB2B8C"/>
    <w:rsid w:val="00BB59C1"/>
    <w:rsid w:val="00BB733C"/>
    <w:rsid w:val="00BC1EE8"/>
    <w:rsid w:val="00BC2A3E"/>
    <w:rsid w:val="00BC2CFD"/>
    <w:rsid w:val="00BC5A87"/>
    <w:rsid w:val="00BD08DC"/>
    <w:rsid w:val="00BD746B"/>
    <w:rsid w:val="00BF7364"/>
    <w:rsid w:val="00BF7747"/>
    <w:rsid w:val="00BF7890"/>
    <w:rsid w:val="00C02CC4"/>
    <w:rsid w:val="00C04A23"/>
    <w:rsid w:val="00C0729D"/>
    <w:rsid w:val="00C3046C"/>
    <w:rsid w:val="00C3479E"/>
    <w:rsid w:val="00C3512E"/>
    <w:rsid w:val="00C4434B"/>
    <w:rsid w:val="00C55095"/>
    <w:rsid w:val="00C61C57"/>
    <w:rsid w:val="00C652E4"/>
    <w:rsid w:val="00C66424"/>
    <w:rsid w:val="00C73D37"/>
    <w:rsid w:val="00C76026"/>
    <w:rsid w:val="00C80370"/>
    <w:rsid w:val="00C81EB7"/>
    <w:rsid w:val="00CA42D1"/>
    <w:rsid w:val="00CA4BAA"/>
    <w:rsid w:val="00CB253B"/>
    <w:rsid w:val="00CB7583"/>
    <w:rsid w:val="00CD527E"/>
    <w:rsid w:val="00CD7E73"/>
    <w:rsid w:val="00CF07A5"/>
    <w:rsid w:val="00CF123A"/>
    <w:rsid w:val="00CF7B28"/>
    <w:rsid w:val="00D1210B"/>
    <w:rsid w:val="00D15808"/>
    <w:rsid w:val="00D22D61"/>
    <w:rsid w:val="00D22FDC"/>
    <w:rsid w:val="00D27CD2"/>
    <w:rsid w:val="00D343B4"/>
    <w:rsid w:val="00D42232"/>
    <w:rsid w:val="00D46E96"/>
    <w:rsid w:val="00D56EB0"/>
    <w:rsid w:val="00D60369"/>
    <w:rsid w:val="00D61E27"/>
    <w:rsid w:val="00D622E4"/>
    <w:rsid w:val="00D62381"/>
    <w:rsid w:val="00D7598F"/>
    <w:rsid w:val="00D85395"/>
    <w:rsid w:val="00D942AC"/>
    <w:rsid w:val="00D97772"/>
    <w:rsid w:val="00DA128F"/>
    <w:rsid w:val="00DA262C"/>
    <w:rsid w:val="00DA3663"/>
    <w:rsid w:val="00DB1B59"/>
    <w:rsid w:val="00DB4BC2"/>
    <w:rsid w:val="00DC05BD"/>
    <w:rsid w:val="00DC3694"/>
    <w:rsid w:val="00DD0283"/>
    <w:rsid w:val="00DD73D1"/>
    <w:rsid w:val="00DE584A"/>
    <w:rsid w:val="00DF33F3"/>
    <w:rsid w:val="00E03036"/>
    <w:rsid w:val="00E110F8"/>
    <w:rsid w:val="00E113D9"/>
    <w:rsid w:val="00E15AD0"/>
    <w:rsid w:val="00E15CF4"/>
    <w:rsid w:val="00E2102F"/>
    <w:rsid w:val="00E325F0"/>
    <w:rsid w:val="00E44308"/>
    <w:rsid w:val="00E449F1"/>
    <w:rsid w:val="00E455A7"/>
    <w:rsid w:val="00E525FA"/>
    <w:rsid w:val="00E55E11"/>
    <w:rsid w:val="00E70B87"/>
    <w:rsid w:val="00E712B5"/>
    <w:rsid w:val="00E73ADE"/>
    <w:rsid w:val="00E7660B"/>
    <w:rsid w:val="00E768A8"/>
    <w:rsid w:val="00E7756A"/>
    <w:rsid w:val="00E84BAA"/>
    <w:rsid w:val="00EA06AF"/>
    <w:rsid w:val="00EA305C"/>
    <w:rsid w:val="00EA3957"/>
    <w:rsid w:val="00EA4A1B"/>
    <w:rsid w:val="00EA6740"/>
    <w:rsid w:val="00EB4955"/>
    <w:rsid w:val="00ED0156"/>
    <w:rsid w:val="00ED0969"/>
    <w:rsid w:val="00ED4A05"/>
    <w:rsid w:val="00ED4B93"/>
    <w:rsid w:val="00EE1D86"/>
    <w:rsid w:val="00F00D62"/>
    <w:rsid w:val="00F022BC"/>
    <w:rsid w:val="00F16456"/>
    <w:rsid w:val="00F32FF9"/>
    <w:rsid w:val="00F374E1"/>
    <w:rsid w:val="00F4630B"/>
    <w:rsid w:val="00F53487"/>
    <w:rsid w:val="00F548B0"/>
    <w:rsid w:val="00F553C7"/>
    <w:rsid w:val="00F65899"/>
    <w:rsid w:val="00F67EFA"/>
    <w:rsid w:val="00F72A8E"/>
    <w:rsid w:val="00F73EF4"/>
    <w:rsid w:val="00F74C30"/>
    <w:rsid w:val="00F76759"/>
    <w:rsid w:val="00F76C33"/>
    <w:rsid w:val="00F84416"/>
    <w:rsid w:val="00F85229"/>
    <w:rsid w:val="00F90BD9"/>
    <w:rsid w:val="00F93FFB"/>
    <w:rsid w:val="00FA0372"/>
    <w:rsid w:val="00FA43C6"/>
    <w:rsid w:val="00FB463C"/>
    <w:rsid w:val="00FC2A73"/>
    <w:rsid w:val="00FE1108"/>
    <w:rsid w:val="00FE1993"/>
    <w:rsid w:val="00FE19F8"/>
    <w:rsid w:val="00FE4753"/>
    <w:rsid w:val="00FF3023"/>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B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DE"/>
    <w:rPr>
      <w:sz w:val="24"/>
      <w:szCs w:val="24"/>
    </w:rPr>
  </w:style>
  <w:style w:type="paragraph" w:styleId="Heading1">
    <w:name w:val="heading 1"/>
    <w:basedOn w:val="Normal"/>
    <w:next w:val="Normal"/>
    <w:qFormat/>
    <w:rsid w:val="00E73ADE"/>
    <w:pPr>
      <w:keepNext/>
      <w:jc w:val="center"/>
      <w:outlineLvl w:val="0"/>
    </w:pPr>
    <w:rPr>
      <w:rFonts w:ascii="Arial" w:hAnsi="Arial"/>
      <w:b/>
      <w:sz w:val="20"/>
      <w:szCs w:val="20"/>
    </w:rPr>
  </w:style>
  <w:style w:type="paragraph" w:styleId="Heading2">
    <w:name w:val="heading 2"/>
    <w:basedOn w:val="Normal"/>
    <w:next w:val="Normal"/>
    <w:qFormat/>
    <w:rsid w:val="00E73ADE"/>
    <w:pPr>
      <w:keepNext/>
      <w:tabs>
        <w:tab w:val="left" w:pos="-720"/>
      </w:tabs>
      <w:suppressAutoHyphens/>
      <w:jc w:val="right"/>
      <w:outlineLvl w:val="1"/>
    </w:pPr>
    <w:rPr>
      <w:b/>
      <w:sz w:val="32"/>
      <w:szCs w:val="20"/>
      <w:lang w:val="en-GB"/>
    </w:rPr>
  </w:style>
  <w:style w:type="paragraph" w:styleId="Heading4">
    <w:name w:val="heading 4"/>
    <w:basedOn w:val="Normal"/>
    <w:next w:val="Normal"/>
    <w:qFormat/>
    <w:rsid w:val="00E73ADE"/>
    <w:pPr>
      <w:keepNext/>
      <w:tabs>
        <w:tab w:val="left" w:pos="-720"/>
      </w:tabs>
      <w:suppressAutoHyphens/>
      <w:outlineLvl w:val="3"/>
    </w:pPr>
    <w:rPr>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ADE"/>
    <w:pPr>
      <w:tabs>
        <w:tab w:val="center" w:pos="4320"/>
        <w:tab w:val="right" w:pos="8640"/>
      </w:tabs>
    </w:pPr>
  </w:style>
  <w:style w:type="paragraph" w:styleId="Footer">
    <w:name w:val="footer"/>
    <w:basedOn w:val="Normal"/>
    <w:link w:val="FooterChar"/>
    <w:uiPriority w:val="99"/>
    <w:rsid w:val="00E73ADE"/>
    <w:pPr>
      <w:tabs>
        <w:tab w:val="center" w:pos="4320"/>
        <w:tab w:val="right" w:pos="8640"/>
      </w:tabs>
    </w:pPr>
  </w:style>
  <w:style w:type="character" w:styleId="PageNumber">
    <w:name w:val="page number"/>
    <w:basedOn w:val="DefaultParagraphFont"/>
    <w:rsid w:val="00597D3D"/>
  </w:style>
  <w:style w:type="paragraph" w:styleId="BalloonText">
    <w:name w:val="Balloon Text"/>
    <w:basedOn w:val="Normal"/>
    <w:semiHidden/>
    <w:rsid w:val="007A00A9"/>
    <w:rPr>
      <w:rFonts w:ascii="Tahoma" w:hAnsi="Tahoma" w:cs="Tahoma"/>
      <w:sz w:val="16"/>
      <w:szCs w:val="16"/>
    </w:rPr>
  </w:style>
  <w:style w:type="character" w:styleId="CommentReference">
    <w:name w:val="annotation reference"/>
    <w:basedOn w:val="DefaultParagraphFont"/>
    <w:semiHidden/>
    <w:rsid w:val="00193AED"/>
    <w:rPr>
      <w:sz w:val="16"/>
      <w:szCs w:val="16"/>
    </w:rPr>
  </w:style>
  <w:style w:type="paragraph" w:styleId="CommentText">
    <w:name w:val="annotation text"/>
    <w:basedOn w:val="Normal"/>
    <w:semiHidden/>
    <w:rsid w:val="00193AED"/>
    <w:rPr>
      <w:sz w:val="20"/>
      <w:szCs w:val="20"/>
    </w:rPr>
  </w:style>
  <w:style w:type="paragraph" w:styleId="CommentSubject">
    <w:name w:val="annotation subject"/>
    <w:basedOn w:val="CommentText"/>
    <w:next w:val="CommentText"/>
    <w:semiHidden/>
    <w:rsid w:val="00193AED"/>
    <w:rPr>
      <w:b/>
      <w:bCs/>
    </w:rPr>
  </w:style>
  <w:style w:type="paragraph" w:styleId="PlainText">
    <w:name w:val="Plain Text"/>
    <w:basedOn w:val="Normal"/>
    <w:link w:val="PlainTextChar"/>
    <w:rsid w:val="00987BC7"/>
    <w:rPr>
      <w:rFonts w:ascii="Courier New" w:hAnsi="Courier New" w:cs="Courier New"/>
      <w:sz w:val="20"/>
      <w:szCs w:val="20"/>
    </w:rPr>
  </w:style>
  <w:style w:type="character" w:customStyle="1" w:styleId="PlainTextChar">
    <w:name w:val="Plain Text Char"/>
    <w:basedOn w:val="DefaultParagraphFont"/>
    <w:link w:val="PlainText"/>
    <w:rsid w:val="00987BC7"/>
    <w:rPr>
      <w:rFonts w:ascii="Courier New" w:hAnsi="Courier New" w:cs="Courier New"/>
    </w:rPr>
  </w:style>
  <w:style w:type="paragraph" w:customStyle="1" w:styleId="bodytext">
    <w:name w:val="bodytext"/>
    <w:basedOn w:val="Normal"/>
    <w:rsid w:val="00987BC7"/>
    <w:pPr>
      <w:spacing w:before="100" w:beforeAutospacing="1" w:after="100" w:afterAutospacing="1"/>
    </w:pPr>
    <w:rPr>
      <w:rFonts w:ascii="Verdana" w:hAnsi="Verdana"/>
      <w:color w:val="000000"/>
      <w:sz w:val="17"/>
      <w:szCs w:val="17"/>
      <w:lang w:bidi="ne-NP"/>
    </w:rPr>
  </w:style>
  <w:style w:type="character" w:customStyle="1" w:styleId="redlinks">
    <w:name w:val="redlinks"/>
    <w:basedOn w:val="DefaultParagraphFont"/>
    <w:rsid w:val="00987BC7"/>
  </w:style>
  <w:style w:type="paragraph" w:customStyle="1" w:styleId="Bull">
    <w:name w:val="Bull"/>
    <w:basedOn w:val="Normal"/>
    <w:uiPriority w:val="99"/>
    <w:rsid w:val="00987BC7"/>
    <w:pPr>
      <w:numPr>
        <w:numId w:val="1"/>
      </w:numPr>
      <w:tabs>
        <w:tab w:val="clear" w:pos="720"/>
      </w:tabs>
      <w:spacing w:before="120"/>
      <w:ind w:left="426" w:hanging="284"/>
      <w:jc w:val="both"/>
    </w:pPr>
    <w:rPr>
      <w:rFonts w:ascii="Arial" w:hAnsi="Arial"/>
      <w:sz w:val="20"/>
      <w:szCs w:val="20"/>
      <w:lang w:val="en-GB"/>
    </w:rPr>
  </w:style>
  <w:style w:type="paragraph" w:styleId="BodyText0">
    <w:name w:val="Body Text"/>
    <w:basedOn w:val="Normal"/>
    <w:link w:val="BodyTextChar"/>
    <w:uiPriority w:val="99"/>
    <w:rsid w:val="00987BC7"/>
    <w:pPr>
      <w:spacing w:before="120"/>
      <w:jc w:val="both"/>
    </w:pPr>
    <w:rPr>
      <w:rFonts w:ascii="Arial" w:hAnsi="Arial"/>
      <w:b/>
      <w:bCs/>
      <w:sz w:val="20"/>
      <w:szCs w:val="20"/>
      <w:lang w:val="en-GB"/>
    </w:rPr>
  </w:style>
  <w:style w:type="character" w:customStyle="1" w:styleId="BodyTextChar">
    <w:name w:val="Body Text Char"/>
    <w:basedOn w:val="DefaultParagraphFont"/>
    <w:link w:val="BodyText0"/>
    <w:uiPriority w:val="99"/>
    <w:rsid w:val="00987BC7"/>
    <w:rPr>
      <w:rFonts w:ascii="Arial" w:hAnsi="Arial"/>
      <w:b/>
      <w:bCs/>
      <w:lang w:val="en-GB"/>
    </w:rPr>
  </w:style>
  <w:style w:type="paragraph" w:styleId="BodyTextIndent">
    <w:name w:val="Body Text Indent"/>
    <w:basedOn w:val="Normal"/>
    <w:link w:val="BodyTextIndentChar"/>
    <w:uiPriority w:val="99"/>
    <w:rsid w:val="00987BC7"/>
    <w:pPr>
      <w:spacing w:before="120"/>
      <w:ind w:left="720"/>
      <w:jc w:val="both"/>
    </w:pPr>
    <w:rPr>
      <w:rFonts w:ascii="Arial" w:hAnsi="Arial"/>
      <w:color w:val="000000"/>
      <w:sz w:val="20"/>
      <w:szCs w:val="20"/>
      <w:lang w:val="en-GB"/>
    </w:rPr>
  </w:style>
  <w:style w:type="character" w:customStyle="1" w:styleId="BodyTextIndentChar">
    <w:name w:val="Body Text Indent Char"/>
    <w:basedOn w:val="DefaultParagraphFont"/>
    <w:link w:val="BodyTextIndent"/>
    <w:uiPriority w:val="99"/>
    <w:rsid w:val="00987BC7"/>
    <w:rPr>
      <w:rFonts w:ascii="Arial" w:hAnsi="Arial"/>
      <w:color w:val="000000"/>
      <w:lang w:val="en-GB"/>
    </w:rPr>
  </w:style>
  <w:style w:type="paragraph" w:styleId="ListParagraph">
    <w:name w:val="List Paragraph"/>
    <w:aliases w:val="Bullets,Medium Grid 1 - Accent 21,References,Tableau Adere"/>
    <w:basedOn w:val="Normal"/>
    <w:link w:val="ListParagraphChar"/>
    <w:uiPriority w:val="34"/>
    <w:qFormat/>
    <w:rsid w:val="005D53F3"/>
    <w:pPr>
      <w:ind w:left="720"/>
      <w:contextualSpacing/>
    </w:pPr>
  </w:style>
  <w:style w:type="paragraph" w:styleId="Title">
    <w:name w:val="Title"/>
    <w:basedOn w:val="Normal"/>
    <w:link w:val="TitleChar"/>
    <w:qFormat/>
    <w:rsid w:val="00C55095"/>
    <w:pPr>
      <w:jc w:val="center"/>
    </w:pPr>
    <w:rPr>
      <w:b/>
      <w:bCs/>
      <w:smallCaps/>
      <w:u w:val="single"/>
      <w:lang w:val="en-GB"/>
    </w:rPr>
  </w:style>
  <w:style w:type="character" w:customStyle="1" w:styleId="TitleChar">
    <w:name w:val="Title Char"/>
    <w:basedOn w:val="DefaultParagraphFont"/>
    <w:link w:val="Title"/>
    <w:rsid w:val="00C55095"/>
    <w:rPr>
      <w:b/>
      <w:bCs/>
      <w:smallCaps/>
      <w:sz w:val="24"/>
      <w:szCs w:val="24"/>
      <w:u w:val="single"/>
      <w:lang w:val="en-GB"/>
    </w:rPr>
  </w:style>
  <w:style w:type="paragraph" w:styleId="BodyTextIndent3">
    <w:name w:val="Body Text Indent 3"/>
    <w:basedOn w:val="Normal"/>
    <w:link w:val="BodyTextIndent3Char"/>
    <w:rsid w:val="00C55095"/>
    <w:pPr>
      <w:spacing w:after="120"/>
      <w:ind w:left="360"/>
    </w:pPr>
    <w:rPr>
      <w:sz w:val="16"/>
      <w:szCs w:val="16"/>
      <w:lang w:val="en-GB"/>
    </w:rPr>
  </w:style>
  <w:style w:type="character" w:customStyle="1" w:styleId="BodyTextIndent3Char">
    <w:name w:val="Body Text Indent 3 Char"/>
    <w:basedOn w:val="DefaultParagraphFont"/>
    <w:link w:val="BodyTextIndent3"/>
    <w:rsid w:val="00C55095"/>
    <w:rPr>
      <w:sz w:val="16"/>
      <w:szCs w:val="16"/>
      <w:lang w:val="en-GB"/>
    </w:rPr>
  </w:style>
  <w:style w:type="paragraph" w:styleId="NormalWeb">
    <w:name w:val="Normal (Web)"/>
    <w:basedOn w:val="Normal"/>
    <w:rsid w:val="00C55095"/>
    <w:pPr>
      <w:spacing w:before="100" w:beforeAutospacing="1" w:after="100" w:afterAutospacing="1"/>
    </w:pPr>
    <w:rPr>
      <w:rFonts w:ascii="Verdana" w:hAnsi="Verdana"/>
    </w:rPr>
  </w:style>
  <w:style w:type="paragraph" w:styleId="BodyText2">
    <w:name w:val="Body Text 2"/>
    <w:basedOn w:val="Normal"/>
    <w:link w:val="BodyText2Char"/>
    <w:rsid w:val="00600CC5"/>
    <w:pPr>
      <w:spacing w:after="120" w:line="480" w:lineRule="auto"/>
    </w:pPr>
  </w:style>
  <w:style w:type="character" w:customStyle="1" w:styleId="BodyText2Char">
    <w:name w:val="Body Text 2 Char"/>
    <w:basedOn w:val="DefaultParagraphFont"/>
    <w:link w:val="BodyText2"/>
    <w:rsid w:val="00600CC5"/>
    <w:rPr>
      <w:sz w:val="24"/>
      <w:szCs w:val="24"/>
    </w:rPr>
  </w:style>
  <w:style w:type="paragraph" w:styleId="Caption">
    <w:name w:val="caption"/>
    <w:basedOn w:val="Normal"/>
    <w:next w:val="Normal"/>
    <w:qFormat/>
    <w:rsid w:val="00600CC5"/>
    <w:pPr>
      <w:jc w:val="center"/>
    </w:pPr>
    <w:rPr>
      <w:rFonts w:ascii="Arial" w:hAnsi="Arial"/>
      <w:b/>
      <w:sz w:val="28"/>
      <w:szCs w:val="20"/>
    </w:rPr>
  </w:style>
  <w:style w:type="paragraph" w:styleId="Subtitle">
    <w:name w:val="Subtitle"/>
    <w:basedOn w:val="Normal"/>
    <w:link w:val="SubtitleChar"/>
    <w:qFormat/>
    <w:rsid w:val="00600CC5"/>
    <w:pPr>
      <w:jc w:val="center"/>
    </w:pPr>
    <w:rPr>
      <w:rFonts w:ascii="CG Times" w:hAnsi="CG Times"/>
      <w:b/>
      <w:sz w:val="28"/>
      <w:szCs w:val="20"/>
      <w:lang w:eastAsia="fr-FR"/>
    </w:rPr>
  </w:style>
  <w:style w:type="character" w:customStyle="1" w:styleId="SubtitleChar">
    <w:name w:val="Subtitle Char"/>
    <w:basedOn w:val="DefaultParagraphFont"/>
    <w:link w:val="Subtitle"/>
    <w:rsid w:val="00600CC5"/>
    <w:rPr>
      <w:rFonts w:ascii="CG Times" w:hAnsi="CG Times"/>
      <w:b/>
      <w:sz w:val="28"/>
      <w:lang w:eastAsia="fr-FR"/>
    </w:rPr>
  </w:style>
  <w:style w:type="table" w:styleId="TableGrid">
    <w:name w:val="Table Grid"/>
    <w:basedOn w:val="TableNormal"/>
    <w:uiPriority w:val="39"/>
    <w:rsid w:val="00B3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B42"/>
    <w:rPr>
      <w:color w:val="808080"/>
    </w:rPr>
  </w:style>
  <w:style w:type="character" w:customStyle="1" w:styleId="FooterChar">
    <w:name w:val="Footer Char"/>
    <w:basedOn w:val="DefaultParagraphFont"/>
    <w:link w:val="Footer"/>
    <w:uiPriority w:val="99"/>
    <w:rsid w:val="00F76C33"/>
    <w:rPr>
      <w:sz w:val="24"/>
      <w:szCs w:val="24"/>
    </w:rPr>
  </w:style>
  <w:style w:type="paragraph" w:styleId="FootnoteText">
    <w:name w:val="footnote text"/>
    <w:basedOn w:val="Normal"/>
    <w:link w:val="FootnoteTextChar"/>
    <w:semiHidden/>
    <w:rsid w:val="00BB59C1"/>
    <w:rPr>
      <w:rFonts w:eastAsia="MS Mincho"/>
      <w:sz w:val="20"/>
      <w:szCs w:val="20"/>
      <w:lang w:eastAsia="ja-JP"/>
    </w:rPr>
  </w:style>
  <w:style w:type="character" w:customStyle="1" w:styleId="FootnoteTextChar">
    <w:name w:val="Footnote Text Char"/>
    <w:basedOn w:val="DefaultParagraphFont"/>
    <w:link w:val="FootnoteText"/>
    <w:semiHidden/>
    <w:rsid w:val="00BB59C1"/>
    <w:rPr>
      <w:rFonts w:eastAsia="MS Mincho"/>
      <w:lang w:eastAsia="ja-JP"/>
    </w:rPr>
  </w:style>
  <w:style w:type="character" w:styleId="FootnoteReference">
    <w:name w:val="footnote reference"/>
    <w:semiHidden/>
    <w:rsid w:val="00BB59C1"/>
    <w:rPr>
      <w:vertAlign w:val="superscript"/>
    </w:rPr>
  </w:style>
  <w:style w:type="character" w:customStyle="1" w:styleId="st1">
    <w:name w:val="st1"/>
    <w:basedOn w:val="DefaultParagraphFont"/>
    <w:rsid w:val="00A038CA"/>
  </w:style>
  <w:style w:type="character" w:customStyle="1" w:styleId="ListParagraphChar">
    <w:name w:val="List Paragraph Char"/>
    <w:aliases w:val="Bullets Char,Medium Grid 1 - Accent 21 Char,References Char,Tableau Adere Char"/>
    <w:link w:val="ListParagraph"/>
    <w:uiPriority w:val="34"/>
    <w:locked/>
    <w:rsid w:val="00CF7B28"/>
    <w:rPr>
      <w:sz w:val="24"/>
      <w:szCs w:val="24"/>
    </w:rPr>
  </w:style>
  <w:style w:type="paragraph" w:styleId="Revision">
    <w:name w:val="Revision"/>
    <w:hidden/>
    <w:uiPriority w:val="99"/>
    <w:semiHidden/>
    <w:rsid w:val="00E15C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DE"/>
    <w:rPr>
      <w:sz w:val="24"/>
      <w:szCs w:val="24"/>
    </w:rPr>
  </w:style>
  <w:style w:type="paragraph" w:styleId="Heading1">
    <w:name w:val="heading 1"/>
    <w:basedOn w:val="Normal"/>
    <w:next w:val="Normal"/>
    <w:qFormat/>
    <w:rsid w:val="00E73ADE"/>
    <w:pPr>
      <w:keepNext/>
      <w:jc w:val="center"/>
      <w:outlineLvl w:val="0"/>
    </w:pPr>
    <w:rPr>
      <w:rFonts w:ascii="Arial" w:hAnsi="Arial"/>
      <w:b/>
      <w:sz w:val="20"/>
      <w:szCs w:val="20"/>
    </w:rPr>
  </w:style>
  <w:style w:type="paragraph" w:styleId="Heading2">
    <w:name w:val="heading 2"/>
    <w:basedOn w:val="Normal"/>
    <w:next w:val="Normal"/>
    <w:qFormat/>
    <w:rsid w:val="00E73ADE"/>
    <w:pPr>
      <w:keepNext/>
      <w:tabs>
        <w:tab w:val="left" w:pos="-720"/>
      </w:tabs>
      <w:suppressAutoHyphens/>
      <w:jc w:val="right"/>
      <w:outlineLvl w:val="1"/>
    </w:pPr>
    <w:rPr>
      <w:b/>
      <w:sz w:val="32"/>
      <w:szCs w:val="20"/>
      <w:lang w:val="en-GB"/>
    </w:rPr>
  </w:style>
  <w:style w:type="paragraph" w:styleId="Heading4">
    <w:name w:val="heading 4"/>
    <w:basedOn w:val="Normal"/>
    <w:next w:val="Normal"/>
    <w:qFormat/>
    <w:rsid w:val="00E73ADE"/>
    <w:pPr>
      <w:keepNext/>
      <w:tabs>
        <w:tab w:val="left" w:pos="-720"/>
      </w:tabs>
      <w:suppressAutoHyphens/>
      <w:outlineLvl w:val="3"/>
    </w:pPr>
    <w:rPr>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ADE"/>
    <w:pPr>
      <w:tabs>
        <w:tab w:val="center" w:pos="4320"/>
        <w:tab w:val="right" w:pos="8640"/>
      </w:tabs>
    </w:pPr>
  </w:style>
  <w:style w:type="paragraph" w:styleId="Footer">
    <w:name w:val="footer"/>
    <w:basedOn w:val="Normal"/>
    <w:link w:val="FooterChar"/>
    <w:uiPriority w:val="99"/>
    <w:rsid w:val="00E73ADE"/>
    <w:pPr>
      <w:tabs>
        <w:tab w:val="center" w:pos="4320"/>
        <w:tab w:val="right" w:pos="8640"/>
      </w:tabs>
    </w:pPr>
  </w:style>
  <w:style w:type="character" w:styleId="PageNumber">
    <w:name w:val="page number"/>
    <w:basedOn w:val="DefaultParagraphFont"/>
    <w:rsid w:val="00597D3D"/>
  </w:style>
  <w:style w:type="paragraph" w:styleId="BalloonText">
    <w:name w:val="Balloon Text"/>
    <w:basedOn w:val="Normal"/>
    <w:semiHidden/>
    <w:rsid w:val="007A00A9"/>
    <w:rPr>
      <w:rFonts w:ascii="Tahoma" w:hAnsi="Tahoma" w:cs="Tahoma"/>
      <w:sz w:val="16"/>
      <w:szCs w:val="16"/>
    </w:rPr>
  </w:style>
  <w:style w:type="character" w:styleId="CommentReference">
    <w:name w:val="annotation reference"/>
    <w:basedOn w:val="DefaultParagraphFont"/>
    <w:semiHidden/>
    <w:rsid w:val="00193AED"/>
    <w:rPr>
      <w:sz w:val="16"/>
      <w:szCs w:val="16"/>
    </w:rPr>
  </w:style>
  <w:style w:type="paragraph" w:styleId="CommentText">
    <w:name w:val="annotation text"/>
    <w:basedOn w:val="Normal"/>
    <w:semiHidden/>
    <w:rsid w:val="00193AED"/>
    <w:rPr>
      <w:sz w:val="20"/>
      <w:szCs w:val="20"/>
    </w:rPr>
  </w:style>
  <w:style w:type="paragraph" w:styleId="CommentSubject">
    <w:name w:val="annotation subject"/>
    <w:basedOn w:val="CommentText"/>
    <w:next w:val="CommentText"/>
    <w:semiHidden/>
    <w:rsid w:val="00193AED"/>
    <w:rPr>
      <w:b/>
      <w:bCs/>
    </w:rPr>
  </w:style>
  <w:style w:type="paragraph" w:styleId="PlainText">
    <w:name w:val="Plain Text"/>
    <w:basedOn w:val="Normal"/>
    <w:link w:val="PlainTextChar"/>
    <w:rsid w:val="00987BC7"/>
    <w:rPr>
      <w:rFonts w:ascii="Courier New" w:hAnsi="Courier New" w:cs="Courier New"/>
      <w:sz w:val="20"/>
      <w:szCs w:val="20"/>
    </w:rPr>
  </w:style>
  <w:style w:type="character" w:customStyle="1" w:styleId="PlainTextChar">
    <w:name w:val="Plain Text Char"/>
    <w:basedOn w:val="DefaultParagraphFont"/>
    <w:link w:val="PlainText"/>
    <w:rsid w:val="00987BC7"/>
    <w:rPr>
      <w:rFonts w:ascii="Courier New" w:hAnsi="Courier New" w:cs="Courier New"/>
    </w:rPr>
  </w:style>
  <w:style w:type="paragraph" w:customStyle="1" w:styleId="bodytext">
    <w:name w:val="bodytext"/>
    <w:basedOn w:val="Normal"/>
    <w:rsid w:val="00987BC7"/>
    <w:pPr>
      <w:spacing w:before="100" w:beforeAutospacing="1" w:after="100" w:afterAutospacing="1"/>
    </w:pPr>
    <w:rPr>
      <w:rFonts w:ascii="Verdana" w:hAnsi="Verdana"/>
      <w:color w:val="000000"/>
      <w:sz w:val="17"/>
      <w:szCs w:val="17"/>
      <w:lang w:bidi="ne-NP"/>
    </w:rPr>
  </w:style>
  <w:style w:type="character" w:customStyle="1" w:styleId="redlinks">
    <w:name w:val="redlinks"/>
    <w:basedOn w:val="DefaultParagraphFont"/>
    <w:rsid w:val="00987BC7"/>
  </w:style>
  <w:style w:type="paragraph" w:customStyle="1" w:styleId="Bull">
    <w:name w:val="Bull"/>
    <w:basedOn w:val="Normal"/>
    <w:uiPriority w:val="99"/>
    <w:rsid w:val="00987BC7"/>
    <w:pPr>
      <w:numPr>
        <w:numId w:val="1"/>
      </w:numPr>
      <w:tabs>
        <w:tab w:val="clear" w:pos="720"/>
      </w:tabs>
      <w:spacing w:before="120"/>
      <w:ind w:left="426" w:hanging="284"/>
      <w:jc w:val="both"/>
    </w:pPr>
    <w:rPr>
      <w:rFonts w:ascii="Arial" w:hAnsi="Arial"/>
      <w:sz w:val="20"/>
      <w:szCs w:val="20"/>
      <w:lang w:val="en-GB"/>
    </w:rPr>
  </w:style>
  <w:style w:type="paragraph" w:styleId="BodyText0">
    <w:name w:val="Body Text"/>
    <w:basedOn w:val="Normal"/>
    <w:link w:val="BodyTextChar"/>
    <w:uiPriority w:val="99"/>
    <w:rsid w:val="00987BC7"/>
    <w:pPr>
      <w:spacing w:before="120"/>
      <w:jc w:val="both"/>
    </w:pPr>
    <w:rPr>
      <w:rFonts w:ascii="Arial" w:hAnsi="Arial"/>
      <w:b/>
      <w:bCs/>
      <w:sz w:val="20"/>
      <w:szCs w:val="20"/>
      <w:lang w:val="en-GB"/>
    </w:rPr>
  </w:style>
  <w:style w:type="character" w:customStyle="1" w:styleId="BodyTextChar">
    <w:name w:val="Body Text Char"/>
    <w:basedOn w:val="DefaultParagraphFont"/>
    <w:link w:val="BodyText0"/>
    <w:uiPriority w:val="99"/>
    <w:rsid w:val="00987BC7"/>
    <w:rPr>
      <w:rFonts w:ascii="Arial" w:hAnsi="Arial"/>
      <w:b/>
      <w:bCs/>
      <w:lang w:val="en-GB"/>
    </w:rPr>
  </w:style>
  <w:style w:type="paragraph" w:styleId="BodyTextIndent">
    <w:name w:val="Body Text Indent"/>
    <w:basedOn w:val="Normal"/>
    <w:link w:val="BodyTextIndentChar"/>
    <w:uiPriority w:val="99"/>
    <w:rsid w:val="00987BC7"/>
    <w:pPr>
      <w:spacing w:before="120"/>
      <w:ind w:left="720"/>
      <w:jc w:val="both"/>
    </w:pPr>
    <w:rPr>
      <w:rFonts w:ascii="Arial" w:hAnsi="Arial"/>
      <w:color w:val="000000"/>
      <w:sz w:val="20"/>
      <w:szCs w:val="20"/>
      <w:lang w:val="en-GB"/>
    </w:rPr>
  </w:style>
  <w:style w:type="character" w:customStyle="1" w:styleId="BodyTextIndentChar">
    <w:name w:val="Body Text Indent Char"/>
    <w:basedOn w:val="DefaultParagraphFont"/>
    <w:link w:val="BodyTextIndent"/>
    <w:uiPriority w:val="99"/>
    <w:rsid w:val="00987BC7"/>
    <w:rPr>
      <w:rFonts w:ascii="Arial" w:hAnsi="Arial"/>
      <w:color w:val="000000"/>
      <w:lang w:val="en-GB"/>
    </w:rPr>
  </w:style>
  <w:style w:type="paragraph" w:styleId="ListParagraph">
    <w:name w:val="List Paragraph"/>
    <w:aliases w:val="Bullets,Medium Grid 1 - Accent 21,References,Tableau Adere"/>
    <w:basedOn w:val="Normal"/>
    <w:link w:val="ListParagraphChar"/>
    <w:uiPriority w:val="34"/>
    <w:qFormat/>
    <w:rsid w:val="005D53F3"/>
    <w:pPr>
      <w:ind w:left="720"/>
      <w:contextualSpacing/>
    </w:pPr>
  </w:style>
  <w:style w:type="paragraph" w:styleId="Title">
    <w:name w:val="Title"/>
    <w:basedOn w:val="Normal"/>
    <w:link w:val="TitleChar"/>
    <w:qFormat/>
    <w:rsid w:val="00C55095"/>
    <w:pPr>
      <w:jc w:val="center"/>
    </w:pPr>
    <w:rPr>
      <w:b/>
      <w:bCs/>
      <w:smallCaps/>
      <w:u w:val="single"/>
      <w:lang w:val="en-GB"/>
    </w:rPr>
  </w:style>
  <w:style w:type="character" w:customStyle="1" w:styleId="TitleChar">
    <w:name w:val="Title Char"/>
    <w:basedOn w:val="DefaultParagraphFont"/>
    <w:link w:val="Title"/>
    <w:rsid w:val="00C55095"/>
    <w:rPr>
      <w:b/>
      <w:bCs/>
      <w:smallCaps/>
      <w:sz w:val="24"/>
      <w:szCs w:val="24"/>
      <w:u w:val="single"/>
      <w:lang w:val="en-GB"/>
    </w:rPr>
  </w:style>
  <w:style w:type="paragraph" w:styleId="BodyTextIndent3">
    <w:name w:val="Body Text Indent 3"/>
    <w:basedOn w:val="Normal"/>
    <w:link w:val="BodyTextIndent3Char"/>
    <w:rsid w:val="00C55095"/>
    <w:pPr>
      <w:spacing w:after="120"/>
      <w:ind w:left="360"/>
    </w:pPr>
    <w:rPr>
      <w:sz w:val="16"/>
      <w:szCs w:val="16"/>
      <w:lang w:val="en-GB"/>
    </w:rPr>
  </w:style>
  <w:style w:type="character" w:customStyle="1" w:styleId="BodyTextIndent3Char">
    <w:name w:val="Body Text Indent 3 Char"/>
    <w:basedOn w:val="DefaultParagraphFont"/>
    <w:link w:val="BodyTextIndent3"/>
    <w:rsid w:val="00C55095"/>
    <w:rPr>
      <w:sz w:val="16"/>
      <w:szCs w:val="16"/>
      <w:lang w:val="en-GB"/>
    </w:rPr>
  </w:style>
  <w:style w:type="paragraph" w:styleId="NormalWeb">
    <w:name w:val="Normal (Web)"/>
    <w:basedOn w:val="Normal"/>
    <w:rsid w:val="00C55095"/>
    <w:pPr>
      <w:spacing w:before="100" w:beforeAutospacing="1" w:after="100" w:afterAutospacing="1"/>
    </w:pPr>
    <w:rPr>
      <w:rFonts w:ascii="Verdana" w:hAnsi="Verdana"/>
    </w:rPr>
  </w:style>
  <w:style w:type="paragraph" w:styleId="BodyText2">
    <w:name w:val="Body Text 2"/>
    <w:basedOn w:val="Normal"/>
    <w:link w:val="BodyText2Char"/>
    <w:rsid w:val="00600CC5"/>
    <w:pPr>
      <w:spacing w:after="120" w:line="480" w:lineRule="auto"/>
    </w:pPr>
  </w:style>
  <w:style w:type="character" w:customStyle="1" w:styleId="BodyText2Char">
    <w:name w:val="Body Text 2 Char"/>
    <w:basedOn w:val="DefaultParagraphFont"/>
    <w:link w:val="BodyText2"/>
    <w:rsid w:val="00600CC5"/>
    <w:rPr>
      <w:sz w:val="24"/>
      <w:szCs w:val="24"/>
    </w:rPr>
  </w:style>
  <w:style w:type="paragraph" w:styleId="Caption">
    <w:name w:val="caption"/>
    <w:basedOn w:val="Normal"/>
    <w:next w:val="Normal"/>
    <w:qFormat/>
    <w:rsid w:val="00600CC5"/>
    <w:pPr>
      <w:jc w:val="center"/>
    </w:pPr>
    <w:rPr>
      <w:rFonts w:ascii="Arial" w:hAnsi="Arial"/>
      <w:b/>
      <w:sz w:val="28"/>
      <w:szCs w:val="20"/>
    </w:rPr>
  </w:style>
  <w:style w:type="paragraph" w:styleId="Subtitle">
    <w:name w:val="Subtitle"/>
    <w:basedOn w:val="Normal"/>
    <w:link w:val="SubtitleChar"/>
    <w:qFormat/>
    <w:rsid w:val="00600CC5"/>
    <w:pPr>
      <w:jc w:val="center"/>
    </w:pPr>
    <w:rPr>
      <w:rFonts w:ascii="CG Times" w:hAnsi="CG Times"/>
      <w:b/>
      <w:sz w:val="28"/>
      <w:szCs w:val="20"/>
      <w:lang w:eastAsia="fr-FR"/>
    </w:rPr>
  </w:style>
  <w:style w:type="character" w:customStyle="1" w:styleId="SubtitleChar">
    <w:name w:val="Subtitle Char"/>
    <w:basedOn w:val="DefaultParagraphFont"/>
    <w:link w:val="Subtitle"/>
    <w:rsid w:val="00600CC5"/>
    <w:rPr>
      <w:rFonts w:ascii="CG Times" w:hAnsi="CG Times"/>
      <w:b/>
      <w:sz w:val="28"/>
      <w:lang w:eastAsia="fr-FR"/>
    </w:rPr>
  </w:style>
  <w:style w:type="table" w:styleId="TableGrid">
    <w:name w:val="Table Grid"/>
    <w:basedOn w:val="TableNormal"/>
    <w:uiPriority w:val="39"/>
    <w:rsid w:val="00B3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B42"/>
    <w:rPr>
      <w:color w:val="808080"/>
    </w:rPr>
  </w:style>
  <w:style w:type="character" w:customStyle="1" w:styleId="FooterChar">
    <w:name w:val="Footer Char"/>
    <w:basedOn w:val="DefaultParagraphFont"/>
    <w:link w:val="Footer"/>
    <w:uiPriority w:val="99"/>
    <w:rsid w:val="00F76C33"/>
    <w:rPr>
      <w:sz w:val="24"/>
      <w:szCs w:val="24"/>
    </w:rPr>
  </w:style>
  <w:style w:type="paragraph" w:styleId="FootnoteText">
    <w:name w:val="footnote text"/>
    <w:basedOn w:val="Normal"/>
    <w:link w:val="FootnoteTextChar"/>
    <w:semiHidden/>
    <w:rsid w:val="00BB59C1"/>
    <w:rPr>
      <w:rFonts w:eastAsia="MS Mincho"/>
      <w:sz w:val="20"/>
      <w:szCs w:val="20"/>
      <w:lang w:eastAsia="ja-JP"/>
    </w:rPr>
  </w:style>
  <w:style w:type="character" w:customStyle="1" w:styleId="FootnoteTextChar">
    <w:name w:val="Footnote Text Char"/>
    <w:basedOn w:val="DefaultParagraphFont"/>
    <w:link w:val="FootnoteText"/>
    <w:semiHidden/>
    <w:rsid w:val="00BB59C1"/>
    <w:rPr>
      <w:rFonts w:eastAsia="MS Mincho"/>
      <w:lang w:eastAsia="ja-JP"/>
    </w:rPr>
  </w:style>
  <w:style w:type="character" w:styleId="FootnoteReference">
    <w:name w:val="footnote reference"/>
    <w:semiHidden/>
    <w:rsid w:val="00BB59C1"/>
    <w:rPr>
      <w:vertAlign w:val="superscript"/>
    </w:rPr>
  </w:style>
  <w:style w:type="character" w:customStyle="1" w:styleId="st1">
    <w:name w:val="st1"/>
    <w:basedOn w:val="DefaultParagraphFont"/>
    <w:rsid w:val="00A038CA"/>
  </w:style>
  <w:style w:type="character" w:customStyle="1" w:styleId="ListParagraphChar">
    <w:name w:val="List Paragraph Char"/>
    <w:aliases w:val="Bullets Char,Medium Grid 1 - Accent 21 Char,References Char,Tableau Adere Char"/>
    <w:link w:val="ListParagraph"/>
    <w:uiPriority w:val="34"/>
    <w:locked/>
    <w:rsid w:val="00CF7B28"/>
    <w:rPr>
      <w:sz w:val="24"/>
      <w:szCs w:val="24"/>
    </w:rPr>
  </w:style>
  <w:style w:type="paragraph" w:styleId="Revision">
    <w:name w:val="Revision"/>
    <w:hidden/>
    <w:uiPriority w:val="99"/>
    <w:semiHidden/>
    <w:rsid w:val="00E15C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091">
      <w:bodyDiv w:val="1"/>
      <w:marLeft w:val="0"/>
      <w:marRight w:val="0"/>
      <w:marTop w:val="0"/>
      <w:marBottom w:val="0"/>
      <w:divBdr>
        <w:top w:val="none" w:sz="0" w:space="0" w:color="auto"/>
        <w:left w:val="none" w:sz="0" w:space="0" w:color="auto"/>
        <w:bottom w:val="none" w:sz="0" w:space="0" w:color="auto"/>
        <w:right w:val="none" w:sz="0" w:space="0" w:color="auto"/>
      </w:divBdr>
      <w:divsChild>
        <w:div w:id="1494761640">
          <w:marLeft w:val="0"/>
          <w:marRight w:val="0"/>
          <w:marTop w:val="0"/>
          <w:marBottom w:val="0"/>
          <w:divBdr>
            <w:top w:val="none" w:sz="0" w:space="0" w:color="auto"/>
            <w:left w:val="none" w:sz="0" w:space="0" w:color="auto"/>
            <w:bottom w:val="none" w:sz="0" w:space="0" w:color="auto"/>
            <w:right w:val="none" w:sz="0" w:space="0" w:color="auto"/>
          </w:divBdr>
          <w:divsChild>
            <w:div w:id="1586377147">
              <w:marLeft w:val="0"/>
              <w:marRight w:val="0"/>
              <w:marTop w:val="0"/>
              <w:marBottom w:val="0"/>
              <w:divBdr>
                <w:top w:val="none" w:sz="0" w:space="0" w:color="auto"/>
                <w:left w:val="single" w:sz="6" w:space="0" w:color="8888FF"/>
                <w:bottom w:val="single" w:sz="6" w:space="0" w:color="8888FF"/>
                <w:right w:val="single" w:sz="6" w:space="0" w:color="8888FF"/>
              </w:divBdr>
            </w:div>
          </w:divsChild>
        </w:div>
      </w:divsChild>
    </w:div>
    <w:div w:id="402995715">
      <w:bodyDiv w:val="1"/>
      <w:marLeft w:val="0"/>
      <w:marRight w:val="0"/>
      <w:marTop w:val="0"/>
      <w:marBottom w:val="0"/>
      <w:divBdr>
        <w:top w:val="none" w:sz="0" w:space="0" w:color="auto"/>
        <w:left w:val="none" w:sz="0" w:space="0" w:color="auto"/>
        <w:bottom w:val="none" w:sz="0" w:space="0" w:color="auto"/>
        <w:right w:val="none" w:sz="0" w:space="0" w:color="auto"/>
      </w:divBdr>
    </w:div>
    <w:div w:id="786432195">
      <w:bodyDiv w:val="1"/>
      <w:marLeft w:val="0"/>
      <w:marRight w:val="0"/>
      <w:marTop w:val="0"/>
      <w:marBottom w:val="0"/>
      <w:divBdr>
        <w:top w:val="none" w:sz="0" w:space="0" w:color="auto"/>
        <w:left w:val="none" w:sz="0" w:space="0" w:color="auto"/>
        <w:bottom w:val="none" w:sz="0" w:space="0" w:color="auto"/>
        <w:right w:val="none" w:sz="0" w:space="0" w:color="auto"/>
      </w:divBdr>
    </w:div>
    <w:div w:id="1152019366">
      <w:bodyDiv w:val="1"/>
      <w:marLeft w:val="0"/>
      <w:marRight w:val="0"/>
      <w:marTop w:val="0"/>
      <w:marBottom w:val="0"/>
      <w:divBdr>
        <w:top w:val="none" w:sz="0" w:space="0" w:color="auto"/>
        <w:left w:val="none" w:sz="0" w:space="0" w:color="auto"/>
        <w:bottom w:val="none" w:sz="0" w:space="0" w:color="auto"/>
        <w:right w:val="none" w:sz="0" w:space="0" w:color="auto"/>
      </w:divBdr>
    </w:div>
    <w:div w:id="1199196728">
      <w:bodyDiv w:val="1"/>
      <w:marLeft w:val="0"/>
      <w:marRight w:val="0"/>
      <w:marTop w:val="0"/>
      <w:marBottom w:val="0"/>
      <w:divBdr>
        <w:top w:val="none" w:sz="0" w:space="0" w:color="auto"/>
        <w:left w:val="none" w:sz="0" w:space="0" w:color="auto"/>
        <w:bottom w:val="none" w:sz="0" w:space="0" w:color="auto"/>
        <w:right w:val="none" w:sz="0" w:space="0" w:color="auto"/>
      </w:divBdr>
    </w:div>
    <w:div w:id="1282108692">
      <w:bodyDiv w:val="1"/>
      <w:marLeft w:val="0"/>
      <w:marRight w:val="0"/>
      <w:marTop w:val="0"/>
      <w:marBottom w:val="0"/>
      <w:divBdr>
        <w:top w:val="none" w:sz="0" w:space="0" w:color="auto"/>
        <w:left w:val="none" w:sz="0" w:space="0" w:color="auto"/>
        <w:bottom w:val="none" w:sz="0" w:space="0" w:color="auto"/>
        <w:right w:val="none" w:sz="0" w:space="0" w:color="auto"/>
      </w:divBdr>
    </w:div>
    <w:div w:id="1607545559">
      <w:bodyDiv w:val="1"/>
      <w:marLeft w:val="0"/>
      <w:marRight w:val="0"/>
      <w:marTop w:val="0"/>
      <w:marBottom w:val="0"/>
      <w:divBdr>
        <w:top w:val="none" w:sz="0" w:space="0" w:color="auto"/>
        <w:left w:val="none" w:sz="0" w:space="0" w:color="auto"/>
        <w:bottom w:val="none" w:sz="0" w:space="0" w:color="auto"/>
        <w:right w:val="none" w:sz="0" w:space="0" w:color="auto"/>
      </w:divBdr>
    </w:div>
    <w:div w:id="18666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1404-EDA0-44D5-AF2A-E76D979F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NATIONS UNIES</vt:lpstr>
    </vt:vector>
  </TitlesOfParts>
  <Company>ONUCI</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mkamara</dc:creator>
  <cp:lastModifiedBy>Cinal Gülseher - D1.1</cp:lastModifiedBy>
  <cp:revision>2</cp:revision>
  <cp:lastPrinted>2018-03-28T09:56:00Z</cp:lastPrinted>
  <dcterms:created xsi:type="dcterms:W3CDTF">2018-05-04T14:05:00Z</dcterms:created>
  <dcterms:modified xsi:type="dcterms:W3CDTF">2018-05-04T14:05:00Z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7c60eb96-c6e0-4031-8494-1d609c7504b9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