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32541" w14:textId="7C7A1731" w:rsidR="00A04AA5" w:rsidRDefault="00A04AA5">
      <w:pPr>
        <w:rPr>
          <w:lang w:val="en-GB"/>
        </w:rPr>
      </w:pPr>
      <w:bookmarkStart w:id="0" w:name="_Hlk533977926"/>
      <w:bookmarkStart w:id="1" w:name="_GoBack"/>
      <w:bookmarkEnd w:id="0"/>
      <w:bookmarkEnd w:id="1"/>
    </w:p>
    <w:p w14:paraId="72D8AA4F" w14:textId="77777777" w:rsidR="00082D36" w:rsidRPr="00C4587C" w:rsidRDefault="00082D36">
      <w:pPr>
        <w:rPr>
          <w:lang w:val="en-GB"/>
        </w:rPr>
      </w:pPr>
    </w:p>
    <w:tbl>
      <w:tblPr>
        <w:tblW w:w="10620" w:type="dxa"/>
        <w:tblInd w:w="-720" w:type="dxa"/>
        <w:tblLayout w:type="fixed"/>
        <w:tblCellMar>
          <w:left w:w="0" w:type="dxa"/>
          <w:right w:w="0" w:type="dxa"/>
        </w:tblCellMar>
        <w:tblLook w:val="0000" w:firstRow="0" w:lastRow="0" w:firstColumn="0" w:lastColumn="0" w:noHBand="0" w:noVBand="0"/>
      </w:tblPr>
      <w:tblGrid>
        <w:gridCol w:w="5760"/>
        <w:gridCol w:w="4860"/>
      </w:tblGrid>
      <w:tr w:rsidR="008A19A3" w:rsidRPr="00C4587C" w14:paraId="02F2F70D" w14:textId="77777777" w:rsidTr="00D4768E">
        <w:tc>
          <w:tcPr>
            <w:tcW w:w="5760" w:type="dxa"/>
          </w:tcPr>
          <w:p w14:paraId="5719224D" w14:textId="77777777" w:rsidR="00A04AA5" w:rsidRPr="00C4587C" w:rsidRDefault="00751A9E" w:rsidP="00A04AA5">
            <w:pPr>
              <w:ind w:right="85"/>
              <w:jc w:val="both"/>
              <w:rPr>
                <w:rFonts w:ascii="Arial" w:hAnsi="Arial"/>
                <w:sz w:val="22"/>
                <w:szCs w:val="24"/>
                <w:lang w:val="en-GB" w:eastAsia="en-GB"/>
              </w:rPr>
            </w:pPr>
            <w:r w:rsidRPr="00C4587C">
              <w:rPr>
                <w:noProof/>
                <w:lang w:val="en-US"/>
              </w:rPr>
              <w:drawing>
                <wp:inline distT="0" distB="0" distL="0" distR="0" wp14:anchorId="23B39DB4" wp14:editId="3CB5CC92">
                  <wp:extent cx="2788285" cy="1127125"/>
                  <wp:effectExtent l="0" t="0" r="0" b="0"/>
                  <wp:docPr id="8" name="Picture 8" descr="Belgisch Wapenschild + Baselin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gisch Wapenschild + Baseline 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127125"/>
                          </a:xfrm>
                          <a:prstGeom prst="rect">
                            <a:avLst/>
                          </a:prstGeom>
                          <a:noFill/>
                          <a:ln>
                            <a:noFill/>
                          </a:ln>
                        </pic:spPr>
                      </pic:pic>
                    </a:graphicData>
                  </a:graphic>
                </wp:inline>
              </w:drawing>
            </w:r>
          </w:p>
        </w:tc>
        <w:tc>
          <w:tcPr>
            <w:tcW w:w="4860" w:type="dxa"/>
          </w:tcPr>
          <w:p w14:paraId="7A45CF31" w14:textId="77777777" w:rsidR="00A72DAD" w:rsidRPr="00C4587C" w:rsidRDefault="00A72DAD" w:rsidP="00A04AA5">
            <w:pPr>
              <w:ind w:right="85"/>
              <w:jc w:val="both"/>
              <w:rPr>
                <w:rFonts w:ascii="Arial" w:hAnsi="Arial" w:cs="Arial"/>
                <w:b/>
                <w:sz w:val="22"/>
                <w:szCs w:val="22"/>
                <w:lang w:val="en-GB" w:eastAsia="en-GB"/>
              </w:rPr>
            </w:pPr>
          </w:p>
          <w:p w14:paraId="632A883B" w14:textId="77777777" w:rsidR="00A72DAD" w:rsidRPr="00C4587C" w:rsidRDefault="00751A9E" w:rsidP="00A04AA5">
            <w:pPr>
              <w:ind w:right="85"/>
              <w:rPr>
                <w:rFonts w:ascii="Arial" w:hAnsi="Arial" w:cs="Arial"/>
                <w:b/>
                <w:sz w:val="18"/>
                <w:szCs w:val="18"/>
                <w:lang w:val="en-GB" w:eastAsia="en-GB"/>
              </w:rPr>
            </w:pPr>
            <w:r w:rsidRPr="00C4587C">
              <w:rPr>
                <w:rFonts w:ascii="Arial" w:hAnsi="Arial" w:cs="Arial"/>
                <w:b/>
                <w:sz w:val="18"/>
                <w:szCs w:val="18"/>
                <w:u w:val="single"/>
                <w:lang w:val="en-GB" w:eastAsia="en-GB"/>
              </w:rPr>
              <w:t>Directorate-general for Development Cooperation</w:t>
            </w:r>
            <w:r w:rsidRPr="00C4587C">
              <w:rPr>
                <w:rFonts w:ascii="Arial" w:hAnsi="Arial" w:cs="Arial"/>
                <w:b/>
                <w:sz w:val="18"/>
                <w:szCs w:val="18"/>
                <w:lang w:val="en-GB" w:eastAsia="en-GB"/>
              </w:rPr>
              <w:t xml:space="preserve"> </w:t>
            </w:r>
            <w:r w:rsidR="00A04AA5" w:rsidRPr="00C4587C">
              <w:rPr>
                <w:rFonts w:ascii="Arial" w:hAnsi="Arial" w:cs="Arial"/>
                <w:b/>
                <w:sz w:val="18"/>
                <w:szCs w:val="18"/>
                <w:lang w:val="en-GB" w:eastAsia="en-GB"/>
              </w:rPr>
              <w:t xml:space="preserve">– DGD </w:t>
            </w:r>
          </w:p>
          <w:p w14:paraId="71B91BF8" w14:textId="77777777" w:rsidR="00A72DAD" w:rsidRPr="00C4587C" w:rsidRDefault="00A72DAD" w:rsidP="00A04AA5">
            <w:pPr>
              <w:ind w:right="85"/>
              <w:rPr>
                <w:rFonts w:ascii="Arial" w:hAnsi="Arial" w:cs="Arial"/>
                <w:b/>
                <w:sz w:val="18"/>
                <w:szCs w:val="18"/>
                <w:lang w:val="en-GB" w:eastAsia="en-GB"/>
              </w:rPr>
            </w:pPr>
          </w:p>
          <w:p w14:paraId="6572DF72" w14:textId="77777777" w:rsidR="00A04AA5" w:rsidRPr="00C4587C" w:rsidRDefault="00A04AA5" w:rsidP="00751A9E">
            <w:pPr>
              <w:ind w:right="85"/>
              <w:rPr>
                <w:rFonts w:ascii="Arial" w:hAnsi="Arial" w:cs="Arial"/>
                <w:b/>
                <w:sz w:val="22"/>
                <w:szCs w:val="22"/>
                <w:lang w:val="en-GB" w:eastAsia="en-GB"/>
              </w:rPr>
            </w:pPr>
            <w:r w:rsidRPr="00C4587C">
              <w:rPr>
                <w:rFonts w:ascii="Arial" w:hAnsi="Arial" w:cs="Arial"/>
                <w:b/>
                <w:sz w:val="18"/>
                <w:szCs w:val="18"/>
                <w:u w:val="single"/>
                <w:lang w:val="en-GB" w:eastAsia="en-GB"/>
              </w:rPr>
              <w:t xml:space="preserve">Service D5.1 – </w:t>
            </w:r>
            <w:r w:rsidR="00751A9E" w:rsidRPr="00C4587C">
              <w:rPr>
                <w:rFonts w:ascii="Arial" w:hAnsi="Arial" w:cs="Arial"/>
                <w:b/>
                <w:sz w:val="18"/>
                <w:szCs w:val="18"/>
                <w:u w:val="single"/>
                <w:lang w:val="en-GB" w:eastAsia="en-GB"/>
              </w:rPr>
              <w:t>Humanitarian Aid</w:t>
            </w:r>
          </w:p>
        </w:tc>
      </w:tr>
    </w:tbl>
    <w:p w14:paraId="3DFC7102" w14:textId="77777777" w:rsidR="00A72DAD" w:rsidRPr="00C4587C" w:rsidRDefault="00A72DAD" w:rsidP="00A04AA5">
      <w:pPr>
        <w:widowControl/>
        <w:spacing w:after="120"/>
        <w:rPr>
          <w:rFonts w:ascii="Arial" w:hAnsi="Arial"/>
          <w:sz w:val="22"/>
          <w:szCs w:val="24"/>
          <w:lang w:val="en-GB" w:eastAsia="en-GB"/>
        </w:rPr>
      </w:pPr>
    </w:p>
    <w:p w14:paraId="188837EB" w14:textId="77777777" w:rsidR="00A72DAD" w:rsidRPr="00C4587C" w:rsidRDefault="00A72DAD" w:rsidP="00A04AA5">
      <w:pPr>
        <w:widowControl/>
        <w:spacing w:after="120"/>
        <w:rPr>
          <w:rFonts w:ascii="Arial" w:hAnsi="Arial"/>
          <w:sz w:val="22"/>
          <w:szCs w:val="24"/>
          <w:lang w:val="en-GB" w:eastAsia="en-GB"/>
        </w:rPr>
      </w:pPr>
    </w:p>
    <w:p w14:paraId="3CD5E2DA" w14:textId="77777777" w:rsidR="00A72DAD" w:rsidRPr="00C4587C" w:rsidRDefault="00A72DAD" w:rsidP="00A04AA5">
      <w:pPr>
        <w:widowControl/>
        <w:spacing w:after="120"/>
        <w:jc w:val="center"/>
        <w:rPr>
          <w:rFonts w:ascii="Arial" w:hAnsi="Arial" w:cs="Arial"/>
          <w:b/>
          <w:sz w:val="28"/>
          <w:szCs w:val="28"/>
          <w:u w:val="single"/>
          <w:lang w:val="en-GB" w:eastAsia="en-GB"/>
        </w:rPr>
      </w:pPr>
      <w:r w:rsidRPr="00C4587C">
        <w:rPr>
          <w:rFonts w:ascii="Arial" w:hAnsi="Arial" w:cs="Arial"/>
          <w:b/>
          <w:u w:val="single"/>
          <w:lang w:val="en-GB"/>
        </w:rPr>
        <w:t>SINGLE FORM FOR THE FUNDING OF HUMANITARIAN ACTION</w:t>
      </w:r>
      <w:r w:rsidR="00A04AA5" w:rsidRPr="00C4587C">
        <w:rPr>
          <w:rFonts w:ascii="Arial" w:hAnsi="Arial" w:cs="Arial"/>
          <w:b/>
          <w:sz w:val="28"/>
          <w:szCs w:val="28"/>
          <w:bdr w:val="single" w:sz="8" w:space="0" w:color="FF0000"/>
          <w:vertAlign w:val="superscript"/>
          <w:lang w:val="en-GB" w:eastAsia="en-GB"/>
        </w:rPr>
        <w:footnoteReference w:id="1"/>
      </w:r>
    </w:p>
    <w:p w14:paraId="746C8CAD" w14:textId="77777777" w:rsidR="00A72DAD" w:rsidRPr="00C4587C" w:rsidRDefault="00A72DAD" w:rsidP="00A04AA5">
      <w:pPr>
        <w:widowControl/>
        <w:spacing w:after="120"/>
        <w:jc w:val="center"/>
        <w:rPr>
          <w:rFonts w:ascii="Arial" w:hAnsi="Arial" w:cs="Arial"/>
          <w:b/>
          <w:sz w:val="28"/>
          <w:szCs w:val="28"/>
          <w:u w:val="single"/>
          <w:lang w:val="en-GB" w:eastAsia="en-GB"/>
        </w:rPr>
      </w:pPr>
    </w:p>
    <w:p w14:paraId="035DADA1" w14:textId="08A5F70F" w:rsidR="002548FA" w:rsidRPr="00C4587C" w:rsidRDefault="002548FA" w:rsidP="008932DD">
      <w:pPr>
        <w:widowControl/>
        <w:spacing w:after="120"/>
        <w:jc w:val="center"/>
        <w:rPr>
          <w:rFonts w:ascii="Arial" w:hAnsi="Arial" w:cs="Arial"/>
          <w:b/>
          <w:szCs w:val="24"/>
          <w:lang w:val="en-GB" w:eastAsia="en-GB"/>
        </w:rPr>
      </w:pPr>
      <w:r w:rsidRPr="00C4587C">
        <w:rPr>
          <w:rFonts w:ascii="Arial" w:hAnsi="Arial" w:cs="Arial"/>
          <w:b/>
          <w:szCs w:val="24"/>
          <w:lang w:val="en-GB" w:eastAsia="en-GB"/>
        </w:rPr>
        <w:t>(Legal basis: the law of 9/01/2014 modifying the law of 19/03/2013 on Development cooperation - Royal Decree of 19/04/2014, General expenditure budget, basic allocation 14 54 52 35.60.83).</w:t>
      </w:r>
      <w:r w:rsidRPr="00C4587C" w:rsidDel="002548FA">
        <w:rPr>
          <w:rFonts w:ascii="Arial" w:hAnsi="Arial" w:cs="Arial"/>
          <w:b/>
          <w:szCs w:val="24"/>
          <w:lang w:val="en-GB" w:eastAsia="en-GB"/>
        </w:rPr>
        <w:t xml:space="preserve"> </w:t>
      </w:r>
    </w:p>
    <w:p w14:paraId="3BDAB8CE" w14:textId="77777777" w:rsidR="00A72DAD" w:rsidRPr="00C4587C" w:rsidRDefault="00A72DAD" w:rsidP="00A04AA5">
      <w:pPr>
        <w:widowControl/>
        <w:spacing w:after="120"/>
        <w:jc w:val="center"/>
        <w:rPr>
          <w:rFonts w:ascii="Arial" w:hAnsi="Arial" w:cs="Arial"/>
          <w:b/>
          <w:szCs w:val="24"/>
          <w:lang w:val="en-GB" w:eastAsia="en-GB"/>
        </w:rPr>
      </w:pPr>
    </w:p>
    <w:p w14:paraId="50F07CF8" w14:textId="77777777" w:rsidR="00A72DAD" w:rsidRPr="00C4587C" w:rsidRDefault="002C1EDA" w:rsidP="00D7158D">
      <w:pPr>
        <w:pStyle w:val="Titre1"/>
        <w:widowControl/>
        <w:numPr>
          <w:ilvl w:val="0"/>
          <w:numId w:val="1"/>
        </w:numPr>
        <w:tabs>
          <w:tab w:val="left" w:pos="397"/>
          <w:tab w:val="num" w:pos="432"/>
        </w:tabs>
        <w:ind w:left="432" w:hanging="432"/>
        <w:rPr>
          <w:szCs w:val="24"/>
          <w:lang w:val="en-GB" w:eastAsia="en-GB"/>
        </w:rPr>
      </w:pPr>
      <w:r w:rsidRPr="00C4587C">
        <w:rPr>
          <w:sz w:val="28"/>
          <w:lang w:val="en-GB" w:eastAsia="en-GB"/>
        </w:rPr>
        <w:t>GENERAL INFORMATION</w:t>
      </w:r>
    </w:p>
    <w:p w14:paraId="34F71088" w14:textId="51A9B7BD" w:rsidR="00A72DAD" w:rsidRPr="00C654CA" w:rsidRDefault="002C1EDA" w:rsidP="00D7158D">
      <w:pPr>
        <w:pStyle w:val="Paragraphedeliste"/>
        <w:keepNext/>
        <w:widowControl/>
        <w:numPr>
          <w:ilvl w:val="1"/>
          <w:numId w:val="1"/>
        </w:numPr>
        <w:tabs>
          <w:tab w:val="num" w:pos="576"/>
        </w:tabs>
        <w:spacing w:before="120" w:after="60"/>
        <w:outlineLvl w:val="1"/>
        <w:rPr>
          <w:rFonts w:ascii="Arial" w:hAnsi="Arial" w:cs="Arial"/>
          <w:b/>
          <w:bCs/>
          <w:i/>
          <w:iCs/>
          <w:szCs w:val="24"/>
          <w:lang w:val="en-GB" w:eastAsia="en-GB"/>
        </w:rPr>
      </w:pPr>
      <w:r w:rsidRPr="00C4587C">
        <w:rPr>
          <w:rFonts w:ascii="Arial" w:hAnsi="Arial" w:cs="Arial"/>
          <w:b/>
          <w:bCs/>
          <w:i/>
          <w:iCs/>
          <w:szCs w:val="24"/>
          <w:lang w:val="en-GB" w:eastAsia="en-GB"/>
        </w:rPr>
        <w:t xml:space="preserve">Name of the </w:t>
      </w:r>
      <w:r w:rsidR="00295D01" w:rsidRPr="00C4587C">
        <w:rPr>
          <w:rFonts w:ascii="Arial" w:hAnsi="Arial" w:cs="Arial"/>
          <w:b/>
          <w:bCs/>
          <w:i/>
          <w:iCs/>
          <w:szCs w:val="24"/>
          <w:lang w:val="en-GB" w:eastAsia="en-GB"/>
        </w:rPr>
        <w:t>h</w:t>
      </w:r>
      <w:r w:rsidRPr="00C4587C">
        <w:rPr>
          <w:rFonts w:ascii="Arial" w:hAnsi="Arial" w:cs="Arial"/>
          <w:b/>
          <w:bCs/>
          <w:i/>
          <w:iCs/>
          <w:szCs w:val="24"/>
          <w:lang w:val="en-GB" w:eastAsia="en-GB"/>
        </w:rPr>
        <w:t xml:space="preserve">umanitarian </w:t>
      </w:r>
      <w:r w:rsidR="00295D01" w:rsidRPr="00C4587C">
        <w:rPr>
          <w:rFonts w:ascii="Arial" w:hAnsi="Arial" w:cs="Arial"/>
          <w:b/>
          <w:bCs/>
          <w:i/>
          <w:iCs/>
          <w:szCs w:val="24"/>
          <w:lang w:val="en-GB" w:eastAsia="en-GB"/>
        </w:rPr>
        <w:t>o</w:t>
      </w:r>
      <w:r w:rsidRPr="00C4587C">
        <w:rPr>
          <w:rFonts w:ascii="Arial" w:hAnsi="Arial" w:cs="Arial"/>
          <w:b/>
          <w:bCs/>
          <w:i/>
          <w:iCs/>
          <w:szCs w:val="24"/>
          <w:lang w:val="en-GB" w:eastAsia="en-GB"/>
        </w:rPr>
        <w:t xml:space="preserve">rganisation/date of approval by the Minister </w:t>
      </w:r>
      <w:r w:rsidRPr="00C654CA">
        <w:rPr>
          <w:rFonts w:ascii="Arial" w:hAnsi="Arial" w:cs="Arial"/>
          <w:b/>
          <w:bCs/>
          <w:i/>
          <w:iCs/>
          <w:szCs w:val="24"/>
          <w:lang w:val="en-GB" w:eastAsia="en-GB"/>
        </w:rPr>
        <w:t>for Development Cooperation (if required):</w:t>
      </w:r>
      <w:r w:rsidR="006F7BAB">
        <w:rPr>
          <w:rFonts w:ascii="Arial" w:hAnsi="Arial" w:cs="Arial"/>
          <w:b/>
          <w:bCs/>
          <w:i/>
          <w:iCs/>
          <w:szCs w:val="24"/>
          <w:lang w:val="en-GB" w:eastAsia="en-GB"/>
        </w:rPr>
        <w:t xml:space="preserve"> </w:t>
      </w:r>
      <w:r w:rsidR="006F7BAB" w:rsidRPr="00251DD8">
        <w:rPr>
          <w:rFonts w:ascii="Arial" w:hAnsi="Arial" w:cs="Arial"/>
          <w:sz w:val="22"/>
          <w:szCs w:val="22"/>
          <w:lang w:val="en-GB"/>
        </w:rPr>
        <w:t>Oxfam-Solidarité ASBL, 17/11/1997 (renewal: 12/12/2012 and 20/05/2016).</w:t>
      </w:r>
    </w:p>
    <w:p w14:paraId="05421477" w14:textId="3E3CB3E8" w:rsidR="00A72DAD" w:rsidRPr="00C654CA" w:rsidRDefault="002C1EDA" w:rsidP="00D7158D">
      <w:pPr>
        <w:pStyle w:val="Paragraphedeliste"/>
        <w:keepNext/>
        <w:widowControl/>
        <w:numPr>
          <w:ilvl w:val="1"/>
          <w:numId w:val="1"/>
        </w:numPr>
        <w:tabs>
          <w:tab w:val="num" w:pos="576"/>
        </w:tabs>
        <w:spacing w:before="120" w:after="60"/>
        <w:outlineLvl w:val="1"/>
        <w:rPr>
          <w:rFonts w:ascii="Arial" w:hAnsi="Arial" w:cs="Arial"/>
          <w:b/>
          <w:bCs/>
          <w:i/>
          <w:iCs/>
          <w:szCs w:val="24"/>
          <w:lang w:val="en-GB" w:eastAsia="en-GB"/>
        </w:rPr>
      </w:pPr>
      <w:r w:rsidRPr="00C654CA">
        <w:rPr>
          <w:rFonts w:ascii="Arial" w:hAnsi="Arial" w:cs="Arial"/>
          <w:b/>
          <w:bCs/>
          <w:i/>
          <w:iCs/>
          <w:szCs w:val="24"/>
          <w:lang w:val="en-GB" w:eastAsia="en-GB"/>
        </w:rPr>
        <w:t>Title of the action</w:t>
      </w:r>
      <w:r w:rsidR="00D4768E" w:rsidRPr="00C654CA">
        <w:rPr>
          <w:rFonts w:ascii="Arial" w:hAnsi="Arial" w:cs="Arial"/>
          <w:b/>
          <w:bCs/>
          <w:i/>
          <w:iCs/>
          <w:szCs w:val="24"/>
          <w:lang w:val="en-GB" w:eastAsia="en-GB"/>
        </w:rPr>
        <w:t xml:space="preserve">: </w:t>
      </w:r>
      <w:r w:rsidR="004A7B93" w:rsidRPr="004A7B93">
        <w:rPr>
          <w:rFonts w:ascii="Arial" w:hAnsi="Arial" w:cs="Arial"/>
          <w:bCs/>
          <w:iCs/>
          <w:szCs w:val="24"/>
          <w:lang w:val="en-GB" w:eastAsia="en-GB"/>
        </w:rPr>
        <w:t>Multi-year food security and wash assistance to vulnerable communities in Deir-ez-Zor, Syria</w:t>
      </w:r>
      <w:r w:rsidR="004A7B93" w:rsidRPr="004A7B93">
        <w:rPr>
          <w:rFonts w:ascii="Arial" w:hAnsi="Arial" w:cs="Arial"/>
          <w:sz w:val="20"/>
          <w:lang w:val="en-US"/>
        </w:rPr>
        <w:t> </w:t>
      </w:r>
    </w:p>
    <w:p w14:paraId="5317D1A7" w14:textId="764AD638" w:rsidR="00A72DAD" w:rsidRPr="00C654CA" w:rsidRDefault="002C1EDA" w:rsidP="00D7158D">
      <w:pPr>
        <w:pStyle w:val="Paragraphedeliste"/>
        <w:keepNext/>
        <w:widowControl/>
        <w:numPr>
          <w:ilvl w:val="1"/>
          <w:numId w:val="1"/>
        </w:numPr>
        <w:tabs>
          <w:tab w:val="num" w:pos="576"/>
        </w:tabs>
        <w:spacing w:before="120" w:after="60"/>
        <w:outlineLvl w:val="1"/>
        <w:rPr>
          <w:rFonts w:ascii="Arial" w:hAnsi="Arial" w:cs="Arial"/>
          <w:b/>
          <w:bCs/>
          <w:i/>
          <w:iCs/>
          <w:szCs w:val="24"/>
          <w:lang w:val="en-GB" w:eastAsia="en-GB"/>
        </w:rPr>
      </w:pPr>
      <w:r w:rsidRPr="00C654CA">
        <w:rPr>
          <w:rFonts w:ascii="Arial" w:hAnsi="Arial" w:cs="Arial"/>
          <w:b/>
          <w:bCs/>
          <w:i/>
          <w:iCs/>
          <w:szCs w:val="24"/>
          <w:lang w:val="en-GB" w:eastAsia="en-GB"/>
        </w:rPr>
        <w:t>Intervention area (country, region, locations):</w:t>
      </w:r>
      <w:r w:rsidR="006C7305">
        <w:rPr>
          <w:rFonts w:ascii="Arial" w:hAnsi="Arial" w:cs="Arial"/>
          <w:b/>
          <w:bCs/>
          <w:i/>
          <w:iCs/>
          <w:szCs w:val="24"/>
          <w:lang w:val="en-GB" w:eastAsia="en-GB"/>
        </w:rPr>
        <w:t xml:space="preserve"> </w:t>
      </w:r>
      <w:r w:rsidR="006C7305" w:rsidRPr="00126931">
        <w:rPr>
          <w:rFonts w:ascii="Arial" w:hAnsi="Arial" w:cs="Arial"/>
          <w:bCs/>
          <w:iCs/>
          <w:szCs w:val="24"/>
          <w:lang w:val="en-GB" w:eastAsia="en-GB"/>
        </w:rPr>
        <w:t>Syria, Deir-ez-</w:t>
      </w:r>
      <w:r w:rsidR="00F51116" w:rsidRPr="00126931">
        <w:rPr>
          <w:rFonts w:ascii="Arial" w:hAnsi="Arial" w:cs="Arial"/>
          <w:bCs/>
          <w:iCs/>
          <w:szCs w:val="24"/>
          <w:lang w:val="en-GB" w:eastAsia="en-GB"/>
        </w:rPr>
        <w:t>Zor Governorate</w:t>
      </w:r>
      <w:r w:rsidR="00C654CA" w:rsidRPr="00126931">
        <w:rPr>
          <w:rFonts w:ascii="Arial" w:hAnsi="Arial" w:cs="Arial"/>
          <w:bCs/>
          <w:iCs/>
          <w:szCs w:val="24"/>
          <w:lang w:val="en-GB" w:eastAsia="en-GB"/>
        </w:rPr>
        <w:t>, Al Mayadin District</w:t>
      </w:r>
    </w:p>
    <w:p w14:paraId="53D2C4E4" w14:textId="77777777" w:rsidR="00A72DAD" w:rsidRPr="00C654CA" w:rsidRDefault="002C1EDA" w:rsidP="00D7158D">
      <w:pPr>
        <w:pStyle w:val="Paragraphedeliste"/>
        <w:keepNext/>
        <w:widowControl/>
        <w:numPr>
          <w:ilvl w:val="1"/>
          <w:numId w:val="1"/>
        </w:numPr>
        <w:tabs>
          <w:tab w:val="num" w:pos="576"/>
        </w:tabs>
        <w:spacing w:before="120" w:after="60"/>
        <w:outlineLvl w:val="1"/>
        <w:rPr>
          <w:rFonts w:ascii="Arial" w:hAnsi="Arial" w:cs="Arial"/>
          <w:b/>
          <w:bCs/>
          <w:i/>
          <w:iCs/>
          <w:szCs w:val="24"/>
          <w:lang w:val="en-GB" w:eastAsia="en-GB"/>
        </w:rPr>
      </w:pPr>
      <w:r w:rsidRPr="00C654CA">
        <w:rPr>
          <w:rFonts w:ascii="Arial" w:hAnsi="Arial" w:cs="Arial"/>
          <w:b/>
          <w:bCs/>
          <w:i/>
          <w:iCs/>
          <w:szCs w:val="24"/>
          <w:lang w:val="en-GB" w:eastAsia="en-GB"/>
        </w:rPr>
        <w:t>Action start date:</w:t>
      </w:r>
      <w:r w:rsidR="00F51116" w:rsidRPr="00C654CA">
        <w:rPr>
          <w:rFonts w:ascii="Arial" w:hAnsi="Arial" w:cs="Arial"/>
          <w:b/>
          <w:bCs/>
          <w:i/>
          <w:iCs/>
          <w:szCs w:val="24"/>
          <w:lang w:val="en-GB" w:eastAsia="en-GB"/>
        </w:rPr>
        <w:t xml:space="preserve"> </w:t>
      </w:r>
      <w:r w:rsidR="00F51116" w:rsidRPr="00126931">
        <w:rPr>
          <w:rFonts w:ascii="Arial" w:hAnsi="Arial" w:cs="Arial"/>
          <w:bCs/>
          <w:iCs/>
          <w:szCs w:val="24"/>
          <w:lang w:val="en-GB" w:eastAsia="en-GB"/>
        </w:rPr>
        <w:t>1</w:t>
      </w:r>
      <w:r w:rsidR="00F51116" w:rsidRPr="00126931">
        <w:rPr>
          <w:rFonts w:ascii="Arial" w:hAnsi="Arial" w:cs="Arial"/>
          <w:bCs/>
          <w:iCs/>
          <w:szCs w:val="24"/>
          <w:vertAlign w:val="superscript"/>
          <w:lang w:val="en-GB" w:eastAsia="en-GB"/>
        </w:rPr>
        <w:t>st</w:t>
      </w:r>
      <w:r w:rsidR="00F51116" w:rsidRPr="00126931">
        <w:rPr>
          <w:rFonts w:ascii="Arial" w:hAnsi="Arial" w:cs="Arial"/>
          <w:bCs/>
          <w:iCs/>
          <w:szCs w:val="24"/>
          <w:lang w:val="en-GB" w:eastAsia="en-GB"/>
        </w:rPr>
        <w:t xml:space="preserve"> April 2018</w:t>
      </w:r>
    </w:p>
    <w:p w14:paraId="57D834C5" w14:textId="77777777" w:rsidR="00A72DAD" w:rsidRPr="00C654CA" w:rsidRDefault="002548FA" w:rsidP="00D7158D">
      <w:pPr>
        <w:pStyle w:val="Paragraphedeliste"/>
        <w:keepNext/>
        <w:widowControl/>
        <w:numPr>
          <w:ilvl w:val="1"/>
          <w:numId w:val="1"/>
        </w:numPr>
        <w:tabs>
          <w:tab w:val="num" w:pos="576"/>
        </w:tabs>
        <w:spacing w:before="120" w:after="60"/>
        <w:outlineLvl w:val="1"/>
        <w:rPr>
          <w:rFonts w:ascii="Arial" w:hAnsi="Arial" w:cs="Arial"/>
          <w:b/>
          <w:bCs/>
          <w:i/>
          <w:iCs/>
          <w:szCs w:val="24"/>
          <w:lang w:val="en-GB" w:eastAsia="en-GB"/>
        </w:rPr>
      </w:pPr>
      <w:r w:rsidRPr="00C654CA">
        <w:rPr>
          <w:rFonts w:ascii="Arial" w:hAnsi="Arial" w:cs="Arial"/>
          <w:b/>
          <w:bCs/>
          <w:i/>
          <w:iCs/>
          <w:szCs w:val="24"/>
          <w:lang w:val="en-GB" w:eastAsia="en-GB"/>
        </w:rPr>
        <w:t>Duration of the action in months</w:t>
      </w:r>
      <w:r w:rsidR="00A04AA5" w:rsidRPr="00C654CA">
        <w:rPr>
          <w:rFonts w:ascii="Arial" w:hAnsi="Arial" w:cs="Arial"/>
          <w:b/>
          <w:bCs/>
          <w:i/>
          <w:iCs/>
          <w:szCs w:val="24"/>
          <w:lang w:val="en-GB" w:eastAsia="en-GB"/>
        </w:rPr>
        <w:t xml:space="preserve"> (cf. Art. 17, §2):</w:t>
      </w:r>
      <w:r w:rsidR="00F51116" w:rsidRPr="00C654CA">
        <w:rPr>
          <w:rFonts w:ascii="Arial" w:hAnsi="Arial" w:cs="Arial"/>
          <w:b/>
          <w:bCs/>
          <w:i/>
          <w:iCs/>
          <w:szCs w:val="24"/>
          <w:lang w:val="en-GB" w:eastAsia="en-GB"/>
        </w:rPr>
        <w:t xml:space="preserve"> </w:t>
      </w:r>
      <w:r w:rsidR="00F51116" w:rsidRPr="00126931">
        <w:rPr>
          <w:rFonts w:ascii="Arial" w:hAnsi="Arial" w:cs="Arial"/>
          <w:bCs/>
          <w:iCs/>
          <w:szCs w:val="24"/>
          <w:lang w:val="en-GB" w:eastAsia="en-GB"/>
        </w:rPr>
        <w:t>24 months</w:t>
      </w:r>
    </w:p>
    <w:p w14:paraId="1C6D5085" w14:textId="77777777" w:rsidR="00A72DAD" w:rsidRPr="00C654CA" w:rsidRDefault="002C1EDA" w:rsidP="00D7158D">
      <w:pPr>
        <w:pStyle w:val="Paragraphedeliste"/>
        <w:keepNext/>
        <w:widowControl/>
        <w:numPr>
          <w:ilvl w:val="1"/>
          <w:numId w:val="1"/>
        </w:numPr>
        <w:tabs>
          <w:tab w:val="num" w:pos="576"/>
        </w:tabs>
        <w:spacing w:before="120" w:after="60"/>
        <w:outlineLvl w:val="1"/>
        <w:rPr>
          <w:rFonts w:ascii="Arial" w:hAnsi="Arial" w:cs="Arial"/>
          <w:b/>
          <w:bCs/>
          <w:i/>
          <w:iCs/>
          <w:szCs w:val="24"/>
          <w:lang w:val="en-GB" w:eastAsia="en-GB"/>
        </w:rPr>
      </w:pPr>
      <w:r w:rsidRPr="00C654CA">
        <w:rPr>
          <w:rFonts w:ascii="Arial" w:hAnsi="Arial" w:cs="Arial"/>
          <w:b/>
          <w:bCs/>
          <w:i/>
          <w:iCs/>
          <w:szCs w:val="24"/>
          <w:lang w:val="en-GB" w:eastAsia="en-GB"/>
        </w:rPr>
        <w:t>Expenditure eligibility start date:</w:t>
      </w:r>
      <w:r w:rsidR="00F51116" w:rsidRPr="00C654CA">
        <w:rPr>
          <w:rFonts w:ascii="Arial" w:hAnsi="Arial" w:cs="Arial"/>
          <w:b/>
          <w:bCs/>
          <w:i/>
          <w:iCs/>
          <w:szCs w:val="24"/>
          <w:lang w:val="en-GB" w:eastAsia="en-GB"/>
        </w:rPr>
        <w:t xml:space="preserve"> 1</w:t>
      </w:r>
      <w:r w:rsidR="00F51116" w:rsidRPr="00C654CA">
        <w:rPr>
          <w:rFonts w:ascii="Arial" w:hAnsi="Arial" w:cs="Arial"/>
          <w:b/>
          <w:bCs/>
          <w:i/>
          <w:iCs/>
          <w:szCs w:val="24"/>
          <w:vertAlign w:val="superscript"/>
          <w:lang w:val="en-GB" w:eastAsia="en-GB"/>
        </w:rPr>
        <w:t>st</w:t>
      </w:r>
      <w:r w:rsidR="00F51116" w:rsidRPr="00C654CA">
        <w:rPr>
          <w:rFonts w:ascii="Arial" w:hAnsi="Arial" w:cs="Arial"/>
          <w:b/>
          <w:bCs/>
          <w:i/>
          <w:iCs/>
          <w:szCs w:val="24"/>
          <w:lang w:val="en-GB" w:eastAsia="en-GB"/>
        </w:rPr>
        <w:t xml:space="preserve"> April 2018</w:t>
      </w:r>
    </w:p>
    <w:p w14:paraId="28B6C7D3" w14:textId="77777777" w:rsidR="00A72DAD" w:rsidRPr="00C654CA" w:rsidRDefault="00295D01" w:rsidP="002C1EDA">
      <w:pPr>
        <w:widowControl/>
        <w:spacing w:after="120"/>
        <w:ind w:left="567"/>
        <w:rPr>
          <w:rFonts w:ascii="Arial" w:hAnsi="Arial" w:cs="Arial"/>
          <w:sz w:val="22"/>
          <w:szCs w:val="24"/>
          <w:lang w:val="en-GB" w:eastAsia="en-GB"/>
        </w:rPr>
      </w:pPr>
      <w:r w:rsidRPr="00C654CA">
        <w:rPr>
          <w:rFonts w:ascii="Arial" w:hAnsi="Arial" w:cs="Arial"/>
          <w:sz w:val="22"/>
          <w:szCs w:val="24"/>
          <w:lang w:val="en-GB" w:eastAsia="en-GB"/>
        </w:rPr>
        <w:t>S</w:t>
      </w:r>
      <w:r w:rsidR="002C1EDA" w:rsidRPr="00C654CA">
        <w:rPr>
          <w:rFonts w:ascii="Arial" w:hAnsi="Arial" w:cs="Arial"/>
          <w:sz w:val="22"/>
          <w:szCs w:val="24"/>
          <w:lang w:val="en-GB" w:eastAsia="en-GB"/>
        </w:rPr>
        <w:t xml:space="preserve">ignature </w:t>
      </w:r>
      <w:r w:rsidRPr="00C654CA">
        <w:rPr>
          <w:rFonts w:ascii="Arial" w:hAnsi="Arial" w:cs="Arial"/>
          <w:sz w:val="22"/>
          <w:szCs w:val="24"/>
          <w:lang w:val="en-GB" w:eastAsia="en-GB"/>
        </w:rPr>
        <w:t xml:space="preserve">date </w:t>
      </w:r>
      <w:r w:rsidR="002C1EDA" w:rsidRPr="00C654CA">
        <w:rPr>
          <w:rFonts w:ascii="Arial" w:hAnsi="Arial" w:cs="Arial"/>
          <w:sz w:val="22"/>
          <w:szCs w:val="24"/>
          <w:lang w:val="en-GB" w:eastAsia="en-GB"/>
        </w:rPr>
        <w:t>granting Ministerial Decree.</w:t>
      </w:r>
    </w:p>
    <w:p w14:paraId="071CA466" w14:textId="77777777" w:rsidR="00A72DAD" w:rsidRPr="00C4587C" w:rsidRDefault="002C1EDA" w:rsidP="002C1EDA">
      <w:pPr>
        <w:keepNext/>
        <w:widowControl/>
        <w:tabs>
          <w:tab w:val="left" w:pos="540"/>
        </w:tabs>
        <w:spacing w:before="120" w:after="60"/>
        <w:outlineLvl w:val="1"/>
        <w:rPr>
          <w:rFonts w:ascii="Arial" w:hAnsi="Arial" w:cs="Arial"/>
          <w:b/>
          <w:bCs/>
          <w:i/>
          <w:iCs/>
          <w:sz w:val="22"/>
          <w:szCs w:val="28"/>
          <w:lang w:val="en-GB" w:eastAsia="en-GB"/>
        </w:rPr>
      </w:pPr>
      <w:r w:rsidRPr="00C654CA">
        <w:rPr>
          <w:rFonts w:ascii="Arial" w:hAnsi="Arial" w:cs="Arial"/>
          <w:b/>
          <w:bCs/>
          <w:i/>
          <w:iCs/>
          <w:sz w:val="22"/>
          <w:szCs w:val="28"/>
          <w:lang w:val="en-GB" w:eastAsia="en-GB"/>
        </w:rPr>
        <w:t>1.7</w:t>
      </w:r>
      <w:r w:rsidRPr="00C654CA">
        <w:rPr>
          <w:rFonts w:ascii="Arial" w:hAnsi="Arial" w:cs="Arial"/>
          <w:b/>
          <w:bCs/>
          <w:i/>
          <w:iCs/>
          <w:sz w:val="22"/>
          <w:szCs w:val="28"/>
          <w:lang w:val="en-GB" w:eastAsia="en-GB"/>
        </w:rPr>
        <w:tab/>
      </w:r>
      <w:r w:rsidR="00C4587C" w:rsidRPr="00C654CA">
        <w:rPr>
          <w:rFonts w:ascii="Arial" w:hAnsi="Arial" w:cs="Arial"/>
          <w:b/>
          <w:bCs/>
          <w:i/>
          <w:iCs/>
          <w:szCs w:val="24"/>
          <w:lang w:val="en-GB" w:eastAsia="en-GB"/>
        </w:rPr>
        <w:t>Proposal</w:t>
      </w:r>
      <w:r w:rsidR="00C4587C" w:rsidRPr="00C4587C">
        <w:rPr>
          <w:rFonts w:ascii="Arial" w:hAnsi="Arial" w:cs="Arial"/>
          <w:b/>
          <w:bCs/>
          <w:i/>
          <w:iCs/>
          <w:szCs w:val="24"/>
          <w:lang w:val="en-GB" w:eastAsia="en-GB"/>
        </w:rPr>
        <w:t xml:space="preserve"> and reports (Concerning the specific timeframes, cf. RD of 19/04/2014</w:t>
      </w:r>
      <w:r w:rsidRPr="00C4587C">
        <w:rPr>
          <w:rFonts w:ascii="Arial" w:hAnsi="Arial" w:cs="Arial"/>
          <w:b/>
          <w:bCs/>
          <w:i/>
          <w:iCs/>
          <w:szCs w:val="24"/>
          <w:lang w:val="en-GB" w:eastAsia="en-GB"/>
        </w:rPr>
        <w:t>):</w:t>
      </w:r>
    </w:p>
    <w:p w14:paraId="70DBA01D" w14:textId="6C50B3E4" w:rsidR="00A72DAD" w:rsidRPr="00C4587C" w:rsidRDefault="002C1EDA" w:rsidP="002C1EDA">
      <w:pPr>
        <w:widowControl/>
        <w:ind w:left="567"/>
        <w:rPr>
          <w:rFonts w:ascii="Arial" w:hAnsi="Arial" w:cs="Arial"/>
          <w:sz w:val="22"/>
          <w:szCs w:val="24"/>
          <w:lang w:val="en-GB" w:eastAsia="en-GB"/>
        </w:rPr>
      </w:pPr>
      <w:r w:rsidRPr="00C4587C">
        <w:rPr>
          <w:rFonts w:ascii="Arial" w:hAnsi="Arial" w:cs="Arial"/>
          <w:sz w:val="22"/>
          <w:szCs w:val="24"/>
          <w:lang w:val="en-GB" w:eastAsia="en-GB"/>
        </w:rPr>
        <w:t>Initial proposal</w:t>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00D7158D" w:rsidRPr="00C4587C">
        <w:rPr>
          <w:rFonts w:ascii="Arial" w:hAnsi="Arial" w:cs="Arial"/>
          <w:sz w:val="22"/>
          <w:szCs w:val="24"/>
          <w:lang w:val="en-GB" w:eastAsia="en-GB"/>
        </w:rPr>
        <w:tab/>
      </w:r>
      <w:r w:rsidRPr="00C4587C">
        <w:rPr>
          <w:rFonts w:ascii="Arial" w:hAnsi="Arial" w:cs="Arial"/>
          <w:sz w:val="22"/>
          <w:szCs w:val="24"/>
          <w:lang w:val="en-GB" w:eastAsia="en-GB"/>
        </w:rPr>
        <w:t>date:</w:t>
      </w:r>
      <w:r w:rsidRPr="00C4587C">
        <w:rPr>
          <w:rFonts w:ascii="Arial" w:hAnsi="Arial" w:cs="Arial"/>
          <w:sz w:val="22"/>
          <w:szCs w:val="24"/>
          <w:lang w:val="en-GB" w:eastAsia="en-GB"/>
        </w:rPr>
        <w:tab/>
      </w:r>
      <w:r w:rsidR="006F7BAB">
        <w:rPr>
          <w:rFonts w:ascii="Arial" w:hAnsi="Arial" w:cs="Arial"/>
          <w:sz w:val="22"/>
          <w:szCs w:val="24"/>
          <w:lang w:val="en-GB" w:eastAsia="en-GB"/>
        </w:rPr>
        <w:t>14-01-2019</w:t>
      </w:r>
    </w:p>
    <w:p w14:paraId="349A682E" w14:textId="77777777" w:rsidR="00A72DAD" w:rsidRPr="00C4587C" w:rsidRDefault="002C1EDA" w:rsidP="002C1EDA">
      <w:pPr>
        <w:widowControl/>
        <w:ind w:left="567"/>
        <w:rPr>
          <w:rFonts w:ascii="Arial" w:hAnsi="Arial" w:cs="Arial"/>
          <w:sz w:val="22"/>
          <w:szCs w:val="24"/>
          <w:lang w:val="en-GB" w:eastAsia="en-GB"/>
        </w:rPr>
      </w:pPr>
      <w:r w:rsidRPr="00C4587C">
        <w:rPr>
          <w:rFonts w:ascii="Arial" w:hAnsi="Arial" w:cs="Arial"/>
          <w:sz w:val="22"/>
          <w:szCs w:val="24"/>
          <w:lang w:val="en-GB" w:eastAsia="en-GB"/>
        </w:rPr>
        <w:t>Revised proposal no.</w:t>
      </w:r>
      <w:r w:rsidR="00A04AA5" w:rsidRPr="00C4587C">
        <w:rPr>
          <w:rFonts w:ascii="Arial" w:hAnsi="Arial" w:cs="Arial"/>
          <w:sz w:val="22"/>
          <w:szCs w:val="24"/>
          <w:lang w:val="en-GB" w:eastAsia="en-GB"/>
        </w:rPr>
        <w:tab/>
      </w:r>
      <w:r w:rsidR="00A04AA5" w:rsidRPr="00C4587C">
        <w:rPr>
          <w:rFonts w:ascii="Arial" w:hAnsi="Arial" w:cs="Arial"/>
          <w:sz w:val="22"/>
          <w:szCs w:val="24"/>
          <w:lang w:val="en-GB" w:eastAsia="en-GB"/>
        </w:rPr>
        <w:tab/>
      </w:r>
      <w:r w:rsidR="00A04AA5" w:rsidRPr="00C4587C">
        <w:rPr>
          <w:rFonts w:ascii="Arial" w:hAnsi="Arial" w:cs="Arial"/>
          <w:sz w:val="22"/>
          <w:szCs w:val="24"/>
          <w:lang w:val="en-GB" w:eastAsia="en-GB"/>
        </w:rPr>
        <w:tab/>
      </w:r>
      <w:r w:rsidR="00D7158D" w:rsidRPr="00C4587C">
        <w:rPr>
          <w:rFonts w:ascii="Arial" w:hAnsi="Arial" w:cs="Arial"/>
          <w:sz w:val="22"/>
          <w:szCs w:val="24"/>
          <w:lang w:val="en-GB" w:eastAsia="en-GB"/>
        </w:rPr>
        <w:tab/>
      </w:r>
      <w:r w:rsidR="00D7158D" w:rsidRPr="00C4587C">
        <w:rPr>
          <w:rFonts w:ascii="Arial" w:hAnsi="Arial" w:cs="Arial"/>
          <w:sz w:val="22"/>
          <w:szCs w:val="24"/>
          <w:lang w:val="en-GB" w:eastAsia="en-GB"/>
        </w:rPr>
        <w:tab/>
      </w:r>
      <w:r w:rsidR="00D7158D" w:rsidRPr="00C4587C">
        <w:rPr>
          <w:rFonts w:ascii="Arial" w:hAnsi="Arial" w:cs="Arial"/>
          <w:sz w:val="22"/>
          <w:szCs w:val="24"/>
          <w:lang w:val="en-GB" w:eastAsia="en-GB"/>
        </w:rPr>
        <w:tab/>
      </w:r>
      <w:r w:rsidRPr="00C4587C">
        <w:rPr>
          <w:rFonts w:ascii="Arial" w:hAnsi="Arial" w:cs="Arial"/>
          <w:sz w:val="22"/>
          <w:szCs w:val="24"/>
          <w:lang w:val="en-GB" w:eastAsia="en-GB"/>
        </w:rPr>
        <w:t>date</w:t>
      </w:r>
      <w:r w:rsidR="00295D01" w:rsidRPr="00C4587C">
        <w:rPr>
          <w:rFonts w:ascii="Arial" w:hAnsi="Arial" w:cs="Arial"/>
          <w:sz w:val="22"/>
          <w:szCs w:val="24"/>
          <w:lang w:val="en-GB" w:eastAsia="en-GB"/>
        </w:rPr>
        <w:t>:</w:t>
      </w:r>
      <w:r w:rsidRPr="00C4587C">
        <w:rPr>
          <w:rFonts w:ascii="Arial" w:hAnsi="Arial" w:cs="Arial"/>
          <w:sz w:val="22"/>
          <w:szCs w:val="24"/>
          <w:lang w:val="en-GB" w:eastAsia="en-GB"/>
        </w:rPr>
        <w:t xml:space="preserve"> </w:t>
      </w:r>
      <w:r w:rsidR="00C4587C">
        <w:rPr>
          <w:rFonts w:ascii="Arial" w:hAnsi="Arial" w:cs="Arial"/>
          <w:sz w:val="22"/>
          <w:szCs w:val="24"/>
          <w:lang w:val="en-GB" w:eastAsia="en-GB"/>
        </w:rPr>
        <w:t xml:space="preserve">  </w:t>
      </w:r>
      <w:r w:rsidR="00295D01" w:rsidRPr="00C4587C">
        <w:rPr>
          <w:rFonts w:ascii="Arial" w:hAnsi="Arial" w:cs="Arial"/>
          <w:sz w:val="22"/>
          <w:szCs w:val="24"/>
          <w:lang w:val="en-GB" w:eastAsia="en-GB"/>
        </w:rPr>
        <w:t>dd-</w:t>
      </w:r>
      <w:r w:rsidRPr="00C4587C">
        <w:rPr>
          <w:rFonts w:ascii="Arial" w:hAnsi="Arial" w:cs="Arial"/>
          <w:sz w:val="22"/>
          <w:szCs w:val="24"/>
          <w:lang w:val="en-GB" w:eastAsia="en-GB"/>
        </w:rPr>
        <w:t>mm</w:t>
      </w:r>
      <w:r w:rsidR="00295D01" w:rsidRPr="00C4587C">
        <w:rPr>
          <w:rFonts w:ascii="Arial" w:hAnsi="Arial" w:cs="Arial"/>
          <w:sz w:val="22"/>
          <w:szCs w:val="24"/>
          <w:lang w:val="en-GB" w:eastAsia="en-GB"/>
        </w:rPr>
        <w:t>-yy</w:t>
      </w:r>
    </w:p>
    <w:p w14:paraId="229B7911" w14:textId="77777777" w:rsidR="00A72DAD" w:rsidRPr="00C4587C" w:rsidRDefault="002C1EDA" w:rsidP="002C1EDA">
      <w:pPr>
        <w:widowControl/>
        <w:ind w:left="567"/>
        <w:rPr>
          <w:rFonts w:ascii="Arial" w:hAnsi="Arial" w:cs="Arial"/>
          <w:sz w:val="22"/>
          <w:szCs w:val="24"/>
          <w:lang w:val="en-GB" w:eastAsia="en-GB"/>
        </w:rPr>
      </w:pPr>
      <w:r w:rsidRPr="00C4587C">
        <w:rPr>
          <w:rFonts w:ascii="Arial" w:hAnsi="Arial" w:cs="Arial"/>
          <w:sz w:val="22"/>
          <w:szCs w:val="24"/>
          <w:lang w:val="en-GB" w:eastAsia="en-GB"/>
        </w:rPr>
        <w:t>Date of the granting Ministerial Decree</w:t>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t>date:</w:t>
      </w:r>
      <w:r w:rsidRPr="00C4587C">
        <w:rPr>
          <w:rFonts w:ascii="Arial" w:hAnsi="Arial" w:cs="Arial"/>
          <w:sz w:val="22"/>
          <w:szCs w:val="24"/>
          <w:lang w:val="en-GB" w:eastAsia="en-GB"/>
        </w:rPr>
        <w:tab/>
        <w:t>dd-mm-yy</w:t>
      </w:r>
    </w:p>
    <w:p w14:paraId="4180382C" w14:textId="77777777" w:rsidR="00A72DAD" w:rsidRPr="00C4587C" w:rsidRDefault="002C1EDA" w:rsidP="002C1EDA">
      <w:pPr>
        <w:widowControl/>
        <w:ind w:left="567"/>
        <w:rPr>
          <w:rFonts w:ascii="Arial" w:hAnsi="Arial" w:cs="Arial"/>
          <w:sz w:val="22"/>
          <w:szCs w:val="24"/>
          <w:lang w:val="en-GB" w:eastAsia="en-GB"/>
        </w:rPr>
      </w:pPr>
      <w:r w:rsidRPr="00C4587C">
        <w:rPr>
          <w:rFonts w:ascii="Arial" w:hAnsi="Arial" w:cs="Arial"/>
          <w:sz w:val="22"/>
          <w:szCs w:val="24"/>
          <w:lang w:val="en-GB" w:eastAsia="en-GB"/>
        </w:rPr>
        <w:t>Unilateral Act date</w:t>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t>date:</w:t>
      </w:r>
      <w:r w:rsidRPr="00C4587C">
        <w:rPr>
          <w:rFonts w:ascii="Arial" w:hAnsi="Arial" w:cs="Arial"/>
          <w:sz w:val="22"/>
          <w:szCs w:val="24"/>
          <w:lang w:val="en-GB" w:eastAsia="en-GB"/>
        </w:rPr>
        <w:tab/>
        <w:t>dd-mm-yy</w:t>
      </w:r>
    </w:p>
    <w:p w14:paraId="6EF7D642" w14:textId="77777777" w:rsidR="00A72DAD" w:rsidRPr="00C4587C" w:rsidRDefault="002C1EDA" w:rsidP="002C1EDA">
      <w:pPr>
        <w:widowControl/>
        <w:ind w:left="567"/>
        <w:rPr>
          <w:rFonts w:ascii="Arial" w:hAnsi="Arial" w:cs="Arial"/>
          <w:sz w:val="22"/>
          <w:szCs w:val="24"/>
          <w:lang w:val="en-GB" w:eastAsia="en-GB"/>
        </w:rPr>
      </w:pPr>
      <w:r w:rsidRPr="00C4587C">
        <w:rPr>
          <w:rFonts w:ascii="Arial" w:hAnsi="Arial" w:cs="Arial"/>
          <w:sz w:val="22"/>
          <w:szCs w:val="24"/>
          <w:lang w:val="en-GB" w:eastAsia="en-GB"/>
        </w:rPr>
        <w:t>Letter of acceptance date</w:t>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t>date:</w:t>
      </w:r>
      <w:r w:rsidRPr="00C4587C">
        <w:rPr>
          <w:rFonts w:ascii="Arial" w:hAnsi="Arial" w:cs="Arial"/>
          <w:sz w:val="22"/>
          <w:szCs w:val="24"/>
          <w:lang w:val="en-GB" w:eastAsia="en-GB"/>
        </w:rPr>
        <w:tab/>
        <w:t>dd-mm-yy</w:t>
      </w:r>
    </w:p>
    <w:p w14:paraId="34E39FDB" w14:textId="77777777" w:rsidR="00A72DAD" w:rsidRPr="00C4587C" w:rsidRDefault="00D7158D" w:rsidP="002C1EDA">
      <w:pPr>
        <w:widowControl/>
        <w:ind w:left="567"/>
        <w:rPr>
          <w:rFonts w:ascii="Arial" w:hAnsi="Arial" w:cs="Arial"/>
          <w:sz w:val="22"/>
          <w:szCs w:val="24"/>
          <w:lang w:val="en-GB" w:eastAsia="en-GB"/>
        </w:rPr>
      </w:pPr>
      <w:r w:rsidRPr="00C4587C">
        <w:rPr>
          <w:rFonts w:ascii="Arial" w:hAnsi="Arial" w:cs="Arial"/>
          <w:sz w:val="22"/>
          <w:szCs w:val="24"/>
          <w:lang w:val="en-GB" w:eastAsia="en-GB"/>
        </w:rPr>
        <w:t>Interim report</w:t>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002C1EDA" w:rsidRPr="00C4587C">
        <w:rPr>
          <w:rFonts w:ascii="Arial" w:hAnsi="Arial" w:cs="Arial"/>
          <w:sz w:val="22"/>
          <w:szCs w:val="24"/>
          <w:lang w:val="en-GB" w:eastAsia="en-GB"/>
        </w:rPr>
        <w:t>date:</w:t>
      </w:r>
      <w:r w:rsidR="002C1EDA" w:rsidRPr="00C4587C">
        <w:rPr>
          <w:rFonts w:ascii="Arial" w:hAnsi="Arial" w:cs="Arial"/>
          <w:sz w:val="22"/>
          <w:szCs w:val="24"/>
          <w:lang w:val="en-GB" w:eastAsia="en-GB"/>
        </w:rPr>
        <w:tab/>
        <w:t>dd-mm-yy</w:t>
      </w:r>
    </w:p>
    <w:p w14:paraId="1B787465" w14:textId="77777777" w:rsidR="00A72DAD" w:rsidRPr="00C4587C" w:rsidRDefault="00D7158D" w:rsidP="002C1EDA">
      <w:pPr>
        <w:widowControl/>
        <w:ind w:left="567"/>
        <w:rPr>
          <w:rFonts w:ascii="Arial" w:hAnsi="Arial" w:cs="Arial"/>
          <w:sz w:val="22"/>
          <w:szCs w:val="24"/>
          <w:lang w:val="en-GB" w:eastAsia="en-GB"/>
        </w:rPr>
      </w:pPr>
      <w:r w:rsidRPr="00C4587C">
        <w:rPr>
          <w:rFonts w:ascii="Arial" w:hAnsi="Arial" w:cs="Arial"/>
          <w:sz w:val="22"/>
          <w:szCs w:val="24"/>
          <w:lang w:val="en-GB" w:eastAsia="en-GB"/>
        </w:rPr>
        <w:t>Final report</w:t>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002C1EDA" w:rsidRPr="00C4587C">
        <w:rPr>
          <w:rFonts w:ascii="Arial" w:hAnsi="Arial" w:cs="Arial"/>
          <w:sz w:val="22"/>
          <w:szCs w:val="24"/>
          <w:lang w:val="en-GB" w:eastAsia="en-GB"/>
        </w:rPr>
        <w:t>date:</w:t>
      </w:r>
      <w:r w:rsidR="002C1EDA" w:rsidRPr="00C4587C">
        <w:rPr>
          <w:rFonts w:ascii="Arial" w:hAnsi="Arial" w:cs="Arial"/>
          <w:sz w:val="22"/>
          <w:szCs w:val="24"/>
          <w:lang w:val="en-GB" w:eastAsia="en-GB"/>
        </w:rPr>
        <w:tab/>
        <w:t>dd-mm-yy</w:t>
      </w:r>
    </w:p>
    <w:p w14:paraId="77160661" w14:textId="77777777" w:rsidR="00A72DAD" w:rsidRPr="00C4587C" w:rsidRDefault="00A72DAD" w:rsidP="00A04AA5">
      <w:pPr>
        <w:widowControl/>
        <w:ind w:left="567"/>
        <w:rPr>
          <w:rFonts w:ascii="Arial" w:hAnsi="Arial" w:cs="Arial"/>
          <w:sz w:val="22"/>
          <w:szCs w:val="24"/>
          <w:lang w:val="en-GB" w:eastAsia="en-GB"/>
        </w:rPr>
      </w:pPr>
    </w:p>
    <w:p w14:paraId="22FFA037" w14:textId="77777777" w:rsidR="00A72DAD" w:rsidRPr="00C4587C" w:rsidRDefault="002C1EDA" w:rsidP="002C1EDA">
      <w:pPr>
        <w:keepNext/>
        <w:widowControl/>
        <w:tabs>
          <w:tab w:val="left" w:pos="-4680"/>
          <w:tab w:val="left" w:pos="540"/>
        </w:tabs>
        <w:spacing w:before="120" w:after="60"/>
        <w:outlineLvl w:val="1"/>
        <w:rPr>
          <w:rFonts w:ascii="Arial" w:hAnsi="Arial" w:cs="Arial"/>
          <w:b/>
          <w:bCs/>
          <w:i/>
          <w:iCs/>
          <w:sz w:val="22"/>
          <w:szCs w:val="28"/>
          <w:lang w:val="en-GB" w:eastAsia="en-GB"/>
        </w:rPr>
      </w:pPr>
      <w:r w:rsidRPr="00C4587C">
        <w:rPr>
          <w:rFonts w:ascii="Arial" w:hAnsi="Arial" w:cs="Arial"/>
          <w:b/>
          <w:bCs/>
          <w:i/>
          <w:iCs/>
          <w:sz w:val="22"/>
          <w:szCs w:val="28"/>
          <w:lang w:val="en-GB" w:eastAsia="en-GB"/>
        </w:rPr>
        <w:lastRenderedPageBreak/>
        <w:t>1.8</w:t>
      </w:r>
      <w:r w:rsidRPr="00C4587C">
        <w:rPr>
          <w:rFonts w:ascii="Arial" w:hAnsi="Arial" w:cs="Arial"/>
          <w:b/>
          <w:bCs/>
          <w:i/>
          <w:iCs/>
          <w:sz w:val="22"/>
          <w:szCs w:val="28"/>
          <w:lang w:val="en-GB" w:eastAsia="en-GB"/>
        </w:rPr>
        <w:tab/>
        <w:t>[INT]</w:t>
      </w:r>
      <w:r w:rsidRPr="00C4587C">
        <w:rPr>
          <w:rFonts w:ascii="Arial" w:hAnsi="Arial" w:cs="Arial"/>
          <w:b/>
          <w:bCs/>
          <w:i/>
          <w:iCs/>
          <w:sz w:val="22"/>
          <w:szCs w:val="28"/>
          <w:lang w:val="en-GB" w:eastAsia="en-GB"/>
        </w:rPr>
        <w:tab/>
        <w:t>List the exchanges of letters that took place following the signature of the unilateral act until the interim report stage</w:t>
      </w:r>
      <w:r w:rsidR="00A04AA5" w:rsidRPr="00C4587C">
        <w:rPr>
          <w:rFonts w:ascii="Arial" w:hAnsi="Arial" w:cs="Arial"/>
          <w:b/>
          <w:bCs/>
          <w:i/>
          <w:iCs/>
          <w:sz w:val="22"/>
          <w:szCs w:val="28"/>
          <w:lang w:val="en-GB" w:eastAsia="en-GB"/>
        </w:rPr>
        <w:t xml:space="preserve"> </w:t>
      </w:r>
    </w:p>
    <w:p w14:paraId="43B223E3" w14:textId="77777777" w:rsidR="00A72DAD" w:rsidRPr="00C4587C" w:rsidRDefault="002C1EDA" w:rsidP="002C1EDA">
      <w:pPr>
        <w:keepNext/>
        <w:widowControl/>
        <w:tabs>
          <w:tab w:val="left" w:pos="540"/>
        </w:tabs>
        <w:spacing w:before="120" w:after="60"/>
        <w:outlineLvl w:val="1"/>
        <w:rPr>
          <w:rFonts w:ascii="Arial" w:hAnsi="Arial" w:cs="Arial"/>
          <w:b/>
          <w:bCs/>
          <w:i/>
          <w:iCs/>
          <w:sz w:val="22"/>
          <w:szCs w:val="28"/>
          <w:lang w:val="en-GB" w:eastAsia="en-GB"/>
        </w:rPr>
      </w:pPr>
      <w:r w:rsidRPr="00C4587C">
        <w:rPr>
          <w:rFonts w:ascii="Arial" w:hAnsi="Arial" w:cs="Arial"/>
          <w:b/>
          <w:bCs/>
          <w:i/>
          <w:iCs/>
          <w:sz w:val="22"/>
          <w:szCs w:val="28"/>
          <w:lang w:val="en-GB" w:eastAsia="en-GB"/>
        </w:rPr>
        <w:t>1.9</w:t>
      </w:r>
      <w:r w:rsidRPr="00C4587C">
        <w:rPr>
          <w:rFonts w:ascii="Arial" w:hAnsi="Arial" w:cs="Arial"/>
          <w:b/>
          <w:bCs/>
          <w:i/>
          <w:iCs/>
          <w:sz w:val="22"/>
          <w:szCs w:val="28"/>
          <w:lang w:val="en-GB" w:eastAsia="en-GB"/>
        </w:rPr>
        <w:tab/>
        <w:t>[FIN]</w:t>
      </w:r>
      <w:r w:rsidRPr="00C4587C">
        <w:rPr>
          <w:rFonts w:ascii="Arial" w:hAnsi="Arial" w:cs="Arial"/>
          <w:b/>
          <w:bCs/>
          <w:i/>
          <w:iCs/>
          <w:sz w:val="22"/>
          <w:szCs w:val="28"/>
          <w:lang w:val="en-GB" w:eastAsia="en-GB"/>
        </w:rPr>
        <w:tab/>
        <w:t>List the exchanges of letters that took place following the submission of the interim report until the final report stage</w:t>
      </w:r>
    </w:p>
    <w:p w14:paraId="2417A75D" w14:textId="77777777" w:rsidR="00A72DAD" w:rsidRPr="00B314B7" w:rsidRDefault="002C1EDA" w:rsidP="00D7158D">
      <w:pPr>
        <w:pStyle w:val="Titre1"/>
        <w:widowControl/>
        <w:numPr>
          <w:ilvl w:val="0"/>
          <w:numId w:val="1"/>
        </w:numPr>
        <w:tabs>
          <w:tab w:val="left" w:pos="397"/>
          <w:tab w:val="num" w:pos="432"/>
        </w:tabs>
        <w:ind w:left="432" w:hanging="432"/>
        <w:rPr>
          <w:sz w:val="28"/>
          <w:lang w:val="en-GB" w:eastAsia="en-GB"/>
        </w:rPr>
      </w:pPr>
      <w:r w:rsidRPr="00B314B7">
        <w:rPr>
          <w:sz w:val="28"/>
          <w:lang w:val="en-GB" w:eastAsia="en-GB"/>
        </w:rPr>
        <w:t>NEEDS ASSESSMENT</w:t>
      </w:r>
    </w:p>
    <w:p w14:paraId="03DBF330" w14:textId="148C5536" w:rsidR="00A946FB" w:rsidRPr="00A946FB" w:rsidRDefault="002C1EDA" w:rsidP="0078075D">
      <w:pPr>
        <w:pStyle w:val="Titre2"/>
        <w:widowControl/>
        <w:numPr>
          <w:ilvl w:val="1"/>
          <w:numId w:val="1"/>
        </w:numPr>
        <w:spacing w:before="120"/>
        <w:rPr>
          <w:sz w:val="22"/>
          <w:lang w:val="en-GB" w:eastAsia="en-GB"/>
        </w:rPr>
      </w:pPr>
      <w:r w:rsidRPr="00B314B7">
        <w:rPr>
          <w:sz w:val="22"/>
          <w:lang w:val="en-GB" w:eastAsia="en-GB"/>
        </w:rPr>
        <w:t>Assessment date(s); methodology and information sources used; organisation/person(s) responsible for the assessment</w:t>
      </w:r>
    </w:p>
    <w:p w14:paraId="26BD4607" w14:textId="77777777" w:rsidR="00295453" w:rsidRPr="00295453" w:rsidRDefault="00295453" w:rsidP="00295453">
      <w:pPr>
        <w:autoSpaceDE w:val="0"/>
        <w:autoSpaceDN w:val="0"/>
        <w:adjustRightInd w:val="0"/>
        <w:jc w:val="both"/>
        <w:rPr>
          <w:rFonts w:ascii="Arial" w:hAnsi="Arial" w:cs="Arial"/>
          <w:sz w:val="22"/>
          <w:szCs w:val="22"/>
          <w:lang w:val="en-GB"/>
        </w:rPr>
      </w:pPr>
      <w:r w:rsidRPr="00295453">
        <w:rPr>
          <w:rFonts w:ascii="Arial" w:hAnsi="Arial" w:cs="Arial"/>
          <w:sz w:val="22"/>
          <w:szCs w:val="22"/>
          <w:lang w:val="en-GB"/>
        </w:rPr>
        <w:t>In terms of assessments, Oxfam acknowledges the following limitation in information access and assessment in Syria for humanitarian actors:</w:t>
      </w:r>
    </w:p>
    <w:p w14:paraId="463454AF" w14:textId="666D31C0" w:rsidR="00295453" w:rsidRPr="00295453" w:rsidRDefault="00295453" w:rsidP="00295453">
      <w:pPr>
        <w:autoSpaceDE w:val="0"/>
        <w:autoSpaceDN w:val="0"/>
        <w:adjustRightInd w:val="0"/>
        <w:jc w:val="both"/>
        <w:rPr>
          <w:rFonts w:ascii="Arial" w:hAnsi="Arial" w:cs="Arial"/>
          <w:sz w:val="22"/>
          <w:szCs w:val="22"/>
          <w:lang w:val="en-GB"/>
        </w:rPr>
      </w:pPr>
      <w:r w:rsidRPr="00295453">
        <w:rPr>
          <w:rFonts w:ascii="Arial" w:hAnsi="Arial" w:cs="Arial"/>
          <w:i/>
          <w:sz w:val="22"/>
          <w:szCs w:val="22"/>
          <w:lang w:val="en-GB"/>
        </w:rPr>
        <w:t>- Lack of accurate population data:</w:t>
      </w:r>
      <w:r w:rsidRPr="00295453">
        <w:rPr>
          <w:rFonts w:ascii="Arial" w:hAnsi="Arial" w:cs="Arial"/>
          <w:sz w:val="22"/>
          <w:szCs w:val="22"/>
          <w:lang w:val="en-GB"/>
        </w:rPr>
        <w:t xml:space="preserve"> </w:t>
      </w:r>
      <w:r w:rsidR="00126931">
        <w:rPr>
          <w:rFonts w:ascii="Arial" w:hAnsi="Arial" w:cs="Arial"/>
          <w:sz w:val="22"/>
          <w:szCs w:val="22"/>
          <w:lang w:val="en-GB"/>
        </w:rPr>
        <w:t>t</w:t>
      </w:r>
      <w:r w:rsidRPr="00295453">
        <w:rPr>
          <w:rFonts w:ascii="Arial" w:hAnsi="Arial" w:cs="Arial"/>
          <w:sz w:val="22"/>
          <w:szCs w:val="22"/>
          <w:lang w:val="en-GB"/>
        </w:rPr>
        <w:t xml:space="preserve">here is a general dearth of </w:t>
      </w:r>
      <w:r w:rsidR="00B44B3E">
        <w:rPr>
          <w:rFonts w:ascii="Arial" w:hAnsi="Arial" w:cs="Arial"/>
          <w:sz w:val="22"/>
          <w:szCs w:val="22"/>
          <w:lang w:val="en-GB"/>
        </w:rPr>
        <w:t xml:space="preserve">official </w:t>
      </w:r>
      <w:r w:rsidRPr="00295453">
        <w:rPr>
          <w:rFonts w:ascii="Arial" w:hAnsi="Arial" w:cs="Arial"/>
          <w:sz w:val="22"/>
          <w:szCs w:val="22"/>
          <w:lang w:val="en-GB"/>
        </w:rPr>
        <w:t xml:space="preserve">population data in the country </w:t>
      </w:r>
      <w:r w:rsidR="0010411A">
        <w:rPr>
          <w:rFonts w:ascii="Arial" w:hAnsi="Arial" w:cs="Arial"/>
          <w:sz w:val="22"/>
          <w:szCs w:val="22"/>
          <w:lang w:val="en-GB"/>
        </w:rPr>
        <w:t>due to</w:t>
      </w:r>
      <w:r w:rsidRPr="00295453">
        <w:rPr>
          <w:rFonts w:ascii="Arial" w:hAnsi="Arial" w:cs="Arial"/>
          <w:sz w:val="22"/>
          <w:szCs w:val="22"/>
          <w:lang w:val="en-GB"/>
        </w:rPr>
        <w:t xml:space="preserve"> the crisis. Few new studies have been </w:t>
      </w:r>
      <w:r w:rsidR="00836644">
        <w:rPr>
          <w:rFonts w:ascii="Arial" w:hAnsi="Arial" w:cs="Arial"/>
          <w:sz w:val="22"/>
          <w:szCs w:val="22"/>
          <w:lang w:val="en-GB"/>
        </w:rPr>
        <w:t>carried out.</w:t>
      </w:r>
      <w:r w:rsidRPr="00295453">
        <w:rPr>
          <w:rFonts w:ascii="Arial" w:hAnsi="Arial" w:cs="Arial"/>
          <w:sz w:val="22"/>
          <w:szCs w:val="22"/>
          <w:lang w:val="en-GB"/>
        </w:rPr>
        <w:t xml:space="preserve"> Oxfam, as the UN and other humanitarian organizations, is also </w:t>
      </w:r>
      <w:r w:rsidR="00C82E90">
        <w:rPr>
          <w:rFonts w:ascii="Arial" w:hAnsi="Arial" w:cs="Arial"/>
          <w:sz w:val="22"/>
          <w:szCs w:val="22"/>
          <w:lang w:val="en-GB"/>
        </w:rPr>
        <w:t xml:space="preserve">in some cases </w:t>
      </w:r>
      <w:r w:rsidR="00416FC8">
        <w:rPr>
          <w:rFonts w:ascii="Arial" w:hAnsi="Arial" w:cs="Arial"/>
          <w:sz w:val="22"/>
          <w:szCs w:val="22"/>
          <w:lang w:val="en-GB"/>
        </w:rPr>
        <w:t>dependent on pre-crisis</w:t>
      </w:r>
      <w:r w:rsidRPr="00295453">
        <w:rPr>
          <w:rFonts w:ascii="Arial" w:hAnsi="Arial" w:cs="Arial"/>
          <w:sz w:val="22"/>
          <w:szCs w:val="22"/>
          <w:lang w:val="en-GB"/>
        </w:rPr>
        <w:t xml:space="preserve"> data</w:t>
      </w:r>
      <w:r w:rsidR="00416FC8">
        <w:rPr>
          <w:rFonts w:ascii="Arial" w:hAnsi="Arial" w:cs="Arial"/>
          <w:sz w:val="22"/>
          <w:szCs w:val="22"/>
          <w:lang w:val="en-GB"/>
        </w:rPr>
        <w:t>.</w:t>
      </w:r>
      <w:r w:rsidRPr="00295453">
        <w:rPr>
          <w:rFonts w:ascii="Arial" w:hAnsi="Arial" w:cs="Arial"/>
          <w:sz w:val="22"/>
          <w:szCs w:val="22"/>
          <w:lang w:val="en-GB"/>
        </w:rPr>
        <w:t xml:space="preserve"> UN-OCHA </w:t>
      </w:r>
      <w:r w:rsidR="0033317E">
        <w:rPr>
          <w:rFonts w:ascii="Arial" w:hAnsi="Arial" w:cs="Arial"/>
          <w:sz w:val="22"/>
          <w:szCs w:val="22"/>
          <w:lang w:val="en-GB"/>
        </w:rPr>
        <w:t xml:space="preserve">and other non-governmental entities are </w:t>
      </w:r>
      <w:r w:rsidRPr="00295453">
        <w:rPr>
          <w:rFonts w:ascii="Arial" w:hAnsi="Arial" w:cs="Arial"/>
          <w:sz w:val="22"/>
          <w:szCs w:val="22"/>
          <w:lang w:val="en-GB"/>
        </w:rPr>
        <w:t>provid</w:t>
      </w:r>
      <w:r w:rsidR="0033317E">
        <w:rPr>
          <w:rFonts w:ascii="Arial" w:hAnsi="Arial" w:cs="Arial"/>
          <w:sz w:val="22"/>
          <w:szCs w:val="22"/>
          <w:lang w:val="en-GB"/>
        </w:rPr>
        <w:t>ing</w:t>
      </w:r>
      <w:r w:rsidRPr="00295453">
        <w:rPr>
          <w:rFonts w:ascii="Arial" w:hAnsi="Arial" w:cs="Arial"/>
          <w:sz w:val="22"/>
          <w:szCs w:val="22"/>
          <w:lang w:val="en-GB"/>
        </w:rPr>
        <w:t xml:space="preserve"> population data-sets, but the</w:t>
      </w:r>
      <w:r w:rsidR="0033317E">
        <w:rPr>
          <w:rFonts w:ascii="Arial" w:hAnsi="Arial" w:cs="Arial"/>
          <w:sz w:val="22"/>
          <w:szCs w:val="22"/>
          <w:lang w:val="en-GB"/>
        </w:rPr>
        <w:t>ir</w:t>
      </w:r>
      <w:r w:rsidRPr="00295453">
        <w:rPr>
          <w:rFonts w:ascii="Arial" w:hAnsi="Arial" w:cs="Arial"/>
          <w:sz w:val="22"/>
          <w:szCs w:val="22"/>
          <w:lang w:val="en-GB"/>
        </w:rPr>
        <w:t xml:space="preserve"> accuracy is questionable given the </w:t>
      </w:r>
      <w:r w:rsidR="00D124AD">
        <w:rPr>
          <w:rFonts w:ascii="Arial" w:hAnsi="Arial" w:cs="Arial"/>
          <w:sz w:val="22"/>
          <w:szCs w:val="22"/>
          <w:lang w:val="en-GB"/>
        </w:rPr>
        <w:t xml:space="preserve">restrictions on </w:t>
      </w:r>
      <w:r w:rsidR="00416FC8">
        <w:rPr>
          <w:rFonts w:ascii="Arial" w:hAnsi="Arial" w:cs="Arial"/>
          <w:sz w:val="22"/>
          <w:szCs w:val="22"/>
          <w:lang w:val="en-GB"/>
        </w:rPr>
        <w:t>comprehensive data collection.</w:t>
      </w:r>
    </w:p>
    <w:p w14:paraId="665A3D34" w14:textId="785E8971" w:rsidR="00295453" w:rsidRDefault="00295453" w:rsidP="00295453">
      <w:pPr>
        <w:autoSpaceDE w:val="0"/>
        <w:autoSpaceDN w:val="0"/>
        <w:adjustRightInd w:val="0"/>
        <w:jc w:val="both"/>
        <w:rPr>
          <w:rFonts w:ascii="Arial" w:hAnsi="Arial" w:cs="Arial"/>
          <w:sz w:val="22"/>
          <w:szCs w:val="22"/>
          <w:lang w:val="en-GB"/>
        </w:rPr>
      </w:pPr>
      <w:r w:rsidRPr="00295453">
        <w:rPr>
          <w:rFonts w:ascii="Arial" w:hAnsi="Arial" w:cs="Arial"/>
          <w:i/>
          <w:sz w:val="22"/>
          <w:szCs w:val="22"/>
          <w:lang w:val="en-GB"/>
        </w:rPr>
        <w:t>- Access &amp; Approval:</w:t>
      </w:r>
      <w:r w:rsidRPr="00295453">
        <w:rPr>
          <w:rFonts w:ascii="Arial" w:hAnsi="Arial" w:cs="Arial"/>
          <w:sz w:val="22"/>
          <w:szCs w:val="22"/>
          <w:lang w:val="en-GB"/>
        </w:rPr>
        <w:t xml:space="preserve"> access and approval</w:t>
      </w:r>
      <w:r w:rsidR="00881123">
        <w:rPr>
          <w:rFonts w:ascii="Arial" w:hAnsi="Arial" w:cs="Arial"/>
          <w:sz w:val="22"/>
          <w:szCs w:val="22"/>
          <w:lang w:val="en-GB"/>
        </w:rPr>
        <w:t>s</w:t>
      </w:r>
      <w:r w:rsidRPr="00295453">
        <w:rPr>
          <w:rFonts w:ascii="Arial" w:hAnsi="Arial" w:cs="Arial"/>
          <w:sz w:val="22"/>
          <w:szCs w:val="22"/>
          <w:lang w:val="en-GB"/>
        </w:rPr>
        <w:t xml:space="preserve"> </w:t>
      </w:r>
      <w:r w:rsidR="00881123">
        <w:rPr>
          <w:rFonts w:ascii="Arial" w:hAnsi="Arial" w:cs="Arial"/>
          <w:sz w:val="22"/>
          <w:szCs w:val="22"/>
          <w:lang w:val="en-GB"/>
        </w:rPr>
        <w:t xml:space="preserve">by the Government of Syria </w:t>
      </w:r>
      <w:r w:rsidR="00126931">
        <w:rPr>
          <w:rFonts w:ascii="Arial" w:hAnsi="Arial" w:cs="Arial"/>
          <w:sz w:val="22"/>
          <w:szCs w:val="22"/>
          <w:lang w:val="en-GB"/>
        </w:rPr>
        <w:t xml:space="preserve">(GoS) </w:t>
      </w:r>
      <w:r w:rsidRPr="00295453">
        <w:rPr>
          <w:rFonts w:ascii="Arial" w:hAnsi="Arial" w:cs="Arial"/>
          <w:sz w:val="22"/>
          <w:szCs w:val="22"/>
          <w:lang w:val="en-GB"/>
        </w:rPr>
        <w:t>remains a challenge for international humanitarian actors in country which also limit conducting technical assessmen</w:t>
      </w:r>
      <w:r>
        <w:rPr>
          <w:rFonts w:ascii="Arial" w:hAnsi="Arial" w:cs="Arial"/>
          <w:sz w:val="22"/>
          <w:szCs w:val="22"/>
          <w:lang w:val="en-GB"/>
        </w:rPr>
        <w:t xml:space="preserve">ts. </w:t>
      </w:r>
      <w:r w:rsidRPr="00295453">
        <w:rPr>
          <w:rFonts w:ascii="Arial" w:hAnsi="Arial" w:cs="Arial"/>
          <w:sz w:val="22"/>
          <w:szCs w:val="22"/>
          <w:lang w:val="en-GB"/>
        </w:rPr>
        <w:t>Approval for any deep technical assessments needs be given from Government of Syria line ministries, and there has been reluctance to allow international humanitarian actors independently to assess and verify needs on the ground.</w:t>
      </w:r>
    </w:p>
    <w:p w14:paraId="2F6ECF62" w14:textId="31381625" w:rsidR="00295453" w:rsidRPr="00295453" w:rsidRDefault="00295453" w:rsidP="00295453">
      <w:pPr>
        <w:autoSpaceDE w:val="0"/>
        <w:autoSpaceDN w:val="0"/>
        <w:adjustRightInd w:val="0"/>
        <w:jc w:val="both"/>
        <w:rPr>
          <w:rFonts w:ascii="Arial" w:hAnsi="Arial" w:cs="Arial"/>
          <w:sz w:val="22"/>
          <w:szCs w:val="22"/>
          <w:lang w:val="en-GB"/>
        </w:rPr>
      </w:pPr>
      <w:r w:rsidRPr="00295453">
        <w:rPr>
          <w:rFonts w:ascii="Arial" w:hAnsi="Arial" w:cs="Arial"/>
          <w:i/>
          <w:sz w:val="22"/>
          <w:szCs w:val="22"/>
          <w:lang w:val="en-GB"/>
        </w:rPr>
        <w:t>- Lack of socio-economic assessments:</w:t>
      </w:r>
      <w:r w:rsidRPr="00295453">
        <w:rPr>
          <w:rFonts w:ascii="Arial" w:hAnsi="Arial" w:cs="Arial"/>
          <w:sz w:val="22"/>
          <w:szCs w:val="22"/>
          <w:lang w:val="en-GB"/>
        </w:rPr>
        <w:t xml:space="preserve"> household level socio-economic assessments have not been undertaken during the crisis in the country; hence Oxfam relies on information gathered through observations and F</w:t>
      </w:r>
      <w:r w:rsidR="00126931">
        <w:rPr>
          <w:rFonts w:ascii="Arial" w:hAnsi="Arial" w:cs="Arial"/>
          <w:sz w:val="22"/>
          <w:szCs w:val="22"/>
          <w:lang w:val="en-GB"/>
        </w:rPr>
        <w:t xml:space="preserve">ocus </w:t>
      </w:r>
      <w:r w:rsidRPr="00295453">
        <w:rPr>
          <w:rFonts w:ascii="Arial" w:hAnsi="Arial" w:cs="Arial"/>
          <w:sz w:val="22"/>
          <w:szCs w:val="22"/>
          <w:lang w:val="en-GB"/>
        </w:rPr>
        <w:t>G</w:t>
      </w:r>
      <w:r w:rsidR="00126931">
        <w:rPr>
          <w:rFonts w:ascii="Arial" w:hAnsi="Arial" w:cs="Arial"/>
          <w:sz w:val="22"/>
          <w:szCs w:val="22"/>
          <w:lang w:val="en-GB"/>
        </w:rPr>
        <w:t xml:space="preserve">roup </w:t>
      </w:r>
      <w:r w:rsidR="009D441E" w:rsidRPr="00295453">
        <w:rPr>
          <w:rFonts w:ascii="Arial" w:hAnsi="Arial" w:cs="Arial"/>
          <w:sz w:val="22"/>
          <w:szCs w:val="22"/>
          <w:lang w:val="en-GB"/>
        </w:rPr>
        <w:t>D</w:t>
      </w:r>
      <w:r w:rsidR="009D441E">
        <w:rPr>
          <w:rFonts w:ascii="Arial" w:hAnsi="Arial" w:cs="Arial"/>
          <w:sz w:val="22"/>
          <w:szCs w:val="22"/>
          <w:lang w:val="en-GB"/>
        </w:rPr>
        <w:t>iscussion</w:t>
      </w:r>
      <w:r w:rsidR="009D441E" w:rsidRPr="00295453">
        <w:rPr>
          <w:rFonts w:ascii="Arial" w:hAnsi="Arial" w:cs="Arial"/>
          <w:sz w:val="22"/>
          <w:szCs w:val="22"/>
          <w:lang w:val="en-GB"/>
        </w:rPr>
        <w:t>s</w:t>
      </w:r>
      <w:r w:rsidR="009D441E">
        <w:rPr>
          <w:rFonts w:ascii="Arial" w:hAnsi="Arial" w:cs="Arial"/>
          <w:sz w:val="22"/>
          <w:szCs w:val="22"/>
          <w:lang w:val="en-GB"/>
        </w:rPr>
        <w:t xml:space="preserve"> (</w:t>
      </w:r>
      <w:r w:rsidR="00126931">
        <w:rPr>
          <w:rFonts w:ascii="Arial" w:hAnsi="Arial" w:cs="Arial"/>
          <w:sz w:val="22"/>
          <w:szCs w:val="22"/>
          <w:lang w:val="en-GB"/>
        </w:rPr>
        <w:t>FGDs)</w:t>
      </w:r>
      <w:r w:rsidRPr="00295453">
        <w:rPr>
          <w:rFonts w:ascii="Arial" w:hAnsi="Arial" w:cs="Arial"/>
          <w:sz w:val="22"/>
          <w:szCs w:val="22"/>
          <w:lang w:val="en-GB"/>
        </w:rPr>
        <w:t>/key informant interviews to inform its programming as well as community feedback, and rapid assessment reports from other humanitarian actors.</w:t>
      </w:r>
    </w:p>
    <w:p w14:paraId="75A77824" w14:textId="2A0F61DB" w:rsidR="0030738A" w:rsidRPr="00B314B7" w:rsidRDefault="0030738A" w:rsidP="0030738A">
      <w:pPr>
        <w:autoSpaceDE w:val="0"/>
        <w:autoSpaceDN w:val="0"/>
        <w:adjustRightInd w:val="0"/>
        <w:jc w:val="both"/>
        <w:rPr>
          <w:rFonts w:ascii="Arial" w:hAnsi="Arial" w:cs="Arial"/>
          <w:sz w:val="22"/>
          <w:szCs w:val="22"/>
          <w:lang w:val="en-GB"/>
        </w:rPr>
      </w:pPr>
      <w:r w:rsidRPr="00B314B7">
        <w:rPr>
          <w:rFonts w:ascii="Arial" w:hAnsi="Arial" w:cs="Arial"/>
          <w:sz w:val="22"/>
          <w:szCs w:val="22"/>
          <w:lang w:val="en-GB"/>
        </w:rPr>
        <w:t xml:space="preserve">To overcome the above challenges, </w:t>
      </w:r>
      <w:r>
        <w:rPr>
          <w:rFonts w:ascii="Arial" w:hAnsi="Arial" w:cs="Arial"/>
          <w:sz w:val="22"/>
          <w:szCs w:val="22"/>
          <w:lang w:val="en-GB"/>
        </w:rPr>
        <w:t>Oxfam used</w:t>
      </w:r>
      <w:r w:rsidRPr="00B314B7">
        <w:rPr>
          <w:rFonts w:ascii="Arial" w:hAnsi="Arial" w:cs="Arial"/>
          <w:sz w:val="22"/>
          <w:szCs w:val="22"/>
          <w:lang w:val="en-GB"/>
        </w:rPr>
        <w:t xml:space="preserve"> information from secondary sources (e.g. UN agencies, local authorities, SARC) to inform ongoing situation and needs analysis and to triangulate data using a minimum of 3 independent sources of data, where they exist.</w:t>
      </w:r>
    </w:p>
    <w:p w14:paraId="351AD9C9" w14:textId="77777777" w:rsidR="00295453" w:rsidRDefault="00295453" w:rsidP="00A946FB">
      <w:pPr>
        <w:rPr>
          <w:rFonts w:ascii="Arial" w:hAnsi="Arial" w:cs="Arial"/>
          <w:sz w:val="22"/>
          <w:szCs w:val="22"/>
          <w:u w:val="single"/>
          <w:lang w:val="en-GB" w:eastAsia="en-GB"/>
        </w:rPr>
      </w:pPr>
    </w:p>
    <w:p w14:paraId="4D5A10EB" w14:textId="2B29CE2D" w:rsidR="00295453" w:rsidRDefault="0030738A" w:rsidP="00126931">
      <w:pPr>
        <w:jc w:val="both"/>
        <w:rPr>
          <w:rFonts w:ascii="Arial" w:hAnsi="Arial" w:cs="Arial"/>
          <w:sz w:val="22"/>
          <w:szCs w:val="22"/>
          <w:lang w:val="en-GB" w:eastAsia="en-GB"/>
        </w:rPr>
      </w:pPr>
      <w:r>
        <w:rPr>
          <w:rFonts w:ascii="Arial" w:hAnsi="Arial" w:cs="Arial"/>
          <w:sz w:val="22"/>
          <w:szCs w:val="22"/>
          <w:lang w:val="en-GB" w:eastAsia="en-GB"/>
        </w:rPr>
        <w:t>Moreover</w:t>
      </w:r>
      <w:r w:rsidR="00295453">
        <w:rPr>
          <w:rFonts w:ascii="Arial" w:hAnsi="Arial" w:cs="Arial"/>
          <w:sz w:val="22"/>
          <w:szCs w:val="22"/>
          <w:lang w:val="en-GB" w:eastAsia="en-GB"/>
        </w:rPr>
        <w:t>,</w:t>
      </w:r>
      <w:r w:rsidR="00416FC8">
        <w:rPr>
          <w:rFonts w:ascii="Arial" w:hAnsi="Arial" w:cs="Arial"/>
          <w:sz w:val="22"/>
          <w:szCs w:val="22"/>
          <w:lang w:val="en-GB" w:eastAsia="en-GB"/>
        </w:rPr>
        <w:t xml:space="preserve"> Oxfam has been able to conduct</w:t>
      </w:r>
      <w:r w:rsidR="00295453">
        <w:rPr>
          <w:rFonts w:ascii="Arial" w:hAnsi="Arial" w:cs="Arial"/>
          <w:sz w:val="22"/>
          <w:szCs w:val="22"/>
          <w:lang w:val="en-GB" w:eastAsia="en-GB"/>
        </w:rPr>
        <w:t xml:space="preserve"> </w:t>
      </w:r>
      <w:r w:rsidR="004B6D11">
        <w:rPr>
          <w:rFonts w:ascii="Arial" w:hAnsi="Arial" w:cs="Arial"/>
          <w:sz w:val="22"/>
          <w:szCs w:val="22"/>
          <w:lang w:val="en-GB" w:eastAsia="en-GB"/>
        </w:rPr>
        <w:t xml:space="preserve">several </w:t>
      </w:r>
      <w:r w:rsidR="00295453">
        <w:rPr>
          <w:rFonts w:ascii="Arial" w:hAnsi="Arial" w:cs="Arial"/>
          <w:sz w:val="22"/>
          <w:szCs w:val="22"/>
          <w:lang w:val="en-GB" w:eastAsia="en-GB"/>
        </w:rPr>
        <w:t>assessment missions</w:t>
      </w:r>
      <w:r w:rsidR="008C6C83">
        <w:rPr>
          <w:rFonts w:ascii="Arial" w:hAnsi="Arial" w:cs="Arial"/>
          <w:sz w:val="22"/>
          <w:szCs w:val="22"/>
          <w:lang w:val="en-GB" w:eastAsia="en-GB"/>
        </w:rPr>
        <w:t xml:space="preserve"> between March and September 2018</w:t>
      </w:r>
      <w:r w:rsidR="00295453">
        <w:rPr>
          <w:rFonts w:ascii="Arial" w:hAnsi="Arial" w:cs="Arial"/>
          <w:sz w:val="22"/>
          <w:szCs w:val="22"/>
          <w:lang w:val="en-GB" w:eastAsia="en-GB"/>
        </w:rPr>
        <w:t xml:space="preserve"> and </w:t>
      </w:r>
      <w:r w:rsidR="008B5771">
        <w:rPr>
          <w:rFonts w:ascii="Arial" w:hAnsi="Arial" w:cs="Arial"/>
          <w:sz w:val="22"/>
          <w:szCs w:val="22"/>
          <w:lang w:val="en-GB" w:eastAsia="en-GB"/>
        </w:rPr>
        <w:t xml:space="preserve">utilise assessment </w:t>
      </w:r>
      <w:r w:rsidR="00295453">
        <w:rPr>
          <w:rFonts w:ascii="Arial" w:hAnsi="Arial" w:cs="Arial"/>
          <w:sz w:val="22"/>
          <w:szCs w:val="22"/>
          <w:lang w:val="en-GB" w:eastAsia="en-GB"/>
        </w:rPr>
        <w:t>reports from other humanitarian actors.</w:t>
      </w:r>
      <w:r w:rsidR="00017526">
        <w:rPr>
          <w:rFonts w:ascii="Arial" w:hAnsi="Arial" w:cs="Arial"/>
          <w:sz w:val="22"/>
          <w:szCs w:val="22"/>
          <w:lang w:val="en-GB" w:eastAsia="en-GB"/>
        </w:rPr>
        <w:t xml:space="preserve">  The most recent of these</w:t>
      </w:r>
      <w:r w:rsidR="008B5771">
        <w:rPr>
          <w:rFonts w:ascii="Arial" w:hAnsi="Arial" w:cs="Arial"/>
          <w:sz w:val="22"/>
          <w:szCs w:val="22"/>
          <w:lang w:val="en-GB" w:eastAsia="en-GB"/>
        </w:rPr>
        <w:t xml:space="preserve"> are </w:t>
      </w:r>
      <w:r w:rsidR="00C137DC">
        <w:rPr>
          <w:rFonts w:ascii="Arial" w:hAnsi="Arial" w:cs="Arial"/>
          <w:sz w:val="22"/>
          <w:szCs w:val="22"/>
          <w:lang w:val="en-GB" w:eastAsia="en-GB"/>
        </w:rPr>
        <w:t>describe below:</w:t>
      </w:r>
    </w:p>
    <w:p w14:paraId="40C2536F" w14:textId="77777777" w:rsidR="00295453" w:rsidRPr="00295453" w:rsidRDefault="00295453" w:rsidP="00A946FB">
      <w:pPr>
        <w:rPr>
          <w:rFonts w:ascii="Arial" w:hAnsi="Arial" w:cs="Arial"/>
          <w:sz w:val="22"/>
          <w:szCs w:val="22"/>
          <w:lang w:val="en-GB" w:eastAsia="en-GB"/>
        </w:rPr>
      </w:pPr>
    </w:p>
    <w:p w14:paraId="569A6FC7" w14:textId="07FB4386" w:rsidR="00A946FB" w:rsidRPr="00F14748" w:rsidRDefault="00A946FB" w:rsidP="00A946FB">
      <w:pPr>
        <w:rPr>
          <w:rFonts w:ascii="Arial" w:hAnsi="Arial" w:cs="Arial"/>
          <w:sz w:val="22"/>
          <w:szCs w:val="22"/>
          <w:u w:val="single"/>
          <w:lang w:val="en-GB" w:eastAsia="en-GB"/>
        </w:rPr>
      </w:pPr>
      <w:r w:rsidRPr="00F14748">
        <w:rPr>
          <w:rFonts w:ascii="Arial" w:hAnsi="Arial" w:cs="Arial"/>
          <w:sz w:val="22"/>
          <w:szCs w:val="22"/>
          <w:u w:val="single"/>
          <w:lang w:val="en-GB" w:eastAsia="en-GB"/>
        </w:rPr>
        <w:t>Primary</w:t>
      </w:r>
      <w:r w:rsidRPr="00F1004B">
        <w:rPr>
          <w:rFonts w:ascii="Arial" w:hAnsi="Arial" w:cs="Arial"/>
          <w:sz w:val="22"/>
          <w:szCs w:val="22"/>
          <w:u w:val="single"/>
          <w:lang w:val="en-GB" w:eastAsia="en-GB"/>
        </w:rPr>
        <w:t>/field data</w:t>
      </w:r>
      <w:r w:rsidRPr="00F14748">
        <w:rPr>
          <w:rFonts w:ascii="Arial" w:hAnsi="Arial" w:cs="Arial"/>
          <w:sz w:val="22"/>
          <w:szCs w:val="22"/>
          <w:u w:val="single"/>
          <w:lang w:val="en-GB" w:eastAsia="en-GB"/>
        </w:rPr>
        <w:t>:</w:t>
      </w:r>
    </w:p>
    <w:p w14:paraId="7DBF1AED" w14:textId="77777777" w:rsidR="00A946FB" w:rsidRDefault="00A946FB" w:rsidP="00A946FB">
      <w:pPr>
        <w:rPr>
          <w:rFonts w:ascii="Arial" w:hAnsi="Arial" w:cs="Arial"/>
          <w:sz w:val="22"/>
          <w:szCs w:val="22"/>
          <w:lang w:val="en-GB" w:eastAsia="en-GB"/>
        </w:rPr>
      </w:pPr>
    </w:p>
    <w:p w14:paraId="67906E14" w14:textId="388EAE54" w:rsidR="00A946FB" w:rsidRDefault="00A946FB" w:rsidP="008932DD">
      <w:pPr>
        <w:pStyle w:val="Paragraphedeliste"/>
        <w:numPr>
          <w:ilvl w:val="0"/>
          <w:numId w:val="17"/>
        </w:numPr>
        <w:jc w:val="both"/>
        <w:rPr>
          <w:rFonts w:ascii="Arial" w:hAnsi="Arial" w:cs="Arial"/>
          <w:sz w:val="22"/>
          <w:szCs w:val="22"/>
          <w:lang w:val="en-GB" w:eastAsia="en-GB"/>
        </w:rPr>
      </w:pPr>
      <w:r w:rsidRPr="002E2B6D">
        <w:rPr>
          <w:rFonts w:ascii="Arial" w:hAnsi="Arial" w:cs="Arial"/>
          <w:sz w:val="22"/>
          <w:szCs w:val="22"/>
          <w:lang w:val="en-GB" w:eastAsia="en-GB"/>
        </w:rPr>
        <w:t xml:space="preserve">Oxfam – </w:t>
      </w:r>
      <w:r w:rsidR="00D56EBD">
        <w:rPr>
          <w:rFonts w:ascii="Arial" w:hAnsi="Arial" w:cs="Arial"/>
          <w:sz w:val="22"/>
          <w:szCs w:val="22"/>
          <w:lang w:val="en-GB" w:eastAsia="en-GB"/>
        </w:rPr>
        <w:t>E</w:t>
      </w:r>
      <w:r w:rsidR="00126931">
        <w:rPr>
          <w:rFonts w:ascii="Arial" w:hAnsi="Arial" w:cs="Arial"/>
          <w:sz w:val="22"/>
          <w:szCs w:val="22"/>
          <w:lang w:val="en-GB" w:eastAsia="en-GB"/>
        </w:rPr>
        <w:t xml:space="preserve">mergency </w:t>
      </w:r>
      <w:r w:rsidR="00D56EBD">
        <w:rPr>
          <w:rFonts w:ascii="Arial" w:hAnsi="Arial" w:cs="Arial"/>
          <w:sz w:val="22"/>
          <w:szCs w:val="22"/>
          <w:lang w:val="en-GB" w:eastAsia="en-GB"/>
        </w:rPr>
        <w:t>F</w:t>
      </w:r>
      <w:r w:rsidR="00126931">
        <w:rPr>
          <w:rFonts w:ascii="Arial" w:hAnsi="Arial" w:cs="Arial"/>
          <w:sz w:val="22"/>
          <w:szCs w:val="22"/>
          <w:lang w:val="en-GB" w:eastAsia="en-GB"/>
        </w:rPr>
        <w:t xml:space="preserve">ood </w:t>
      </w:r>
      <w:r w:rsidR="00D56EBD">
        <w:rPr>
          <w:rFonts w:ascii="Arial" w:hAnsi="Arial" w:cs="Arial"/>
          <w:sz w:val="22"/>
          <w:szCs w:val="22"/>
          <w:lang w:val="en-GB" w:eastAsia="en-GB"/>
        </w:rPr>
        <w:t>S</w:t>
      </w:r>
      <w:r w:rsidR="00126931">
        <w:rPr>
          <w:rFonts w:ascii="Arial" w:hAnsi="Arial" w:cs="Arial"/>
          <w:sz w:val="22"/>
          <w:szCs w:val="22"/>
          <w:lang w:val="en-GB" w:eastAsia="en-GB"/>
        </w:rPr>
        <w:t xml:space="preserve">ecurity and </w:t>
      </w:r>
      <w:r w:rsidR="00C137DC">
        <w:rPr>
          <w:rFonts w:ascii="Arial" w:hAnsi="Arial" w:cs="Arial"/>
          <w:sz w:val="22"/>
          <w:szCs w:val="22"/>
          <w:lang w:val="en-GB" w:eastAsia="en-GB"/>
        </w:rPr>
        <w:t>V</w:t>
      </w:r>
      <w:r w:rsidR="00126931">
        <w:rPr>
          <w:rFonts w:ascii="Arial" w:hAnsi="Arial" w:cs="Arial"/>
          <w:sz w:val="22"/>
          <w:szCs w:val="22"/>
          <w:lang w:val="en-GB" w:eastAsia="en-GB"/>
        </w:rPr>
        <w:t xml:space="preserve">ulnerable </w:t>
      </w:r>
      <w:r w:rsidR="00D56EBD">
        <w:rPr>
          <w:rFonts w:ascii="Arial" w:hAnsi="Arial" w:cs="Arial"/>
          <w:sz w:val="22"/>
          <w:szCs w:val="22"/>
          <w:lang w:val="en-GB" w:eastAsia="en-GB"/>
        </w:rPr>
        <w:t>L</w:t>
      </w:r>
      <w:r w:rsidR="00126931">
        <w:rPr>
          <w:rFonts w:ascii="Arial" w:hAnsi="Arial" w:cs="Arial"/>
          <w:sz w:val="22"/>
          <w:szCs w:val="22"/>
          <w:lang w:val="en-GB" w:eastAsia="en-GB"/>
        </w:rPr>
        <w:t>ivel</w:t>
      </w:r>
      <w:r w:rsidR="008C62A6">
        <w:rPr>
          <w:rFonts w:ascii="Arial" w:hAnsi="Arial" w:cs="Arial"/>
          <w:sz w:val="22"/>
          <w:szCs w:val="22"/>
          <w:lang w:val="en-GB" w:eastAsia="en-GB"/>
        </w:rPr>
        <w:t>i</w:t>
      </w:r>
      <w:r w:rsidR="00126931">
        <w:rPr>
          <w:rFonts w:ascii="Arial" w:hAnsi="Arial" w:cs="Arial"/>
          <w:sz w:val="22"/>
          <w:szCs w:val="22"/>
          <w:lang w:val="en-GB" w:eastAsia="en-GB"/>
        </w:rPr>
        <w:t>hood (EFSVL)</w:t>
      </w:r>
      <w:r w:rsidR="00D56EBD">
        <w:rPr>
          <w:rFonts w:ascii="Arial" w:hAnsi="Arial" w:cs="Arial"/>
          <w:sz w:val="22"/>
          <w:szCs w:val="22"/>
          <w:lang w:val="en-GB" w:eastAsia="en-GB"/>
        </w:rPr>
        <w:t xml:space="preserve"> Field Mission</w:t>
      </w:r>
      <w:r w:rsidR="00D47AE4">
        <w:rPr>
          <w:rFonts w:ascii="Arial" w:hAnsi="Arial" w:cs="Arial"/>
          <w:sz w:val="22"/>
          <w:szCs w:val="22"/>
          <w:lang w:val="en-GB" w:eastAsia="en-GB"/>
        </w:rPr>
        <w:t>, Deir-Ez-</w:t>
      </w:r>
      <w:r w:rsidRPr="002E2B6D">
        <w:rPr>
          <w:rFonts w:ascii="Arial" w:hAnsi="Arial" w:cs="Arial"/>
          <w:sz w:val="22"/>
          <w:szCs w:val="22"/>
          <w:lang w:val="en-GB" w:eastAsia="en-GB"/>
        </w:rPr>
        <w:t xml:space="preserve">Zor – </w:t>
      </w:r>
      <w:r w:rsidR="003839E5">
        <w:rPr>
          <w:rFonts w:ascii="Arial" w:hAnsi="Arial" w:cs="Arial"/>
          <w:sz w:val="22"/>
          <w:szCs w:val="22"/>
          <w:lang w:val="en-GB" w:eastAsia="en-GB"/>
        </w:rPr>
        <w:t>26</w:t>
      </w:r>
      <w:r w:rsidR="003839E5" w:rsidRPr="003839E5">
        <w:rPr>
          <w:rFonts w:ascii="Arial" w:hAnsi="Arial" w:cs="Arial"/>
          <w:sz w:val="22"/>
          <w:szCs w:val="22"/>
          <w:vertAlign w:val="superscript"/>
          <w:lang w:val="en-GB" w:eastAsia="en-GB"/>
        </w:rPr>
        <w:t>th</w:t>
      </w:r>
      <w:r w:rsidR="003839E5">
        <w:rPr>
          <w:rFonts w:ascii="Arial" w:hAnsi="Arial" w:cs="Arial"/>
          <w:sz w:val="22"/>
          <w:szCs w:val="22"/>
          <w:lang w:val="en-GB" w:eastAsia="en-GB"/>
        </w:rPr>
        <w:t xml:space="preserve"> August to 1</w:t>
      </w:r>
      <w:r w:rsidR="003839E5" w:rsidRPr="003839E5">
        <w:rPr>
          <w:rFonts w:ascii="Arial" w:hAnsi="Arial" w:cs="Arial"/>
          <w:sz w:val="22"/>
          <w:szCs w:val="22"/>
          <w:vertAlign w:val="superscript"/>
          <w:lang w:val="en-GB" w:eastAsia="en-GB"/>
        </w:rPr>
        <w:t>st</w:t>
      </w:r>
      <w:r w:rsidR="003839E5">
        <w:rPr>
          <w:rFonts w:ascii="Arial" w:hAnsi="Arial" w:cs="Arial"/>
          <w:sz w:val="22"/>
          <w:szCs w:val="22"/>
          <w:lang w:val="en-GB" w:eastAsia="en-GB"/>
        </w:rPr>
        <w:t xml:space="preserve"> </w:t>
      </w:r>
      <w:r w:rsidRPr="002E2B6D">
        <w:rPr>
          <w:rFonts w:ascii="Arial" w:hAnsi="Arial" w:cs="Arial"/>
          <w:sz w:val="22"/>
          <w:szCs w:val="22"/>
          <w:lang w:val="en-GB" w:eastAsia="en-GB"/>
        </w:rPr>
        <w:t>September 2018</w:t>
      </w:r>
      <w:r w:rsidR="003839E5">
        <w:rPr>
          <w:rFonts w:ascii="Arial" w:hAnsi="Arial" w:cs="Arial"/>
          <w:sz w:val="22"/>
          <w:szCs w:val="22"/>
          <w:lang w:val="en-GB" w:eastAsia="en-GB"/>
        </w:rPr>
        <w:t xml:space="preserve"> – </w:t>
      </w:r>
      <w:r w:rsidR="00126931">
        <w:rPr>
          <w:rFonts w:ascii="Arial" w:hAnsi="Arial" w:cs="Arial"/>
          <w:sz w:val="22"/>
          <w:szCs w:val="22"/>
          <w:lang w:val="en-GB" w:eastAsia="en-GB"/>
        </w:rPr>
        <w:t>FGDs</w:t>
      </w:r>
      <w:r w:rsidR="003839E5">
        <w:rPr>
          <w:rFonts w:ascii="Arial" w:hAnsi="Arial" w:cs="Arial"/>
          <w:sz w:val="22"/>
          <w:szCs w:val="22"/>
          <w:lang w:val="en-GB" w:eastAsia="en-GB"/>
        </w:rPr>
        <w:t xml:space="preserve"> and Key Informant Interviews </w:t>
      </w:r>
      <w:r w:rsidR="003839E5" w:rsidRPr="00B314B7">
        <w:rPr>
          <w:rFonts w:ascii="Arial" w:hAnsi="Arial" w:cs="Arial"/>
          <w:sz w:val="22"/>
          <w:szCs w:val="22"/>
          <w:lang w:val="en-GB"/>
        </w:rPr>
        <w:t>in</w:t>
      </w:r>
      <w:r w:rsidR="003839E5">
        <w:rPr>
          <w:rFonts w:ascii="Arial" w:hAnsi="Arial" w:cs="Arial"/>
          <w:sz w:val="22"/>
          <w:szCs w:val="22"/>
          <w:lang w:val="en-GB"/>
        </w:rPr>
        <w:t xml:space="preserve"> 25 villages of Al Mayadin District of Deir</w:t>
      </w:r>
      <w:r w:rsidR="00131560">
        <w:rPr>
          <w:rFonts w:ascii="Arial" w:hAnsi="Arial" w:cs="Arial"/>
          <w:sz w:val="22"/>
          <w:szCs w:val="22"/>
          <w:lang w:val="en-GB"/>
        </w:rPr>
        <w:t>-</w:t>
      </w:r>
      <w:r w:rsidR="003839E5">
        <w:rPr>
          <w:rFonts w:ascii="Arial" w:hAnsi="Arial" w:cs="Arial"/>
          <w:sz w:val="22"/>
          <w:szCs w:val="22"/>
          <w:lang w:val="en-GB"/>
        </w:rPr>
        <w:t>Ez</w:t>
      </w:r>
      <w:r w:rsidR="00131560">
        <w:rPr>
          <w:rFonts w:ascii="Arial" w:hAnsi="Arial" w:cs="Arial"/>
          <w:sz w:val="22"/>
          <w:szCs w:val="22"/>
          <w:lang w:val="en-GB"/>
        </w:rPr>
        <w:t>-</w:t>
      </w:r>
      <w:r w:rsidR="003839E5">
        <w:rPr>
          <w:rFonts w:ascii="Arial" w:hAnsi="Arial" w:cs="Arial"/>
          <w:sz w:val="22"/>
          <w:szCs w:val="22"/>
          <w:lang w:val="en-GB"/>
        </w:rPr>
        <w:t>Zor Governorate conducted by Oxfam EFSVL and MEAL staff.</w:t>
      </w:r>
    </w:p>
    <w:p w14:paraId="65415165" w14:textId="2D365217" w:rsidR="003839E5" w:rsidRPr="003839E5" w:rsidRDefault="003839E5" w:rsidP="008932DD">
      <w:pPr>
        <w:pStyle w:val="Paragraphedeliste"/>
        <w:numPr>
          <w:ilvl w:val="0"/>
          <w:numId w:val="17"/>
        </w:numPr>
        <w:jc w:val="both"/>
        <w:rPr>
          <w:rFonts w:ascii="Arial" w:hAnsi="Arial" w:cs="Arial"/>
          <w:sz w:val="22"/>
          <w:szCs w:val="22"/>
          <w:lang w:val="en-GB" w:eastAsia="en-GB"/>
        </w:rPr>
      </w:pPr>
      <w:r w:rsidRPr="002E2B6D">
        <w:rPr>
          <w:rFonts w:ascii="Arial" w:hAnsi="Arial" w:cs="Arial"/>
          <w:sz w:val="22"/>
          <w:szCs w:val="22"/>
          <w:lang w:val="en-GB" w:eastAsia="en-GB"/>
        </w:rPr>
        <w:t xml:space="preserve">Oxfam – </w:t>
      </w:r>
      <w:r>
        <w:rPr>
          <w:rFonts w:ascii="Arial" w:hAnsi="Arial" w:cs="Arial"/>
          <w:sz w:val="22"/>
          <w:szCs w:val="22"/>
          <w:lang w:val="en-GB" w:eastAsia="en-GB"/>
        </w:rPr>
        <w:t xml:space="preserve">WASH </w:t>
      </w:r>
      <w:r w:rsidR="00D47AE4">
        <w:rPr>
          <w:rFonts w:ascii="Arial" w:hAnsi="Arial" w:cs="Arial"/>
          <w:sz w:val="22"/>
          <w:szCs w:val="22"/>
          <w:lang w:val="en-GB" w:eastAsia="en-GB"/>
        </w:rPr>
        <w:t>Assessment, Deir-Ez-</w:t>
      </w:r>
      <w:r w:rsidRPr="002E2B6D">
        <w:rPr>
          <w:rFonts w:ascii="Arial" w:hAnsi="Arial" w:cs="Arial"/>
          <w:sz w:val="22"/>
          <w:szCs w:val="22"/>
          <w:lang w:val="en-GB" w:eastAsia="en-GB"/>
        </w:rPr>
        <w:t xml:space="preserve">Zor – </w:t>
      </w:r>
      <w:r>
        <w:rPr>
          <w:rFonts w:ascii="Arial" w:hAnsi="Arial" w:cs="Arial"/>
          <w:sz w:val="22"/>
          <w:szCs w:val="22"/>
          <w:lang w:val="en-GB" w:eastAsia="en-GB"/>
        </w:rPr>
        <w:t>17</w:t>
      </w:r>
      <w:r w:rsidRPr="003839E5">
        <w:rPr>
          <w:rFonts w:ascii="Arial" w:hAnsi="Arial" w:cs="Arial"/>
          <w:sz w:val="22"/>
          <w:szCs w:val="22"/>
          <w:vertAlign w:val="superscript"/>
          <w:lang w:val="en-GB" w:eastAsia="en-GB"/>
        </w:rPr>
        <w:t>th</w:t>
      </w:r>
      <w:r>
        <w:rPr>
          <w:rFonts w:ascii="Arial" w:hAnsi="Arial" w:cs="Arial"/>
          <w:sz w:val="22"/>
          <w:szCs w:val="22"/>
          <w:lang w:val="en-GB" w:eastAsia="en-GB"/>
        </w:rPr>
        <w:t xml:space="preserve"> to 23</w:t>
      </w:r>
      <w:r w:rsidRPr="003839E5">
        <w:rPr>
          <w:rFonts w:ascii="Arial" w:hAnsi="Arial" w:cs="Arial"/>
          <w:sz w:val="22"/>
          <w:szCs w:val="22"/>
          <w:vertAlign w:val="superscript"/>
          <w:lang w:val="en-GB" w:eastAsia="en-GB"/>
        </w:rPr>
        <w:t>rd</w:t>
      </w:r>
      <w:r>
        <w:rPr>
          <w:rFonts w:ascii="Arial" w:hAnsi="Arial" w:cs="Arial"/>
          <w:sz w:val="22"/>
          <w:szCs w:val="22"/>
          <w:lang w:val="en-GB" w:eastAsia="en-GB"/>
        </w:rPr>
        <w:t xml:space="preserve"> </w:t>
      </w:r>
      <w:r w:rsidRPr="002E2B6D">
        <w:rPr>
          <w:rFonts w:ascii="Arial" w:hAnsi="Arial" w:cs="Arial"/>
          <w:sz w:val="22"/>
          <w:szCs w:val="22"/>
          <w:lang w:val="en-GB" w:eastAsia="en-GB"/>
        </w:rPr>
        <w:t>September 2018</w:t>
      </w:r>
      <w:r>
        <w:rPr>
          <w:rFonts w:ascii="Arial" w:hAnsi="Arial" w:cs="Arial"/>
          <w:sz w:val="22"/>
          <w:szCs w:val="22"/>
          <w:lang w:val="en-GB" w:eastAsia="en-GB"/>
        </w:rPr>
        <w:t xml:space="preserve"> – Focus Group Discussion and Key Informant Interviews in 35 villages</w:t>
      </w:r>
      <w:r w:rsidR="00D47AE4">
        <w:rPr>
          <w:rFonts w:ascii="Arial" w:hAnsi="Arial" w:cs="Arial"/>
          <w:sz w:val="22"/>
          <w:szCs w:val="22"/>
          <w:lang w:val="en-GB" w:eastAsia="en-GB"/>
        </w:rPr>
        <w:t xml:space="preserve"> of Al Mayadin District of Deir-Ez-</w:t>
      </w:r>
      <w:r>
        <w:rPr>
          <w:rFonts w:ascii="Arial" w:hAnsi="Arial" w:cs="Arial"/>
          <w:sz w:val="22"/>
          <w:szCs w:val="22"/>
          <w:lang w:val="en-GB" w:eastAsia="en-GB"/>
        </w:rPr>
        <w:t>Zor Governorate conducted by Oxfam WASH and MEAL staff.</w:t>
      </w:r>
      <w:r w:rsidR="00B455F3">
        <w:rPr>
          <w:rFonts w:ascii="Arial" w:hAnsi="Arial" w:cs="Arial"/>
          <w:sz w:val="22"/>
          <w:szCs w:val="22"/>
          <w:lang w:val="en-GB" w:eastAsia="en-GB"/>
        </w:rPr>
        <w:t xml:space="preserve"> Cfr </w:t>
      </w:r>
      <w:r w:rsidR="00B455F3">
        <w:rPr>
          <w:rFonts w:ascii="Arial" w:hAnsi="Arial" w:cs="Arial"/>
          <w:sz w:val="22"/>
          <w:szCs w:val="22"/>
          <w:u w:val="single"/>
          <w:lang w:val="en-GB" w:eastAsia="en-GB"/>
        </w:rPr>
        <w:t>Annex 1 and 2</w:t>
      </w:r>
      <w:r w:rsidR="00B455F3">
        <w:rPr>
          <w:rFonts w:ascii="Arial" w:hAnsi="Arial" w:cs="Arial"/>
          <w:sz w:val="22"/>
          <w:szCs w:val="22"/>
          <w:lang w:val="en-GB" w:eastAsia="en-GB"/>
        </w:rPr>
        <w:t xml:space="preserve">. </w:t>
      </w:r>
    </w:p>
    <w:p w14:paraId="052665FA" w14:textId="2829D8D2" w:rsidR="00A946FB" w:rsidRDefault="00A946FB" w:rsidP="00A946FB">
      <w:pPr>
        <w:rPr>
          <w:rFonts w:ascii="Arial" w:hAnsi="Arial" w:cs="Arial"/>
          <w:sz w:val="22"/>
          <w:szCs w:val="22"/>
          <w:u w:val="single"/>
          <w:lang w:val="en-GB" w:eastAsia="en-GB"/>
        </w:rPr>
      </w:pPr>
    </w:p>
    <w:p w14:paraId="2D22E33D" w14:textId="40CFBD57" w:rsidR="00A946FB" w:rsidRPr="00F14748" w:rsidRDefault="00A946FB" w:rsidP="00A946FB">
      <w:pPr>
        <w:rPr>
          <w:rFonts w:ascii="Arial" w:hAnsi="Arial" w:cs="Arial"/>
          <w:sz w:val="22"/>
          <w:szCs w:val="22"/>
          <w:u w:val="single"/>
          <w:lang w:val="en-GB" w:eastAsia="en-GB"/>
        </w:rPr>
      </w:pPr>
      <w:r w:rsidRPr="00F14748">
        <w:rPr>
          <w:rFonts w:ascii="Arial" w:hAnsi="Arial" w:cs="Arial"/>
          <w:sz w:val="22"/>
          <w:szCs w:val="22"/>
          <w:u w:val="single"/>
          <w:lang w:val="en-GB" w:eastAsia="en-GB"/>
        </w:rPr>
        <w:t xml:space="preserve">Secondary </w:t>
      </w:r>
      <w:r w:rsidRPr="00F1004B">
        <w:rPr>
          <w:rFonts w:ascii="Arial" w:hAnsi="Arial" w:cs="Arial"/>
          <w:sz w:val="22"/>
          <w:szCs w:val="22"/>
          <w:u w:val="single"/>
          <w:lang w:val="en-GB" w:eastAsia="en-GB"/>
        </w:rPr>
        <w:t>data/literature review</w:t>
      </w:r>
      <w:r>
        <w:rPr>
          <w:rFonts w:ascii="Arial" w:hAnsi="Arial" w:cs="Arial"/>
          <w:sz w:val="22"/>
          <w:szCs w:val="22"/>
          <w:u w:val="single"/>
          <w:lang w:val="en-GB" w:eastAsia="en-GB"/>
        </w:rPr>
        <w:t>:</w:t>
      </w:r>
    </w:p>
    <w:p w14:paraId="2E747693" w14:textId="426BC3F8" w:rsidR="00A946FB" w:rsidRPr="00F14748" w:rsidRDefault="00A946FB" w:rsidP="00A946FB">
      <w:pPr>
        <w:pStyle w:val="Paragraphedeliste"/>
        <w:numPr>
          <w:ilvl w:val="0"/>
          <w:numId w:val="16"/>
        </w:numPr>
        <w:rPr>
          <w:rFonts w:ascii="Arial" w:hAnsi="Arial" w:cs="Arial"/>
          <w:sz w:val="22"/>
          <w:szCs w:val="22"/>
          <w:lang w:val="en-GB" w:eastAsia="en-GB"/>
        </w:rPr>
      </w:pPr>
      <w:r w:rsidRPr="00F14748">
        <w:rPr>
          <w:rFonts w:ascii="Arial" w:hAnsi="Arial" w:cs="Arial"/>
          <w:sz w:val="22"/>
          <w:szCs w:val="22"/>
          <w:lang w:val="en-GB" w:eastAsia="en-GB"/>
        </w:rPr>
        <w:t>Humanitarian Needs Overview 2018</w:t>
      </w:r>
      <w:r>
        <w:rPr>
          <w:rFonts w:ascii="Arial" w:hAnsi="Arial" w:cs="Arial"/>
          <w:sz w:val="22"/>
          <w:szCs w:val="22"/>
          <w:lang w:val="en-GB" w:eastAsia="en-GB"/>
        </w:rPr>
        <w:t xml:space="preserve"> </w:t>
      </w:r>
      <w:hyperlink r:id="rId13" w:history="1">
        <w:r w:rsidRPr="00A27120">
          <w:rPr>
            <w:rStyle w:val="Lienhypertexte"/>
            <w:rFonts w:ascii="Arial" w:hAnsi="Arial" w:cs="Arial"/>
            <w:sz w:val="22"/>
            <w:szCs w:val="22"/>
            <w:lang w:val="en-GB" w:eastAsia="en-GB"/>
          </w:rPr>
          <w:t>https://hno-syria.org/</w:t>
        </w:r>
      </w:hyperlink>
      <w:r>
        <w:rPr>
          <w:rFonts w:ascii="Arial" w:hAnsi="Arial" w:cs="Arial"/>
          <w:sz w:val="22"/>
          <w:szCs w:val="22"/>
          <w:lang w:val="en-GB" w:eastAsia="en-GB"/>
        </w:rPr>
        <w:t xml:space="preserve"> </w:t>
      </w:r>
    </w:p>
    <w:p w14:paraId="44F5AFF5" w14:textId="156DE527" w:rsidR="00A946FB" w:rsidRDefault="00A946FB" w:rsidP="00A946FB">
      <w:pPr>
        <w:pStyle w:val="Paragraphedeliste"/>
        <w:numPr>
          <w:ilvl w:val="0"/>
          <w:numId w:val="16"/>
        </w:numPr>
        <w:rPr>
          <w:rFonts w:ascii="Arial" w:hAnsi="Arial" w:cs="Arial"/>
          <w:sz w:val="22"/>
          <w:szCs w:val="22"/>
          <w:lang w:val="en-GB" w:eastAsia="en-GB"/>
        </w:rPr>
      </w:pPr>
      <w:r w:rsidRPr="00F14748">
        <w:rPr>
          <w:rFonts w:ascii="Arial" w:hAnsi="Arial" w:cs="Arial"/>
          <w:sz w:val="22"/>
          <w:szCs w:val="22"/>
          <w:lang w:val="en-GB" w:eastAsia="en-GB"/>
        </w:rPr>
        <w:t>OCHA Syria Population Datasets 2018</w:t>
      </w:r>
    </w:p>
    <w:p w14:paraId="33FCD778" w14:textId="44E1A712" w:rsidR="00295453" w:rsidRDefault="00295453" w:rsidP="00295453">
      <w:pPr>
        <w:pStyle w:val="Paragraphedeliste"/>
        <w:numPr>
          <w:ilvl w:val="0"/>
          <w:numId w:val="16"/>
        </w:numPr>
        <w:rPr>
          <w:rFonts w:ascii="Arial" w:hAnsi="Arial" w:cs="Arial"/>
          <w:sz w:val="22"/>
          <w:szCs w:val="22"/>
          <w:lang w:val="en-GB" w:eastAsia="en-GB"/>
        </w:rPr>
      </w:pPr>
      <w:r>
        <w:rPr>
          <w:rFonts w:ascii="Arial" w:hAnsi="Arial" w:cs="Arial"/>
          <w:sz w:val="22"/>
          <w:szCs w:val="22"/>
          <w:lang w:val="en-GB" w:eastAsia="en-GB"/>
        </w:rPr>
        <w:t xml:space="preserve">REACH North East Syria Humanitarian Needs Overview – September 2018 </w:t>
      </w:r>
      <w:hyperlink r:id="rId14" w:history="1">
        <w:r w:rsidR="00581C57" w:rsidRPr="00581C57">
          <w:rPr>
            <w:rStyle w:val="Lienhypertexte"/>
            <w:rFonts w:ascii="Arial" w:hAnsi="Arial" w:cs="Arial"/>
            <w:sz w:val="22"/>
            <w:szCs w:val="22"/>
            <w:lang w:val="en-GB" w:eastAsia="en-GB"/>
          </w:rPr>
          <w:t xml:space="preserve">http://www.reachresourcecentre.info/system/files/resource-documents/reac </w:t>
        </w:r>
        <w:r w:rsidR="00581C57" w:rsidRPr="006F00BF">
          <w:rPr>
            <w:rStyle w:val="Lienhypertexte"/>
            <w:rFonts w:ascii="Arial" w:hAnsi="Arial" w:cs="Arial"/>
            <w:sz w:val="22"/>
            <w:szCs w:val="22"/>
            <w:lang w:val="en-GB" w:eastAsia="en-GB"/>
          </w:rPr>
          <w:t>h_syr_fachsheet_hsos_regional_factsheet_nes_september_2018.pdf</w:t>
        </w:r>
      </w:hyperlink>
      <w:r>
        <w:rPr>
          <w:rFonts w:ascii="Arial" w:hAnsi="Arial" w:cs="Arial"/>
          <w:sz w:val="22"/>
          <w:szCs w:val="22"/>
          <w:lang w:val="en-GB" w:eastAsia="en-GB"/>
        </w:rPr>
        <w:t xml:space="preserve"> </w:t>
      </w:r>
    </w:p>
    <w:p w14:paraId="3CA19D54" w14:textId="4A5F5C64" w:rsidR="00A946FB" w:rsidRPr="00F14748" w:rsidRDefault="00A946FB" w:rsidP="00A946FB">
      <w:pPr>
        <w:pStyle w:val="Paragraphedeliste"/>
        <w:numPr>
          <w:ilvl w:val="0"/>
          <w:numId w:val="16"/>
        </w:numPr>
        <w:rPr>
          <w:rFonts w:ascii="Arial" w:hAnsi="Arial" w:cs="Arial"/>
          <w:sz w:val="22"/>
          <w:szCs w:val="22"/>
          <w:lang w:val="en-GB" w:eastAsia="en-GB"/>
        </w:rPr>
      </w:pPr>
      <w:r>
        <w:rPr>
          <w:rFonts w:ascii="Arial" w:hAnsi="Arial" w:cs="Arial"/>
          <w:sz w:val="22"/>
          <w:szCs w:val="22"/>
          <w:lang w:val="en-GB" w:eastAsia="en-GB"/>
        </w:rPr>
        <w:t xml:space="preserve">FAO – Damage Assessment “Counting the Cost” </w:t>
      </w:r>
      <w:hyperlink r:id="rId15" w:history="1">
        <w:r w:rsidRPr="00A27120">
          <w:rPr>
            <w:rStyle w:val="Lienhypertexte"/>
            <w:rFonts w:ascii="Arial" w:hAnsi="Arial" w:cs="Arial"/>
            <w:sz w:val="22"/>
            <w:szCs w:val="22"/>
            <w:lang w:val="en-GB" w:eastAsia="en-GB"/>
          </w:rPr>
          <w:t>http://www.fao.org/emergencies/resources/documents/resources-detail/en/c/878213/</w:t>
        </w:r>
      </w:hyperlink>
      <w:r>
        <w:rPr>
          <w:rFonts w:ascii="Arial" w:hAnsi="Arial" w:cs="Arial"/>
          <w:sz w:val="22"/>
          <w:szCs w:val="22"/>
          <w:lang w:val="en-GB" w:eastAsia="en-GB"/>
        </w:rPr>
        <w:t xml:space="preserve"> </w:t>
      </w:r>
    </w:p>
    <w:p w14:paraId="206C1994" w14:textId="77777777" w:rsidR="00A946FB" w:rsidRPr="00F14748" w:rsidRDefault="00A946FB" w:rsidP="00A946FB">
      <w:pPr>
        <w:pStyle w:val="Paragraphedeliste"/>
        <w:numPr>
          <w:ilvl w:val="0"/>
          <w:numId w:val="16"/>
        </w:numPr>
        <w:rPr>
          <w:rFonts w:ascii="Arial" w:hAnsi="Arial" w:cs="Arial"/>
          <w:sz w:val="22"/>
          <w:szCs w:val="22"/>
          <w:lang w:val="en-GB" w:eastAsia="en-GB"/>
        </w:rPr>
      </w:pPr>
      <w:r w:rsidRPr="00F14748">
        <w:rPr>
          <w:rFonts w:ascii="Arial" w:hAnsi="Arial" w:cs="Arial"/>
          <w:sz w:val="22"/>
          <w:szCs w:val="22"/>
          <w:lang w:val="en-GB" w:eastAsia="en-GB"/>
        </w:rPr>
        <w:t xml:space="preserve">Food Security Situation in Syria Report – December 2017  </w:t>
      </w:r>
      <w:hyperlink r:id="rId16" w:history="1">
        <w:r w:rsidRPr="002E2B6D">
          <w:rPr>
            <w:rStyle w:val="Lienhypertexte"/>
            <w:rFonts w:ascii="Arial" w:hAnsi="Arial" w:cs="Arial"/>
            <w:sz w:val="22"/>
            <w:szCs w:val="22"/>
            <w:lang w:val="en-GB" w:eastAsia="en-GB"/>
          </w:rPr>
          <w:t>https://fscluster.org/syria/document/food-security-situation-syria-expanded</w:t>
        </w:r>
      </w:hyperlink>
      <w:r w:rsidRPr="00F14748">
        <w:rPr>
          <w:rFonts w:ascii="Arial" w:hAnsi="Arial" w:cs="Arial"/>
          <w:sz w:val="22"/>
          <w:szCs w:val="22"/>
          <w:lang w:val="en-GB" w:eastAsia="en-GB"/>
        </w:rPr>
        <w:t xml:space="preserve">  </w:t>
      </w:r>
    </w:p>
    <w:p w14:paraId="6E1E18DB" w14:textId="77777777" w:rsidR="00A946FB" w:rsidRPr="00F14748" w:rsidRDefault="00A946FB" w:rsidP="00A946FB">
      <w:pPr>
        <w:pStyle w:val="Paragraphedeliste"/>
        <w:numPr>
          <w:ilvl w:val="0"/>
          <w:numId w:val="16"/>
        </w:numPr>
        <w:rPr>
          <w:rFonts w:ascii="Arial" w:hAnsi="Arial" w:cs="Arial"/>
          <w:sz w:val="22"/>
          <w:szCs w:val="22"/>
          <w:lang w:val="en-GB" w:eastAsia="en-GB"/>
        </w:rPr>
      </w:pPr>
      <w:r w:rsidRPr="00F14748">
        <w:rPr>
          <w:rFonts w:ascii="Arial" w:hAnsi="Arial" w:cs="Arial"/>
          <w:sz w:val="22"/>
          <w:szCs w:val="22"/>
          <w:lang w:val="en-GB" w:eastAsia="en-GB"/>
        </w:rPr>
        <w:t xml:space="preserve">USAID – Syrian Agriculture; Historical and Environmental Context – June 2014 </w:t>
      </w:r>
      <w:hyperlink r:id="rId17" w:history="1">
        <w:r w:rsidRPr="002E2B6D">
          <w:rPr>
            <w:rStyle w:val="Lienhypertexte"/>
            <w:rFonts w:ascii="Arial" w:hAnsi="Arial" w:cs="Arial"/>
            <w:sz w:val="22"/>
            <w:szCs w:val="22"/>
            <w:lang w:val="en-GB" w:eastAsia="en-GB"/>
          </w:rPr>
          <w:t>https://pdf.usaid.gov/pdf_docs/PBAAC901.pdf</w:t>
        </w:r>
      </w:hyperlink>
      <w:r w:rsidRPr="00F14748">
        <w:rPr>
          <w:rFonts w:ascii="Arial" w:hAnsi="Arial" w:cs="Arial"/>
          <w:sz w:val="22"/>
          <w:szCs w:val="22"/>
          <w:lang w:val="en-GB" w:eastAsia="en-GB"/>
        </w:rPr>
        <w:t xml:space="preserve"> </w:t>
      </w:r>
    </w:p>
    <w:p w14:paraId="13AC7E73" w14:textId="77777777" w:rsidR="00A946FB" w:rsidRPr="002E2B6D" w:rsidRDefault="00A946FB" w:rsidP="00A946FB">
      <w:pPr>
        <w:pStyle w:val="Paragraphedeliste"/>
        <w:numPr>
          <w:ilvl w:val="0"/>
          <w:numId w:val="16"/>
        </w:numPr>
        <w:rPr>
          <w:rFonts w:ascii="Arial" w:hAnsi="Arial" w:cs="Arial"/>
          <w:sz w:val="22"/>
          <w:szCs w:val="22"/>
          <w:lang w:val="en-GB" w:eastAsia="en-GB"/>
        </w:rPr>
      </w:pPr>
      <w:r w:rsidRPr="002E2B6D">
        <w:rPr>
          <w:rFonts w:ascii="Arial" w:hAnsi="Arial" w:cs="Arial"/>
          <w:sz w:val="22"/>
          <w:szCs w:val="22"/>
          <w:lang w:val="en-GB" w:eastAsia="en-GB"/>
        </w:rPr>
        <w:lastRenderedPageBreak/>
        <w:t xml:space="preserve">WFP – Deir-Ez-Zor City WFP Assessment – February 2018 </w:t>
      </w:r>
      <w:hyperlink r:id="rId18" w:history="1">
        <w:r w:rsidRPr="002E2B6D">
          <w:rPr>
            <w:rStyle w:val="Lienhypertexte"/>
            <w:rFonts w:ascii="Arial" w:hAnsi="Arial" w:cs="Arial"/>
            <w:sz w:val="22"/>
            <w:szCs w:val="22"/>
            <w:lang w:val="en-GB" w:eastAsia="en-GB"/>
          </w:rPr>
          <w:t>https://reliefweb.int/report/syrian-arab-republic/syria-deir-ez-zor-city-wfp-assessment-food-security-update-february-2018</w:t>
        </w:r>
      </w:hyperlink>
      <w:r w:rsidRPr="002E2B6D">
        <w:rPr>
          <w:rFonts w:ascii="Arial" w:hAnsi="Arial" w:cs="Arial"/>
          <w:sz w:val="22"/>
          <w:szCs w:val="22"/>
          <w:lang w:val="en-GB" w:eastAsia="en-GB"/>
        </w:rPr>
        <w:t xml:space="preserve"> </w:t>
      </w:r>
    </w:p>
    <w:p w14:paraId="43167DB8" w14:textId="77777777" w:rsidR="00A946FB" w:rsidRPr="00B314B7" w:rsidRDefault="00A946FB" w:rsidP="0078075D">
      <w:pPr>
        <w:rPr>
          <w:rFonts w:ascii="Arial" w:hAnsi="Arial" w:cs="Arial"/>
          <w:sz w:val="22"/>
          <w:szCs w:val="22"/>
          <w:lang w:val="en-GB" w:eastAsia="en-GB"/>
        </w:rPr>
      </w:pPr>
    </w:p>
    <w:p w14:paraId="3EB239CC" w14:textId="77777777" w:rsidR="00A72DAD" w:rsidRPr="00B314B7" w:rsidRDefault="002C1EDA" w:rsidP="0089579F">
      <w:pPr>
        <w:pStyle w:val="Titre2"/>
        <w:widowControl/>
        <w:numPr>
          <w:ilvl w:val="1"/>
          <w:numId w:val="1"/>
        </w:numPr>
        <w:tabs>
          <w:tab w:val="num" w:pos="576"/>
        </w:tabs>
        <w:spacing w:before="120"/>
        <w:rPr>
          <w:sz w:val="22"/>
          <w:lang w:val="en-GB" w:eastAsia="en-GB"/>
        </w:rPr>
      </w:pPr>
      <w:r w:rsidRPr="00B314B7">
        <w:rPr>
          <w:sz w:val="22"/>
          <w:lang w:val="en-GB" w:eastAsia="en-GB"/>
        </w:rPr>
        <w:t>Account of the problem and analysis of the stakeholders</w:t>
      </w:r>
    </w:p>
    <w:p w14:paraId="0160E7F5" w14:textId="77777777" w:rsidR="00B00630" w:rsidRDefault="00B00630" w:rsidP="00D4768E">
      <w:pPr>
        <w:jc w:val="both"/>
        <w:rPr>
          <w:rFonts w:ascii="Arial" w:hAnsi="Arial" w:cs="Arial"/>
          <w:sz w:val="22"/>
          <w:szCs w:val="22"/>
          <w:u w:val="single"/>
          <w:lang w:val="en-GB"/>
        </w:rPr>
      </w:pPr>
    </w:p>
    <w:p w14:paraId="6BE23E7D" w14:textId="515D3FAE" w:rsidR="00126931" w:rsidRPr="00126931" w:rsidRDefault="00126931" w:rsidP="00D4768E">
      <w:pPr>
        <w:jc w:val="both"/>
        <w:rPr>
          <w:rFonts w:ascii="Arial" w:hAnsi="Arial" w:cs="Arial"/>
          <w:sz w:val="22"/>
          <w:szCs w:val="22"/>
          <w:u w:val="single"/>
          <w:lang w:val="en-GB"/>
        </w:rPr>
      </w:pPr>
      <w:r>
        <w:rPr>
          <w:rFonts w:ascii="Arial" w:hAnsi="Arial" w:cs="Arial"/>
          <w:sz w:val="22"/>
          <w:szCs w:val="22"/>
          <w:u w:val="single"/>
          <w:lang w:val="en-GB"/>
        </w:rPr>
        <w:t>Account of the problem</w:t>
      </w:r>
    </w:p>
    <w:p w14:paraId="48E27334" w14:textId="77777777" w:rsidR="00B00630" w:rsidRDefault="00B00630" w:rsidP="00D4768E">
      <w:pPr>
        <w:jc w:val="both"/>
        <w:rPr>
          <w:rFonts w:ascii="Arial" w:hAnsi="Arial" w:cs="Arial"/>
          <w:sz w:val="22"/>
          <w:szCs w:val="22"/>
          <w:lang w:val="en-GB"/>
        </w:rPr>
      </w:pPr>
    </w:p>
    <w:p w14:paraId="56601A47" w14:textId="7DAF4B23" w:rsidR="00D4768E" w:rsidRPr="00B314B7" w:rsidRDefault="00D4768E" w:rsidP="00D4768E">
      <w:pPr>
        <w:jc w:val="both"/>
        <w:rPr>
          <w:rFonts w:ascii="Arial" w:hAnsi="Arial" w:cs="Arial"/>
          <w:sz w:val="22"/>
          <w:szCs w:val="22"/>
          <w:lang w:val="en-GB"/>
        </w:rPr>
      </w:pPr>
      <w:r w:rsidRPr="00B314B7">
        <w:rPr>
          <w:rFonts w:ascii="Arial" w:hAnsi="Arial" w:cs="Arial"/>
          <w:sz w:val="22"/>
          <w:szCs w:val="22"/>
          <w:lang w:val="en-GB"/>
        </w:rPr>
        <w:t xml:space="preserve">In the </w:t>
      </w:r>
      <w:r w:rsidR="008932DD">
        <w:rPr>
          <w:rFonts w:ascii="Arial" w:hAnsi="Arial" w:cs="Arial"/>
          <w:sz w:val="22"/>
          <w:szCs w:val="22"/>
          <w:lang w:val="en-GB"/>
        </w:rPr>
        <w:t>eight</w:t>
      </w:r>
      <w:r w:rsidRPr="00B314B7">
        <w:rPr>
          <w:rFonts w:ascii="Arial" w:hAnsi="Arial" w:cs="Arial"/>
          <w:sz w:val="22"/>
          <w:szCs w:val="22"/>
          <w:lang w:val="en-GB"/>
        </w:rPr>
        <w:t xml:space="preserve"> year</w:t>
      </w:r>
      <w:r w:rsidR="00DD39C0">
        <w:rPr>
          <w:rFonts w:ascii="Arial" w:hAnsi="Arial" w:cs="Arial"/>
          <w:sz w:val="22"/>
          <w:szCs w:val="22"/>
          <w:lang w:val="en-GB"/>
        </w:rPr>
        <w:t>s</w:t>
      </w:r>
      <w:r w:rsidRPr="00B314B7">
        <w:rPr>
          <w:rFonts w:ascii="Arial" w:hAnsi="Arial" w:cs="Arial"/>
          <w:sz w:val="22"/>
          <w:szCs w:val="22"/>
          <w:lang w:val="en-GB"/>
        </w:rPr>
        <w:t xml:space="preserve"> of the crisis, the scale, severity, and complexity of needs across Syria remain overwhelming. </w:t>
      </w:r>
      <w:r w:rsidR="00131560">
        <w:rPr>
          <w:rFonts w:ascii="Arial" w:hAnsi="Arial" w:cs="Arial"/>
          <w:sz w:val="22"/>
          <w:szCs w:val="22"/>
          <w:lang w:val="en-GB"/>
        </w:rPr>
        <w:t xml:space="preserve"> </w:t>
      </w:r>
      <w:r w:rsidRPr="00B314B7">
        <w:rPr>
          <w:rFonts w:ascii="Arial" w:hAnsi="Arial" w:cs="Arial"/>
          <w:sz w:val="22"/>
          <w:szCs w:val="22"/>
          <w:lang w:val="en-GB"/>
        </w:rPr>
        <w:t>According to the Humanitarian Needs Overview (HNO) 2018, 13.1 million people in Syria require humanitarian assistance. Of these, 5.6 million people are in acute need due to a convergence of vulnerabilities resulting from exposure to armed</w:t>
      </w:r>
      <w:r w:rsidR="00126931">
        <w:rPr>
          <w:rFonts w:ascii="Arial" w:hAnsi="Arial" w:cs="Arial"/>
          <w:sz w:val="22"/>
          <w:szCs w:val="22"/>
          <w:lang w:val="en-GB"/>
        </w:rPr>
        <w:t xml:space="preserve"> conflict, massive displacement</w:t>
      </w:r>
      <w:r w:rsidRPr="00B314B7">
        <w:rPr>
          <w:rFonts w:ascii="Arial" w:hAnsi="Arial" w:cs="Arial"/>
          <w:sz w:val="22"/>
          <w:szCs w:val="22"/>
          <w:lang w:val="en-GB"/>
        </w:rPr>
        <w:t xml:space="preserve"> and limited access to basic goods and services due to extensive destruction of public and private infrastructure and sources of livelihoods. </w:t>
      </w:r>
      <w:r w:rsidR="005D1CB0" w:rsidRPr="00B314B7">
        <w:rPr>
          <w:rFonts w:ascii="Arial" w:hAnsi="Arial" w:cs="Arial"/>
          <w:sz w:val="22"/>
          <w:szCs w:val="22"/>
          <w:lang w:val="en-GB"/>
        </w:rPr>
        <w:t>69% of the Syrian population is estimated to be living in extreme poverty, compared to 34% before the crisis</w:t>
      </w:r>
      <w:r w:rsidR="005D1CB0" w:rsidRPr="00B314B7">
        <w:rPr>
          <w:rStyle w:val="Appelnotedebasdep"/>
          <w:rFonts w:ascii="Arial" w:hAnsi="Arial" w:cs="Arial"/>
          <w:sz w:val="22"/>
          <w:szCs w:val="22"/>
          <w:lang w:val="en-GB"/>
        </w:rPr>
        <w:footnoteReference w:id="2"/>
      </w:r>
      <w:r w:rsidR="005D1CB0" w:rsidRPr="00B314B7">
        <w:rPr>
          <w:rFonts w:ascii="Arial" w:hAnsi="Arial" w:cs="Arial"/>
          <w:sz w:val="22"/>
          <w:szCs w:val="22"/>
          <w:lang w:val="en-GB"/>
        </w:rPr>
        <w:t>.</w:t>
      </w:r>
    </w:p>
    <w:p w14:paraId="4A70AF0B" w14:textId="08C4A725" w:rsidR="008765B5" w:rsidRPr="00B314B7" w:rsidRDefault="008765B5" w:rsidP="00D4768E">
      <w:pPr>
        <w:jc w:val="both"/>
        <w:rPr>
          <w:rFonts w:ascii="Arial" w:hAnsi="Arial" w:cs="Arial"/>
          <w:sz w:val="22"/>
          <w:szCs w:val="22"/>
          <w:lang w:val="en-GB"/>
        </w:rPr>
      </w:pPr>
    </w:p>
    <w:p w14:paraId="02C2EFAB" w14:textId="28B6ECA7" w:rsidR="008765B5" w:rsidRPr="00B314B7" w:rsidRDefault="008765B5" w:rsidP="008765B5">
      <w:pPr>
        <w:jc w:val="both"/>
        <w:rPr>
          <w:rFonts w:ascii="Arial" w:hAnsi="Arial" w:cs="Arial"/>
          <w:sz w:val="22"/>
          <w:szCs w:val="22"/>
          <w:lang w:val="en-GB"/>
        </w:rPr>
      </w:pPr>
      <w:bookmarkStart w:id="3" w:name="_Hlk525070648"/>
      <w:r w:rsidRPr="00B314B7">
        <w:rPr>
          <w:rFonts w:ascii="Arial" w:hAnsi="Arial" w:cs="Arial"/>
          <w:sz w:val="22"/>
          <w:szCs w:val="22"/>
          <w:lang w:val="en-GB"/>
        </w:rPr>
        <w:t xml:space="preserve">FAO’s Damage Assessment </w:t>
      </w:r>
      <w:r w:rsidR="00392BA3">
        <w:rPr>
          <w:rFonts w:ascii="Arial" w:hAnsi="Arial" w:cs="Arial"/>
          <w:sz w:val="22"/>
          <w:szCs w:val="22"/>
          <w:lang w:val="en-GB"/>
        </w:rPr>
        <w:t xml:space="preserve">report </w:t>
      </w:r>
      <w:r w:rsidRPr="00B314B7">
        <w:rPr>
          <w:rFonts w:ascii="Arial" w:hAnsi="Arial" w:cs="Arial"/>
          <w:sz w:val="22"/>
          <w:szCs w:val="22"/>
          <w:lang w:val="en-GB"/>
        </w:rPr>
        <w:t>states t</w:t>
      </w:r>
      <w:r w:rsidRPr="00B314B7">
        <w:rPr>
          <w:rFonts w:ascii="Arial" w:eastAsiaTheme="minorEastAsia" w:hAnsi="Arial" w:cs="Arial"/>
          <w:sz w:val="22"/>
          <w:szCs w:val="22"/>
          <w:lang w:val="en-GB"/>
        </w:rPr>
        <w:t>he overall financial cost of damage and loss in the agriculture sector over the 2011–2016 period is estimated to be at least USD 16 billion, which is equivalent to just under one third of Syria’s G</w:t>
      </w:r>
      <w:r w:rsidR="008932DD">
        <w:rPr>
          <w:rFonts w:ascii="Arial" w:eastAsiaTheme="minorEastAsia" w:hAnsi="Arial" w:cs="Arial"/>
          <w:sz w:val="22"/>
          <w:szCs w:val="22"/>
          <w:lang w:val="en-GB"/>
        </w:rPr>
        <w:t xml:space="preserve">ross </w:t>
      </w:r>
      <w:r w:rsidRPr="00B314B7">
        <w:rPr>
          <w:rFonts w:ascii="Arial" w:eastAsiaTheme="minorEastAsia" w:hAnsi="Arial" w:cs="Arial"/>
          <w:sz w:val="22"/>
          <w:szCs w:val="22"/>
          <w:lang w:val="en-GB"/>
        </w:rPr>
        <w:t>D</w:t>
      </w:r>
      <w:r w:rsidR="008932DD">
        <w:rPr>
          <w:rFonts w:ascii="Arial" w:eastAsiaTheme="minorEastAsia" w:hAnsi="Arial" w:cs="Arial"/>
          <w:sz w:val="22"/>
          <w:szCs w:val="22"/>
          <w:lang w:val="en-GB"/>
        </w:rPr>
        <w:t xml:space="preserve">omestic </w:t>
      </w:r>
      <w:r w:rsidRPr="00B314B7">
        <w:rPr>
          <w:rFonts w:ascii="Arial" w:eastAsiaTheme="minorEastAsia" w:hAnsi="Arial" w:cs="Arial"/>
          <w:sz w:val="22"/>
          <w:szCs w:val="22"/>
          <w:lang w:val="en-GB"/>
        </w:rPr>
        <w:t>P</w:t>
      </w:r>
      <w:r w:rsidR="008932DD">
        <w:rPr>
          <w:rFonts w:ascii="Arial" w:eastAsiaTheme="minorEastAsia" w:hAnsi="Arial" w:cs="Arial"/>
          <w:sz w:val="22"/>
          <w:szCs w:val="22"/>
          <w:lang w:val="en-GB"/>
        </w:rPr>
        <w:t>roduct</w:t>
      </w:r>
      <w:r w:rsidR="00CA7011">
        <w:rPr>
          <w:rFonts w:ascii="Arial" w:eastAsiaTheme="minorEastAsia" w:hAnsi="Arial" w:cs="Arial"/>
          <w:sz w:val="22"/>
          <w:szCs w:val="22"/>
          <w:lang w:val="en-GB"/>
        </w:rPr>
        <w:t xml:space="preserve"> (GDP)</w:t>
      </w:r>
      <w:r w:rsidRPr="00B314B7">
        <w:rPr>
          <w:rFonts w:ascii="Arial" w:eastAsiaTheme="minorEastAsia" w:hAnsi="Arial" w:cs="Arial"/>
          <w:sz w:val="22"/>
          <w:szCs w:val="22"/>
          <w:lang w:val="en-GB"/>
        </w:rPr>
        <w:t xml:space="preserve"> in 2016. </w:t>
      </w:r>
      <w:bookmarkEnd w:id="3"/>
      <w:r w:rsidR="00944C2C">
        <w:rPr>
          <w:rFonts w:ascii="Arial" w:eastAsiaTheme="minorEastAsia" w:hAnsi="Arial" w:cs="Arial"/>
          <w:sz w:val="22"/>
          <w:szCs w:val="22"/>
          <w:lang w:val="en-GB"/>
        </w:rPr>
        <w:t xml:space="preserve"> </w:t>
      </w:r>
      <w:r w:rsidRPr="00B314B7">
        <w:rPr>
          <w:rFonts w:ascii="Arial" w:eastAsiaTheme="minorEastAsia" w:hAnsi="Arial" w:cs="Arial"/>
          <w:sz w:val="22"/>
          <w:szCs w:val="22"/>
          <w:lang w:val="en-GB"/>
        </w:rPr>
        <w:t>The governorates with the largest loss were Al-Hassakeh, Ar-Raqqa, Rural Damascus, Deir-ez-Zor, Dara’a and Idleb, each registering over USD 1 billion of damage and loss.</w:t>
      </w:r>
      <w:r w:rsidRPr="00B314B7">
        <w:rPr>
          <w:rStyle w:val="Appelnotedebasdep"/>
          <w:rFonts w:ascii="Arial" w:eastAsiaTheme="minorEastAsia" w:hAnsi="Arial" w:cs="Arial"/>
          <w:sz w:val="22"/>
          <w:szCs w:val="22"/>
          <w:lang w:val="en-GB"/>
        </w:rPr>
        <w:footnoteReference w:id="3"/>
      </w:r>
      <w:r w:rsidRPr="00B314B7">
        <w:rPr>
          <w:rFonts w:ascii="Arial" w:hAnsi="Arial" w:cs="Arial"/>
          <w:sz w:val="22"/>
          <w:szCs w:val="22"/>
          <w:lang w:val="en-GB"/>
        </w:rPr>
        <w:t xml:space="preserve">  </w:t>
      </w:r>
      <w:r w:rsidRPr="00B314B7">
        <w:rPr>
          <w:rFonts w:ascii="Arial" w:eastAsiaTheme="minorEastAsia" w:hAnsi="Arial" w:cs="Arial"/>
          <w:sz w:val="22"/>
          <w:szCs w:val="22"/>
          <w:lang w:val="en-GB"/>
        </w:rPr>
        <w:t xml:space="preserve">Annual crops registered the largest share of lost production (economic loss), followed by livestock. </w:t>
      </w:r>
      <w:r w:rsidR="00E62737">
        <w:rPr>
          <w:rFonts w:ascii="Arial" w:eastAsiaTheme="minorEastAsia" w:hAnsi="Arial" w:cs="Arial"/>
          <w:sz w:val="22"/>
          <w:szCs w:val="22"/>
          <w:lang w:val="en-GB"/>
        </w:rPr>
        <w:t xml:space="preserve"> </w:t>
      </w:r>
      <w:r w:rsidRPr="00B314B7">
        <w:rPr>
          <w:rFonts w:ascii="Arial" w:eastAsiaTheme="minorEastAsia" w:hAnsi="Arial" w:cs="Arial"/>
          <w:sz w:val="22"/>
          <w:szCs w:val="22"/>
          <w:lang w:val="en-GB"/>
        </w:rPr>
        <w:t>Conversely, the livestock subsector accounted for the highest proportion of damage (as manifested in the value of livestock deaths)</w:t>
      </w:r>
      <w:r w:rsidRPr="00B314B7">
        <w:rPr>
          <w:rFonts w:ascii="Arial" w:hAnsi="Arial" w:cs="Arial"/>
          <w:sz w:val="22"/>
          <w:szCs w:val="22"/>
          <w:lang w:val="en-GB"/>
        </w:rPr>
        <w:t xml:space="preserve">. </w:t>
      </w:r>
      <w:r w:rsidR="00E62737">
        <w:rPr>
          <w:rFonts w:ascii="Arial" w:hAnsi="Arial" w:cs="Arial"/>
          <w:sz w:val="22"/>
          <w:szCs w:val="22"/>
          <w:lang w:val="en-GB"/>
        </w:rPr>
        <w:t xml:space="preserve"> </w:t>
      </w:r>
      <w:r w:rsidRPr="00B314B7">
        <w:rPr>
          <w:rFonts w:ascii="Arial" w:hAnsi="Arial" w:cs="Arial"/>
          <w:sz w:val="22"/>
          <w:szCs w:val="22"/>
          <w:lang w:val="en-GB"/>
        </w:rPr>
        <w:t>Deir ez Zor is listed as a priority (Tier 1) governorate for agricultural assistance.</w:t>
      </w:r>
    </w:p>
    <w:p w14:paraId="7B4CDCA7" w14:textId="77777777" w:rsidR="008765B5" w:rsidRPr="00B314B7" w:rsidRDefault="008765B5" w:rsidP="00D4768E">
      <w:pPr>
        <w:jc w:val="both"/>
        <w:rPr>
          <w:rFonts w:ascii="Arial" w:hAnsi="Arial" w:cs="Arial"/>
          <w:sz w:val="22"/>
          <w:szCs w:val="22"/>
          <w:lang w:val="en-GB"/>
        </w:rPr>
      </w:pPr>
    </w:p>
    <w:p w14:paraId="6F86CBDF" w14:textId="40C9D146" w:rsidR="008765B5" w:rsidRPr="00061AEE" w:rsidRDefault="008765B5" w:rsidP="008765B5">
      <w:pPr>
        <w:autoSpaceDE w:val="0"/>
        <w:autoSpaceDN w:val="0"/>
        <w:adjustRightInd w:val="0"/>
        <w:jc w:val="both"/>
        <w:rPr>
          <w:rFonts w:ascii="Arial" w:hAnsi="Arial" w:cs="Arial"/>
          <w:sz w:val="22"/>
          <w:szCs w:val="22"/>
          <w:lang w:val="en-GB"/>
        </w:rPr>
      </w:pPr>
      <w:r w:rsidRPr="00B314B7">
        <w:rPr>
          <w:rFonts w:ascii="Arial" w:hAnsi="Arial" w:cs="Arial"/>
          <w:sz w:val="22"/>
          <w:szCs w:val="22"/>
          <w:lang w:val="en-GB"/>
        </w:rPr>
        <w:t xml:space="preserve">Deir-ez-Zor governorate is located in the </w:t>
      </w:r>
      <w:r w:rsidR="0041286E">
        <w:rPr>
          <w:rFonts w:ascii="Arial" w:hAnsi="Arial" w:cs="Arial"/>
          <w:sz w:val="22"/>
          <w:szCs w:val="22"/>
          <w:lang w:val="en-GB"/>
        </w:rPr>
        <w:t>E</w:t>
      </w:r>
      <w:r w:rsidRPr="00B314B7">
        <w:rPr>
          <w:rFonts w:ascii="Arial" w:hAnsi="Arial" w:cs="Arial"/>
          <w:sz w:val="22"/>
          <w:szCs w:val="22"/>
          <w:lang w:val="en-GB"/>
        </w:rPr>
        <w:t>ast of Syria</w:t>
      </w:r>
      <w:r w:rsidR="0041286E">
        <w:rPr>
          <w:rFonts w:ascii="Arial" w:hAnsi="Arial" w:cs="Arial"/>
          <w:sz w:val="22"/>
          <w:szCs w:val="22"/>
          <w:lang w:val="en-GB"/>
        </w:rPr>
        <w:t>.</w:t>
      </w:r>
      <w:r w:rsidRPr="00B314B7">
        <w:rPr>
          <w:rFonts w:ascii="Arial" w:hAnsi="Arial" w:cs="Arial"/>
          <w:sz w:val="22"/>
          <w:szCs w:val="22"/>
          <w:lang w:val="en-GB"/>
        </w:rPr>
        <w:t xml:space="preserve"> </w:t>
      </w:r>
      <w:r w:rsidR="0041286E">
        <w:rPr>
          <w:rFonts w:ascii="Arial" w:hAnsi="Arial" w:cs="Arial"/>
          <w:sz w:val="22"/>
          <w:szCs w:val="22"/>
          <w:lang w:val="en-GB"/>
        </w:rPr>
        <w:t xml:space="preserve">It </w:t>
      </w:r>
      <w:r w:rsidRPr="00B314B7">
        <w:rPr>
          <w:rFonts w:ascii="Arial" w:hAnsi="Arial" w:cs="Arial"/>
          <w:sz w:val="22"/>
          <w:szCs w:val="22"/>
          <w:lang w:val="en-GB"/>
        </w:rPr>
        <w:t xml:space="preserve">was controlled by ISIS from December 2014 till September 2017 until </w:t>
      </w:r>
      <w:r w:rsidR="00EF7CDC">
        <w:rPr>
          <w:rFonts w:ascii="Arial" w:hAnsi="Arial" w:cs="Arial"/>
          <w:sz w:val="22"/>
          <w:szCs w:val="22"/>
          <w:lang w:val="en-GB"/>
        </w:rPr>
        <w:t xml:space="preserve">the </w:t>
      </w:r>
      <w:r w:rsidR="008932DD">
        <w:rPr>
          <w:rFonts w:ascii="Arial" w:hAnsi="Arial" w:cs="Arial"/>
          <w:sz w:val="22"/>
          <w:szCs w:val="22"/>
          <w:lang w:val="en-GB"/>
        </w:rPr>
        <w:t>GoS</w:t>
      </w:r>
      <w:r w:rsidRPr="00B314B7">
        <w:rPr>
          <w:rFonts w:ascii="Arial" w:hAnsi="Arial" w:cs="Arial"/>
          <w:sz w:val="22"/>
          <w:szCs w:val="22"/>
          <w:lang w:val="en-GB"/>
        </w:rPr>
        <w:t xml:space="preserve"> and Kurdish forces </w:t>
      </w:r>
      <w:r w:rsidR="00EF7CDC">
        <w:rPr>
          <w:rFonts w:ascii="Arial" w:hAnsi="Arial" w:cs="Arial"/>
          <w:sz w:val="22"/>
          <w:szCs w:val="22"/>
          <w:lang w:val="en-GB"/>
        </w:rPr>
        <w:t xml:space="preserve">respectively </w:t>
      </w:r>
      <w:r w:rsidRPr="00B314B7">
        <w:rPr>
          <w:rFonts w:ascii="Arial" w:hAnsi="Arial" w:cs="Arial"/>
          <w:sz w:val="22"/>
          <w:szCs w:val="22"/>
          <w:lang w:val="en-GB"/>
        </w:rPr>
        <w:t xml:space="preserve">reclaimed </w:t>
      </w:r>
      <w:r w:rsidR="00EF7CDC">
        <w:rPr>
          <w:rFonts w:ascii="Arial" w:hAnsi="Arial" w:cs="Arial"/>
          <w:sz w:val="22"/>
          <w:szCs w:val="22"/>
          <w:lang w:val="en-GB"/>
        </w:rPr>
        <w:t xml:space="preserve">different parts of </w:t>
      </w:r>
      <w:r w:rsidRPr="00B314B7">
        <w:rPr>
          <w:rFonts w:ascii="Arial" w:hAnsi="Arial" w:cs="Arial"/>
          <w:sz w:val="22"/>
          <w:szCs w:val="22"/>
          <w:lang w:val="en-GB"/>
        </w:rPr>
        <w:t xml:space="preserve">the </w:t>
      </w:r>
      <w:r w:rsidR="00EF7CDC">
        <w:rPr>
          <w:rFonts w:ascii="Arial" w:hAnsi="Arial" w:cs="Arial"/>
          <w:sz w:val="22"/>
          <w:szCs w:val="22"/>
          <w:lang w:val="en-GB"/>
        </w:rPr>
        <w:t>g</w:t>
      </w:r>
      <w:r w:rsidRPr="00B314B7">
        <w:rPr>
          <w:rFonts w:ascii="Arial" w:hAnsi="Arial" w:cs="Arial"/>
          <w:sz w:val="22"/>
          <w:szCs w:val="22"/>
          <w:lang w:val="en-GB"/>
        </w:rPr>
        <w:t xml:space="preserve">overnorate. </w:t>
      </w:r>
      <w:r w:rsidR="0041286E">
        <w:rPr>
          <w:rFonts w:ascii="Arial" w:hAnsi="Arial" w:cs="Arial"/>
          <w:sz w:val="22"/>
          <w:szCs w:val="22"/>
          <w:lang w:val="en-GB"/>
        </w:rPr>
        <w:t xml:space="preserve"> </w:t>
      </w:r>
      <w:r w:rsidR="001B21B5">
        <w:rPr>
          <w:rFonts w:ascii="Arial" w:hAnsi="Arial" w:cs="Arial"/>
          <w:sz w:val="22"/>
          <w:szCs w:val="22"/>
          <w:lang w:val="en-GB"/>
        </w:rPr>
        <w:t>As f</w:t>
      </w:r>
      <w:r w:rsidR="0098089F">
        <w:rPr>
          <w:rFonts w:ascii="Arial" w:hAnsi="Arial" w:cs="Arial"/>
          <w:sz w:val="22"/>
          <w:szCs w:val="22"/>
          <w:lang w:val="en-GB"/>
        </w:rPr>
        <w:t xml:space="preserve">ront-lines </w:t>
      </w:r>
      <w:r w:rsidR="00A174EA">
        <w:rPr>
          <w:rFonts w:ascii="Arial" w:hAnsi="Arial" w:cs="Arial"/>
          <w:sz w:val="22"/>
          <w:szCs w:val="22"/>
          <w:lang w:val="en-GB"/>
        </w:rPr>
        <w:t xml:space="preserve">and control of different areas </w:t>
      </w:r>
      <w:r w:rsidR="001B21B5">
        <w:rPr>
          <w:rFonts w:ascii="Arial" w:hAnsi="Arial" w:cs="Arial"/>
          <w:sz w:val="22"/>
          <w:szCs w:val="22"/>
          <w:lang w:val="en-GB"/>
        </w:rPr>
        <w:t>were changing</w:t>
      </w:r>
      <w:r w:rsidR="008932DD">
        <w:rPr>
          <w:rFonts w:ascii="Arial" w:hAnsi="Arial" w:cs="Arial"/>
          <w:sz w:val="22"/>
          <w:szCs w:val="22"/>
          <w:lang w:val="en-GB"/>
        </w:rPr>
        <w:t>,</w:t>
      </w:r>
      <w:r w:rsidR="001B21B5">
        <w:rPr>
          <w:rFonts w:ascii="Arial" w:hAnsi="Arial" w:cs="Arial"/>
          <w:sz w:val="22"/>
          <w:szCs w:val="22"/>
          <w:lang w:val="en-GB"/>
        </w:rPr>
        <w:t xml:space="preserve"> populations fled in and out from one area to another</w:t>
      </w:r>
      <w:r w:rsidR="00A174EA">
        <w:rPr>
          <w:rFonts w:ascii="Arial" w:hAnsi="Arial" w:cs="Arial"/>
          <w:sz w:val="22"/>
          <w:szCs w:val="22"/>
          <w:lang w:val="en-GB"/>
        </w:rPr>
        <w:t xml:space="preserve"> depending on</w:t>
      </w:r>
      <w:r w:rsidR="001B21B5">
        <w:rPr>
          <w:rFonts w:ascii="Arial" w:hAnsi="Arial" w:cs="Arial"/>
          <w:sz w:val="22"/>
          <w:szCs w:val="22"/>
          <w:lang w:val="en-GB"/>
        </w:rPr>
        <w:t xml:space="preserve"> their</w:t>
      </w:r>
      <w:r w:rsidR="00A174EA">
        <w:rPr>
          <w:rFonts w:ascii="Arial" w:hAnsi="Arial" w:cs="Arial"/>
          <w:sz w:val="22"/>
          <w:szCs w:val="22"/>
          <w:lang w:val="en-GB"/>
        </w:rPr>
        <w:t xml:space="preserve"> perception</w:t>
      </w:r>
      <w:r w:rsidR="001B21B5">
        <w:rPr>
          <w:rFonts w:ascii="Arial" w:hAnsi="Arial" w:cs="Arial"/>
          <w:sz w:val="22"/>
          <w:szCs w:val="22"/>
          <w:lang w:val="en-GB"/>
        </w:rPr>
        <w:t xml:space="preserve"> of where they felt safer</w:t>
      </w:r>
      <w:r w:rsidR="00A174EA">
        <w:rPr>
          <w:rFonts w:ascii="Arial" w:hAnsi="Arial" w:cs="Arial"/>
          <w:sz w:val="22"/>
          <w:szCs w:val="22"/>
          <w:lang w:val="en-GB"/>
        </w:rPr>
        <w:t>.</w:t>
      </w:r>
      <w:r w:rsidR="006B7C0E">
        <w:rPr>
          <w:rFonts w:ascii="Arial" w:hAnsi="Arial" w:cs="Arial"/>
          <w:sz w:val="22"/>
          <w:szCs w:val="22"/>
          <w:lang w:val="en-GB"/>
        </w:rPr>
        <w:t xml:space="preserve">  </w:t>
      </w:r>
      <w:r w:rsidRPr="00B314B7">
        <w:rPr>
          <w:rFonts w:ascii="Arial" w:hAnsi="Arial" w:cs="Arial"/>
          <w:sz w:val="22"/>
          <w:szCs w:val="22"/>
          <w:lang w:val="en-GB"/>
        </w:rPr>
        <w:t xml:space="preserve">During the besiegement, all supply routes to the </w:t>
      </w:r>
      <w:r w:rsidR="00E746A9">
        <w:rPr>
          <w:rFonts w:ascii="Arial" w:hAnsi="Arial" w:cs="Arial"/>
          <w:sz w:val="22"/>
          <w:szCs w:val="22"/>
          <w:lang w:val="en-GB"/>
        </w:rPr>
        <w:t xml:space="preserve">governorate’s capital </w:t>
      </w:r>
      <w:r w:rsidRPr="00B314B7">
        <w:rPr>
          <w:rFonts w:ascii="Arial" w:hAnsi="Arial" w:cs="Arial"/>
          <w:sz w:val="22"/>
          <w:szCs w:val="22"/>
          <w:lang w:val="en-GB"/>
        </w:rPr>
        <w:t>city</w:t>
      </w:r>
      <w:r w:rsidR="00E746A9">
        <w:rPr>
          <w:rFonts w:ascii="Arial" w:hAnsi="Arial" w:cs="Arial"/>
          <w:sz w:val="22"/>
          <w:szCs w:val="22"/>
          <w:lang w:val="en-GB"/>
        </w:rPr>
        <w:t>, i.e. Deir-ez-Zor</w:t>
      </w:r>
      <w:r w:rsidR="009F0D7B">
        <w:rPr>
          <w:rFonts w:ascii="Arial" w:hAnsi="Arial" w:cs="Arial"/>
          <w:sz w:val="22"/>
          <w:szCs w:val="22"/>
          <w:lang w:val="en-GB"/>
        </w:rPr>
        <w:t>,</w:t>
      </w:r>
      <w:r w:rsidRPr="00B314B7">
        <w:rPr>
          <w:rFonts w:ascii="Arial" w:hAnsi="Arial" w:cs="Arial"/>
          <w:sz w:val="22"/>
          <w:szCs w:val="22"/>
          <w:lang w:val="en-GB"/>
        </w:rPr>
        <w:t xml:space="preserve"> were cut and the only corridor to bring food to the besieged community of around 93,000 people was </w:t>
      </w:r>
      <w:r w:rsidR="00EF7CDC">
        <w:rPr>
          <w:rFonts w:ascii="Arial" w:hAnsi="Arial" w:cs="Arial"/>
          <w:sz w:val="22"/>
          <w:szCs w:val="22"/>
          <w:lang w:val="en-GB"/>
        </w:rPr>
        <w:t>through</w:t>
      </w:r>
      <w:r w:rsidRPr="00B314B7">
        <w:rPr>
          <w:rFonts w:ascii="Arial" w:hAnsi="Arial" w:cs="Arial"/>
          <w:sz w:val="22"/>
          <w:szCs w:val="22"/>
          <w:lang w:val="en-GB"/>
        </w:rPr>
        <w:t xml:space="preserve"> the airport which remained under GoS control. As a result, food accessibility significantly decreased in the city due to deteriorating market functionality, no access to farming fields, extremely limited food availability and overall breakdown of livelihoods</w:t>
      </w:r>
      <w:r w:rsidRPr="00B314B7">
        <w:rPr>
          <w:rStyle w:val="Appelnotedebasdep"/>
          <w:rFonts w:ascii="Arial" w:hAnsi="Arial" w:cs="Arial"/>
          <w:sz w:val="22"/>
          <w:szCs w:val="22"/>
          <w:lang w:val="en-GB"/>
        </w:rPr>
        <w:footnoteReference w:id="4"/>
      </w:r>
      <w:r w:rsidRPr="00B314B7">
        <w:rPr>
          <w:rFonts w:ascii="Arial" w:hAnsi="Arial" w:cs="Arial"/>
          <w:sz w:val="22"/>
          <w:szCs w:val="22"/>
          <w:lang w:val="en-GB"/>
        </w:rPr>
        <w:t xml:space="preserve">. </w:t>
      </w:r>
      <w:r w:rsidR="00B46D64">
        <w:rPr>
          <w:rFonts w:ascii="Arial" w:hAnsi="Arial" w:cs="Arial"/>
          <w:sz w:val="22"/>
          <w:szCs w:val="22"/>
          <w:lang w:val="en-GB"/>
        </w:rPr>
        <w:t xml:space="preserve"> </w:t>
      </w:r>
      <w:r w:rsidR="00061AEE" w:rsidRPr="00CA7011">
        <w:rPr>
          <w:rFonts w:ascii="Arial" w:hAnsi="Arial" w:cs="Arial"/>
          <w:sz w:val="22"/>
          <w:szCs w:val="22"/>
          <w:lang w:val="en-US"/>
        </w:rPr>
        <w:t xml:space="preserve">Over 6 million people have been displaced within Syria, many on multiple occasions.  Deir Ez-Zor governorate has seen an estimated 224,000 people return between November 2017 and September </w:t>
      </w:r>
      <w:r w:rsidR="00CA7011">
        <w:rPr>
          <w:rFonts w:ascii="Arial" w:hAnsi="Arial" w:cs="Arial"/>
          <w:sz w:val="22"/>
          <w:szCs w:val="22"/>
          <w:lang w:val="en-US"/>
        </w:rPr>
        <w:t>20</w:t>
      </w:r>
      <w:r w:rsidR="00061AEE" w:rsidRPr="00CA7011">
        <w:rPr>
          <w:rFonts w:ascii="Arial" w:hAnsi="Arial" w:cs="Arial"/>
          <w:sz w:val="22"/>
          <w:szCs w:val="22"/>
          <w:lang w:val="en-US"/>
        </w:rPr>
        <w:t xml:space="preserve">18.  Syrian </w:t>
      </w:r>
      <w:r w:rsidR="00CA7011">
        <w:rPr>
          <w:rFonts w:ascii="Arial" w:hAnsi="Arial" w:cs="Arial"/>
          <w:sz w:val="22"/>
          <w:szCs w:val="22"/>
          <w:lang w:val="en-US"/>
        </w:rPr>
        <w:t>l</w:t>
      </w:r>
      <w:r w:rsidR="00061AEE" w:rsidRPr="00CA7011">
        <w:rPr>
          <w:rFonts w:ascii="Arial" w:hAnsi="Arial" w:cs="Arial"/>
          <w:sz w:val="22"/>
          <w:szCs w:val="22"/>
          <w:lang w:val="en-US"/>
        </w:rPr>
        <w:t>aw does not permit data collection to allow a clear understanding as to why people return, but anecd</w:t>
      </w:r>
      <w:r w:rsidR="00061AEE">
        <w:rPr>
          <w:rFonts w:ascii="Arial" w:hAnsi="Arial" w:cs="Arial"/>
          <w:sz w:val="22"/>
          <w:szCs w:val="22"/>
          <w:lang w:val="en-US"/>
        </w:rPr>
        <w:t>otal evidence from Oxfam’s analysis</w:t>
      </w:r>
      <w:r w:rsidR="00061AEE" w:rsidRPr="00CA7011">
        <w:rPr>
          <w:rFonts w:ascii="Arial" w:hAnsi="Arial" w:cs="Arial"/>
          <w:sz w:val="22"/>
          <w:szCs w:val="22"/>
          <w:lang w:val="en-US"/>
        </w:rPr>
        <w:t xml:space="preserve"> highlights strong push factors (overcrowded living conditions, lack of ability to earn an income) and some pull factors (own land in Deir Ez-Zor which can be used for income-generating activities; public sector job is now operating), and so in spite of severely challenging living conditions, including the destruction of public utilities, shelter, and the looting of possessions, many people are choosing to return to the governorate</w:t>
      </w:r>
      <w:r w:rsidR="00061AEE">
        <w:rPr>
          <w:rFonts w:ascii="Arial" w:hAnsi="Arial" w:cs="Arial"/>
          <w:sz w:val="22"/>
          <w:szCs w:val="22"/>
          <w:lang w:val="en-US"/>
        </w:rPr>
        <w:t>.</w:t>
      </w:r>
      <w:r w:rsidR="00061AEE" w:rsidRPr="00061AEE" w:rsidDel="00061AEE">
        <w:rPr>
          <w:rFonts w:ascii="Arial" w:hAnsi="Arial" w:cs="Arial"/>
          <w:sz w:val="22"/>
          <w:szCs w:val="22"/>
          <w:lang w:val="en-GB"/>
        </w:rPr>
        <w:t xml:space="preserve"> </w:t>
      </w:r>
    </w:p>
    <w:p w14:paraId="660AC02E" w14:textId="488B9354" w:rsidR="00D4768E" w:rsidRPr="00B314B7" w:rsidRDefault="00D4768E" w:rsidP="00767CEF">
      <w:pPr>
        <w:jc w:val="both"/>
        <w:rPr>
          <w:rFonts w:ascii="Arial" w:hAnsi="Arial" w:cs="Arial"/>
          <w:sz w:val="22"/>
          <w:szCs w:val="22"/>
          <w:highlight w:val="yellow"/>
          <w:lang w:val="en-GB"/>
        </w:rPr>
      </w:pPr>
    </w:p>
    <w:p w14:paraId="14743705" w14:textId="1FF1A2A7" w:rsidR="00F51608" w:rsidRDefault="00D156DC" w:rsidP="00C761B1">
      <w:pPr>
        <w:jc w:val="both"/>
        <w:rPr>
          <w:rFonts w:ascii="Arial" w:hAnsi="Arial" w:cs="Arial"/>
          <w:sz w:val="22"/>
          <w:szCs w:val="22"/>
          <w:lang w:val="en-GB"/>
        </w:rPr>
      </w:pPr>
      <w:r>
        <w:rPr>
          <w:rFonts w:ascii="Arial" w:hAnsi="Arial" w:cs="Arial"/>
          <w:sz w:val="22"/>
          <w:szCs w:val="22"/>
          <w:lang w:val="en-GB"/>
        </w:rPr>
        <w:t>Deir-ez-</w:t>
      </w:r>
      <w:r w:rsidR="008765B5" w:rsidRPr="00B314B7">
        <w:rPr>
          <w:rFonts w:ascii="Arial" w:hAnsi="Arial" w:cs="Arial"/>
          <w:sz w:val="22"/>
          <w:szCs w:val="22"/>
          <w:lang w:val="en-GB"/>
        </w:rPr>
        <w:t xml:space="preserve">Zor in economic terms is largely an agricultural producing </w:t>
      </w:r>
      <w:r w:rsidR="00F25BA0">
        <w:rPr>
          <w:rFonts w:ascii="Arial" w:hAnsi="Arial" w:cs="Arial"/>
          <w:sz w:val="22"/>
          <w:szCs w:val="22"/>
          <w:lang w:val="en-GB"/>
        </w:rPr>
        <w:t>g</w:t>
      </w:r>
      <w:r w:rsidR="0056135F" w:rsidRPr="00B314B7">
        <w:rPr>
          <w:rFonts w:ascii="Arial" w:hAnsi="Arial" w:cs="Arial"/>
          <w:sz w:val="22"/>
          <w:szCs w:val="22"/>
          <w:lang w:val="en-GB"/>
        </w:rPr>
        <w:t xml:space="preserve">overnorate. The main city and many communities are located on the banks of the Euphrates </w:t>
      </w:r>
      <w:r w:rsidR="00B52261" w:rsidRPr="00B314B7">
        <w:rPr>
          <w:rFonts w:ascii="Arial" w:hAnsi="Arial" w:cs="Arial"/>
          <w:sz w:val="22"/>
          <w:szCs w:val="22"/>
          <w:lang w:val="en-GB"/>
        </w:rPr>
        <w:t>River</w:t>
      </w:r>
      <w:r w:rsidR="0056135F" w:rsidRPr="00B314B7">
        <w:rPr>
          <w:rFonts w:ascii="Arial" w:hAnsi="Arial" w:cs="Arial"/>
          <w:sz w:val="22"/>
          <w:szCs w:val="22"/>
          <w:lang w:val="en-GB"/>
        </w:rPr>
        <w:t xml:space="preserve"> which flows from T</w:t>
      </w:r>
      <w:r w:rsidR="00391CA1">
        <w:rPr>
          <w:rFonts w:ascii="Arial" w:hAnsi="Arial" w:cs="Arial"/>
          <w:sz w:val="22"/>
          <w:szCs w:val="22"/>
          <w:lang w:val="en-GB"/>
        </w:rPr>
        <w:t>urkey, through Syria into Iraq. Pre-conflict, t</w:t>
      </w:r>
      <w:r w:rsidR="0056135F" w:rsidRPr="00B314B7">
        <w:rPr>
          <w:rFonts w:ascii="Arial" w:hAnsi="Arial" w:cs="Arial"/>
          <w:sz w:val="22"/>
          <w:szCs w:val="22"/>
          <w:lang w:val="en-GB"/>
        </w:rPr>
        <w:t>wo thirds of the p</w:t>
      </w:r>
      <w:r w:rsidR="00391CA1">
        <w:rPr>
          <w:rFonts w:ascii="Arial" w:hAnsi="Arial" w:cs="Arial"/>
          <w:sz w:val="22"/>
          <w:szCs w:val="22"/>
          <w:lang w:val="en-GB"/>
        </w:rPr>
        <w:t>opulation of the governorate were</w:t>
      </w:r>
      <w:r w:rsidR="0056135F" w:rsidRPr="00B314B7">
        <w:rPr>
          <w:rFonts w:ascii="Arial" w:hAnsi="Arial" w:cs="Arial"/>
          <w:sz w:val="22"/>
          <w:szCs w:val="22"/>
          <w:lang w:val="en-GB"/>
        </w:rPr>
        <w:t xml:space="preserve"> </w:t>
      </w:r>
      <w:r w:rsidR="00B314B7" w:rsidRPr="00B314B7">
        <w:rPr>
          <w:rFonts w:ascii="Arial" w:hAnsi="Arial" w:cs="Arial"/>
          <w:sz w:val="22"/>
          <w:szCs w:val="22"/>
          <w:lang w:val="en-GB"/>
        </w:rPr>
        <w:t>dependent</w:t>
      </w:r>
      <w:r w:rsidR="0056135F" w:rsidRPr="00B314B7">
        <w:rPr>
          <w:rFonts w:ascii="Arial" w:hAnsi="Arial" w:cs="Arial"/>
          <w:sz w:val="22"/>
          <w:szCs w:val="22"/>
          <w:lang w:val="en-GB"/>
        </w:rPr>
        <w:t xml:space="preserve"> on rural livelihoods based on agriculture and livestock rearing</w:t>
      </w:r>
      <w:r w:rsidR="0056135F" w:rsidRPr="00B314B7">
        <w:rPr>
          <w:rStyle w:val="Appelnotedebasdep"/>
          <w:rFonts w:ascii="Arial" w:hAnsi="Arial" w:cs="Arial"/>
          <w:sz w:val="22"/>
          <w:szCs w:val="22"/>
          <w:lang w:val="en-GB"/>
        </w:rPr>
        <w:footnoteReference w:id="5"/>
      </w:r>
      <w:r w:rsidR="00391CA1">
        <w:rPr>
          <w:rFonts w:ascii="Arial" w:hAnsi="Arial" w:cs="Arial"/>
          <w:sz w:val="22"/>
          <w:szCs w:val="22"/>
          <w:lang w:val="en-GB"/>
        </w:rPr>
        <w:t>, and were</w:t>
      </w:r>
      <w:r w:rsidR="0056135F" w:rsidRPr="00B314B7">
        <w:rPr>
          <w:rFonts w:ascii="Arial" w:hAnsi="Arial" w:cs="Arial"/>
          <w:sz w:val="22"/>
          <w:szCs w:val="22"/>
          <w:lang w:val="en-GB"/>
        </w:rPr>
        <w:t xml:space="preserve"> largely </w:t>
      </w:r>
      <w:r w:rsidR="00B314B7" w:rsidRPr="00B314B7">
        <w:rPr>
          <w:rFonts w:ascii="Arial" w:hAnsi="Arial" w:cs="Arial"/>
          <w:sz w:val="22"/>
          <w:szCs w:val="22"/>
          <w:lang w:val="en-GB"/>
        </w:rPr>
        <w:t>dependent</w:t>
      </w:r>
      <w:r w:rsidR="0056135F" w:rsidRPr="00B314B7">
        <w:rPr>
          <w:rFonts w:ascii="Arial" w:hAnsi="Arial" w:cs="Arial"/>
          <w:sz w:val="22"/>
          <w:szCs w:val="22"/>
          <w:lang w:val="en-GB"/>
        </w:rPr>
        <w:t xml:space="preserve"> on the ri</w:t>
      </w:r>
      <w:r w:rsidR="00391CA1">
        <w:rPr>
          <w:rFonts w:ascii="Arial" w:hAnsi="Arial" w:cs="Arial"/>
          <w:sz w:val="22"/>
          <w:szCs w:val="22"/>
          <w:lang w:val="en-GB"/>
        </w:rPr>
        <w:t xml:space="preserve">ver for irrigation of farmland. </w:t>
      </w:r>
      <w:r w:rsidR="0056135F" w:rsidRPr="00B314B7">
        <w:rPr>
          <w:rFonts w:ascii="Arial" w:hAnsi="Arial" w:cs="Arial"/>
          <w:sz w:val="22"/>
          <w:szCs w:val="22"/>
          <w:lang w:val="en-GB"/>
        </w:rPr>
        <w:t>Prior to the onset of the Syrian cris</w:t>
      </w:r>
      <w:r w:rsidR="00050C3D" w:rsidRPr="00B314B7">
        <w:rPr>
          <w:rFonts w:ascii="Arial" w:hAnsi="Arial" w:cs="Arial"/>
          <w:sz w:val="22"/>
          <w:szCs w:val="22"/>
          <w:lang w:val="en-GB"/>
        </w:rPr>
        <w:t>is in 2011, rural areas of Deir-ez-</w:t>
      </w:r>
      <w:r w:rsidR="0056135F" w:rsidRPr="00B314B7">
        <w:rPr>
          <w:rFonts w:ascii="Arial" w:hAnsi="Arial" w:cs="Arial"/>
          <w:sz w:val="22"/>
          <w:szCs w:val="22"/>
          <w:lang w:val="en-GB"/>
        </w:rPr>
        <w:t>Zor were a major source of supply of fruit</w:t>
      </w:r>
      <w:r w:rsidR="008932DD">
        <w:rPr>
          <w:rFonts w:ascii="Arial" w:hAnsi="Arial" w:cs="Arial"/>
          <w:sz w:val="22"/>
          <w:szCs w:val="22"/>
          <w:lang w:val="en-GB"/>
        </w:rPr>
        <w:t>s</w:t>
      </w:r>
      <w:r w:rsidR="0056135F" w:rsidRPr="00B314B7">
        <w:rPr>
          <w:rFonts w:ascii="Arial" w:hAnsi="Arial" w:cs="Arial"/>
          <w:sz w:val="22"/>
          <w:szCs w:val="22"/>
          <w:lang w:val="en-GB"/>
        </w:rPr>
        <w:t xml:space="preserve"> and vegetables to local markets, </w:t>
      </w:r>
      <w:r w:rsidR="00B314B7" w:rsidRPr="00B314B7">
        <w:rPr>
          <w:rFonts w:ascii="Arial" w:hAnsi="Arial" w:cs="Arial"/>
          <w:sz w:val="22"/>
          <w:szCs w:val="22"/>
          <w:lang w:val="en-GB"/>
        </w:rPr>
        <w:t>with the</w:t>
      </w:r>
      <w:r w:rsidR="0056135F" w:rsidRPr="00B314B7">
        <w:rPr>
          <w:rFonts w:ascii="Arial" w:hAnsi="Arial" w:cs="Arial"/>
          <w:sz w:val="22"/>
          <w:szCs w:val="22"/>
          <w:lang w:val="en-GB"/>
        </w:rPr>
        <w:t xml:space="preserve"> main income source being cash crops sales, livestock sales, remittances, and petty </w:t>
      </w:r>
      <w:r w:rsidR="0056135F" w:rsidRPr="00B314B7">
        <w:rPr>
          <w:rFonts w:ascii="Arial" w:hAnsi="Arial" w:cs="Arial"/>
          <w:sz w:val="22"/>
          <w:szCs w:val="22"/>
          <w:lang w:val="en-GB"/>
        </w:rPr>
        <w:lastRenderedPageBreak/>
        <w:t>trades for communities living in the governorate</w:t>
      </w:r>
      <w:r w:rsidR="0056135F" w:rsidRPr="00B314B7">
        <w:rPr>
          <w:rStyle w:val="Appelnotedebasdep"/>
          <w:rFonts w:ascii="Arial" w:hAnsi="Arial" w:cs="Arial"/>
          <w:sz w:val="22"/>
          <w:szCs w:val="22"/>
          <w:lang w:val="en-GB"/>
        </w:rPr>
        <w:footnoteReference w:id="6"/>
      </w:r>
      <w:r w:rsidR="00C761B1" w:rsidRPr="00B314B7">
        <w:rPr>
          <w:rFonts w:ascii="Arial" w:hAnsi="Arial" w:cs="Arial"/>
          <w:sz w:val="22"/>
          <w:szCs w:val="22"/>
          <w:lang w:val="en-GB"/>
        </w:rPr>
        <w:t>.</w:t>
      </w:r>
      <w:r w:rsidR="0056135F" w:rsidRPr="00B314B7">
        <w:rPr>
          <w:rFonts w:ascii="Arial" w:hAnsi="Arial" w:cs="Arial"/>
          <w:sz w:val="22"/>
          <w:szCs w:val="22"/>
          <w:lang w:val="en-GB"/>
        </w:rPr>
        <w:t xml:space="preserve"> </w:t>
      </w:r>
      <w:r w:rsidR="001A5F90">
        <w:rPr>
          <w:rFonts w:ascii="Arial" w:hAnsi="Arial" w:cs="Arial"/>
          <w:sz w:val="22"/>
          <w:szCs w:val="22"/>
          <w:lang w:val="en-GB"/>
        </w:rPr>
        <w:t xml:space="preserve"> </w:t>
      </w:r>
      <w:r w:rsidR="00C761B1" w:rsidRPr="00B314B7">
        <w:rPr>
          <w:rFonts w:ascii="Arial" w:hAnsi="Arial" w:cs="Arial"/>
          <w:sz w:val="22"/>
          <w:szCs w:val="22"/>
          <w:lang w:val="en-GB"/>
        </w:rPr>
        <w:t xml:space="preserve">During the </w:t>
      </w:r>
      <w:r w:rsidR="00416FC8">
        <w:rPr>
          <w:rFonts w:ascii="Arial" w:hAnsi="Arial" w:cs="Arial"/>
          <w:sz w:val="22"/>
          <w:szCs w:val="22"/>
          <w:lang w:val="en-GB"/>
        </w:rPr>
        <w:t>ISIS occupation</w:t>
      </w:r>
      <w:r w:rsidR="008932DD">
        <w:rPr>
          <w:rFonts w:ascii="Arial" w:hAnsi="Arial" w:cs="Arial"/>
          <w:sz w:val="22"/>
          <w:szCs w:val="22"/>
          <w:lang w:val="en-GB"/>
        </w:rPr>
        <w:t>,</w:t>
      </w:r>
      <w:r w:rsidR="0056135F" w:rsidRPr="00B314B7">
        <w:rPr>
          <w:rFonts w:ascii="Arial" w:hAnsi="Arial" w:cs="Arial"/>
          <w:sz w:val="22"/>
          <w:szCs w:val="22"/>
          <w:lang w:val="en-GB"/>
        </w:rPr>
        <w:t xml:space="preserve"> </w:t>
      </w:r>
      <w:r w:rsidR="00435C7E">
        <w:rPr>
          <w:rFonts w:ascii="Arial" w:hAnsi="Arial" w:cs="Arial"/>
          <w:sz w:val="22"/>
          <w:szCs w:val="22"/>
          <w:lang w:val="en-GB"/>
        </w:rPr>
        <w:t xml:space="preserve">many </w:t>
      </w:r>
      <w:r w:rsidR="0056135F" w:rsidRPr="00B314B7">
        <w:rPr>
          <w:rFonts w:ascii="Arial" w:hAnsi="Arial" w:cs="Arial"/>
          <w:sz w:val="22"/>
          <w:szCs w:val="22"/>
          <w:lang w:val="en-GB"/>
        </w:rPr>
        <w:t xml:space="preserve">farmers </w:t>
      </w:r>
      <w:r w:rsidR="00435C7E">
        <w:rPr>
          <w:rFonts w:ascii="Arial" w:hAnsi="Arial" w:cs="Arial"/>
          <w:sz w:val="22"/>
          <w:szCs w:val="22"/>
          <w:lang w:val="en-GB"/>
        </w:rPr>
        <w:t xml:space="preserve">fled, while those who remained </w:t>
      </w:r>
      <w:r w:rsidR="0056135F" w:rsidRPr="00B314B7">
        <w:rPr>
          <w:rFonts w:ascii="Arial" w:hAnsi="Arial" w:cs="Arial"/>
          <w:sz w:val="22"/>
          <w:szCs w:val="22"/>
          <w:lang w:val="en-GB"/>
        </w:rPr>
        <w:t>were unable to access their land</w:t>
      </w:r>
      <w:r w:rsidR="000B3B5D">
        <w:rPr>
          <w:rFonts w:ascii="Arial" w:hAnsi="Arial" w:cs="Arial"/>
          <w:sz w:val="22"/>
          <w:szCs w:val="22"/>
          <w:lang w:val="en-GB"/>
        </w:rPr>
        <w:t>.</w:t>
      </w:r>
      <w:r w:rsidR="0056135F" w:rsidRPr="00B314B7">
        <w:rPr>
          <w:rFonts w:ascii="Arial" w:hAnsi="Arial" w:cs="Arial"/>
          <w:sz w:val="22"/>
          <w:szCs w:val="22"/>
          <w:lang w:val="en-GB"/>
        </w:rPr>
        <w:t xml:space="preserve"> </w:t>
      </w:r>
      <w:r w:rsidR="00711F5D">
        <w:rPr>
          <w:rFonts w:ascii="Arial" w:hAnsi="Arial" w:cs="Arial"/>
          <w:sz w:val="22"/>
          <w:szCs w:val="22"/>
          <w:lang w:val="en-GB"/>
        </w:rPr>
        <w:t>In addition to destruction caused by war, t</w:t>
      </w:r>
      <w:r w:rsidR="00711F5D" w:rsidRPr="00B314B7">
        <w:rPr>
          <w:rFonts w:ascii="Arial" w:hAnsi="Arial"/>
          <w:bCs/>
          <w:sz w:val="22"/>
          <w:szCs w:val="22"/>
          <w:lang w:val="en-GB" w:eastAsia="en-GB"/>
        </w:rPr>
        <w:t xml:space="preserve">he region </w:t>
      </w:r>
      <w:r w:rsidR="00B52261">
        <w:rPr>
          <w:rFonts w:ascii="Arial" w:hAnsi="Arial"/>
          <w:bCs/>
          <w:sz w:val="22"/>
          <w:szCs w:val="22"/>
          <w:lang w:val="en-GB" w:eastAsia="en-GB"/>
        </w:rPr>
        <w:t xml:space="preserve">has </w:t>
      </w:r>
      <w:r w:rsidR="00711F5D">
        <w:rPr>
          <w:rFonts w:ascii="Arial" w:hAnsi="Arial"/>
          <w:bCs/>
          <w:sz w:val="22"/>
          <w:szCs w:val="22"/>
          <w:lang w:val="en-GB" w:eastAsia="en-GB"/>
        </w:rPr>
        <w:t>also</w:t>
      </w:r>
      <w:r w:rsidR="00711F5D" w:rsidRPr="00B314B7">
        <w:rPr>
          <w:rFonts w:ascii="Arial" w:hAnsi="Arial"/>
          <w:bCs/>
          <w:sz w:val="22"/>
          <w:szCs w:val="22"/>
          <w:lang w:val="en-GB" w:eastAsia="en-GB"/>
        </w:rPr>
        <w:t xml:space="preserve"> suffered from increasing desertification with cyclical drought due to a combination of both man-made and natural factors</w:t>
      </w:r>
      <w:r w:rsidR="00711F5D">
        <w:rPr>
          <w:rFonts w:ascii="Arial" w:hAnsi="Arial"/>
          <w:bCs/>
          <w:sz w:val="22"/>
          <w:szCs w:val="22"/>
          <w:lang w:val="en-GB" w:eastAsia="en-GB"/>
        </w:rPr>
        <w:t xml:space="preserve">. </w:t>
      </w:r>
      <w:r w:rsidR="00711F5D" w:rsidRPr="008C62A6">
        <w:rPr>
          <w:rFonts w:ascii="Arial" w:hAnsi="Arial" w:cs="Arial"/>
          <w:sz w:val="22"/>
          <w:szCs w:val="22"/>
          <w:lang w:val="en-US"/>
        </w:rPr>
        <w:t xml:space="preserve">There is a long history of conflicts over water in the region because of natural water scarcity, the early development of irrigated agriculture, and complex religious and ethnic diversity. With the added possibility of rising global temperatures and reduced surface flows </w:t>
      </w:r>
      <w:r w:rsidR="00B52261" w:rsidRPr="008C62A6">
        <w:rPr>
          <w:rFonts w:ascii="Arial" w:hAnsi="Arial" w:cs="Arial"/>
          <w:sz w:val="22"/>
          <w:szCs w:val="22"/>
          <w:lang w:val="en-US"/>
        </w:rPr>
        <w:t>through</w:t>
      </w:r>
      <w:r w:rsidR="00711F5D" w:rsidRPr="008C62A6">
        <w:rPr>
          <w:rFonts w:ascii="Arial" w:hAnsi="Arial" w:cs="Arial"/>
          <w:sz w:val="22"/>
          <w:szCs w:val="22"/>
          <w:lang w:val="en-US"/>
        </w:rPr>
        <w:t xml:space="preserve"> climate change, there is a strong </w:t>
      </w:r>
      <w:r w:rsidR="008C62A6" w:rsidRPr="008C62A6">
        <w:rPr>
          <w:rFonts w:ascii="Arial" w:hAnsi="Arial" w:cs="Arial"/>
          <w:sz w:val="22"/>
          <w:szCs w:val="22"/>
          <w:lang w:val="en-US"/>
        </w:rPr>
        <w:t>likelihood</w:t>
      </w:r>
      <w:r w:rsidR="00711F5D" w:rsidRPr="008C62A6">
        <w:rPr>
          <w:rFonts w:ascii="Arial" w:hAnsi="Arial" w:cs="Arial"/>
          <w:sz w:val="22"/>
          <w:szCs w:val="22"/>
          <w:lang w:val="en-US"/>
        </w:rPr>
        <w:t xml:space="preserve"> that there will be a need for urgent long-term agricultural reforms to be put in place when some kind of political stability returns.</w:t>
      </w:r>
    </w:p>
    <w:p w14:paraId="23D8C0C4" w14:textId="4925C883" w:rsidR="00C6395A" w:rsidRPr="00B314B7" w:rsidRDefault="00C6395A" w:rsidP="00C761B1">
      <w:pPr>
        <w:jc w:val="both"/>
        <w:rPr>
          <w:rFonts w:ascii="Arial" w:hAnsi="Arial" w:cs="Arial"/>
          <w:sz w:val="22"/>
          <w:szCs w:val="22"/>
          <w:lang w:val="en-GB"/>
        </w:rPr>
      </w:pPr>
    </w:p>
    <w:p w14:paraId="52529BF5" w14:textId="04F7D54A" w:rsidR="00C6395A" w:rsidRDefault="00C6395A" w:rsidP="00C761B1">
      <w:pPr>
        <w:jc w:val="both"/>
        <w:rPr>
          <w:rFonts w:ascii="Arial" w:hAnsi="Arial" w:cs="Arial"/>
          <w:sz w:val="22"/>
          <w:szCs w:val="22"/>
          <w:lang w:val="en-GB"/>
        </w:rPr>
      </w:pPr>
      <w:r w:rsidRPr="00B314B7">
        <w:rPr>
          <w:rFonts w:ascii="Arial" w:hAnsi="Arial" w:cs="Arial"/>
          <w:sz w:val="22"/>
          <w:szCs w:val="22"/>
          <w:lang w:val="en-GB"/>
        </w:rPr>
        <w:t>Post besiegement, livelihood opportunities for the population are very limited or non-existent. The few permanent residents counting on stable income such as salaries or remittances, have poor financial access to food due to limited local markets resulting in extremely high market prices.  Basic public services, from electricity to administrative services, are also either very poor or non-</w:t>
      </w:r>
      <w:r w:rsidR="00450BE7">
        <w:rPr>
          <w:rFonts w:ascii="Arial" w:hAnsi="Arial" w:cs="Arial"/>
          <w:sz w:val="22"/>
          <w:szCs w:val="22"/>
          <w:lang w:val="en-GB"/>
        </w:rPr>
        <w:t xml:space="preserve">existent. IDPs </w:t>
      </w:r>
      <w:r w:rsidR="00757D93">
        <w:rPr>
          <w:rFonts w:ascii="Arial" w:hAnsi="Arial" w:cs="Arial"/>
          <w:sz w:val="22"/>
          <w:szCs w:val="22"/>
          <w:lang w:val="en-GB"/>
        </w:rPr>
        <w:t xml:space="preserve">who are </w:t>
      </w:r>
      <w:r w:rsidR="00450BE7">
        <w:rPr>
          <w:rFonts w:ascii="Arial" w:hAnsi="Arial" w:cs="Arial"/>
          <w:sz w:val="22"/>
          <w:szCs w:val="22"/>
          <w:lang w:val="en-GB"/>
        </w:rPr>
        <w:t>returning</w:t>
      </w:r>
      <w:r w:rsidRPr="00B314B7">
        <w:rPr>
          <w:rFonts w:ascii="Arial" w:hAnsi="Arial" w:cs="Arial"/>
          <w:sz w:val="22"/>
          <w:szCs w:val="22"/>
          <w:lang w:val="en-GB"/>
        </w:rPr>
        <w:t xml:space="preserve"> </w:t>
      </w:r>
      <w:r w:rsidR="00416FC8">
        <w:rPr>
          <w:rFonts w:ascii="Arial" w:hAnsi="Arial" w:cs="Arial"/>
          <w:sz w:val="22"/>
          <w:szCs w:val="22"/>
          <w:lang w:val="en-GB"/>
        </w:rPr>
        <w:t>suffer from the same shortages. They are mostly farmers.</w:t>
      </w:r>
      <w:r w:rsidRPr="00B314B7">
        <w:rPr>
          <w:rFonts w:ascii="Arial" w:hAnsi="Arial" w:cs="Arial"/>
          <w:sz w:val="22"/>
          <w:szCs w:val="22"/>
          <w:lang w:val="en-GB"/>
        </w:rPr>
        <w:t xml:space="preserve"> </w:t>
      </w:r>
      <w:r w:rsidR="004604D7">
        <w:rPr>
          <w:rFonts w:ascii="Arial" w:hAnsi="Arial" w:cs="Arial"/>
          <w:sz w:val="22"/>
          <w:szCs w:val="22"/>
          <w:lang w:val="en-GB"/>
        </w:rPr>
        <w:t>As a result of war, l</w:t>
      </w:r>
      <w:r w:rsidRPr="00B314B7">
        <w:rPr>
          <w:rFonts w:ascii="Arial" w:hAnsi="Arial" w:cs="Arial"/>
          <w:sz w:val="22"/>
          <w:szCs w:val="22"/>
          <w:lang w:val="en-GB"/>
        </w:rPr>
        <w:t xml:space="preserve">oss </w:t>
      </w:r>
      <w:r w:rsidR="00CC5252">
        <w:rPr>
          <w:rFonts w:ascii="Arial" w:hAnsi="Arial" w:cs="Arial"/>
          <w:sz w:val="22"/>
          <w:szCs w:val="22"/>
          <w:lang w:val="en-GB"/>
        </w:rPr>
        <w:t xml:space="preserve">of </w:t>
      </w:r>
      <w:r w:rsidRPr="00B314B7">
        <w:rPr>
          <w:rFonts w:ascii="Arial" w:hAnsi="Arial" w:cs="Arial"/>
          <w:sz w:val="22"/>
          <w:szCs w:val="22"/>
          <w:lang w:val="en-GB"/>
        </w:rPr>
        <w:t>and damage to assets, including irrigation</w:t>
      </w:r>
      <w:r w:rsidR="00865B64">
        <w:rPr>
          <w:rFonts w:ascii="Arial" w:hAnsi="Arial" w:cs="Arial"/>
          <w:sz w:val="22"/>
          <w:szCs w:val="22"/>
          <w:lang w:val="en-GB"/>
        </w:rPr>
        <w:t xml:space="preserve"> equipment</w:t>
      </w:r>
      <w:r w:rsidRPr="00B314B7">
        <w:rPr>
          <w:rFonts w:ascii="Arial" w:hAnsi="Arial" w:cs="Arial"/>
          <w:sz w:val="22"/>
          <w:szCs w:val="22"/>
          <w:lang w:val="en-GB"/>
        </w:rPr>
        <w:t xml:space="preserve"> and lands is preventing farmers from reinitiating their livelihood practices</w:t>
      </w:r>
      <w:r w:rsidRPr="00B314B7">
        <w:rPr>
          <w:rStyle w:val="Appelnotedebasdep"/>
          <w:rFonts w:cs="Arial"/>
          <w:sz w:val="22"/>
          <w:szCs w:val="22"/>
          <w:lang w:val="en-GB"/>
        </w:rPr>
        <w:footnoteReference w:id="7"/>
      </w:r>
      <w:r w:rsidRPr="00B314B7">
        <w:rPr>
          <w:rFonts w:ascii="Arial" w:hAnsi="Arial" w:cs="Arial"/>
          <w:sz w:val="22"/>
          <w:szCs w:val="22"/>
          <w:lang w:val="en-GB"/>
        </w:rPr>
        <w:t xml:space="preserve">.  </w:t>
      </w:r>
    </w:p>
    <w:p w14:paraId="56783848" w14:textId="086A0575" w:rsidR="008765B5" w:rsidRPr="00B314B7" w:rsidRDefault="008765B5" w:rsidP="00C761B1">
      <w:pPr>
        <w:jc w:val="both"/>
        <w:rPr>
          <w:rFonts w:ascii="Arial" w:hAnsi="Arial" w:cs="Arial"/>
          <w:sz w:val="22"/>
          <w:szCs w:val="22"/>
          <w:lang w:val="en-GB"/>
        </w:rPr>
      </w:pPr>
    </w:p>
    <w:p w14:paraId="2303A810" w14:textId="320D8484" w:rsidR="00E359E4" w:rsidRPr="00E359E4" w:rsidRDefault="00E359E4" w:rsidP="00C761B1">
      <w:pPr>
        <w:jc w:val="both"/>
        <w:rPr>
          <w:rFonts w:ascii="Arial" w:eastAsia="Arial" w:hAnsi="Arial" w:cs="Arial"/>
          <w:color w:val="000000"/>
          <w:sz w:val="22"/>
          <w:szCs w:val="22"/>
          <w:lang w:val="en-GB"/>
        </w:rPr>
      </w:pPr>
      <w:r>
        <w:rPr>
          <w:rFonts w:ascii="Arial" w:eastAsia="Arial" w:hAnsi="Arial"/>
          <w:color w:val="000000"/>
          <w:sz w:val="22"/>
          <w:szCs w:val="22"/>
          <w:lang w:val="en-GB"/>
        </w:rPr>
        <w:t>In terms of water provision, th</w:t>
      </w:r>
      <w:r w:rsidR="008765B5" w:rsidRPr="00B314B7">
        <w:rPr>
          <w:rFonts w:ascii="Arial" w:eastAsia="Arial" w:hAnsi="Arial"/>
          <w:color w:val="000000"/>
          <w:sz w:val="22"/>
          <w:szCs w:val="22"/>
          <w:lang w:val="en-GB"/>
        </w:rPr>
        <w:t xml:space="preserve">e main water source in Deir-ez-Zor governorate is the Euphrates river, on whose banks several water treatment plants are located supplying water to Deir-ez-Zor city, the governorate’s capital, as well as rural areas of the governorate. </w:t>
      </w:r>
      <w:r w:rsidR="00E746A9">
        <w:rPr>
          <w:rFonts w:ascii="Arial" w:eastAsia="Arial" w:hAnsi="Arial"/>
          <w:color w:val="000000"/>
          <w:sz w:val="22"/>
          <w:szCs w:val="22"/>
          <w:lang w:val="en-GB"/>
        </w:rPr>
        <w:t xml:space="preserve"> </w:t>
      </w:r>
      <w:r w:rsidR="008765B5" w:rsidRPr="00B314B7">
        <w:rPr>
          <w:rFonts w:ascii="Arial" w:eastAsia="Arial" w:hAnsi="Arial"/>
          <w:color w:val="000000"/>
          <w:sz w:val="22"/>
          <w:szCs w:val="22"/>
          <w:lang w:val="en-GB"/>
        </w:rPr>
        <w:t xml:space="preserve">Several main water pumping &amp; treatment stations are currently out of </w:t>
      </w:r>
      <w:r>
        <w:rPr>
          <w:rFonts w:ascii="Arial" w:eastAsia="Arial" w:hAnsi="Arial"/>
          <w:color w:val="000000"/>
          <w:sz w:val="22"/>
          <w:szCs w:val="22"/>
          <w:lang w:val="en-GB"/>
        </w:rPr>
        <w:t>service</w:t>
      </w:r>
      <w:r w:rsidR="008765B5" w:rsidRPr="00B314B7">
        <w:rPr>
          <w:rFonts w:ascii="Arial" w:eastAsia="Arial" w:hAnsi="Arial"/>
          <w:color w:val="000000"/>
          <w:sz w:val="22"/>
          <w:szCs w:val="22"/>
          <w:lang w:val="en-GB"/>
        </w:rPr>
        <w:t xml:space="preserve">. </w:t>
      </w:r>
      <w:r w:rsidR="00E746A9">
        <w:rPr>
          <w:rFonts w:ascii="Arial" w:eastAsia="Arial" w:hAnsi="Arial"/>
          <w:color w:val="000000"/>
          <w:sz w:val="22"/>
          <w:szCs w:val="22"/>
          <w:lang w:val="en-GB"/>
        </w:rPr>
        <w:t xml:space="preserve"> </w:t>
      </w:r>
      <w:r w:rsidR="008765B5" w:rsidRPr="00B314B7">
        <w:rPr>
          <w:rFonts w:ascii="Arial" w:eastAsia="Arial" w:hAnsi="Arial"/>
          <w:color w:val="000000"/>
          <w:sz w:val="22"/>
          <w:szCs w:val="22"/>
          <w:lang w:val="en-GB"/>
        </w:rPr>
        <w:t xml:space="preserve">Damages to treatment plants and pumping stations are the result of either airstrikes, indirect fire or deliberate sabotage and looting of essential equipment (generators, pumps' engines and electrical cables). </w:t>
      </w:r>
      <w:r w:rsidR="00A05EDE">
        <w:rPr>
          <w:rFonts w:ascii="Arial" w:eastAsia="Arial" w:hAnsi="Arial"/>
          <w:color w:val="000000"/>
          <w:sz w:val="22"/>
          <w:szCs w:val="22"/>
          <w:lang w:val="en-GB"/>
        </w:rPr>
        <w:t xml:space="preserve"> </w:t>
      </w:r>
      <w:r w:rsidR="008765B5" w:rsidRPr="00B314B7">
        <w:rPr>
          <w:rFonts w:ascii="Arial" w:eastAsia="Arial" w:hAnsi="Arial"/>
          <w:color w:val="000000"/>
          <w:sz w:val="22"/>
          <w:szCs w:val="22"/>
          <w:lang w:val="en-GB"/>
        </w:rPr>
        <w:t>Currently</w:t>
      </w:r>
      <w:r w:rsidR="00DC7251">
        <w:rPr>
          <w:rFonts w:ascii="Arial" w:eastAsia="Arial" w:hAnsi="Arial"/>
          <w:color w:val="000000"/>
          <w:sz w:val="22"/>
          <w:szCs w:val="22"/>
          <w:lang w:val="en-GB"/>
        </w:rPr>
        <w:t>,</w:t>
      </w:r>
      <w:r w:rsidR="008765B5" w:rsidRPr="00B314B7">
        <w:rPr>
          <w:rFonts w:ascii="Arial" w:eastAsia="Arial" w:hAnsi="Arial"/>
          <w:color w:val="000000"/>
          <w:sz w:val="22"/>
          <w:szCs w:val="22"/>
          <w:lang w:val="en-GB"/>
        </w:rPr>
        <w:t xml:space="preserve"> access to water in the city of Deir-ez-Zor is limited with low water pressure (in some areas, water barely reaches the first floor) and limited number of operational hours (once every 4 days for 2-3 hours). </w:t>
      </w:r>
      <w:r w:rsidR="00A05EDE">
        <w:rPr>
          <w:rFonts w:ascii="Arial" w:eastAsia="Arial" w:hAnsi="Arial"/>
          <w:color w:val="000000"/>
          <w:sz w:val="22"/>
          <w:szCs w:val="22"/>
          <w:lang w:val="en-GB"/>
        </w:rPr>
        <w:t xml:space="preserve"> </w:t>
      </w:r>
      <w:r w:rsidR="008765B5" w:rsidRPr="00B314B7">
        <w:rPr>
          <w:rFonts w:ascii="Arial" w:eastAsia="Arial" w:hAnsi="Arial"/>
          <w:color w:val="000000"/>
          <w:sz w:val="22"/>
          <w:szCs w:val="22"/>
          <w:lang w:val="en-GB"/>
        </w:rPr>
        <w:t xml:space="preserve">Air strikes have also severely damaged </w:t>
      </w:r>
      <w:r w:rsidR="00A05EDE">
        <w:rPr>
          <w:rFonts w:ascii="Arial" w:eastAsia="Arial" w:hAnsi="Arial"/>
          <w:color w:val="000000"/>
          <w:sz w:val="22"/>
          <w:szCs w:val="22"/>
          <w:lang w:val="en-GB"/>
        </w:rPr>
        <w:t xml:space="preserve">both potable and </w:t>
      </w:r>
      <w:r w:rsidR="00A05EDE" w:rsidRPr="00DA58D4">
        <w:rPr>
          <w:rFonts w:ascii="Arial" w:eastAsia="Arial" w:hAnsi="Arial"/>
          <w:color w:val="000000"/>
          <w:sz w:val="22"/>
          <w:szCs w:val="22"/>
          <w:lang w:val="en-GB"/>
        </w:rPr>
        <w:t>wastewater</w:t>
      </w:r>
      <w:r w:rsidR="00A05EDE">
        <w:rPr>
          <w:rFonts w:ascii="Arial" w:eastAsia="Arial" w:hAnsi="Arial"/>
          <w:color w:val="000000"/>
          <w:sz w:val="22"/>
          <w:szCs w:val="22"/>
          <w:lang w:val="en-GB"/>
        </w:rPr>
        <w:t xml:space="preserve"> </w:t>
      </w:r>
      <w:r w:rsidR="008765B5" w:rsidRPr="00B314B7">
        <w:rPr>
          <w:rFonts w:ascii="Arial" w:eastAsia="Arial" w:hAnsi="Arial"/>
          <w:color w:val="000000"/>
          <w:sz w:val="22"/>
          <w:szCs w:val="22"/>
          <w:lang w:val="en-GB"/>
        </w:rPr>
        <w:t xml:space="preserve">pipelines in </w:t>
      </w:r>
      <w:r w:rsidR="006455B7">
        <w:rPr>
          <w:rFonts w:ascii="Arial" w:eastAsia="Arial" w:hAnsi="Arial"/>
          <w:color w:val="000000"/>
          <w:sz w:val="22"/>
          <w:szCs w:val="22"/>
          <w:lang w:val="en-GB"/>
        </w:rPr>
        <w:t>several</w:t>
      </w:r>
      <w:r w:rsidR="008765B5" w:rsidRPr="00B314B7">
        <w:rPr>
          <w:rFonts w:ascii="Arial" w:eastAsia="Arial" w:hAnsi="Arial"/>
          <w:color w:val="000000"/>
          <w:sz w:val="22"/>
          <w:szCs w:val="22"/>
          <w:lang w:val="en-GB"/>
        </w:rPr>
        <w:t xml:space="preserve"> neighbourhoods. Identifying damages and leakages is impeded by rubble from collapsed buildings and lack of water in the pip</w:t>
      </w:r>
      <w:r w:rsidR="00416FC8">
        <w:rPr>
          <w:rFonts w:ascii="Arial" w:eastAsia="Arial" w:hAnsi="Arial" w:cs="Arial"/>
          <w:color w:val="000000"/>
          <w:sz w:val="22"/>
          <w:szCs w:val="22"/>
          <w:lang w:val="en-GB"/>
        </w:rPr>
        <w:t>elines.</w:t>
      </w:r>
      <w:r w:rsidR="006455B7">
        <w:rPr>
          <w:rFonts w:ascii="Arial" w:eastAsia="Arial" w:hAnsi="Arial" w:cs="Arial"/>
          <w:color w:val="000000"/>
          <w:sz w:val="22"/>
          <w:szCs w:val="22"/>
          <w:lang w:val="en-GB"/>
        </w:rPr>
        <w:t xml:space="preserve"> </w:t>
      </w:r>
      <w:r w:rsidRPr="00CA7011">
        <w:rPr>
          <w:rFonts w:ascii="Arial" w:hAnsi="Arial" w:cs="Arial"/>
          <w:sz w:val="22"/>
          <w:szCs w:val="22"/>
          <w:lang w:val="en-US"/>
        </w:rPr>
        <w:t xml:space="preserve">Regarding sanitation, sewage networks </w:t>
      </w:r>
      <w:r w:rsidR="003E7EF7" w:rsidRPr="00CA7011">
        <w:rPr>
          <w:rFonts w:ascii="Arial" w:hAnsi="Arial" w:cs="Arial"/>
          <w:sz w:val="22"/>
          <w:szCs w:val="22"/>
          <w:lang w:val="en-US"/>
        </w:rPr>
        <w:t>have not been significantly affected,</w:t>
      </w:r>
      <w:r w:rsidR="00416FC8" w:rsidRPr="00CA7011">
        <w:rPr>
          <w:rFonts w:ascii="Arial" w:hAnsi="Arial" w:cs="Arial"/>
          <w:sz w:val="22"/>
          <w:szCs w:val="22"/>
          <w:lang w:val="en-US"/>
        </w:rPr>
        <w:t xml:space="preserve"> but</w:t>
      </w:r>
      <w:r w:rsidRPr="00CA7011">
        <w:rPr>
          <w:rFonts w:ascii="Arial" w:hAnsi="Arial" w:cs="Arial"/>
          <w:sz w:val="22"/>
          <w:szCs w:val="22"/>
          <w:lang w:val="en-US"/>
        </w:rPr>
        <w:t xml:space="preserve"> localized repairs and improvements are needed</w:t>
      </w:r>
      <w:r w:rsidR="003E7EF7" w:rsidRPr="00CA7011">
        <w:rPr>
          <w:rFonts w:ascii="Arial" w:hAnsi="Arial" w:cs="Arial"/>
          <w:sz w:val="22"/>
          <w:szCs w:val="22"/>
          <w:lang w:val="en-US"/>
        </w:rPr>
        <w:t>.</w:t>
      </w:r>
      <w:r w:rsidR="00C40991" w:rsidRPr="00CA7011">
        <w:rPr>
          <w:rFonts w:ascii="Arial" w:hAnsi="Arial" w:cs="Arial"/>
          <w:sz w:val="22"/>
          <w:szCs w:val="22"/>
          <w:lang w:val="en-US"/>
        </w:rPr>
        <w:t xml:space="preserve"> </w:t>
      </w:r>
      <w:r w:rsidR="003E7EF7" w:rsidRPr="00CA7011">
        <w:rPr>
          <w:rFonts w:ascii="Arial" w:hAnsi="Arial" w:cs="Arial"/>
          <w:sz w:val="22"/>
          <w:szCs w:val="22"/>
          <w:lang w:val="en-US"/>
        </w:rPr>
        <w:t>A</w:t>
      </w:r>
      <w:r w:rsidR="00C40991" w:rsidRPr="00CA7011">
        <w:rPr>
          <w:rFonts w:ascii="Arial" w:hAnsi="Arial" w:cs="Arial"/>
          <w:sz w:val="22"/>
          <w:szCs w:val="22"/>
          <w:lang w:val="en-US"/>
        </w:rPr>
        <w:t xml:space="preserve"> recent REACH assessment</w:t>
      </w:r>
      <w:r w:rsidR="00D47AE4" w:rsidRPr="00CA7011">
        <w:rPr>
          <w:rFonts w:ascii="Arial" w:hAnsi="Arial" w:cs="Arial"/>
          <w:sz w:val="22"/>
          <w:szCs w:val="22"/>
          <w:lang w:val="en-US"/>
        </w:rPr>
        <w:t xml:space="preserve"> (September 2018)</w:t>
      </w:r>
      <w:r w:rsidR="003E7EF7" w:rsidRPr="00CA7011">
        <w:rPr>
          <w:rFonts w:ascii="Arial" w:hAnsi="Arial" w:cs="Arial"/>
          <w:sz w:val="22"/>
          <w:szCs w:val="22"/>
          <w:lang w:val="en-US"/>
        </w:rPr>
        <w:t xml:space="preserve"> indicated that</w:t>
      </w:r>
      <w:r w:rsidR="00C40991" w:rsidRPr="00CA7011">
        <w:rPr>
          <w:rFonts w:ascii="Arial" w:hAnsi="Arial" w:cs="Arial"/>
          <w:sz w:val="22"/>
          <w:szCs w:val="22"/>
          <w:lang w:val="en-US"/>
        </w:rPr>
        <w:t xml:space="preserve"> 43% of communities consulted cited </w:t>
      </w:r>
      <w:r w:rsidR="007B4C12" w:rsidRPr="00CA7011">
        <w:rPr>
          <w:rFonts w:ascii="Arial" w:hAnsi="Arial" w:cs="Arial"/>
          <w:sz w:val="22"/>
          <w:szCs w:val="22"/>
          <w:lang w:val="en-US"/>
        </w:rPr>
        <w:t xml:space="preserve">the following common </w:t>
      </w:r>
      <w:r w:rsidR="00C40991" w:rsidRPr="00CA7011">
        <w:rPr>
          <w:rFonts w:ascii="Arial" w:hAnsi="Arial" w:cs="Arial"/>
          <w:sz w:val="22"/>
          <w:szCs w:val="22"/>
          <w:lang w:val="en-US"/>
        </w:rPr>
        <w:t>issues with sanitation</w:t>
      </w:r>
      <w:r w:rsidR="007B4C12" w:rsidRPr="00CA7011">
        <w:rPr>
          <w:rFonts w:ascii="Arial" w:hAnsi="Arial" w:cs="Arial"/>
          <w:sz w:val="22"/>
          <w:szCs w:val="22"/>
          <w:lang w:val="en-US"/>
        </w:rPr>
        <w:t>:</w:t>
      </w:r>
      <w:r w:rsidR="00C40991" w:rsidRPr="00CA7011">
        <w:rPr>
          <w:rFonts w:ascii="Arial" w:hAnsi="Arial" w:cs="Arial"/>
          <w:sz w:val="22"/>
          <w:szCs w:val="22"/>
          <w:lang w:val="en-US"/>
        </w:rPr>
        <w:t xml:space="preserve"> inability to empty septic tanks, blocked connections to </w:t>
      </w:r>
      <w:r w:rsidR="007B4C12" w:rsidRPr="00CA7011">
        <w:rPr>
          <w:rFonts w:ascii="Arial" w:hAnsi="Arial" w:cs="Arial"/>
          <w:sz w:val="22"/>
          <w:szCs w:val="22"/>
          <w:lang w:val="en-US"/>
        </w:rPr>
        <w:t xml:space="preserve">the </w:t>
      </w:r>
      <w:r w:rsidR="00C40991" w:rsidRPr="00CA7011">
        <w:rPr>
          <w:rFonts w:ascii="Arial" w:hAnsi="Arial" w:cs="Arial"/>
          <w:sz w:val="22"/>
          <w:szCs w:val="22"/>
          <w:lang w:val="en-US"/>
        </w:rPr>
        <w:t>sewage and lack of water to flush</w:t>
      </w:r>
      <w:r w:rsidRPr="00CA7011">
        <w:rPr>
          <w:rFonts w:ascii="Arial" w:hAnsi="Arial" w:cs="Arial"/>
          <w:sz w:val="22"/>
          <w:szCs w:val="22"/>
          <w:lang w:val="en-US"/>
        </w:rPr>
        <w:t xml:space="preserve">. Wastewater treatment plants in many areas are not in operation due to damage or </w:t>
      </w:r>
      <w:r w:rsidR="00CA7011" w:rsidRPr="00CA7011">
        <w:rPr>
          <w:rFonts w:ascii="Arial" w:hAnsi="Arial" w:cs="Arial"/>
          <w:sz w:val="22"/>
          <w:szCs w:val="22"/>
          <w:lang w:val="en-US"/>
        </w:rPr>
        <w:t>non-availability</w:t>
      </w:r>
      <w:r w:rsidRPr="00CA7011">
        <w:rPr>
          <w:rFonts w:ascii="Arial" w:hAnsi="Arial" w:cs="Arial"/>
          <w:sz w:val="22"/>
          <w:szCs w:val="22"/>
          <w:lang w:val="en-US"/>
        </w:rPr>
        <w:t xml:space="preserve"> of critical supplies and support. </w:t>
      </w:r>
    </w:p>
    <w:p w14:paraId="56B1A5C9" w14:textId="63C4DF9B" w:rsidR="00E359E4" w:rsidRPr="00CA7011" w:rsidRDefault="00E359E4" w:rsidP="00C761B1">
      <w:pPr>
        <w:jc w:val="both"/>
        <w:rPr>
          <w:lang w:val="en-US"/>
        </w:rPr>
      </w:pPr>
    </w:p>
    <w:p w14:paraId="5ADEBA1E" w14:textId="68F45E44" w:rsidR="00C40991" w:rsidRPr="00CA7011" w:rsidRDefault="001C5C3E" w:rsidP="00C761B1">
      <w:pPr>
        <w:jc w:val="both"/>
        <w:rPr>
          <w:rFonts w:ascii="Arial" w:hAnsi="Arial" w:cs="Arial"/>
          <w:sz w:val="22"/>
          <w:szCs w:val="22"/>
          <w:lang w:val="en-US"/>
        </w:rPr>
      </w:pPr>
      <w:r w:rsidRPr="00CA7011">
        <w:rPr>
          <w:rFonts w:ascii="Arial" w:hAnsi="Arial" w:cs="Arial"/>
          <w:sz w:val="22"/>
          <w:szCs w:val="22"/>
          <w:lang w:val="en-US"/>
        </w:rPr>
        <w:t>T</w:t>
      </w:r>
      <w:r w:rsidR="00C40991" w:rsidRPr="00CA7011">
        <w:rPr>
          <w:rFonts w:ascii="Arial" w:hAnsi="Arial" w:cs="Arial"/>
          <w:sz w:val="22"/>
          <w:szCs w:val="22"/>
          <w:lang w:val="en-US"/>
        </w:rPr>
        <w:t>he HNO 2018</w:t>
      </w:r>
      <w:r w:rsidRPr="00CA7011">
        <w:rPr>
          <w:rFonts w:ascii="Arial" w:hAnsi="Arial" w:cs="Arial"/>
          <w:sz w:val="22"/>
          <w:szCs w:val="22"/>
          <w:lang w:val="en-US"/>
        </w:rPr>
        <w:t xml:space="preserve"> indicated</w:t>
      </w:r>
      <w:r w:rsidR="00C40991" w:rsidRPr="00CA7011">
        <w:rPr>
          <w:rFonts w:ascii="Arial" w:hAnsi="Arial" w:cs="Arial"/>
          <w:sz w:val="22"/>
          <w:szCs w:val="22"/>
          <w:lang w:val="en-US"/>
        </w:rPr>
        <w:t xml:space="preserve"> that a</w:t>
      </w:r>
      <w:r w:rsidR="00E359E4" w:rsidRPr="00CA7011">
        <w:rPr>
          <w:rFonts w:ascii="Arial" w:hAnsi="Arial" w:cs="Arial"/>
          <w:sz w:val="22"/>
          <w:szCs w:val="22"/>
          <w:lang w:val="en-US"/>
        </w:rPr>
        <w:t xml:space="preserve">lthough water and sanitation services and hygiene supplies are available, they are relatively expensive. Therefore, IDPs and returnees are not able to purchase and sustain basic hygiene practices. </w:t>
      </w:r>
      <w:r w:rsidR="004D183D" w:rsidRPr="00CA7011">
        <w:rPr>
          <w:rFonts w:ascii="Arial" w:hAnsi="Arial" w:cs="Arial"/>
          <w:sz w:val="22"/>
          <w:szCs w:val="22"/>
          <w:lang w:val="en-US"/>
        </w:rPr>
        <w:t xml:space="preserve"> </w:t>
      </w:r>
      <w:r w:rsidR="00C40991" w:rsidRPr="00CA7011">
        <w:rPr>
          <w:rFonts w:ascii="Arial" w:hAnsi="Arial" w:cs="Arial"/>
          <w:sz w:val="22"/>
          <w:szCs w:val="22"/>
          <w:lang w:val="en-US"/>
        </w:rPr>
        <w:t xml:space="preserve">However, the REACH </w:t>
      </w:r>
      <w:r w:rsidR="00CA7011" w:rsidRPr="00CA7011">
        <w:rPr>
          <w:rFonts w:ascii="Arial" w:hAnsi="Arial" w:cs="Arial"/>
          <w:sz w:val="22"/>
          <w:szCs w:val="22"/>
          <w:lang w:val="en-US"/>
        </w:rPr>
        <w:t>assessment further</w:t>
      </w:r>
      <w:r w:rsidR="004D183D" w:rsidRPr="00CA7011">
        <w:rPr>
          <w:rFonts w:ascii="Arial" w:hAnsi="Arial" w:cs="Arial"/>
          <w:sz w:val="22"/>
          <w:szCs w:val="22"/>
          <w:lang w:val="en-US"/>
        </w:rPr>
        <w:t xml:space="preserve"> informed that</w:t>
      </w:r>
      <w:r w:rsidR="00C40991" w:rsidRPr="00CA7011">
        <w:rPr>
          <w:rFonts w:ascii="Arial" w:hAnsi="Arial" w:cs="Arial"/>
          <w:sz w:val="22"/>
          <w:szCs w:val="22"/>
          <w:lang w:val="en-US"/>
        </w:rPr>
        <w:t xml:space="preserve"> 93% of assessed communities in Deir-ez-Zor</w:t>
      </w:r>
      <w:r w:rsidR="00D4020A" w:rsidRPr="00CA7011">
        <w:rPr>
          <w:rFonts w:ascii="Arial" w:hAnsi="Arial" w:cs="Arial"/>
          <w:sz w:val="22"/>
          <w:szCs w:val="22"/>
          <w:lang w:val="en-US"/>
        </w:rPr>
        <w:t xml:space="preserve"> governorate</w:t>
      </w:r>
      <w:r w:rsidR="00C40991" w:rsidRPr="00CA7011">
        <w:rPr>
          <w:rFonts w:ascii="Arial" w:hAnsi="Arial" w:cs="Arial"/>
          <w:sz w:val="22"/>
          <w:szCs w:val="22"/>
          <w:lang w:val="en-US"/>
        </w:rPr>
        <w:t xml:space="preserve"> reported that drinking water from their primary source tasted and/or smelled bad, and that </w:t>
      </w:r>
      <w:r w:rsidR="008C62A6" w:rsidRPr="00CA7011">
        <w:rPr>
          <w:rFonts w:ascii="Arial" w:hAnsi="Arial" w:cs="Arial"/>
          <w:sz w:val="22"/>
          <w:szCs w:val="22"/>
          <w:lang w:val="en-US"/>
        </w:rPr>
        <w:t>diarrhea</w:t>
      </w:r>
      <w:r w:rsidR="00C40991" w:rsidRPr="00CA7011">
        <w:rPr>
          <w:rFonts w:ascii="Arial" w:hAnsi="Arial" w:cs="Arial"/>
          <w:sz w:val="22"/>
          <w:szCs w:val="22"/>
          <w:lang w:val="en-US"/>
        </w:rPr>
        <w:t xml:space="preserve"> was reportedly the most common health concern in 65% of assessed communities. </w:t>
      </w:r>
      <w:r w:rsidR="00325DC3" w:rsidRPr="00CA7011">
        <w:rPr>
          <w:rFonts w:ascii="Arial" w:hAnsi="Arial" w:cs="Arial"/>
          <w:sz w:val="22"/>
          <w:szCs w:val="22"/>
          <w:lang w:val="en-US"/>
        </w:rPr>
        <w:t xml:space="preserve"> </w:t>
      </w:r>
      <w:r w:rsidR="00C40991" w:rsidRPr="00CA7011">
        <w:rPr>
          <w:rFonts w:ascii="Arial" w:hAnsi="Arial" w:cs="Arial"/>
          <w:sz w:val="22"/>
          <w:szCs w:val="22"/>
          <w:lang w:val="en-US"/>
        </w:rPr>
        <w:t>Health concerns regarding poor water quality might be further exacerbated by limited access to healthcare services.</w:t>
      </w:r>
    </w:p>
    <w:p w14:paraId="77EB9564" w14:textId="30D6BD99" w:rsidR="00631C44" w:rsidRPr="00B314B7" w:rsidRDefault="00631C44" w:rsidP="00C761B1">
      <w:pPr>
        <w:jc w:val="both"/>
        <w:rPr>
          <w:rFonts w:ascii="Arial" w:hAnsi="Arial" w:cs="Arial"/>
          <w:i/>
          <w:sz w:val="22"/>
          <w:szCs w:val="22"/>
          <w:highlight w:val="yellow"/>
          <w:lang w:val="en-GB"/>
        </w:rPr>
      </w:pPr>
    </w:p>
    <w:p w14:paraId="0212F1FD" w14:textId="4DC04612" w:rsidR="008765B5" w:rsidRDefault="00450BE7" w:rsidP="00C6395A">
      <w:pPr>
        <w:jc w:val="both"/>
        <w:rPr>
          <w:rFonts w:ascii="Arial" w:eastAsia="Arial" w:hAnsi="Arial"/>
          <w:color w:val="000000"/>
          <w:sz w:val="22"/>
          <w:szCs w:val="22"/>
          <w:lang w:val="en-GB"/>
        </w:rPr>
      </w:pPr>
      <w:r>
        <w:rPr>
          <w:rFonts w:ascii="Arial" w:hAnsi="Arial" w:cs="Arial"/>
          <w:sz w:val="22"/>
          <w:szCs w:val="22"/>
          <w:lang w:val="en-GB"/>
        </w:rPr>
        <w:t>In terms of livelihoods, a</w:t>
      </w:r>
      <w:r w:rsidR="00F51608" w:rsidRPr="00B314B7">
        <w:rPr>
          <w:rFonts w:ascii="Arial" w:hAnsi="Arial" w:cs="Arial"/>
          <w:sz w:val="22"/>
          <w:szCs w:val="22"/>
          <w:lang w:val="en-GB"/>
        </w:rPr>
        <w:t xml:space="preserve">s a result of the conflict, many </w:t>
      </w:r>
      <w:r w:rsidR="00F51608" w:rsidRPr="00B314B7" w:rsidDel="00113AD2">
        <w:rPr>
          <w:rFonts w:ascii="Arial" w:hAnsi="Arial" w:cs="Arial"/>
          <w:sz w:val="22"/>
          <w:szCs w:val="22"/>
          <w:lang w:val="en-GB"/>
        </w:rPr>
        <w:t xml:space="preserve">women </w:t>
      </w:r>
      <w:r w:rsidR="00F51608" w:rsidRPr="00B314B7">
        <w:rPr>
          <w:rFonts w:ascii="Arial" w:hAnsi="Arial" w:cs="Arial"/>
          <w:sz w:val="22"/>
          <w:szCs w:val="22"/>
          <w:lang w:val="en-GB"/>
        </w:rPr>
        <w:t xml:space="preserve">have </w:t>
      </w:r>
      <w:r w:rsidR="00F51608" w:rsidRPr="00B314B7" w:rsidDel="00113AD2">
        <w:rPr>
          <w:rFonts w:ascii="Arial" w:hAnsi="Arial" w:cs="Arial"/>
          <w:sz w:val="22"/>
          <w:szCs w:val="22"/>
          <w:lang w:val="en-GB"/>
        </w:rPr>
        <w:t>tak</w:t>
      </w:r>
      <w:r w:rsidR="00F51608" w:rsidRPr="00B314B7">
        <w:rPr>
          <w:rFonts w:ascii="Arial" w:hAnsi="Arial" w:cs="Arial"/>
          <w:sz w:val="22"/>
          <w:szCs w:val="22"/>
          <w:lang w:val="en-GB"/>
        </w:rPr>
        <w:t>en on</w:t>
      </w:r>
      <w:r w:rsidR="00F51608" w:rsidRPr="00B314B7" w:rsidDel="00113AD2">
        <w:rPr>
          <w:rFonts w:ascii="Arial" w:hAnsi="Arial" w:cs="Arial"/>
          <w:sz w:val="22"/>
          <w:szCs w:val="22"/>
          <w:lang w:val="en-GB"/>
        </w:rPr>
        <w:t xml:space="preserve"> the role of principal </w:t>
      </w:r>
      <w:r w:rsidR="00F51608" w:rsidRPr="00B314B7">
        <w:rPr>
          <w:rFonts w:ascii="Arial" w:hAnsi="Arial" w:cs="Arial"/>
          <w:sz w:val="22"/>
          <w:szCs w:val="22"/>
          <w:lang w:val="en-GB"/>
        </w:rPr>
        <w:t xml:space="preserve">breadwinners for their families, </w:t>
      </w:r>
      <w:r w:rsidR="00F51608" w:rsidRPr="00B314B7" w:rsidDel="00113AD2">
        <w:rPr>
          <w:rFonts w:ascii="Arial" w:hAnsi="Arial" w:cs="Arial"/>
          <w:sz w:val="22"/>
          <w:szCs w:val="22"/>
          <w:lang w:val="en-GB"/>
        </w:rPr>
        <w:t xml:space="preserve">as men </w:t>
      </w:r>
      <w:r w:rsidR="00C761B1" w:rsidRPr="00B314B7">
        <w:rPr>
          <w:rFonts w:ascii="Arial" w:hAnsi="Arial" w:cs="Arial"/>
          <w:sz w:val="22"/>
          <w:szCs w:val="22"/>
          <w:lang w:val="en-GB"/>
        </w:rPr>
        <w:t>have either been</w:t>
      </w:r>
      <w:r w:rsidR="00F51608" w:rsidRPr="00B314B7" w:rsidDel="00113AD2">
        <w:rPr>
          <w:rFonts w:ascii="Arial" w:hAnsi="Arial" w:cs="Arial"/>
          <w:sz w:val="22"/>
          <w:szCs w:val="22"/>
          <w:lang w:val="en-GB"/>
        </w:rPr>
        <w:t xml:space="preserve"> killed, disappear</w:t>
      </w:r>
      <w:r w:rsidR="00C761B1" w:rsidRPr="00B314B7">
        <w:rPr>
          <w:rFonts w:ascii="Arial" w:hAnsi="Arial" w:cs="Arial"/>
          <w:sz w:val="22"/>
          <w:szCs w:val="22"/>
          <w:lang w:val="en-GB"/>
        </w:rPr>
        <w:t>ed</w:t>
      </w:r>
      <w:r w:rsidR="00F51608" w:rsidRPr="00B314B7" w:rsidDel="00113AD2">
        <w:rPr>
          <w:rFonts w:ascii="Arial" w:hAnsi="Arial" w:cs="Arial"/>
          <w:sz w:val="22"/>
          <w:szCs w:val="22"/>
          <w:lang w:val="en-GB"/>
        </w:rPr>
        <w:t>,</w:t>
      </w:r>
      <w:r w:rsidR="00C761B1" w:rsidRPr="00B314B7">
        <w:rPr>
          <w:rFonts w:ascii="Arial" w:hAnsi="Arial" w:cs="Arial"/>
          <w:sz w:val="22"/>
          <w:szCs w:val="22"/>
          <w:lang w:val="en-GB"/>
        </w:rPr>
        <w:t xml:space="preserve"> have fled</w:t>
      </w:r>
      <w:r w:rsidR="00F51608" w:rsidRPr="00B314B7" w:rsidDel="00113AD2">
        <w:rPr>
          <w:rFonts w:ascii="Arial" w:hAnsi="Arial" w:cs="Arial"/>
          <w:sz w:val="22"/>
          <w:szCs w:val="22"/>
          <w:lang w:val="en-GB"/>
        </w:rPr>
        <w:t xml:space="preserve"> the country or </w:t>
      </w:r>
      <w:r w:rsidR="00F51608" w:rsidRPr="00B314B7">
        <w:rPr>
          <w:rFonts w:ascii="Arial" w:hAnsi="Arial" w:cs="Arial"/>
          <w:sz w:val="22"/>
          <w:szCs w:val="22"/>
          <w:lang w:val="en-GB"/>
        </w:rPr>
        <w:t>have joined the</w:t>
      </w:r>
      <w:r w:rsidR="00F51608" w:rsidRPr="00B314B7" w:rsidDel="00113AD2">
        <w:rPr>
          <w:rFonts w:ascii="Arial" w:hAnsi="Arial" w:cs="Arial"/>
          <w:sz w:val="22"/>
          <w:szCs w:val="22"/>
          <w:lang w:val="en-GB"/>
        </w:rPr>
        <w:t xml:space="preserve"> fighting.</w:t>
      </w:r>
      <w:r w:rsidR="00C761B1" w:rsidRPr="00B314B7">
        <w:rPr>
          <w:rFonts w:ascii="Arial" w:hAnsi="Arial" w:cs="Arial"/>
          <w:sz w:val="22"/>
          <w:szCs w:val="22"/>
          <w:lang w:val="en-GB"/>
        </w:rPr>
        <w:t xml:space="preserve"> This is particularly apparent in Deir-Ez-Zor as many </w:t>
      </w:r>
      <w:r w:rsidR="003839E5">
        <w:rPr>
          <w:rFonts w:ascii="Arial" w:hAnsi="Arial" w:cs="Arial"/>
          <w:sz w:val="22"/>
          <w:szCs w:val="22"/>
          <w:lang w:val="en-GB"/>
        </w:rPr>
        <w:t>men fled during the time of ISIS</w:t>
      </w:r>
      <w:r w:rsidR="00C761B1" w:rsidRPr="00B314B7">
        <w:rPr>
          <w:rFonts w:ascii="Arial" w:hAnsi="Arial" w:cs="Arial"/>
          <w:sz w:val="22"/>
          <w:szCs w:val="22"/>
          <w:lang w:val="en-GB"/>
        </w:rPr>
        <w:t>’ control over the governorate.</w:t>
      </w:r>
      <w:r w:rsidR="00F51608" w:rsidRPr="00B314B7" w:rsidDel="00113AD2">
        <w:rPr>
          <w:rFonts w:ascii="Arial" w:hAnsi="Arial" w:cs="Arial"/>
          <w:sz w:val="22"/>
          <w:szCs w:val="22"/>
          <w:lang w:val="en-GB"/>
        </w:rPr>
        <w:t xml:space="preserve"> </w:t>
      </w:r>
      <w:r w:rsidR="00C6395A" w:rsidRPr="00B314B7">
        <w:rPr>
          <w:rFonts w:ascii="Arial" w:hAnsi="Arial" w:cs="Arial"/>
          <w:sz w:val="22"/>
          <w:szCs w:val="22"/>
          <w:lang w:val="en-GB"/>
        </w:rPr>
        <w:t xml:space="preserve">Females account for 55% of the total population and 66% of the total youth population (age 20 to 35). </w:t>
      </w:r>
      <w:r w:rsidR="00BF027C">
        <w:rPr>
          <w:rFonts w:ascii="Arial" w:hAnsi="Arial" w:cs="Arial"/>
          <w:sz w:val="22"/>
          <w:szCs w:val="22"/>
          <w:lang w:val="en-GB"/>
        </w:rPr>
        <w:t xml:space="preserve"> </w:t>
      </w:r>
      <w:r w:rsidR="00C6395A" w:rsidRPr="00B314B7">
        <w:rPr>
          <w:rFonts w:ascii="Arial" w:hAnsi="Arial" w:cs="Arial"/>
          <w:sz w:val="22"/>
          <w:szCs w:val="22"/>
          <w:lang w:val="en-GB"/>
        </w:rPr>
        <w:t>Compared to pre-conflict times, there has been an increase in women taking on the role of principal family breadwinner (HNO 2018, p 42</w:t>
      </w:r>
      <w:r w:rsidR="00C6395A" w:rsidRPr="00BF027C">
        <w:rPr>
          <w:rFonts w:ascii="Arial" w:hAnsi="Arial" w:cs="Arial"/>
          <w:sz w:val="22"/>
          <w:szCs w:val="22"/>
          <w:lang w:val="en-GB"/>
        </w:rPr>
        <w:t xml:space="preserve">). </w:t>
      </w:r>
      <w:r w:rsidR="00C31DA3">
        <w:rPr>
          <w:rFonts w:ascii="Arial" w:hAnsi="Arial" w:cs="Arial"/>
          <w:sz w:val="22"/>
          <w:szCs w:val="22"/>
          <w:lang w:val="en-GB"/>
        </w:rPr>
        <w:t xml:space="preserve"> However, h</w:t>
      </w:r>
      <w:r w:rsidR="00C6395A" w:rsidRPr="00BF027C">
        <w:rPr>
          <w:rFonts w:ascii="Arial" w:hAnsi="Arial" w:cs="Arial"/>
          <w:sz w:val="22"/>
          <w:szCs w:val="22"/>
          <w:lang w:val="en-GB"/>
        </w:rPr>
        <w:t>ouseholds</w:t>
      </w:r>
      <w:r w:rsidR="00C6395A" w:rsidRPr="00B314B7">
        <w:rPr>
          <w:rFonts w:ascii="Arial" w:hAnsi="Arial" w:cs="Arial"/>
          <w:sz w:val="22"/>
          <w:szCs w:val="22"/>
          <w:lang w:val="en-GB"/>
        </w:rPr>
        <w:t xml:space="preserve"> with a female main income provider have less access to aid and resources due to gender inequality prior to conflict</w:t>
      </w:r>
      <w:r w:rsidR="00C31DA3">
        <w:rPr>
          <w:rFonts w:ascii="Arial" w:hAnsi="Arial" w:cs="Arial"/>
          <w:sz w:val="22"/>
          <w:szCs w:val="22"/>
          <w:lang w:val="en-GB"/>
        </w:rPr>
        <w:t xml:space="preserve"> and </w:t>
      </w:r>
      <w:r w:rsidR="00E50A1B">
        <w:rPr>
          <w:rFonts w:ascii="Arial" w:hAnsi="Arial" w:cs="Arial"/>
          <w:sz w:val="22"/>
          <w:szCs w:val="22"/>
          <w:lang w:val="en-GB"/>
        </w:rPr>
        <w:t>women’s inability to move safely in public spaces,</w:t>
      </w:r>
      <w:r w:rsidR="00C6395A" w:rsidRPr="00B314B7">
        <w:rPr>
          <w:rFonts w:ascii="Arial" w:hAnsi="Arial" w:cs="Arial"/>
          <w:sz w:val="22"/>
          <w:szCs w:val="22"/>
          <w:lang w:val="en-GB"/>
        </w:rPr>
        <w:t xml:space="preserve"> which is now exacerbated. </w:t>
      </w:r>
      <w:r w:rsidR="00A64448">
        <w:rPr>
          <w:rFonts w:ascii="Arial" w:hAnsi="Arial" w:cs="Arial"/>
          <w:sz w:val="22"/>
          <w:szCs w:val="22"/>
          <w:lang w:val="en-GB"/>
        </w:rPr>
        <w:t xml:space="preserve"> </w:t>
      </w:r>
      <w:r w:rsidR="00C6395A" w:rsidRPr="00B314B7">
        <w:rPr>
          <w:rFonts w:ascii="Arial" w:hAnsi="Arial" w:cs="Arial"/>
          <w:sz w:val="22"/>
          <w:szCs w:val="22"/>
          <w:lang w:val="en-GB"/>
        </w:rPr>
        <w:t>Protracted conflict and massive displacement have changed household composition and further altered the previously unequal gender roles and dynamics.  In the absence of male household members</w:t>
      </w:r>
      <w:r w:rsidR="00D4020A">
        <w:rPr>
          <w:rFonts w:ascii="Arial" w:hAnsi="Arial" w:cs="Arial"/>
          <w:sz w:val="22"/>
          <w:szCs w:val="22"/>
          <w:lang w:val="en-GB"/>
        </w:rPr>
        <w:t>,</w:t>
      </w:r>
      <w:r w:rsidR="00C6395A" w:rsidRPr="00B314B7">
        <w:rPr>
          <w:rFonts w:ascii="Arial" w:hAnsi="Arial" w:cs="Arial"/>
          <w:sz w:val="22"/>
          <w:szCs w:val="22"/>
          <w:lang w:val="en-GB"/>
        </w:rPr>
        <w:t xml:space="preserve"> women, particularly those of child-</w:t>
      </w:r>
      <w:r w:rsidR="00C6395A" w:rsidRPr="00B314B7">
        <w:rPr>
          <w:rFonts w:ascii="Arial" w:hAnsi="Arial" w:cs="Arial"/>
          <w:sz w:val="22"/>
          <w:szCs w:val="22"/>
          <w:lang w:val="en-GB"/>
        </w:rPr>
        <w:lastRenderedPageBreak/>
        <w:t>bearing age, now play a significant role in providing for their families, not only within the home but in seeking essential services and livel</w:t>
      </w:r>
      <w:r w:rsidR="00B00630">
        <w:rPr>
          <w:rFonts w:ascii="Arial" w:hAnsi="Arial" w:cs="Arial"/>
          <w:sz w:val="22"/>
          <w:szCs w:val="22"/>
          <w:lang w:val="en-GB"/>
        </w:rPr>
        <w:t>ihood opportunities outside it.</w:t>
      </w:r>
      <w:r w:rsidR="002F3AF4">
        <w:rPr>
          <w:rFonts w:ascii="Arial" w:hAnsi="Arial" w:cs="Arial"/>
          <w:sz w:val="22"/>
          <w:szCs w:val="22"/>
          <w:lang w:val="en-GB"/>
        </w:rPr>
        <w:t xml:space="preserve"> </w:t>
      </w:r>
      <w:r w:rsidR="00C6395A" w:rsidRPr="00B314B7">
        <w:rPr>
          <w:rFonts w:ascii="Arial" w:hAnsi="Arial" w:cs="Arial"/>
          <w:sz w:val="22"/>
          <w:szCs w:val="22"/>
          <w:lang w:val="en-GB"/>
        </w:rPr>
        <w:t>In addition, given the male dominated culture, w</w:t>
      </w:r>
      <w:r w:rsidR="00F51608" w:rsidRPr="00B314B7" w:rsidDel="00113AD2">
        <w:rPr>
          <w:rFonts w:ascii="Arial" w:hAnsi="Arial" w:cs="Arial"/>
          <w:sz w:val="22"/>
          <w:szCs w:val="22"/>
          <w:lang w:val="en-GB"/>
        </w:rPr>
        <w:t>omen</w:t>
      </w:r>
      <w:r w:rsidR="00C6395A" w:rsidRPr="00B314B7">
        <w:rPr>
          <w:rFonts w:ascii="Arial" w:eastAsia="Helvetica" w:hAnsi="Arial" w:cs="Arial"/>
          <w:sz w:val="22"/>
          <w:szCs w:val="22"/>
          <w:lang w:val="en-GB"/>
        </w:rPr>
        <w:t xml:space="preserve"> have</w:t>
      </w:r>
      <w:r w:rsidR="00F51608" w:rsidRPr="00B314B7" w:rsidDel="00113AD2">
        <w:rPr>
          <w:rFonts w:ascii="Arial" w:eastAsia="Helvetica" w:hAnsi="Arial" w:cs="Arial"/>
          <w:sz w:val="22"/>
          <w:szCs w:val="22"/>
          <w:lang w:val="en-GB"/>
        </w:rPr>
        <w:t xml:space="preserve"> limited ability to negotiate solutions in the current context</w:t>
      </w:r>
      <w:r w:rsidR="00C6395A" w:rsidRPr="00B314B7">
        <w:rPr>
          <w:rFonts w:ascii="Arial" w:eastAsia="Helvetica" w:hAnsi="Arial" w:cs="Arial"/>
          <w:sz w:val="22"/>
          <w:szCs w:val="22"/>
          <w:lang w:val="en-GB"/>
        </w:rPr>
        <w:t xml:space="preserve"> which</w:t>
      </w:r>
      <w:r w:rsidR="00F51608" w:rsidRPr="00B314B7" w:rsidDel="00113AD2">
        <w:rPr>
          <w:rFonts w:ascii="Arial" w:eastAsia="Helvetica" w:hAnsi="Arial" w:cs="Arial"/>
          <w:sz w:val="22"/>
          <w:szCs w:val="22"/>
          <w:lang w:val="en-GB"/>
        </w:rPr>
        <w:t xml:space="preserve"> </w:t>
      </w:r>
      <w:r w:rsidR="00F51608" w:rsidRPr="00B314B7">
        <w:rPr>
          <w:rFonts w:ascii="Arial" w:eastAsia="Helvetica" w:hAnsi="Arial" w:cs="Arial"/>
          <w:sz w:val="22"/>
          <w:szCs w:val="22"/>
          <w:lang w:val="en-GB"/>
        </w:rPr>
        <w:t xml:space="preserve">can </w:t>
      </w:r>
      <w:r w:rsidR="00F51608" w:rsidRPr="00B314B7" w:rsidDel="00113AD2">
        <w:rPr>
          <w:rFonts w:ascii="Arial" w:eastAsia="Helvetica" w:hAnsi="Arial" w:cs="Arial"/>
          <w:sz w:val="22"/>
          <w:szCs w:val="22"/>
          <w:lang w:val="en-GB"/>
        </w:rPr>
        <w:t>deprive them of their rights to</w:t>
      </w:r>
      <w:r w:rsidR="00121503">
        <w:rPr>
          <w:rFonts w:ascii="Arial" w:eastAsia="Helvetica" w:hAnsi="Arial" w:cs="Arial"/>
          <w:sz w:val="22"/>
          <w:szCs w:val="22"/>
          <w:lang w:val="en-GB"/>
        </w:rPr>
        <w:t>, among other,</w:t>
      </w:r>
      <w:r w:rsidR="00F51608" w:rsidRPr="00B314B7" w:rsidDel="00113AD2">
        <w:rPr>
          <w:rFonts w:ascii="Arial" w:eastAsia="Helvetica" w:hAnsi="Arial" w:cs="Arial"/>
          <w:sz w:val="22"/>
          <w:szCs w:val="22"/>
          <w:lang w:val="en-GB"/>
        </w:rPr>
        <w:t xml:space="preserve"> property and long-term security</w:t>
      </w:r>
      <w:r w:rsidR="00121503">
        <w:rPr>
          <w:rFonts w:ascii="Arial" w:eastAsia="Helvetica" w:hAnsi="Arial" w:cs="Arial"/>
          <w:sz w:val="22"/>
          <w:szCs w:val="22"/>
          <w:lang w:val="en-GB"/>
        </w:rPr>
        <w:t xml:space="preserve">, they are </w:t>
      </w:r>
      <w:r w:rsidR="008765B5" w:rsidRPr="00B314B7">
        <w:rPr>
          <w:rFonts w:ascii="Arial" w:eastAsia="Helvetica" w:hAnsi="Arial" w:cs="Arial"/>
          <w:sz w:val="22"/>
          <w:szCs w:val="22"/>
          <w:lang w:val="en-GB"/>
        </w:rPr>
        <w:t xml:space="preserve"> more susceptible to gender based violence, and sexual exploitation</w:t>
      </w:r>
      <w:r w:rsidR="00121503">
        <w:rPr>
          <w:rFonts w:ascii="Arial" w:eastAsia="Helvetica" w:hAnsi="Arial" w:cs="Arial"/>
          <w:sz w:val="22"/>
          <w:szCs w:val="22"/>
          <w:lang w:val="en-GB"/>
        </w:rPr>
        <w:t>, while</w:t>
      </w:r>
      <w:r w:rsidR="00F306FF">
        <w:rPr>
          <w:rFonts w:ascii="Arial" w:eastAsia="Helvetica" w:hAnsi="Arial" w:cs="Arial"/>
          <w:sz w:val="22"/>
          <w:szCs w:val="22"/>
          <w:lang w:val="en-GB"/>
        </w:rPr>
        <w:t xml:space="preserve"> </w:t>
      </w:r>
      <w:r w:rsidR="001B13A5">
        <w:rPr>
          <w:rFonts w:ascii="Arial" w:eastAsia="Helvetica" w:hAnsi="Arial" w:cs="Arial"/>
          <w:sz w:val="22"/>
          <w:szCs w:val="22"/>
          <w:lang w:val="en-GB"/>
        </w:rPr>
        <w:t>their female children</w:t>
      </w:r>
      <w:r w:rsidR="00F306FF">
        <w:rPr>
          <w:rFonts w:ascii="Arial" w:eastAsia="Helvetica" w:hAnsi="Arial" w:cs="Arial"/>
          <w:sz w:val="22"/>
          <w:szCs w:val="22"/>
          <w:lang w:val="en-GB"/>
        </w:rPr>
        <w:t xml:space="preserve"> are more at risk of child</w:t>
      </w:r>
      <w:r w:rsidR="00121503">
        <w:rPr>
          <w:rFonts w:ascii="Arial" w:eastAsia="Helvetica" w:hAnsi="Arial" w:cs="Arial"/>
          <w:sz w:val="22"/>
          <w:szCs w:val="22"/>
          <w:lang w:val="en-GB"/>
        </w:rPr>
        <w:t xml:space="preserve"> marriage</w:t>
      </w:r>
      <w:r w:rsidR="001B13A5">
        <w:rPr>
          <w:rFonts w:ascii="Arial" w:eastAsia="Helvetica" w:hAnsi="Arial" w:cs="Arial"/>
          <w:sz w:val="22"/>
          <w:szCs w:val="22"/>
          <w:lang w:val="en-GB"/>
        </w:rPr>
        <w:t xml:space="preserve"> as their mothers may consider this a solution to their economic hardship, a practice that was common before the war and is now increased.</w:t>
      </w:r>
      <w:r w:rsidR="00F51608" w:rsidRPr="00B314B7" w:rsidDel="00113AD2">
        <w:rPr>
          <w:rStyle w:val="Appelnotedebasdep"/>
          <w:rFonts w:ascii="Arial" w:hAnsi="Arial" w:cs="Arial"/>
          <w:sz w:val="22"/>
          <w:szCs w:val="22"/>
          <w:lang w:val="en-GB"/>
        </w:rPr>
        <w:footnoteReference w:id="8"/>
      </w:r>
      <w:r w:rsidR="008765B5" w:rsidRPr="00B314B7">
        <w:rPr>
          <w:rFonts w:ascii="Arial" w:eastAsia="Arial" w:hAnsi="Arial"/>
          <w:color w:val="000000"/>
          <w:sz w:val="16"/>
          <w:lang w:val="en-GB"/>
        </w:rPr>
        <w:t xml:space="preserve"> </w:t>
      </w:r>
      <w:r w:rsidR="008765B5" w:rsidRPr="00B314B7">
        <w:rPr>
          <w:rFonts w:ascii="Arial" w:eastAsia="Arial" w:hAnsi="Arial"/>
          <w:color w:val="000000"/>
          <w:sz w:val="22"/>
          <w:szCs w:val="22"/>
          <w:lang w:val="en-GB"/>
        </w:rPr>
        <w:t xml:space="preserve">While all sex and age groups face movement restrictions for various reasons, the risks for women and girls are significantly higher, </w:t>
      </w:r>
      <w:r w:rsidR="007B39C3">
        <w:rPr>
          <w:rFonts w:ascii="Arial" w:eastAsia="Arial" w:hAnsi="Arial"/>
          <w:color w:val="000000"/>
          <w:sz w:val="22"/>
          <w:szCs w:val="22"/>
          <w:lang w:val="en-GB"/>
        </w:rPr>
        <w:t xml:space="preserve">sometimes </w:t>
      </w:r>
      <w:r w:rsidR="008765B5" w:rsidRPr="00B314B7">
        <w:rPr>
          <w:rFonts w:ascii="Arial" w:eastAsia="Arial" w:hAnsi="Arial"/>
          <w:color w:val="000000"/>
          <w:sz w:val="22"/>
          <w:szCs w:val="22"/>
          <w:lang w:val="en-GB"/>
        </w:rPr>
        <w:t xml:space="preserve">limiting their movements even with </w:t>
      </w:r>
      <w:r w:rsidR="006C7305" w:rsidRPr="00B314B7">
        <w:rPr>
          <w:rFonts w:ascii="Arial" w:eastAsia="Arial" w:hAnsi="Arial"/>
          <w:color w:val="000000"/>
          <w:sz w:val="22"/>
          <w:szCs w:val="22"/>
          <w:lang w:val="en-GB"/>
        </w:rPr>
        <w:t>a chaperon. Communities in Deir-ez-</w:t>
      </w:r>
      <w:r w:rsidR="008765B5" w:rsidRPr="00B314B7">
        <w:rPr>
          <w:rFonts w:ascii="Arial" w:eastAsia="Arial" w:hAnsi="Arial"/>
          <w:color w:val="000000"/>
          <w:sz w:val="22"/>
          <w:szCs w:val="22"/>
          <w:lang w:val="en-GB"/>
        </w:rPr>
        <w:t>Zor are conservative and gender segregation</w:t>
      </w:r>
      <w:r>
        <w:rPr>
          <w:rFonts w:ascii="Arial" w:eastAsia="Arial" w:hAnsi="Arial"/>
          <w:color w:val="000000"/>
          <w:sz w:val="22"/>
          <w:szCs w:val="22"/>
          <w:lang w:val="en-GB"/>
        </w:rPr>
        <w:t xml:space="preserve"> by social norms</w:t>
      </w:r>
      <w:r w:rsidR="008765B5" w:rsidRPr="00B314B7">
        <w:rPr>
          <w:rFonts w:ascii="Arial" w:eastAsia="Arial" w:hAnsi="Arial"/>
          <w:color w:val="000000"/>
          <w:sz w:val="22"/>
          <w:szCs w:val="22"/>
          <w:lang w:val="en-GB"/>
        </w:rPr>
        <w:t xml:space="preserve"> is</w:t>
      </w:r>
      <w:r w:rsidR="007B39C3">
        <w:rPr>
          <w:rFonts w:ascii="Arial" w:eastAsia="Arial" w:hAnsi="Arial"/>
          <w:color w:val="000000"/>
          <w:sz w:val="22"/>
          <w:szCs w:val="22"/>
          <w:lang w:val="en-GB"/>
        </w:rPr>
        <w:t xml:space="preserve"> a</w:t>
      </w:r>
      <w:r w:rsidR="008765B5" w:rsidRPr="00B314B7">
        <w:rPr>
          <w:rFonts w:ascii="Arial" w:eastAsia="Arial" w:hAnsi="Arial"/>
          <w:color w:val="000000"/>
          <w:sz w:val="22"/>
          <w:szCs w:val="22"/>
          <w:lang w:val="en-GB"/>
        </w:rPr>
        <w:t xml:space="preserve"> significant obstacle for reaching out to women and girls</w:t>
      </w:r>
      <w:r w:rsidR="008A138A">
        <w:rPr>
          <w:rFonts w:ascii="Arial" w:eastAsia="Arial" w:hAnsi="Arial"/>
          <w:color w:val="000000"/>
          <w:sz w:val="22"/>
          <w:szCs w:val="22"/>
          <w:lang w:val="en-GB"/>
        </w:rPr>
        <w:t>.</w:t>
      </w:r>
    </w:p>
    <w:p w14:paraId="316A4FCE" w14:textId="6C936504" w:rsidR="008A138A" w:rsidRDefault="008A138A" w:rsidP="00C6395A">
      <w:pPr>
        <w:jc w:val="both"/>
        <w:rPr>
          <w:rFonts w:ascii="Arial" w:eastAsia="Arial" w:hAnsi="Arial"/>
          <w:color w:val="000000"/>
          <w:sz w:val="22"/>
          <w:szCs w:val="22"/>
          <w:lang w:val="en-GB"/>
        </w:rPr>
      </w:pPr>
    </w:p>
    <w:p w14:paraId="63F1E14D" w14:textId="77DF4AC4" w:rsidR="00B00630" w:rsidRPr="00B00630" w:rsidRDefault="00B00630" w:rsidP="00C6395A">
      <w:pPr>
        <w:jc w:val="both"/>
        <w:rPr>
          <w:rFonts w:ascii="Arial" w:eastAsia="Arial" w:hAnsi="Arial"/>
          <w:color w:val="000000"/>
          <w:sz w:val="22"/>
          <w:szCs w:val="22"/>
          <w:u w:val="single"/>
          <w:lang w:val="en-GB"/>
        </w:rPr>
      </w:pPr>
      <w:r>
        <w:rPr>
          <w:rFonts w:ascii="Arial" w:eastAsia="Arial" w:hAnsi="Arial"/>
          <w:color w:val="000000"/>
          <w:sz w:val="22"/>
          <w:szCs w:val="22"/>
          <w:u w:val="single"/>
          <w:lang w:val="en-GB"/>
        </w:rPr>
        <w:t>Stakeholder a</w:t>
      </w:r>
      <w:r w:rsidR="008A138A" w:rsidRPr="00B00630">
        <w:rPr>
          <w:rFonts w:ascii="Arial" w:eastAsia="Arial" w:hAnsi="Arial"/>
          <w:color w:val="000000"/>
          <w:sz w:val="22"/>
          <w:szCs w:val="22"/>
          <w:u w:val="single"/>
          <w:lang w:val="en-GB"/>
        </w:rPr>
        <w:t>nalysis</w:t>
      </w:r>
    </w:p>
    <w:p w14:paraId="385A6F1B" w14:textId="77777777" w:rsidR="00B00630" w:rsidRDefault="00B00630" w:rsidP="00C6395A">
      <w:pPr>
        <w:jc w:val="both"/>
        <w:rPr>
          <w:rFonts w:ascii="Arial" w:eastAsia="Arial" w:hAnsi="Arial"/>
          <w:color w:val="000000"/>
          <w:sz w:val="22"/>
          <w:szCs w:val="22"/>
          <w:lang w:val="en-GB"/>
        </w:rPr>
      </w:pPr>
    </w:p>
    <w:p w14:paraId="6D973CDE" w14:textId="5AC6514B" w:rsidR="008A138A" w:rsidRDefault="00D42F8C" w:rsidP="00C6395A">
      <w:pPr>
        <w:jc w:val="both"/>
        <w:rPr>
          <w:rFonts w:ascii="Arial" w:eastAsia="Arial" w:hAnsi="Arial"/>
          <w:color w:val="000000"/>
          <w:sz w:val="22"/>
          <w:szCs w:val="22"/>
          <w:lang w:val="en-GB"/>
        </w:rPr>
      </w:pPr>
      <w:r>
        <w:rPr>
          <w:rFonts w:ascii="Arial" w:eastAsia="Arial" w:hAnsi="Arial"/>
          <w:color w:val="000000"/>
          <w:sz w:val="22"/>
          <w:szCs w:val="22"/>
          <w:lang w:val="en-GB"/>
        </w:rPr>
        <w:t>T</w:t>
      </w:r>
      <w:r w:rsidR="008A138A">
        <w:rPr>
          <w:rFonts w:ascii="Arial" w:eastAsia="Arial" w:hAnsi="Arial"/>
          <w:color w:val="000000"/>
          <w:sz w:val="22"/>
          <w:szCs w:val="22"/>
          <w:lang w:val="en-GB"/>
        </w:rPr>
        <w:t>he following stakeholders have been identified as being key in the success of the proposed project, through eith</w:t>
      </w:r>
      <w:r w:rsidR="00B00630">
        <w:rPr>
          <w:rFonts w:ascii="Arial" w:eastAsia="Arial" w:hAnsi="Arial"/>
          <w:color w:val="000000"/>
          <w:sz w:val="22"/>
          <w:szCs w:val="22"/>
          <w:lang w:val="en-GB"/>
        </w:rPr>
        <w:t>er direct or indirect influence:</w:t>
      </w:r>
    </w:p>
    <w:p w14:paraId="62998CBB" w14:textId="1F9B5E4E" w:rsidR="00280255" w:rsidRPr="008A138A" w:rsidRDefault="00280255" w:rsidP="00280255">
      <w:pPr>
        <w:pStyle w:val="Paragraphedeliste"/>
        <w:numPr>
          <w:ilvl w:val="0"/>
          <w:numId w:val="19"/>
        </w:numPr>
        <w:jc w:val="both"/>
        <w:rPr>
          <w:rFonts w:ascii="Arial" w:eastAsia="Helvetica" w:hAnsi="Arial" w:cs="Arial"/>
          <w:sz w:val="22"/>
          <w:szCs w:val="22"/>
          <w:lang w:val="en-GB"/>
        </w:rPr>
      </w:pPr>
      <w:r w:rsidRPr="00B00630">
        <w:rPr>
          <w:rFonts w:ascii="Arial" w:eastAsia="Helvetica" w:hAnsi="Arial" w:cs="Arial"/>
          <w:b/>
          <w:sz w:val="22"/>
          <w:szCs w:val="22"/>
          <w:lang w:val="en-GB"/>
        </w:rPr>
        <w:t>Local communities</w:t>
      </w:r>
      <w:r w:rsidR="00E12EF3" w:rsidRPr="00B00630">
        <w:rPr>
          <w:rFonts w:ascii="Arial" w:eastAsia="Helvetica" w:hAnsi="Arial" w:cs="Arial"/>
          <w:b/>
          <w:sz w:val="22"/>
          <w:szCs w:val="22"/>
          <w:lang w:val="en-GB"/>
        </w:rPr>
        <w:t xml:space="preserve">, among which </w:t>
      </w:r>
      <w:r w:rsidRPr="00B00630">
        <w:rPr>
          <w:rFonts w:ascii="Arial" w:eastAsia="Helvetica" w:hAnsi="Arial" w:cs="Arial"/>
          <w:b/>
          <w:sz w:val="22"/>
          <w:szCs w:val="22"/>
          <w:lang w:val="en-GB"/>
        </w:rPr>
        <w:t>IDP</w:t>
      </w:r>
      <w:r w:rsidR="00E12EF3" w:rsidRPr="00B00630">
        <w:rPr>
          <w:rFonts w:ascii="Arial" w:eastAsia="Helvetica" w:hAnsi="Arial" w:cs="Arial"/>
          <w:b/>
          <w:sz w:val="22"/>
          <w:szCs w:val="22"/>
          <w:lang w:val="en-GB"/>
        </w:rPr>
        <w:t xml:space="preserve"> host communities,</w:t>
      </w:r>
      <w:r w:rsidRPr="00B00630">
        <w:rPr>
          <w:rFonts w:ascii="Arial" w:eastAsia="Helvetica" w:hAnsi="Arial" w:cs="Arial"/>
          <w:b/>
          <w:sz w:val="22"/>
          <w:szCs w:val="22"/>
          <w:lang w:val="en-GB"/>
        </w:rPr>
        <w:t xml:space="preserve"> IDPs and returnees</w:t>
      </w:r>
      <w:r>
        <w:rPr>
          <w:rFonts w:ascii="Arial" w:eastAsia="Helvetica" w:hAnsi="Arial" w:cs="Arial"/>
          <w:sz w:val="22"/>
          <w:szCs w:val="22"/>
          <w:lang w:val="en-GB"/>
        </w:rPr>
        <w:t xml:space="preserve">.  </w:t>
      </w:r>
      <w:r w:rsidR="00050ED8">
        <w:rPr>
          <w:rFonts w:ascii="Arial" w:eastAsia="Helvetica" w:hAnsi="Arial" w:cs="Arial"/>
          <w:sz w:val="22"/>
          <w:szCs w:val="22"/>
          <w:lang w:val="en-GB"/>
        </w:rPr>
        <w:t>While beneficiaries</w:t>
      </w:r>
      <w:r w:rsidR="00E12EF3">
        <w:rPr>
          <w:rFonts w:ascii="Arial" w:eastAsia="Helvetica" w:hAnsi="Arial" w:cs="Arial"/>
          <w:sz w:val="22"/>
          <w:szCs w:val="22"/>
          <w:lang w:val="en-GB"/>
        </w:rPr>
        <w:t xml:space="preserve">, these are also </w:t>
      </w:r>
      <w:r w:rsidR="00016BAF">
        <w:rPr>
          <w:rFonts w:ascii="Arial" w:eastAsia="Helvetica" w:hAnsi="Arial" w:cs="Arial"/>
          <w:sz w:val="22"/>
          <w:szCs w:val="22"/>
          <w:lang w:val="en-GB"/>
        </w:rPr>
        <w:t>the</w:t>
      </w:r>
      <w:r>
        <w:rPr>
          <w:rFonts w:ascii="Arial" w:eastAsia="Helvetica" w:hAnsi="Arial" w:cs="Arial"/>
          <w:sz w:val="22"/>
          <w:szCs w:val="22"/>
          <w:lang w:val="en-GB"/>
        </w:rPr>
        <w:t xml:space="preserve"> main enabler</w:t>
      </w:r>
      <w:r w:rsidR="00E12EF3">
        <w:rPr>
          <w:rFonts w:ascii="Arial" w:eastAsia="Helvetica" w:hAnsi="Arial" w:cs="Arial"/>
          <w:sz w:val="22"/>
          <w:szCs w:val="22"/>
          <w:lang w:val="en-GB"/>
        </w:rPr>
        <w:t xml:space="preserve">s for the proposed project.  </w:t>
      </w:r>
      <w:r w:rsidR="00050ED8">
        <w:rPr>
          <w:rFonts w:ascii="Arial" w:eastAsia="Helvetica" w:hAnsi="Arial" w:cs="Arial"/>
          <w:sz w:val="22"/>
          <w:szCs w:val="22"/>
          <w:lang w:val="en-GB"/>
        </w:rPr>
        <w:t>During</w:t>
      </w:r>
      <w:r>
        <w:rPr>
          <w:rFonts w:ascii="Arial" w:eastAsia="Helvetica" w:hAnsi="Arial" w:cs="Arial"/>
          <w:sz w:val="22"/>
          <w:szCs w:val="22"/>
          <w:lang w:val="en-GB"/>
        </w:rPr>
        <w:t xml:space="preserve"> Oxfam’s </w:t>
      </w:r>
      <w:r w:rsidR="00050ED8">
        <w:rPr>
          <w:rFonts w:ascii="Arial" w:eastAsia="Helvetica" w:hAnsi="Arial" w:cs="Arial"/>
          <w:sz w:val="22"/>
          <w:szCs w:val="22"/>
          <w:lang w:val="en-GB"/>
        </w:rPr>
        <w:t xml:space="preserve">field </w:t>
      </w:r>
      <w:r>
        <w:rPr>
          <w:rFonts w:ascii="Arial" w:eastAsia="Helvetica" w:hAnsi="Arial" w:cs="Arial"/>
          <w:sz w:val="22"/>
          <w:szCs w:val="22"/>
          <w:lang w:val="en-GB"/>
        </w:rPr>
        <w:t>asse</w:t>
      </w:r>
      <w:r w:rsidR="00050ED8">
        <w:rPr>
          <w:rFonts w:ascii="Arial" w:eastAsia="Helvetica" w:hAnsi="Arial" w:cs="Arial"/>
          <w:sz w:val="22"/>
          <w:szCs w:val="22"/>
          <w:lang w:val="en-GB"/>
        </w:rPr>
        <w:t>ssments</w:t>
      </w:r>
      <w:r>
        <w:rPr>
          <w:rFonts w:ascii="Arial" w:eastAsia="Helvetica" w:hAnsi="Arial" w:cs="Arial"/>
          <w:sz w:val="22"/>
          <w:szCs w:val="22"/>
          <w:lang w:val="en-GB"/>
        </w:rPr>
        <w:t>, the needs for intervention have been identified based on community</w:t>
      </w:r>
      <w:r w:rsidR="00050ED8">
        <w:rPr>
          <w:rFonts w:ascii="Arial" w:eastAsia="Helvetica" w:hAnsi="Arial" w:cs="Arial"/>
          <w:sz w:val="22"/>
          <w:szCs w:val="22"/>
          <w:lang w:val="en-GB"/>
        </w:rPr>
        <w:t xml:space="preserve"> identification and </w:t>
      </w:r>
      <w:r>
        <w:rPr>
          <w:rFonts w:ascii="Arial" w:eastAsia="Helvetica" w:hAnsi="Arial" w:cs="Arial"/>
          <w:sz w:val="22"/>
          <w:szCs w:val="22"/>
          <w:lang w:val="en-GB"/>
        </w:rPr>
        <w:t xml:space="preserve">prioritisation of issues. </w:t>
      </w:r>
      <w:r w:rsidR="00BA33F4">
        <w:rPr>
          <w:rFonts w:ascii="Arial" w:eastAsia="Helvetica" w:hAnsi="Arial" w:cs="Arial"/>
          <w:sz w:val="22"/>
          <w:szCs w:val="22"/>
          <w:lang w:val="en-GB"/>
        </w:rPr>
        <w:t xml:space="preserve"> During implementation, Oxfam will </w:t>
      </w:r>
      <w:r w:rsidR="00087F29">
        <w:rPr>
          <w:rFonts w:ascii="Arial" w:eastAsia="Helvetica" w:hAnsi="Arial" w:cs="Arial"/>
          <w:sz w:val="22"/>
          <w:szCs w:val="22"/>
          <w:lang w:val="en-GB"/>
        </w:rPr>
        <w:t xml:space="preserve">further </w:t>
      </w:r>
      <w:r w:rsidR="00BA33F4">
        <w:rPr>
          <w:rFonts w:ascii="Arial" w:eastAsia="Helvetica" w:hAnsi="Arial" w:cs="Arial"/>
          <w:sz w:val="22"/>
          <w:szCs w:val="22"/>
          <w:lang w:val="en-GB"/>
        </w:rPr>
        <w:t xml:space="preserve">enhance its cooperation with local </w:t>
      </w:r>
      <w:r>
        <w:rPr>
          <w:rFonts w:ascii="Arial" w:eastAsia="Helvetica" w:hAnsi="Arial" w:cs="Arial"/>
          <w:sz w:val="22"/>
          <w:szCs w:val="22"/>
          <w:lang w:val="en-GB"/>
        </w:rPr>
        <w:t>communities to ensure proposed activities addres</w:t>
      </w:r>
      <w:r w:rsidR="00087F29">
        <w:rPr>
          <w:rFonts w:ascii="Arial" w:eastAsia="Helvetica" w:hAnsi="Arial" w:cs="Arial"/>
          <w:sz w:val="22"/>
          <w:szCs w:val="22"/>
          <w:lang w:val="en-GB"/>
        </w:rPr>
        <w:t>s commun</w:t>
      </w:r>
      <w:r w:rsidR="00824C11">
        <w:rPr>
          <w:rFonts w:ascii="Arial" w:eastAsia="Helvetica" w:hAnsi="Arial" w:cs="Arial"/>
          <w:sz w:val="22"/>
          <w:szCs w:val="22"/>
          <w:lang w:val="en-GB"/>
        </w:rPr>
        <w:t>ity identified needs and</w:t>
      </w:r>
      <w:r w:rsidR="00087F29">
        <w:rPr>
          <w:rFonts w:ascii="Arial" w:eastAsia="Helvetica" w:hAnsi="Arial" w:cs="Arial"/>
          <w:sz w:val="22"/>
          <w:szCs w:val="22"/>
          <w:lang w:val="en-GB"/>
        </w:rPr>
        <w:t xml:space="preserve"> that communities </w:t>
      </w:r>
      <w:r w:rsidR="00824C11">
        <w:rPr>
          <w:rFonts w:ascii="Arial" w:eastAsia="Helvetica" w:hAnsi="Arial" w:cs="Arial"/>
          <w:sz w:val="22"/>
          <w:szCs w:val="22"/>
          <w:lang w:val="en-GB"/>
        </w:rPr>
        <w:t xml:space="preserve">inform and </w:t>
      </w:r>
      <w:r w:rsidR="00087F29">
        <w:rPr>
          <w:rFonts w:ascii="Arial" w:eastAsia="Helvetica" w:hAnsi="Arial" w:cs="Arial"/>
          <w:sz w:val="22"/>
          <w:szCs w:val="22"/>
          <w:lang w:val="en-GB"/>
        </w:rPr>
        <w:t>participate in implementation</w:t>
      </w:r>
      <w:r>
        <w:rPr>
          <w:rFonts w:ascii="Arial" w:eastAsia="Helvetica" w:hAnsi="Arial" w:cs="Arial"/>
          <w:sz w:val="22"/>
          <w:szCs w:val="22"/>
          <w:lang w:val="en-GB"/>
        </w:rPr>
        <w:t xml:space="preserve">.   </w:t>
      </w:r>
    </w:p>
    <w:p w14:paraId="50FC40D1" w14:textId="003A3654" w:rsidR="008A138A" w:rsidRDefault="008A138A" w:rsidP="008A138A">
      <w:pPr>
        <w:pStyle w:val="Paragraphedeliste"/>
        <w:numPr>
          <w:ilvl w:val="0"/>
          <w:numId w:val="19"/>
        </w:numPr>
        <w:jc w:val="both"/>
        <w:rPr>
          <w:rFonts w:ascii="Arial" w:eastAsia="Helvetica" w:hAnsi="Arial" w:cs="Arial"/>
          <w:sz w:val="22"/>
          <w:szCs w:val="22"/>
          <w:lang w:val="en-GB"/>
        </w:rPr>
      </w:pPr>
      <w:r w:rsidRPr="00B00630">
        <w:rPr>
          <w:rFonts w:ascii="Arial" w:eastAsia="Helvetica" w:hAnsi="Arial" w:cs="Arial"/>
          <w:b/>
          <w:sz w:val="22"/>
          <w:szCs w:val="22"/>
          <w:lang w:val="en-GB"/>
        </w:rPr>
        <w:t>Local authorities in Deir-ez-Zor</w:t>
      </w:r>
      <w:r w:rsidR="00D4020A">
        <w:rPr>
          <w:rFonts w:ascii="Arial" w:eastAsia="Helvetica" w:hAnsi="Arial" w:cs="Arial"/>
          <w:sz w:val="22"/>
          <w:szCs w:val="22"/>
          <w:lang w:val="en-GB"/>
        </w:rPr>
        <w:t>.</w:t>
      </w:r>
      <w:r w:rsidR="00780581">
        <w:rPr>
          <w:rFonts w:ascii="Arial" w:eastAsia="Helvetica" w:hAnsi="Arial" w:cs="Arial"/>
          <w:sz w:val="22"/>
          <w:szCs w:val="22"/>
          <w:lang w:val="en-GB"/>
        </w:rPr>
        <w:t xml:space="preserve"> They</w:t>
      </w:r>
      <w:r>
        <w:rPr>
          <w:rFonts w:ascii="Arial" w:eastAsia="Helvetica" w:hAnsi="Arial" w:cs="Arial"/>
          <w:sz w:val="22"/>
          <w:szCs w:val="22"/>
          <w:lang w:val="en-GB"/>
        </w:rPr>
        <w:t xml:space="preserve"> are supportive of </w:t>
      </w:r>
      <w:r w:rsidR="00780581">
        <w:rPr>
          <w:rFonts w:ascii="Arial" w:eastAsia="Helvetica" w:hAnsi="Arial" w:cs="Arial"/>
          <w:sz w:val="22"/>
          <w:szCs w:val="22"/>
          <w:lang w:val="en-GB"/>
        </w:rPr>
        <w:t xml:space="preserve">the </w:t>
      </w:r>
      <w:r>
        <w:rPr>
          <w:rFonts w:ascii="Arial" w:eastAsia="Helvetica" w:hAnsi="Arial" w:cs="Arial"/>
          <w:sz w:val="22"/>
          <w:szCs w:val="22"/>
          <w:lang w:val="en-GB"/>
        </w:rPr>
        <w:t>proposed interventions and can enable field access</w:t>
      </w:r>
      <w:r w:rsidR="00780581">
        <w:rPr>
          <w:rFonts w:ascii="Arial" w:eastAsia="Helvetica" w:hAnsi="Arial" w:cs="Arial"/>
          <w:sz w:val="22"/>
          <w:szCs w:val="22"/>
          <w:lang w:val="en-GB"/>
        </w:rPr>
        <w:t xml:space="preserve"> by</w:t>
      </w:r>
      <w:r>
        <w:rPr>
          <w:rFonts w:ascii="Arial" w:eastAsia="Helvetica" w:hAnsi="Arial" w:cs="Arial"/>
          <w:sz w:val="22"/>
          <w:szCs w:val="22"/>
          <w:lang w:val="en-GB"/>
        </w:rPr>
        <w:t xml:space="preserve"> recommend</w:t>
      </w:r>
      <w:r w:rsidR="00780581">
        <w:rPr>
          <w:rFonts w:ascii="Arial" w:eastAsia="Helvetica" w:hAnsi="Arial" w:cs="Arial"/>
          <w:sz w:val="22"/>
          <w:szCs w:val="22"/>
          <w:lang w:val="en-GB"/>
        </w:rPr>
        <w:t xml:space="preserve">ing </w:t>
      </w:r>
      <w:r w:rsidR="00D82D42">
        <w:rPr>
          <w:rFonts w:ascii="Arial" w:eastAsia="Helvetica" w:hAnsi="Arial" w:cs="Arial"/>
          <w:sz w:val="22"/>
          <w:szCs w:val="22"/>
          <w:lang w:val="en-GB"/>
        </w:rPr>
        <w:t xml:space="preserve">to the </w:t>
      </w:r>
      <w:r w:rsidR="005B3667">
        <w:rPr>
          <w:rFonts w:ascii="Arial" w:eastAsia="Helvetica" w:hAnsi="Arial" w:cs="Arial"/>
          <w:sz w:val="22"/>
          <w:szCs w:val="22"/>
          <w:lang w:val="en-GB"/>
        </w:rPr>
        <w:t xml:space="preserve">Government </w:t>
      </w:r>
      <w:r w:rsidR="00D82D42">
        <w:rPr>
          <w:rFonts w:ascii="Arial" w:eastAsia="Helvetica" w:hAnsi="Arial" w:cs="Arial"/>
          <w:sz w:val="22"/>
          <w:szCs w:val="22"/>
          <w:lang w:val="en-GB"/>
        </w:rPr>
        <w:t>autho</w:t>
      </w:r>
      <w:r w:rsidR="005B3667">
        <w:rPr>
          <w:rFonts w:ascii="Arial" w:eastAsia="Helvetica" w:hAnsi="Arial" w:cs="Arial"/>
          <w:sz w:val="22"/>
          <w:szCs w:val="22"/>
          <w:lang w:val="en-GB"/>
        </w:rPr>
        <w:t>rities at the national level, i.e.</w:t>
      </w:r>
      <w:r w:rsidR="00D82D42">
        <w:rPr>
          <w:rFonts w:ascii="Arial" w:eastAsia="Helvetica" w:hAnsi="Arial" w:cs="Arial"/>
          <w:sz w:val="22"/>
          <w:szCs w:val="22"/>
          <w:lang w:val="en-GB"/>
        </w:rPr>
        <w:t xml:space="preserve"> line ministries to approve the interventions.</w:t>
      </w:r>
      <w:r>
        <w:rPr>
          <w:rFonts w:ascii="Arial" w:eastAsia="Helvetica" w:hAnsi="Arial" w:cs="Arial"/>
          <w:sz w:val="22"/>
          <w:szCs w:val="22"/>
          <w:lang w:val="en-GB"/>
        </w:rPr>
        <w:t xml:space="preserve">  Local authorities have been consulted on needs</w:t>
      </w:r>
      <w:r w:rsidR="005B3667">
        <w:rPr>
          <w:rFonts w:ascii="Arial" w:eastAsia="Helvetica" w:hAnsi="Arial" w:cs="Arial"/>
          <w:sz w:val="22"/>
          <w:szCs w:val="22"/>
          <w:lang w:val="en-GB"/>
        </w:rPr>
        <w:t xml:space="preserve"> during</w:t>
      </w:r>
      <w:r>
        <w:rPr>
          <w:rFonts w:ascii="Arial" w:eastAsia="Helvetica" w:hAnsi="Arial" w:cs="Arial"/>
          <w:sz w:val="22"/>
          <w:szCs w:val="22"/>
          <w:lang w:val="en-GB"/>
        </w:rPr>
        <w:t xml:space="preserve"> Oxfam assessment missions</w:t>
      </w:r>
      <w:r w:rsidR="00DF76B1">
        <w:rPr>
          <w:rFonts w:ascii="Arial" w:eastAsia="Helvetica" w:hAnsi="Arial" w:cs="Arial"/>
          <w:sz w:val="22"/>
          <w:szCs w:val="22"/>
          <w:lang w:val="en-GB"/>
        </w:rPr>
        <w:t xml:space="preserve"> and will be engaged throughout the project on the design and delivery of key project activities</w:t>
      </w:r>
      <w:r>
        <w:rPr>
          <w:rFonts w:ascii="Arial" w:eastAsia="Helvetica" w:hAnsi="Arial" w:cs="Arial"/>
          <w:sz w:val="22"/>
          <w:szCs w:val="22"/>
          <w:lang w:val="en-GB"/>
        </w:rPr>
        <w:t>.</w:t>
      </w:r>
      <w:r w:rsidR="00F179FC">
        <w:rPr>
          <w:rFonts w:ascii="Arial" w:eastAsia="Helvetica" w:hAnsi="Arial" w:cs="Arial"/>
          <w:sz w:val="22"/>
          <w:szCs w:val="22"/>
          <w:lang w:val="en-GB"/>
        </w:rPr>
        <w:t xml:space="preserve">  Based on to-date implementation, local </w:t>
      </w:r>
      <w:r w:rsidR="00BF7BB4">
        <w:rPr>
          <w:rFonts w:ascii="Arial" w:eastAsia="Helvetica" w:hAnsi="Arial" w:cs="Arial"/>
          <w:sz w:val="22"/>
          <w:szCs w:val="22"/>
          <w:lang w:val="en-GB"/>
        </w:rPr>
        <w:t xml:space="preserve">civilian </w:t>
      </w:r>
      <w:r w:rsidR="00F179FC">
        <w:rPr>
          <w:rFonts w:ascii="Arial" w:eastAsia="Helvetica" w:hAnsi="Arial" w:cs="Arial"/>
          <w:sz w:val="22"/>
          <w:szCs w:val="22"/>
          <w:lang w:val="en-GB"/>
        </w:rPr>
        <w:t>authorities have been very supportive of Oxfam activities, providing additional logistics support</w:t>
      </w:r>
      <w:r w:rsidR="00BF7BB4">
        <w:rPr>
          <w:rFonts w:ascii="Arial" w:eastAsia="Helvetica" w:hAnsi="Arial" w:cs="Arial"/>
          <w:sz w:val="22"/>
          <w:szCs w:val="22"/>
          <w:lang w:val="en-GB"/>
        </w:rPr>
        <w:t xml:space="preserve"> as may have been required.</w:t>
      </w:r>
      <w:r w:rsidR="00176942">
        <w:rPr>
          <w:rFonts w:ascii="Arial" w:eastAsia="Helvetica" w:hAnsi="Arial" w:cs="Arial"/>
          <w:sz w:val="22"/>
          <w:szCs w:val="22"/>
          <w:lang w:val="en-GB"/>
        </w:rPr>
        <w:t xml:space="preserve">  They have also showed understanding for Oxfam standards</w:t>
      </w:r>
      <w:r w:rsidR="004A053A">
        <w:rPr>
          <w:rFonts w:ascii="Arial" w:eastAsia="Helvetica" w:hAnsi="Arial" w:cs="Arial"/>
          <w:sz w:val="22"/>
          <w:szCs w:val="22"/>
          <w:lang w:val="en-GB"/>
        </w:rPr>
        <w:t xml:space="preserve">.  This has allowed access to Oxfam to perform impartial needs assessments.  </w:t>
      </w:r>
    </w:p>
    <w:p w14:paraId="6A13735B" w14:textId="257B5DC7" w:rsidR="008A138A" w:rsidRDefault="008A138A" w:rsidP="008A138A">
      <w:pPr>
        <w:pStyle w:val="Paragraphedeliste"/>
        <w:numPr>
          <w:ilvl w:val="0"/>
          <w:numId w:val="19"/>
        </w:numPr>
        <w:jc w:val="both"/>
        <w:rPr>
          <w:rFonts w:ascii="Arial" w:eastAsia="Helvetica" w:hAnsi="Arial" w:cs="Arial"/>
          <w:sz w:val="22"/>
          <w:szCs w:val="22"/>
          <w:lang w:val="en-GB"/>
        </w:rPr>
      </w:pPr>
      <w:r w:rsidRPr="00B00630">
        <w:rPr>
          <w:rFonts w:ascii="Arial" w:eastAsia="Helvetica" w:hAnsi="Arial" w:cs="Arial"/>
          <w:b/>
          <w:sz w:val="22"/>
          <w:szCs w:val="22"/>
          <w:lang w:val="en-GB"/>
        </w:rPr>
        <w:t>National authorities and line ministries</w:t>
      </w:r>
      <w:r w:rsidR="00EC146B">
        <w:rPr>
          <w:rFonts w:ascii="Arial" w:eastAsia="Helvetica" w:hAnsi="Arial" w:cs="Arial"/>
          <w:sz w:val="22"/>
          <w:szCs w:val="22"/>
          <w:lang w:val="en-GB"/>
        </w:rPr>
        <w:t xml:space="preserve">, </w:t>
      </w:r>
      <w:r>
        <w:rPr>
          <w:rFonts w:ascii="Arial" w:eastAsia="Helvetica" w:hAnsi="Arial" w:cs="Arial"/>
          <w:sz w:val="22"/>
          <w:szCs w:val="22"/>
          <w:lang w:val="en-GB"/>
        </w:rPr>
        <w:t xml:space="preserve">including </w:t>
      </w:r>
      <w:r w:rsidR="00EC146B">
        <w:rPr>
          <w:rFonts w:ascii="Arial" w:eastAsia="Helvetica" w:hAnsi="Arial" w:cs="Arial"/>
          <w:sz w:val="22"/>
          <w:szCs w:val="22"/>
          <w:lang w:val="en-GB"/>
        </w:rPr>
        <w:t xml:space="preserve">the </w:t>
      </w:r>
      <w:r>
        <w:rPr>
          <w:rFonts w:ascii="Arial" w:eastAsia="Helvetica" w:hAnsi="Arial" w:cs="Arial"/>
          <w:sz w:val="22"/>
          <w:szCs w:val="22"/>
          <w:lang w:val="en-GB"/>
        </w:rPr>
        <w:t xml:space="preserve">Ministry of Foreign Affairs, </w:t>
      </w:r>
      <w:r w:rsidR="00EC146B">
        <w:rPr>
          <w:rFonts w:ascii="Arial" w:eastAsia="Helvetica" w:hAnsi="Arial" w:cs="Arial"/>
          <w:sz w:val="22"/>
          <w:szCs w:val="22"/>
          <w:lang w:val="en-GB"/>
        </w:rPr>
        <w:t xml:space="preserve">the </w:t>
      </w:r>
      <w:r>
        <w:rPr>
          <w:rFonts w:ascii="Arial" w:eastAsia="Helvetica" w:hAnsi="Arial" w:cs="Arial"/>
          <w:sz w:val="22"/>
          <w:szCs w:val="22"/>
          <w:lang w:val="en-GB"/>
        </w:rPr>
        <w:t xml:space="preserve">Ministry of Water Resources and </w:t>
      </w:r>
      <w:r w:rsidR="00EC146B">
        <w:rPr>
          <w:rFonts w:ascii="Arial" w:eastAsia="Helvetica" w:hAnsi="Arial" w:cs="Arial"/>
          <w:sz w:val="22"/>
          <w:szCs w:val="22"/>
          <w:lang w:val="en-GB"/>
        </w:rPr>
        <w:t xml:space="preserve">the </w:t>
      </w:r>
      <w:r>
        <w:rPr>
          <w:rFonts w:ascii="Arial" w:eastAsia="Helvetica" w:hAnsi="Arial" w:cs="Arial"/>
          <w:sz w:val="22"/>
          <w:szCs w:val="22"/>
          <w:lang w:val="en-GB"/>
        </w:rPr>
        <w:t>Ministry of Agriculture.  For all international assistance projects,</w:t>
      </w:r>
      <w:r w:rsidR="00293158">
        <w:rPr>
          <w:rFonts w:ascii="Arial" w:eastAsia="Helvetica" w:hAnsi="Arial" w:cs="Arial"/>
          <w:sz w:val="22"/>
          <w:szCs w:val="22"/>
          <w:lang w:val="en-GB"/>
        </w:rPr>
        <w:t xml:space="preserve"> after funding is secured,</w:t>
      </w:r>
      <w:r>
        <w:rPr>
          <w:rFonts w:ascii="Arial" w:eastAsia="Helvetica" w:hAnsi="Arial" w:cs="Arial"/>
          <w:sz w:val="22"/>
          <w:szCs w:val="22"/>
          <w:lang w:val="en-GB"/>
        </w:rPr>
        <w:t xml:space="preserve"> the relevant ministries must be </w:t>
      </w:r>
      <w:r w:rsidR="000C1A60">
        <w:rPr>
          <w:rFonts w:ascii="Arial" w:eastAsia="Helvetica" w:hAnsi="Arial" w:cs="Arial"/>
          <w:sz w:val="22"/>
          <w:szCs w:val="22"/>
          <w:lang w:val="en-GB"/>
        </w:rPr>
        <w:t>addressed to obtain</w:t>
      </w:r>
      <w:r>
        <w:rPr>
          <w:rFonts w:ascii="Arial" w:eastAsia="Helvetica" w:hAnsi="Arial" w:cs="Arial"/>
          <w:sz w:val="22"/>
          <w:szCs w:val="22"/>
          <w:lang w:val="en-GB"/>
        </w:rPr>
        <w:t xml:space="preserve"> approval</w:t>
      </w:r>
      <w:r w:rsidR="000C1A60">
        <w:rPr>
          <w:rFonts w:ascii="Arial" w:eastAsia="Helvetica" w:hAnsi="Arial" w:cs="Arial"/>
          <w:sz w:val="22"/>
          <w:szCs w:val="22"/>
          <w:lang w:val="en-GB"/>
        </w:rPr>
        <w:t>s</w:t>
      </w:r>
      <w:r>
        <w:rPr>
          <w:rFonts w:ascii="Arial" w:eastAsia="Helvetica" w:hAnsi="Arial" w:cs="Arial"/>
          <w:sz w:val="22"/>
          <w:szCs w:val="22"/>
          <w:lang w:val="en-GB"/>
        </w:rPr>
        <w:t xml:space="preserve"> </w:t>
      </w:r>
      <w:r w:rsidR="000C1A60">
        <w:rPr>
          <w:rFonts w:ascii="Arial" w:eastAsia="Helvetica" w:hAnsi="Arial" w:cs="Arial"/>
          <w:sz w:val="22"/>
          <w:szCs w:val="22"/>
          <w:lang w:val="en-GB"/>
        </w:rPr>
        <w:t>for</w:t>
      </w:r>
      <w:r>
        <w:rPr>
          <w:rFonts w:ascii="Arial" w:eastAsia="Helvetica" w:hAnsi="Arial" w:cs="Arial"/>
          <w:sz w:val="22"/>
          <w:szCs w:val="22"/>
          <w:lang w:val="en-GB"/>
        </w:rPr>
        <w:t xml:space="preserve"> project activities</w:t>
      </w:r>
      <w:r w:rsidR="000C1A60">
        <w:rPr>
          <w:rFonts w:ascii="Arial" w:eastAsia="Helvetica" w:hAnsi="Arial" w:cs="Arial"/>
          <w:sz w:val="22"/>
          <w:szCs w:val="22"/>
          <w:lang w:val="en-GB"/>
        </w:rPr>
        <w:t xml:space="preserve"> and locations</w:t>
      </w:r>
      <w:r w:rsidR="00D4020A">
        <w:rPr>
          <w:rFonts w:ascii="Arial" w:eastAsia="Helvetica" w:hAnsi="Arial" w:cs="Arial"/>
          <w:sz w:val="22"/>
          <w:szCs w:val="22"/>
          <w:lang w:val="en-GB"/>
        </w:rPr>
        <w:t xml:space="preserve">. </w:t>
      </w:r>
      <w:r>
        <w:rPr>
          <w:rFonts w:ascii="Arial" w:eastAsia="Helvetica" w:hAnsi="Arial" w:cs="Arial"/>
          <w:sz w:val="22"/>
          <w:szCs w:val="22"/>
          <w:lang w:val="en-GB"/>
        </w:rPr>
        <w:t>Oxfam has MoUs with these ministries</w:t>
      </w:r>
      <w:r w:rsidR="00293158">
        <w:rPr>
          <w:rFonts w:ascii="Arial" w:eastAsia="Helvetica" w:hAnsi="Arial" w:cs="Arial"/>
          <w:sz w:val="22"/>
          <w:szCs w:val="22"/>
          <w:lang w:val="en-GB"/>
        </w:rPr>
        <w:t>.</w:t>
      </w:r>
      <w:r>
        <w:rPr>
          <w:rFonts w:ascii="Arial" w:eastAsia="Helvetica" w:hAnsi="Arial" w:cs="Arial"/>
          <w:sz w:val="22"/>
          <w:szCs w:val="22"/>
          <w:lang w:val="en-GB"/>
        </w:rPr>
        <w:t xml:space="preserve"> </w:t>
      </w:r>
      <w:r w:rsidR="00EC1D02">
        <w:rPr>
          <w:rFonts w:ascii="Arial" w:eastAsia="Helvetica" w:hAnsi="Arial" w:cs="Arial"/>
          <w:sz w:val="22"/>
          <w:szCs w:val="22"/>
          <w:lang w:val="en-GB"/>
        </w:rPr>
        <w:t xml:space="preserve"> Regardless, </w:t>
      </w:r>
      <w:r w:rsidR="00325C30">
        <w:rPr>
          <w:rFonts w:ascii="Arial" w:eastAsia="Helvetica" w:hAnsi="Arial" w:cs="Arial"/>
          <w:sz w:val="22"/>
          <w:szCs w:val="22"/>
          <w:lang w:val="en-GB"/>
        </w:rPr>
        <w:t xml:space="preserve">obtaining </w:t>
      </w:r>
      <w:r w:rsidR="00EC1D02">
        <w:rPr>
          <w:rFonts w:ascii="Arial" w:eastAsia="Helvetica" w:hAnsi="Arial" w:cs="Arial"/>
          <w:sz w:val="22"/>
          <w:szCs w:val="22"/>
          <w:lang w:val="en-GB"/>
        </w:rPr>
        <w:t>a</w:t>
      </w:r>
      <w:r>
        <w:rPr>
          <w:rFonts w:ascii="Arial" w:eastAsia="Helvetica" w:hAnsi="Arial" w:cs="Arial"/>
          <w:sz w:val="22"/>
          <w:szCs w:val="22"/>
          <w:lang w:val="en-GB"/>
        </w:rPr>
        <w:t>pproval</w:t>
      </w:r>
      <w:r w:rsidR="00EC1D02">
        <w:rPr>
          <w:rFonts w:ascii="Arial" w:eastAsia="Helvetica" w:hAnsi="Arial" w:cs="Arial"/>
          <w:sz w:val="22"/>
          <w:szCs w:val="22"/>
          <w:lang w:val="en-GB"/>
        </w:rPr>
        <w:t>s</w:t>
      </w:r>
      <w:r>
        <w:rPr>
          <w:rFonts w:ascii="Arial" w:eastAsia="Helvetica" w:hAnsi="Arial" w:cs="Arial"/>
          <w:sz w:val="22"/>
          <w:szCs w:val="22"/>
          <w:lang w:val="en-GB"/>
        </w:rPr>
        <w:t xml:space="preserve"> can be a lengthy process</w:t>
      </w:r>
      <w:r w:rsidR="00325C30">
        <w:rPr>
          <w:rFonts w:ascii="Arial" w:eastAsia="Helvetica" w:hAnsi="Arial" w:cs="Arial"/>
          <w:sz w:val="22"/>
          <w:szCs w:val="22"/>
          <w:lang w:val="en-GB"/>
        </w:rPr>
        <w:t xml:space="preserve"> which</w:t>
      </w:r>
      <w:r>
        <w:rPr>
          <w:rFonts w:ascii="Arial" w:eastAsia="Helvetica" w:hAnsi="Arial" w:cs="Arial"/>
          <w:sz w:val="22"/>
          <w:szCs w:val="22"/>
          <w:lang w:val="en-GB"/>
        </w:rPr>
        <w:t xml:space="preserve"> can take between 3 to 6 months</w:t>
      </w:r>
      <w:r w:rsidR="00325C30">
        <w:rPr>
          <w:rFonts w:ascii="Arial" w:eastAsia="Helvetica" w:hAnsi="Arial" w:cs="Arial"/>
          <w:sz w:val="22"/>
          <w:szCs w:val="22"/>
          <w:lang w:val="en-GB"/>
        </w:rPr>
        <w:t xml:space="preserve">. </w:t>
      </w:r>
    </w:p>
    <w:p w14:paraId="1D164050" w14:textId="1099D802" w:rsidR="009C33EB" w:rsidRPr="003C5CC2" w:rsidRDefault="008A138A" w:rsidP="008A138A">
      <w:pPr>
        <w:pStyle w:val="Paragraphedeliste"/>
        <w:numPr>
          <w:ilvl w:val="0"/>
          <w:numId w:val="19"/>
        </w:numPr>
        <w:jc w:val="both"/>
        <w:rPr>
          <w:rFonts w:ascii="Arial" w:eastAsia="Helvetica" w:hAnsi="Arial" w:cs="Arial"/>
          <w:sz w:val="22"/>
          <w:szCs w:val="22"/>
          <w:lang w:val="en-GB"/>
        </w:rPr>
      </w:pPr>
      <w:r w:rsidRPr="00B00630">
        <w:rPr>
          <w:rFonts w:ascii="Arial" w:eastAsia="Helvetica" w:hAnsi="Arial" w:cs="Arial"/>
          <w:b/>
          <w:sz w:val="22"/>
          <w:szCs w:val="22"/>
          <w:lang w:val="en-GB"/>
        </w:rPr>
        <w:t>International community and donors engaged in Syria</w:t>
      </w:r>
      <w:r w:rsidR="00D4020A">
        <w:rPr>
          <w:rFonts w:ascii="Arial" w:eastAsia="Helvetica" w:hAnsi="Arial" w:cs="Arial"/>
          <w:sz w:val="22"/>
          <w:szCs w:val="22"/>
          <w:lang w:val="en-GB"/>
        </w:rPr>
        <w:t>.</w:t>
      </w:r>
      <w:r w:rsidRPr="00C13080">
        <w:rPr>
          <w:rFonts w:ascii="Arial" w:eastAsia="Helvetica" w:hAnsi="Arial" w:cs="Arial"/>
          <w:sz w:val="22"/>
          <w:szCs w:val="22"/>
          <w:lang w:val="en-GB"/>
        </w:rPr>
        <w:t xml:space="preserve"> </w:t>
      </w:r>
      <w:r w:rsidR="006C05AB" w:rsidRPr="00C13080">
        <w:rPr>
          <w:rFonts w:ascii="Arial" w:eastAsia="Helvetica" w:hAnsi="Arial" w:cs="Arial"/>
          <w:sz w:val="22"/>
          <w:szCs w:val="22"/>
          <w:lang w:val="en-GB"/>
        </w:rPr>
        <w:t>These stakeholders c</w:t>
      </w:r>
      <w:r w:rsidRPr="00C13080">
        <w:rPr>
          <w:rFonts w:ascii="Arial" w:eastAsia="Helvetica" w:hAnsi="Arial" w:cs="Arial"/>
          <w:sz w:val="22"/>
          <w:szCs w:val="22"/>
          <w:lang w:val="en-GB"/>
        </w:rPr>
        <w:t xml:space="preserve">an be </w:t>
      </w:r>
      <w:r w:rsidR="00B52261" w:rsidRPr="00C13080">
        <w:rPr>
          <w:rFonts w:ascii="Arial" w:eastAsia="Helvetica" w:hAnsi="Arial" w:cs="Arial"/>
          <w:sz w:val="22"/>
          <w:szCs w:val="22"/>
          <w:lang w:val="en-GB"/>
        </w:rPr>
        <w:t>either enablers or</w:t>
      </w:r>
      <w:r w:rsidRPr="00C13080">
        <w:rPr>
          <w:rFonts w:ascii="Arial" w:eastAsia="Helvetica" w:hAnsi="Arial" w:cs="Arial"/>
          <w:sz w:val="22"/>
          <w:szCs w:val="22"/>
          <w:lang w:val="en-GB"/>
        </w:rPr>
        <w:t xml:space="preserve"> blockers to project activities </w:t>
      </w:r>
      <w:r w:rsidR="004048AB" w:rsidRPr="003C5CC2">
        <w:rPr>
          <w:rFonts w:ascii="Arial" w:eastAsia="Helvetica" w:hAnsi="Arial" w:cs="Arial"/>
          <w:sz w:val="22"/>
          <w:szCs w:val="22"/>
          <w:lang w:val="en-GB"/>
        </w:rPr>
        <w:t xml:space="preserve">and objectives </w:t>
      </w:r>
      <w:r w:rsidRPr="003C5CC2">
        <w:rPr>
          <w:rFonts w:ascii="Arial" w:eastAsia="Helvetica" w:hAnsi="Arial" w:cs="Arial"/>
          <w:sz w:val="22"/>
          <w:szCs w:val="22"/>
          <w:lang w:val="en-GB"/>
        </w:rPr>
        <w:t>depending on the political ou</w:t>
      </w:r>
      <w:r w:rsidR="00D4020A">
        <w:rPr>
          <w:rFonts w:ascii="Arial" w:eastAsia="Helvetica" w:hAnsi="Arial" w:cs="Arial"/>
          <w:sz w:val="22"/>
          <w:szCs w:val="22"/>
          <w:lang w:val="en-GB"/>
        </w:rPr>
        <w:t xml:space="preserve">tlook of the conflict. </w:t>
      </w:r>
      <w:r w:rsidRPr="003C5CC2">
        <w:rPr>
          <w:rFonts w:ascii="Arial" w:eastAsia="Helvetica" w:hAnsi="Arial" w:cs="Arial"/>
          <w:sz w:val="22"/>
          <w:szCs w:val="22"/>
          <w:lang w:val="en-GB"/>
        </w:rPr>
        <w:t xml:space="preserve">Currently </w:t>
      </w:r>
      <w:r w:rsidR="00F1156C" w:rsidRPr="003C5CC2">
        <w:rPr>
          <w:rFonts w:ascii="Arial" w:eastAsia="Helvetica" w:hAnsi="Arial" w:cs="Arial"/>
          <w:sz w:val="22"/>
          <w:szCs w:val="22"/>
          <w:lang w:val="en-GB"/>
        </w:rPr>
        <w:t xml:space="preserve">various </w:t>
      </w:r>
      <w:r w:rsidRPr="003C5CC2">
        <w:rPr>
          <w:rFonts w:ascii="Arial" w:eastAsia="Helvetica" w:hAnsi="Arial" w:cs="Arial"/>
          <w:sz w:val="22"/>
          <w:szCs w:val="22"/>
          <w:lang w:val="en-GB"/>
        </w:rPr>
        <w:t xml:space="preserve">international actors are aligned with </w:t>
      </w:r>
      <w:r w:rsidR="00D4020A">
        <w:rPr>
          <w:rFonts w:ascii="Arial" w:eastAsia="Helvetica" w:hAnsi="Arial" w:cs="Arial"/>
          <w:sz w:val="22"/>
          <w:szCs w:val="22"/>
          <w:lang w:val="en-GB"/>
        </w:rPr>
        <w:t>different</w:t>
      </w:r>
      <w:r w:rsidRPr="003C5CC2">
        <w:rPr>
          <w:rFonts w:ascii="Arial" w:eastAsia="Helvetica" w:hAnsi="Arial" w:cs="Arial"/>
          <w:sz w:val="22"/>
          <w:szCs w:val="22"/>
          <w:lang w:val="en-GB"/>
        </w:rPr>
        <w:t xml:space="preserve"> sides </w:t>
      </w:r>
      <w:r w:rsidR="00F1156C" w:rsidRPr="003C5CC2">
        <w:rPr>
          <w:rFonts w:ascii="Arial" w:eastAsia="Helvetica" w:hAnsi="Arial" w:cs="Arial"/>
          <w:sz w:val="22"/>
          <w:szCs w:val="22"/>
          <w:lang w:val="en-GB"/>
        </w:rPr>
        <w:t>of</w:t>
      </w:r>
      <w:r w:rsidRPr="003C5CC2">
        <w:rPr>
          <w:rFonts w:ascii="Arial" w:eastAsia="Helvetica" w:hAnsi="Arial" w:cs="Arial"/>
          <w:sz w:val="22"/>
          <w:szCs w:val="22"/>
          <w:lang w:val="en-GB"/>
        </w:rPr>
        <w:t xml:space="preserve"> the conflicts</w:t>
      </w:r>
      <w:r w:rsidR="00F80684" w:rsidRPr="003C5CC2">
        <w:rPr>
          <w:rFonts w:ascii="Arial" w:eastAsia="Helvetica" w:hAnsi="Arial" w:cs="Arial"/>
          <w:sz w:val="22"/>
          <w:szCs w:val="22"/>
          <w:lang w:val="en-GB"/>
        </w:rPr>
        <w:t xml:space="preserve"> (</w:t>
      </w:r>
      <w:r w:rsidRPr="003C5CC2">
        <w:rPr>
          <w:rFonts w:ascii="Arial" w:eastAsia="Helvetica" w:hAnsi="Arial" w:cs="Arial"/>
          <w:sz w:val="22"/>
          <w:szCs w:val="22"/>
          <w:lang w:val="en-GB"/>
        </w:rPr>
        <w:t>e.g.</w:t>
      </w:r>
      <w:r w:rsidR="00D4020A">
        <w:rPr>
          <w:rFonts w:ascii="Arial" w:eastAsia="Helvetica" w:hAnsi="Arial" w:cs="Arial"/>
          <w:sz w:val="22"/>
          <w:szCs w:val="22"/>
          <w:lang w:val="en-GB"/>
        </w:rPr>
        <w:t xml:space="preserve"> </w:t>
      </w:r>
      <w:r w:rsidRPr="003C5CC2">
        <w:rPr>
          <w:rFonts w:ascii="Arial" w:eastAsia="Helvetica" w:hAnsi="Arial" w:cs="Arial"/>
          <w:sz w:val="22"/>
          <w:szCs w:val="22"/>
          <w:lang w:val="en-GB"/>
        </w:rPr>
        <w:t>Russia</w:t>
      </w:r>
      <w:r w:rsidR="00F80684" w:rsidRPr="003C5CC2">
        <w:rPr>
          <w:rFonts w:ascii="Arial" w:eastAsia="Helvetica" w:hAnsi="Arial" w:cs="Arial"/>
          <w:sz w:val="22"/>
          <w:szCs w:val="22"/>
          <w:lang w:val="en-GB"/>
        </w:rPr>
        <w:t xml:space="preserve"> is supportive of the</w:t>
      </w:r>
      <w:r w:rsidRPr="003C5CC2">
        <w:rPr>
          <w:rFonts w:ascii="Arial" w:eastAsia="Helvetica" w:hAnsi="Arial" w:cs="Arial"/>
          <w:sz w:val="22"/>
          <w:szCs w:val="22"/>
          <w:lang w:val="en-GB"/>
        </w:rPr>
        <w:t xml:space="preserve"> GoS, </w:t>
      </w:r>
      <w:r w:rsidR="00F80684" w:rsidRPr="003C5CC2">
        <w:rPr>
          <w:rFonts w:ascii="Arial" w:eastAsia="Helvetica" w:hAnsi="Arial" w:cs="Arial"/>
          <w:sz w:val="22"/>
          <w:szCs w:val="22"/>
          <w:lang w:val="en-GB"/>
        </w:rPr>
        <w:t xml:space="preserve">the </w:t>
      </w:r>
      <w:r w:rsidRPr="003C5CC2">
        <w:rPr>
          <w:rFonts w:ascii="Arial" w:eastAsia="Helvetica" w:hAnsi="Arial" w:cs="Arial"/>
          <w:sz w:val="22"/>
          <w:szCs w:val="22"/>
          <w:lang w:val="en-GB"/>
        </w:rPr>
        <w:t>U</w:t>
      </w:r>
      <w:r w:rsidR="00F80684" w:rsidRPr="003C5CC2">
        <w:rPr>
          <w:rFonts w:ascii="Arial" w:eastAsia="Helvetica" w:hAnsi="Arial" w:cs="Arial"/>
          <w:sz w:val="22"/>
          <w:szCs w:val="22"/>
          <w:lang w:val="en-GB"/>
        </w:rPr>
        <w:t xml:space="preserve">nited </w:t>
      </w:r>
      <w:r w:rsidRPr="003C5CC2">
        <w:rPr>
          <w:rFonts w:ascii="Arial" w:eastAsia="Helvetica" w:hAnsi="Arial" w:cs="Arial"/>
          <w:sz w:val="22"/>
          <w:szCs w:val="22"/>
          <w:lang w:val="en-GB"/>
        </w:rPr>
        <w:t>S</w:t>
      </w:r>
      <w:r w:rsidR="00F80684" w:rsidRPr="003C5CC2">
        <w:rPr>
          <w:rFonts w:ascii="Arial" w:eastAsia="Helvetica" w:hAnsi="Arial" w:cs="Arial"/>
          <w:sz w:val="22"/>
          <w:szCs w:val="22"/>
          <w:lang w:val="en-GB"/>
        </w:rPr>
        <w:t>tates, the</w:t>
      </w:r>
      <w:r w:rsidRPr="003C5CC2">
        <w:rPr>
          <w:rFonts w:ascii="Arial" w:eastAsia="Helvetica" w:hAnsi="Arial" w:cs="Arial"/>
          <w:sz w:val="22"/>
          <w:szCs w:val="22"/>
          <w:lang w:val="en-GB"/>
        </w:rPr>
        <w:t xml:space="preserve"> S</w:t>
      </w:r>
      <w:r w:rsidR="008667A7">
        <w:rPr>
          <w:rFonts w:ascii="Arial" w:eastAsia="Helvetica" w:hAnsi="Arial" w:cs="Arial"/>
          <w:sz w:val="22"/>
          <w:szCs w:val="22"/>
          <w:lang w:val="en-GB"/>
        </w:rPr>
        <w:t xml:space="preserve">yrian </w:t>
      </w:r>
      <w:r w:rsidRPr="003C5CC2">
        <w:rPr>
          <w:rFonts w:ascii="Arial" w:eastAsia="Helvetica" w:hAnsi="Arial" w:cs="Arial"/>
          <w:sz w:val="22"/>
          <w:szCs w:val="22"/>
          <w:lang w:val="en-GB"/>
        </w:rPr>
        <w:t>D</w:t>
      </w:r>
      <w:r w:rsidR="008667A7">
        <w:rPr>
          <w:rFonts w:ascii="Arial" w:eastAsia="Helvetica" w:hAnsi="Arial" w:cs="Arial"/>
          <w:sz w:val="22"/>
          <w:szCs w:val="22"/>
          <w:lang w:val="en-GB"/>
        </w:rPr>
        <w:t xml:space="preserve">emocratic </w:t>
      </w:r>
      <w:r w:rsidRPr="003C5CC2">
        <w:rPr>
          <w:rFonts w:ascii="Arial" w:eastAsia="Helvetica" w:hAnsi="Arial" w:cs="Arial"/>
          <w:sz w:val="22"/>
          <w:szCs w:val="22"/>
          <w:lang w:val="en-GB"/>
        </w:rPr>
        <w:t>F</w:t>
      </w:r>
      <w:r w:rsidR="008667A7">
        <w:rPr>
          <w:rFonts w:ascii="Arial" w:eastAsia="Helvetica" w:hAnsi="Arial" w:cs="Arial"/>
          <w:sz w:val="22"/>
          <w:szCs w:val="22"/>
          <w:lang w:val="en-GB"/>
        </w:rPr>
        <w:t>orces (SDF)</w:t>
      </w:r>
      <w:r w:rsidR="00F80684" w:rsidRPr="003C5CC2">
        <w:rPr>
          <w:rFonts w:ascii="Arial" w:eastAsia="Helvetica" w:hAnsi="Arial" w:cs="Arial"/>
          <w:sz w:val="22"/>
          <w:szCs w:val="22"/>
          <w:lang w:val="en-GB"/>
        </w:rPr>
        <w:t xml:space="preserve"> in opposition to the Government</w:t>
      </w:r>
      <w:r w:rsidR="003B2ABF">
        <w:rPr>
          <w:rFonts w:ascii="Arial" w:eastAsia="Helvetica" w:hAnsi="Arial" w:cs="Arial"/>
          <w:sz w:val="22"/>
          <w:szCs w:val="22"/>
          <w:lang w:val="en-GB"/>
        </w:rPr>
        <w:t>)</w:t>
      </w:r>
      <w:r w:rsidR="00F80684" w:rsidRPr="003C5CC2">
        <w:rPr>
          <w:rFonts w:ascii="Arial" w:eastAsia="Helvetica" w:hAnsi="Arial" w:cs="Arial"/>
          <w:sz w:val="22"/>
          <w:szCs w:val="22"/>
          <w:lang w:val="en-GB"/>
        </w:rPr>
        <w:t>.</w:t>
      </w:r>
      <w:r w:rsidR="009C33EB" w:rsidRPr="003C5CC2">
        <w:rPr>
          <w:rFonts w:ascii="Arial" w:eastAsia="Helvetica" w:hAnsi="Arial" w:cs="Arial"/>
          <w:sz w:val="22"/>
          <w:szCs w:val="22"/>
          <w:lang w:val="en-GB"/>
        </w:rPr>
        <w:t xml:space="preserve"> </w:t>
      </w:r>
      <w:r w:rsidR="009A1A5C" w:rsidRPr="003C5CC2">
        <w:rPr>
          <w:rFonts w:ascii="Arial" w:eastAsia="Helvetica" w:hAnsi="Arial" w:cs="Arial"/>
          <w:sz w:val="22"/>
          <w:szCs w:val="22"/>
          <w:lang w:val="en-GB"/>
        </w:rPr>
        <w:t xml:space="preserve">International </w:t>
      </w:r>
      <w:r w:rsidR="00D42ACB" w:rsidRPr="003C5CC2">
        <w:rPr>
          <w:rFonts w:ascii="Arial" w:eastAsia="Helvetica" w:hAnsi="Arial" w:cs="Arial"/>
          <w:sz w:val="22"/>
          <w:szCs w:val="22"/>
          <w:lang w:val="en-GB"/>
        </w:rPr>
        <w:t xml:space="preserve">assistance </w:t>
      </w:r>
      <w:r w:rsidR="009A1A5C" w:rsidRPr="003C5CC2">
        <w:rPr>
          <w:rFonts w:ascii="Arial" w:eastAsia="Helvetica" w:hAnsi="Arial" w:cs="Arial"/>
          <w:sz w:val="22"/>
          <w:szCs w:val="22"/>
          <w:lang w:val="en-GB"/>
        </w:rPr>
        <w:t xml:space="preserve">support by these external stakeholders will </w:t>
      </w:r>
      <w:r w:rsidR="00145C86" w:rsidRPr="003C5CC2">
        <w:rPr>
          <w:rFonts w:ascii="Arial" w:eastAsia="Helvetica" w:hAnsi="Arial" w:cs="Arial"/>
          <w:sz w:val="22"/>
          <w:szCs w:val="22"/>
          <w:lang w:val="en-GB"/>
        </w:rPr>
        <w:t>follow their political align</w:t>
      </w:r>
      <w:r w:rsidR="00D4020A">
        <w:rPr>
          <w:rFonts w:ascii="Arial" w:eastAsia="Helvetica" w:hAnsi="Arial" w:cs="Arial"/>
          <w:sz w:val="22"/>
          <w:szCs w:val="22"/>
          <w:lang w:val="en-GB"/>
        </w:rPr>
        <w:t>ments.</w:t>
      </w:r>
      <w:r w:rsidR="009C33EB" w:rsidRPr="003C5CC2">
        <w:rPr>
          <w:rFonts w:ascii="Arial" w:eastAsia="Helvetica" w:hAnsi="Arial" w:cs="Arial"/>
          <w:sz w:val="22"/>
          <w:szCs w:val="22"/>
          <w:lang w:val="en-GB"/>
        </w:rPr>
        <w:t xml:space="preserve"> </w:t>
      </w:r>
      <w:r w:rsidR="00D42ACB" w:rsidRPr="003C5CC2">
        <w:rPr>
          <w:rFonts w:ascii="Arial" w:eastAsia="Helvetica" w:hAnsi="Arial" w:cs="Arial"/>
          <w:sz w:val="22"/>
          <w:szCs w:val="22"/>
          <w:lang w:val="en-GB"/>
        </w:rPr>
        <w:t>M</w:t>
      </w:r>
      <w:r w:rsidR="009C33EB" w:rsidRPr="003C5CC2">
        <w:rPr>
          <w:rFonts w:ascii="Arial" w:eastAsia="Helvetica" w:hAnsi="Arial" w:cs="Arial"/>
          <w:sz w:val="22"/>
          <w:szCs w:val="22"/>
          <w:lang w:val="en-GB"/>
        </w:rPr>
        <w:t>ost international actors are supportive of humanitarian actions</w:t>
      </w:r>
      <w:r w:rsidR="00772DBE" w:rsidRPr="003C5CC2">
        <w:rPr>
          <w:rFonts w:ascii="Arial" w:eastAsia="Helvetica" w:hAnsi="Arial" w:cs="Arial"/>
          <w:sz w:val="22"/>
          <w:szCs w:val="22"/>
          <w:lang w:val="en-GB"/>
        </w:rPr>
        <w:t xml:space="preserve"> in Deir-ez-Zor -</w:t>
      </w:r>
      <w:r w:rsidR="009C33EB" w:rsidRPr="003C5CC2">
        <w:rPr>
          <w:rFonts w:ascii="Arial" w:eastAsia="Helvetica" w:hAnsi="Arial" w:cs="Arial"/>
          <w:sz w:val="22"/>
          <w:szCs w:val="22"/>
          <w:lang w:val="en-GB"/>
        </w:rPr>
        <w:t xml:space="preserve"> given the level of destruction the people of the governorate suffered under ISIS rule.</w:t>
      </w:r>
      <w:r w:rsidR="00772DBE" w:rsidRPr="003C5CC2">
        <w:rPr>
          <w:rFonts w:ascii="Arial" w:eastAsia="Helvetica" w:hAnsi="Arial" w:cs="Arial"/>
          <w:sz w:val="22"/>
          <w:szCs w:val="22"/>
          <w:lang w:val="en-GB"/>
        </w:rPr>
        <w:t xml:space="preserve">  However, this assistance</w:t>
      </w:r>
      <w:r w:rsidR="008008B8" w:rsidRPr="003C5CC2">
        <w:rPr>
          <w:rFonts w:ascii="Arial" w:eastAsia="Helvetica" w:hAnsi="Arial" w:cs="Arial"/>
          <w:sz w:val="22"/>
          <w:szCs w:val="22"/>
          <w:lang w:val="en-GB"/>
        </w:rPr>
        <w:t xml:space="preserve"> is </w:t>
      </w:r>
      <w:r w:rsidR="00760602" w:rsidRPr="003C5CC2">
        <w:rPr>
          <w:rFonts w:ascii="Arial" w:eastAsia="Helvetica" w:hAnsi="Arial" w:cs="Arial"/>
          <w:sz w:val="22"/>
          <w:szCs w:val="22"/>
          <w:lang w:val="en-GB"/>
        </w:rPr>
        <w:t xml:space="preserve">mostly </w:t>
      </w:r>
      <w:r w:rsidR="008008B8" w:rsidRPr="003C5CC2">
        <w:rPr>
          <w:rFonts w:ascii="Arial" w:eastAsia="Helvetica" w:hAnsi="Arial" w:cs="Arial"/>
          <w:sz w:val="22"/>
          <w:szCs w:val="22"/>
          <w:lang w:val="en-GB"/>
        </w:rPr>
        <w:t xml:space="preserve">limited to humanitarian aid.  </w:t>
      </w:r>
      <w:r w:rsidR="00772DBE" w:rsidRPr="003C5CC2">
        <w:rPr>
          <w:rFonts w:ascii="Arial" w:eastAsia="Helvetica" w:hAnsi="Arial" w:cs="Arial"/>
          <w:sz w:val="22"/>
          <w:szCs w:val="22"/>
          <w:lang w:val="en-GB"/>
        </w:rPr>
        <w:t xml:space="preserve"> </w:t>
      </w:r>
    </w:p>
    <w:p w14:paraId="48BC1D82" w14:textId="39C556B8" w:rsidR="000E4649" w:rsidRPr="000E4649" w:rsidRDefault="009C33EB" w:rsidP="00CF7B1A">
      <w:pPr>
        <w:pStyle w:val="Paragraphedeliste"/>
        <w:numPr>
          <w:ilvl w:val="0"/>
          <w:numId w:val="19"/>
        </w:numPr>
        <w:jc w:val="both"/>
        <w:rPr>
          <w:rFonts w:ascii="Arial" w:eastAsia="Helvetica" w:hAnsi="Arial" w:cs="Arial"/>
          <w:sz w:val="22"/>
          <w:szCs w:val="22"/>
          <w:lang w:val="en-GB"/>
        </w:rPr>
      </w:pPr>
      <w:r w:rsidRPr="00B00630">
        <w:rPr>
          <w:rFonts w:ascii="Arial" w:eastAsia="Helvetica" w:hAnsi="Arial" w:cs="Arial"/>
          <w:b/>
          <w:sz w:val="22"/>
          <w:szCs w:val="22"/>
          <w:lang w:val="en-GB"/>
        </w:rPr>
        <w:t xml:space="preserve">UN and </w:t>
      </w:r>
      <w:r w:rsidR="00244E63" w:rsidRPr="00B00630">
        <w:rPr>
          <w:rFonts w:ascii="Arial" w:eastAsia="Helvetica" w:hAnsi="Arial" w:cs="Arial"/>
          <w:b/>
          <w:sz w:val="22"/>
          <w:szCs w:val="22"/>
          <w:lang w:val="en-GB"/>
        </w:rPr>
        <w:t xml:space="preserve">sector </w:t>
      </w:r>
      <w:r w:rsidRPr="00B00630">
        <w:rPr>
          <w:rFonts w:ascii="Arial" w:eastAsia="Helvetica" w:hAnsi="Arial" w:cs="Arial"/>
          <w:b/>
          <w:sz w:val="22"/>
          <w:szCs w:val="22"/>
          <w:lang w:val="en-GB"/>
        </w:rPr>
        <w:t>system</w:t>
      </w:r>
      <w:r w:rsidR="00F00DB5" w:rsidRPr="00D4020A">
        <w:rPr>
          <w:rFonts w:ascii="Arial" w:eastAsia="Helvetica" w:hAnsi="Arial" w:cs="Arial"/>
          <w:sz w:val="22"/>
          <w:szCs w:val="22"/>
          <w:lang w:val="en-GB"/>
        </w:rPr>
        <w:t xml:space="preserve">.  This is an </w:t>
      </w:r>
      <w:r w:rsidRPr="00D4020A">
        <w:rPr>
          <w:rFonts w:ascii="Arial" w:eastAsia="Helvetica" w:hAnsi="Arial" w:cs="Arial"/>
          <w:sz w:val="22"/>
          <w:szCs w:val="22"/>
          <w:lang w:val="en-GB"/>
        </w:rPr>
        <w:t>enabl</w:t>
      </w:r>
      <w:r w:rsidR="00D4020A">
        <w:rPr>
          <w:rFonts w:ascii="Arial" w:eastAsia="Helvetica" w:hAnsi="Arial" w:cs="Arial"/>
          <w:sz w:val="22"/>
          <w:szCs w:val="22"/>
          <w:lang w:val="en-GB"/>
        </w:rPr>
        <w:t>ing system</w:t>
      </w:r>
      <w:r w:rsidRPr="00D4020A">
        <w:rPr>
          <w:rFonts w:ascii="Arial" w:eastAsia="Helvetica" w:hAnsi="Arial" w:cs="Arial"/>
          <w:sz w:val="22"/>
          <w:szCs w:val="22"/>
          <w:lang w:val="en-GB"/>
        </w:rPr>
        <w:t xml:space="preserve">. </w:t>
      </w:r>
      <w:r w:rsidR="00225D05" w:rsidRPr="00DA58D4">
        <w:rPr>
          <w:rFonts w:ascii="Arial" w:hAnsi="Arial" w:cs="Arial"/>
          <w:sz w:val="22"/>
          <w:szCs w:val="22"/>
          <w:lang w:val="en-GB"/>
        </w:rPr>
        <w:t>Oxfa</w:t>
      </w:r>
      <w:r w:rsidR="00225D05" w:rsidRPr="00DF76B1">
        <w:rPr>
          <w:rFonts w:ascii="Arial" w:hAnsi="Arial" w:cs="Arial"/>
          <w:sz w:val="22"/>
          <w:szCs w:val="22"/>
          <w:lang w:val="en-GB"/>
        </w:rPr>
        <w:t xml:space="preserve">m </w:t>
      </w:r>
      <w:r w:rsidR="00225D05">
        <w:rPr>
          <w:rFonts w:ascii="Arial" w:hAnsi="Arial" w:cs="Arial"/>
          <w:sz w:val="22"/>
          <w:szCs w:val="22"/>
          <w:lang w:val="en-GB"/>
        </w:rPr>
        <w:t xml:space="preserve">is a member of several thematic working sectors, namely, WASH, Early Recovery and Livelihoods and its cash programming sub-sector, Food Security and Agriculture and NFI, and it </w:t>
      </w:r>
      <w:r w:rsidR="00225D05" w:rsidRPr="00DF76B1">
        <w:rPr>
          <w:rFonts w:ascii="Arial" w:hAnsi="Arial" w:cs="Arial"/>
          <w:sz w:val="22"/>
          <w:szCs w:val="22"/>
          <w:lang w:val="en-GB"/>
        </w:rPr>
        <w:t>regularly reports against the 4W reporting matrix</w:t>
      </w:r>
      <w:r w:rsidR="00D4020A">
        <w:rPr>
          <w:rFonts w:ascii="Arial" w:hAnsi="Arial" w:cs="Arial"/>
          <w:sz w:val="22"/>
          <w:szCs w:val="22"/>
          <w:lang w:val="en-GB"/>
        </w:rPr>
        <w:t xml:space="preserve"> for these sectors. This</w:t>
      </w:r>
      <w:r w:rsidR="00225D05" w:rsidRPr="00DF76B1">
        <w:rPr>
          <w:rFonts w:ascii="Arial" w:hAnsi="Arial" w:cs="Arial"/>
          <w:sz w:val="22"/>
          <w:szCs w:val="22"/>
          <w:lang w:val="en-GB"/>
        </w:rPr>
        <w:t xml:space="preserve"> </w:t>
      </w:r>
      <w:r w:rsidR="00225D05">
        <w:rPr>
          <w:rFonts w:ascii="Arial" w:hAnsi="Arial" w:cs="Arial"/>
          <w:sz w:val="22"/>
          <w:szCs w:val="22"/>
          <w:lang w:val="en-GB"/>
        </w:rPr>
        <w:t>guarantees</w:t>
      </w:r>
      <w:r w:rsidR="00225D05" w:rsidRPr="00DF76B1">
        <w:rPr>
          <w:rFonts w:ascii="Arial" w:hAnsi="Arial" w:cs="Arial"/>
          <w:sz w:val="22"/>
          <w:szCs w:val="22"/>
          <w:lang w:val="en-GB"/>
        </w:rPr>
        <w:t xml:space="preserve"> that there is no duplication of efforts amongst the key sector actors.</w:t>
      </w:r>
      <w:r w:rsidR="00225D05">
        <w:rPr>
          <w:rFonts w:ascii="Arial" w:hAnsi="Arial" w:cs="Arial"/>
          <w:sz w:val="22"/>
          <w:szCs w:val="22"/>
          <w:lang w:val="en-GB"/>
        </w:rPr>
        <w:t xml:space="preserve"> </w:t>
      </w:r>
      <w:r w:rsidR="00CF7B1A">
        <w:rPr>
          <w:rFonts w:ascii="Arial" w:hAnsi="Arial" w:cs="Arial"/>
          <w:sz w:val="22"/>
          <w:szCs w:val="22"/>
          <w:lang w:val="en-GB"/>
        </w:rPr>
        <w:t xml:space="preserve">Through close coordination with other humanitarian actors, Oxfam aims to ensure activities are well planned, are complementary to those delivered by other actors and that sector standards are applied, with an overall intention to improve the positive impact of the humanitarian community.  </w:t>
      </w:r>
    </w:p>
    <w:p w14:paraId="152F4414" w14:textId="092C5B69" w:rsidR="008A138A" w:rsidRPr="000E4649" w:rsidRDefault="00C01E40" w:rsidP="00CF7B1A">
      <w:pPr>
        <w:pStyle w:val="Paragraphedeliste"/>
        <w:numPr>
          <w:ilvl w:val="0"/>
          <w:numId w:val="19"/>
        </w:numPr>
        <w:jc w:val="both"/>
        <w:rPr>
          <w:rFonts w:ascii="Arial" w:eastAsia="Helvetica" w:hAnsi="Arial" w:cs="Arial"/>
          <w:sz w:val="22"/>
          <w:szCs w:val="22"/>
          <w:lang w:val="en-GB"/>
        </w:rPr>
      </w:pPr>
      <w:r w:rsidRPr="00DA58D4">
        <w:rPr>
          <w:rFonts w:ascii="Arial" w:hAnsi="Arial" w:cs="Arial"/>
          <w:sz w:val="22"/>
          <w:szCs w:val="22"/>
          <w:lang w:val="en-GB"/>
        </w:rPr>
        <w:t xml:space="preserve">In </w:t>
      </w:r>
      <w:r w:rsidR="009C33EB" w:rsidRPr="00D4020A">
        <w:rPr>
          <w:rFonts w:ascii="Arial" w:eastAsia="Helvetica" w:hAnsi="Arial" w:cs="Arial"/>
          <w:sz w:val="22"/>
          <w:szCs w:val="22"/>
          <w:lang w:val="en-GB"/>
        </w:rPr>
        <w:t>Deir-ez-Zor governorate</w:t>
      </w:r>
      <w:r w:rsidR="000E4649" w:rsidRPr="00D4020A">
        <w:rPr>
          <w:rFonts w:ascii="Arial" w:eastAsia="Helvetica" w:hAnsi="Arial" w:cs="Arial"/>
          <w:sz w:val="22"/>
          <w:szCs w:val="22"/>
          <w:lang w:val="en-GB"/>
        </w:rPr>
        <w:t>,</w:t>
      </w:r>
      <w:r w:rsidR="009C33EB" w:rsidRPr="00D4020A">
        <w:rPr>
          <w:rFonts w:ascii="Arial" w:eastAsia="Helvetica" w:hAnsi="Arial" w:cs="Arial"/>
          <w:sz w:val="22"/>
          <w:szCs w:val="22"/>
          <w:lang w:val="en-GB"/>
        </w:rPr>
        <w:t xml:space="preserve"> Oxfam is </w:t>
      </w:r>
      <w:r w:rsidR="00AB700E" w:rsidRPr="00D4020A">
        <w:rPr>
          <w:rFonts w:ascii="Arial" w:eastAsia="Helvetica" w:hAnsi="Arial" w:cs="Arial"/>
          <w:sz w:val="22"/>
          <w:szCs w:val="22"/>
          <w:lang w:val="en-GB"/>
        </w:rPr>
        <w:t xml:space="preserve">currently </w:t>
      </w:r>
      <w:r w:rsidR="009C33EB" w:rsidRPr="00D4020A">
        <w:rPr>
          <w:rFonts w:ascii="Arial" w:eastAsia="Helvetica" w:hAnsi="Arial" w:cs="Arial"/>
          <w:sz w:val="22"/>
          <w:szCs w:val="22"/>
          <w:lang w:val="en-GB"/>
        </w:rPr>
        <w:t>engaging</w:t>
      </w:r>
      <w:r w:rsidR="00F80E8B" w:rsidRPr="00D4020A">
        <w:rPr>
          <w:rFonts w:ascii="Arial" w:eastAsia="Helvetica" w:hAnsi="Arial" w:cs="Arial"/>
          <w:sz w:val="22"/>
          <w:szCs w:val="22"/>
          <w:lang w:val="en-GB"/>
        </w:rPr>
        <w:t xml:space="preserve">, among other </w:t>
      </w:r>
      <w:r w:rsidR="00F80E8B" w:rsidRPr="00B00630">
        <w:rPr>
          <w:rFonts w:ascii="Arial" w:eastAsia="Helvetica" w:hAnsi="Arial" w:cs="Arial"/>
          <w:b/>
          <w:sz w:val="22"/>
          <w:szCs w:val="22"/>
          <w:lang w:val="en-GB"/>
        </w:rPr>
        <w:t>donors</w:t>
      </w:r>
      <w:r w:rsidR="00F80E8B" w:rsidRPr="00D4020A">
        <w:rPr>
          <w:rFonts w:ascii="Arial" w:eastAsia="Helvetica" w:hAnsi="Arial" w:cs="Arial"/>
          <w:sz w:val="22"/>
          <w:szCs w:val="22"/>
          <w:lang w:val="en-GB"/>
        </w:rPr>
        <w:t>,</w:t>
      </w:r>
      <w:r w:rsidR="009C33EB" w:rsidRPr="00D4020A">
        <w:rPr>
          <w:rFonts w:ascii="Arial" w:eastAsia="Helvetica" w:hAnsi="Arial" w:cs="Arial"/>
          <w:sz w:val="22"/>
          <w:szCs w:val="22"/>
          <w:lang w:val="en-GB"/>
        </w:rPr>
        <w:t xml:space="preserve"> with UNHCR </w:t>
      </w:r>
      <w:r w:rsidR="009C33EB" w:rsidRPr="00D4020A">
        <w:rPr>
          <w:rFonts w:ascii="Arial" w:eastAsia="Helvetica" w:hAnsi="Arial" w:cs="Arial"/>
          <w:sz w:val="22"/>
          <w:szCs w:val="22"/>
          <w:lang w:val="en-GB"/>
        </w:rPr>
        <w:lastRenderedPageBreak/>
        <w:t>and WFP on humanitarian programming</w:t>
      </w:r>
      <w:r w:rsidR="00AB700E" w:rsidRPr="00D4020A">
        <w:rPr>
          <w:rFonts w:ascii="Arial" w:eastAsia="Helvetica" w:hAnsi="Arial" w:cs="Arial"/>
          <w:sz w:val="22"/>
          <w:szCs w:val="22"/>
          <w:lang w:val="en-GB"/>
        </w:rPr>
        <w:t>.</w:t>
      </w:r>
      <w:r w:rsidR="009C33EB" w:rsidRPr="00D4020A">
        <w:rPr>
          <w:rFonts w:ascii="Arial" w:eastAsia="Helvetica" w:hAnsi="Arial" w:cs="Arial"/>
          <w:sz w:val="22"/>
          <w:szCs w:val="22"/>
          <w:lang w:val="en-GB"/>
        </w:rPr>
        <w:t xml:space="preserve"> However,</w:t>
      </w:r>
      <w:r w:rsidR="00AB700E" w:rsidRPr="00D4020A">
        <w:rPr>
          <w:rFonts w:ascii="Arial" w:eastAsia="Helvetica" w:hAnsi="Arial" w:cs="Arial"/>
          <w:sz w:val="22"/>
          <w:szCs w:val="22"/>
          <w:lang w:val="en-GB"/>
        </w:rPr>
        <w:t xml:space="preserve"> there is at this time no UN hub in Deir-ez-</w:t>
      </w:r>
      <w:r w:rsidR="00F80E8B" w:rsidRPr="00D4020A">
        <w:rPr>
          <w:rFonts w:ascii="Arial" w:eastAsia="Helvetica" w:hAnsi="Arial" w:cs="Arial"/>
          <w:sz w:val="22"/>
          <w:szCs w:val="22"/>
          <w:lang w:val="en-GB"/>
        </w:rPr>
        <w:t>Zor, though one is planned.</w:t>
      </w:r>
      <w:r w:rsidR="00AB700E" w:rsidRPr="00D4020A">
        <w:rPr>
          <w:rFonts w:ascii="Arial" w:eastAsia="Helvetica" w:hAnsi="Arial" w:cs="Arial"/>
          <w:sz w:val="22"/>
          <w:szCs w:val="22"/>
          <w:lang w:val="en-GB"/>
        </w:rPr>
        <w:t xml:space="preserve">  G</w:t>
      </w:r>
      <w:r w:rsidR="009C33EB" w:rsidRPr="00D4020A">
        <w:rPr>
          <w:rFonts w:ascii="Arial" w:eastAsia="Helvetica" w:hAnsi="Arial" w:cs="Arial"/>
          <w:sz w:val="22"/>
          <w:szCs w:val="22"/>
          <w:lang w:val="en-GB"/>
        </w:rPr>
        <w:t>iven conflict dynamics, some UN agencies have split activity coordination for Deir-ez-Zor between GoS and S</w:t>
      </w:r>
      <w:r w:rsidR="00A50E3A" w:rsidRPr="00D4020A">
        <w:rPr>
          <w:rFonts w:ascii="Arial" w:eastAsia="Helvetica" w:hAnsi="Arial" w:cs="Arial"/>
          <w:sz w:val="22"/>
          <w:szCs w:val="22"/>
          <w:lang w:val="en-GB"/>
        </w:rPr>
        <w:t xml:space="preserve">yrian </w:t>
      </w:r>
      <w:r w:rsidR="009C33EB" w:rsidRPr="00D4020A">
        <w:rPr>
          <w:rFonts w:ascii="Arial" w:eastAsia="Helvetica" w:hAnsi="Arial" w:cs="Arial"/>
          <w:sz w:val="22"/>
          <w:szCs w:val="22"/>
          <w:lang w:val="en-GB"/>
        </w:rPr>
        <w:t>D</w:t>
      </w:r>
      <w:r w:rsidR="00A50E3A" w:rsidRPr="00D4020A">
        <w:rPr>
          <w:rFonts w:ascii="Arial" w:eastAsia="Helvetica" w:hAnsi="Arial" w:cs="Arial"/>
          <w:sz w:val="22"/>
          <w:szCs w:val="22"/>
          <w:lang w:val="en-GB"/>
        </w:rPr>
        <w:t xml:space="preserve">efense </w:t>
      </w:r>
      <w:r w:rsidR="009C33EB" w:rsidRPr="00D4020A">
        <w:rPr>
          <w:rFonts w:ascii="Arial" w:eastAsia="Helvetica" w:hAnsi="Arial" w:cs="Arial"/>
          <w:sz w:val="22"/>
          <w:szCs w:val="22"/>
          <w:lang w:val="en-GB"/>
        </w:rPr>
        <w:t>F</w:t>
      </w:r>
      <w:r w:rsidR="00A50E3A" w:rsidRPr="00D4020A">
        <w:rPr>
          <w:rFonts w:ascii="Arial" w:eastAsia="Helvetica" w:hAnsi="Arial" w:cs="Arial"/>
          <w:sz w:val="22"/>
          <w:szCs w:val="22"/>
          <w:lang w:val="en-GB"/>
        </w:rPr>
        <w:t>orces</w:t>
      </w:r>
      <w:r w:rsidR="009C33EB" w:rsidRPr="00D4020A">
        <w:rPr>
          <w:rFonts w:ascii="Arial" w:eastAsia="Helvetica" w:hAnsi="Arial" w:cs="Arial"/>
          <w:sz w:val="22"/>
          <w:szCs w:val="22"/>
          <w:lang w:val="en-GB"/>
        </w:rPr>
        <w:t xml:space="preserve"> held area</w:t>
      </w:r>
      <w:r w:rsidR="00A50E3A" w:rsidRPr="00D4020A">
        <w:rPr>
          <w:rFonts w:ascii="Arial" w:eastAsia="Helvetica" w:hAnsi="Arial" w:cs="Arial"/>
          <w:sz w:val="22"/>
          <w:szCs w:val="22"/>
          <w:lang w:val="en-GB"/>
        </w:rPr>
        <w:t>s</w:t>
      </w:r>
      <w:r w:rsidR="009C33EB" w:rsidRPr="00D4020A">
        <w:rPr>
          <w:rFonts w:ascii="Arial" w:eastAsia="Helvetica" w:hAnsi="Arial" w:cs="Arial"/>
          <w:sz w:val="22"/>
          <w:szCs w:val="22"/>
          <w:lang w:val="en-GB"/>
        </w:rPr>
        <w:t xml:space="preserve">, with the former coordinated in Damascus, and the latter in Qamishli (in Al Hasekeh </w:t>
      </w:r>
      <w:r w:rsidR="00A50E3A" w:rsidRPr="00D4020A">
        <w:rPr>
          <w:rFonts w:ascii="Arial" w:eastAsia="Helvetica" w:hAnsi="Arial" w:cs="Arial"/>
          <w:sz w:val="22"/>
          <w:szCs w:val="22"/>
          <w:lang w:val="en-GB"/>
        </w:rPr>
        <w:t>g</w:t>
      </w:r>
      <w:r w:rsidR="009C33EB" w:rsidRPr="00D4020A">
        <w:rPr>
          <w:rFonts w:ascii="Arial" w:eastAsia="Helvetica" w:hAnsi="Arial" w:cs="Arial"/>
          <w:sz w:val="22"/>
          <w:szCs w:val="22"/>
          <w:lang w:val="en-GB"/>
        </w:rPr>
        <w:t xml:space="preserve">overnorate).  </w:t>
      </w:r>
    </w:p>
    <w:p w14:paraId="08A0BE78" w14:textId="700FD9C4" w:rsidR="00DF76B1" w:rsidRPr="00DF76B1" w:rsidRDefault="00EF31EA" w:rsidP="00DF76B1">
      <w:pPr>
        <w:pStyle w:val="Paragraphedeliste"/>
        <w:numPr>
          <w:ilvl w:val="0"/>
          <w:numId w:val="19"/>
        </w:numPr>
        <w:jc w:val="both"/>
        <w:rPr>
          <w:rFonts w:ascii="Arial" w:eastAsia="Helvetica" w:hAnsi="Arial" w:cs="Arial"/>
          <w:sz w:val="22"/>
          <w:szCs w:val="22"/>
          <w:lang w:val="en-GB"/>
        </w:rPr>
      </w:pPr>
      <w:r w:rsidRPr="00B00630">
        <w:rPr>
          <w:rFonts w:ascii="Arial" w:eastAsia="Helvetica" w:hAnsi="Arial" w:cs="Arial"/>
          <w:b/>
          <w:sz w:val="22"/>
          <w:szCs w:val="22"/>
          <w:lang w:val="en-GB"/>
        </w:rPr>
        <w:t>Civil society</w:t>
      </w:r>
      <w:r>
        <w:rPr>
          <w:rFonts w:ascii="Arial" w:eastAsia="Helvetica" w:hAnsi="Arial" w:cs="Arial"/>
          <w:sz w:val="22"/>
          <w:szCs w:val="22"/>
          <w:lang w:val="en-GB"/>
        </w:rPr>
        <w:t>:</w:t>
      </w:r>
      <w:r w:rsidR="00DF76B1">
        <w:rPr>
          <w:rFonts w:ascii="Arial" w:eastAsia="Helvetica" w:hAnsi="Arial" w:cs="Arial"/>
          <w:sz w:val="22"/>
          <w:szCs w:val="22"/>
          <w:lang w:val="en-GB"/>
        </w:rPr>
        <w:t xml:space="preserve"> Oxfam closely coordinates with international civil society actors on planned activities</w:t>
      </w:r>
      <w:r w:rsidR="00B81230">
        <w:rPr>
          <w:rFonts w:ascii="Arial" w:eastAsia="Helvetica" w:hAnsi="Arial" w:cs="Arial"/>
          <w:sz w:val="22"/>
          <w:szCs w:val="22"/>
          <w:lang w:val="en-GB"/>
        </w:rPr>
        <w:t>,</w:t>
      </w:r>
      <w:r w:rsidR="00D4020A">
        <w:rPr>
          <w:rFonts w:ascii="Arial" w:eastAsia="Helvetica" w:hAnsi="Arial" w:cs="Arial"/>
          <w:sz w:val="22"/>
          <w:szCs w:val="22"/>
          <w:lang w:val="en-GB"/>
        </w:rPr>
        <w:t xml:space="preserve"> </w:t>
      </w:r>
      <w:r w:rsidR="006008E2">
        <w:rPr>
          <w:rFonts w:ascii="Arial" w:eastAsia="Helvetica" w:hAnsi="Arial" w:cs="Arial"/>
          <w:sz w:val="22"/>
          <w:szCs w:val="22"/>
          <w:lang w:val="en-GB"/>
        </w:rPr>
        <w:t>and</w:t>
      </w:r>
      <w:r w:rsidR="00DF76B1">
        <w:rPr>
          <w:rFonts w:ascii="Arial" w:eastAsia="Helvetica" w:hAnsi="Arial" w:cs="Arial"/>
          <w:sz w:val="22"/>
          <w:szCs w:val="22"/>
          <w:lang w:val="en-GB"/>
        </w:rPr>
        <w:t xml:space="preserve"> interventions in Syria. </w:t>
      </w:r>
      <w:r w:rsidR="00ED1311">
        <w:rPr>
          <w:rFonts w:ascii="Arial" w:hAnsi="Arial" w:cs="Arial"/>
          <w:bCs/>
          <w:sz w:val="22"/>
          <w:szCs w:val="22"/>
          <w:lang w:val="en-GB"/>
        </w:rPr>
        <w:t>It</w:t>
      </w:r>
      <w:r w:rsidR="00DF76B1" w:rsidRPr="00DF76B1">
        <w:rPr>
          <w:rFonts w:ascii="Arial" w:hAnsi="Arial" w:cs="Arial"/>
          <w:bCs/>
          <w:sz w:val="22"/>
          <w:szCs w:val="22"/>
          <w:lang w:val="en-GB"/>
        </w:rPr>
        <w:t xml:space="preserve"> is an active member of the Damascus-based </w:t>
      </w:r>
      <w:r w:rsidR="0002593E">
        <w:rPr>
          <w:rFonts w:ascii="Arial" w:hAnsi="Arial" w:cs="Arial"/>
          <w:bCs/>
          <w:sz w:val="22"/>
          <w:szCs w:val="22"/>
          <w:lang w:val="en-GB"/>
        </w:rPr>
        <w:t xml:space="preserve">24 member </w:t>
      </w:r>
      <w:r w:rsidR="00DF76B1" w:rsidRPr="00DF76B1">
        <w:rPr>
          <w:rFonts w:ascii="Arial" w:hAnsi="Arial" w:cs="Arial"/>
          <w:bCs/>
          <w:sz w:val="22"/>
          <w:szCs w:val="22"/>
          <w:lang w:val="en-GB"/>
        </w:rPr>
        <w:t>INGOs group (DINGO)</w:t>
      </w:r>
      <w:r w:rsidR="004A5188">
        <w:rPr>
          <w:rFonts w:ascii="Arial" w:hAnsi="Arial" w:cs="Arial"/>
          <w:sz w:val="22"/>
          <w:szCs w:val="22"/>
          <w:lang w:val="en-GB"/>
        </w:rPr>
        <w:t xml:space="preserve"> which contributes to further coordination on matters related to Government authorities and donors.</w:t>
      </w:r>
      <w:r w:rsidR="00DF76B1" w:rsidRPr="00DF76B1">
        <w:rPr>
          <w:rFonts w:ascii="Arial" w:hAnsi="Arial" w:cs="Arial"/>
          <w:sz w:val="22"/>
          <w:szCs w:val="22"/>
          <w:lang w:val="en-GB"/>
        </w:rPr>
        <w:t xml:space="preserve"> </w:t>
      </w:r>
    </w:p>
    <w:p w14:paraId="601C9193" w14:textId="20587100" w:rsidR="00C13080" w:rsidRPr="009C33EB" w:rsidRDefault="00C13080" w:rsidP="00B00630">
      <w:pPr>
        <w:pStyle w:val="Paragraphedeliste"/>
        <w:numPr>
          <w:ilvl w:val="0"/>
          <w:numId w:val="19"/>
        </w:numPr>
        <w:autoSpaceDE w:val="0"/>
        <w:autoSpaceDN w:val="0"/>
        <w:adjustRightInd w:val="0"/>
        <w:jc w:val="both"/>
        <w:rPr>
          <w:rFonts w:ascii="Arial" w:eastAsiaTheme="minorEastAsia" w:hAnsi="Arial" w:cs="Arial"/>
          <w:sz w:val="22"/>
          <w:szCs w:val="22"/>
          <w:lang w:val="en-GB"/>
        </w:rPr>
      </w:pPr>
      <w:r w:rsidRPr="00B00630">
        <w:rPr>
          <w:rFonts w:ascii="Arial" w:eastAsiaTheme="minorEastAsia" w:hAnsi="Arial" w:cs="Arial"/>
          <w:b/>
          <w:sz w:val="22"/>
          <w:szCs w:val="22"/>
          <w:lang w:val="en-GB"/>
        </w:rPr>
        <w:t>Armed groups</w:t>
      </w:r>
      <w:r>
        <w:rPr>
          <w:rFonts w:ascii="Arial" w:eastAsiaTheme="minorEastAsia" w:hAnsi="Arial" w:cs="Arial"/>
          <w:sz w:val="22"/>
          <w:szCs w:val="22"/>
          <w:lang w:val="en-GB"/>
        </w:rPr>
        <w:t>.  Namely the Syrian Arab Army, supported by Russia forces and Iranian militias and the Syrian Defence Forces</w:t>
      </w:r>
      <w:r w:rsidR="00B00630">
        <w:rPr>
          <w:rFonts w:ascii="Arial" w:eastAsiaTheme="minorEastAsia" w:hAnsi="Arial" w:cs="Arial"/>
          <w:sz w:val="22"/>
          <w:szCs w:val="22"/>
          <w:lang w:val="en-GB"/>
        </w:rPr>
        <w:t xml:space="preserve"> (SDF)</w:t>
      </w:r>
      <w:r>
        <w:rPr>
          <w:rFonts w:ascii="Arial" w:eastAsiaTheme="minorEastAsia" w:hAnsi="Arial" w:cs="Arial"/>
          <w:sz w:val="22"/>
          <w:szCs w:val="22"/>
          <w:lang w:val="en-GB"/>
        </w:rPr>
        <w:t xml:space="preserve">, supported by the United States are present in the area. </w:t>
      </w:r>
      <w:r w:rsidRPr="009C33EB">
        <w:rPr>
          <w:rFonts w:ascii="Arial" w:eastAsiaTheme="minorEastAsia" w:hAnsi="Arial" w:cs="Arial"/>
          <w:sz w:val="22"/>
          <w:szCs w:val="22"/>
          <w:lang w:val="en-GB"/>
        </w:rPr>
        <w:t xml:space="preserve">These </w:t>
      </w:r>
      <w:r>
        <w:rPr>
          <w:rFonts w:ascii="Arial" w:eastAsiaTheme="minorEastAsia" w:hAnsi="Arial" w:cs="Arial"/>
          <w:sz w:val="22"/>
          <w:szCs w:val="22"/>
          <w:lang w:val="en-GB"/>
        </w:rPr>
        <w:t>opposing</w:t>
      </w:r>
      <w:r w:rsidRPr="009C33EB">
        <w:rPr>
          <w:rFonts w:ascii="Arial" w:eastAsiaTheme="minorEastAsia" w:hAnsi="Arial" w:cs="Arial"/>
          <w:sz w:val="22"/>
          <w:szCs w:val="22"/>
          <w:lang w:val="en-GB"/>
        </w:rPr>
        <w:t xml:space="preserve"> forces are currently not </w:t>
      </w:r>
      <w:r>
        <w:rPr>
          <w:rFonts w:ascii="Arial" w:eastAsiaTheme="minorEastAsia" w:hAnsi="Arial" w:cs="Arial"/>
          <w:sz w:val="22"/>
          <w:szCs w:val="22"/>
          <w:lang w:val="en-GB"/>
        </w:rPr>
        <w:t xml:space="preserve">engaging </w:t>
      </w:r>
      <w:r w:rsidRPr="009C33EB">
        <w:rPr>
          <w:rFonts w:ascii="Arial" w:eastAsiaTheme="minorEastAsia" w:hAnsi="Arial" w:cs="Arial"/>
          <w:sz w:val="22"/>
          <w:szCs w:val="22"/>
          <w:lang w:val="en-GB"/>
        </w:rPr>
        <w:t xml:space="preserve">in </w:t>
      </w:r>
      <w:r w:rsidR="00D4020A">
        <w:rPr>
          <w:rFonts w:ascii="Arial" w:eastAsiaTheme="minorEastAsia" w:hAnsi="Arial" w:cs="Arial"/>
          <w:sz w:val="22"/>
          <w:szCs w:val="22"/>
          <w:lang w:val="en-GB"/>
        </w:rPr>
        <w:t>aggressive armed</w:t>
      </w:r>
      <w:r w:rsidRPr="009C33EB">
        <w:rPr>
          <w:rFonts w:ascii="Arial" w:eastAsiaTheme="minorEastAsia" w:hAnsi="Arial" w:cs="Arial"/>
          <w:sz w:val="22"/>
          <w:szCs w:val="22"/>
          <w:lang w:val="en-GB"/>
        </w:rPr>
        <w:t xml:space="preserve"> </w:t>
      </w:r>
      <w:r w:rsidR="00D4020A" w:rsidRPr="009C33EB">
        <w:rPr>
          <w:rFonts w:ascii="Arial" w:eastAsiaTheme="minorEastAsia" w:hAnsi="Arial" w:cs="Arial"/>
          <w:sz w:val="22"/>
          <w:szCs w:val="22"/>
          <w:lang w:val="en-GB"/>
        </w:rPr>
        <w:t>conflict;</w:t>
      </w:r>
      <w:r w:rsidRPr="009C33EB">
        <w:rPr>
          <w:rFonts w:ascii="Arial" w:eastAsiaTheme="minorEastAsia" w:hAnsi="Arial" w:cs="Arial"/>
          <w:sz w:val="22"/>
          <w:szCs w:val="22"/>
          <w:lang w:val="en-GB"/>
        </w:rPr>
        <w:t xml:space="preserve"> however, small scale armed clashes have been reported </w:t>
      </w:r>
      <w:r>
        <w:rPr>
          <w:rFonts w:ascii="Arial" w:eastAsiaTheme="minorEastAsia" w:hAnsi="Arial" w:cs="Arial"/>
          <w:sz w:val="22"/>
          <w:szCs w:val="22"/>
          <w:lang w:val="en-GB"/>
        </w:rPr>
        <w:t>between the SAA and the SDF</w:t>
      </w:r>
      <w:r w:rsidRPr="009C33EB">
        <w:rPr>
          <w:rFonts w:ascii="Arial" w:eastAsiaTheme="minorEastAsia" w:hAnsi="Arial" w:cs="Arial"/>
          <w:sz w:val="22"/>
          <w:szCs w:val="22"/>
          <w:lang w:val="en-GB"/>
        </w:rPr>
        <w:t xml:space="preserve"> in the recent past. </w:t>
      </w:r>
      <w:r>
        <w:rPr>
          <w:rFonts w:ascii="Arial" w:eastAsiaTheme="minorEastAsia" w:hAnsi="Arial" w:cs="Arial"/>
          <w:sz w:val="22"/>
          <w:szCs w:val="22"/>
          <w:lang w:val="en-GB"/>
        </w:rPr>
        <w:t xml:space="preserve"> Because Syria remains a volatile theatre due to the variety of external stakeholders with different interests, should the situation in Deir-ez-Zor revert to </w:t>
      </w:r>
      <w:r w:rsidRPr="009C33EB">
        <w:rPr>
          <w:rFonts w:ascii="Arial" w:eastAsiaTheme="minorEastAsia" w:hAnsi="Arial" w:cs="Arial"/>
          <w:sz w:val="22"/>
          <w:szCs w:val="22"/>
          <w:lang w:val="en-GB"/>
        </w:rPr>
        <w:t>significant clashes</w:t>
      </w:r>
      <w:r>
        <w:rPr>
          <w:rFonts w:ascii="Arial" w:eastAsiaTheme="minorEastAsia" w:hAnsi="Arial" w:cs="Arial"/>
          <w:sz w:val="22"/>
          <w:szCs w:val="22"/>
          <w:lang w:val="en-GB"/>
        </w:rPr>
        <w:t>,</w:t>
      </w:r>
      <w:r w:rsidRPr="009C33EB">
        <w:rPr>
          <w:rFonts w:ascii="Arial" w:eastAsiaTheme="minorEastAsia" w:hAnsi="Arial" w:cs="Arial"/>
          <w:sz w:val="22"/>
          <w:szCs w:val="22"/>
          <w:lang w:val="en-GB"/>
        </w:rPr>
        <w:t xml:space="preserve"> </w:t>
      </w:r>
      <w:r>
        <w:rPr>
          <w:rFonts w:ascii="Arial" w:eastAsiaTheme="minorEastAsia" w:hAnsi="Arial" w:cs="Arial"/>
          <w:sz w:val="22"/>
          <w:szCs w:val="22"/>
          <w:lang w:val="en-GB"/>
        </w:rPr>
        <w:t>project access and implementation may be affected.  At this time, suc</w:t>
      </w:r>
      <w:r w:rsidR="00D4020A">
        <w:rPr>
          <w:rFonts w:ascii="Arial" w:eastAsiaTheme="minorEastAsia" w:hAnsi="Arial" w:cs="Arial"/>
          <w:sz w:val="22"/>
          <w:szCs w:val="22"/>
          <w:lang w:val="en-GB"/>
        </w:rPr>
        <w:t xml:space="preserve">h a development is unlikely. </w:t>
      </w:r>
      <w:r>
        <w:rPr>
          <w:rFonts w:ascii="Arial" w:eastAsiaTheme="minorEastAsia" w:hAnsi="Arial" w:cs="Arial"/>
          <w:sz w:val="22"/>
          <w:szCs w:val="22"/>
          <w:lang w:val="en-GB"/>
        </w:rPr>
        <w:t xml:space="preserve">  </w:t>
      </w:r>
    </w:p>
    <w:p w14:paraId="0250EA04" w14:textId="3D0F50DE" w:rsidR="00391CA1" w:rsidRPr="00C13080" w:rsidRDefault="00391CA1" w:rsidP="00C13080">
      <w:pPr>
        <w:pStyle w:val="Paragraphedeliste"/>
        <w:autoSpaceDE w:val="0"/>
        <w:autoSpaceDN w:val="0"/>
        <w:adjustRightInd w:val="0"/>
        <w:ind w:left="360"/>
        <w:jc w:val="both"/>
        <w:rPr>
          <w:rFonts w:ascii="Arial" w:hAnsi="Arial" w:cs="Arial"/>
          <w:sz w:val="22"/>
          <w:szCs w:val="22"/>
          <w:lang w:val="en-GB"/>
        </w:rPr>
      </w:pPr>
    </w:p>
    <w:p w14:paraId="611CDF21" w14:textId="64F0C030" w:rsidR="0056135F" w:rsidRPr="00B314B7" w:rsidRDefault="002C1EDA" w:rsidP="00B34B23">
      <w:pPr>
        <w:pStyle w:val="Titre2"/>
        <w:widowControl/>
        <w:numPr>
          <w:ilvl w:val="1"/>
          <w:numId w:val="1"/>
        </w:numPr>
        <w:tabs>
          <w:tab w:val="num" w:pos="576"/>
        </w:tabs>
        <w:spacing w:before="120"/>
        <w:rPr>
          <w:sz w:val="22"/>
          <w:lang w:val="en-GB" w:eastAsia="en-GB"/>
        </w:rPr>
      </w:pPr>
      <w:r w:rsidRPr="00B314B7">
        <w:rPr>
          <w:sz w:val="22"/>
          <w:lang w:val="en-GB" w:eastAsia="en-GB"/>
        </w:rPr>
        <w:t>Please summarise the results of the assessment (if necessary, append a comprehensive report) by establishing a link to the action</w:t>
      </w:r>
    </w:p>
    <w:p w14:paraId="535980E7" w14:textId="77777777" w:rsidR="00B00630" w:rsidRDefault="00B00630" w:rsidP="00B00630">
      <w:pPr>
        <w:jc w:val="both"/>
        <w:rPr>
          <w:rFonts w:ascii="Arial" w:hAnsi="Arial" w:cs="Arial"/>
          <w:sz w:val="22"/>
          <w:szCs w:val="22"/>
          <w:lang w:val="en-GB"/>
        </w:rPr>
      </w:pPr>
    </w:p>
    <w:p w14:paraId="41EA93CA" w14:textId="2BB2FD74" w:rsidR="00B34B23" w:rsidRPr="00B314B7" w:rsidRDefault="0056135F" w:rsidP="00B00630">
      <w:pPr>
        <w:jc w:val="both"/>
        <w:rPr>
          <w:rFonts w:ascii="Arial" w:hAnsi="Arial" w:cs="Arial"/>
          <w:sz w:val="22"/>
          <w:szCs w:val="22"/>
          <w:lang w:val="en-GB"/>
        </w:rPr>
      </w:pPr>
      <w:r w:rsidRPr="00B314B7">
        <w:rPr>
          <w:rFonts w:ascii="Arial" w:hAnsi="Arial" w:cs="Arial"/>
          <w:sz w:val="22"/>
          <w:szCs w:val="22"/>
          <w:lang w:val="en-GB"/>
        </w:rPr>
        <w:t>I</w:t>
      </w:r>
      <w:r w:rsidR="00B34B23" w:rsidRPr="00B314B7">
        <w:rPr>
          <w:rFonts w:ascii="Arial" w:hAnsi="Arial" w:cs="Arial"/>
          <w:sz w:val="22"/>
          <w:szCs w:val="22"/>
          <w:lang w:val="en-GB"/>
        </w:rPr>
        <w:t xml:space="preserve">n February 2018, </w:t>
      </w:r>
      <w:r w:rsidRPr="00B314B7">
        <w:rPr>
          <w:rFonts w:ascii="Arial" w:hAnsi="Arial" w:cs="Arial"/>
          <w:sz w:val="22"/>
          <w:szCs w:val="22"/>
          <w:lang w:val="en-GB"/>
        </w:rPr>
        <w:t>WFP and</w:t>
      </w:r>
      <w:r w:rsidR="00B34B23" w:rsidRPr="00B314B7">
        <w:rPr>
          <w:rFonts w:ascii="Arial" w:hAnsi="Arial" w:cs="Arial"/>
          <w:sz w:val="22"/>
          <w:szCs w:val="22"/>
          <w:lang w:val="en-GB"/>
        </w:rPr>
        <w:t xml:space="preserve"> the</w:t>
      </w:r>
      <w:r w:rsidRPr="00B314B7">
        <w:rPr>
          <w:rFonts w:ascii="Arial" w:hAnsi="Arial" w:cs="Arial"/>
          <w:sz w:val="22"/>
          <w:szCs w:val="22"/>
          <w:lang w:val="en-GB"/>
        </w:rPr>
        <w:t xml:space="preserve"> REACH Initiative conducted rapid needs assessment in the governorate based on key informant interviews. </w:t>
      </w:r>
      <w:r w:rsidR="00B34B23" w:rsidRPr="00B314B7">
        <w:rPr>
          <w:rFonts w:ascii="Arial" w:hAnsi="Arial" w:cs="Arial"/>
          <w:sz w:val="22"/>
          <w:szCs w:val="22"/>
          <w:lang w:val="en-GB"/>
        </w:rPr>
        <w:t xml:space="preserve">The </w:t>
      </w:r>
      <w:r w:rsidRPr="00B314B7">
        <w:rPr>
          <w:rFonts w:ascii="Arial" w:hAnsi="Arial" w:cs="Arial"/>
          <w:sz w:val="22"/>
          <w:szCs w:val="22"/>
          <w:lang w:val="en-GB"/>
        </w:rPr>
        <w:t>results</w:t>
      </w:r>
      <w:r w:rsidR="00B34B23" w:rsidRPr="00B314B7">
        <w:rPr>
          <w:rFonts w:ascii="Arial" w:hAnsi="Arial" w:cs="Arial"/>
          <w:sz w:val="22"/>
          <w:szCs w:val="22"/>
          <w:lang w:val="en-GB"/>
        </w:rPr>
        <w:t xml:space="preserve"> found that</w:t>
      </w:r>
      <w:r w:rsidRPr="00B314B7">
        <w:rPr>
          <w:rFonts w:ascii="Arial" w:hAnsi="Arial" w:cs="Arial"/>
          <w:sz w:val="22"/>
          <w:szCs w:val="22"/>
          <w:lang w:val="en-GB"/>
        </w:rPr>
        <w:t xml:space="preserve"> commercial flows to Deir-ez-Zor city have improved and have positively impacted the city’s market overall functionality, food availability, food diversity and accessibility, encouraging many </w:t>
      </w:r>
      <w:r w:rsidR="00D4020A">
        <w:rPr>
          <w:rFonts w:ascii="Arial" w:hAnsi="Arial" w:cs="Arial"/>
          <w:sz w:val="22"/>
          <w:szCs w:val="22"/>
          <w:lang w:val="en-GB"/>
        </w:rPr>
        <w:t>displaced households to return.</w:t>
      </w:r>
      <w:r w:rsidRPr="00B314B7">
        <w:rPr>
          <w:rFonts w:ascii="Arial" w:hAnsi="Arial" w:cs="Arial"/>
          <w:sz w:val="22"/>
          <w:szCs w:val="22"/>
          <w:lang w:val="en-GB"/>
        </w:rPr>
        <w:t xml:space="preserve"> However, due to the protracted years </w:t>
      </w:r>
      <w:r w:rsidRPr="00DA58D4">
        <w:rPr>
          <w:rFonts w:ascii="Arial" w:hAnsi="Arial" w:cs="Arial"/>
          <w:sz w:val="22"/>
          <w:szCs w:val="22"/>
          <w:lang w:val="en-GB"/>
        </w:rPr>
        <w:t xml:space="preserve">of </w:t>
      </w:r>
      <w:r w:rsidRPr="00D4020A">
        <w:rPr>
          <w:rFonts w:ascii="Arial" w:hAnsi="Arial" w:cs="Arial"/>
          <w:sz w:val="22"/>
          <w:szCs w:val="22"/>
          <w:lang w:val="en-GB"/>
        </w:rPr>
        <w:t xml:space="preserve">besiegement and intense military activity, the level of devastation and destruction of infrastructure in Deir-ez-Zor </w:t>
      </w:r>
      <w:r w:rsidR="00A94E86" w:rsidRPr="00D4020A">
        <w:rPr>
          <w:rFonts w:ascii="Arial" w:hAnsi="Arial" w:cs="Arial"/>
          <w:sz w:val="22"/>
          <w:szCs w:val="22"/>
          <w:lang w:val="en-GB"/>
        </w:rPr>
        <w:t xml:space="preserve">governorate </w:t>
      </w:r>
      <w:r w:rsidRPr="00D4020A">
        <w:rPr>
          <w:rFonts w:ascii="Arial" w:hAnsi="Arial" w:cs="Arial"/>
          <w:sz w:val="22"/>
          <w:szCs w:val="22"/>
          <w:lang w:val="en-GB"/>
        </w:rPr>
        <w:t>is</w:t>
      </w:r>
      <w:r w:rsidR="00D4020A">
        <w:rPr>
          <w:rFonts w:ascii="Arial" w:hAnsi="Arial" w:cs="Arial"/>
          <w:sz w:val="22"/>
          <w:szCs w:val="22"/>
          <w:lang w:val="en-GB"/>
        </w:rPr>
        <w:t xml:space="preserve"> very high. </w:t>
      </w:r>
      <w:r w:rsidRPr="00D4020A">
        <w:rPr>
          <w:rFonts w:ascii="Arial" w:hAnsi="Arial" w:cs="Arial"/>
          <w:sz w:val="22"/>
          <w:szCs w:val="22"/>
          <w:lang w:val="en-GB"/>
        </w:rPr>
        <w:t>As a result, proper dwellings are few and many returnees and IDP households are living together in tight quarters and under poor living conditions</w:t>
      </w:r>
      <w:r w:rsidRPr="00DA58D4">
        <w:rPr>
          <w:rFonts w:ascii="Arial" w:hAnsi="Arial" w:cs="Arial"/>
          <w:sz w:val="22"/>
          <w:szCs w:val="22"/>
          <w:lang w:val="en-GB"/>
        </w:rPr>
        <w:t xml:space="preserve">. </w:t>
      </w:r>
      <w:r w:rsidRPr="00A43F5E">
        <w:rPr>
          <w:rFonts w:ascii="Arial" w:hAnsi="Arial" w:cs="Arial"/>
          <w:sz w:val="22"/>
          <w:szCs w:val="22"/>
          <w:lang w:val="en-GB"/>
        </w:rPr>
        <w:t>Moreover, many bakeries, schools and medical centers remain out of service</w:t>
      </w:r>
      <w:r w:rsidR="003B2ABF">
        <w:rPr>
          <w:rFonts w:ascii="Arial" w:hAnsi="Arial" w:cs="Arial"/>
          <w:sz w:val="22"/>
          <w:szCs w:val="22"/>
          <w:lang w:val="en-GB"/>
        </w:rPr>
        <w:t>;</w:t>
      </w:r>
      <w:r w:rsidRPr="00A43F5E">
        <w:rPr>
          <w:rFonts w:ascii="Arial" w:hAnsi="Arial" w:cs="Arial"/>
          <w:sz w:val="22"/>
          <w:szCs w:val="22"/>
          <w:lang w:val="en-GB"/>
        </w:rPr>
        <w:t xml:space="preserve"> generators are the only</w:t>
      </w:r>
      <w:r w:rsidRPr="00B314B7">
        <w:rPr>
          <w:rFonts w:ascii="Arial" w:hAnsi="Arial" w:cs="Arial"/>
          <w:sz w:val="22"/>
          <w:szCs w:val="22"/>
          <w:lang w:val="en-GB"/>
        </w:rPr>
        <w:t xml:space="preserve"> source of electricity. </w:t>
      </w:r>
    </w:p>
    <w:p w14:paraId="78663EF2" w14:textId="6FC7F64B" w:rsidR="00DA3A33" w:rsidRPr="00B314B7" w:rsidRDefault="00DA3A33" w:rsidP="00B00630">
      <w:pPr>
        <w:jc w:val="both"/>
        <w:rPr>
          <w:rFonts w:ascii="Arial" w:hAnsi="Arial" w:cs="Arial"/>
          <w:sz w:val="22"/>
          <w:szCs w:val="22"/>
          <w:lang w:val="en-GB"/>
        </w:rPr>
      </w:pPr>
    </w:p>
    <w:p w14:paraId="5AE688CB" w14:textId="058335B4" w:rsidR="00DA3A33" w:rsidRPr="00B314B7" w:rsidRDefault="001071E7" w:rsidP="00B00630">
      <w:pPr>
        <w:jc w:val="both"/>
        <w:rPr>
          <w:rFonts w:ascii="Arial" w:hAnsi="Arial" w:cs="Arial"/>
          <w:sz w:val="22"/>
          <w:szCs w:val="22"/>
          <w:lang w:val="en-GB"/>
        </w:rPr>
      </w:pPr>
      <w:r w:rsidRPr="00B314B7">
        <w:rPr>
          <w:rFonts w:ascii="Arial" w:hAnsi="Arial" w:cs="Arial"/>
          <w:sz w:val="22"/>
          <w:szCs w:val="22"/>
          <w:lang w:val="en-GB"/>
        </w:rPr>
        <w:t>OCHA reported that</w:t>
      </w:r>
      <w:r w:rsidR="00DA3A33" w:rsidRPr="00B314B7">
        <w:rPr>
          <w:rFonts w:ascii="Arial" w:hAnsi="Arial" w:cs="Arial"/>
          <w:sz w:val="22"/>
          <w:szCs w:val="22"/>
          <w:lang w:val="en-GB"/>
        </w:rPr>
        <w:t xml:space="preserve"> access to basic services across Deir-ez-Z</w:t>
      </w:r>
      <w:r w:rsidRPr="00B314B7">
        <w:rPr>
          <w:rFonts w:ascii="Arial" w:hAnsi="Arial" w:cs="Arial"/>
          <w:sz w:val="22"/>
          <w:szCs w:val="22"/>
          <w:lang w:val="en-GB"/>
        </w:rPr>
        <w:t xml:space="preserve">or </w:t>
      </w:r>
      <w:r w:rsidR="006C54BD">
        <w:rPr>
          <w:rFonts w:ascii="Arial" w:hAnsi="Arial" w:cs="Arial"/>
          <w:sz w:val="22"/>
          <w:szCs w:val="22"/>
          <w:lang w:val="en-GB"/>
        </w:rPr>
        <w:t>g</w:t>
      </w:r>
      <w:r w:rsidRPr="00B314B7">
        <w:rPr>
          <w:rFonts w:ascii="Arial" w:hAnsi="Arial" w:cs="Arial"/>
          <w:sz w:val="22"/>
          <w:szCs w:val="22"/>
          <w:lang w:val="en-GB"/>
        </w:rPr>
        <w:t>overnorate remained</w:t>
      </w:r>
      <w:r w:rsidR="00DA3A33" w:rsidRPr="00B314B7">
        <w:rPr>
          <w:rFonts w:ascii="Arial" w:hAnsi="Arial" w:cs="Arial"/>
          <w:sz w:val="22"/>
          <w:szCs w:val="22"/>
          <w:lang w:val="en-GB"/>
        </w:rPr>
        <w:t xml:space="preserve"> limited, including in Deir-ez-Zor city, where a process o</w:t>
      </w:r>
      <w:r w:rsidRPr="00B314B7">
        <w:rPr>
          <w:rFonts w:ascii="Arial" w:hAnsi="Arial" w:cs="Arial"/>
          <w:sz w:val="22"/>
          <w:szCs w:val="22"/>
          <w:lang w:val="en-GB"/>
        </w:rPr>
        <w:t>f recovery is ongoing but insufficient to meet</w:t>
      </w:r>
      <w:r w:rsidR="00D4020A">
        <w:rPr>
          <w:rFonts w:ascii="Arial" w:hAnsi="Arial" w:cs="Arial"/>
          <w:sz w:val="22"/>
          <w:szCs w:val="22"/>
          <w:lang w:val="en-GB"/>
        </w:rPr>
        <w:t xml:space="preserve"> needs.</w:t>
      </w:r>
      <w:r w:rsidR="006C54BD">
        <w:rPr>
          <w:rFonts w:ascii="Arial" w:hAnsi="Arial" w:cs="Arial"/>
          <w:sz w:val="22"/>
          <w:szCs w:val="22"/>
          <w:lang w:val="en-GB"/>
        </w:rPr>
        <w:t xml:space="preserve"> </w:t>
      </w:r>
      <w:r w:rsidRPr="00B314B7">
        <w:rPr>
          <w:rFonts w:ascii="Arial" w:hAnsi="Arial" w:cs="Arial"/>
          <w:sz w:val="22"/>
          <w:szCs w:val="22"/>
          <w:lang w:val="en-GB"/>
        </w:rPr>
        <w:t>Of particular concern wa</w:t>
      </w:r>
      <w:r w:rsidR="00DA3A33" w:rsidRPr="00B314B7">
        <w:rPr>
          <w:rFonts w:ascii="Arial" w:hAnsi="Arial" w:cs="Arial"/>
          <w:sz w:val="22"/>
          <w:szCs w:val="22"/>
          <w:lang w:val="en-GB"/>
        </w:rPr>
        <w:t>s the poor level of water quality reported across the governorate, with key informants in nearly half of assessed locations reporting that people were falling ill after consuming the water available to them.</w:t>
      </w:r>
    </w:p>
    <w:p w14:paraId="7FB9C455" w14:textId="14508ADA" w:rsidR="008765B5" w:rsidRPr="00B314B7" w:rsidRDefault="008765B5" w:rsidP="00B00630">
      <w:pPr>
        <w:jc w:val="both"/>
        <w:rPr>
          <w:rFonts w:ascii="Arial" w:hAnsi="Arial" w:cs="Arial"/>
          <w:sz w:val="22"/>
          <w:szCs w:val="22"/>
          <w:lang w:val="en-GB"/>
        </w:rPr>
      </w:pPr>
    </w:p>
    <w:p w14:paraId="1357A8F0" w14:textId="1B1F04F7" w:rsidR="009955C5" w:rsidRPr="00B314B7" w:rsidRDefault="008765B5" w:rsidP="00B00630">
      <w:pPr>
        <w:jc w:val="both"/>
        <w:rPr>
          <w:rFonts w:ascii="Arial" w:eastAsia="Arial" w:hAnsi="Arial"/>
          <w:color w:val="000000"/>
          <w:sz w:val="22"/>
          <w:szCs w:val="22"/>
          <w:lang w:val="en-GB"/>
        </w:rPr>
      </w:pPr>
      <w:r w:rsidRPr="00B314B7">
        <w:rPr>
          <w:rFonts w:ascii="Arial" w:eastAsia="Arial" w:hAnsi="Arial"/>
          <w:color w:val="000000"/>
          <w:sz w:val="22"/>
          <w:szCs w:val="22"/>
          <w:lang w:val="en-GB"/>
        </w:rPr>
        <w:t xml:space="preserve">Oxfam conducted several </w:t>
      </w:r>
      <w:r w:rsidR="002D0ED8">
        <w:rPr>
          <w:rFonts w:ascii="Arial" w:eastAsia="Arial" w:hAnsi="Arial"/>
          <w:color w:val="000000"/>
          <w:sz w:val="22"/>
          <w:szCs w:val="22"/>
          <w:lang w:val="en-GB"/>
        </w:rPr>
        <w:t xml:space="preserve">missions and </w:t>
      </w:r>
      <w:r w:rsidRPr="00B314B7">
        <w:rPr>
          <w:rFonts w:ascii="Arial" w:eastAsia="Arial" w:hAnsi="Arial"/>
          <w:color w:val="000000"/>
          <w:sz w:val="22"/>
          <w:szCs w:val="22"/>
          <w:lang w:val="en-GB"/>
        </w:rPr>
        <w:t xml:space="preserve">needs </w:t>
      </w:r>
      <w:r w:rsidRPr="00B00630">
        <w:rPr>
          <w:rFonts w:ascii="Arial" w:eastAsia="Arial" w:hAnsi="Arial"/>
          <w:color w:val="000000"/>
          <w:sz w:val="22"/>
          <w:szCs w:val="22"/>
          <w:lang w:val="en-GB"/>
        </w:rPr>
        <w:t xml:space="preserve">assessments </w:t>
      </w:r>
      <w:r w:rsidR="00416FC8" w:rsidRPr="00B00630">
        <w:rPr>
          <w:rFonts w:ascii="Arial" w:eastAsia="Arial" w:hAnsi="Arial"/>
          <w:color w:val="000000"/>
          <w:sz w:val="22"/>
          <w:szCs w:val="22"/>
          <w:lang w:val="en-GB"/>
        </w:rPr>
        <w:t>in August and</w:t>
      </w:r>
      <w:r w:rsidRPr="00B00630">
        <w:rPr>
          <w:rFonts w:ascii="Arial" w:eastAsia="Arial" w:hAnsi="Arial"/>
          <w:color w:val="000000"/>
          <w:sz w:val="22"/>
          <w:szCs w:val="22"/>
          <w:lang w:val="en-GB"/>
        </w:rPr>
        <w:t xml:space="preserve"> Sept</w:t>
      </w:r>
      <w:r w:rsidR="00B00630" w:rsidRPr="00B00630">
        <w:rPr>
          <w:rFonts w:ascii="Arial" w:eastAsia="Arial" w:hAnsi="Arial"/>
          <w:color w:val="000000"/>
          <w:sz w:val="22"/>
          <w:szCs w:val="22"/>
          <w:lang w:val="en-GB"/>
        </w:rPr>
        <w:t>ember</w:t>
      </w:r>
      <w:r w:rsidRPr="00B00630">
        <w:rPr>
          <w:rFonts w:ascii="Arial" w:eastAsia="Arial" w:hAnsi="Arial"/>
          <w:color w:val="000000"/>
          <w:sz w:val="22"/>
          <w:szCs w:val="22"/>
          <w:lang w:val="en-GB"/>
        </w:rPr>
        <w:t xml:space="preserve"> 2018 in Deir-Ez-</w:t>
      </w:r>
      <w:r w:rsidR="00152AC3" w:rsidRPr="00B00630">
        <w:rPr>
          <w:rFonts w:ascii="Arial" w:eastAsia="Arial" w:hAnsi="Arial"/>
          <w:color w:val="000000"/>
          <w:sz w:val="22"/>
          <w:szCs w:val="22"/>
          <w:lang w:val="en-GB"/>
        </w:rPr>
        <w:t>Z</w:t>
      </w:r>
      <w:r w:rsidRPr="00B00630">
        <w:rPr>
          <w:rFonts w:ascii="Arial" w:eastAsia="Arial" w:hAnsi="Arial"/>
          <w:color w:val="000000"/>
          <w:sz w:val="22"/>
          <w:szCs w:val="22"/>
          <w:lang w:val="en-GB"/>
        </w:rPr>
        <w:t xml:space="preserve">or governorate, which </w:t>
      </w:r>
      <w:r w:rsidR="00B314B7" w:rsidRPr="00B00630">
        <w:rPr>
          <w:rFonts w:ascii="Arial" w:eastAsia="Arial" w:hAnsi="Arial"/>
          <w:color w:val="000000"/>
          <w:sz w:val="22"/>
          <w:szCs w:val="22"/>
          <w:lang w:val="en-GB"/>
        </w:rPr>
        <w:t>included</w:t>
      </w:r>
      <w:r w:rsidR="009955C5" w:rsidRPr="00B00630">
        <w:rPr>
          <w:rFonts w:ascii="Arial" w:eastAsia="Arial" w:hAnsi="Arial"/>
          <w:color w:val="000000"/>
          <w:sz w:val="22"/>
          <w:szCs w:val="22"/>
          <w:lang w:val="en-GB"/>
        </w:rPr>
        <w:t xml:space="preserve"> Oxfam</w:t>
      </w:r>
      <w:r w:rsidRPr="00B00630">
        <w:rPr>
          <w:rFonts w:ascii="Arial" w:eastAsia="Arial" w:hAnsi="Arial"/>
          <w:color w:val="000000"/>
          <w:sz w:val="22"/>
          <w:szCs w:val="22"/>
          <w:lang w:val="en-GB"/>
        </w:rPr>
        <w:t xml:space="preserve"> WASH, </w:t>
      </w:r>
      <w:r w:rsidR="009955C5" w:rsidRPr="00B00630">
        <w:rPr>
          <w:rFonts w:ascii="Arial" w:eastAsia="Arial" w:hAnsi="Arial"/>
          <w:color w:val="000000"/>
          <w:sz w:val="22"/>
          <w:szCs w:val="22"/>
          <w:lang w:val="en-GB"/>
        </w:rPr>
        <w:t>Food</w:t>
      </w:r>
      <w:r w:rsidR="009955C5" w:rsidRPr="00B314B7">
        <w:rPr>
          <w:rFonts w:ascii="Arial" w:eastAsia="Arial" w:hAnsi="Arial"/>
          <w:color w:val="000000"/>
          <w:sz w:val="22"/>
          <w:szCs w:val="22"/>
          <w:lang w:val="en-GB"/>
        </w:rPr>
        <w:t xml:space="preserve"> Security,</w:t>
      </w:r>
      <w:r w:rsidRPr="00B314B7">
        <w:rPr>
          <w:rFonts w:ascii="Arial" w:eastAsia="Arial" w:hAnsi="Arial"/>
          <w:color w:val="000000"/>
          <w:sz w:val="22"/>
          <w:szCs w:val="22"/>
          <w:lang w:val="en-GB"/>
        </w:rPr>
        <w:t xml:space="preserve"> Gender, and MEAL</w:t>
      </w:r>
      <w:r w:rsidR="009955C5" w:rsidRPr="00B314B7">
        <w:rPr>
          <w:rFonts w:ascii="Arial" w:eastAsia="Arial" w:hAnsi="Arial"/>
          <w:color w:val="000000"/>
          <w:sz w:val="22"/>
          <w:szCs w:val="22"/>
          <w:lang w:val="en-GB"/>
        </w:rPr>
        <w:t xml:space="preserve"> staff</w:t>
      </w:r>
      <w:r w:rsidRPr="00B314B7">
        <w:rPr>
          <w:rFonts w:ascii="Arial" w:eastAsia="Arial" w:hAnsi="Arial"/>
          <w:color w:val="000000"/>
          <w:sz w:val="22"/>
          <w:szCs w:val="22"/>
          <w:lang w:val="en-GB"/>
        </w:rPr>
        <w:t xml:space="preserve">. </w:t>
      </w:r>
      <w:r w:rsidR="00152AC3">
        <w:rPr>
          <w:rFonts w:ascii="Arial" w:eastAsia="Arial" w:hAnsi="Arial"/>
          <w:color w:val="000000"/>
          <w:sz w:val="22"/>
          <w:szCs w:val="22"/>
          <w:lang w:val="en-GB"/>
        </w:rPr>
        <w:t xml:space="preserve"> </w:t>
      </w:r>
      <w:r w:rsidRPr="00B314B7">
        <w:rPr>
          <w:rFonts w:ascii="Arial" w:eastAsia="Arial" w:hAnsi="Arial"/>
          <w:color w:val="000000"/>
          <w:sz w:val="22"/>
          <w:szCs w:val="22"/>
          <w:lang w:val="en-GB"/>
        </w:rPr>
        <w:t xml:space="preserve">These assessments </w:t>
      </w:r>
      <w:r w:rsidR="009955C5" w:rsidRPr="00B314B7">
        <w:rPr>
          <w:rFonts w:ascii="Arial" w:eastAsia="Arial" w:hAnsi="Arial"/>
          <w:color w:val="000000"/>
          <w:sz w:val="22"/>
          <w:szCs w:val="22"/>
          <w:lang w:val="en-GB"/>
        </w:rPr>
        <w:t xml:space="preserve">covered </w:t>
      </w:r>
      <w:r w:rsidRPr="00B314B7">
        <w:rPr>
          <w:rFonts w:ascii="Arial" w:eastAsia="Arial" w:hAnsi="Arial"/>
          <w:color w:val="000000"/>
          <w:sz w:val="22"/>
          <w:szCs w:val="22"/>
          <w:lang w:val="en-GB"/>
        </w:rPr>
        <w:t>approximat</w:t>
      </w:r>
      <w:r w:rsidR="009955C5" w:rsidRPr="00B314B7">
        <w:rPr>
          <w:rFonts w:ascii="Arial" w:eastAsia="Arial" w:hAnsi="Arial"/>
          <w:color w:val="000000"/>
          <w:sz w:val="22"/>
          <w:szCs w:val="22"/>
          <w:lang w:val="en-GB"/>
        </w:rPr>
        <w:t>ely 50% of the population in targeted villages which have high</w:t>
      </w:r>
      <w:r w:rsidR="00B314B7">
        <w:rPr>
          <w:rFonts w:ascii="Arial" w:eastAsia="Arial" w:hAnsi="Arial"/>
          <w:color w:val="000000"/>
          <w:sz w:val="22"/>
          <w:szCs w:val="22"/>
          <w:lang w:val="en-GB"/>
        </w:rPr>
        <w:t xml:space="preserve"> returnee</w:t>
      </w:r>
      <w:r w:rsidR="009955C5" w:rsidRPr="00B314B7">
        <w:rPr>
          <w:rFonts w:ascii="Arial" w:eastAsia="Arial" w:hAnsi="Arial"/>
          <w:color w:val="000000"/>
          <w:sz w:val="22"/>
          <w:szCs w:val="22"/>
          <w:lang w:val="en-GB"/>
        </w:rPr>
        <w:t xml:space="preserve"> numbers.  </w:t>
      </w:r>
      <w:r w:rsidR="009955C5" w:rsidRPr="00E439E4">
        <w:rPr>
          <w:rFonts w:ascii="Arial" w:eastAsia="Arial" w:hAnsi="Arial"/>
          <w:color w:val="000000"/>
          <w:sz w:val="22"/>
          <w:szCs w:val="22"/>
          <w:lang w:val="en-GB"/>
        </w:rPr>
        <w:t>General findings include l</w:t>
      </w:r>
      <w:r w:rsidRPr="00E439E4">
        <w:rPr>
          <w:rFonts w:ascii="Arial" w:eastAsia="Arial" w:hAnsi="Arial"/>
          <w:color w:val="000000"/>
          <w:sz w:val="22"/>
          <w:szCs w:val="22"/>
          <w:lang w:val="en-GB"/>
        </w:rPr>
        <w:t>ack of safe water and poor hygiene practices in most of the 10 visited villages and towns in Al Mayadin</w:t>
      </w:r>
      <w:r w:rsidRPr="00B314B7">
        <w:rPr>
          <w:rFonts w:ascii="Arial" w:eastAsia="Arial" w:hAnsi="Arial"/>
          <w:color w:val="000000"/>
          <w:sz w:val="22"/>
          <w:szCs w:val="22"/>
          <w:lang w:val="en-GB"/>
        </w:rPr>
        <w:t xml:space="preserve">. Either the pumping stations and water treatment plants servicing the </w:t>
      </w:r>
      <w:r w:rsidRPr="00405C4B">
        <w:rPr>
          <w:rFonts w:ascii="Arial" w:eastAsia="Arial" w:hAnsi="Arial"/>
          <w:color w:val="000000"/>
          <w:sz w:val="22"/>
          <w:szCs w:val="22"/>
          <w:lang w:val="en-GB"/>
        </w:rPr>
        <w:t xml:space="preserve">villages </w:t>
      </w:r>
      <w:r w:rsidR="009955C5" w:rsidRPr="00405C4B">
        <w:rPr>
          <w:rFonts w:ascii="Arial" w:eastAsia="Arial" w:hAnsi="Arial"/>
          <w:color w:val="000000"/>
          <w:sz w:val="22"/>
          <w:szCs w:val="22"/>
          <w:lang w:val="en-GB"/>
        </w:rPr>
        <w:t xml:space="preserve">were destroyed or damaged </w:t>
      </w:r>
      <w:r w:rsidRPr="00405C4B">
        <w:rPr>
          <w:rFonts w:ascii="Arial" w:eastAsia="Arial" w:hAnsi="Arial"/>
          <w:color w:val="000000"/>
          <w:sz w:val="22"/>
          <w:szCs w:val="22"/>
          <w:lang w:val="en-GB"/>
        </w:rPr>
        <w:t>before the crisis</w:t>
      </w:r>
      <w:r w:rsidR="009955C5" w:rsidRPr="00405C4B">
        <w:rPr>
          <w:rFonts w:ascii="Arial" w:eastAsia="Arial" w:hAnsi="Arial"/>
          <w:color w:val="000000"/>
          <w:sz w:val="22"/>
          <w:szCs w:val="22"/>
          <w:lang w:val="en-GB"/>
        </w:rPr>
        <w:t xml:space="preserve">, </w:t>
      </w:r>
      <w:r w:rsidRPr="00405C4B">
        <w:rPr>
          <w:rFonts w:ascii="Arial" w:eastAsia="Arial" w:hAnsi="Arial"/>
          <w:color w:val="000000"/>
          <w:sz w:val="22"/>
          <w:szCs w:val="22"/>
          <w:lang w:val="en-GB"/>
        </w:rPr>
        <w:t>or otherwise completely out of service due to lack of maintenance and spare parts.</w:t>
      </w:r>
      <w:r w:rsidRPr="00B314B7">
        <w:rPr>
          <w:rFonts w:ascii="Arial" w:eastAsia="Arial" w:hAnsi="Arial"/>
          <w:color w:val="000000"/>
          <w:sz w:val="22"/>
          <w:szCs w:val="22"/>
          <w:lang w:val="en-GB"/>
        </w:rPr>
        <w:t xml:space="preserve"> In the villages targeted during the </w:t>
      </w:r>
      <w:r w:rsidRPr="00405C4B">
        <w:rPr>
          <w:rFonts w:ascii="Arial" w:eastAsia="Arial" w:hAnsi="Arial"/>
          <w:color w:val="000000"/>
          <w:sz w:val="22"/>
          <w:szCs w:val="22"/>
          <w:lang w:val="en-GB"/>
        </w:rPr>
        <w:t>assessments, women</w:t>
      </w:r>
      <w:r w:rsidR="00D0627A" w:rsidRPr="00405C4B">
        <w:rPr>
          <w:rFonts w:ascii="Arial" w:eastAsia="Arial" w:hAnsi="Arial"/>
          <w:color w:val="000000"/>
          <w:sz w:val="22"/>
          <w:szCs w:val="22"/>
          <w:lang w:val="en-GB"/>
        </w:rPr>
        <w:t xml:space="preserve"> were those who mostly</w:t>
      </w:r>
      <w:r w:rsidRPr="00405C4B">
        <w:rPr>
          <w:rFonts w:ascii="Arial" w:eastAsia="Arial" w:hAnsi="Arial"/>
          <w:color w:val="000000"/>
          <w:sz w:val="22"/>
          <w:szCs w:val="22"/>
          <w:lang w:val="en-GB"/>
        </w:rPr>
        <w:t xml:space="preserve"> </w:t>
      </w:r>
      <w:r w:rsidR="0071355F" w:rsidRPr="00405C4B">
        <w:rPr>
          <w:rFonts w:ascii="Arial" w:eastAsia="Arial" w:hAnsi="Arial"/>
          <w:color w:val="000000"/>
          <w:sz w:val="22"/>
          <w:szCs w:val="22"/>
          <w:lang w:val="en-GB"/>
        </w:rPr>
        <w:t>confirmed the OCHA findings</w:t>
      </w:r>
      <w:r w:rsidRPr="00405C4B">
        <w:rPr>
          <w:rFonts w:ascii="Arial" w:eastAsia="Arial" w:hAnsi="Arial"/>
          <w:color w:val="000000"/>
          <w:sz w:val="22"/>
          <w:szCs w:val="22"/>
          <w:lang w:val="en-GB"/>
        </w:rPr>
        <w:t xml:space="preserve"> that there is no adequate water in terms of quantit</w:t>
      </w:r>
      <w:r w:rsidRPr="00B314B7">
        <w:rPr>
          <w:rFonts w:ascii="Arial" w:eastAsia="Arial" w:hAnsi="Arial"/>
          <w:color w:val="000000"/>
          <w:sz w:val="22"/>
          <w:szCs w:val="22"/>
          <w:lang w:val="en-GB"/>
        </w:rPr>
        <w:t>y and quality for personal hygiene or household use. Lack of menstrual hygiene materials among women and adolescent girls was noted as a huge need</w:t>
      </w:r>
      <w:r w:rsidR="00405C4B">
        <w:rPr>
          <w:rFonts w:ascii="Arial" w:eastAsia="Arial" w:hAnsi="Arial"/>
          <w:color w:val="000000"/>
          <w:sz w:val="22"/>
          <w:szCs w:val="22"/>
          <w:lang w:val="en-GB"/>
        </w:rPr>
        <w:t>.</w:t>
      </w:r>
      <w:r w:rsidR="005212AC">
        <w:rPr>
          <w:rFonts w:ascii="Arial" w:eastAsia="Arial" w:hAnsi="Arial"/>
          <w:color w:val="000000"/>
          <w:sz w:val="22"/>
          <w:szCs w:val="22"/>
          <w:lang w:val="en-GB"/>
        </w:rPr>
        <w:t xml:space="preserve"> </w:t>
      </w:r>
      <w:r w:rsidRPr="00B314B7">
        <w:rPr>
          <w:rFonts w:ascii="Arial" w:eastAsia="Arial" w:hAnsi="Arial"/>
          <w:color w:val="000000"/>
          <w:sz w:val="22"/>
          <w:szCs w:val="22"/>
          <w:lang w:val="en-GB"/>
        </w:rPr>
        <w:t>This shortage negatively affects women and girls’ hygiene practices, their health and their dignity.</w:t>
      </w:r>
      <w:r w:rsidRPr="00B314B7">
        <w:rPr>
          <w:rFonts w:ascii="Arial" w:eastAsia="Arial" w:hAnsi="Arial"/>
          <w:color w:val="000000"/>
          <w:sz w:val="22"/>
          <w:szCs w:val="22"/>
          <w:lang w:val="en-GB"/>
        </w:rPr>
        <w:br/>
      </w:r>
    </w:p>
    <w:p w14:paraId="693422E0" w14:textId="45B24309" w:rsidR="005212AC" w:rsidRDefault="009955C5" w:rsidP="00B00630">
      <w:pPr>
        <w:jc w:val="both"/>
        <w:rPr>
          <w:rFonts w:ascii="Arial" w:eastAsia="Arial" w:hAnsi="Arial"/>
          <w:color w:val="000000"/>
          <w:sz w:val="22"/>
          <w:szCs w:val="22"/>
          <w:lang w:val="en-GB"/>
        </w:rPr>
      </w:pPr>
      <w:r w:rsidRPr="00405C4B">
        <w:rPr>
          <w:rFonts w:ascii="Arial" w:eastAsia="Arial" w:hAnsi="Arial"/>
          <w:color w:val="000000"/>
          <w:sz w:val="22"/>
          <w:szCs w:val="22"/>
          <w:lang w:val="en-GB"/>
        </w:rPr>
        <w:t>In September 2018, Oxfam further</w:t>
      </w:r>
      <w:r w:rsidR="00405C4B">
        <w:rPr>
          <w:rFonts w:ascii="Arial" w:eastAsia="Arial" w:hAnsi="Arial"/>
          <w:color w:val="000000"/>
          <w:sz w:val="22"/>
          <w:szCs w:val="22"/>
          <w:lang w:val="en-GB"/>
        </w:rPr>
        <w:t xml:space="preserve"> assessed U</w:t>
      </w:r>
      <w:r w:rsidRPr="00B314B7">
        <w:rPr>
          <w:rFonts w:ascii="Arial" w:eastAsia="Arial" w:hAnsi="Arial"/>
          <w:color w:val="000000"/>
          <w:sz w:val="22"/>
          <w:szCs w:val="22"/>
          <w:lang w:val="en-GB"/>
        </w:rPr>
        <w:t xml:space="preserve">pper Bugres and Ashrara villages in Al Maydin sub-district, </w:t>
      </w:r>
      <w:r w:rsidR="00D4020A">
        <w:rPr>
          <w:rFonts w:ascii="Arial" w:eastAsia="Arial" w:hAnsi="Arial"/>
          <w:color w:val="000000"/>
          <w:sz w:val="22"/>
          <w:szCs w:val="22"/>
          <w:lang w:val="en-GB"/>
        </w:rPr>
        <w:t>the</w:t>
      </w:r>
      <w:r w:rsidRPr="00B314B7">
        <w:rPr>
          <w:rFonts w:ascii="Arial" w:eastAsia="Arial" w:hAnsi="Arial"/>
          <w:color w:val="000000"/>
          <w:sz w:val="22"/>
          <w:szCs w:val="22"/>
          <w:lang w:val="en-GB"/>
        </w:rPr>
        <w:t xml:space="preserve"> main findings included:</w:t>
      </w:r>
    </w:p>
    <w:p w14:paraId="6221C96C" w14:textId="177FCAAA" w:rsidR="00405C4B" w:rsidRPr="00405C4B" w:rsidRDefault="003A629D" w:rsidP="00405C4B">
      <w:pPr>
        <w:pStyle w:val="Paragraphedeliste"/>
        <w:numPr>
          <w:ilvl w:val="0"/>
          <w:numId w:val="31"/>
        </w:numPr>
        <w:jc w:val="both"/>
        <w:rPr>
          <w:rFonts w:ascii="Arial" w:eastAsia="Arial" w:hAnsi="Arial"/>
          <w:color w:val="000000"/>
          <w:sz w:val="22"/>
          <w:szCs w:val="22"/>
          <w:lang w:val="en-GB"/>
        </w:rPr>
      </w:pPr>
      <w:r w:rsidRPr="00405C4B">
        <w:rPr>
          <w:rFonts w:ascii="Arial" w:eastAsia="Arial" w:hAnsi="Arial"/>
          <w:color w:val="000000"/>
          <w:sz w:val="22"/>
          <w:szCs w:val="22"/>
          <w:lang w:val="en-GB"/>
        </w:rPr>
        <w:t>C</w:t>
      </w:r>
      <w:r w:rsidR="009955C5" w:rsidRPr="00405C4B">
        <w:rPr>
          <w:rFonts w:ascii="Arial" w:eastAsia="Arial" w:hAnsi="Arial"/>
          <w:color w:val="000000"/>
          <w:sz w:val="22"/>
          <w:szCs w:val="22"/>
          <w:lang w:val="en-GB"/>
        </w:rPr>
        <w:t xml:space="preserve">ontraction </w:t>
      </w:r>
      <w:r w:rsidRPr="00405C4B">
        <w:rPr>
          <w:rFonts w:ascii="Arial" w:eastAsia="Arial" w:hAnsi="Arial"/>
          <w:color w:val="000000"/>
          <w:sz w:val="22"/>
          <w:szCs w:val="22"/>
          <w:lang w:val="en-GB"/>
        </w:rPr>
        <w:t>of</w:t>
      </w:r>
      <w:r w:rsidR="009955C5" w:rsidRPr="00405C4B">
        <w:rPr>
          <w:rFonts w:ascii="Arial" w:eastAsia="Arial" w:hAnsi="Arial"/>
          <w:color w:val="000000"/>
          <w:sz w:val="22"/>
          <w:szCs w:val="22"/>
          <w:lang w:val="en-GB"/>
        </w:rPr>
        <w:t xml:space="preserve"> the local population: </w:t>
      </w:r>
      <w:r w:rsidR="00405C4B" w:rsidRPr="00405C4B">
        <w:rPr>
          <w:rFonts w:ascii="Arial" w:eastAsia="Arial" w:hAnsi="Arial"/>
          <w:color w:val="000000"/>
          <w:sz w:val="22"/>
          <w:szCs w:val="22"/>
          <w:lang w:val="en-GB"/>
        </w:rPr>
        <w:t>b</w:t>
      </w:r>
      <w:r w:rsidRPr="00405C4B">
        <w:rPr>
          <w:rFonts w:ascii="Arial" w:eastAsia="Arial" w:hAnsi="Arial"/>
          <w:color w:val="000000"/>
          <w:sz w:val="22"/>
          <w:szCs w:val="22"/>
          <w:lang w:val="en-GB"/>
        </w:rPr>
        <w:t xml:space="preserve">efore the crisis, </w:t>
      </w:r>
      <w:r w:rsidR="009955C5" w:rsidRPr="00405C4B">
        <w:rPr>
          <w:rFonts w:ascii="Arial" w:eastAsia="Arial" w:hAnsi="Arial"/>
          <w:color w:val="000000"/>
          <w:sz w:val="22"/>
          <w:szCs w:val="22"/>
          <w:lang w:val="en-GB"/>
        </w:rPr>
        <w:t>Ashrara</w:t>
      </w:r>
      <w:r w:rsidRPr="00405C4B">
        <w:rPr>
          <w:rFonts w:ascii="Arial" w:eastAsia="Arial" w:hAnsi="Arial"/>
          <w:color w:val="000000"/>
          <w:sz w:val="22"/>
          <w:szCs w:val="22"/>
          <w:lang w:val="en-GB"/>
        </w:rPr>
        <w:t xml:space="preserve">’s population </w:t>
      </w:r>
      <w:r w:rsidR="009955C5" w:rsidRPr="00405C4B">
        <w:rPr>
          <w:rFonts w:ascii="Arial" w:eastAsia="Arial" w:hAnsi="Arial"/>
          <w:color w:val="000000"/>
          <w:sz w:val="22"/>
          <w:szCs w:val="22"/>
          <w:lang w:val="en-GB"/>
        </w:rPr>
        <w:t>was 25,000 and Upper Bugres</w:t>
      </w:r>
      <w:r w:rsidRPr="00405C4B">
        <w:rPr>
          <w:rFonts w:ascii="Arial" w:eastAsia="Arial" w:hAnsi="Arial"/>
          <w:color w:val="000000"/>
          <w:sz w:val="22"/>
          <w:szCs w:val="22"/>
          <w:lang w:val="en-GB"/>
        </w:rPr>
        <w:t>’</w:t>
      </w:r>
      <w:r w:rsidR="00D4020A" w:rsidRPr="00405C4B">
        <w:rPr>
          <w:rFonts w:ascii="Arial" w:eastAsia="Arial" w:hAnsi="Arial"/>
          <w:color w:val="000000"/>
          <w:sz w:val="22"/>
          <w:szCs w:val="22"/>
          <w:lang w:val="en-GB"/>
        </w:rPr>
        <w:t xml:space="preserve"> 20,000.</w:t>
      </w:r>
      <w:r w:rsidR="009955C5" w:rsidRPr="00405C4B">
        <w:rPr>
          <w:rFonts w:ascii="Arial" w:eastAsia="Arial" w:hAnsi="Arial"/>
          <w:color w:val="000000"/>
          <w:sz w:val="22"/>
          <w:szCs w:val="22"/>
          <w:lang w:val="en-GB"/>
        </w:rPr>
        <w:t xml:space="preserve"> </w:t>
      </w:r>
      <w:r w:rsidR="00A45C63" w:rsidRPr="00405C4B">
        <w:rPr>
          <w:rFonts w:ascii="Arial" w:eastAsia="Arial" w:hAnsi="Arial"/>
          <w:color w:val="000000"/>
          <w:sz w:val="22"/>
          <w:szCs w:val="22"/>
          <w:lang w:val="en-GB"/>
        </w:rPr>
        <w:t>A</w:t>
      </w:r>
      <w:r w:rsidR="009955C5" w:rsidRPr="00405C4B">
        <w:rPr>
          <w:rFonts w:ascii="Arial" w:eastAsia="Arial" w:hAnsi="Arial"/>
          <w:color w:val="000000"/>
          <w:sz w:val="22"/>
          <w:szCs w:val="22"/>
          <w:lang w:val="en-GB"/>
        </w:rPr>
        <w:t xml:space="preserve">t the time of </w:t>
      </w:r>
      <w:r w:rsidR="00A45C63" w:rsidRPr="00405C4B">
        <w:rPr>
          <w:rFonts w:ascii="Arial" w:eastAsia="Arial" w:hAnsi="Arial"/>
          <w:color w:val="000000"/>
          <w:sz w:val="22"/>
          <w:szCs w:val="22"/>
          <w:lang w:val="en-GB"/>
        </w:rPr>
        <w:t xml:space="preserve">the September 2018 </w:t>
      </w:r>
      <w:r w:rsidR="009955C5" w:rsidRPr="00405C4B">
        <w:rPr>
          <w:rFonts w:ascii="Arial" w:eastAsia="Arial" w:hAnsi="Arial"/>
          <w:color w:val="000000"/>
          <w:sz w:val="22"/>
          <w:szCs w:val="22"/>
          <w:lang w:val="en-GB"/>
        </w:rPr>
        <w:t>assess</w:t>
      </w:r>
      <w:r w:rsidR="00DE3213" w:rsidRPr="00405C4B">
        <w:rPr>
          <w:rFonts w:ascii="Arial" w:eastAsia="Arial" w:hAnsi="Arial"/>
          <w:color w:val="000000"/>
          <w:sz w:val="22"/>
          <w:szCs w:val="22"/>
          <w:lang w:val="en-GB"/>
        </w:rPr>
        <w:t>ment</w:t>
      </w:r>
      <w:r w:rsidR="00A45C63" w:rsidRPr="00405C4B">
        <w:rPr>
          <w:rFonts w:ascii="Arial" w:eastAsia="Arial" w:hAnsi="Arial"/>
          <w:color w:val="000000"/>
          <w:sz w:val="22"/>
          <w:szCs w:val="22"/>
          <w:lang w:val="en-GB"/>
        </w:rPr>
        <w:t>,</w:t>
      </w:r>
      <w:r w:rsidR="00DE3213" w:rsidRPr="00405C4B">
        <w:rPr>
          <w:rFonts w:ascii="Arial" w:eastAsia="Arial" w:hAnsi="Arial"/>
          <w:color w:val="000000"/>
          <w:sz w:val="22"/>
          <w:szCs w:val="22"/>
          <w:lang w:val="en-GB"/>
        </w:rPr>
        <w:t xml:space="preserve"> the total population in Ashara was 8</w:t>
      </w:r>
      <w:r w:rsidR="00A45C63" w:rsidRPr="00405C4B">
        <w:rPr>
          <w:rFonts w:ascii="Arial" w:eastAsia="Arial" w:hAnsi="Arial"/>
          <w:color w:val="000000"/>
          <w:sz w:val="22"/>
          <w:szCs w:val="22"/>
          <w:lang w:val="en-GB"/>
        </w:rPr>
        <w:t>,</w:t>
      </w:r>
      <w:r w:rsidR="00DE3213" w:rsidRPr="00405C4B">
        <w:rPr>
          <w:rFonts w:ascii="Arial" w:eastAsia="Arial" w:hAnsi="Arial"/>
          <w:color w:val="000000"/>
          <w:sz w:val="22"/>
          <w:szCs w:val="22"/>
          <w:lang w:val="en-GB"/>
        </w:rPr>
        <w:t>000 and</w:t>
      </w:r>
      <w:r w:rsidR="009955C5" w:rsidRPr="00405C4B">
        <w:rPr>
          <w:rFonts w:ascii="Arial" w:eastAsia="Arial" w:hAnsi="Arial"/>
          <w:color w:val="000000"/>
          <w:sz w:val="22"/>
          <w:szCs w:val="22"/>
          <w:lang w:val="en-GB"/>
        </w:rPr>
        <w:t xml:space="preserve"> in Upper</w:t>
      </w:r>
      <w:r w:rsidR="00DE3213" w:rsidRPr="00405C4B">
        <w:rPr>
          <w:rFonts w:ascii="Arial" w:eastAsia="Arial" w:hAnsi="Arial"/>
          <w:color w:val="000000"/>
          <w:sz w:val="22"/>
          <w:szCs w:val="22"/>
          <w:lang w:val="en-GB"/>
        </w:rPr>
        <w:t xml:space="preserve"> Bugres</w:t>
      </w:r>
      <w:r w:rsidR="009955C5" w:rsidRPr="00405C4B">
        <w:rPr>
          <w:rFonts w:ascii="Arial" w:eastAsia="Arial" w:hAnsi="Arial"/>
          <w:color w:val="000000"/>
          <w:sz w:val="22"/>
          <w:szCs w:val="22"/>
          <w:lang w:val="en-GB"/>
        </w:rPr>
        <w:t xml:space="preserve"> 15</w:t>
      </w:r>
      <w:r w:rsidR="00A45C63" w:rsidRPr="00405C4B">
        <w:rPr>
          <w:rFonts w:ascii="Arial" w:eastAsia="Arial" w:hAnsi="Arial"/>
          <w:color w:val="000000"/>
          <w:sz w:val="22"/>
          <w:szCs w:val="22"/>
          <w:lang w:val="en-GB"/>
        </w:rPr>
        <w:t>,</w:t>
      </w:r>
      <w:r w:rsidR="009955C5" w:rsidRPr="00405C4B">
        <w:rPr>
          <w:rFonts w:ascii="Arial" w:eastAsia="Arial" w:hAnsi="Arial"/>
          <w:color w:val="000000"/>
          <w:sz w:val="22"/>
          <w:szCs w:val="22"/>
          <w:lang w:val="en-GB"/>
        </w:rPr>
        <w:t xml:space="preserve">000. </w:t>
      </w:r>
      <w:r w:rsidR="00DE3213" w:rsidRPr="00405C4B">
        <w:rPr>
          <w:rFonts w:ascii="Arial" w:eastAsia="Arial" w:hAnsi="Arial"/>
          <w:color w:val="000000"/>
          <w:sz w:val="22"/>
          <w:szCs w:val="22"/>
          <w:lang w:val="en-GB"/>
        </w:rPr>
        <w:t>The l</w:t>
      </w:r>
      <w:r w:rsidR="009955C5" w:rsidRPr="00405C4B">
        <w:rPr>
          <w:rFonts w:ascii="Arial" w:eastAsia="Arial" w:hAnsi="Arial"/>
          <w:color w:val="000000"/>
          <w:sz w:val="22"/>
          <w:szCs w:val="22"/>
          <w:lang w:val="en-GB"/>
        </w:rPr>
        <w:t>evel of destruction in both villages is 60%;</w:t>
      </w:r>
      <w:r w:rsidR="00DE3213" w:rsidRPr="00405C4B">
        <w:rPr>
          <w:rFonts w:ascii="Arial" w:eastAsia="Arial" w:hAnsi="Arial"/>
          <w:color w:val="000000"/>
          <w:sz w:val="22"/>
          <w:szCs w:val="22"/>
          <w:lang w:val="en-GB"/>
        </w:rPr>
        <w:t xml:space="preserve"> </w:t>
      </w:r>
      <w:r w:rsidR="00EC333E" w:rsidRPr="00405C4B">
        <w:rPr>
          <w:rFonts w:ascii="Arial" w:eastAsia="Arial" w:hAnsi="Arial"/>
          <w:color w:val="000000"/>
          <w:sz w:val="22"/>
          <w:szCs w:val="22"/>
          <w:lang w:val="en-GB"/>
        </w:rPr>
        <w:t xml:space="preserve">there is </w:t>
      </w:r>
      <w:r w:rsidR="009955C5" w:rsidRPr="00405C4B">
        <w:rPr>
          <w:rFonts w:ascii="Arial" w:eastAsia="Arial" w:hAnsi="Arial"/>
          <w:color w:val="000000"/>
          <w:sz w:val="22"/>
          <w:szCs w:val="22"/>
          <w:lang w:val="en-GB"/>
        </w:rPr>
        <w:t xml:space="preserve">one health </w:t>
      </w:r>
      <w:r w:rsidR="00B314B7" w:rsidRPr="00405C4B">
        <w:rPr>
          <w:rFonts w:ascii="Arial" w:eastAsia="Arial" w:hAnsi="Arial"/>
          <w:color w:val="000000"/>
          <w:sz w:val="22"/>
          <w:szCs w:val="22"/>
          <w:lang w:val="en-GB"/>
        </w:rPr>
        <w:t>centre</w:t>
      </w:r>
      <w:r w:rsidR="009955C5" w:rsidRPr="00405C4B">
        <w:rPr>
          <w:rFonts w:ascii="Arial" w:eastAsia="Arial" w:hAnsi="Arial"/>
          <w:color w:val="000000"/>
          <w:sz w:val="22"/>
          <w:szCs w:val="22"/>
          <w:lang w:val="en-GB"/>
        </w:rPr>
        <w:t xml:space="preserve"> in each of the two villages </w:t>
      </w:r>
      <w:r w:rsidR="00DE3213" w:rsidRPr="00405C4B">
        <w:rPr>
          <w:rFonts w:ascii="Arial" w:eastAsia="Arial" w:hAnsi="Arial"/>
          <w:color w:val="000000"/>
          <w:sz w:val="22"/>
          <w:szCs w:val="22"/>
          <w:lang w:val="en-GB"/>
        </w:rPr>
        <w:t xml:space="preserve">and </w:t>
      </w:r>
      <w:r w:rsidR="009955C5" w:rsidRPr="00405C4B">
        <w:rPr>
          <w:rFonts w:ascii="Arial" w:eastAsia="Arial" w:hAnsi="Arial"/>
          <w:color w:val="000000"/>
          <w:sz w:val="22"/>
          <w:szCs w:val="22"/>
          <w:lang w:val="en-GB"/>
        </w:rPr>
        <w:t>di</w:t>
      </w:r>
      <w:r w:rsidR="00DE3213" w:rsidRPr="00405C4B">
        <w:rPr>
          <w:rFonts w:ascii="Arial" w:eastAsia="Arial" w:hAnsi="Arial"/>
          <w:color w:val="000000"/>
          <w:sz w:val="22"/>
          <w:szCs w:val="22"/>
          <w:lang w:val="en-GB"/>
        </w:rPr>
        <w:t>seases</w:t>
      </w:r>
      <w:r w:rsidR="00EC333E" w:rsidRPr="00405C4B">
        <w:rPr>
          <w:rFonts w:ascii="Arial" w:eastAsia="Arial" w:hAnsi="Arial"/>
          <w:color w:val="000000"/>
          <w:sz w:val="22"/>
          <w:szCs w:val="22"/>
          <w:lang w:val="en-GB"/>
        </w:rPr>
        <w:t xml:space="preserve"> within</w:t>
      </w:r>
      <w:r w:rsidR="00DE3213" w:rsidRPr="00405C4B">
        <w:rPr>
          <w:rFonts w:ascii="Arial" w:eastAsia="Arial" w:hAnsi="Arial"/>
          <w:color w:val="000000"/>
          <w:sz w:val="22"/>
          <w:szCs w:val="22"/>
          <w:lang w:val="en-GB"/>
        </w:rPr>
        <w:t xml:space="preserve"> communities includ</w:t>
      </w:r>
      <w:r w:rsidR="00EC333E" w:rsidRPr="00405C4B">
        <w:rPr>
          <w:rFonts w:ascii="Arial" w:eastAsia="Arial" w:hAnsi="Arial"/>
          <w:color w:val="000000"/>
          <w:sz w:val="22"/>
          <w:szCs w:val="22"/>
          <w:lang w:val="en-GB"/>
        </w:rPr>
        <w:t>e</w:t>
      </w:r>
      <w:r w:rsidR="009955C5" w:rsidRPr="00405C4B">
        <w:rPr>
          <w:rFonts w:ascii="Arial" w:eastAsia="Arial" w:hAnsi="Arial"/>
          <w:color w:val="000000"/>
          <w:sz w:val="22"/>
          <w:szCs w:val="22"/>
          <w:lang w:val="en-GB"/>
        </w:rPr>
        <w:t xml:space="preserve"> </w:t>
      </w:r>
      <w:r w:rsidR="00B314B7" w:rsidRPr="00405C4B">
        <w:rPr>
          <w:rFonts w:ascii="Arial" w:eastAsia="Arial" w:hAnsi="Arial"/>
          <w:color w:val="000000"/>
          <w:sz w:val="22"/>
          <w:szCs w:val="22"/>
          <w:lang w:val="en-GB"/>
        </w:rPr>
        <w:t>diarrhoea</w:t>
      </w:r>
      <w:r w:rsidR="00D4020A" w:rsidRPr="00405C4B">
        <w:rPr>
          <w:rFonts w:ascii="Arial" w:eastAsia="Arial" w:hAnsi="Arial"/>
          <w:color w:val="000000"/>
          <w:sz w:val="22"/>
          <w:szCs w:val="22"/>
          <w:lang w:val="en-GB"/>
        </w:rPr>
        <w:t xml:space="preserve">; scabies, lice and fever. </w:t>
      </w:r>
    </w:p>
    <w:p w14:paraId="241D76AB" w14:textId="2DF6B17E" w:rsidR="005212AC" w:rsidRPr="00405C4B" w:rsidRDefault="00DE3213" w:rsidP="00405C4B">
      <w:pPr>
        <w:pStyle w:val="Paragraphedeliste"/>
        <w:numPr>
          <w:ilvl w:val="0"/>
          <w:numId w:val="31"/>
        </w:numPr>
        <w:jc w:val="both"/>
        <w:rPr>
          <w:rFonts w:ascii="Arial" w:eastAsia="Arial" w:hAnsi="Arial"/>
          <w:color w:val="000000"/>
          <w:sz w:val="22"/>
          <w:szCs w:val="22"/>
          <w:lang w:val="en-GB"/>
        </w:rPr>
      </w:pPr>
      <w:r w:rsidRPr="00405C4B">
        <w:rPr>
          <w:rFonts w:ascii="Arial" w:eastAsia="Arial" w:hAnsi="Arial"/>
          <w:color w:val="000000"/>
          <w:sz w:val="22"/>
          <w:szCs w:val="22"/>
          <w:lang w:val="en-GB"/>
        </w:rPr>
        <w:t xml:space="preserve">In terms of WASH needs, </w:t>
      </w:r>
      <w:r w:rsidR="00471BA1" w:rsidRPr="00405C4B">
        <w:rPr>
          <w:rFonts w:ascii="Arial" w:eastAsia="Arial" w:hAnsi="Arial"/>
          <w:color w:val="000000"/>
          <w:sz w:val="22"/>
          <w:szCs w:val="22"/>
          <w:lang w:val="en-GB"/>
        </w:rPr>
        <w:t xml:space="preserve">the following was identified: </w:t>
      </w:r>
      <w:r w:rsidRPr="00405C4B">
        <w:rPr>
          <w:rFonts w:ascii="Arial" w:eastAsia="Arial" w:hAnsi="Arial"/>
          <w:color w:val="000000"/>
          <w:sz w:val="22"/>
          <w:szCs w:val="22"/>
          <w:lang w:val="en-GB"/>
        </w:rPr>
        <w:t xml:space="preserve"> </w:t>
      </w:r>
      <w:r w:rsidR="00450BE7" w:rsidRPr="00405C4B">
        <w:rPr>
          <w:rFonts w:ascii="Arial" w:eastAsia="Arial" w:hAnsi="Arial"/>
          <w:color w:val="000000"/>
          <w:sz w:val="22"/>
          <w:szCs w:val="22"/>
          <w:lang w:val="en-GB"/>
        </w:rPr>
        <w:t>a</w:t>
      </w:r>
      <w:r w:rsidR="009955C5" w:rsidRPr="00405C4B">
        <w:rPr>
          <w:rFonts w:ascii="Arial" w:eastAsia="Arial" w:hAnsi="Arial"/>
          <w:color w:val="000000"/>
          <w:sz w:val="22"/>
          <w:szCs w:val="22"/>
          <w:lang w:val="en-GB"/>
        </w:rPr>
        <w:t xml:space="preserve">) the pumping station is totally out </w:t>
      </w:r>
      <w:r w:rsidR="009955C5" w:rsidRPr="00405C4B">
        <w:rPr>
          <w:rFonts w:ascii="Arial" w:eastAsia="Arial" w:hAnsi="Arial"/>
          <w:color w:val="000000"/>
          <w:sz w:val="22"/>
          <w:szCs w:val="22"/>
          <w:lang w:val="en-GB"/>
        </w:rPr>
        <w:lastRenderedPageBreak/>
        <w:t>of service;</w:t>
      </w:r>
      <w:r w:rsidRPr="00405C4B">
        <w:rPr>
          <w:rFonts w:ascii="Arial" w:eastAsia="Arial" w:hAnsi="Arial"/>
          <w:color w:val="000000"/>
          <w:sz w:val="22"/>
          <w:szCs w:val="22"/>
          <w:lang w:val="en-GB"/>
        </w:rPr>
        <w:t xml:space="preserve"> with</w:t>
      </w:r>
      <w:r w:rsidR="00450BE7" w:rsidRPr="00405C4B">
        <w:rPr>
          <w:rFonts w:ascii="Arial" w:eastAsia="Arial" w:hAnsi="Arial"/>
          <w:color w:val="000000"/>
          <w:sz w:val="22"/>
          <w:szCs w:val="22"/>
          <w:lang w:val="en-GB"/>
        </w:rPr>
        <w:t xml:space="preserve"> huge needs identified for: i</w:t>
      </w:r>
      <w:r w:rsidR="009955C5" w:rsidRPr="00405C4B">
        <w:rPr>
          <w:rFonts w:ascii="Arial" w:eastAsia="Arial" w:hAnsi="Arial"/>
          <w:color w:val="000000"/>
          <w:sz w:val="22"/>
          <w:szCs w:val="22"/>
          <w:lang w:val="en-GB"/>
        </w:rPr>
        <w:t>) water network rehabilitation;</w:t>
      </w:r>
      <w:r w:rsidR="00450BE7" w:rsidRPr="00405C4B">
        <w:rPr>
          <w:rFonts w:ascii="Arial" w:eastAsia="Arial" w:hAnsi="Arial"/>
          <w:color w:val="000000"/>
          <w:sz w:val="22"/>
          <w:szCs w:val="22"/>
          <w:lang w:val="en-GB"/>
        </w:rPr>
        <w:t xml:space="preserve"> ii</w:t>
      </w:r>
      <w:r w:rsidR="009955C5" w:rsidRPr="00405C4B">
        <w:rPr>
          <w:rFonts w:ascii="Arial" w:eastAsia="Arial" w:hAnsi="Arial"/>
          <w:color w:val="000000"/>
          <w:sz w:val="22"/>
          <w:szCs w:val="22"/>
          <w:lang w:val="en-GB"/>
        </w:rPr>
        <w:t xml:space="preserve">) </w:t>
      </w:r>
      <w:r w:rsidR="00450BE7" w:rsidRPr="00405C4B">
        <w:rPr>
          <w:rFonts w:ascii="Arial" w:eastAsia="Arial" w:hAnsi="Arial"/>
          <w:color w:val="000000"/>
          <w:sz w:val="22"/>
          <w:szCs w:val="22"/>
          <w:lang w:val="en-GB"/>
        </w:rPr>
        <w:t>sewage network rehabilitation; iii</w:t>
      </w:r>
      <w:r w:rsidR="009955C5" w:rsidRPr="00405C4B">
        <w:rPr>
          <w:rFonts w:ascii="Arial" w:eastAsia="Arial" w:hAnsi="Arial"/>
          <w:color w:val="000000"/>
          <w:sz w:val="22"/>
          <w:szCs w:val="22"/>
          <w:lang w:val="en-GB"/>
        </w:rPr>
        <w:t>) spare parts for</w:t>
      </w:r>
      <w:r w:rsidR="00450BE7" w:rsidRPr="00405C4B">
        <w:rPr>
          <w:rFonts w:ascii="Arial" w:eastAsia="Arial" w:hAnsi="Arial"/>
          <w:color w:val="000000"/>
          <w:sz w:val="22"/>
          <w:szCs w:val="22"/>
          <w:lang w:val="en-GB"/>
        </w:rPr>
        <w:t xml:space="preserve"> water and sanitation systems; iv</w:t>
      </w:r>
      <w:r w:rsidR="009955C5" w:rsidRPr="00405C4B">
        <w:rPr>
          <w:rFonts w:ascii="Arial" w:eastAsia="Arial" w:hAnsi="Arial"/>
          <w:color w:val="000000"/>
          <w:sz w:val="22"/>
          <w:szCs w:val="22"/>
          <w:lang w:val="en-GB"/>
        </w:rPr>
        <w:t>) trucks and other eq</w:t>
      </w:r>
      <w:r w:rsidR="00405C4B" w:rsidRPr="00405C4B">
        <w:rPr>
          <w:rFonts w:ascii="Arial" w:eastAsia="Arial" w:hAnsi="Arial"/>
          <w:color w:val="000000"/>
          <w:sz w:val="22"/>
          <w:szCs w:val="22"/>
          <w:lang w:val="en-GB"/>
        </w:rPr>
        <w:t>uipment;</w:t>
      </w:r>
      <w:r w:rsidRPr="00405C4B">
        <w:rPr>
          <w:rFonts w:ascii="Arial" w:eastAsia="Arial" w:hAnsi="Arial"/>
          <w:color w:val="000000"/>
          <w:sz w:val="22"/>
          <w:szCs w:val="22"/>
          <w:lang w:val="en-GB"/>
        </w:rPr>
        <w:t xml:space="preserve"> </w:t>
      </w:r>
      <w:r w:rsidR="00450BE7" w:rsidRPr="00405C4B">
        <w:rPr>
          <w:rFonts w:ascii="Arial" w:eastAsia="Arial" w:hAnsi="Arial"/>
          <w:color w:val="000000"/>
          <w:sz w:val="22"/>
          <w:szCs w:val="22"/>
          <w:lang w:val="en-GB"/>
        </w:rPr>
        <w:t>and b</w:t>
      </w:r>
      <w:r w:rsidRPr="00405C4B">
        <w:rPr>
          <w:rFonts w:ascii="Arial" w:eastAsia="Arial" w:hAnsi="Arial"/>
          <w:color w:val="000000"/>
          <w:sz w:val="22"/>
          <w:szCs w:val="22"/>
          <w:lang w:val="en-GB"/>
        </w:rPr>
        <w:t xml:space="preserve">) there is low access for communities </w:t>
      </w:r>
      <w:r w:rsidR="00D83155" w:rsidRPr="00405C4B">
        <w:rPr>
          <w:rFonts w:ascii="Arial" w:eastAsia="Arial" w:hAnsi="Arial"/>
          <w:color w:val="000000"/>
          <w:sz w:val="22"/>
          <w:szCs w:val="22"/>
          <w:lang w:val="en-GB"/>
        </w:rPr>
        <w:t>to</w:t>
      </w:r>
      <w:r w:rsidRPr="00405C4B">
        <w:rPr>
          <w:rFonts w:ascii="Arial" w:eastAsia="Arial" w:hAnsi="Arial"/>
          <w:color w:val="000000"/>
          <w:sz w:val="22"/>
          <w:szCs w:val="22"/>
          <w:lang w:val="en-GB"/>
        </w:rPr>
        <w:t xml:space="preserve"> safe potable water with</w:t>
      </w:r>
      <w:r w:rsidR="00450BE7" w:rsidRPr="00405C4B">
        <w:rPr>
          <w:rFonts w:ascii="Arial" w:eastAsia="Arial" w:hAnsi="Arial"/>
          <w:color w:val="000000"/>
          <w:sz w:val="22"/>
          <w:szCs w:val="22"/>
          <w:lang w:val="en-GB"/>
        </w:rPr>
        <w:t xml:space="preserve"> i</w:t>
      </w:r>
      <w:r w:rsidR="009955C5" w:rsidRPr="00405C4B">
        <w:rPr>
          <w:rFonts w:ascii="Arial" w:eastAsia="Arial" w:hAnsi="Arial"/>
          <w:color w:val="000000"/>
          <w:sz w:val="22"/>
          <w:szCs w:val="22"/>
          <w:lang w:val="en-GB"/>
        </w:rPr>
        <w:t>) the percentage of communi</w:t>
      </w:r>
      <w:r w:rsidRPr="00405C4B">
        <w:rPr>
          <w:rFonts w:ascii="Arial" w:eastAsia="Arial" w:hAnsi="Arial"/>
          <w:color w:val="000000"/>
          <w:sz w:val="22"/>
          <w:szCs w:val="22"/>
          <w:lang w:val="en-GB"/>
        </w:rPr>
        <w:t>ties covered by water network being</w:t>
      </w:r>
      <w:r w:rsidR="00450BE7" w:rsidRPr="00405C4B">
        <w:rPr>
          <w:rFonts w:ascii="Arial" w:eastAsia="Arial" w:hAnsi="Arial"/>
          <w:color w:val="000000"/>
          <w:sz w:val="22"/>
          <w:szCs w:val="22"/>
          <w:lang w:val="en-GB"/>
        </w:rPr>
        <w:t xml:space="preserve"> 0%; ii</w:t>
      </w:r>
      <w:r w:rsidR="009955C5" w:rsidRPr="00405C4B">
        <w:rPr>
          <w:rFonts w:ascii="Arial" w:eastAsia="Arial" w:hAnsi="Arial"/>
          <w:color w:val="000000"/>
          <w:sz w:val="22"/>
          <w:szCs w:val="22"/>
          <w:lang w:val="en-GB"/>
        </w:rPr>
        <w:t>) percentage of the communitie</w:t>
      </w:r>
      <w:r w:rsidRPr="00405C4B">
        <w:rPr>
          <w:rFonts w:ascii="Arial" w:eastAsia="Arial" w:hAnsi="Arial"/>
          <w:color w:val="000000"/>
          <w:sz w:val="22"/>
          <w:szCs w:val="22"/>
          <w:lang w:val="en-GB"/>
        </w:rPr>
        <w:t>s depending on water trucking being</w:t>
      </w:r>
      <w:r w:rsidR="00450BE7" w:rsidRPr="00405C4B">
        <w:rPr>
          <w:rFonts w:ascii="Arial" w:eastAsia="Arial" w:hAnsi="Arial"/>
          <w:color w:val="000000"/>
          <w:sz w:val="22"/>
          <w:szCs w:val="22"/>
          <w:lang w:val="en-GB"/>
        </w:rPr>
        <w:t xml:space="preserve"> 100%; iii</w:t>
      </w:r>
      <w:r w:rsidR="009955C5" w:rsidRPr="00405C4B">
        <w:rPr>
          <w:rFonts w:ascii="Arial" w:eastAsia="Arial" w:hAnsi="Arial"/>
          <w:color w:val="000000"/>
          <w:sz w:val="22"/>
          <w:szCs w:val="22"/>
          <w:lang w:val="en-GB"/>
        </w:rPr>
        <w:t xml:space="preserve">) price of 1 cubic </w:t>
      </w:r>
      <w:r w:rsidRPr="00405C4B">
        <w:rPr>
          <w:rFonts w:ascii="Arial" w:eastAsia="Arial" w:hAnsi="Arial"/>
          <w:color w:val="000000"/>
          <w:sz w:val="22"/>
          <w:szCs w:val="22"/>
          <w:lang w:val="en-GB"/>
        </w:rPr>
        <w:t>meter of water being 1,000 SYP, with families spending around</w:t>
      </w:r>
      <w:r w:rsidR="009955C5" w:rsidRPr="00405C4B">
        <w:rPr>
          <w:rFonts w:ascii="Arial" w:eastAsia="Arial" w:hAnsi="Arial"/>
          <w:color w:val="000000"/>
          <w:sz w:val="22"/>
          <w:szCs w:val="22"/>
          <w:lang w:val="en-GB"/>
        </w:rPr>
        <w:t xml:space="preserve"> 1</w:t>
      </w:r>
      <w:r w:rsidRPr="00405C4B">
        <w:rPr>
          <w:rFonts w:ascii="Arial" w:eastAsia="Arial" w:hAnsi="Arial"/>
          <w:color w:val="000000"/>
          <w:sz w:val="22"/>
          <w:szCs w:val="22"/>
          <w:lang w:val="en-GB"/>
        </w:rPr>
        <w:t>0,000 SY</w:t>
      </w:r>
      <w:r w:rsidR="00450BE7" w:rsidRPr="00405C4B">
        <w:rPr>
          <w:rFonts w:ascii="Arial" w:eastAsia="Arial" w:hAnsi="Arial"/>
          <w:color w:val="000000"/>
          <w:sz w:val="22"/>
          <w:szCs w:val="22"/>
          <w:lang w:val="en-GB"/>
        </w:rPr>
        <w:t>P (20 USD) per month on water; iv</w:t>
      </w:r>
      <w:r w:rsidRPr="00405C4B">
        <w:rPr>
          <w:rFonts w:ascii="Arial" w:eastAsia="Arial" w:hAnsi="Arial"/>
          <w:color w:val="000000"/>
          <w:sz w:val="22"/>
          <w:szCs w:val="22"/>
          <w:lang w:val="en-GB"/>
        </w:rPr>
        <w:t>) poor</w:t>
      </w:r>
      <w:r w:rsidR="009955C5" w:rsidRPr="00405C4B">
        <w:rPr>
          <w:rFonts w:ascii="Arial" w:eastAsia="Arial" w:hAnsi="Arial"/>
          <w:color w:val="000000"/>
          <w:sz w:val="22"/>
          <w:szCs w:val="22"/>
          <w:lang w:val="en-GB"/>
        </w:rPr>
        <w:t xml:space="preserve"> wate</w:t>
      </w:r>
      <w:r w:rsidRPr="00405C4B">
        <w:rPr>
          <w:rFonts w:ascii="Arial" w:eastAsia="Arial" w:hAnsi="Arial"/>
          <w:color w:val="000000"/>
          <w:sz w:val="22"/>
          <w:szCs w:val="22"/>
          <w:lang w:val="en-GB"/>
        </w:rPr>
        <w:t xml:space="preserve">r quality as the source for all water </w:t>
      </w:r>
      <w:r w:rsidR="00450BE7" w:rsidRPr="00405C4B">
        <w:rPr>
          <w:rFonts w:ascii="Arial" w:eastAsia="Arial" w:hAnsi="Arial"/>
          <w:color w:val="000000"/>
          <w:sz w:val="22"/>
          <w:szCs w:val="22"/>
          <w:lang w:val="en-GB"/>
        </w:rPr>
        <w:t>is the river; v</w:t>
      </w:r>
      <w:r w:rsidR="009955C5" w:rsidRPr="00405C4B">
        <w:rPr>
          <w:rFonts w:ascii="Arial" w:eastAsia="Arial" w:hAnsi="Arial"/>
          <w:color w:val="000000"/>
          <w:sz w:val="22"/>
          <w:szCs w:val="22"/>
          <w:lang w:val="en-GB"/>
        </w:rPr>
        <w:t>) the functional sanitation system in Ashrara covers 50% of the households and in Upper Bugres 70 %.</w:t>
      </w:r>
    </w:p>
    <w:p w14:paraId="19AC31AE" w14:textId="34F50EC1" w:rsidR="00DE3213" w:rsidRPr="00B314B7" w:rsidRDefault="00DE3213" w:rsidP="00B00630">
      <w:pPr>
        <w:jc w:val="both"/>
        <w:rPr>
          <w:rFonts w:ascii="Arial" w:eastAsia="Arial" w:hAnsi="Arial"/>
          <w:color w:val="000000"/>
          <w:sz w:val="22"/>
          <w:szCs w:val="22"/>
          <w:lang w:val="en-GB"/>
        </w:rPr>
      </w:pPr>
    </w:p>
    <w:p w14:paraId="2629F059" w14:textId="74417413" w:rsidR="009955C5" w:rsidRPr="00B314B7" w:rsidRDefault="009955C5" w:rsidP="00B00630">
      <w:pPr>
        <w:jc w:val="both"/>
        <w:rPr>
          <w:rFonts w:ascii="Arial" w:eastAsia="Arial" w:hAnsi="Arial"/>
          <w:color w:val="000000"/>
          <w:sz w:val="22"/>
          <w:szCs w:val="22"/>
          <w:lang w:val="en-GB"/>
        </w:rPr>
      </w:pPr>
      <w:r w:rsidRPr="00405C4B">
        <w:rPr>
          <w:rFonts w:ascii="Arial" w:eastAsia="Arial" w:hAnsi="Arial"/>
          <w:color w:val="000000"/>
          <w:sz w:val="22"/>
          <w:szCs w:val="22"/>
          <w:lang w:val="en-GB"/>
        </w:rPr>
        <w:t>On 22 Sept</w:t>
      </w:r>
      <w:r w:rsidR="00405C4B" w:rsidRPr="00405C4B">
        <w:rPr>
          <w:rFonts w:ascii="Arial" w:eastAsia="Arial" w:hAnsi="Arial"/>
          <w:color w:val="000000"/>
          <w:sz w:val="22"/>
          <w:szCs w:val="22"/>
          <w:lang w:val="en-GB"/>
        </w:rPr>
        <w:t>ember</w:t>
      </w:r>
      <w:r w:rsidRPr="00405C4B">
        <w:rPr>
          <w:rFonts w:ascii="Arial" w:eastAsia="Arial" w:hAnsi="Arial"/>
          <w:color w:val="000000"/>
          <w:sz w:val="22"/>
          <w:szCs w:val="22"/>
          <w:lang w:val="en-GB"/>
        </w:rPr>
        <w:t xml:space="preserve"> 2018, Oxfam performe</w:t>
      </w:r>
      <w:r w:rsidR="00DE3213" w:rsidRPr="00405C4B">
        <w:rPr>
          <w:rFonts w:ascii="Arial" w:eastAsia="Arial" w:hAnsi="Arial"/>
          <w:color w:val="000000"/>
          <w:sz w:val="22"/>
          <w:szCs w:val="22"/>
          <w:lang w:val="en-GB"/>
        </w:rPr>
        <w:t>d an assessment in all villages (</w:t>
      </w:r>
      <w:r w:rsidRPr="00405C4B">
        <w:rPr>
          <w:rFonts w:ascii="Arial" w:eastAsia="Arial" w:hAnsi="Arial"/>
          <w:color w:val="000000"/>
          <w:sz w:val="22"/>
          <w:szCs w:val="22"/>
          <w:lang w:val="en-GB"/>
        </w:rPr>
        <w:t>35 locations</w:t>
      </w:r>
      <w:r w:rsidR="00DE3213" w:rsidRPr="00405C4B">
        <w:rPr>
          <w:rFonts w:ascii="Arial" w:eastAsia="Arial" w:hAnsi="Arial"/>
          <w:color w:val="000000"/>
          <w:sz w:val="22"/>
          <w:szCs w:val="22"/>
          <w:lang w:val="en-GB"/>
        </w:rPr>
        <w:t>)</w:t>
      </w:r>
      <w:r w:rsidRPr="00405C4B">
        <w:rPr>
          <w:rFonts w:ascii="Arial" w:eastAsia="Arial" w:hAnsi="Arial"/>
          <w:color w:val="000000"/>
          <w:sz w:val="22"/>
          <w:szCs w:val="22"/>
          <w:lang w:val="en-GB"/>
        </w:rPr>
        <w:t xml:space="preserve"> in Al Mayadin. The main </w:t>
      </w:r>
      <w:r w:rsidR="00DE3213" w:rsidRPr="00405C4B">
        <w:rPr>
          <w:rFonts w:ascii="Arial" w:eastAsia="Arial" w:hAnsi="Arial"/>
          <w:color w:val="000000"/>
          <w:sz w:val="22"/>
          <w:szCs w:val="22"/>
          <w:lang w:val="en-GB"/>
        </w:rPr>
        <w:t>finding in all 35 locations was that t</w:t>
      </w:r>
      <w:r w:rsidRPr="00405C4B">
        <w:rPr>
          <w:rFonts w:ascii="Arial" w:eastAsia="Arial" w:hAnsi="Arial"/>
          <w:color w:val="000000"/>
          <w:sz w:val="22"/>
          <w:szCs w:val="22"/>
          <w:lang w:val="en-GB"/>
        </w:rPr>
        <w:t>he water situation is severe in terms of both quantity and quality</w:t>
      </w:r>
      <w:r w:rsidR="00DE3213" w:rsidRPr="00405C4B">
        <w:rPr>
          <w:rFonts w:ascii="Arial" w:eastAsia="Arial" w:hAnsi="Arial"/>
          <w:color w:val="000000"/>
          <w:sz w:val="22"/>
          <w:szCs w:val="22"/>
          <w:lang w:val="en-GB"/>
        </w:rPr>
        <w:t xml:space="preserve"> of water accessible</w:t>
      </w:r>
      <w:r w:rsidRPr="00405C4B">
        <w:rPr>
          <w:rFonts w:ascii="Arial" w:eastAsia="Arial" w:hAnsi="Arial"/>
          <w:color w:val="000000"/>
          <w:sz w:val="22"/>
          <w:szCs w:val="22"/>
          <w:lang w:val="en-GB"/>
        </w:rPr>
        <w:t>. An estimated 75 to 100 % of the population does not have access to water through the water network. This compels the population to collect and use water directl</w:t>
      </w:r>
      <w:r w:rsidR="00DE3213" w:rsidRPr="00405C4B">
        <w:rPr>
          <w:rFonts w:ascii="Arial" w:eastAsia="Arial" w:hAnsi="Arial"/>
          <w:color w:val="000000"/>
          <w:sz w:val="22"/>
          <w:szCs w:val="22"/>
          <w:lang w:val="en-GB"/>
        </w:rPr>
        <w:t>y from the river which is an un</w:t>
      </w:r>
      <w:r w:rsidRPr="00405C4B">
        <w:rPr>
          <w:rFonts w:ascii="Arial" w:eastAsia="Arial" w:hAnsi="Arial"/>
          <w:color w:val="000000"/>
          <w:sz w:val="22"/>
          <w:szCs w:val="22"/>
          <w:lang w:val="en-GB"/>
        </w:rPr>
        <w:t xml:space="preserve">protected </w:t>
      </w:r>
      <w:r w:rsidR="00DE3213" w:rsidRPr="00405C4B">
        <w:rPr>
          <w:rFonts w:ascii="Arial" w:eastAsia="Arial" w:hAnsi="Arial"/>
          <w:color w:val="000000"/>
          <w:sz w:val="22"/>
          <w:szCs w:val="22"/>
          <w:lang w:val="en-GB"/>
        </w:rPr>
        <w:t>water</w:t>
      </w:r>
      <w:r w:rsidR="00DE3213" w:rsidRPr="00B314B7">
        <w:rPr>
          <w:rFonts w:ascii="Arial" w:eastAsia="Arial" w:hAnsi="Arial"/>
          <w:color w:val="000000"/>
          <w:sz w:val="22"/>
          <w:szCs w:val="22"/>
          <w:lang w:val="en-GB"/>
        </w:rPr>
        <w:t xml:space="preserve"> </w:t>
      </w:r>
      <w:r w:rsidRPr="00B314B7">
        <w:rPr>
          <w:rFonts w:ascii="Arial" w:eastAsia="Arial" w:hAnsi="Arial"/>
          <w:color w:val="000000"/>
          <w:sz w:val="22"/>
          <w:szCs w:val="22"/>
          <w:lang w:val="en-GB"/>
        </w:rPr>
        <w:t>source, which directly exposes them to many water borne diseases.</w:t>
      </w:r>
      <w:r w:rsidR="00156225" w:rsidRPr="00B314B7">
        <w:rPr>
          <w:rFonts w:ascii="Arial" w:eastAsia="Arial" w:hAnsi="Arial"/>
          <w:color w:val="000000"/>
          <w:sz w:val="22"/>
          <w:szCs w:val="22"/>
          <w:lang w:val="en-GB"/>
        </w:rPr>
        <w:t xml:space="preserve">  </w:t>
      </w:r>
    </w:p>
    <w:p w14:paraId="3621EC66" w14:textId="77777777" w:rsidR="009955C5" w:rsidRPr="00B314B7" w:rsidRDefault="009955C5" w:rsidP="00B00630">
      <w:pPr>
        <w:jc w:val="both"/>
        <w:rPr>
          <w:rFonts w:ascii="Arial" w:hAnsi="Arial" w:cs="Arial"/>
          <w:sz w:val="22"/>
          <w:szCs w:val="22"/>
          <w:lang w:val="en-GB"/>
        </w:rPr>
      </w:pPr>
    </w:p>
    <w:p w14:paraId="7C020A79" w14:textId="0B35A2CE" w:rsidR="00C761B1" w:rsidRPr="00B314B7" w:rsidRDefault="00B314B7" w:rsidP="003B2ABF">
      <w:pPr>
        <w:jc w:val="both"/>
        <w:rPr>
          <w:rFonts w:ascii="Arial" w:hAnsi="Arial" w:cs="Arial"/>
          <w:sz w:val="22"/>
          <w:szCs w:val="22"/>
          <w:lang w:val="en-GB"/>
        </w:rPr>
      </w:pPr>
      <w:r>
        <w:rPr>
          <w:rFonts w:ascii="Arial" w:hAnsi="Arial" w:cs="Arial"/>
          <w:sz w:val="22"/>
          <w:szCs w:val="22"/>
          <w:lang w:val="en-GB"/>
        </w:rPr>
        <w:t>In</w:t>
      </w:r>
      <w:r w:rsidR="00DE3213" w:rsidRPr="00B314B7">
        <w:rPr>
          <w:rFonts w:ascii="Arial" w:hAnsi="Arial" w:cs="Arial"/>
          <w:sz w:val="22"/>
          <w:szCs w:val="22"/>
          <w:lang w:val="en-GB"/>
        </w:rPr>
        <w:t xml:space="preserve"> terms of Food Security, Oxfam conducted an assessment </w:t>
      </w:r>
      <w:r w:rsidR="003F0555">
        <w:rPr>
          <w:rFonts w:ascii="Arial" w:hAnsi="Arial" w:cs="Arial"/>
          <w:sz w:val="22"/>
          <w:szCs w:val="22"/>
          <w:lang w:val="en-GB"/>
        </w:rPr>
        <w:t>from</w:t>
      </w:r>
      <w:r w:rsidR="00DE3213" w:rsidRPr="00B314B7">
        <w:rPr>
          <w:rFonts w:ascii="Arial" w:hAnsi="Arial" w:cs="Arial"/>
          <w:sz w:val="22"/>
          <w:szCs w:val="22"/>
          <w:lang w:val="en-GB"/>
        </w:rPr>
        <w:t xml:space="preserve"> </w:t>
      </w:r>
      <w:r w:rsidR="00DA3A33" w:rsidRPr="00B314B7">
        <w:rPr>
          <w:rFonts w:ascii="Arial" w:hAnsi="Arial" w:cs="Arial"/>
          <w:sz w:val="22"/>
          <w:szCs w:val="22"/>
          <w:lang w:val="en-GB"/>
        </w:rPr>
        <w:t>26</w:t>
      </w:r>
      <w:r w:rsidR="00DE3213" w:rsidRPr="00405C4B">
        <w:rPr>
          <w:rFonts w:ascii="Arial" w:hAnsi="Arial" w:cs="Arial"/>
          <w:sz w:val="22"/>
          <w:szCs w:val="22"/>
          <w:vertAlign w:val="superscript"/>
          <w:lang w:val="en-GB"/>
        </w:rPr>
        <w:t>th</w:t>
      </w:r>
      <w:r w:rsidR="00405C4B">
        <w:rPr>
          <w:rFonts w:ascii="Arial" w:hAnsi="Arial" w:cs="Arial"/>
          <w:sz w:val="22"/>
          <w:szCs w:val="22"/>
          <w:lang w:val="en-GB"/>
        </w:rPr>
        <w:t xml:space="preserve"> </w:t>
      </w:r>
      <w:r w:rsidR="00DA3A33" w:rsidRPr="00B314B7">
        <w:rPr>
          <w:rFonts w:ascii="Arial" w:hAnsi="Arial" w:cs="Arial"/>
          <w:sz w:val="22"/>
          <w:szCs w:val="22"/>
          <w:lang w:val="en-GB"/>
        </w:rPr>
        <w:t>August to 1</w:t>
      </w:r>
      <w:r w:rsidRPr="00405C4B">
        <w:rPr>
          <w:rFonts w:ascii="Arial" w:hAnsi="Arial" w:cs="Arial"/>
          <w:sz w:val="22"/>
          <w:szCs w:val="22"/>
          <w:vertAlign w:val="superscript"/>
          <w:lang w:val="en-GB"/>
        </w:rPr>
        <w:t>st</w:t>
      </w:r>
      <w:r w:rsidR="00405C4B">
        <w:rPr>
          <w:rFonts w:ascii="Arial" w:hAnsi="Arial" w:cs="Arial"/>
          <w:sz w:val="22"/>
          <w:szCs w:val="22"/>
          <w:lang w:val="en-GB"/>
        </w:rPr>
        <w:t xml:space="preserve"> </w:t>
      </w:r>
      <w:r w:rsidRPr="00B314B7">
        <w:rPr>
          <w:rFonts w:ascii="Arial" w:hAnsi="Arial" w:cs="Arial"/>
          <w:sz w:val="22"/>
          <w:szCs w:val="22"/>
          <w:lang w:val="en-GB"/>
        </w:rPr>
        <w:t>September</w:t>
      </w:r>
      <w:r w:rsidR="00DA3A33" w:rsidRPr="00B314B7">
        <w:rPr>
          <w:rFonts w:ascii="Arial" w:hAnsi="Arial" w:cs="Arial"/>
          <w:sz w:val="22"/>
          <w:szCs w:val="22"/>
          <w:lang w:val="en-GB"/>
        </w:rPr>
        <w:t xml:space="preserve"> 2018 in</w:t>
      </w:r>
      <w:r w:rsidR="0056135F" w:rsidRPr="00B314B7">
        <w:rPr>
          <w:rFonts w:ascii="Arial" w:hAnsi="Arial" w:cs="Arial"/>
          <w:sz w:val="22"/>
          <w:szCs w:val="22"/>
          <w:lang w:val="en-GB"/>
        </w:rPr>
        <w:t xml:space="preserve"> 25 villages in</w:t>
      </w:r>
      <w:r w:rsidR="00DE3213" w:rsidRPr="00B314B7">
        <w:rPr>
          <w:rFonts w:ascii="Arial" w:hAnsi="Arial" w:cs="Arial"/>
          <w:sz w:val="22"/>
          <w:szCs w:val="22"/>
          <w:lang w:val="en-GB"/>
        </w:rPr>
        <w:t xml:space="preserve"> the same</w:t>
      </w:r>
      <w:r w:rsidR="0056135F" w:rsidRPr="00B314B7">
        <w:rPr>
          <w:rFonts w:ascii="Arial" w:hAnsi="Arial" w:cs="Arial"/>
          <w:sz w:val="22"/>
          <w:szCs w:val="22"/>
          <w:lang w:val="en-GB"/>
        </w:rPr>
        <w:t xml:space="preserve"> </w:t>
      </w:r>
      <w:r w:rsidR="003F0555">
        <w:rPr>
          <w:rFonts w:ascii="Arial" w:hAnsi="Arial" w:cs="Arial"/>
          <w:sz w:val="22"/>
          <w:szCs w:val="22"/>
          <w:lang w:val="en-GB"/>
        </w:rPr>
        <w:t>district</w:t>
      </w:r>
      <w:r w:rsidR="0056135F" w:rsidRPr="00B314B7">
        <w:rPr>
          <w:rFonts w:ascii="Arial" w:hAnsi="Arial" w:cs="Arial"/>
          <w:sz w:val="22"/>
          <w:szCs w:val="22"/>
          <w:lang w:val="en-GB"/>
        </w:rPr>
        <w:t>.</w:t>
      </w:r>
      <w:r w:rsidR="00DE3213" w:rsidRPr="00B314B7">
        <w:rPr>
          <w:rFonts w:ascii="Arial" w:hAnsi="Arial" w:cs="Arial"/>
          <w:sz w:val="22"/>
          <w:szCs w:val="22"/>
          <w:lang w:val="en-GB"/>
        </w:rPr>
        <w:t xml:space="preserve"> It was reported that p</w:t>
      </w:r>
      <w:r w:rsidR="0056135F" w:rsidRPr="00B314B7">
        <w:rPr>
          <w:rFonts w:ascii="Arial" w:hAnsi="Arial" w:cs="Arial"/>
          <w:sz w:val="22"/>
          <w:szCs w:val="22"/>
          <w:lang w:val="en-GB"/>
        </w:rPr>
        <w:t>eople returning to the GoS controlled areas reported that they are facing serious trouble in moving their livestock from Kurdish to GoS areas because military forces are imposing fees on their transfer with the amount of 23 USD for every sheep.</w:t>
      </w:r>
      <w:bookmarkStart w:id="4" w:name="_Hlk525070670"/>
      <w:r w:rsidR="00DA3A33" w:rsidRPr="00B314B7">
        <w:rPr>
          <w:rFonts w:ascii="Arial" w:hAnsi="Arial" w:cs="Arial"/>
          <w:sz w:val="22"/>
          <w:szCs w:val="22"/>
          <w:lang w:val="en-GB"/>
        </w:rPr>
        <w:t xml:space="preserve"> During this mission, Oxfam also consulted with the</w:t>
      </w:r>
      <w:r w:rsidR="00C761B1" w:rsidRPr="00B314B7">
        <w:rPr>
          <w:rFonts w:ascii="Arial" w:hAnsi="Arial" w:cs="Arial"/>
          <w:sz w:val="22"/>
          <w:szCs w:val="22"/>
          <w:lang w:val="en-GB"/>
        </w:rPr>
        <w:t xml:space="preserve"> Directorate of Agriculture an</w:t>
      </w:r>
      <w:r w:rsidR="003803CF">
        <w:rPr>
          <w:rFonts w:ascii="Arial" w:hAnsi="Arial" w:cs="Arial"/>
          <w:sz w:val="22"/>
          <w:szCs w:val="22"/>
          <w:lang w:val="en-GB"/>
        </w:rPr>
        <w:t>d Agrarian Reform in Deir-ez-Zo</w:t>
      </w:r>
      <w:r w:rsidR="00C761B1" w:rsidRPr="00B314B7">
        <w:rPr>
          <w:rFonts w:ascii="Arial" w:hAnsi="Arial" w:cs="Arial"/>
          <w:sz w:val="22"/>
          <w:szCs w:val="22"/>
          <w:lang w:val="en-GB"/>
        </w:rPr>
        <w:t xml:space="preserve">r, </w:t>
      </w:r>
      <w:r w:rsidR="00DA3A33" w:rsidRPr="00B314B7">
        <w:rPr>
          <w:rFonts w:ascii="Arial" w:hAnsi="Arial" w:cs="Arial"/>
          <w:sz w:val="22"/>
          <w:szCs w:val="22"/>
          <w:lang w:val="en-GB"/>
        </w:rPr>
        <w:t xml:space="preserve">who </w:t>
      </w:r>
      <w:r w:rsidRPr="00B314B7">
        <w:rPr>
          <w:rFonts w:ascii="Arial" w:hAnsi="Arial" w:cs="Arial"/>
          <w:sz w:val="22"/>
          <w:szCs w:val="22"/>
          <w:lang w:val="en-GB"/>
        </w:rPr>
        <w:t>notified Oxfam</w:t>
      </w:r>
      <w:r w:rsidR="00DA3A33" w:rsidRPr="00B314B7">
        <w:rPr>
          <w:rFonts w:ascii="Arial" w:hAnsi="Arial" w:cs="Arial"/>
          <w:sz w:val="22"/>
          <w:szCs w:val="22"/>
          <w:lang w:val="en-GB"/>
        </w:rPr>
        <w:t xml:space="preserve"> that </w:t>
      </w:r>
      <w:r w:rsidR="00C761B1" w:rsidRPr="00B314B7">
        <w:rPr>
          <w:rFonts w:ascii="Arial" w:hAnsi="Arial" w:cs="Arial"/>
          <w:sz w:val="22"/>
          <w:szCs w:val="22"/>
          <w:lang w:val="en-GB"/>
        </w:rPr>
        <w:t xml:space="preserve">out of the 616 irrigation pumps that used to supply irrigation water to 49,326 farmers, </w:t>
      </w:r>
      <w:r w:rsidR="00C761B1" w:rsidRPr="00F24C38">
        <w:rPr>
          <w:rFonts w:ascii="Arial" w:hAnsi="Arial" w:cs="Arial"/>
          <w:sz w:val="22"/>
          <w:szCs w:val="22"/>
          <w:lang w:val="en-GB"/>
        </w:rPr>
        <w:t>only 47 pumps are working currently</w:t>
      </w:r>
      <w:r w:rsidR="00F24C38">
        <w:rPr>
          <w:rFonts w:ascii="Arial" w:hAnsi="Arial" w:cs="Arial"/>
          <w:sz w:val="22"/>
          <w:szCs w:val="22"/>
          <w:lang w:val="en-GB"/>
        </w:rPr>
        <w:t>;</w:t>
      </w:r>
      <w:r w:rsidR="00C761B1" w:rsidRPr="00F24C38">
        <w:rPr>
          <w:rFonts w:ascii="Arial" w:hAnsi="Arial" w:cs="Arial"/>
          <w:sz w:val="22"/>
          <w:szCs w:val="22"/>
          <w:lang w:val="en-GB"/>
        </w:rPr>
        <w:t xml:space="preserve"> 132 pumps</w:t>
      </w:r>
      <w:r w:rsidR="00F24C38">
        <w:rPr>
          <w:rFonts w:ascii="Arial" w:hAnsi="Arial" w:cs="Arial"/>
          <w:sz w:val="22"/>
          <w:szCs w:val="22"/>
          <w:lang w:val="en-GB"/>
        </w:rPr>
        <w:t xml:space="preserve"> are</w:t>
      </w:r>
      <w:r w:rsidR="00C761B1" w:rsidRPr="00F24C38">
        <w:rPr>
          <w:rFonts w:ascii="Arial" w:hAnsi="Arial" w:cs="Arial"/>
          <w:sz w:val="22"/>
          <w:szCs w:val="22"/>
          <w:lang w:val="en-GB"/>
        </w:rPr>
        <w:t xml:space="preserve"> damaged, 303 were stolen, </w:t>
      </w:r>
      <w:r w:rsidR="00C761B1" w:rsidRPr="0016577F">
        <w:rPr>
          <w:rFonts w:ascii="Arial" w:hAnsi="Arial" w:cs="Arial"/>
          <w:sz w:val="22"/>
          <w:szCs w:val="22"/>
          <w:lang w:val="en-GB"/>
        </w:rPr>
        <w:t>45 were vandalized, 89</w:t>
      </w:r>
      <w:r w:rsidR="0016577F">
        <w:rPr>
          <w:rFonts w:ascii="Arial" w:hAnsi="Arial" w:cs="Arial"/>
          <w:sz w:val="22"/>
          <w:szCs w:val="22"/>
          <w:lang w:val="en-GB"/>
        </w:rPr>
        <w:t xml:space="preserve"> were destroyed</w:t>
      </w:r>
      <w:r w:rsidR="00C761B1" w:rsidRPr="00F24C38">
        <w:rPr>
          <w:rFonts w:ascii="Arial" w:hAnsi="Arial" w:cs="Arial"/>
          <w:sz w:val="22"/>
          <w:szCs w:val="22"/>
          <w:lang w:val="en-GB"/>
        </w:rPr>
        <w:t xml:space="preserve">. </w:t>
      </w:r>
      <w:r w:rsidR="0026458E">
        <w:rPr>
          <w:rFonts w:ascii="Arial" w:hAnsi="Arial" w:cs="Arial"/>
          <w:sz w:val="22"/>
          <w:szCs w:val="22"/>
          <w:lang w:val="en-GB"/>
        </w:rPr>
        <w:t xml:space="preserve">As a consequence, approximately </w:t>
      </w:r>
      <w:r w:rsidR="00C761B1" w:rsidRPr="00F24C38">
        <w:rPr>
          <w:rFonts w:ascii="Arial" w:hAnsi="Arial" w:cs="Arial"/>
          <w:sz w:val="22"/>
          <w:szCs w:val="22"/>
          <w:lang w:val="en-GB"/>
        </w:rPr>
        <w:t>45,500 farmers</w:t>
      </w:r>
      <w:r w:rsidR="007644FB">
        <w:rPr>
          <w:rFonts w:ascii="Arial" w:hAnsi="Arial" w:cs="Arial"/>
          <w:sz w:val="22"/>
          <w:szCs w:val="22"/>
          <w:lang w:val="en-GB"/>
        </w:rPr>
        <w:t xml:space="preserve"> have been left </w:t>
      </w:r>
      <w:r w:rsidR="00C761B1" w:rsidRPr="00F24C38">
        <w:rPr>
          <w:rFonts w:ascii="Arial" w:hAnsi="Arial" w:cs="Arial"/>
          <w:sz w:val="22"/>
          <w:szCs w:val="22"/>
          <w:lang w:val="en-GB"/>
        </w:rPr>
        <w:t>with no or very limited a</w:t>
      </w:r>
      <w:r w:rsidR="00C761B1" w:rsidRPr="00B314B7">
        <w:rPr>
          <w:rFonts w:ascii="Arial" w:hAnsi="Arial" w:cs="Arial"/>
          <w:sz w:val="22"/>
          <w:szCs w:val="22"/>
          <w:lang w:val="en-GB"/>
        </w:rPr>
        <w:t>ccess to the irrigation systems</w:t>
      </w:r>
      <w:r w:rsidR="007644FB">
        <w:rPr>
          <w:rFonts w:ascii="Arial" w:hAnsi="Arial" w:cs="Arial"/>
          <w:sz w:val="22"/>
          <w:szCs w:val="22"/>
          <w:lang w:val="en-GB"/>
        </w:rPr>
        <w:t>.</w:t>
      </w:r>
      <w:r w:rsidR="00C761B1" w:rsidRPr="00B314B7">
        <w:rPr>
          <w:rFonts w:ascii="Arial" w:hAnsi="Arial" w:cs="Arial"/>
          <w:sz w:val="22"/>
          <w:szCs w:val="22"/>
          <w:lang w:val="en-GB"/>
        </w:rPr>
        <w:t xml:space="preserve"> </w:t>
      </w:r>
      <w:r w:rsidR="007644FB">
        <w:rPr>
          <w:rFonts w:ascii="Arial" w:hAnsi="Arial" w:cs="Arial"/>
          <w:sz w:val="22"/>
          <w:szCs w:val="22"/>
          <w:lang w:val="en-GB"/>
        </w:rPr>
        <w:t xml:space="preserve">This in turn </w:t>
      </w:r>
      <w:r w:rsidR="00C761B1" w:rsidRPr="00B314B7">
        <w:rPr>
          <w:rFonts w:ascii="Arial" w:hAnsi="Arial" w:cs="Arial"/>
          <w:sz w:val="22"/>
          <w:szCs w:val="22"/>
          <w:lang w:val="en-GB"/>
        </w:rPr>
        <w:t>affect</w:t>
      </w:r>
      <w:r w:rsidR="007644FB">
        <w:rPr>
          <w:rFonts w:ascii="Arial" w:hAnsi="Arial" w:cs="Arial"/>
          <w:sz w:val="22"/>
          <w:szCs w:val="22"/>
          <w:lang w:val="en-GB"/>
        </w:rPr>
        <w:t>s</w:t>
      </w:r>
      <w:r w:rsidR="00C761B1" w:rsidRPr="00B314B7">
        <w:rPr>
          <w:rFonts w:ascii="Arial" w:hAnsi="Arial" w:cs="Arial"/>
          <w:sz w:val="22"/>
          <w:szCs w:val="22"/>
          <w:lang w:val="en-GB"/>
        </w:rPr>
        <w:t xml:space="preserve"> their farming capacity, and therefore the supply of food items in the local markets. </w:t>
      </w:r>
      <w:bookmarkEnd w:id="4"/>
    </w:p>
    <w:p w14:paraId="537A4521" w14:textId="77777777" w:rsidR="00C761B1" w:rsidRPr="00B314B7" w:rsidRDefault="00C761B1" w:rsidP="003B2ABF">
      <w:pPr>
        <w:jc w:val="both"/>
        <w:rPr>
          <w:rFonts w:ascii="Arial" w:hAnsi="Arial" w:cs="Arial"/>
          <w:sz w:val="22"/>
          <w:szCs w:val="22"/>
          <w:lang w:val="en-GB"/>
        </w:rPr>
      </w:pPr>
    </w:p>
    <w:p w14:paraId="371F12F4" w14:textId="1EBF6E63" w:rsidR="00033C81" w:rsidRDefault="00DA3A33" w:rsidP="0016577F">
      <w:pPr>
        <w:autoSpaceDE w:val="0"/>
        <w:autoSpaceDN w:val="0"/>
        <w:adjustRightInd w:val="0"/>
        <w:jc w:val="both"/>
        <w:rPr>
          <w:rFonts w:ascii="Arial" w:hAnsi="Arial" w:cs="Arial"/>
          <w:sz w:val="22"/>
          <w:szCs w:val="22"/>
          <w:lang w:val="en-GB"/>
        </w:rPr>
      </w:pPr>
      <w:bookmarkStart w:id="5" w:name="_Hlk525070549"/>
      <w:r w:rsidRPr="00B314B7">
        <w:rPr>
          <w:rFonts w:ascii="Arial" w:hAnsi="Arial" w:cs="Arial"/>
          <w:sz w:val="22"/>
          <w:szCs w:val="22"/>
          <w:lang w:val="en-GB"/>
        </w:rPr>
        <w:t xml:space="preserve">In </w:t>
      </w:r>
      <w:r w:rsidR="00B314B7" w:rsidRPr="00B314B7">
        <w:rPr>
          <w:rFonts w:ascii="Arial" w:hAnsi="Arial" w:cs="Arial"/>
          <w:sz w:val="22"/>
          <w:szCs w:val="22"/>
          <w:lang w:val="en-GB"/>
        </w:rPr>
        <w:t>addition,</w:t>
      </w:r>
      <w:r w:rsidRPr="00B314B7">
        <w:rPr>
          <w:rFonts w:ascii="Arial" w:hAnsi="Arial" w:cs="Arial"/>
          <w:sz w:val="22"/>
          <w:szCs w:val="22"/>
          <w:lang w:val="en-GB"/>
        </w:rPr>
        <w:t xml:space="preserve"> this</w:t>
      </w:r>
      <w:r w:rsidR="00C761B1" w:rsidRPr="00B314B7">
        <w:rPr>
          <w:rFonts w:ascii="Arial" w:hAnsi="Arial" w:cs="Arial"/>
          <w:sz w:val="22"/>
          <w:szCs w:val="22"/>
          <w:lang w:val="en-GB"/>
        </w:rPr>
        <w:t xml:space="preserve"> assessment</w:t>
      </w:r>
      <w:r w:rsidRPr="00B314B7">
        <w:rPr>
          <w:rFonts w:ascii="Arial" w:hAnsi="Arial" w:cs="Arial"/>
          <w:sz w:val="22"/>
          <w:szCs w:val="22"/>
          <w:lang w:val="en-GB"/>
        </w:rPr>
        <w:t xml:space="preserve"> mission also identified </w:t>
      </w:r>
      <w:r w:rsidR="00C761B1" w:rsidRPr="00B314B7">
        <w:rPr>
          <w:rFonts w:ascii="Arial" w:hAnsi="Arial" w:cs="Arial"/>
          <w:sz w:val="22"/>
          <w:szCs w:val="22"/>
          <w:lang w:val="en-GB"/>
        </w:rPr>
        <w:t xml:space="preserve">that most of the bakeries </w:t>
      </w:r>
      <w:r w:rsidR="008612EA">
        <w:rPr>
          <w:rFonts w:ascii="Arial" w:hAnsi="Arial" w:cs="Arial"/>
          <w:sz w:val="22"/>
          <w:szCs w:val="22"/>
          <w:lang w:val="en-GB"/>
        </w:rPr>
        <w:t xml:space="preserve">in the area </w:t>
      </w:r>
      <w:r w:rsidR="00C761B1" w:rsidRPr="00B314B7">
        <w:rPr>
          <w:rFonts w:ascii="Arial" w:hAnsi="Arial" w:cs="Arial"/>
          <w:sz w:val="22"/>
          <w:szCs w:val="22"/>
          <w:lang w:val="en-GB"/>
        </w:rPr>
        <w:t xml:space="preserve">are not working, which is causing a severe shortage </w:t>
      </w:r>
      <w:r w:rsidR="008612EA">
        <w:rPr>
          <w:rFonts w:ascii="Arial" w:hAnsi="Arial" w:cs="Arial"/>
          <w:sz w:val="22"/>
          <w:szCs w:val="22"/>
          <w:lang w:val="en-GB"/>
        </w:rPr>
        <w:t>of</w:t>
      </w:r>
      <w:r w:rsidR="00C761B1" w:rsidRPr="00B314B7">
        <w:rPr>
          <w:rFonts w:ascii="Arial" w:hAnsi="Arial" w:cs="Arial"/>
          <w:sz w:val="22"/>
          <w:szCs w:val="22"/>
          <w:lang w:val="en-GB"/>
        </w:rPr>
        <w:t xml:space="preserve"> subsidised bread. </w:t>
      </w:r>
      <w:r w:rsidR="008612EA">
        <w:rPr>
          <w:rFonts w:ascii="Arial" w:hAnsi="Arial" w:cs="Arial"/>
          <w:sz w:val="22"/>
          <w:szCs w:val="22"/>
          <w:lang w:val="en-GB"/>
        </w:rPr>
        <w:t xml:space="preserve"> </w:t>
      </w:r>
      <w:r w:rsidR="00C761B1" w:rsidRPr="00B314B7">
        <w:rPr>
          <w:rFonts w:ascii="Arial" w:hAnsi="Arial" w:cs="Arial"/>
          <w:sz w:val="22"/>
          <w:szCs w:val="22"/>
          <w:lang w:val="en-GB"/>
        </w:rPr>
        <w:t>This confirms the 2014 report by the ACU</w:t>
      </w:r>
      <w:r w:rsidR="00C761B1" w:rsidRPr="00B314B7">
        <w:rPr>
          <w:rStyle w:val="Appelnotedebasdep"/>
          <w:rFonts w:ascii="Arial" w:hAnsi="Arial" w:cs="Arial"/>
          <w:sz w:val="22"/>
          <w:szCs w:val="22"/>
          <w:lang w:val="en-GB"/>
        </w:rPr>
        <w:footnoteReference w:id="9"/>
      </w:r>
      <w:r w:rsidR="006C7305" w:rsidRPr="00B314B7">
        <w:rPr>
          <w:rFonts w:ascii="Arial" w:hAnsi="Arial" w:cs="Arial"/>
          <w:sz w:val="22"/>
          <w:szCs w:val="22"/>
          <w:lang w:val="en-GB"/>
        </w:rPr>
        <w:t xml:space="preserve"> which stated that in Deir-ez-</w:t>
      </w:r>
      <w:r w:rsidR="00C761B1" w:rsidRPr="00B314B7">
        <w:rPr>
          <w:rFonts w:ascii="Arial" w:hAnsi="Arial" w:cs="Arial"/>
          <w:sz w:val="22"/>
          <w:szCs w:val="22"/>
          <w:lang w:val="en-GB"/>
        </w:rPr>
        <w:t xml:space="preserve">Zor </w:t>
      </w:r>
      <w:r w:rsidR="00295453" w:rsidRPr="00B314B7">
        <w:rPr>
          <w:rFonts w:ascii="Arial" w:hAnsi="Arial" w:cs="Arial"/>
          <w:sz w:val="22"/>
          <w:szCs w:val="22"/>
          <w:lang w:val="en-GB"/>
        </w:rPr>
        <w:t>governorate</w:t>
      </w:r>
      <w:r w:rsidR="00C761B1" w:rsidRPr="00B314B7">
        <w:rPr>
          <w:rFonts w:ascii="Arial" w:hAnsi="Arial" w:cs="Arial"/>
          <w:sz w:val="22"/>
          <w:szCs w:val="22"/>
          <w:lang w:val="en-GB"/>
        </w:rPr>
        <w:t xml:space="preserve"> 45% of </w:t>
      </w:r>
      <w:r w:rsidR="00B314B7" w:rsidRPr="00B314B7">
        <w:rPr>
          <w:rFonts w:ascii="Arial" w:hAnsi="Arial" w:cs="Arial"/>
          <w:sz w:val="22"/>
          <w:szCs w:val="22"/>
          <w:lang w:val="en-GB"/>
        </w:rPr>
        <w:t>bakeries</w:t>
      </w:r>
      <w:r w:rsidR="00C761B1" w:rsidRPr="00B314B7">
        <w:rPr>
          <w:rFonts w:ascii="Arial" w:hAnsi="Arial" w:cs="Arial"/>
          <w:sz w:val="22"/>
          <w:szCs w:val="22"/>
          <w:lang w:val="en-GB"/>
        </w:rPr>
        <w:t xml:space="preserve"> were </w:t>
      </w:r>
      <w:r w:rsidR="00B314B7" w:rsidRPr="00B314B7">
        <w:rPr>
          <w:rFonts w:ascii="Arial" w:hAnsi="Arial" w:cs="Arial"/>
          <w:sz w:val="22"/>
          <w:szCs w:val="22"/>
          <w:lang w:val="en-GB"/>
        </w:rPr>
        <w:t>non-functional</w:t>
      </w:r>
      <w:r w:rsidR="00C761B1" w:rsidRPr="00B314B7">
        <w:rPr>
          <w:rFonts w:ascii="Arial" w:hAnsi="Arial" w:cs="Arial"/>
          <w:sz w:val="22"/>
          <w:szCs w:val="22"/>
          <w:lang w:val="en-GB"/>
        </w:rPr>
        <w:t xml:space="preserve">. </w:t>
      </w:r>
      <w:r w:rsidR="00C761B1" w:rsidRPr="00B314B7">
        <w:rPr>
          <w:rFonts w:ascii="Arial" w:eastAsiaTheme="minorEastAsia" w:hAnsi="Arial" w:cs="Arial"/>
          <w:sz w:val="22"/>
          <w:szCs w:val="22"/>
          <w:lang w:val="en-GB"/>
        </w:rPr>
        <w:t xml:space="preserve">The most cited reason for bakeries to </w:t>
      </w:r>
      <w:r w:rsidR="00C761B1" w:rsidRPr="0016577F">
        <w:rPr>
          <w:rFonts w:ascii="Arial" w:eastAsiaTheme="minorEastAsia" w:hAnsi="Arial" w:cs="Arial"/>
          <w:sz w:val="22"/>
          <w:szCs w:val="22"/>
          <w:lang w:val="en-GB"/>
        </w:rPr>
        <w:t>stop functioning in these areas was the continuous shelling and intensification of clashes</w:t>
      </w:r>
      <w:r w:rsidR="00416FC8" w:rsidRPr="0016577F">
        <w:rPr>
          <w:rFonts w:ascii="Arial" w:eastAsiaTheme="minorEastAsia" w:hAnsi="Arial" w:cs="Arial"/>
          <w:sz w:val="22"/>
          <w:szCs w:val="22"/>
          <w:lang w:val="en-GB"/>
        </w:rPr>
        <w:t xml:space="preserve"> which suspe</w:t>
      </w:r>
      <w:r w:rsidR="00416FC8">
        <w:rPr>
          <w:rFonts w:ascii="Arial" w:eastAsiaTheme="minorEastAsia" w:hAnsi="Arial" w:cs="Arial"/>
          <w:sz w:val="22"/>
          <w:szCs w:val="22"/>
          <w:lang w:val="en-GB"/>
        </w:rPr>
        <w:t>nded operations, and in some cases destroyed bakeries</w:t>
      </w:r>
      <w:r w:rsidR="00C761B1" w:rsidRPr="00B314B7">
        <w:rPr>
          <w:rFonts w:ascii="Arial" w:eastAsiaTheme="minorEastAsia" w:hAnsi="Arial" w:cs="Arial"/>
          <w:sz w:val="22"/>
          <w:szCs w:val="22"/>
          <w:lang w:val="en-GB"/>
        </w:rPr>
        <w:t>.</w:t>
      </w:r>
      <w:r w:rsidR="00C761B1" w:rsidRPr="00B314B7">
        <w:rPr>
          <w:rFonts w:ascii="Arial" w:hAnsi="Arial" w:cs="Arial"/>
          <w:sz w:val="22"/>
          <w:szCs w:val="22"/>
          <w:lang w:val="en-GB"/>
        </w:rPr>
        <w:t xml:space="preserve"> </w:t>
      </w:r>
      <w:bookmarkEnd w:id="5"/>
    </w:p>
    <w:p w14:paraId="66754DE6" w14:textId="77777777" w:rsidR="00033C81" w:rsidRDefault="00033C81" w:rsidP="0016577F">
      <w:pPr>
        <w:autoSpaceDE w:val="0"/>
        <w:autoSpaceDN w:val="0"/>
        <w:adjustRightInd w:val="0"/>
        <w:jc w:val="both"/>
        <w:rPr>
          <w:rFonts w:ascii="Arial" w:hAnsi="Arial" w:cs="Arial"/>
          <w:sz w:val="22"/>
          <w:szCs w:val="22"/>
          <w:lang w:val="en-GB"/>
        </w:rPr>
      </w:pPr>
    </w:p>
    <w:p w14:paraId="35F1925F" w14:textId="5435393C" w:rsidR="00C6395A" w:rsidRPr="00B314B7" w:rsidRDefault="00033C81" w:rsidP="0016577F">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most significant finding </w:t>
      </w:r>
      <w:r w:rsidR="00A4519F">
        <w:rPr>
          <w:rFonts w:ascii="Arial" w:hAnsi="Arial" w:cs="Arial"/>
          <w:sz w:val="22"/>
          <w:szCs w:val="22"/>
          <w:lang w:val="en-GB"/>
        </w:rPr>
        <w:t xml:space="preserve">during the assessments Oxfam made in Deir-ez-Zor was the expressed </w:t>
      </w:r>
      <w:r w:rsidR="00DA3A33" w:rsidRPr="00B314B7">
        <w:rPr>
          <w:rFonts w:ascii="Arial" w:hAnsi="Arial" w:cs="Arial"/>
          <w:sz w:val="22"/>
          <w:szCs w:val="22"/>
          <w:lang w:val="en-GB"/>
        </w:rPr>
        <w:t xml:space="preserve">strong desire but also strong willingness </w:t>
      </w:r>
      <w:r w:rsidR="001378F6">
        <w:rPr>
          <w:rFonts w:ascii="Arial" w:hAnsi="Arial" w:cs="Arial"/>
          <w:sz w:val="22"/>
          <w:szCs w:val="22"/>
          <w:lang w:val="en-GB"/>
        </w:rPr>
        <w:t>by</w:t>
      </w:r>
      <w:r w:rsidR="00DA3A33" w:rsidRPr="00B314B7">
        <w:rPr>
          <w:rFonts w:ascii="Arial" w:hAnsi="Arial" w:cs="Arial"/>
          <w:sz w:val="22"/>
          <w:szCs w:val="22"/>
          <w:lang w:val="en-GB"/>
        </w:rPr>
        <w:t xml:space="preserve"> farmers </w:t>
      </w:r>
      <w:r w:rsidR="001378F6">
        <w:rPr>
          <w:rFonts w:ascii="Arial" w:hAnsi="Arial" w:cs="Arial"/>
          <w:sz w:val="22"/>
          <w:szCs w:val="22"/>
          <w:lang w:val="en-GB"/>
        </w:rPr>
        <w:t xml:space="preserve">in rural communities </w:t>
      </w:r>
      <w:r w:rsidR="00DA3A33" w:rsidRPr="00B314B7">
        <w:rPr>
          <w:rFonts w:ascii="Arial" w:hAnsi="Arial" w:cs="Arial"/>
          <w:sz w:val="22"/>
          <w:szCs w:val="22"/>
          <w:lang w:val="en-GB"/>
        </w:rPr>
        <w:t>to re-start their agricultural businesses and to minimize their reliance on humanitarian assistance.</w:t>
      </w:r>
      <w:r w:rsidR="001378F6">
        <w:rPr>
          <w:rFonts w:ascii="Arial" w:hAnsi="Arial" w:cs="Arial"/>
          <w:sz w:val="22"/>
          <w:szCs w:val="22"/>
          <w:lang w:val="en-GB"/>
        </w:rPr>
        <w:t xml:space="preserve">  Oxfam Syria believes </w:t>
      </w:r>
      <w:r w:rsidR="00425C64">
        <w:rPr>
          <w:rFonts w:ascii="Arial" w:hAnsi="Arial" w:cs="Arial"/>
          <w:sz w:val="22"/>
          <w:szCs w:val="22"/>
          <w:lang w:val="en-GB"/>
        </w:rPr>
        <w:t xml:space="preserve">this is closely related to </w:t>
      </w:r>
      <w:r w:rsidR="00324E6B">
        <w:rPr>
          <w:rFonts w:ascii="Arial" w:hAnsi="Arial" w:cs="Arial"/>
          <w:sz w:val="22"/>
          <w:szCs w:val="22"/>
          <w:lang w:val="en-GB"/>
        </w:rPr>
        <w:t>a wish</w:t>
      </w:r>
      <w:r w:rsidR="00425C64">
        <w:rPr>
          <w:rFonts w:ascii="Arial" w:hAnsi="Arial" w:cs="Arial"/>
          <w:sz w:val="22"/>
          <w:szCs w:val="22"/>
          <w:lang w:val="en-GB"/>
        </w:rPr>
        <w:t xml:space="preserve"> </w:t>
      </w:r>
      <w:r w:rsidR="00324E6B">
        <w:rPr>
          <w:rFonts w:ascii="Arial" w:hAnsi="Arial" w:cs="Arial"/>
          <w:sz w:val="22"/>
          <w:szCs w:val="22"/>
          <w:lang w:val="en-GB"/>
        </w:rPr>
        <w:t>to live a life in dignity</w:t>
      </w:r>
      <w:r w:rsidR="004A4FFA">
        <w:rPr>
          <w:rFonts w:ascii="Arial" w:hAnsi="Arial" w:cs="Arial"/>
          <w:sz w:val="22"/>
          <w:szCs w:val="22"/>
          <w:lang w:val="en-GB"/>
        </w:rPr>
        <w:t>, which</w:t>
      </w:r>
      <w:r w:rsidR="00F26AC0">
        <w:rPr>
          <w:rFonts w:ascii="Arial" w:hAnsi="Arial" w:cs="Arial"/>
          <w:sz w:val="22"/>
          <w:szCs w:val="22"/>
          <w:lang w:val="en-GB"/>
        </w:rPr>
        <w:t xml:space="preserve"> </w:t>
      </w:r>
      <w:r w:rsidR="009106BE">
        <w:rPr>
          <w:rFonts w:ascii="Arial" w:hAnsi="Arial" w:cs="Arial"/>
          <w:sz w:val="22"/>
          <w:szCs w:val="22"/>
          <w:lang w:val="en-GB"/>
        </w:rPr>
        <w:t>is at the chore of</w:t>
      </w:r>
      <w:r w:rsidR="00F26AC0">
        <w:rPr>
          <w:rFonts w:ascii="Arial" w:hAnsi="Arial" w:cs="Arial"/>
          <w:sz w:val="22"/>
          <w:szCs w:val="22"/>
          <w:lang w:val="en-GB"/>
        </w:rPr>
        <w:t xml:space="preserve"> Oxf</w:t>
      </w:r>
      <w:r w:rsidR="009106BE">
        <w:rPr>
          <w:rFonts w:ascii="Arial" w:hAnsi="Arial" w:cs="Arial"/>
          <w:sz w:val="22"/>
          <w:szCs w:val="22"/>
          <w:lang w:val="en-GB"/>
        </w:rPr>
        <w:t>am programming.</w:t>
      </w:r>
      <w:r w:rsidR="00425C64">
        <w:rPr>
          <w:rFonts w:ascii="Arial" w:hAnsi="Arial" w:cs="Arial"/>
          <w:sz w:val="22"/>
          <w:szCs w:val="22"/>
          <w:lang w:val="en-GB"/>
        </w:rPr>
        <w:t xml:space="preserve">  </w:t>
      </w:r>
    </w:p>
    <w:p w14:paraId="66A67264" w14:textId="05CED2F7" w:rsidR="0056135F" w:rsidRPr="00B314B7" w:rsidRDefault="0056135F" w:rsidP="00D4768E">
      <w:pPr>
        <w:rPr>
          <w:lang w:val="en-GB" w:eastAsia="en-GB"/>
        </w:rPr>
      </w:pPr>
    </w:p>
    <w:p w14:paraId="0EC2E532" w14:textId="77777777" w:rsidR="00A72DAD" w:rsidRPr="00B314B7" w:rsidRDefault="002C1EDA" w:rsidP="0089579F">
      <w:pPr>
        <w:pStyle w:val="Titre2"/>
        <w:widowControl/>
        <w:numPr>
          <w:ilvl w:val="1"/>
          <w:numId w:val="1"/>
        </w:numPr>
        <w:tabs>
          <w:tab w:val="num" w:pos="576"/>
        </w:tabs>
        <w:spacing w:before="120"/>
        <w:rPr>
          <w:sz w:val="22"/>
          <w:lang w:val="en-GB" w:eastAsia="en-GB"/>
        </w:rPr>
      </w:pPr>
      <w:r w:rsidRPr="00B314B7">
        <w:rPr>
          <w:sz w:val="22"/>
          <w:lang w:val="en-GB" w:eastAsia="en-GB"/>
        </w:rPr>
        <w:t>[INT]</w:t>
      </w:r>
      <w:r w:rsidRPr="00B314B7">
        <w:rPr>
          <w:sz w:val="22"/>
          <w:lang w:val="en-GB" w:eastAsia="en-GB"/>
        </w:rPr>
        <w:tab/>
        <w:t>If changes have taken place in the needs assessment at the interim report stage, please provide information</w:t>
      </w:r>
    </w:p>
    <w:p w14:paraId="65DF7645" w14:textId="77777777" w:rsidR="00A72DAD" w:rsidRPr="00B314B7" w:rsidRDefault="002C1EDA" w:rsidP="0089579F">
      <w:pPr>
        <w:pStyle w:val="Titre2"/>
        <w:widowControl/>
        <w:numPr>
          <w:ilvl w:val="1"/>
          <w:numId w:val="1"/>
        </w:numPr>
        <w:tabs>
          <w:tab w:val="num" w:pos="576"/>
        </w:tabs>
        <w:spacing w:before="120"/>
        <w:rPr>
          <w:sz w:val="22"/>
          <w:lang w:val="en-GB" w:eastAsia="en-GB"/>
        </w:rPr>
      </w:pPr>
      <w:r w:rsidRPr="00B314B7">
        <w:rPr>
          <w:sz w:val="22"/>
          <w:lang w:val="en-GB" w:eastAsia="en-GB"/>
        </w:rPr>
        <w:t>[FIN]</w:t>
      </w:r>
      <w:r w:rsidRPr="00B314B7">
        <w:rPr>
          <w:sz w:val="22"/>
          <w:lang w:val="en-GB" w:eastAsia="en-GB"/>
        </w:rPr>
        <w:tab/>
        <w:t>If changes have taken place in the needs assessment following the interim report, please provide information</w:t>
      </w:r>
    </w:p>
    <w:p w14:paraId="48C9345F" w14:textId="77777777" w:rsidR="00A72DAD" w:rsidRPr="00B314B7" w:rsidRDefault="002C1EDA" w:rsidP="0089579F">
      <w:pPr>
        <w:pStyle w:val="Titre1"/>
        <w:widowControl/>
        <w:numPr>
          <w:ilvl w:val="0"/>
          <w:numId w:val="1"/>
        </w:numPr>
        <w:tabs>
          <w:tab w:val="left" w:pos="397"/>
          <w:tab w:val="num" w:pos="432"/>
        </w:tabs>
        <w:ind w:left="432" w:hanging="432"/>
        <w:rPr>
          <w:b w:val="0"/>
          <w:bCs w:val="0"/>
          <w:sz w:val="28"/>
          <w:lang w:val="en-GB" w:eastAsia="en-GB"/>
        </w:rPr>
      </w:pPr>
      <w:r w:rsidRPr="00B314B7">
        <w:rPr>
          <w:sz w:val="28"/>
          <w:lang w:val="en-GB" w:eastAsia="en-GB"/>
        </w:rPr>
        <w:t>HUMANITARIAN ORGANISATION IN THE INTERVENTION AREA</w:t>
      </w:r>
    </w:p>
    <w:p w14:paraId="69EAEB4A" w14:textId="77777777" w:rsidR="00F51116" w:rsidRPr="00B314B7" w:rsidRDefault="002C1EDA" w:rsidP="00F51116">
      <w:pPr>
        <w:pStyle w:val="Titre2"/>
        <w:widowControl/>
        <w:numPr>
          <w:ilvl w:val="1"/>
          <w:numId w:val="1"/>
        </w:numPr>
        <w:tabs>
          <w:tab w:val="num" w:pos="576"/>
        </w:tabs>
        <w:spacing w:before="120"/>
        <w:rPr>
          <w:sz w:val="22"/>
          <w:lang w:val="en-GB" w:eastAsia="en-GB"/>
        </w:rPr>
      </w:pPr>
      <w:r w:rsidRPr="00B314B7">
        <w:rPr>
          <w:sz w:val="22"/>
          <w:lang w:val="en-GB" w:eastAsia="en-GB"/>
        </w:rPr>
        <w:t xml:space="preserve">Presence of the </w:t>
      </w:r>
      <w:r w:rsidR="00295D01" w:rsidRPr="00B314B7">
        <w:rPr>
          <w:sz w:val="22"/>
          <w:lang w:val="en-GB" w:eastAsia="en-GB"/>
        </w:rPr>
        <w:t>h</w:t>
      </w:r>
      <w:r w:rsidRPr="00B314B7">
        <w:rPr>
          <w:sz w:val="22"/>
          <w:lang w:val="en-GB" w:eastAsia="en-GB"/>
        </w:rPr>
        <w:t xml:space="preserve">umanitarian </w:t>
      </w:r>
      <w:r w:rsidR="00295D01" w:rsidRPr="00B314B7">
        <w:rPr>
          <w:sz w:val="22"/>
          <w:lang w:val="en-GB" w:eastAsia="en-GB"/>
        </w:rPr>
        <w:t>o</w:t>
      </w:r>
      <w:r w:rsidRPr="00B314B7">
        <w:rPr>
          <w:sz w:val="22"/>
          <w:lang w:val="en-GB" w:eastAsia="en-GB"/>
        </w:rPr>
        <w:t>rganisation in the intervention area: brief overview of the strategy and current or recent activities in the country</w:t>
      </w:r>
    </w:p>
    <w:p w14:paraId="74515A5C" w14:textId="04DA150A" w:rsidR="00F51116" w:rsidRPr="00B314B7" w:rsidRDefault="001071E7" w:rsidP="0016577F">
      <w:pPr>
        <w:widowControl/>
        <w:autoSpaceDE w:val="0"/>
        <w:autoSpaceDN w:val="0"/>
        <w:adjustRightInd w:val="0"/>
        <w:jc w:val="both"/>
        <w:rPr>
          <w:rFonts w:ascii="Arial" w:hAnsi="Arial" w:cs="Arial"/>
          <w:sz w:val="22"/>
          <w:szCs w:val="22"/>
          <w:lang w:val="en-GB"/>
        </w:rPr>
      </w:pPr>
      <w:r w:rsidRPr="00B314B7">
        <w:rPr>
          <w:rFonts w:ascii="Arial" w:hAnsi="Arial" w:cs="Arial"/>
          <w:sz w:val="22"/>
          <w:szCs w:val="22"/>
          <w:lang w:val="en-GB"/>
        </w:rPr>
        <w:t>Oxfam has been present in</w:t>
      </w:r>
      <w:r w:rsidR="00F51116" w:rsidRPr="00B314B7">
        <w:rPr>
          <w:rFonts w:ascii="Arial" w:hAnsi="Arial" w:cs="Arial"/>
          <w:sz w:val="22"/>
          <w:szCs w:val="22"/>
          <w:lang w:val="en-GB"/>
        </w:rPr>
        <w:t xml:space="preserve"> Syria</w:t>
      </w:r>
      <w:r w:rsidRPr="00B314B7">
        <w:rPr>
          <w:rFonts w:ascii="Arial" w:hAnsi="Arial" w:cs="Arial"/>
          <w:sz w:val="22"/>
          <w:szCs w:val="22"/>
          <w:lang w:val="en-GB"/>
        </w:rPr>
        <w:t xml:space="preserve"> since July 2013</w:t>
      </w:r>
      <w:r w:rsidR="00D4020A">
        <w:rPr>
          <w:rFonts w:ascii="Arial" w:hAnsi="Arial" w:cs="Arial"/>
          <w:sz w:val="22"/>
          <w:szCs w:val="22"/>
          <w:lang w:val="en-GB"/>
        </w:rPr>
        <w:t xml:space="preserve"> with </w:t>
      </w:r>
      <w:r w:rsidR="00030A76">
        <w:rPr>
          <w:rFonts w:ascii="Arial" w:hAnsi="Arial" w:cs="Arial"/>
          <w:sz w:val="22"/>
          <w:szCs w:val="22"/>
          <w:lang w:val="en-GB"/>
        </w:rPr>
        <w:t xml:space="preserve">a full Country Programme </w:t>
      </w:r>
      <w:r w:rsidR="00D4020A">
        <w:rPr>
          <w:rFonts w:ascii="Arial" w:hAnsi="Arial" w:cs="Arial"/>
          <w:sz w:val="22"/>
          <w:szCs w:val="22"/>
          <w:lang w:val="en-GB"/>
        </w:rPr>
        <w:t xml:space="preserve">operating </w:t>
      </w:r>
      <w:r w:rsidR="00030A76">
        <w:rPr>
          <w:rFonts w:ascii="Arial" w:hAnsi="Arial" w:cs="Arial"/>
          <w:sz w:val="22"/>
          <w:szCs w:val="22"/>
          <w:lang w:val="en-GB"/>
        </w:rPr>
        <w:t xml:space="preserve">from its head office </w:t>
      </w:r>
      <w:r w:rsidR="0016577F">
        <w:rPr>
          <w:rFonts w:ascii="Arial" w:hAnsi="Arial" w:cs="Arial"/>
          <w:sz w:val="22"/>
          <w:szCs w:val="22"/>
          <w:lang w:val="en-GB"/>
        </w:rPr>
        <w:t>in Damascus,</w:t>
      </w:r>
      <w:r w:rsidR="00D4020A">
        <w:rPr>
          <w:rFonts w:ascii="Arial" w:hAnsi="Arial" w:cs="Arial"/>
          <w:sz w:val="22"/>
          <w:szCs w:val="22"/>
          <w:lang w:val="en-GB"/>
        </w:rPr>
        <w:t xml:space="preserve"> with </w:t>
      </w:r>
      <w:r w:rsidR="00030A76">
        <w:rPr>
          <w:rFonts w:ascii="Arial" w:hAnsi="Arial" w:cs="Arial"/>
          <w:sz w:val="22"/>
          <w:szCs w:val="22"/>
          <w:lang w:val="en-GB"/>
        </w:rPr>
        <w:t>a</w:t>
      </w:r>
      <w:r w:rsidR="006D1CE4">
        <w:rPr>
          <w:rFonts w:ascii="Arial" w:hAnsi="Arial" w:cs="Arial"/>
          <w:sz w:val="22"/>
          <w:szCs w:val="22"/>
          <w:lang w:val="en-GB"/>
        </w:rPr>
        <w:t xml:space="preserve"> field office in Aleppo and</w:t>
      </w:r>
      <w:r w:rsidR="00D4020A">
        <w:rPr>
          <w:rFonts w:ascii="Arial" w:hAnsi="Arial" w:cs="Arial"/>
          <w:sz w:val="22"/>
          <w:szCs w:val="22"/>
          <w:lang w:val="en-GB"/>
        </w:rPr>
        <w:t xml:space="preserve"> further presence across the country.</w:t>
      </w:r>
      <w:r w:rsidR="00030A76">
        <w:rPr>
          <w:rFonts w:ascii="Arial" w:hAnsi="Arial" w:cs="Arial"/>
          <w:sz w:val="22"/>
          <w:szCs w:val="22"/>
          <w:lang w:val="en-GB"/>
        </w:rPr>
        <w:t xml:space="preserve">  </w:t>
      </w:r>
      <w:r w:rsidR="00F51116" w:rsidRPr="00B314B7">
        <w:rPr>
          <w:rFonts w:ascii="Arial" w:hAnsi="Arial" w:cs="Arial"/>
          <w:sz w:val="22"/>
          <w:szCs w:val="22"/>
          <w:lang w:val="en-GB"/>
        </w:rPr>
        <w:t xml:space="preserve"> </w:t>
      </w:r>
      <w:r w:rsidR="00302DA6">
        <w:rPr>
          <w:rFonts w:ascii="Arial" w:hAnsi="Arial" w:cs="Arial"/>
          <w:sz w:val="22"/>
          <w:szCs w:val="22"/>
          <w:lang w:val="en-GB"/>
        </w:rPr>
        <w:t xml:space="preserve"> </w:t>
      </w:r>
      <w:r w:rsidRPr="00B314B7">
        <w:rPr>
          <w:rFonts w:ascii="Arial" w:hAnsi="Arial" w:cs="Arial"/>
          <w:sz w:val="22"/>
          <w:szCs w:val="22"/>
          <w:lang w:val="en-GB"/>
        </w:rPr>
        <w:t xml:space="preserve"> </w:t>
      </w:r>
      <w:r w:rsidR="008C6BB6" w:rsidRPr="00B314B7">
        <w:rPr>
          <w:rFonts w:ascii="Arial" w:hAnsi="Arial" w:cs="Arial"/>
          <w:sz w:val="22"/>
          <w:szCs w:val="22"/>
          <w:lang w:val="en-GB"/>
        </w:rPr>
        <w:t xml:space="preserve">Oxfam </w:t>
      </w:r>
      <w:r w:rsidR="00D4020A">
        <w:rPr>
          <w:rFonts w:ascii="Arial" w:hAnsi="Arial" w:cs="Arial"/>
          <w:sz w:val="22"/>
          <w:szCs w:val="22"/>
          <w:lang w:val="en-GB"/>
        </w:rPr>
        <w:t>works</w:t>
      </w:r>
      <w:r w:rsidR="008C6BB6" w:rsidRPr="00B314B7">
        <w:rPr>
          <w:rFonts w:ascii="Arial" w:hAnsi="Arial" w:cs="Arial"/>
          <w:sz w:val="22"/>
          <w:szCs w:val="22"/>
          <w:lang w:val="en-GB"/>
        </w:rPr>
        <w:t xml:space="preserve"> through</w:t>
      </w:r>
      <w:r w:rsidR="00F51116" w:rsidRPr="00B314B7">
        <w:rPr>
          <w:rFonts w:ascii="Arial" w:hAnsi="Arial" w:cs="Arial"/>
          <w:sz w:val="22"/>
          <w:szCs w:val="22"/>
          <w:lang w:val="en-GB"/>
        </w:rPr>
        <w:t xml:space="preserve"> Memorandum of Understanding (MoUs) with </w:t>
      </w:r>
      <w:r w:rsidR="00B55324">
        <w:rPr>
          <w:rFonts w:ascii="Arial" w:hAnsi="Arial" w:cs="Arial"/>
          <w:sz w:val="22"/>
          <w:szCs w:val="22"/>
          <w:lang w:val="en-GB"/>
        </w:rPr>
        <w:t>four</w:t>
      </w:r>
      <w:r w:rsidR="00F51116" w:rsidRPr="00B314B7">
        <w:rPr>
          <w:rFonts w:ascii="Arial" w:hAnsi="Arial" w:cs="Arial"/>
          <w:sz w:val="22"/>
          <w:szCs w:val="22"/>
          <w:lang w:val="en-GB"/>
        </w:rPr>
        <w:t xml:space="preserve"> line ministries: Ministry of Water Resources (MoWR), Ministry of Social Affairs &amp; Labour (MoSAL),</w:t>
      </w:r>
      <w:r w:rsidRPr="00B314B7">
        <w:rPr>
          <w:rFonts w:ascii="Arial" w:hAnsi="Arial" w:cs="Arial"/>
          <w:sz w:val="22"/>
          <w:szCs w:val="22"/>
          <w:lang w:val="en-GB"/>
        </w:rPr>
        <w:t xml:space="preserve"> the</w:t>
      </w:r>
      <w:r w:rsidR="00F51116" w:rsidRPr="00B314B7">
        <w:rPr>
          <w:rFonts w:ascii="Arial" w:hAnsi="Arial" w:cs="Arial"/>
          <w:sz w:val="22"/>
          <w:szCs w:val="22"/>
          <w:lang w:val="en-GB"/>
        </w:rPr>
        <w:t xml:space="preserve"> Ministry of Local </w:t>
      </w:r>
      <w:r w:rsidR="00F51116" w:rsidRPr="00B314B7">
        <w:rPr>
          <w:rFonts w:ascii="Arial" w:hAnsi="Arial" w:cs="Arial"/>
          <w:sz w:val="22"/>
          <w:szCs w:val="22"/>
          <w:lang w:val="en-GB"/>
        </w:rPr>
        <w:lastRenderedPageBreak/>
        <w:t>Admin</w:t>
      </w:r>
      <w:r w:rsidRPr="00B314B7">
        <w:rPr>
          <w:rFonts w:ascii="Arial" w:hAnsi="Arial" w:cs="Arial"/>
          <w:sz w:val="22"/>
          <w:szCs w:val="22"/>
          <w:lang w:val="en-GB"/>
        </w:rPr>
        <w:t>istration &amp; Environment (MoLAE)</w:t>
      </w:r>
      <w:r w:rsidR="00B55324">
        <w:rPr>
          <w:rFonts w:ascii="Arial" w:hAnsi="Arial" w:cs="Arial"/>
          <w:sz w:val="22"/>
          <w:szCs w:val="22"/>
          <w:lang w:val="en-GB"/>
        </w:rPr>
        <w:t xml:space="preserve"> and the Ministry of Agriculture (MoA)</w:t>
      </w:r>
      <w:r w:rsidRPr="00B314B7">
        <w:rPr>
          <w:rFonts w:ascii="Arial" w:hAnsi="Arial" w:cs="Arial"/>
          <w:sz w:val="22"/>
          <w:szCs w:val="22"/>
          <w:lang w:val="en-GB"/>
        </w:rPr>
        <w:t>.  Oxfam</w:t>
      </w:r>
      <w:r w:rsidR="00450BE7">
        <w:rPr>
          <w:rFonts w:ascii="Arial" w:hAnsi="Arial" w:cs="Arial"/>
          <w:sz w:val="22"/>
          <w:szCs w:val="22"/>
          <w:lang w:val="en-GB"/>
        </w:rPr>
        <w:t xml:space="preserve"> in</w:t>
      </w:r>
      <w:r w:rsidRPr="00B314B7">
        <w:rPr>
          <w:rFonts w:ascii="Arial" w:hAnsi="Arial" w:cs="Arial"/>
          <w:sz w:val="22"/>
          <w:szCs w:val="22"/>
          <w:lang w:val="en-GB"/>
        </w:rPr>
        <w:t xml:space="preserve"> Syria is also </w:t>
      </w:r>
      <w:r w:rsidR="00F51116" w:rsidRPr="00B314B7">
        <w:rPr>
          <w:rFonts w:ascii="Arial" w:hAnsi="Arial" w:cs="Arial"/>
          <w:sz w:val="22"/>
          <w:szCs w:val="22"/>
          <w:lang w:val="en-GB"/>
        </w:rPr>
        <w:t xml:space="preserve">in negotiation with </w:t>
      </w:r>
      <w:r w:rsidR="00B55324">
        <w:rPr>
          <w:rFonts w:ascii="Arial" w:hAnsi="Arial" w:cs="Arial"/>
          <w:sz w:val="22"/>
          <w:szCs w:val="22"/>
          <w:lang w:val="en-GB"/>
        </w:rPr>
        <w:t>the</w:t>
      </w:r>
      <w:r w:rsidR="00F51116" w:rsidRPr="00B314B7">
        <w:rPr>
          <w:rFonts w:ascii="Arial" w:hAnsi="Arial" w:cs="Arial"/>
          <w:sz w:val="22"/>
          <w:szCs w:val="22"/>
          <w:lang w:val="en-GB"/>
        </w:rPr>
        <w:t xml:space="preserve"> Ministry of Education. </w:t>
      </w:r>
      <w:r w:rsidR="004C70E8">
        <w:rPr>
          <w:rFonts w:ascii="Arial" w:hAnsi="Arial" w:cs="Arial"/>
          <w:sz w:val="22"/>
          <w:szCs w:val="22"/>
          <w:lang w:val="en-GB"/>
        </w:rPr>
        <w:t xml:space="preserve"> </w:t>
      </w:r>
      <w:r w:rsidR="00F51116" w:rsidRPr="00B314B7">
        <w:rPr>
          <w:rFonts w:ascii="Arial" w:hAnsi="Arial" w:cs="Arial"/>
          <w:sz w:val="22"/>
          <w:szCs w:val="22"/>
          <w:lang w:val="en-GB"/>
        </w:rPr>
        <w:t xml:space="preserve">These MoUs allow Oxfam to work </w:t>
      </w:r>
      <w:r w:rsidR="0016577F">
        <w:rPr>
          <w:rFonts w:ascii="Arial" w:hAnsi="Arial" w:cs="Arial"/>
          <w:sz w:val="22"/>
          <w:szCs w:val="22"/>
          <w:lang w:val="en-GB"/>
        </w:rPr>
        <w:t>on WASH and EFSVL interventions</w:t>
      </w:r>
      <w:r w:rsidR="00F51116" w:rsidRPr="00B314B7">
        <w:rPr>
          <w:rFonts w:ascii="Arial" w:hAnsi="Arial" w:cs="Arial"/>
          <w:sz w:val="22"/>
          <w:szCs w:val="22"/>
          <w:lang w:val="en-GB"/>
        </w:rPr>
        <w:t xml:space="preserve"> and to access collective shelters, schools and municipalities</w:t>
      </w:r>
      <w:r w:rsidRPr="00B314B7">
        <w:rPr>
          <w:rFonts w:ascii="Arial" w:hAnsi="Arial" w:cs="Arial"/>
          <w:sz w:val="22"/>
          <w:szCs w:val="22"/>
          <w:lang w:val="en-GB"/>
        </w:rPr>
        <w:t xml:space="preserve"> directly</w:t>
      </w:r>
      <w:r w:rsidR="00F51116" w:rsidRPr="00B314B7">
        <w:rPr>
          <w:rFonts w:ascii="Arial" w:hAnsi="Arial" w:cs="Arial"/>
          <w:sz w:val="22"/>
          <w:szCs w:val="22"/>
          <w:lang w:val="en-GB"/>
        </w:rPr>
        <w:t xml:space="preserve"> (</w:t>
      </w:r>
      <w:r w:rsidR="00F51116" w:rsidRPr="0016577F">
        <w:rPr>
          <w:rFonts w:ascii="Arial" w:hAnsi="Arial" w:cs="Arial"/>
          <w:sz w:val="22"/>
          <w:szCs w:val="22"/>
          <w:u w:val="single"/>
          <w:lang w:val="en-GB"/>
        </w:rPr>
        <w:t xml:space="preserve">Annex </w:t>
      </w:r>
      <w:r w:rsidR="00B455F3">
        <w:rPr>
          <w:rFonts w:ascii="Arial" w:hAnsi="Arial" w:cs="Arial"/>
          <w:sz w:val="22"/>
          <w:szCs w:val="22"/>
          <w:u w:val="single"/>
          <w:lang w:val="en-GB"/>
        </w:rPr>
        <w:t>3</w:t>
      </w:r>
      <w:r w:rsidR="00F51116" w:rsidRPr="00B314B7">
        <w:rPr>
          <w:rFonts w:ascii="Arial" w:hAnsi="Arial" w:cs="Arial"/>
          <w:sz w:val="22"/>
          <w:szCs w:val="22"/>
          <w:lang w:val="en-GB"/>
        </w:rPr>
        <w:t xml:space="preserve">-Oxfam </w:t>
      </w:r>
      <w:r w:rsidR="00450BE7">
        <w:rPr>
          <w:rFonts w:ascii="Arial" w:hAnsi="Arial" w:cs="Arial"/>
          <w:sz w:val="22"/>
          <w:szCs w:val="22"/>
          <w:lang w:val="en-GB"/>
        </w:rPr>
        <w:t xml:space="preserve">in </w:t>
      </w:r>
      <w:r w:rsidR="00F51116" w:rsidRPr="00B314B7">
        <w:rPr>
          <w:rFonts w:ascii="Arial" w:hAnsi="Arial" w:cs="Arial"/>
          <w:sz w:val="22"/>
          <w:szCs w:val="22"/>
          <w:lang w:val="en-GB"/>
        </w:rPr>
        <w:t xml:space="preserve">Syria Access Strategy). </w:t>
      </w:r>
      <w:r w:rsidR="00D80EAA">
        <w:rPr>
          <w:rFonts w:ascii="Arial" w:hAnsi="Arial" w:cs="Arial"/>
          <w:sz w:val="22"/>
          <w:szCs w:val="22"/>
          <w:lang w:val="en-GB"/>
        </w:rPr>
        <w:t xml:space="preserve"> </w:t>
      </w:r>
      <w:r w:rsidR="008C6BB6" w:rsidRPr="00B314B7">
        <w:rPr>
          <w:rFonts w:ascii="Arial" w:hAnsi="Arial" w:cs="Arial"/>
          <w:sz w:val="22"/>
          <w:szCs w:val="22"/>
          <w:lang w:val="en-GB"/>
        </w:rPr>
        <w:t xml:space="preserve">This mechanism is unique as </w:t>
      </w:r>
      <w:r w:rsidR="00D80EAA">
        <w:rPr>
          <w:rFonts w:ascii="Arial" w:hAnsi="Arial" w:cs="Arial"/>
          <w:sz w:val="22"/>
          <w:szCs w:val="22"/>
          <w:lang w:val="en-GB"/>
        </w:rPr>
        <w:t xml:space="preserve">almost </w:t>
      </w:r>
      <w:r w:rsidR="008C6BB6" w:rsidRPr="00B314B7">
        <w:rPr>
          <w:rFonts w:ascii="Arial" w:hAnsi="Arial" w:cs="Arial"/>
          <w:sz w:val="22"/>
          <w:szCs w:val="22"/>
          <w:lang w:val="en-GB"/>
        </w:rPr>
        <w:t xml:space="preserve">all other INGOs are registered either through the Syrian Arab Red Crescent (SARC), or Syria Trust for Development. Given that Oxfam does not have to work </w:t>
      </w:r>
      <w:r w:rsidR="00D80EAA">
        <w:rPr>
          <w:rFonts w:ascii="Arial" w:hAnsi="Arial" w:cs="Arial"/>
          <w:sz w:val="22"/>
          <w:szCs w:val="22"/>
          <w:lang w:val="en-GB"/>
        </w:rPr>
        <w:t>through</w:t>
      </w:r>
      <w:r w:rsidR="008C6BB6" w:rsidRPr="00B314B7">
        <w:rPr>
          <w:rFonts w:ascii="Arial" w:hAnsi="Arial" w:cs="Arial"/>
          <w:sz w:val="22"/>
          <w:szCs w:val="22"/>
          <w:lang w:val="en-GB"/>
        </w:rPr>
        <w:t xml:space="preserve"> these </w:t>
      </w:r>
      <w:r w:rsidR="00D80EAA">
        <w:rPr>
          <w:rFonts w:ascii="Arial" w:hAnsi="Arial" w:cs="Arial"/>
          <w:sz w:val="22"/>
          <w:szCs w:val="22"/>
          <w:lang w:val="en-GB"/>
        </w:rPr>
        <w:t xml:space="preserve">latter </w:t>
      </w:r>
      <w:r w:rsidR="002516E3">
        <w:rPr>
          <w:rFonts w:ascii="Arial" w:hAnsi="Arial" w:cs="Arial"/>
          <w:sz w:val="22"/>
          <w:szCs w:val="22"/>
          <w:lang w:val="en-GB"/>
        </w:rPr>
        <w:t xml:space="preserve">two </w:t>
      </w:r>
      <w:r w:rsidR="008C6BB6" w:rsidRPr="00B314B7">
        <w:rPr>
          <w:rFonts w:ascii="Arial" w:hAnsi="Arial" w:cs="Arial"/>
          <w:sz w:val="22"/>
          <w:szCs w:val="22"/>
          <w:lang w:val="en-GB"/>
        </w:rPr>
        <w:t xml:space="preserve">entities, Oxfam has a unique position in being able </w:t>
      </w:r>
      <w:r w:rsidR="00F51116" w:rsidRPr="00B314B7">
        <w:rPr>
          <w:rFonts w:ascii="Arial" w:hAnsi="Arial" w:cs="Arial"/>
          <w:sz w:val="22"/>
          <w:szCs w:val="22"/>
          <w:lang w:val="en-GB"/>
        </w:rPr>
        <w:t xml:space="preserve">to </w:t>
      </w:r>
      <w:r w:rsidR="00450BE7">
        <w:rPr>
          <w:rFonts w:ascii="Arial" w:hAnsi="Arial" w:cs="Arial"/>
          <w:sz w:val="22"/>
          <w:szCs w:val="22"/>
          <w:lang w:val="en-GB"/>
        </w:rPr>
        <w:t xml:space="preserve">directly engage with a greater number of key stakeholders, to </w:t>
      </w:r>
      <w:r w:rsidR="00F51116" w:rsidRPr="00B314B7">
        <w:rPr>
          <w:rFonts w:ascii="Arial" w:hAnsi="Arial" w:cs="Arial"/>
          <w:sz w:val="22"/>
          <w:szCs w:val="22"/>
          <w:lang w:val="en-GB"/>
        </w:rPr>
        <w:t xml:space="preserve">navigate </w:t>
      </w:r>
      <w:r w:rsidR="008C6BB6" w:rsidRPr="00B314B7">
        <w:rPr>
          <w:rFonts w:ascii="Arial" w:hAnsi="Arial" w:cs="Arial"/>
          <w:sz w:val="22"/>
          <w:szCs w:val="22"/>
          <w:lang w:val="en-GB"/>
        </w:rPr>
        <w:t xml:space="preserve">the </w:t>
      </w:r>
      <w:r w:rsidR="00F51116" w:rsidRPr="00B314B7">
        <w:rPr>
          <w:rFonts w:ascii="Arial" w:hAnsi="Arial" w:cs="Arial"/>
          <w:sz w:val="22"/>
          <w:szCs w:val="22"/>
          <w:lang w:val="en-GB"/>
        </w:rPr>
        <w:t xml:space="preserve">fluid and complex operational environment in Syria </w:t>
      </w:r>
      <w:r w:rsidR="008C6BB6" w:rsidRPr="00B314B7">
        <w:rPr>
          <w:rFonts w:ascii="Arial" w:hAnsi="Arial" w:cs="Arial"/>
          <w:sz w:val="22"/>
          <w:szCs w:val="22"/>
          <w:lang w:val="en-GB"/>
        </w:rPr>
        <w:t xml:space="preserve">and </w:t>
      </w:r>
      <w:r w:rsidR="00F51116" w:rsidRPr="00B314B7">
        <w:rPr>
          <w:rFonts w:ascii="Arial" w:hAnsi="Arial" w:cs="Arial"/>
          <w:sz w:val="22"/>
          <w:szCs w:val="22"/>
          <w:lang w:val="en-GB"/>
        </w:rPr>
        <w:t>to achieve results while maintaining humanitarian independence and security.</w:t>
      </w:r>
    </w:p>
    <w:p w14:paraId="069E94B9" w14:textId="27768C37" w:rsidR="006F518B" w:rsidRPr="00B314B7" w:rsidRDefault="006F518B" w:rsidP="00F51116">
      <w:pPr>
        <w:widowControl/>
        <w:autoSpaceDE w:val="0"/>
        <w:autoSpaceDN w:val="0"/>
        <w:adjustRightInd w:val="0"/>
        <w:rPr>
          <w:rFonts w:ascii="Arial" w:hAnsi="Arial" w:cs="Arial"/>
          <w:sz w:val="22"/>
          <w:szCs w:val="22"/>
          <w:lang w:val="en-GB"/>
        </w:rPr>
      </w:pPr>
    </w:p>
    <w:p w14:paraId="2264BABD" w14:textId="0E2C70BE" w:rsidR="004B069B" w:rsidRPr="00FE2C41" w:rsidRDefault="004B069B" w:rsidP="0016577F">
      <w:pPr>
        <w:widowControl/>
        <w:autoSpaceDE w:val="0"/>
        <w:autoSpaceDN w:val="0"/>
        <w:adjustRightInd w:val="0"/>
        <w:jc w:val="both"/>
        <w:rPr>
          <w:rFonts w:ascii="Arial" w:hAnsi="Arial" w:cs="Arial"/>
          <w:sz w:val="22"/>
          <w:szCs w:val="22"/>
          <w:lang w:val="en-GB"/>
        </w:rPr>
      </w:pPr>
      <w:r w:rsidRPr="00FE2C41">
        <w:rPr>
          <w:rFonts w:ascii="Arial" w:hAnsi="Arial" w:cs="Arial"/>
          <w:sz w:val="22"/>
          <w:szCs w:val="22"/>
          <w:lang w:val="en-GB"/>
        </w:rPr>
        <w:t xml:space="preserve">Oxfam </w:t>
      </w:r>
      <w:r w:rsidR="00450BE7" w:rsidRPr="00FE2C41">
        <w:rPr>
          <w:rFonts w:ascii="Arial" w:hAnsi="Arial" w:cs="Arial"/>
          <w:sz w:val="22"/>
          <w:szCs w:val="22"/>
          <w:lang w:val="en-GB"/>
        </w:rPr>
        <w:t xml:space="preserve">in </w:t>
      </w:r>
      <w:r w:rsidRPr="00FE2C41">
        <w:rPr>
          <w:rFonts w:ascii="Arial" w:hAnsi="Arial" w:cs="Arial"/>
          <w:sz w:val="22"/>
          <w:szCs w:val="22"/>
          <w:lang w:val="en-GB"/>
        </w:rPr>
        <w:t xml:space="preserve">Syria seeks to contribute at scale to ensuring that </w:t>
      </w:r>
      <w:r w:rsidRPr="0016577F">
        <w:rPr>
          <w:rFonts w:ascii="Arial" w:hAnsi="Arial" w:cs="Arial"/>
          <w:bCs/>
          <w:sz w:val="22"/>
          <w:szCs w:val="22"/>
          <w:lang w:val="en-GB"/>
        </w:rPr>
        <w:t xml:space="preserve">vulnerable women and girls, men and boys of Syria will be better able to claim all of their rights, now and in the future </w:t>
      </w:r>
      <w:r w:rsidRPr="00FE2C41">
        <w:rPr>
          <w:rFonts w:ascii="Arial" w:hAnsi="Arial" w:cs="Arial"/>
          <w:sz w:val="22"/>
          <w:szCs w:val="22"/>
          <w:lang w:val="en-GB"/>
        </w:rPr>
        <w:t xml:space="preserve">by pursuing </w:t>
      </w:r>
      <w:r w:rsidRPr="0016577F">
        <w:rPr>
          <w:rFonts w:ascii="Arial" w:hAnsi="Arial" w:cs="Arial"/>
          <w:bCs/>
          <w:sz w:val="22"/>
          <w:szCs w:val="22"/>
          <w:lang w:val="en-GB"/>
        </w:rPr>
        <w:t>three cross-cutting and mutually reinforcing programmatic change goals in Syria</w:t>
      </w:r>
      <w:r w:rsidRPr="00FE2C41">
        <w:rPr>
          <w:rFonts w:ascii="Arial" w:hAnsi="Arial" w:cs="Arial"/>
          <w:sz w:val="22"/>
          <w:szCs w:val="22"/>
          <w:lang w:val="en-GB"/>
        </w:rPr>
        <w:t xml:space="preserve">: </w:t>
      </w:r>
    </w:p>
    <w:p w14:paraId="0310FCE8" w14:textId="77777777" w:rsidR="004B069B" w:rsidRPr="00FE2C41" w:rsidRDefault="004B069B" w:rsidP="0016577F">
      <w:pPr>
        <w:pStyle w:val="Paragraphedeliste"/>
        <w:widowControl/>
        <w:numPr>
          <w:ilvl w:val="0"/>
          <w:numId w:val="11"/>
        </w:numPr>
        <w:autoSpaceDE w:val="0"/>
        <w:autoSpaceDN w:val="0"/>
        <w:adjustRightInd w:val="0"/>
        <w:spacing w:after="32"/>
        <w:jc w:val="both"/>
        <w:rPr>
          <w:rFonts w:ascii="Arial" w:hAnsi="Arial" w:cs="Arial"/>
          <w:sz w:val="22"/>
          <w:szCs w:val="22"/>
          <w:lang w:val="en-GB"/>
        </w:rPr>
      </w:pPr>
      <w:r w:rsidRPr="00FE2C41">
        <w:rPr>
          <w:rFonts w:ascii="Arial" w:hAnsi="Arial" w:cs="Arial"/>
          <w:sz w:val="22"/>
          <w:szCs w:val="22"/>
          <w:lang w:val="en-GB"/>
        </w:rPr>
        <w:t xml:space="preserve">Through the </w:t>
      </w:r>
      <w:r w:rsidRPr="0016577F">
        <w:rPr>
          <w:rFonts w:ascii="Arial" w:hAnsi="Arial" w:cs="Arial"/>
          <w:bCs/>
          <w:sz w:val="22"/>
          <w:szCs w:val="22"/>
          <w:lang w:val="en-GB"/>
        </w:rPr>
        <w:t>Water, Sanitation and Hygiene (WASH) program</w:t>
      </w:r>
      <w:r w:rsidRPr="00FE2C41">
        <w:rPr>
          <w:rFonts w:ascii="Arial" w:hAnsi="Arial" w:cs="Arial"/>
          <w:sz w:val="22"/>
          <w:szCs w:val="22"/>
          <w:lang w:val="en-GB"/>
        </w:rPr>
        <w:t xml:space="preserve">, more vulnerable women, men, girls and boys have equitable access to safe water, sanitation and waste management services and are able to safeguard their families’ health. </w:t>
      </w:r>
    </w:p>
    <w:p w14:paraId="2D35F707" w14:textId="77777777" w:rsidR="004B069B" w:rsidRPr="00FE2C41" w:rsidRDefault="004B069B" w:rsidP="0016577F">
      <w:pPr>
        <w:pStyle w:val="Paragraphedeliste"/>
        <w:widowControl/>
        <w:numPr>
          <w:ilvl w:val="0"/>
          <w:numId w:val="11"/>
        </w:numPr>
        <w:autoSpaceDE w:val="0"/>
        <w:autoSpaceDN w:val="0"/>
        <w:adjustRightInd w:val="0"/>
        <w:spacing w:after="32"/>
        <w:jc w:val="both"/>
        <w:rPr>
          <w:rFonts w:ascii="Arial" w:hAnsi="Arial" w:cs="Arial"/>
          <w:sz w:val="22"/>
          <w:szCs w:val="22"/>
          <w:lang w:val="en-GB"/>
        </w:rPr>
      </w:pPr>
      <w:r w:rsidRPr="00FE2C41">
        <w:rPr>
          <w:rFonts w:ascii="Arial" w:hAnsi="Arial" w:cs="Arial"/>
          <w:sz w:val="22"/>
          <w:szCs w:val="22"/>
          <w:lang w:val="en-GB"/>
        </w:rPr>
        <w:t xml:space="preserve">Through the </w:t>
      </w:r>
      <w:r w:rsidRPr="0016577F">
        <w:rPr>
          <w:rFonts w:ascii="Arial" w:hAnsi="Arial" w:cs="Arial"/>
          <w:bCs/>
          <w:sz w:val="22"/>
          <w:szCs w:val="22"/>
          <w:lang w:val="en-GB"/>
        </w:rPr>
        <w:t>Emergency Food Security and Viable Livelihoods (EFSVL) program</w:t>
      </w:r>
      <w:r w:rsidRPr="00FE2C41">
        <w:rPr>
          <w:rFonts w:ascii="Arial" w:hAnsi="Arial" w:cs="Arial"/>
          <w:sz w:val="22"/>
          <w:szCs w:val="22"/>
          <w:lang w:val="en-GB"/>
        </w:rPr>
        <w:t xml:space="preserve">, more vulnerable women and men are able to secure basic food needs and viable livelihoods and have the capacity to withstand shocks. </w:t>
      </w:r>
    </w:p>
    <w:p w14:paraId="264B0565" w14:textId="663955A2" w:rsidR="00450BE7" w:rsidRPr="00FE2C41" w:rsidRDefault="004B069B" w:rsidP="0016577F">
      <w:pPr>
        <w:pStyle w:val="Paragraphedeliste"/>
        <w:widowControl/>
        <w:numPr>
          <w:ilvl w:val="0"/>
          <w:numId w:val="11"/>
        </w:numPr>
        <w:autoSpaceDE w:val="0"/>
        <w:autoSpaceDN w:val="0"/>
        <w:adjustRightInd w:val="0"/>
        <w:spacing w:after="32"/>
        <w:jc w:val="both"/>
        <w:rPr>
          <w:rFonts w:ascii="Arial" w:hAnsi="Arial" w:cs="Arial"/>
          <w:sz w:val="22"/>
          <w:szCs w:val="22"/>
          <w:lang w:val="en-GB"/>
        </w:rPr>
      </w:pPr>
      <w:r w:rsidRPr="00FE2C41">
        <w:rPr>
          <w:rFonts w:ascii="Arial" w:hAnsi="Arial" w:cs="Arial"/>
          <w:sz w:val="22"/>
          <w:szCs w:val="22"/>
          <w:lang w:val="en-GB"/>
        </w:rPr>
        <w:t xml:space="preserve">Through the </w:t>
      </w:r>
      <w:r w:rsidRPr="0016577F">
        <w:rPr>
          <w:rFonts w:ascii="Arial" w:hAnsi="Arial" w:cs="Arial"/>
          <w:bCs/>
          <w:sz w:val="22"/>
          <w:szCs w:val="22"/>
          <w:lang w:val="en-GB"/>
        </w:rPr>
        <w:t>Voice for Accountability, Protection and Participation (VAPP) program</w:t>
      </w:r>
      <w:r w:rsidRPr="00FE2C41">
        <w:rPr>
          <w:rFonts w:ascii="Arial" w:hAnsi="Arial" w:cs="Arial"/>
          <w:sz w:val="22"/>
          <w:szCs w:val="22"/>
          <w:lang w:val="en-GB"/>
        </w:rPr>
        <w:t xml:space="preserve">, more vulnerable women and men will live in dignity, protected from violence, coercion and deliberate deprivation and be better able to claim their rights now and in the future. </w:t>
      </w:r>
      <w:r w:rsidR="00450BE7" w:rsidRPr="0016577F">
        <w:rPr>
          <w:rFonts w:ascii="Arial" w:hAnsi="Arial" w:cs="Arial"/>
          <w:sz w:val="22"/>
          <w:szCs w:val="22"/>
          <w:lang w:val="en-US"/>
        </w:rPr>
        <w:t>In addition, Oxfam works to place vulnerable populations at the heart of the humanitarian response, helping them to gain decision-making powers over their own lives, and enable them to live in greater dignity.</w:t>
      </w:r>
    </w:p>
    <w:p w14:paraId="6E4B4FBB" w14:textId="77777777" w:rsidR="004B069B" w:rsidRPr="00B314B7" w:rsidRDefault="004B069B" w:rsidP="004B069B">
      <w:pPr>
        <w:widowControl/>
        <w:autoSpaceDE w:val="0"/>
        <w:autoSpaceDN w:val="0"/>
        <w:adjustRightInd w:val="0"/>
        <w:rPr>
          <w:rFonts w:ascii="Arial" w:hAnsi="Arial" w:cs="Arial"/>
          <w:sz w:val="22"/>
          <w:szCs w:val="22"/>
          <w:lang w:val="en-GB"/>
        </w:rPr>
      </w:pPr>
    </w:p>
    <w:p w14:paraId="57DBCF14" w14:textId="5E5AFDB9" w:rsidR="00F51116" w:rsidRPr="00B314B7" w:rsidRDefault="008C6BB6" w:rsidP="0016577F">
      <w:pPr>
        <w:widowControl/>
        <w:autoSpaceDE w:val="0"/>
        <w:autoSpaceDN w:val="0"/>
        <w:adjustRightInd w:val="0"/>
        <w:jc w:val="both"/>
        <w:rPr>
          <w:rFonts w:ascii="Arial" w:hAnsi="Arial" w:cs="Arial"/>
          <w:sz w:val="22"/>
          <w:szCs w:val="22"/>
          <w:lang w:val="en-GB"/>
        </w:rPr>
      </w:pPr>
      <w:r w:rsidRPr="00B314B7">
        <w:rPr>
          <w:rFonts w:ascii="Arial" w:hAnsi="Arial" w:cs="Arial"/>
          <w:sz w:val="22"/>
          <w:szCs w:val="22"/>
          <w:lang w:val="en-GB"/>
        </w:rPr>
        <w:t xml:space="preserve">Oxfam’s began providing humanitarian WASH assistance in 2013, </w:t>
      </w:r>
      <w:r w:rsidR="00D43DE9">
        <w:rPr>
          <w:rFonts w:ascii="Arial" w:hAnsi="Arial" w:cs="Arial"/>
          <w:sz w:val="22"/>
          <w:szCs w:val="22"/>
          <w:lang w:val="en-GB"/>
        </w:rPr>
        <w:t>and</w:t>
      </w:r>
      <w:r w:rsidR="00F51116" w:rsidRPr="00B314B7">
        <w:rPr>
          <w:rFonts w:ascii="Arial" w:hAnsi="Arial" w:cs="Arial"/>
          <w:sz w:val="22"/>
          <w:szCs w:val="22"/>
          <w:lang w:val="en-GB"/>
        </w:rPr>
        <w:t xml:space="preserve"> is considered a leading WASH actor in Syria alongside ICRC/SARC and UNICEF. To date, the country programme has provided sustainable access to safe water for over two million IDPs, returnees and host community members in 12 out of 14 governorates. The interventions implemented since 2013 have included a wide range of support from water trucking to </w:t>
      </w:r>
      <w:r w:rsidR="00F264AB">
        <w:rPr>
          <w:rFonts w:ascii="Arial" w:hAnsi="Arial" w:cs="Arial"/>
          <w:sz w:val="22"/>
          <w:szCs w:val="22"/>
          <w:lang w:val="en-GB"/>
        </w:rPr>
        <w:t>full</w:t>
      </w:r>
      <w:r w:rsidR="00F51116" w:rsidRPr="00B314B7">
        <w:rPr>
          <w:rFonts w:ascii="Arial" w:hAnsi="Arial" w:cs="Arial"/>
          <w:sz w:val="22"/>
          <w:szCs w:val="22"/>
          <w:lang w:val="en-GB"/>
        </w:rPr>
        <w:t xml:space="preserve"> rehabilitation of </w:t>
      </w:r>
      <w:r w:rsidR="00F264AB">
        <w:rPr>
          <w:rFonts w:ascii="Arial" w:hAnsi="Arial" w:cs="Arial"/>
          <w:sz w:val="22"/>
          <w:szCs w:val="22"/>
          <w:lang w:val="en-GB"/>
        </w:rPr>
        <w:t>water systems</w:t>
      </w:r>
      <w:r w:rsidR="00B455F3">
        <w:rPr>
          <w:rFonts w:ascii="Arial" w:hAnsi="Arial" w:cs="Arial"/>
          <w:sz w:val="22"/>
          <w:szCs w:val="22"/>
          <w:lang w:val="en-GB"/>
        </w:rPr>
        <w:t xml:space="preserve"> infrastructure (</w:t>
      </w:r>
      <w:r w:rsidR="00B455F3" w:rsidRPr="00B455F3">
        <w:rPr>
          <w:rFonts w:ascii="Arial" w:hAnsi="Arial" w:cs="Arial"/>
          <w:sz w:val="22"/>
          <w:szCs w:val="22"/>
          <w:u w:val="single"/>
          <w:lang w:val="en-GB"/>
        </w:rPr>
        <w:t>Annex 4 and 5</w:t>
      </w:r>
      <w:r w:rsidR="00F51116" w:rsidRPr="00B314B7">
        <w:rPr>
          <w:rFonts w:ascii="Arial" w:hAnsi="Arial" w:cs="Arial"/>
          <w:sz w:val="22"/>
          <w:szCs w:val="22"/>
          <w:lang w:val="en-GB"/>
        </w:rPr>
        <w:t>), a</w:t>
      </w:r>
      <w:r w:rsidR="00D43DE9">
        <w:rPr>
          <w:rFonts w:ascii="Arial" w:hAnsi="Arial" w:cs="Arial"/>
          <w:sz w:val="22"/>
          <w:szCs w:val="22"/>
          <w:lang w:val="en-GB"/>
        </w:rPr>
        <w:t>nd from public health promotion</w:t>
      </w:r>
      <w:r w:rsidR="00F51116" w:rsidRPr="00B314B7">
        <w:rPr>
          <w:rFonts w:ascii="Arial" w:hAnsi="Arial" w:cs="Arial"/>
          <w:sz w:val="22"/>
          <w:szCs w:val="22"/>
          <w:lang w:val="en-GB"/>
        </w:rPr>
        <w:t xml:space="preserve"> to hygiene </w:t>
      </w:r>
      <w:r w:rsidR="009153AB">
        <w:rPr>
          <w:rFonts w:ascii="Arial" w:hAnsi="Arial" w:cs="Arial"/>
          <w:sz w:val="22"/>
          <w:szCs w:val="22"/>
          <w:lang w:val="en-GB"/>
        </w:rPr>
        <w:t xml:space="preserve">items </w:t>
      </w:r>
      <w:r w:rsidR="00F51116" w:rsidRPr="00B314B7">
        <w:rPr>
          <w:rFonts w:ascii="Arial" w:hAnsi="Arial" w:cs="Arial"/>
          <w:sz w:val="22"/>
          <w:szCs w:val="22"/>
          <w:lang w:val="en-GB"/>
        </w:rPr>
        <w:t>distributions, with gender mainstreamed.</w:t>
      </w:r>
    </w:p>
    <w:p w14:paraId="0D03E3DF" w14:textId="77777777" w:rsidR="008C6BB6" w:rsidRPr="00B314B7" w:rsidRDefault="008C6BB6" w:rsidP="00F51116">
      <w:pPr>
        <w:widowControl/>
        <w:autoSpaceDE w:val="0"/>
        <w:autoSpaceDN w:val="0"/>
        <w:adjustRightInd w:val="0"/>
        <w:rPr>
          <w:rFonts w:ascii="Arial" w:hAnsi="Arial" w:cs="Arial"/>
          <w:sz w:val="22"/>
          <w:szCs w:val="22"/>
          <w:lang w:val="en-GB"/>
        </w:rPr>
      </w:pPr>
    </w:p>
    <w:p w14:paraId="26A42A14" w14:textId="6B3BA323" w:rsidR="00F51116" w:rsidRPr="00B314B7" w:rsidRDefault="00F51116" w:rsidP="0016577F">
      <w:pPr>
        <w:widowControl/>
        <w:autoSpaceDE w:val="0"/>
        <w:autoSpaceDN w:val="0"/>
        <w:adjustRightInd w:val="0"/>
        <w:jc w:val="both"/>
        <w:rPr>
          <w:rFonts w:ascii="Arial" w:hAnsi="Arial" w:cs="Arial"/>
          <w:sz w:val="22"/>
          <w:szCs w:val="22"/>
          <w:lang w:val="en-GB"/>
        </w:rPr>
      </w:pPr>
      <w:r w:rsidRPr="00B314B7">
        <w:rPr>
          <w:rFonts w:ascii="Arial" w:hAnsi="Arial" w:cs="Arial"/>
          <w:sz w:val="22"/>
          <w:szCs w:val="22"/>
          <w:lang w:val="en-GB"/>
        </w:rPr>
        <w:t xml:space="preserve">Oxfam's </w:t>
      </w:r>
      <w:r w:rsidR="0016577F">
        <w:rPr>
          <w:rFonts w:ascii="Arial" w:hAnsi="Arial" w:cs="Arial"/>
          <w:sz w:val="22"/>
          <w:szCs w:val="22"/>
          <w:lang w:val="en-GB"/>
        </w:rPr>
        <w:t>EFSVL</w:t>
      </w:r>
      <w:r w:rsidRPr="00B314B7">
        <w:rPr>
          <w:rFonts w:ascii="Arial" w:hAnsi="Arial" w:cs="Arial"/>
          <w:sz w:val="22"/>
          <w:szCs w:val="22"/>
          <w:lang w:val="en-GB"/>
        </w:rPr>
        <w:t xml:space="preserve"> tea</w:t>
      </w:r>
      <w:r w:rsidR="0016577F">
        <w:rPr>
          <w:rFonts w:ascii="Arial" w:hAnsi="Arial" w:cs="Arial"/>
          <w:sz w:val="22"/>
          <w:szCs w:val="22"/>
          <w:lang w:val="en-GB"/>
        </w:rPr>
        <w:t>m was established in 2017</w:t>
      </w:r>
      <w:r w:rsidR="008C6BB6" w:rsidRPr="00B314B7">
        <w:rPr>
          <w:rFonts w:ascii="Arial" w:hAnsi="Arial" w:cs="Arial"/>
          <w:sz w:val="22"/>
          <w:szCs w:val="22"/>
          <w:lang w:val="en-GB"/>
        </w:rPr>
        <w:t xml:space="preserve"> with a</w:t>
      </w:r>
      <w:r w:rsidRPr="00B314B7">
        <w:rPr>
          <w:rFonts w:ascii="Arial" w:hAnsi="Arial" w:cs="Arial"/>
          <w:sz w:val="22"/>
          <w:szCs w:val="22"/>
          <w:lang w:val="en-GB"/>
        </w:rPr>
        <w:t xml:space="preserve"> strong competence across livelihoods and cash programm</w:t>
      </w:r>
      <w:r w:rsidR="008C6BB6" w:rsidRPr="00B314B7">
        <w:rPr>
          <w:rFonts w:ascii="Arial" w:hAnsi="Arial" w:cs="Arial"/>
          <w:sz w:val="22"/>
          <w:szCs w:val="22"/>
          <w:lang w:val="en-GB"/>
        </w:rPr>
        <w:t>ing. In 2018, the EFSVL team</w:t>
      </w:r>
      <w:r w:rsidRPr="00B314B7">
        <w:rPr>
          <w:rFonts w:ascii="Arial" w:hAnsi="Arial" w:cs="Arial"/>
          <w:sz w:val="22"/>
          <w:szCs w:val="22"/>
          <w:lang w:val="en-GB"/>
        </w:rPr>
        <w:t xml:space="preserve"> implemented emergency bread and clothing distributions in</w:t>
      </w:r>
      <w:r w:rsidR="00450BE7">
        <w:rPr>
          <w:rFonts w:ascii="Arial" w:hAnsi="Arial" w:cs="Arial"/>
          <w:sz w:val="22"/>
          <w:szCs w:val="22"/>
          <w:lang w:val="en-GB"/>
        </w:rPr>
        <w:t xml:space="preserve"> the city of</w:t>
      </w:r>
      <w:r w:rsidRPr="00B314B7">
        <w:rPr>
          <w:rFonts w:ascii="Arial" w:hAnsi="Arial" w:cs="Arial"/>
          <w:sz w:val="22"/>
          <w:szCs w:val="22"/>
          <w:lang w:val="en-GB"/>
        </w:rPr>
        <w:t xml:space="preserve"> Deir-ez-Zor</w:t>
      </w:r>
      <w:r w:rsidR="004F5DC5">
        <w:rPr>
          <w:rFonts w:ascii="Arial" w:hAnsi="Arial" w:cs="Arial"/>
          <w:sz w:val="22"/>
          <w:szCs w:val="22"/>
          <w:lang w:val="en-GB"/>
        </w:rPr>
        <w:t>; it</w:t>
      </w:r>
      <w:r w:rsidR="00955B42">
        <w:rPr>
          <w:rFonts w:ascii="Arial" w:hAnsi="Arial" w:cs="Arial"/>
          <w:sz w:val="22"/>
          <w:szCs w:val="22"/>
          <w:lang w:val="en-GB"/>
        </w:rPr>
        <w:t xml:space="preserve"> was the first INGO to</w:t>
      </w:r>
      <w:r w:rsidRPr="00B314B7">
        <w:rPr>
          <w:rFonts w:ascii="Arial" w:hAnsi="Arial" w:cs="Arial"/>
          <w:sz w:val="22"/>
          <w:szCs w:val="22"/>
          <w:lang w:val="en-GB"/>
        </w:rPr>
        <w:t xml:space="preserve"> pilot an emergency cash transfer project</w:t>
      </w:r>
      <w:r w:rsidR="00D43DE9">
        <w:rPr>
          <w:rFonts w:ascii="Arial" w:hAnsi="Arial" w:cs="Arial"/>
          <w:sz w:val="22"/>
          <w:szCs w:val="22"/>
          <w:lang w:val="en-GB"/>
        </w:rPr>
        <w:t xml:space="preserve"> </w:t>
      </w:r>
      <w:r w:rsidRPr="00B314B7">
        <w:rPr>
          <w:rFonts w:ascii="Arial" w:hAnsi="Arial" w:cs="Arial"/>
          <w:sz w:val="22"/>
          <w:szCs w:val="22"/>
          <w:lang w:val="en-GB"/>
        </w:rPr>
        <w:t>in Rural Damascus</w:t>
      </w:r>
      <w:r w:rsidR="000700C8">
        <w:rPr>
          <w:rFonts w:ascii="Arial" w:hAnsi="Arial" w:cs="Arial"/>
          <w:sz w:val="22"/>
          <w:szCs w:val="22"/>
          <w:lang w:val="en-GB"/>
        </w:rPr>
        <w:t>.</w:t>
      </w:r>
      <w:r w:rsidR="00450BE7">
        <w:rPr>
          <w:rFonts w:ascii="Arial" w:hAnsi="Arial" w:cs="Arial"/>
          <w:sz w:val="22"/>
          <w:szCs w:val="22"/>
          <w:lang w:val="en-GB"/>
        </w:rPr>
        <w:t xml:space="preserve"> Oxfam has since delivered cash-for-work programming in Deir-Ez-Zor and Aleppo </w:t>
      </w:r>
      <w:r w:rsidR="0025421E">
        <w:rPr>
          <w:rFonts w:ascii="Arial" w:hAnsi="Arial" w:cs="Arial"/>
          <w:sz w:val="22"/>
          <w:szCs w:val="22"/>
          <w:lang w:val="en-GB"/>
        </w:rPr>
        <w:t>g</w:t>
      </w:r>
      <w:r w:rsidR="00D43DE9">
        <w:rPr>
          <w:rFonts w:ascii="Arial" w:hAnsi="Arial" w:cs="Arial"/>
          <w:sz w:val="22"/>
          <w:szCs w:val="22"/>
          <w:lang w:val="en-GB"/>
        </w:rPr>
        <w:t>overnates.</w:t>
      </w:r>
      <w:r w:rsidR="000700C8">
        <w:rPr>
          <w:rFonts w:ascii="Arial" w:hAnsi="Arial" w:cs="Arial"/>
          <w:sz w:val="22"/>
          <w:szCs w:val="22"/>
          <w:lang w:val="en-GB"/>
        </w:rPr>
        <w:t xml:space="preserve"> It remains the only IN</w:t>
      </w:r>
      <w:r w:rsidR="00D43DE9">
        <w:rPr>
          <w:rFonts w:ascii="Arial" w:hAnsi="Arial" w:cs="Arial"/>
          <w:sz w:val="22"/>
          <w:szCs w:val="22"/>
          <w:lang w:val="en-GB"/>
        </w:rPr>
        <w:t>GO to deliver cash programming.</w:t>
      </w:r>
      <w:r w:rsidR="000700C8">
        <w:rPr>
          <w:rFonts w:ascii="Arial" w:hAnsi="Arial" w:cs="Arial"/>
          <w:sz w:val="22"/>
          <w:szCs w:val="22"/>
          <w:lang w:val="en-GB"/>
        </w:rPr>
        <w:t xml:space="preserve"> </w:t>
      </w:r>
      <w:r w:rsidR="00450BE7">
        <w:rPr>
          <w:rFonts w:ascii="Arial" w:hAnsi="Arial" w:cs="Arial"/>
          <w:sz w:val="22"/>
          <w:szCs w:val="22"/>
          <w:lang w:val="en-GB"/>
        </w:rPr>
        <w:t>Learnings from these</w:t>
      </w:r>
      <w:r w:rsidRPr="00B314B7">
        <w:rPr>
          <w:rFonts w:ascii="Arial" w:hAnsi="Arial" w:cs="Arial"/>
          <w:sz w:val="22"/>
          <w:szCs w:val="22"/>
          <w:lang w:val="en-GB"/>
        </w:rPr>
        <w:t xml:space="preserve"> pilot</w:t>
      </w:r>
      <w:r w:rsidR="00450BE7">
        <w:rPr>
          <w:rFonts w:ascii="Arial" w:hAnsi="Arial" w:cs="Arial"/>
          <w:sz w:val="22"/>
          <w:szCs w:val="22"/>
          <w:lang w:val="en-GB"/>
        </w:rPr>
        <w:t xml:space="preserve"> programmes</w:t>
      </w:r>
      <w:r w:rsidRPr="00B314B7">
        <w:rPr>
          <w:rFonts w:ascii="Arial" w:hAnsi="Arial" w:cs="Arial"/>
          <w:sz w:val="22"/>
          <w:szCs w:val="22"/>
          <w:lang w:val="en-GB"/>
        </w:rPr>
        <w:t xml:space="preserve"> have been integrated in the proposed </w:t>
      </w:r>
      <w:r w:rsidR="000700C8">
        <w:rPr>
          <w:rFonts w:ascii="Arial" w:hAnsi="Arial" w:cs="Arial"/>
          <w:sz w:val="22"/>
          <w:szCs w:val="22"/>
          <w:lang w:val="en-GB"/>
        </w:rPr>
        <w:t>project</w:t>
      </w:r>
      <w:r w:rsidRPr="00B314B7">
        <w:rPr>
          <w:rFonts w:ascii="Arial" w:hAnsi="Arial" w:cs="Arial"/>
          <w:sz w:val="22"/>
          <w:szCs w:val="22"/>
          <w:lang w:val="en-GB"/>
        </w:rPr>
        <w:t xml:space="preserve"> under the Response Analysis section and </w:t>
      </w:r>
      <w:r w:rsidRPr="00B455F3">
        <w:rPr>
          <w:rFonts w:ascii="Arial" w:hAnsi="Arial" w:cs="Arial"/>
          <w:sz w:val="22"/>
          <w:szCs w:val="22"/>
          <w:u w:val="single"/>
          <w:lang w:val="en-GB"/>
        </w:rPr>
        <w:t xml:space="preserve">Annex </w:t>
      </w:r>
      <w:r w:rsidR="00B455F3">
        <w:rPr>
          <w:rFonts w:ascii="Arial" w:hAnsi="Arial" w:cs="Arial"/>
          <w:sz w:val="22"/>
          <w:szCs w:val="22"/>
          <w:u w:val="single"/>
          <w:lang w:val="en-GB"/>
        </w:rPr>
        <w:t>6</w:t>
      </w:r>
      <w:r w:rsidRPr="00B314B7">
        <w:rPr>
          <w:rFonts w:ascii="Arial" w:hAnsi="Arial" w:cs="Arial"/>
          <w:sz w:val="22"/>
          <w:szCs w:val="22"/>
          <w:lang w:val="en-GB"/>
        </w:rPr>
        <w:t>. Additional projects in agricultural livelihoods</w:t>
      </w:r>
      <w:r w:rsidR="008C6BB6" w:rsidRPr="00B314B7">
        <w:rPr>
          <w:rFonts w:ascii="Arial" w:hAnsi="Arial" w:cs="Arial"/>
          <w:sz w:val="22"/>
          <w:szCs w:val="22"/>
          <w:lang w:val="en-GB"/>
        </w:rPr>
        <w:t xml:space="preserve"> and vocational training have been designed and are being</w:t>
      </w:r>
      <w:r w:rsidRPr="00B314B7">
        <w:rPr>
          <w:rFonts w:ascii="Arial" w:hAnsi="Arial" w:cs="Arial"/>
          <w:sz w:val="22"/>
          <w:szCs w:val="22"/>
          <w:lang w:val="en-GB"/>
        </w:rPr>
        <w:t xml:space="preserve"> implemented through strategic partnerships with Syr</w:t>
      </w:r>
      <w:r w:rsidR="008C6BB6" w:rsidRPr="00B314B7">
        <w:rPr>
          <w:rFonts w:ascii="Arial" w:hAnsi="Arial" w:cs="Arial"/>
          <w:sz w:val="22"/>
          <w:szCs w:val="22"/>
          <w:lang w:val="en-GB"/>
        </w:rPr>
        <w:t xml:space="preserve">ian NGOs </w:t>
      </w:r>
      <w:r w:rsidRPr="00B314B7">
        <w:rPr>
          <w:rFonts w:ascii="Arial" w:hAnsi="Arial" w:cs="Arial"/>
          <w:sz w:val="22"/>
          <w:szCs w:val="22"/>
          <w:lang w:val="en-GB"/>
        </w:rPr>
        <w:t>in Aleppo, Homs, Hama, Rural Damascus and Deir-ez-</w:t>
      </w:r>
      <w:r w:rsidR="008C6BB6" w:rsidRPr="00B314B7">
        <w:rPr>
          <w:rFonts w:ascii="Arial" w:hAnsi="Arial" w:cs="Arial"/>
          <w:sz w:val="22"/>
          <w:szCs w:val="22"/>
          <w:lang w:val="en-GB"/>
        </w:rPr>
        <w:t>Zor governorates.</w:t>
      </w:r>
    </w:p>
    <w:p w14:paraId="394939CE" w14:textId="124B644D" w:rsidR="008C6BB6" w:rsidRPr="00B314B7" w:rsidRDefault="008C6BB6" w:rsidP="0016577F">
      <w:pPr>
        <w:widowControl/>
        <w:autoSpaceDE w:val="0"/>
        <w:autoSpaceDN w:val="0"/>
        <w:adjustRightInd w:val="0"/>
        <w:jc w:val="both"/>
        <w:rPr>
          <w:rFonts w:ascii="Arial" w:hAnsi="Arial" w:cs="Arial"/>
          <w:sz w:val="22"/>
          <w:szCs w:val="22"/>
          <w:lang w:val="en-GB"/>
        </w:rPr>
      </w:pPr>
    </w:p>
    <w:p w14:paraId="20CDE940" w14:textId="6F3180F6" w:rsidR="006F518B" w:rsidRPr="00B314B7" w:rsidRDefault="008C6BB6" w:rsidP="0016577F">
      <w:pPr>
        <w:widowControl/>
        <w:autoSpaceDE w:val="0"/>
        <w:autoSpaceDN w:val="0"/>
        <w:adjustRightInd w:val="0"/>
        <w:jc w:val="both"/>
        <w:rPr>
          <w:rFonts w:ascii="Arial" w:hAnsi="Arial" w:cs="Arial"/>
          <w:sz w:val="22"/>
          <w:szCs w:val="22"/>
          <w:lang w:val="en-GB"/>
        </w:rPr>
      </w:pPr>
      <w:r w:rsidRPr="00B314B7">
        <w:rPr>
          <w:rFonts w:ascii="Arial" w:hAnsi="Arial" w:cs="Arial"/>
          <w:sz w:val="22"/>
          <w:szCs w:val="22"/>
          <w:lang w:val="en-GB"/>
        </w:rPr>
        <w:t>Oxfam’</w:t>
      </w:r>
      <w:r w:rsidR="006F518B" w:rsidRPr="00B314B7">
        <w:rPr>
          <w:rFonts w:ascii="Arial" w:hAnsi="Arial" w:cs="Arial"/>
          <w:sz w:val="22"/>
          <w:szCs w:val="22"/>
          <w:lang w:val="en-GB"/>
        </w:rPr>
        <w:t xml:space="preserve">s country programme is fully staffed and supported by a highly competent team of technical staff both at its Damascus office with WASH, EFSVL, MEAL, gender, </w:t>
      </w:r>
      <w:r w:rsidR="00907ABE">
        <w:rPr>
          <w:rFonts w:ascii="Arial" w:hAnsi="Arial" w:cs="Arial"/>
          <w:sz w:val="22"/>
          <w:szCs w:val="22"/>
          <w:lang w:val="en-GB"/>
        </w:rPr>
        <w:t>advocacy</w:t>
      </w:r>
      <w:r w:rsidR="006F518B" w:rsidRPr="00B314B7">
        <w:rPr>
          <w:rFonts w:ascii="Arial" w:hAnsi="Arial" w:cs="Arial"/>
          <w:sz w:val="22"/>
          <w:szCs w:val="22"/>
          <w:lang w:val="en-GB"/>
        </w:rPr>
        <w:t xml:space="preserve">/media experts, and at the governorate level with focal points, site engineers and contractors. </w:t>
      </w:r>
    </w:p>
    <w:p w14:paraId="71538C0D" w14:textId="10C8213B" w:rsidR="008C6BB6" w:rsidRPr="00B314B7" w:rsidRDefault="008C6BB6" w:rsidP="0016577F">
      <w:pPr>
        <w:widowControl/>
        <w:autoSpaceDE w:val="0"/>
        <w:autoSpaceDN w:val="0"/>
        <w:adjustRightInd w:val="0"/>
        <w:jc w:val="both"/>
        <w:rPr>
          <w:rFonts w:ascii="Arial" w:hAnsi="Arial" w:cs="Arial"/>
          <w:sz w:val="22"/>
          <w:szCs w:val="22"/>
          <w:lang w:val="en-GB"/>
        </w:rPr>
      </w:pPr>
    </w:p>
    <w:p w14:paraId="2654E13D" w14:textId="4D48E6D9" w:rsidR="00F51116" w:rsidRPr="00B314B7" w:rsidRDefault="00F51116" w:rsidP="0016577F">
      <w:pPr>
        <w:jc w:val="both"/>
        <w:rPr>
          <w:rFonts w:ascii="Arial" w:hAnsi="Arial" w:cs="Arial"/>
          <w:sz w:val="22"/>
          <w:szCs w:val="22"/>
          <w:lang w:val="en-GB"/>
        </w:rPr>
      </w:pPr>
      <w:r w:rsidRPr="00B314B7">
        <w:rPr>
          <w:rFonts w:ascii="Arial" w:hAnsi="Arial" w:cs="Arial"/>
          <w:sz w:val="22"/>
          <w:szCs w:val="22"/>
          <w:lang w:val="en-GB"/>
        </w:rPr>
        <w:t xml:space="preserve">Oxfam's focus </w:t>
      </w:r>
      <w:r w:rsidR="0098536C" w:rsidRPr="00B314B7">
        <w:rPr>
          <w:rFonts w:ascii="Arial" w:hAnsi="Arial" w:cs="Arial"/>
          <w:sz w:val="22"/>
          <w:szCs w:val="22"/>
          <w:lang w:val="en-GB"/>
        </w:rPr>
        <w:t xml:space="preserve">is </w:t>
      </w:r>
      <w:r w:rsidRPr="00B314B7">
        <w:rPr>
          <w:rFonts w:ascii="Arial" w:hAnsi="Arial" w:cs="Arial"/>
          <w:sz w:val="22"/>
          <w:szCs w:val="22"/>
          <w:lang w:val="en-GB"/>
        </w:rPr>
        <w:t xml:space="preserve">on “safe </w:t>
      </w:r>
      <w:r w:rsidR="0098536C" w:rsidRPr="00B314B7">
        <w:rPr>
          <w:rFonts w:ascii="Arial" w:hAnsi="Arial" w:cs="Arial"/>
          <w:sz w:val="22"/>
          <w:szCs w:val="22"/>
          <w:lang w:val="en-GB"/>
        </w:rPr>
        <w:t xml:space="preserve">programming” </w:t>
      </w:r>
      <w:r w:rsidR="005B077E">
        <w:rPr>
          <w:rFonts w:ascii="Arial" w:hAnsi="Arial" w:cs="Arial"/>
          <w:sz w:val="22"/>
          <w:szCs w:val="22"/>
          <w:lang w:val="en-GB"/>
        </w:rPr>
        <w:t>which</w:t>
      </w:r>
      <w:r w:rsidR="0098536C" w:rsidRPr="00B314B7">
        <w:rPr>
          <w:rFonts w:ascii="Arial" w:hAnsi="Arial" w:cs="Arial"/>
          <w:sz w:val="22"/>
          <w:szCs w:val="22"/>
          <w:lang w:val="en-GB"/>
        </w:rPr>
        <w:t xml:space="preserve"> </w:t>
      </w:r>
      <w:r w:rsidRPr="00B314B7">
        <w:rPr>
          <w:rFonts w:ascii="Arial" w:hAnsi="Arial" w:cs="Arial"/>
          <w:sz w:val="22"/>
          <w:szCs w:val="22"/>
          <w:lang w:val="en-GB"/>
        </w:rPr>
        <w:t xml:space="preserve">implies that all </w:t>
      </w:r>
      <w:r w:rsidR="0098536C" w:rsidRPr="00B314B7">
        <w:rPr>
          <w:rFonts w:ascii="Arial" w:hAnsi="Arial" w:cs="Arial"/>
          <w:sz w:val="22"/>
          <w:szCs w:val="22"/>
          <w:lang w:val="en-GB"/>
        </w:rPr>
        <w:t xml:space="preserve">interventions </w:t>
      </w:r>
      <w:r w:rsidRPr="00B314B7">
        <w:rPr>
          <w:rFonts w:ascii="Arial" w:hAnsi="Arial" w:cs="Arial"/>
          <w:sz w:val="22"/>
          <w:szCs w:val="22"/>
          <w:lang w:val="en-GB"/>
        </w:rPr>
        <w:t xml:space="preserve">are assessed </w:t>
      </w:r>
      <w:r w:rsidR="005B077E">
        <w:rPr>
          <w:rFonts w:ascii="Arial" w:hAnsi="Arial" w:cs="Arial"/>
          <w:sz w:val="22"/>
          <w:szCs w:val="22"/>
          <w:lang w:val="en-GB"/>
        </w:rPr>
        <w:t>for</w:t>
      </w:r>
      <w:r w:rsidRPr="00B314B7">
        <w:rPr>
          <w:rFonts w:ascii="Arial" w:hAnsi="Arial" w:cs="Arial"/>
          <w:sz w:val="22"/>
          <w:szCs w:val="22"/>
          <w:lang w:val="en-GB"/>
        </w:rPr>
        <w:t xml:space="preserve"> conflict sensit</w:t>
      </w:r>
      <w:r w:rsidR="0098536C" w:rsidRPr="00B314B7">
        <w:rPr>
          <w:rFonts w:ascii="Arial" w:hAnsi="Arial" w:cs="Arial"/>
          <w:sz w:val="22"/>
          <w:szCs w:val="22"/>
          <w:lang w:val="en-GB"/>
        </w:rPr>
        <w:t>ivity, do no harm and from a gender perspective with clear</w:t>
      </w:r>
      <w:r w:rsidRPr="00B314B7">
        <w:rPr>
          <w:rFonts w:ascii="Arial" w:hAnsi="Arial" w:cs="Arial"/>
          <w:sz w:val="22"/>
          <w:szCs w:val="22"/>
          <w:lang w:val="en-GB"/>
        </w:rPr>
        <w:t xml:space="preserve"> risk identification and mitigation </w:t>
      </w:r>
      <w:r w:rsidRPr="0016577F">
        <w:rPr>
          <w:rFonts w:ascii="Arial" w:hAnsi="Arial" w:cs="Arial"/>
          <w:sz w:val="22"/>
          <w:szCs w:val="22"/>
          <w:lang w:val="en-GB"/>
        </w:rPr>
        <w:t xml:space="preserve">plans. </w:t>
      </w:r>
      <w:r w:rsidR="00943AB7" w:rsidRPr="0016577F">
        <w:rPr>
          <w:rFonts w:ascii="Arial" w:hAnsi="Arial" w:cs="Arial"/>
          <w:sz w:val="22"/>
          <w:szCs w:val="22"/>
          <w:lang w:val="en-GB"/>
        </w:rPr>
        <w:t xml:space="preserve"> </w:t>
      </w:r>
      <w:r w:rsidRPr="0016577F">
        <w:rPr>
          <w:rFonts w:ascii="Arial" w:hAnsi="Arial" w:cs="Arial"/>
          <w:sz w:val="22"/>
          <w:szCs w:val="22"/>
          <w:lang w:val="en-GB"/>
        </w:rPr>
        <w:t>Keeping in mind the vulnerability of the benefi</w:t>
      </w:r>
      <w:r w:rsidR="0016577F">
        <w:rPr>
          <w:rFonts w:ascii="Arial" w:hAnsi="Arial" w:cs="Arial"/>
          <w:sz w:val="22"/>
          <w:szCs w:val="22"/>
          <w:lang w:val="en-GB"/>
        </w:rPr>
        <w:t>ciaries, a safe</w:t>
      </w:r>
      <w:r w:rsidR="0098536C" w:rsidRPr="0016577F">
        <w:rPr>
          <w:rFonts w:ascii="Arial" w:hAnsi="Arial" w:cs="Arial"/>
          <w:sz w:val="22"/>
          <w:szCs w:val="22"/>
          <w:lang w:val="en-GB"/>
        </w:rPr>
        <w:t>guarding policy and</w:t>
      </w:r>
      <w:r w:rsidRPr="0016577F">
        <w:rPr>
          <w:rFonts w:ascii="Arial" w:hAnsi="Arial" w:cs="Arial"/>
          <w:sz w:val="22"/>
          <w:szCs w:val="22"/>
          <w:lang w:val="en-GB"/>
        </w:rPr>
        <w:t xml:space="preserve"> a feedback and complaints handling mechanism is in place</w:t>
      </w:r>
      <w:r w:rsidR="0098536C" w:rsidRPr="0016577F">
        <w:rPr>
          <w:rFonts w:ascii="Arial" w:hAnsi="Arial" w:cs="Arial"/>
          <w:sz w:val="22"/>
          <w:szCs w:val="22"/>
          <w:lang w:val="en-GB"/>
        </w:rPr>
        <w:t xml:space="preserve"> to ensure that</w:t>
      </w:r>
      <w:r w:rsidRPr="0016577F">
        <w:rPr>
          <w:rFonts w:ascii="Arial" w:hAnsi="Arial" w:cs="Arial"/>
          <w:sz w:val="22"/>
          <w:szCs w:val="22"/>
          <w:lang w:val="en-GB"/>
        </w:rPr>
        <w:t xml:space="preserve"> beneficiaries are not merely passive recipients of aid.</w:t>
      </w:r>
    </w:p>
    <w:p w14:paraId="2151A858" w14:textId="77777777" w:rsidR="00F51608" w:rsidRPr="00B314B7" w:rsidRDefault="002C1EDA" w:rsidP="00F51608">
      <w:pPr>
        <w:pStyle w:val="Titre2"/>
        <w:widowControl/>
        <w:numPr>
          <w:ilvl w:val="1"/>
          <w:numId w:val="1"/>
        </w:numPr>
        <w:tabs>
          <w:tab w:val="num" w:pos="576"/>
        </w:tabs>
        <w:spacing w:before="120"/>
        <w:rPr>
          <w:sz w:val="22"/>
          <w:lang w:val="en-GB" w:eastAsia="en-GB"/>
        </w:rPr>
      </w:pPr>
      <w:r w:rsidRPr="00B314B7">
        <w:rPr>
          <w:sz w:val="22"/>
          <w:lang w:val="en-GB" w:eastAsia="en-GB"/>
        </w:rPr>
        <w:lastRenderedPageBreak/>
        <w:t>Ongoing actions and requests for funding submitted to other donors, in the same intervention area – please state how overlaps and double funding would be avoided</w:t>
      </w:r>
    </w:p>
    <w:p w14:paraId="4730F087" w14:textId="77777777" w:rsidR="0016577F" w:rsidRDefault="0098536C" w:rsidP="0016577F">
      <w:pPr>
        <w:jc w:val="both"/>
        <w:rPr>
          <w:rFonts w:ascii="Arial" w:hAnsi="Arial" w:cs="Arial"/>
          <w:sz w:val="22"/>
          <w:szCs w:val="22"/>
          <w:lang w:val="en-GB"/>
        </w:rPr>
      </w:pPr>
      <w:r w:rsidRPr="00B314B7">
        <w:rPr>
          <w:rFonts w:ascii="Arial" w:hAnsi="Arial" w:cs="Arial"/>
          <w:sz w:val="22"/>
          <w:szCs w:val="22"/>
          <w:lang w:val="en-GB"/>
        </w:rPr>
        <w:t>Oxfam has been imp</w:t>
      </w:r>
      <w:r w:rsidR="006C7305" w:rsidRPr="00B314B7">
        <w:rPr>
          <w:rFonts w:ascii="Arial" w:hAnsi="Arial" w:cs="Arial"/>
          <w:sz w:val="22"/>
          <w:szCs w:val="22"/>
          <w:lang w:val="en-GB"/>
        </w:rPr>
        <w:t>lementing interventions in Deir-ez-</w:t>
      </w:r>
      <w:r w:rsidRPr="00B314B7">
        <w:rPr>
          <w:rFonts w:ascii="Arial" w:hAnsi="Arial" w:cs="Arial"/>
          <w:sz w:val="22"/>
          <w:szCs w:val="22"/>
          <w:lang w:val="en-GB"/>
        </w:rPr>
        <w:t>Zor since early 2018</w:t>
      </w:r>
      <w:r w:rsidR="00272246">
        <w:rPr>
          <w:rFonts w:ascii="Arial" w:hAnsi="Arial" w:cs="Arial"/>
          <w:sz w:val="22"/>
          <w:szCs w:val="22"/>
          <w:lang w:val="en-GB"/>
        </w:rPr>
        <w:t xml:space="preserve">. </w:t>
      </w:r>
      <w:r w:rsidR="005406FE">
        <w:rPr>
          <w:rFonts w:ascii="Arial" w:hAnsi="Arial" w:cs="Arial"/>
          <w:sz w:val="22"/>
          <w:szCs w:val="22"/>
          <w:lang w:val="en-GB"/>
        </w:rPr>
        <w:t xml:space="preserve">Given the </w:t>
      </w:r>
      <w:r w:rsidR="002D0ED8">
        <w:rPr>
          <w:rFonts w:ascii="Arial" w:hAnsi="Arial" w:cs="Arial"/>
          <w:sz w:val="22"/>
          <w:szCs w:val="22"/>
          <w:lang w:val="en-GB"/>
        </w:rPr>
        <w:t>wide scale</w:t>
      </w:r>
      <w:r w:rsidR="005406FE">
        <w:rPr>
          <w:rFonts w:ascii="Arial" w:hAnsi="Arial" w:cs="Arial"/>
          <w:sz w:val="22"/>
          <w:szCs w:val="22"/>
          <w:lang w:val="en-GB"/>
        </w:rPr>
        <w:t xml:space="preserve"> needs in Deir-ez-Zor, </w:t>
      </w:r>
      <w:r w:rsidR="005F6002">
        <w:rPr>
          <w:rFonts w:ascii="Arial" w:hAnsi="Arial" w:cs="Arial"/>
          <w:sz w:val="22"/>
          <w:szCs w:val="22"/>
          <w:lang w:val="en-GB"/>
        </w:rPr>
        <w:t>its remoteness</w:t>
      </w:r>
      <w:r w:rsidR="005C34F4">
        <w:rPr>
          <w:rFonts w:ascii="Arial" w:hAnsi="Arial" w:cs="Arial"/>
          <w:sz w:val="22"/>
          <w:szCs w:val="22"/>
          <w:lang w:val="en-GB"/>
        </w:rPr>
        <w:t>,</w:t>
      </w:r>
      <w:r w:rsidR="005F6002">
        <w:rPr>
          <w:rFonts w:ascii="Arial" w:hAnsi="Arial" w:cs="Arial"/>
          <w:sz w:val="22"/>
          <w:szCs w:val="22"/>
          <w:lang w:val="en-GB"/>
        </w:rPr>
        <w:t xml:space="preserve"> which in part explains </w:t>
      </w:r>
      <w:r w:rsidR="005406FE">
        <w:rPr>
          <w:rFonts w:ascii="Arial" w:hAnsi="Arial" w:cs="Arial"/>
          <w:sz w:val="22"/>
          <w:szCs w:val="22"/>
          <w:lang w:val="en-GB"/>
        </w:rPr>
        <w:t xml:space="preserve">the few humanitarian actors </w:t>
      </w:r>
      <w:r w:rsidR="005F6002">
        <w:rPr>
          <w:rFonts w:ascii="Arial" w:hAnsi="Arial" w:cs="Arial"/>
          <w:sz w:val="22"/>
          <w:szCs w:val="22"/>
          <w:lang w:val="en-GB"/>
        </w:rPr>
        <w:t xml:space="preserve">engaged in the governorate, </w:t>
      </w:r>
      <w:r w:rsidR="00EA58AA">
        <w:rPr>
          <w:rFonts w:ascii="Arial" w:hAnsi="Arial" w:cs="Arial"/>
          <w:sz w:val="22"/>
          <w:szCs w:val="22"/>
          <w:lang w:val="en-GB"/>
        </w:rPr>
        <w:t xml:space="preserve">its agricultural significance, </w:t>
      </w:r>
      <w:r w:rsidR="005F6002">
        <w:rPr>
          <w:rFonts w:ascii="Arial" w:hAnsi="Arial" w:cs="Arial"/>
          <w:sz w:val="22"/>
          <w:szCs w:val="22"/>
          <w:lang w:val="en-GB"/>
        </w:rPr>
        <w:t>the governorate is</w:t>
      </w:r>
      <w:r w:rsidR="0016577F">
        <w:rPr>
          <w:rFonts w:ascii="Arial" w:hAnsi="Arial" w:cs="Arial"/>
          <w:sz w:val="22"/>
          <w:szCs w:val="22"/>
          <w:lang w:val="en-GB"/>
        </w:rPr>
        <w:t xml:space="preserve"> a priority area for Oxfam. </w:t>
      </w:r>
    </w:p>
    <w:p w14:paraId="68E825BE" w14:textId="686BA058" w:rsidR="002E31BC" w:rsidRDefault="005C34F4" w:rsidP="0016577F">
      <w:pPr>
        <w:jc w:val="both"/>
        <w:rPr>
          <w:rFonts w:ascii="Arial" w:hAnsi="Arial" w:cs="Arial"/>
          <w:sz w:val="22"/>
          <w:szCs w:val="22"/>
          <w:lang w:val="en-GB"/>
        </w:rPr>
      </w:pPr>
      <w:r>
        <w:rPr>
          <w:rFonts w:ascii="Arial" w:hAnsi="Arial" w:cs="Arial"/>
          <w:sz w:val="22"/>
          <w:szCs w:val="22"/>
          <w:lang w:val="en-GB"/>
        </w:rPr>
        <w:t xml:space="preserve">As described above, in early 2018 during winter, Oxfam carried out an emergency bread and clothing distribution. </w:t>
      </w:r>
      <w:r w:rsidR="00382AF8">
        <w:rPr>
          <w:rFonts w:ascii="Arial" w:hAnsi="Arial" w:cs="Arial"/>
          <w:sz w:val="22"/>
          <w:szCs w:val="22"/>
          <w:lang w:val="en-GB"/>
        </w:rPr>
        <w:t>Since then,</w:t>
      </w:r>
      <w:r w:rsidR="00652614">
        <w:rPr>
          <w:rFonts w:ascii="Arial" w:hAnsi="Arial" w:cs="Arial"/>
          <w:sz w:val="22"/>
          <w:szCs w:val="22"/>
          <w:lang w:val="en-GB"/>
        </w:rPr>
        <w:t xml:space="preserve"> other programs implemented in </w:t>
      </w:r>
      <w:r w:rsidR="00166F3F">
        <w:rPr>
          <w:rFonts w:ascii="Arial" w:hAnsi="Arial" w:cs="Arial"/>
          <w:sz w:val="22"/>
          <w:szCs w:val="22"/>
          <w:lang w:val="en-GB"/>
        </w:rPr>
        <w:t xml:space="preserve">Deir-ez-Zor </w:t>
      </w:r>
      <w:r w:rsidR="00382AF8">
        <w:rPr>
          <w:rFonts w:ascii="Arial" w:hAnsi="Arial" w:cs="Arial"/>
          <w:sz w:val="22"/>
          <w:szCs w:val="22"/>
          <w:lang w:val="en-GB"/>
        </w:rPr>
        <w:t xml:space="preserve">have </w:t>
      </w:r>
      <w:r w:rsidR="00503F50">
        <w:rPr>
          <w:rFonts w:ascii="Arial" w:hAnsi="Arial" w:cs="Arial"/>
          <w:sz w:val="22"/>
          <w:szCs w:val="22"/>
          <w:lang w:val="en-GB"/>
        </w:rPr>
        <w:t>focus</w:t>
      </w:r>
      <w:r w:rsidR="00382AF8">
        <w:rPr>
          <w:rFonts w:ascii="Arial" w:hAnsi="Arial" w:cs="Arial"/>
          <w:sz w:val="22"/>
          <w:szCs w:val="22"/>
          <w:lang w:val="en-GB"/>
        </w:rPr>
        <w:t>ed</w:t>
      </w:r>
      <w:r w:rsidR="00503F50">
        <w:rPr>
          <w:rFonts w:ascii="Arial" w:hAnsi="Arial" w:cs="Arial"/>
          <w:sz w:val="22"/>
          <w:szCs w:val="22"/>
          <w:lang w:val="en-GB"/>
        </w:rPr>
        <w:t xml:space="preserve"> on</w:t>
      </w:r>
      <w:r w:rsidR="00503F50" w:rsidRPr="00B314B7">
        <w:rPr>
          <w:rFonts w:ascii="Arial" w:hAnsi="Arial" w:cs="Arial"/>
          <w:sz w:val="22"/>
          <w:szCs w:val="22"/>
          <w:lang w:val="en-GB"/>
        </w:rPr>
        <w:t xml:space="preserve"> diff</w:t>
      </w:r>
      <w:r w:rsidR="00503F50">
        <w:rPr>
          <w:rFonts w:ascii="Arial" w:hAnsi="Arial" w:cs="Arial"/>
          <w:sz w:val="22"/>
          <w:szCs w:val="22"/>
          <w:lang w:val="en-GB"/>
        </w:rPr>
        <w:t>erent types of EFSL activities, i.e.</w:t>
      </w:r>
      <w:r w:rsidR="00503F50" w:rsidRPr="00B314B7">
        <w:rPr>
          <w:rFonts w:ascii="Arial" w:hAnsi="Arial" w:cs="Arial"/>
          <w:sz w:val="22"/>
          <w:szCs w:val="22"/>
          <w:lang w:val="en-GB"/>
        </w:rPr>
        <w:t xml:space="preserve"> cash programming, emergency </w:t>
      </w:r>
      <w:r w:rsidR="002803F1">
        <w:rPr>
          <w:rFonts w:ascii="Arial" w:hAnsi="Arial" w:cs="Arial"/>
          <w:sz w:val="22"/>
          <w:szCs w:val="22"/>
          <w:lang w:val="en-GB"/>
        </w:rPr>
        <w:t>agricultural support to farmers</w:t>
      </w:r>
      <w:r w:rsidR="00503F50" w:rsidRPr="00B314B7">
        <w:rPr>
          <w:rFonts w:ascii="Arial" w:hAnsi="Arial" w:cs="Arial"/>
          <w:sz w:val="22"/>
          <w:szCs w:val="22"/>
          <w:lang w:val="en-GB"/>
        </w:rPr>
        <w:t xml:space="preserve"> and </w:t>
      </w:r>
      <w:r w:rsidR="002803F1">
        <w:rPr>
          <w:rFonts w:ascii="Arial" w:hAnsi="Arial" w:cs="Arial"/>
          <w:sz w:val="22"/>
          <w:szCs w:val="22"/>
          <w:lang w:val="en-GB"/>
        </w:rPr>
        <w:t>livelihood rehabilitation.</w:t>
      </w:r>
      <w:r w:rsidR="00166F3F">
        <w:rPr>
          <w:rFonts w:ascii="Arial" w:hAnsi="Arial" w:cs="Arial"/>
          <w:sz w:val="22"/>
          <w:szCs w:val="22"/>
          <w:lang w:val="en-GB"/>
        </w:rPr>
        <w:t xml:space="preserve"> </w:t>
      </w:r>
      <w:r w:rsidR="00FE0FB7">
        <w:rPr>
          <w:rFonts w:ascii="Arial" w:hAnsi="Arial" w:cs="Arial"/>
          <w:sz w:val="22"/>
          <w:szCs w:val="22"/>
          <w:lang w:val="en-GB"/>
        </w:rPr>
        <w:t xml:space="preserve">From July to December 2018, </w:t>
      </w:r>
      <w:r w:rsidR="00EA58AA">
        <w:rPr>
          <w:rFonts w:ascii="Arial" w:hAnsi="Arial" w:cs="Arial"/>
          <w:sz w:val="22"/>
          <w:szCs w:val="22"/>
          <w:lang w:val="en-GB"/>
        </w:rPr>
        <w:t>it implemented a multi-faceted</w:t>
      </w:r>
      <w:r w:rsidR="00D40ADE">
        <w:rPr>
          <w:rFonts w:ascii="Arial" w:hAnsi="Arial" w:cs="Arial"/>
          <w:sz w:val="22"/>
          <w:szCs w:val="22"/>
          <w:lang w:val="en-GB"/>
        </w:rPr>
        <w:t xml:space="preserve"> agricultural live</w:t>
      </w:r>
      <w:r w:rsidR="00EA58AA">
        <w:rPr>
          <w:rFonts w:ascii="Arial" w:hAnsi="Arial" w:cs="Arial"/>
          <w:sz w:val="22"/>
          <w:szCs w:val="22"/>
          <w:lang w:val="en-GB"/>
        </w:rPr>
        <w:t xml:space="preserve">lihoods program funded by UNHCR which </w:t>
      </w:r>
      <w:r w:rsidR="00EA58AA" w:rsidRPr="0016577F">
        <w:rPr>
          <w:rFonts w:ascii="Arial" w:hAnsi="Arial" w:cs="Arial"/>
          <w:sz w:val="22"/>
          <w:szCs w:val="22"/>
          <w:lang w:val="en-GB"/>
        </w:rPr>
        <w:t xml:space="preserve">included </w:t>
      </w:r>
      <w:r w:rsidR="00044BF6" w:rsidRPr="0016577F">
        <w:rPr>
          <w:rFonts w:ascii="Arial" w:hAnsi="Arial" w:cs="Arial"/>
          <w:sz w:val="22"/>
          <w:szCs w:val="22"/>
          <w:lang w:val="en-GB"/>
        </w:rPr>
        <w:t>restoration</w:t>
      </w:r>
      <w:r w:rsidR="00EA58AA" w:rsidRPr="0016577F">
        <w:rPr>
          <w:rFonts w:ascii="Arial" w:hAnsi="Arial" w:cs="Arial"/>
          <w:sz w:val="22"/>
          <w:szCs w:val="22"/>
          <w:lang w:val="en-GB"/>
        </w:rPr>
        <w:t xml:space="preserve"> of irrigation systems through </w:t>
      </w:r>
      <w:r w:rsidR="005D2A1F" w:rsidRPr="0016577F">
        <w:rPr>
          <w:rFonts w:ascii="Arial" w:hAnsi="Arial" w:cs="Arial"/>
          <w:sz w:val="22"/>
          <w:szCs w:val="22"/>
          <w:lang w:val="en-GB"/>
        </w:rPr>
        <w:t>provision of</w:t>
      </w:r>
      <w:r w:rsidR="00044BF6" w:rsidRPr="0016577F">
        <w:rPr>
          <w:rFonts w:ascii="Arial" w:hAnsi="Arial" w:cs="Arial"/>
          <w:sz w:val="22"/>
          <w:szCs w:val="22"/>
          <w:lang w:val="en-GB"/>
        </w:rPr>
        <w:t xml:space="preserve"> equipment and cash for work, distribution of seeds and</w:t>
      </w:r>
      <w:r w:rsidR="005D2A1F" w:rsidRPr="0016577F">
        <w:rPr>
          <w:rFonts w:ascii="Arial" w:hAnsi="Arial" w:cs="Arial"/>
          <w:sz w:val="22"/>
          <w:szCs w:val="22"/>
          <w:lang w:val="en-GB"/>
        </w:rPr>
        <w:t xml:space="preserve"> training of farmers.</w:t>
      </w:r>
      <w:r w:rsidR="00FE0FB7" w:rsidRPr="0016577F">
        <w:rPr>
          <w:rFonts w:ascii="Arial" w:hAnsi="Arial" w:cs="Arial"/>
          <w:sz w:val="22"/>
          <w:szCs w:val="22"/>
          <w:lang w:val="en-GB"/>
        </w:rPr>
        <w:t xml:space="preserve"> </w:t>
      </w:r>
      <w:r w:rsidR="001570CA" w:rsidRPr="0016577F">
        <w:rPr>
          <w:rFonts w:ascii="Arial" w:hAnsi="Arial" w:cs="Arial"/>
          <w:sz w:val="22"/>
          <w:szCs w:val="22"/>
          <w:lang w:val="en-GB"/>
        </w:rPr>
        <w:t xml:space="preserve"> At the time of this writing, January 2018, Oxfam is initiating the implementation</w:t>
      </w:r>
      <w:r w:rsidR="001570CA">
        <w:rPr>
          <w:rFonts w:ascii="Arial" w:hAnsi="Arial" w:cs="Arial"/>
          <w:sz w:val="22"/>
          <w:szCs w:val="22"/>
          <w:lang w:val="en-GB"/>
        </w:rPr>
        <w:t xml:space="preserve"> of </w:t>
      </w:r>
      <w:r w:rsidR="002803F1">
        <w:rPr>
          <w:rFonts w:ascii="Arial" w:hAnsi="Arial" w:cs="Arial"/>
          <w:sz w:val="22"/>
          <w:szCs w:val="22"/>
          <w:lang w:val="en-GB"/>
        </w:rPr>
        <w:t xml:space="preserve">a </w:t>
      </w:r>
      <w:r w:rsidR="002D288E">
        <w:rPr>
          <w:rFonts w:ascii="Arial" w:hAnsi="Arial" w:cs="Arial"/>
          <w:sz w:val="22"/>
          <w:szCs w:val="22"/>
          <w:lang w:val="en-GB"/>
        </w:rPr>
        <w:t>project funded by the Italian Development Cooperation (</w:t>
      </w:r>
      <w:r w:rsidR="002803F1">
        <w:rPr>
          <w:rFonts w:ascii="Arial" w:hAnsi="Arial" w:cs="Arial"/>
          <w:sz w:val="22"/>
          <w:szCs w:val="22"/>
          <w:lang w:val="en-GB"/>
        </w:rPr>
        <w:t>€</w:t>
      </w:r>
      <w:r w:rsidR="002D288E">
        <w:rPr>
          <w:rFonts w:ascii="Arial" w:hAnsi="Arial" w:cs="Arial"/>
          <w:sz w:val="22"/>
          <w:szCs w:val="22"/>
          <w:lang w:val="en-GB"/>
        </w:rPr>
        <w:t xml:space="preserve"> </w:t>
      </w:r>
      <w:r w:rsidR="002D0ED8">
        <w:rPr>
          <w:rFonts w:ascii="Arial" w:hAnsi="Arial" w:cs="Arial"/>
          <w:sz w:val="22"/>
          <w:szCs w:val="22"/>
          <w:lang w:val="en-GB"/>
        </w:rPr>
        <w:t>55</w:t>
      </w:r>
      <w:r w:rsidR="002D288E">
        <w:rPr>
          <w:rFonts w:ascii="Arial" w:hAnsi="Arial" w:cs="Arial"/>
          <w:sz w:val="22"/>
          <w:szCs w:val="22"/>
          <w:lang w:val="en-GB"/>
        </w:rPr>
        <w:t>0k)</w:t>
      </w:r>
      <w:r w:rsidR="005D2A1F">
        <w:rPr>
          <w:rFonts w:ascii="Arial" w:hAnsi="Arial" w:cs="Arial"/>
          <w:sz w:val="22"/>
          <w:szCs w:val="22"/>
          <w:lang w:val="en-GB"/>
        </w:rPr>
        <w:t xml:space="preserve"> which will concentrate on the r</w:t>
      </w:r>
      <w:r w:rsidR="00044BF6">
        <w:rPr>
          <w:rFonts w:ascii="Arial" w:hAnsi="Arial" w:cs="Arial"/>
          <w:sz w:val="22"/>
          <w:szCs w:val="22"/>
          <w:lang w:val="en-GB"/>
        </w:rPr>
        <w:t xml:space="preserve">ehabilitation of public bakeries. </w:t>
      </w:r>
      <w:r w:rsidR="00D43DE9">
        <w:rPr>
          <w:rFonts w:ascii="Arial" w:hAnsi="Arial" w:cs="Arial"/>
          <w:sz w:val="22"/>
          <w:szCs w:val="22"/>
          <w:lang w:val="en-GB"/>
        </w:rPr>
        <w:t xml:space="preserve"> Oxfam</w:t>
      </w:r>
      <w:r w:rsidR="00044BF6">
        <w:rPr>
          <w:rFonts w:ascii="Arial" w:hAnsi="Arial" w:cs="Arial"/>
          <w:sz w:val="22"/>
          <w:szCs w:val="22"/>
          <w:lang w:val="en-GB"/>
        </w:rPr>
        <w:t xml:space="preserve"> is also</w:t>
      </w:r>
      <w:r w:rsidR="002D288E">
        <w:rPr>
          <w:rFonts w:ascii="Arial" w:hAnsi="Arial" w:cs="Arial"/>
          <w:sz w:val="22"/>
          <w:szCs w:val="22"/>
          <w:lang w:val="en-GB"/>
        </w:rPr>
        <w:t xml:space="preserve"> </w:t>
      </w:r>
      <w:r w:rsidR="0098536C" w:rsidRPr="00B314B7">
        <w:rPr>
          <w:rFonts w:ascii="Arial" w:hAnsi="Arial" w:cs="Arial"/>
          <w:sz w:val="22"/>
          <w:szCs w:val="22"/>
          <w:lang w:val="en-GB"/>
        </w:rPr>
        <w:t xml:space="preserve">in the process of finalising proposals for 2019 </w:t>
      </w:r>
      <w:r w:rsidR="001570CA">
        <w:rPr>
          <w:rFonts w:ascii="Arial" w:hAnsi="Arial" w:cs="Arial"/>
          <w:sz w:val="22"/>
          <w:szCs w:val="22"/>
          <w:lang w:val="en-GB"/>
        </w:rPr>
        <w:t>with</w:t>
      </w:r>
      <w:r w:rsidR="0098536C" w:rsidRPr="00B314B7">
        <w:rPr>
          <w:rFonts w:ascii="Arial" w:hAnsi="Arial" w:cs="Arial"/>
          <w:sz w:val="22"/>
          <w:szCs w:val="22"/>
          <w:lang w:val="en-GB"/>
        </w:rPr>
        <w:t xml:space="preserve"> WFP</w:t>
      </w:r>
      <w:r w:rsidR="0016577F">
        <w:rPr>
          <w:rFonts w:ascii="Arial" w:hAnsi="Arial" w:cs="Arial"/>
          <w:sz w:val="22"/>
          <w:szCs w:val="22"/>
          <w:lang w:val="en-GB"/>
        </w:rPr>
        <w:t xml:space="preserve"> (</w:t>
      </w:r>
      <w:r w:rsidR="0016577F" w:rsidRPr="00B314B7">
        <w:rPr>
          <w:rFonts w:ascii="Arial" w:hAnsi="Arial" w:cs="Arial"/>
          <w:sz w:val="22"/>
          <w:szCs w:val="22"/>
          <w:lang w:val="en-GB"/>
        </w:rPr>
        <w:t xml:space="preserve">USD </w:t>
      </w:r>
      <w:r w:rsidR="007A09BF" w:rsidRPr="00B314B7">
        <w:rPr>
          <w:rFonts w:ascii="Arial" w:hAnsi="Arial" w:cs="Arial"/>
          <w:sz w:val="22"/>
          <w:szCs w:val="22"/>
          <w:lang w:val="en-GB"/>
        </w:rPr>
        <w:t>200k)</w:t>
      </w:r>
      <w:r w:rsidR="0098536C" w:rsidRPr="00B314B7">
        <w:rPr>
          <w:rFonts w:ascii="Arial" w:hAnsi="Arial" w:cs="Arial"/>
          <w:sz w:val="22"/>
          <w:szCs w:val="22"/>
          <w:lang w:val="en-GB"/>
        </w:rPr>
        <w:t xml:space="preserve"> </w:t>
      </w:r>
      <w:r w:rsidR="00044BF6">
        <w:rPr>
          <w:rFonts w:ascii="Arial" w:hAnsi="Arial" w:cs="Arial"/>
          <w:sz w:val="22"/>
          <w:szCs w:val="22"/>
          <w:lang w:val="en-GB"/>
        </w:rPr>
        <w:t>for cash distribution to support farmers until the first yields</w:t>
      </w:r>
      <w:r w:rsidR="002252BF">
        <w:rPr>
          <w:rFonts w:ascii="Arial" w:hAnsi="Arial" w:cs="Arial"/>
          <w:sz w:val="22"/>
          <w:szCs w:val="22"/>
          <w:lang w:val="en-GB"/>
        </w:rPr>
        <w:t>;</w:t>
      </w:r>
      <w:r w:rsidR="00044BF6">
        <w:rPr>
          <w:rFonts w:ascii="Arial" w:hAnsi="Arial" w:cs="Arial"/>
          <w:sz w:val="22"/>
          <w:szCs w:val="22"/>
          <w:lang w:val="en-GB"/>
        </w:rPr>
        <w:t xml:space="preserve"> </w:t>
      </w:r>
      <w:r w:rsidR="002252BF">
        <w:rPr>
          <w:rFonts w:ascii="Arial" w:hAnsi="Arial" w:cs="Arial"/>
          <w:sz w:val="22"/>
          <w:szCs w:val="22"/>
          <w:lang w:val="en-GB"/>
        </w:rPr>
        <w:t>with</w:t>
      </w:r>
      <w:r w:rsidR="0098536C" w:rsidRPr="00B314B7">
        <w:rPr>
          <w:rFonts w:ascii="Arial" w:hAnsi="Arial" w:cs="Arial"/>
          <w:sz w:val="22"/>
          <w:szCs w:val="22"/>
          <w:lang w:val="en-GB"/>
        </w:rPr>
        <w:t xml:space="preserve"> UNHCR</w:t>
      </w:r>
      <w:r w:rsidR="0016577F">
        <w:rPr>
          <w:rFonts w:ascii="Arial" w:hAnsi="Arial" w:cs="Arial"/>
          <w:sz w:val="22"/>
          <w:szCs w:val="22"/>
          <w:lang w:val="en-GB"/>
        </w:rPr>
        <w:t xml:space="preserve"> (US</w:t>
      </w:r>
      <w:r w:rsidR="0016577F" w:rsidRPr="00B314B7">
        <w:rPr>
          <w:rFonts w:ascii="Arial" w:hAnsi="Arial" w:cs="Arial"/>
          <w:sz w:val="22"/>
          <w:szCs w:val="22"/>
          <w:lang w:val="en-GB"/>
        </w:rPr>
        <w:t>D</w:t>
      </w:r>
      <w:r w:rsidR="0016577F">
        <w:rPr>
          <w:rFonts w:ascii="Arial" w:hAnsi="Arial" w:cs="Arial"/>
          <w:sz w:val="22"/>
          <w:szCs w:val="22"/>
          <w:lang w:val="en-GB"/>
        </w:rPr>
        <w:t xml:space="preserve"> </w:t>
      </w:r>
      <w:r w:rsidR="009C18D9">
        <w:rPr>
          <w:rFonts w:ascii="Arial" w:hAnsi="Arial" w:cs="Arial"/>
          <w:sz w:val="22"/>
          <w:szCs w:val="22"/>
          <w:lang w:val="en-GB"/>
        </w:rPr>
        <w:t>400k</w:t>
      </w:r>
      <w:r w:rsidR="001570CA">
        <w:rPr>
          <w:rFonts w:ascii="Arial" w:hAnsi="Arial" w:cs="Arial"/>
          <w:sz w:val="22"/>
          <w:szCs w:val="22"/>
          <w:lang w:val="en-GB"/>
        </w:rPr>
        <w:t>+</w:t>
      </w:r>
      <w:r w:rsidR="007A09BF" w:rsidRPr="00B314B7">
        <w:rPr>
          <w:rFonts w:ascii="Arial" w:hAnsi="Arial" w:cs="Arial"/>
          <w:sz w:val="22"/>
          <w:szCs w:val="22"/>
          <w:lang w:val="en-GB"/>
        </w:rPr>
        <w:t>)</w:t>
      </w:r>
      <w:r w:rsidR="00044BF6">
        <w:rPr>
          <w:rFonts w:ascii="Arial" w:hAnsi="Arial" w:cs="Arial"/>
          <w:sz w:val="22"/>
          <w:szCs w:val="22"/>
          <w:lang w:val="en-GB"/>
        </w:rPr>
        <w:t xml:space="preserve"> with similar agricultural </w:t>
      </w:r>
      <w:r w:rsidR="005267E5">
        <w:rPr>
          <w:rFonts w:ascii="Arial" w:hAnsi="Arial" w:cs="Arial"/>
          <w:sz w:val="22"/>
          <w:szCs w:val="22"/>
          <w:lang w:val="en-GB"/>
        </w:rPr>
        <w:t>activities solidly based on lessons learne</w:t>
      </w:r>
      <w:r w:rsidR="002252BF">
        <w:rPr>
          <w:rFonts w:ascii="Arial" w:hAnsi="Arial" w:cs="Arial"/>
          <w:sz w:val="22"/>
          <w:szCs w:val="22"/>
          <w:lang w:val="en-GB"/>
        </w:rPr>
        <w:t xml:space="preserve">d from the initial such </w:t>
      </w:r>
      <w:r w:rsidR="00382AF8">
        <w:rPr>
          <w:rFonts w:ascii="Arial" w:hAnsi="Arial" w:cs="Arial"/>
          <w:sz w:val="22"/>
          <w:szCs w:val="22"/>
          <w:lang w:val="en-GB"/>
        </w:rPr>
        <w:t>project; and with ECHO for WASH activities.</w:t>
      </w:r>
      <w:r w:rsidR="007A09BF" w:rsidRPr="00B314B7">
        <w:rPr>
          <w:rFonts w:ascii="Arial" w:hAnsi="Arial" w:cs="Arial"/>
          <w:sz w:val="22"/>
          <w:szCs w:val="22"/>
          <w:lang w:val="en-GB"/>
        </w:rPr>
        <w:t xml:space="preserve"> </w:t>
      </w:r>
      <w:r w:rsidR="00382AF8">
        <w:rPr>
          <w:rFonts w:ascii="Arial" w:hAnsi="Arial" w:cs="Arial"/>
          <w:sz w:val="22"/>
          <w:szCs w:val="22"/>
          <w:lang w:val="en-GB"/>
        </w:rPr>
        <w:t xml:space="preserve">As the above describes, within its main areas of programming, </w:t>
      </w:r>
      <w:r w:rsidR="007A09BF" w:rsidRPr="00B314B7">
        <w:rPr>
          <w:rFonts w:ascii="Arial" w:hAnsi="Arial" w:cs="Arial"/>
          <w:sz w:val="22"/>
          <w:szCs w:val="22"/>
          <w:lang w:val="en-GB"/>
        </w:rPr>
        <w:t>Oxfam</w:t>
      </w:r>
      <w:r w:rsidR="00D43DE9">
        <w:rPr>
          <w:rFonts w:ascii="Arial" w:hAnsi="Arial" w:cs="Arial"/>
          <w:sz w:val="22"/>
          <w:szCs w:val="22"/>
          <w:lang w:val="en-GB"/>
        </w:rPr>
        <w:t xml:space="preserve"> </w:t>
      </w:r>
      <w:r w:rsidR="00FB235C">
        <w:rPr>
          <w:rFonts w:ascii="Arial" w:hAnsi="Arial" w:cs="Arial"/>
          <w:sz w:val="22"/>
          <w:szCs w:val="22"/>
          <w:lang w:val="en-GB"/>
        </w:rPr>
        <w:t xml:space="preserve">aims at integrated programming </w:t>
      </w:r>
      <w:r w:rsidR="00F21289">
        <w:rPr>
          <w:rFonts w:ascii="Arial" w:hAnsi="Arial" w:cs="Arial"/>
          <w:sz w:val="22"/>
          <w:szCs w:val="22"/>
          <w:lang w:val="en-GB"/>
        </w:rPr>
        <w:t>as the overall impact on the communities</w:t>
      </w:r>
      <w:r w:rsidR="00382AF8">
        <w:rPr>
          <w:rFonts w:ascii="Arial" w:hAnsi="Arial" w:cs="Arial"/>
          <w:sz w:val="22"/>
          <w:szCs w:val="22"/>
          <w:lang w:val="en-GB"/>
        </w:rPr>
        <w:t xml:space="preserve"> will be</w:t>
      </w:r>
      <w:r w:rsidR="00F21289">
        <w:rPr>
          <w:rFonts w:ascii="Arial" w:hAnsi="Arial" w:cs="Arial"/>
          <w:sz w:val="22"/>
          <w:szCs w:val="22"/>
          <w:lang w:val="en-GB"/>
        </w:rPr>
        <w:t xml:space="preserve"> </w:t>
      </w:r>
      <w:r w:rsidR="0043633C">
        <w:rPr>
          <w:rFonts w:ascii="Arial" w:hAnsi="Arial" w:cs="Arial"/>
          <w:sz w:val="22"/>
          <w:szCs w:val="22"/>
          <w:lang w:val="en-GB"/>
        </w:rPr>
        <w:t>greater</w:t>
      </w:r>
      <w:r w:rsidR="00F21289">
        <w:rPr>
          <w:rFonts w:ascii="Arial" w:hAnsi="Arial" w:cs="Arial"/>
          <w:sz w:val="22"/>
          <w:szCs w:val="22"/>
          <w:lang w:val="en-GB"/>
        </w:rPr>
        <w:t xml:space="preserve">.  </w:t>
      </w:r>
    </w:p>
    <w:p w14:paraId="6888E4A9" w14:textId="77777777" w:rsidR="00D43DE9" w:rsidRDefault="00D43DE9" w:rsidP="0016577F">
      <w:pPr>
        <w:jc w:val="both"/>
        <w:rPr>
          <w:rFonts w:ascii="Arial" w:hAnsi="Arial" w:cs="Arial"/>
          <w:sz w:val="22"/>
          <w:szCs w:val="22"/>
          <w:lang w:val="en-GB"/>
        </w:rPr>
      </w:pPr>
    </w:p>
    <w:p w14:paraId="035016F9" w14:textId="47AE24F4" w:rsidR="0098536C" w:rsidRDefault="00DD110C" w:rsidP="0016577F">
      <w:pPr>
        <w:jc w:val="both"/>
        <w:rPr>
          <w:rFonts w:ascii="Arial" w:hAnsi="Arial" w:cs="Arial"/>
          <w:sz w:val="22"/>
          <w:szCs w:val="22"/>
          <w:lang w:val="en-GB"/>
        </w:rPr>
      </w:pPr>
      <w:r>
        <w:rPr>
          <w:rFonts w:ascii="Arial" w:hAnsi="Arial" w:cs="Arial"/>
          <w:sz w:val="22"/>
          <w:szCs w:val="22"/>
          <w:lang w:val="en-GB"/>
        </w:rPr>
        <w:t xml:space="preserve">The proposed activities in this proposal will complement activities </w:t>
      </w:r>
      <w:r w:rsidR="002D0ED8">
        <w:rPr>
          <w:rFonts w:ascii="Arial" w:hAnsi="Arial" w:cs="Arial"/>
          <w:sz w:val="22"/>
          <w:szCs w:val="22"/>
          <w:lang w:val="en-GB"/>
        </w:rPr>
        <w:t xml:space="preserve">already being delivered </w:t>
      </w:r>
      <w:r>
        <w:rPr>
          <w:rFonts w:ascii="Arial" w:hAnsi="Arial" w:cs="Arial"/>
          <w:sz w:val="22"/>
          <w:szCs w:val="22"/>
          <w:lang w:val="en-GB"/>
        </w:rPr>
        <w:t>in Oxfam’s wider Deir-ez-Zor programme funded by other donors, balancing shorter term emergency interventions, with more mid-term resilience focused interventions.</w:t>
      </w:r>
      <w:r w:rsidR="002D0ED8">
        <w:rPr>
          <w:rFonts w:ascii="Arial" w:hAnsi="Arial" w:cs="Arial"/>
          <w:sz w:val="22"/>
          <w:szCs w:val="22"/>
          <w:lang w:val="en-GB"/>
        </w:rPr>
        <w:t xml:space="preserve"> Dou</w:t>
      </w:r>
      <w:r w:rsidR="00DB3693">
        <w:rPr>
          <w:rFonts w:ascii="Arial" w:hAnsi="Arial" w:cs="Arial"/>
          <w:sz w:val="22"/>
          <w:szCs w:val="22"/>
          <w:lang w:val="en-GB"/>
        </w:rPr>
        <w:t>ble funding is avoided through</w:t>
      </w:r>
      <w:r w:rsidR="002D0ED8">
        <w:rPr>
          <w:rFonts w:ascii="Arial" w:hAnsi="Arial" w:cs="Arial"/>
          <w:sz w:val="22"/>
          <w:szCs w:val="22"/>
          <w:lang w:val="en-GB"/>
        </w:rPr>
        <w:t xml:space="preserve"> clear programme monitoring and financial tracking</w:t>
      </w:r>
      <w:r w:rsidR="00DB3693">
        <w:rPr>
          <w:rFonts w:ascii="Arial" w:hAnsi="Arial" w:cs="Arial"/>
          <w:sz w:val="22"/>
          <w:szCs w:val="22"/>
          <w:lang w:val="en-GB"/>
        </w:rPr>
        <w:t xml:space="preserve"> systems</w:t>
      </w:r>
      <w:r w:rsidR="002D0ED8">
        <w:rPr>
          <w:rFonts w:ascii="Arial" w:hAnsi="Arial" w:cs="Arial"/>
          <w:sz w:val="22"/>
          <w:szCs w:val="22"/>
          <w:lang w:val="en-GB"/>
        </w:rPr>
        <w:t>, with different donor funded activities implemented across the Governorate.</w:t>
      </w:r>
    </w:p>
    <w:p w14:paraId="12998B70" w14:textId="77777777" w:rsidR="00D43DE9" w:rsidRDefault="00D43DE9" w:rsidP="0098536C">
      <w:pPr>
        <w:rPr>
          <w:rFonts w:ascii="Arial" w:hAnsi="Arial" w:cs="Arial"/>
          <w:sz w:val="22"/>
          <w:szCs w:val="22"/>
          <w:lang w:val="en-GB"/>
        </w:rPr>
      </w:pPr>
    </w:p>
    <w:p w14:paraId="111DD685" w14:textId="2FED672E" w:rsidR="00B314B7" w:rsidRDefault="002C1EDA" w:rsidP="00490A98">
      <w:pPr>
        <w:pStyle w:val="Titre2"/>
        <w:widowControl/>
        <w:numPr>
          <w:ilvl w:val="1"/>
          <w:numId w:val="1"/>
        </w:numPr>
        <w:tabs>
          <w:tab w:val="num" w:pos="576"/>
        </w:tabs>
        <w:spacing w:before="120"/>
        <w:rPr>
          <w:sz w:val="22"/>
          <w:lang w:val="en-GB" w:eastAsia="en-GB"/>
        </w:rPr>
      </w:pPr>
      <w:r w:rsidRPr="00B314B7">
        <w:rPr>
          <w:sz w:val="22"/>
          <w:lang w:val="en-GB" w:eastAsia="en-GB"/>
        </w:rPr>
        <w:t>[FIN]</w:t>
      </w:r>
      <w:r w:rsidRPr="00B314B7">
        <w:rPr>
          <w:sz w:val="22"/>
          <w:lang w:val="en-GB" w:eastAsia="en-GB"/>
        </w:rPr>
        <w:tab/>
        <w:t xml:space="preserve">List the other operations performed by the </w:t>
      </w:r>
      <w:r w:rsidR="00295D01" w:rsidRPr="00B314B7">
        <w:rPr>
          <w:sz w:val="22"/>
          <w:lang w:val="en-GB" w:eastAsia="en-GB"/>
        </w:rPr>
        <w:t>h</w:t>
      </w:r>
      <w:r w:rsidRPr="00B314B7">
        <w:rPr>
          <w:sz w:val="22"/>
          <w:lang w:val="en-GB" w:eastAsia="en-GB"/>
        </w:rPr>
        <w:t xml:space="preserve">umanitarian </w:t>
      </w:r>
      <w:r w:rsidR="00295D01" w:rsidRPr="00B314B7">
        <w:rPr>
          <w:sz w:val="22"/>
          <w:lang w:val="en-GB" w:eastAsia="en-GB"/>
        </w:rPr>
        <w:t>o</w:t>
      </w:r>
      <w:r w:rsidRPr="00B314B7">
        <w:rPr>
          <w:sz w:val="22"/>
          <w:lang w:val="en-GB" w:eastAsia="en-GB"/>
        </w:rPr>
        <w:t>rganisation or its implementation partners during the same period in this intervention area and describe how the risks of double funding were avoided</w:t>
      </w:r>
    </w:p>
    <w:p w14:paraId="5FE581BB" w14:textId="77777777" w:rsidR="00D47AE4" w:rsidRPr="00E05CC8" w:rsidRDefault="00D47AE4" w:rsidP="00E05CC8">
      <w:pPr>
        <w:rPr>
          <w:lang w:val="en-GB" w:eastAsia="en-GB"/>
        </w:rPr>
      </w:pPr>
    </w:p>
    <w:p w14:paraId="42A3E01D" w14:textId="77777777" w:rsidR="00A72DAD" w:rsidRPr="00B314B7" w:rsidRDefault="002C1EDA" w:rsidP="0089579F">
      <w:pPr>
        <w:pStyle w:val="Titre1"/>
        <w:widowControl/>
        <w:numPr>
          <w:ilvl w:val="0"/>
          <w:numId w:val="1"/>
        </w:numPr>
        <w:tabs>
          <w:tab w:val="left" w:pos="397"/>
          <w:tab w:val="num" w:pos="432"/>
        </w:tabs>
        <w:ind w:left="432" w:hanging="432"/>
        <w:rPr>
          <w:sz w:val="28"/>
          <w:lang w:val="en-GB" w:eastAsia="en-GB"/>
        </w:rPr>
      </w:pPr>
      <w:r w:rsidRPr="00B314B7">
        <w:rPr>
          <w:sz w:val="28"/>
          <w:lang w:val="en-GB" w:eastAsia="en-GB"/>
        </w:rPr>
        <w:t>OPERATIONAL FRAMEWORK</w:t>
      </w:r>
    </w:p>
    <w:p w14:paraId="23D97ED2" w14:textId="77777777" w:rsidR="00A72DAD" w:rsidRPr="00B314B7" w:rsidRDefault="002C1EDA" w:rsidP="0089579F">
      <w:pPr>
        <w:pStyle w:val="Titre2"/>
        <w:widowControl/>
        <w:numPr>
          <w:ilvl w:val="1"/>
          <w:numId w:val="1"/>
        </w:numPr>
        <w:tabs>
          <w:tab w:val="num" w:pos="576"/>
        </w:tabs>
        <w:spacing w:before="120"/>
        <w:rPr>
          <w:sz w:val="22"/>
          <w:lang w:val="en-GB" w:eastAsia="en-GB"/>
        </w:rPr>
      </w:pPr>
      <w:r w:rsidRPr="00B314B7">
        <w:rPr>
          <w:sz w:val="22"/>
          <w:lang w:val="en-GB" w:eastAsia="en-GB"/>
        </w:rPr>
        <w:t>Precise location of the action (please include a map making it possible to locate the project)</w:t>
      </w:r>
    </w:p>
    <w:p w14:paraId="6FF02924" w14:textId="5729B9B1" w:rsidR="00110BC5" w:rsidRPr="00E71EB2" w:rsidRDefault="00E05CC8" w:rsidP="00E05CC8">
      <w:pPr>
        <w:spacing w:line="276" w:lineRule="auto"/>
        <w:jc w:val="both"/>
        <w:rPr>
          <w:rFonts w:ascii="Arial" w:hAnsi="Arial" w:cs="Arial"/>
          <w:sz w:val="22"/>
          <w:szCs w:val="22"/>
          <w:u w:val="single"/>
          <w:lang w:val="en-GB"/>
        </w:rPr>
      </w:pPr>
      <w:r w:rsidRPr="00E71EB2">
        <w:rPr>
          <w:rFonts w:ascii="Arial" w:hAnsi="Arial" w:cs="Arial"/>
          <w:noProof/>
          <w:lang w:val="en-US"/>
        </w:rPr>
        <w:drawing>
          <wp:anchor distT="0" distB="0" distL="114300" distR="114300" simplePos="0" relativeHeight="251656704" behindDoc="0" locked="0" layoutInCell="1" allowOverlap="1" wp14:anchorId="2FEA0392" wp14:editId="68D1609E">
            <wp:simplePos x="0" y="0"/>
            <wp:positionH relativeFrom="column">
              <wp:posOffset>4445</wp:posOffset>
            </wp:positionH>
            <wp:positionV relativeFrom="paragraph">
              <wp:posOffset>179705</wp:posOffset>
            </wp:positionV>
            <wp:extent cx="1256105" cy="1038225"/>
            <wp:effectExtent l="0" t="0" r="1270" b="0"/>
            <wp:wrapNone/>
            <wp:docPr id="4" name="Picture 4" descr="Map of Syria with Deir ez-Zor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Syria with Deir ez-Zor highligh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610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E1E0A" w14:textId="4DAA0247" w:rsidR="00110BC5" w:rsidRDefault="00110BC5" w:rsidP="00F760DC">
      <w:pPr>
        <w:rPr>
          <w:lang w:val="en-GB" w:eastAsia="en-GB"/>
        </w:rPr>
      </w:pPr>
      <w:r>
        <w:rPr>
          <w:noProof/>
          <w:lang w:val="en-US"/>
        </w:rPr>
        <w:lastRenderedPageBreak/>
        <w:drawing>
          <wp:inline distT="0" distB="0" distL="0" distR="0" wp14:anchorId="2D45142D" wp14:editId="121BB13B">
            <wp:extent cx="6067425" cy="472127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31815" t="17367" r="19204" b="14845"/>
                    <a:stretch/>
                  </pic:blipFill>
                  <pic:spPr bwMode="auto">
                    <a:xfrm>
                      <a:off x="0" y="0"/>
                      <a:ext cx="6067425" cy="4721276"/>
                    </a:xfrm>
                    <a:prstGeom prst="rect">
                      <a:avLst/>
                    </a:prstGeom>
                    <a:ln>
                      <a:noFill/>
                    </a:ln>
                    <a:extLst>
                      <a:ext uri="{53640926-AAD7-44D8-BBD7-CCE9431645EC}">
                        <a14:shadowObscured xmlns:a14="http://schemas.microsoft.com/office/drawing/2010/main"/>
                      </a:ext>
                    </a:extLst>
                  </pic:spPr>
                </pic:pic>
              </a:graphicData>
            </a:graphic>
          </wp:inline>
        </w:drawing>
      </w:r>
    </w:p>
    <w:p w14:paraId="0CC9746A" w14:textId="2DA1F56A" w:rsidR="00110BC5" w:rsidRPr="00E71EB2" w:rsidRDefault="00E71EB2" w:rsidP="00E05CC8">
      <w:pPr>
        <w:spacing w:line="276" w:lineRule="auto"/>
        <w:ind w:left="360"/>
        <w:jc w:val="both"/>
        <w:rPr>
          <w:rFonts w:ascii="Arial" w:hAnsi="Arial" w:cs="Arial"/>
          <w:sz w:val="20"/>
          <w:szCs w:val="22"/>
          <w:lang w:val="en-GB"/>
        </w:rPr>
      </w:pPr>
      <w:r w:rsidRPr="00E71EB2">
        <w:rPr>
          <w:rFonts w:ascii="Arial" w:hAnsi="Arial" w:cs="Arial"/>
          <w:sz w:val="20"/>
          <w:szCs w:val="22"/>
          <w:u w:val="single"/>
          <w:lang w:val="en-GB"/>
        </w:rPr>
        <w:t>Figure 1</w:t>
      </w:r>
      <w:r w:rsidRPr="00E71EB2">
        <w:rPr>
          <w:rFonts w:ascii="Arial" w:hAnsi="Arial" w:cs="Arial"/>
          <w:i/>
          <w:sz w:val="20"/>
          <w:szCs w:val="22"/>
          <w:lang w:val="en-GB"/>
        </w:rPr>
        <w:t xml:space="preserve"> - </w:t>
      </w:r>
      <w:r w:rsidR="00E05CC8" w:rsidRPr="00E71EB2">
        <w:rPr>
          <w:rFonts w:ascii="Arial" w:hAnsi="Arial" w:cs="Arial"/>
          <w:i/>
          <w:sz w:val="20"/>
          <w:szCs w:val="22"/>
          <w:lang w:val="en-GB"/>
        </w:rPr>
        <w:t>(approximate representation of Deir-ez-Zor governorate and al Mayadin District)</w:t>
      </w:r>
    </w:p>
    <w:p w14:paraId="688D16C3" w14:textId="77777777" w:rsidR="00E05CC8" w:rsidRPr="00E05CC8" w:rsidRDefault="00E05CC8" w:rsidP="00E05CC8">
      <w:pPr>
        <w:spacing w:line="276" w:lineRule="auto"/>
        <w:ind w:left="360"/>
        <w:jc w:val="both"/>
        <w:rPr>
          <w:rFonts w:asciiTheme="minorHAnsi" w:hAnsiTheme="minorHAnsi"/>
          <w:sz w:val="22"/>
          <w:szCs w:val="22"/>
          <w:lang w:val="en-GB"/>
        </w:rPr>
      </w:pPr>
    </w:p>
    <w:p w14:paraId="51512836" w14:textId="5749DB79" w:rsidR="00FB690C" w:rsidRPr="00B314B7" w:rsidRDefault="00FB690C" w:rsidP="00E71EB2">
      <w:pPr>
        <w:jc w:val="both"/>
        <w:rPr>
          <w:rFonts w:ascii="Arial" w:hAnsi="Arial" w:cs="Arial"/>
          <w:sz w:val="22"/>
          <w:szCs w:val="22"/>
          <w:lang w:val="en-GB" w:eastAsia="en-GB"/>
        </w:rPr>
      </w:pPr>
      <w:r w:rsidRPr="00B314B7">
        <w:rPr>
          <w:rFonts w:ascii="Arial" w:hAnsi="Arial" w:cs="Arial"/>
          <w:sz w:val="22"/>
          <w:szCs w:val="22"/>
          <w:lang w:val="en-GB" w:eastAsia="en-GB"/>
        </w:rPr>
        <w:t>The proposed action will b</w:t>
      </w:r>
      <w:r w:rsidR="00275EAA" w:rsidRPr="00B314B7">
        <w:rPr>
          <w:rFonts w:ascii="Arial" w:hAnsi="Arial" w:cs="Arial"/>
          <w:sz w:val="22"/>
          <w:szCs w:val="22"/>
          <w:lang w:val="en-GB" w:eastAsia="en-GB"/>
        </w:rPr>
        <w:t xml:space="preserve">e implemented in Al Mayadin </w:t>
      </w:r>
      <w:r w:rsidR="00085261">
        <w:rPr>
          <w:rFonts w:ascii="Arial" w:hAnsi="Arial" w:cs="Arial"/>
          <w:sz w:val="22"/>
          <w:szCs w:val="22"/>
          <w:lang w:val="en-GB" w:eastAsia="en-GB"/>
        </w:rPr>
        <w:t>d</w:t>
      </w:r>
      <w:r w:rsidR="00275EAA" w:rsidRPr="00B314B7">
        <w:rPr>
          <w:rFonts w:ascii="Arial" w:hAnsi="Arial" w:cs="Arial"/>
          <w:sz w:val="22"/>
          <w:szCs w:val="22"/>
          <w:lang w:val="en-GB" w:eastAsia="en-GB"/>
        </w:rPr>
        <w:t>istrict in</w:t>
      </w:r>
      <w:r w:rsidR="006C7305" w:rsidRPr="00B314B7">
        <w:rPr>
          <w:rFonts w:ascii="Arial" w:hAnsi="Arial" w:cs="Arial"/>
          <w:sz w:val="22"/>
          <w:szCs w:val="22"/>
          <w:lang w:val="en-GB" w:eastAsia="en-GB"/>
        </w:rPr>
        <w:t xml:space="preserve"> Deir-ez-</w:t>
      </w:r>
      <w:r w:rsidRPr="00B314B7">
        <w:rPr>
          <w:rFonts w:ascii="Arial" w:hAnsi="Arial" w:cs="Arial"/>
          <w:sz w:val="22"/>
          <w:szCs w:val="22"/>
          <w:lang w:val="en-GB" w:eastAsia="en-GB"/>
        </w:rPr>
        <w:t>Zor gov</w:t>
      </w:r>
      <w:r w:rsidR="00275EAA" w:rsidRPr="00B314B7">
        <w:rPr>
          <w:rFonts w:ascii="Arial" w:hAnsi="Arial" w:cs="Arial"/>
          <w:sz w:val="22"/>
          <w:szCs w:val="22"/>
          <w:lang w:val="en-GB" w:eastAsia="en-GB"/>
        </w:rPr>
        <w:t>ernorate in the East of Syria.</w:t>
      </w:r>
      <w:r w:rsidRPr="00B314B7">
        <w:rPr>
          <w:rFonts w:ascii="Arial" w:hAnsi="Arial" w:cs="Arial"/>
          <w:sz w:val="22"/>
          <w:szCs w:val="22"/>
          <w:lang w:val="en-GB" w:eastAsia="en-GB"/>
        </w:rPr>
        <w:t xml:space="preserve"> According to UN-OCHA</w:t>
      </w:r>
      <w:r w:rsidR="00373A33">
        <w:rPr>
          <w:rFonts w:ascii="Arial" w:hAnsi="Arial" w:cs="Arial"/>
          <w:sz w:val="22"/>
          <w:szCs w:val="22"/>
          <w:lang w:val="en-GB" w:eastAsia="en-GB"/>
        </w:rPr>
        <w:t xml:space="preserve"> 2018 population</w:t>
      </w:r>
      <w:r w:rsidRPr="00B314B7">
        <w:rPr>
          <w:rFonts w:ascii="Arial" w:hAnsi="Arial" w:cs="Arial"/>
          <w:sz w:val="22"/>
          <w:szCs w:val="22"/>
          <w:lang w:val="en-GB" w:eastAsia="en-GB"/>
        </w:rPr>
        <w:t xml:space="preserve"> data figures, there are approximately </w:t>
      </w:r>
      <w:r w:rsidR="00275EAA" w:rsidRPr="00B314B7">
        <w:rPr>
          <w:rFonts w:ascii="Arial" w:hAnsi="Arial" w:cs="Arial"/>
          <w:sz w:val="22"/>
          <w:szCs w:val="22"/>
          <w:lang w:val="en-GB" w:eastAsia="en-GB"/>
        </w:rPr>
        <w:t>87,350</w:t>
      </w:r>
      <w:r w:rsidRPr="00B314B7">
        <w:rPr>
          <w:rFonts w:ascii="Arial" w:hAnsi="Arial" w:cs="Arial"/>
          <w:sz w:val="22"/>
          <w:szCs w:val="22"/>
          <w:lang w:val="en-GB" w:eastAsia="en-GB"/>
        </w:rPr>
        <w:t xml:space="preserve"> people residing in Al Mayadin</w:t>
      </w:r>
      <w:r w:rsidR="00275EAA" w:rsidRPr="00B314B7">
        <w:rPr>
          <w:rFonts w:ascii="Arial" w:hAnsi="Arial" w:cs="Arial"/>
          <w:sz w:val="22"/>
          <w:szCs w:val="22"/>
          <w:lang w:val="en-GB" w:eastAsia="en-GB"/>
        </w:rPr>
        <w:t xml:space="preserve"> District, which is composed of three sub-districts</w:t>
      </w:r>
      <w:r w:rsidR="00FE2C41">
        <w:rPr>
          <w:rFonts w:ascii="Arial" w:hAnsi="Arial" w:cs="Arial"/>
          <w:sz w:val="22"/>
          <w:szCs w:val="22"/>
          <w:lang w:val="en-GB" w:eastAsia="en-GB"/>
        </w:rPr>
        <w:t>:</w:t>
      </w:r>
      <w:r w:rsidR="00275EAA" w:rsidRPr="00B314B7">
        <w:rPr>
          <w:rFonts w:ascii="Arial" w:hAnsi="Arial" w:cs="Arial"/>
          <w:sz w:val="22"/>
          <w:szCs w:val="22"/>
          <w:lang w:val="en-GB" w:eastAsia="en-GB"/>
        </w:rPr>
        <w:t xml:space="preserve"> Al Mayadin, Al Ashara, and Thiban (Diban).  The majority of planned activities under this proposal will be for Al Mayadin</w:t>
      </w:r>
      <w:r w:rsidR="00373A33">
        <w:rPr>
          <w:rFonts w:ascii="Arial" w:hAnsi="Arial" w:cs="Arial"/>
          <w:sz w:val="22"/>
          <w:szCs w:val="22"/>
          <w:lang w:val="en-GB" w:eastAsia="en-GB"/>
        </w:rPr>
        <w:t xml:space="preserve"> and Al Ashara</w:t>
      </w:r>
      <w:r w:rsidR="00275EAA" w:rsidRPr="00B314B7">
        <w:rPr>
          <w:rFonts w:ascii="Arial" w:hAnsi="Arial" w:cs="Arial"/>
          <w:sz w:val="22"/>
          <w:szCs w:val="22"/>
          <w:lang w:val="en-GB" w:eastAsia="en-GB"/>
        </w:rPr>
        <w:t xml:space="preserve"> sub-</w:t>
      </w:r>
      <w:r w:rsidR="00275EAA" w:rsidRPr="00E71EB2">
        <w:rPr>
          <w:rFonts w:ascii="Arial" w:hAnsi="Arial" w:cs="Arial"/>
          <w:sz w:val="22"/>
          <w:szCs w:val="22"/>
          <w:lang w:val="en-GB" w:eastAsia="en-GB"/>
        </w:rPr>
        <w:t>district</w:t>
      </w:r>
      <w:r w:rsidR="00373A33" w:rsidRPr="00E71EB2">
        <w:rPr>
          <w:rFonts w:ascii="Arial" w:hAnsi="Arial" w:cs="Arial"/>
          <w:sz w:val="22"/>
          <w:szCs w:val="22"/>
          <w:lang w:val="en-GB" w:eastAsia="en-GB"/>
        </w:rPr>
        <w:t>s</w:t>
      </w:r>
      <w:r w:rsidR="00275EAA" w:rsidRPr="00E71EB2">
        <w:rPr>
          <w:rFonts w:ascii="Arial" w:hAnsi="Arial" w:cs="Arial"/>
          <w:sz w:val="22"/>
          <w:szCs w:val="22"/>
          <w:lang w:val="en-GB" w:eastAsia="en-GB"/>
        </w:rPr>
        <w:t>,</w:t>
      </w:r>
      <w:r w:rsidR="00E4396B" w:rsidRPr="00E71EB2">
        <w:rPr>
          <w:rFonts w:ascii="Arial" w:hAnsi="Arial" w:cs="Arial"/>
          <w:sz w:val="22"/>
          <w:szCs w:val="22"/>
          <w:lang w:val="en-GB" w:eastAsia="en-GB"/>
        </w:rPr>
        <w:t xml:space="preserve"> on the south side of the Euphrates</w:t>
      </w:r>
      <w:r w:rsidR="00E71EB2">
        <w:rPr>
          <w:rFonts w:ascii="Arial" w:hAnsi="Arial" w:cs="Arial"/>
          <w:sz w:val="22"/>
          <w:szCs w:val="22"/>
          <w:lang w:val="en-GB" w:eastAsia="en-GB"/>
        </w:rPr>
        <w:t>.</w:t>
      </w:r>
      <w:r w:rsidR="00275EAA" w:rsidRPr="00E71EB2">
        <w:rPr>
          <w:rFonts w:ascii="Arial" w:hAnsi="Arial" w:cs="Arial"/>
          <w:sz w:val="22"/>
          <w:szCs w:val="22"/>
          <w:lang w:val="en-GB" w:eastAsia="en-GB"/>
        </w:rPr>
        <w:t xml:space="preserve"> Oxfam will continu</w:t>
      </w:r>
      <w:r w:rsidR="00796F68" w:rsidRPr="00E71EB2">
        <w:rPr>
          <w:rFonts w:ascii="Arial" w:hAnsi="Arial" w:cs="Arial"/>
          <w:sz w:val="22"/>
          <w:szCs w:val="22"/>
          <w:lang w:val="en-GB" w:eastAsia="en-GB"/>
        </w:rPr>
        <w:t>ously</w:t>
      </w:r>
      <w:r w:rsidR="00373A33" w:rsidRPr="00E71EB2">
        <w:rPr>
          <w:rFonts w:ascii="Arial" w:hAnsi="Arial" w:cs="Arial"/>
          <w:sz w:val="22"/>
          <w:szCs w:val="22"/>
          <w:lang w:val="en-GB" w:eastAsia="en-GB"/>
        </w:rPr>
        <w:t xml:space="preserve"> assess needs in Thiban sub-district</w:t>
      </w:r>
      <w:r w:rsidR="00796F68" w:rsidRPr="00E71EB2">
        <w:rPr>
          <w:rFonts w:ascii="Arial" w:hAnsi="Arial" w:cs="Arial"/>
          <w:sz w:val="22"/>
          <w:szCs w:val="22"/>
          <w:lang w:val="en-GB" w:eastAsia="en-GB"/>
        </w:rPr>
        <w:t>, as well as</w:t>
      </w:r>
      <w:r w:rsidR="00373A33" w:rsidRPr="00E71EB2">
        <w:rPr>
          <w:rFonts w:ascii="Arial" w:hAnsi="Arial" w:cs="Arial"/>
          <w:sz w:val="22"/>
          <w:szCs w:val="22"/>
          <w:lang w:val="en-GB" w:eastAsia="en-GB"/>
        </w:rPr>
        <w:t xml:space="preserve"> other districts in Deir-ez-Zor</w:t>
      </w:r>
      <w:r w:rsidR="00275EAA" w:rsidRPr="00E71EB2">
        <w:rPr>
          <w:rFonts w:ascii="Arial" w:hAnsi="Arial" w:cs="Arial"/>
          <w:sz w:val="22"/>
          <w:szCs w:val="22"/>
          <w:lang w:val="en-GB" w:eastAsia="en-GB"/>
        </w:rPr>
        <w:t xml:space="preserve"> in case project activities are required </w:t>
      </w:r>
      <w:r w:rsidR="00450BE7" w:rsidRPr="00E71EB2">
        <w:rPr>
          <w:rFonts w:ascii="Arial" w:hAnsi="Arial" w:cs="Arial"/>
          <w:sz w:val="22"/>
          <w:szCs w:val="22"/>
          <w:lang w:val="en-GB" w:eastAsia="en-GB"/>
        </w:rPr>
        <w:t>elsewhere</w:t>
      </w:r>
      <w:r w:rsidR="00275EAA" w:rsidRPr="00E71EB2">
        <w:rPr>
          <w:rFonts w:ascii="Arial" w:hAnsi="Arial" w:cs="Arial"/>
          <w:sz w:val="22"/>
          <w:szCs w:val="22"/>
          <w:lang w:val="en-GB" w:eastAsia="en-GB"/>
        </w:rPr>
        <w:t>.</w:t>
      </w:r>
      <w:r w:rsidRPr="00E71EB2">
        <w:rPr>
          <w:rFonts w:ascii="Arial" w:hAnsi="Arial" w:cs="Arial"/>
          <w:sz w:val="22"/>
          <w:szCs w:val="22"/>
          <w:lang w:val="en-GB" w:eastAsia="en-GB"/>
        </w:rPr>
        <w:t xml:space="preserve">  </w:t>
      </w:r>
      <w:r w:rsidR="00373A33" w:rsidRPr="00E71EB2">
        <w:rPr>
          <w:rFonts w:ascii="Arial" w:eastAsia="Arial" w:hAnsi="Arial"/>
          <w:color w:val="000000"/>
          <w:sz w:val="22"/>
          <w:szCs w:val="22"/>
          <w:lang w:val="en-GB"/>
        </w:rPr>
        <w:t>This could extend to all areas</w:t>
      </w:r>
      <w:r w:rsidR="00373A33" w:rsidRPr="00B314B7">
        <w:rPr>
          <w:rFonts w:ascii="Arial" w:eastAsia="Arial" w:hAnsi="Arial"/>
          <w:color w:val="000000"/>
          <w:sz w:val="22"/>
          <w:szCs w:val="22"/>
          <w:lang w:val="en-GB"/>
        </w:rPr>
        <w:t xml:space="preserve"> of Deir-ez-Zor </w:t>
      </w:r>
      <w:r w:rsidR="00796F68">
        <w:rPr>
          <w:rFonts w:ascii="Arial" w:eastAsia="Arial" w:hAnsi="Arial"/>
          <w:color w:val="000000"/>
          <w:sz w:val="22"/>
          <w:szCs w:val="22"/>
          <w:lang w:val="en-GB"/>
        </w:rPr>
        <w:t>g</w:t>
      </w:r>
      <w:r w:rsidR="00373A33" w:rsidRPr="00B314B7">
        <w:rPr>
          <w:rFonts w:ascii="Arial" w:eastAsia="Arial" w:hAnsi="Arial"/>
          <w:color w:val="000000"/>
          <w:sz w:val="22"/>
          <w:szCs w:val="22"/>
          <w:lang w:val="en-GB"/>
        </w:rPr>
        <w:t xml:space="preserve">overnorate, including Deir-ez-Zor town, which is the main market town in the region, which has an estimated population of over 140,000 people according to UN OCHA. </w:t>
      </w:r>
      <w:r w:rsidRPr="00B314B7">
        <w:rPr>
          <w:rFonts w:ascii="Arial" w:hAnsi="Arial" w:cs="Arial"/>
          <w:sz w:val="22"/>
          <w:szCs w:val="22"/>
          <w:lang w:val="en-GB" w:eastAsia="en-GB"/>
        </w:rPr>
        <w:t xml:space="preserve"> </w:t>
      </w:r>
    </w:p>
    <w:p w14:paraId="4F083CC4" w14:textId="77777777" w:rsidR="00E71EB2" w:rsidRDefault="00E71EB2" w:rsidP="00E71EB2">
      <w:pPr>
        <w:jc w:val="both"/>
        <w:rPr>
          <w:rFonts w:ascii="Arial" w:hAnsi="Arial" w:cs="Arial"/>
          <w:sz w:val="22"/>
          <w:szCs w:val="22"/>
          <w:lang w:val="en-US"/>
        </w:rPr>
      </w:pPr>
    </w:p>
    <w:p w14:paraId="30906F97" w14:textId="3015CA8C" w:rsidR="00E71EB2" w:rsidRPr="00DB3693" w:rsidRDefault="00E71EB2" w:rsidP="00E71EB2">
      <w:pPr>
        <w:jc w:val="both"/>
        <w:rPr>
          <w:rFonts w:ascii="Arial" w:eastAsia="Arial" w:hAnsi="Arial"/>
          <w:color w:val="000000"/>
          <w:sz w:val="22"/>
          <w:szCs w:val="22"/>
          <w:lang w:val="en-GB"/>
        </w:rPr>
      </w:pPr>
      <w:r>
        <w:rPr>
          <w:rFonts w:ascii="Arial" w:hAnsi="Arial" w:cs="Arial"/>
          <w:sz w:val="22"/>
          <w:szCs w:val="22"/>
          <w:lang w:val="en-US"/>
        </w:rPr>
        <w:t xml:space="preserve">Given recent announcements in December 2018, that the US would withdraw forces from Syria, there is likely to be developments in the relationship between the SDF and GoS forces.  SDF forces have been supported by US allied forces, and their withdrawal will leave SDF in a weaker position.  However, at this early stage, there are strong possibilities of reconciliatory discussions and negotiation between SDF and GoS which if goes positively could increase potential humanitarian access of Oxfam and other humanitarian actors on the ground.  Thus between the time of proposal submission and grant award, there could be significant changes in the ability to access different at-risk communities. </w:t>
      </w:r>
    </w:p>
    <w:p w14:paraId="5588015E" w14:textId="40E2AECB" w:rsidR="00CA7666" w:rsidRDefault="00CA7666" w:rsidP="00F760DC">
      <w:pPr>
        <w:rPr>
          <w:rFonts w:ascii="Arial" w:hAnsi="Arial" w:cs="Arial"/>
          <w:sz w:val="22"/>
          <w:szCs w:val="22"/>
          <w:lang w:val="en-GB" w:eastAsia="en-GB"/>
        </w:rPr>
      </w:pPr>
    </w:p>
    <w:p w14:paraId="53586A0D" w14:textId="0E3D4B44" w:rsidR="00E71EB2" w:rsidRPr="00B314B7" w:rsidRDefault="00E71EB2" w:rsidP="00F760DC">
      <w:pPr>
        <w:rPr>
          <w:rFonts w:ascii="Arial" w:hAnsi="Arial" w:cs="Arial"/>
          <w:sz w:val="22"/>
          <w:szCs w:val="22"/>
          <w:lang w:val="en-GB" w:eastAsia="en-GB"/>
        </w:rPr>
      </w:pPr>
      <w:r>
        <w:rPr>
          <w:rFonts w:ascii="Arial" w:hAnsi="Arial" w:cs="Arial"/>
          <w:sz w:val="22"/>
          <w:szCs w:val="22"/>
          <w:lang w:val="en-GB" w:eastAsia="en-GB"/>
        </w:rPr>
        <w:t>Total population of the three sub-districts:</w:t>
      </w:r>
    </w:p>
    <w:tbl>
      <w:tblPr>
        <w:tblW w:w="11052" w:type="dxa"/>
        <w:jc w:val="center"/>
        <w:tblCellMar>
          <w:top w:w="15" w:type="dxa"/>
          <w:bottom w:w="15" w:type="dxa"/>
        </w:tblCellMar>
        <w:tblLook w:val="04A0" w:firstRow="1" w:lastRow="0" w:firstColumn="1" w:lastColumn="0" w:noHBand="0" w:noVBand="1"/>
      </w:tblPr>
      <w:tblGrid>
        <w:gridCol w:w="857"/>
        <w:gridCol w:w="572"/>
        <w:gridCol w:w="750"/>
        <w:gridCol w:w="661"/>
        <w:gridCol w:w="18"/>
        <w:gridCol w:w="643"/>
        <w:gridCol w:w="750"/>
        <w:gridCol w:w="661"/>
        <w:gridCol w:w="763"/>
        <w:gridCol w:w="750"/>
        <w:gridCol w:w="661"/>
        <w:gridCol w:w="572"/>
        <w:gridCol w:w="750"/>
        <w:gridCol w:w="572"/>
        <w:gridCol w:w="661"/>
        <w:gridCol w:w="750"/>
        <w:gridCol w:w="661"/>
      </w:tblGrid>
      <w:tr w:rsidR="002937C8" w:rsidRPr="00B314B7" w14:paraId="3443AF3D" w14:textId="77777777" w:rsidTr="00E71EB2">
        <w:trPr>
          <w:trHeight w:val="315"/>
          <w:jc w:val="center"/>
        </w:trPr>
        <w:tc>
          <w:tcPr>
            <w:tcW w:w="857" w:type="dxa"/>
            <w:vMerge w:val="restart"/>
            <w:tcBorders>
              <w:top w:val="single" w:sz="8" w:space="0" w:color="auto"/>
              <w:left w:val="single" w:sz="8" w:space="0" w:color="auto"/>
              <w:bottom w:val="single" w:sz="4" w:space="0" w:color="auto"/>
              <w:right w:val="single" w:sz="8" w:space="0" w:color="auto"/>
            </w:tcBorders>
            <w:vAlign w:val="bottom"/>
            <w:hideMark/>
          </w:tcPr>
          <w:p w14:paraId="0CABE0F0" w14:textId="77777777" w:rsidR="00CA7666" w:rsidRPr="00B314B7" w:rsidRDefault="00CA7666" w:rsidP="00CA7666">
            <w:pPr>
              <w:widowControl/>
              <w:rPr>
                <w:rFonts w:ascii="Arial" w:hAnsi="Arial" w:cs="Arial"/>
                <w:b/>
                <w:color w:val="000000"/>
                <w:sz w:val="16"/>
                <w:szCs w:val="16"/>
                <w:lang w:val="en-GB" w:eastAsia="en-GB"/>
              </w:rPr>
            </w:pPr>
            <w:r w:rsidRPr="00B314B7">
              <w:rPr>
                <w:rFonts w:ascii="Arial" w:hAnsi="Arial" w:cs="Arial"/>
                <w:b/>
                <w:color w:val="000000"/>
                <w:sz w:val="16"/>
                <w:szCs w:val="16"/>
                <w:lang w:val="en-GB" w:eastAsia="en-GB"/>
              </w:rPr>
              <w:t>Deir-ez-Zor</w:t>
            </w:r>
          </w:p>
        </w:tc>
        <w:tc>
          <w:tcPr>
            <w:tcW w:w="2001" w:type="dxa"/>
            <w:gridSpan w:val="4"/>
            <w:tcBorders>
              <w:top w:val="single" w:sz="8" w:space="0" w:color="auto"/>
              <w:left w:val="nil"/>
              <w:bottom w:val="single" w:sz="4" w:space="0" w:color="auto"/>
              <w:right w:val="single" w:sz="4" w:space="0" w:color="auto"/>
            </w:tcBorders>
            <w:vAlign w:val="bottom"/>
            <w:hideMark/>
          </w:tcPr>
          <w:p w14:paraId="38E10C63" w14:textId="77777777" w:rsidR="00CA7666" w:rsidRPr="00B314B7" w:rsidRDefault="00CA7666" w:rsidP="00CA7666">
            <w:pPr>
              <w:widowControl/>
              <w:jc w:val="center"/>
              <w:rPr>
                <w:rFonts w:ascii="Arial" w:hAnsi="Arial" w:cs="Arial"/>
                <w:b/>
                <w:color w:val="000000"/>
                <w:sz w:val="16"/>
                <w:szCs w:val="16"/>
                <w:lang w:val="en-GB" w:eastAsia="en-GB"/>
              </w:rPr>
            </w:pPr>
            <w:r w:rsidRPr="00B314B7">
              <w:rPr>
                <w:rFonts w:ascii="Arial" w:hAnsi="Arial" w:cs="Arial"/>
                <w:b/>
                <w:color w:val="000000"/>
                <w:sz w:val="16"/>
                <w:szCs w:val="16"/>
                <w:lang w:val="en-GB" w:eastAsia="en-GB"/>
              </w:rPr>
              <w:t>0-4</w:t>
            </w:r>
          </w:p>
        </w:tc>
        <w:tc>
          <w:tcPr>
            <w:tcW w:w="2054" w:type="dxa"/>
            <w:gridSpan w:val="3"/>
            <w:tcBorders>
              <w:top w:val="single" w:sz="8" w:space="0" w:color="auto"/>
              <w:left w:val="single" w:sz="8" w:space="0" w:color="auto"/>
              <w:bottom w:val="single" w:sz="4" w:space="0" w:color="auto"/>
              <w:right w:val="single" w:sz="4" w:space="0" w:color="auto"/>
            </w:tcBorders>
            <w:vAlign w:val="bottom"/>
            <w:hideMark/>
          </w:tcPr>
          <w:p w14:paraId="2CA50A75" w14:textId="77777777" w:rsidR="00CA7666" w:rsidRPr="00B314B7" w:rsidRDefault="00CA7666" w:rsidP="00CA7666">
            <w:pPr>
              <w:widowControl/>
              <w:jc w:val="center"/>
              <w:rPr>
                <w:rFonts w:ascii="Arial" w:hAnsi="Arial" w:cs="Arial"/>
                <w:b/>
                <w:color w:val="000000"/>
                <w:sz w:val="16"/>
                <w:szCs w:val="16"/>
                <w:lang w:val="en-GB" w:eastAsia="en-GB"/>
              </w:rPr>
            </w:pPr>
            <w:r w:rsidRPr="00B314B7">
              <w:rPr>
                <w:rFonts w:ascii="Arial" w:hAnsi="Arial" w:cs="Arial"/>
                <w:b/>
                <w:color w:val="000000"/>
                <w:sz w:val="16"/>
                <w:szCs w:val="16"/>
                <w:lang w:val="en-GB" w:eastAsia="en-GB"/>
              </w:rPr>
              <w:t xml:space="preserve"> 5-17</w:t>
            </w:r>
          </w:p>
        </w:tc>
        <w:tc>
          <w:tcPr>
            <w:tcW w:w="2174" w:type="dxa"/>
            <w:gridSpan w:val="3"/>
            <w:tcBorders>
              <w:top w:val="single" w:sz="8" w:space="0" w:color="auto"/>
              <w:left w:val="single" w:sz="4" w:space="0" w:color="auto"/>
              <w:bottom w:val="single" w:sz="4" w:space="0" w:color="auto"/>
              <w:right w:val="single" w:sz="4" w:space="0" w:color="auto"/>
            </w:tcBorders>
            <w:vAlign w:val="bottom"/>
            <w:hideMark/>
          </w:tcPr>
          <w:p w14:paraId="528EF1D6" w14:textId="77777777" w:rsidR="00CA7666" w:rsidRPr="00B314B7" w:rsidRDefault="00CA7666" w:rsidP="00CA7666">
            <w:pPr>
              <w:widowControl/>
              <w:jc w:val="center"/>
              <w:rPr>
                <w:rFonts w:ascii="Arial" w:hAnsi="Arial" w:cs="Arial"/>
                <w:b/>
                <w:color w:val="000000"/>
                <w:sz w:val="16"/>
                <w:szCs w:val="16"/>
                <w:lang w:val="en-GB" w:eastAsia="en-GB"/>
              </w:rPr>
            </w:pPr>
            <w:r w:rsidRPr="00B314B7">
              <w:rPr>
                <w:rFonts w:ascii="Arial" w:hAnsi="Arial" w:cs="Arial"/>
                <w:b/>
                <w:color w:val="000000"/>
                <w:sz w:val="16"/>
                <w:szCs w:val="16"/>
                <w:lang w:val="en-GB" w:eastAsia="en-GB"/>
              </w:rPr>
              <w:t xml:space="preserve"> 18-59</w:t>
            </w:r>
          </w:p>
        </w:tc>
        <w:tc>
          <w:tcPr>
            <w:tcW w:w="1894" w:type="dxa"/>
            <w:gridSpan w:val="3"/>
            <w:tcBorders>
              <w:top w:val="single" w:sz="8" w:space="0" w:color="auto"/>
              <w:left w:val="single" w:sz="8" w:space="0" w:color="auto"/>
              <w:bottom w:val="single" w:sz="4" w:space="0" w:color="auto"/>
              <w:right w:val="single" w:sz="4" w:space="0" w:color="auto"/>
            </w:tcBorders>
            <w:vAlign w:val="bottom"/>
            <w:hideMark/>
          </w:tcPr>
          <w:p w14:paraId="50E07595" w14:textId="77777777" w:rsidR="00CA7666" w:rsidRPr="00B314B7" w:rsidRDefault="00CA7666" w:rsidP="00CA7666">
            <w:pPr>
              <w:widowControl/>
              <w:jc w:val="center"/>
              <w:rPr>
                <w:rFonts w:ascii="Arial" w:hAnsi="Arial" w:cs="Arial"/>
                <w:b/>
                <w:color w:val="000000"/>
                <w:sz w:val="16"/>
                <w:szCs w:val="16"/>
                <w:lang w:val="en-GB" w:eastAsia="en-GB"/>
              </w:rPr>
            </w:pPr>
            <w:r w:rsidRPr="00B314B7">
              <w:rPr>
                <w:rFonts w:ascii="Arial" w:hAnsi="Arial" w:cs="Arial"/>
                <w:b/>
                <w:color w:val="000000"/>
                <w:sz w:val="16"/>
                <w:szCs w:val="16"/>
                <w:lang w:val="en-GB" w:eastAsia="en-GB"/>
              </w:rPr>
              <w:t>&gt;60</w:t>
            </w:r>
          </w:p>
        </w:tc>
        <w:tc>
          <w:tcPr>
            <w:tcW w:w="2072" w:type="dxa"/>
            <w:gridSpan w:val="3"/>
            <w:tcBorders>
              <w:top w:val="single" w:sz="8" w:space="0" w:color="auto"/>
              <w:left w:val="nil"/>
              <w:bottom w:val="single" w:sz="4" w:space="0" w:color="auto"/>
              <w:right w:val="single" w:sz="4" w:space="0" w:color="auto"/>
            </w:tcBorders>
            <w:vAlign w:val="bottom"/>
            <w:hideMark/>
          </w:tcPr>
          <w:p w14:paraId="4E0BC2F9" w14:textId="77777777" w:rsidR="00CA7666" w:rsidRPr="00B314B7" w:rsidRDefault="00CA7666" w:rsidP="00CA7666">
            <w:pPr>
              <w:widowControl/>
              <w:jc w:val="center"/>
              <w:rPr>
                <w:rFonts w:ascii="Arial" w:hAnsi="Arial" w:cs="Arial"/>
                <w:b/>
                <w:color w:val="000000"/>
                <w:sz w:val="16"/>
                <w:szCs w:val="16"/>
                <w:lang w:val="en-GB" w:eastAsia="en-GB"/>
              </w:rPr>
            </w:pPr>
            <w:r w:rsidRPr="00B314B7">
              <w:rPr>
                <w:rFonts w:ascii="Arial" w:hAnsi="Arial" w:cs="Arial"/>
                <w:b/>
                <w:color w:val="000000"/>
                <w:sz w:val="16"/>
                <w:szCs w:val="16"/>
                <w:lang w:val="en-GB" w:eastAsia="en-GB"/>
              </w:rPr>
              <w:t>Total</w:t>
            </w:r>
          </w:p>
        </w:tc>
      </w:tr>
      <w:tr w:rsidR="002937C8" w:rsidRPr="00B314B7" w14:paraId="2EFAB575" w14:textId="77777777" w:rsidTr="00E71EB2">
        <w:trPr>
          <w:trHeight w:val="315"/>
          <w:jc w:val="center"/>
        </w:trPr>
        <w:tc>
          <w:tcPr>
            <w:tcW w:w="857" w:type="dxa"/>
            <w:vMerge/>
            <w:tcBorders>
              <w:top w:val="single" w:sz="8" w:space="0" w:color="auto"/>
              <w:left w:val="single" w:sz="8" w:space="0" w:color="auto"/>
              <w:bottom w:val="single" w:sz="4" w:space="0" w:color="auto"/>
              <w:right w:val="single" w:sz="8" w:space="0" w:color="auto"/>
            </w:tcBorders>
            <w:vAlign w:val="center"/>
            <w:hideMark/>
          </w:tcPr>
          <w:p w14:paraId="23A67667" w14:textId="77777777" w:rsidR="00CA7666" w:rsidRPr="00B314B7" w:rsidRDefault="00CA7666" w:rsidP="00CA7666">
            <w:pPr>
              <w:widowControl/>
              <w:rPr>
                <w:rFonts w:ascii="Arial" w:hAnsi="Arial" w:cs="Arial"/>
                <w:b/>
                <w:color w:val="000000"/>
                <w:sz w:val="16"/>
                <w:szCs w:val="16"/>
                <w:lang w:val="en-GB" w:eastAsia="en-GB"/>
              </w:rPr>
            </w:pPr>
          </w:p>
        </w:tc>
        <w:tc>
          <w:tcPr>
            <w:tcW w:w="572" w:type="dxa"/>
            <w:tcBorders>
              <w:top w:val="single" w:sz="4" w:space="0" w:color="auto"/>
              <w:left w:val="nil"/>
              <w:bottom w:val="single" w:sz="8" w:space="0" w:color="auto"/>
              <w:right w:val="single" w:sz="4" w:space="0" w:color="auto"/>
            </w:tcBorders>
            <w:vAlign w:val="bottom"/>
            <w:hideMark/>
          </w:tcPr>
          <w:p w14:paraId="44190C95" w14:textId="77777777" w:rsidR="00CA7666" w:rsidRPr="00B314B7" w:rsidRDefault="00CA7666" w:rsidP="00CA7666">
            <w:pPr>
              <w:widowControl/>
              <w:jc w:val="center"/>
              <w:rPr>
                <w:rFonts w:ascii="Arial" w:hAnsi="Arial" w:cs="Arial"/>
                <w:color w:val="000000"/>
                <w:sz w:val="16"/>
                <w:szCs w:val="16"/>
                <w:lang w:val="en-GB" w:eastAsia="en-GB"/>
              </w:rPr>
            </w:pPr>
            <w:r w:rsidRPr="00B314B7">
              <w:rPr>
                <w:rFonts w:ascii="Arial" w:hAnsi="Arial" w:cs="Arial"/>
                <w:color w:val="000000"/>
                <w:sz w:val="16"/>
                <w:szCs w:val="16"/>
                <w:lang w:val="en-GB" w:eastAsia="en-GB"/>
              </w:rPr>
              <w:t>Male</w:t>
            </w:r>
          </w:p>
        </w:tc>
        <w:tc>
          <w:tcPr>
            <w:tcW w:w="750" w:type="dxa"/>
            <w:tcBorders>
              <w:top w:val="single" w:sz="4" w:space="0" w:color="auto"/>
              <w:left w:val="single" w:sz="4" w:space="0" w:color="auto"/>
              <w:bottom w:val="single" w:sz="8" w:space="0" w:color="auto"/>
              <w:right w:val="single" w:sz="4" w:space="0" w:color="auto"/>
            </w:tcBorders>
            <w:vAlign w:val="bottom"/>
            <w:hideMark/>
          </w:tcPr>
          <w:p w14:paraId="10048EB1" w14:textId="77777777" w:rsidR="00CA7666" w:rsidRPr="00B314B7" w:rsidRDefault="00CA7666" w:rsidP="00CA7666">
            <w:pPr>
              <w:widowControl/>
              <w:jc w:val="center"/>
              <w:rPr>
                <w:rFonts w:ascii="Arial" w:hAnsi="Arial" w:cs="Arial"/>
                <w:color w:val="000000"/>
                <w:sz w:val="16"/>
                <w:szCs w:val="16"/>
                <w:lang w:val="en-GB" w:eastAsia="en-GB"/>
              </w:rPr>
            </w:pPr>
            <w:r w:rsidRPr="00B314B7">
              <w:rPr>
                <w:rFonts w:ascii="Arial" w:hAnsi="Arial" w:cs="Arial"/>
                <w:color w:val="000000"/>
                <w:sz w:val="16"/>
                <w:szCs w:val="16"/>
                <w:lang w:val="en-GB" w:eastAsia="en-GB"/>
              </w:rPr>
              <w:t>Female</w:t>
            </w:r>
          </w:p>
        </w:tc>
        <w:tc>
          <w:tcPr>
            <w:tcW w:w="661" w:type="dxa"/>
            <w:tcBorders>
              <w:top w:val="single" w:sz="4" w:space="0" w:color="auto"/>
              <w:left w:val="single" w:sz="4" w:space="0" w:color="auto"/>
              <w:bottom w:val="single" w:sz="8" w:space="0" w:color="auto"/>
              <w:right w:val="single" w:sz="4" w:space="0" w:color="auto"/>
            </w:tcBorders>
            <w:vAlign w:val="bottom"/>
            <w:hideMark/>
          </w:tcPr>
          <w:p w14:paraId="19E2D89F" w14:textId="77777777" w:rsidR="00CA7666" w:rsidRPr="00B314B7" w:rsidRDefault="00CA7666" w:rsidP="00CA7666">
            <w:pPr>
              <w:widowControl/>
              <w:jc w:val="center"/>
              <w:rPr>
                <w:rFonts w:ascii="Arial" w:hAnsi="Arial" w:cs="Arial"/>
                <w:color w:val="000000"/>
                <w:sz w:val="16"/>
                <w:szCs w:val="16"/>
                <w:lang w:val="en-GB" w:eastAsia="en-GB"/>
              </w:rPr>
            </w:pPr>
            <w:r w:rsidRPr="00B314B7">
              <w:rPr>
                <w:rFonts w:ascii="Arial" w:hAnsi="Arial" w:cs="Arial"/>
                <w:color w:val="000000"/>
                <w:sz w:val="16"/>
                <w:szCs w:val="16"/>
                <w:lang w:val="en-GB" w:eastAsia="en-GB"/>
              </w:rPr>
              <w:t>Total</w:t>
            </w:r>
          </w:p>
        </w:tc>
        <w:tc>
          <w:tcPr>
            <w:tcW w:w="661" w:type="dxa"/>
            <w:gridSpan w:val="2"/>
            <w:tcBorders>
              <w:top w:val="single" w:sz="4" w:space="0" w:color="auto"/>
              <w:left w:val="single" w:sz="8" w:space="0" w:color="auto"/>
              <w:bottom w:val="single" w:sz="8" w:space="0" w:color="auto"/>
              <w:right w:val="single" w:sz="4" w:space="0" w:color="auto"/>
            </w:tcBorders>
            <w:vAlign w:val="bottom"/>
            <w:hideMark/>
          </w:tcPr>
          <w:p w14:paraId="2E9D07B5" w14:textId="77777777" w:rsidR="00CA7666" w:rsidRPr="00B314B7" w:rsidRDefault="00CA7666" w:rsidP="00CA7666">
            <w:pPr>
              <w:widowControl/>
              <w:jc w:val="center"/>
              <w:rPr>
                <w:rFonts w:ascii="Arial" w:hAnsi="Arial" w:cs="Arial"/>
                <w:color w:val="000000"/>
                <w:sz w:val="16"/>
                <w:szCs w:val="16"/>
                <w:lang w:val="en-GB" w:eastAsia="en-GB"/>
              </w:rPr>
            </w:pPr>
            <w:r w:rsidRPr="00B314B7">
              <w:rPr>
                <w:rFonts w:ascii="Arial" w:hAnsi="Arial" w:cs="Arial"/>
                <w:color w:val="000000"/>
                <w:sz w:val="16"/>
                <w:szCs w:val="16"/>
                <w:lang w:val="en-GB" w:eastAsia="en-GB"/>
              </w:rPr>
              <w:t>Male</w:t>
            </w:r>
          </w:p>
        </w:tc>
        <w:tc>
          <w:tcPr>
            <w:tcW w:w="750" w:type="dxa"/>
            <w:tcBorders>
              <w:top w:val="single" w:sz="4" w:space="0" w:color="auto"/>
              <w:left w:val="single" w:sz="4" w:space="0" w:color="auto"/>
              <w:bottom w:val="single" w:sz="8" w:space="0" w:color="auto"/>
              <w:right w:val="single" w:sz="4" w:space="0" w:color="auto"/>
            </w:tcBorders>
            <w:vAlign w:val="bottom"/>
            <w:hideMark/>
          </w:tcPr>
          <w:p w14:paraId="593D6A38" w14:textId="77777777" w:rsidR="00CA7666" w:rsidRPr="00B314B7" w:rsidRDefault="00CA7666" w:rsidP="00CA7666">
            <w:pPr>
              <w:widowControl/>
              <w:jc w:val="center"/>
              <w:rPr>
                <w:rFonts w:ascii="Arial" w:hAnsi="Arial" w:cs="Arial"/>
                <w:color w:val="000000"/>
                <w:sz w:val="16"/>
                <w:szCs w:val="16"/>
                <w:lang w:val="en-GB" w:eastAsia="en-GB"/>
              </w:rPr>
            </w:pPr>
            <w:r w:rsidRPr="00B314B7">
              <w:rPr>
                <w:rFonts w:ascii="Arial" w:hAnsi="Arial" w:cs="Arial"/>
                <w:color w:val="000000"/>
                <w:sz w:val="16"/>
                <w:szCs w:val="16"/>
                <w:lang w:val="en-GB" w:eastAsia="en-GB"/>
              </w:rPr>
              <w:t>Female</w:t>
            </w:r>
          </w:p>
        </w:tc>
        <w:tc>
          <w:tcPr>
            <w:tcW w:w="661" w:type="dxa"/>
            <w:tcBorders>
              <w:top w:val="single" w:sz="4" w:space="0" w:color="auto"/>
              <w:left w:val="single" w:sz="4" w:space="0" w:color="auto"/>
              <w:bottom w:val="single" w:sz="8" w:space="0" w:color="auto"/>
              <w:right w:val="single" w:sz="8" w:space="0" w:color="auto"/>
            </w:tcBorders>
            <w:vAlign w:val="bottom"/>
            <w:hideMark/>
          </w:tcPr>
          <w:p w14:paraId="2420BA6A" w14:textId="77777777" w:rsidR="00CA7666" w:rsidRPr="00B314B7" w:rsidRDefault="00CA7666" w:rsidP="00CA7666">
            <w:pPr>
              <w:widowControl/>
              <w:jc w:val="center"/>
              <w:rPr>
                <w:rFonts w:ascii="Arial" w:hAnsi="Arial" w:cs="Arial"/>
                <w:color w:val="000000"/>
                <w:sz w:val="16"/>
                <w:szCs w:val="16"/>
                <w:lang w:val="en-GB" w:eastAsia="en-GB"/>
              </w:rPr>
            </w:pPr>
            <w:r w:rsidRPr="00B314B7">
              <w:rPr>
                <w:rFonts w:ascii="Arial" w:hAnsi="Arial" w:cs="Arial"/>
                <w:color w:val="000000"/>
                <w:sz w:val="16"/>
                <w:szCs w:val="16"/>
                <w:lang w:val="en-GB" w:eastAsia="en-GB"/>
              </w:rPr>
              <w:t>Total</w:t>
            </w:r>
          </w:p>
        </w:tc>
        <w:tc>
          <w:tcPr>
            <w:tcW w:w="763" w:type="dxa"/>
            <w:tcBorders>
              <w:top w:val="single" w:sz="4" w:space="0" w:color="auto"/>
              <w:left w:val="single" w:sz="4" w:space="0" w:color="auto"/>
              <w:bottom w:val="single" w:sz="8" w:space="0" w:color="auto"/>
              <w:right w:val="single" w:sz="4" w:space="0" w:color="auto"/>
            </w:tcBorders>
            <w:vAlign w:val="bottom"/>
            <w:hideMark/>
          </w:tcPr>
          <w:p w14:paraId="169C46B5" w14:textId="77777777" w:rsidR="00CA7666" w:rsidRPr="00B314B7" w:rsidRDefault="00CA7666" w:rsidP="00CA7666">
            <w:pPr>
              <w:widowControl/>
              <w:jc w:val="center"/>
              <w:rPr>
                <w:rFonts w:ascii="Arial" w:hAnsi="Arial" w:cs="Arial"/>
                <w:color w:val="000000"/>
                <w:sz w:val="16"/>
                <w:szCs w:val="16"/>
                <w:lang w:val="en-GB" w:eastAsia="en-GB"/>
              </w:rPr>
            </w:pPr>
            <w:r w:rsidRPr="00B314B7">
              <w:rPr>
                <w:rFonts w:ascii="Arial" w:hAnsi="Arial" w:cs="Arial"/>
                <w:color w:val="000000"/>
                <w:sz w:val="16"/>
                <w:szCs w:val="16"/>
                <w:lang w:val="en-GB" w:eastAsia="en-GB"/>
              </w:rPr>
              <w:t>Male</w:t>
            </w:r>
          </w:p>
        </w:tc>
        <w:tc>
          <w:tcPr>
            <w:tcW w:w="750" w:type="dxa"/>
            <w:tcBorders>
              <w:top w:val="single" w:sz="4" w:space="0" w:color="auto"/>
              <w:left w:val="single" w:sz="4" w:space="0" w:color="auto"/>
              <w:bottom w:val="single" w:sz="8" w:space="0" w:color="auto"/>
              <w:right w:val="single" w:sz="4" w:space="0" w:color="auto"/>
            </w:tcBorders>
            <w:vAlign w:val="bottom"/>
            <w:hideMark/>
          </w:tcPr>
          <w:p w14:paraId="04514B33" w14:textId="77777777" w:rsidR="00CA7666" w:rsidRPr="00B314B7" w:rsidRDefault="00CA7666" w:rsidP="00CA7666">
            <w:pPr>
              <w:widowControl/>
              <w:jc w:val="center"/>
              <w:rPr>
                <w:rFonts w:ascii="Arial" w:hAnsi="Arial" w:cs="Arial"/>
                <w:color w:val="000000"/>
                <w:sz w:val="16"/>
                <w:szCs w:val="16"/>
                <w:lang w:val="en-GB" w:eastAsia="en-GB"/>
              </w:rPr>
            </w:pPr>
            <w:r w:rsidRPr="00B314B7">
              <w:rPr>
                <w:rFonts w:ascii="Arial" w:hAnsi="Arial" w:cs="Arial"/>
                <w:color w:val="000000"/>
                <w:sz w:val="16"/>
                <w:szCs w:val="16"/>
                <w:lang w:val="en-GB" w:eastAsia="en-GB"/>
              </w:rPr>
              <w:t>Female</w:t>
            </w:r>
          </w:p>
        </w:tc>
        <w:tc>
          <w:tcPr>
            <w:tcW w:w="661" w:type="dxa"/>
            <w:tcBorders>
              <w:top w:val="single" w:sz="4" w:space="0" w:color="auto"/>
              <w:left w:val="single" w:sz="4" w:space="0" w:color="auto"/>
              <w:bottom w:val="single" w:sz="8" w:space="0" w:color="auto"/>
              <w:right w:val="nil"/>
            </w:tcBorders>
            <w:vAlign w:val="bottom"/>
            <w:hideMark/>
          </w:tcPr>
          <w:p w14:paraId="3DBE94E8" w14:textId="77777777" w:rsidR="00CA7666" w:rsidRPr="00B314B7" w:rsidRDefault="00CA7666" w:rsidP="00CA7666">
            <w:pPr>
              <w:widowControl/>
              <w:jc w:val="center"/>
              <w:rPr>
                <w:rFonts w:ascii="Arial" w:hAnsi="Arial" w:cs="Arial"/>
                <w:color w:val="000000"/>
                <w:sz w:val="16"/>
                <w:szCs w:val="16"/>
                <w:lang w:val="en-GB" w:eastAsia="en-GB"/>
              </w:rPr>
            </w:pPr>
            <w:r w:rsidRPr="00B314B7">
              <w:rPr>
                <w:rFonts w:ascii="Arial" w:hAnsi="Arial" w:cs="Arial"/>
                <w:color w:val="000000"/>
                <w:sz w:val="16"/>
                <w:szCs w:val="16"/>
                <w:lang w:val="en-GB" w:eastAsia="en-GB"/>
              </w:rPr>
              <w:t>Total</w:t>
            </w:r>
          </w:p>
        </w:tc>
        <w:tc>
          <w:tcPr>
            <w:tcW w:w="572" w:type="dxa"/>
            <w:tcBorders>
              <w:top w:val="single" w:sz="4" w:space="0" w:color="auto"/>
              <w:left w:val="single" w:sz="8" w:space="0" w:color="auto"/>
              <w:bottom w:val="single" w:sz="8" w:space="0" w:color="auto"/>
              <w:right w:val="single" w:sz="4" w:space="0" w:color="auto"/>
            </w:tcBorders>
            <w:vAlign w:val="bottom"/>
            <w:hideMark/>
          </w:tcPr>
          <w:p w14:paraId="536356A8" w14:textId="77777777" w:rsidR="00CA7666" w:rsidRPr="00B314B7" w:rsidRDefault="00CA7666" w:rsidP="00CA7666">
            <w:pPr>
              <w:widowControl/>
              <w:jc w:val="center"/>
              <w:rPr>
                <w:rFonts w:ascii="Arial" w:hAnsi="Arial" w:cs="Arial"/>
                <w:color w:val="000000"/>
                <w:sz w:val="16"/>
                <w:szCs w:val="16"/>
                <w:lang w:val="en-GB" w:eastAsia="en-GB"/>
              </w:rPr>
            </w:pPr>
            <w:r w:rsidRPr="00B314B7">
              <w:rPr>
                <w:rFonts w:ascii="Arial" w:hAnsi="Arial" w:cs="Arial"/>
                <w:color w:val="000000"/>
                <w:sz w:val="16"/>
                <w:szCs w:val="16"/>
                <w:lang w:val="en-GB" w:eastAsia="en-GB"/>
              </w:rPr>
              <w:t>Male</w:t>
            </w:r>
          </w:p>
        </w:tc>
        <w:tc>
          <w:tcPr>
            <w:tcW w:w="750" w:type="dxa"/>
            <w:tcBorders>
              <w:top w:val="single" w:sz="4" w:space="0" w:color="auto"/>
              <w:left w:val="single" w:sz="4" w:space="0" w:color="auto"/>
              <w:bottom w:val="single" w:sz="8" w:space="0" w:color="auto"/>
              <w:right w:val="single" w:sz="4" w:space="0" w:color="auto"/>
            </w:tcBorders>
            <w:vAlign w:val="bottom"/>
            <w:hideMark/>
          </w:tcPr>
          <w:p w14:paraId="250044B9" w14:textId="77777777" w:rsidR="00CA7666" w:rsidRPr="00B314B7" w:rsidRDefault="00CA7666" w:rsidP="00CA7666">
            <w:pPr>
              <w:widowControl/>
              <w:jc w:val="center"/>
              <w:rPr>
                <w:rFonts w:ascii="Arial" w:hAnsi="Arial" w:cs="Arial"/>
                <w:color w:val="000000"/>
                <w:sz w:val="16"/>
                <w:szCs w:val="16"/>
                <w:lang w:val="en-GB" w:eastAsia="en-GB"/>
              </w:rPr>
            </w:pPr>
            <w:r w:rsidRPr="00B314B7">
              <w:rPr>
                <w:rFonts w:ascii="Arial" w:hAnsi="Arial" w:cs="Arial"/>
                <w:color w:val="000000"/>
                <w:sz w:val="16"/>
                <w:szCs w:val="16"/>
                <w:lang w:val="en-GB" w:eastAsia="en-GB"/>
              </w:rPr>
              <w:t>Female</w:t>
            </w:r>
          </w:p>
        </w:tc>
        <w:tc>
          <w:tcPr>
            <w:tcW w:w="572" w:type="dxa"/>
            <w:tcBorders>
              <w:top w:val="single" w:sz="4" w:space="0" w:color="auto"/>
              <w:left w:val="single" w:sz="4" w:space="0" w:color="auto"/>
              <w:bottom w:val="single" w:sz="8" w:space="0" w:color="auto"/>
              <w:right w:val="single" w:sz="8" w:space="0" w:color="auto"/>
            </w:tcBorders>
            <w:vAlign w:val="bottom"/>
            <w:hideMark/>
          </w:tcPr>
          <w:p w14:paraId="165930F2" w14:textId="77777777" w:rsidR="00CA7666" w:rsidRPr="00B314B7" w:rsidRDefault="00CA7666" w:rsidP="00CA7666">
            <w:pPr>
              <w:widowControl/>
              <w:jc w:val="center"/>
              <w:rPr>
                <w:rFonts w:ascii="Arial" w:hAnsi="Arial" w:cs="Arial"/>
                <w:color w:val="000000"/>
                <w:sz w:val="16"/>
                <w:szCs w:val="16"/>
                <w:lang w:val="en-GB" w:eastAsia="en-GB"/>
              </w:rPr>
            </w:pPr>
            <w:r w:rsidRPr="00B314B7">
              <w:rPr>
                <w:rFonts w:ascii="Arial" w:hAnsi="Arial" w:cs="Arial"/>
                <w:color w:val="000000"/>
                <w:sz w:val="16"/>
                <w:szCs w:val="16"/>
                <w:lang w:val="en-GB" w:eastAsia="en-GB"/>
              </w:rPr>
              <w:t>Total</w:t>
            </w:r>
          </w:p>
        </w:tc>
        <w:tc>
          <w:tcPr>
            <w:tcW w:w="661" w:type="dxa"/>
            <w:tcBorders>
              <w:top w:val="single" w:sz="4" w:space="0" w:color="auto"/>
              <w:left w:val="nil"/>
              <w:bottom w:val="single" w:sz="8" w:space="0" w:color="auto"/>
              <w:right w:val="single" w:sz="4" w:space="0" w:color="auto"/>
            </w:tcBorders>
            <w:vAlign w:val="bottom"/>
            <w:hideMark/>
          </w:tcPr>
          <w:p w14:paraId="76B76F2E" w14:textId="77777777" w:rsidR="00CA7666" w:rsidRPr="00B314B7" w:rsidRDefault="00CA7666" w:rsidP="00CA7666">
            <w:pPr>
              <w:widowControl/>
              <w:jc w:val="center"/>
              <w:rPr>
                <w:rFonts w:ascii="Arial" w:hAnsi="Arial" w:cs="Arial"/>
                <w:color w:val="000000"/>
                <w:sz w:val="16"/>
                <w:szCs w:val="16"/>
                <w:lang w:val="en-GB" w:eastAsia="en-GB"/>
              </w:rPr>
            </w:pPr>
            <w:r w:rsidRPr="00B314B7">
              <w:rPr>
                <w:rFonts w:ascii="Arial" w:hAnsi="Arial" w:cs="Arial"/>
                <w:color w:val="000000"/>
                <w:sz w:val="16"/>
                <w:szCs w:val="16"/>
                <w:lang w:val="en-GB" w:eastAsia="en-GB"/>
              </w:rPr>
              <w:t>Male</w:t>
            </w:r>
          </w:p>
        </w:tc>
        <w:tc>
          <w:tcPr>
            <w:tcW w:w="750" w:type="dxa"/>
            <w:tcBorders>
              <w:top w:val="single" w:sz="4" w:space="0" w:color="auto"/>
              <w:left w:val="single" w:sz="4" w:space="0" w:color="auto"/>
              <w:bottom w:val="single" w:sz="8" w:space="0" w:color="auto"/>
              <w:right w:val="single" w:sz="4" w:space="0" w:color="auto"/>
            </w:tcBorders>
            <w:vAlign w:val="bottom"/>
            <w:hideMark/>
          </w:tcPr>
          <w:p w14:paraId="76312B8C" w14:textId="77777777" w:rsidR="00CA7666" w:rsidRPr="00B314B7" w:rsidRDefault="00CA7666" w:rsidP="00CA7666">
            <w:pPr>
              <w:widowControl/>
              <w:jc w:val="center"/>
              <w:rPr>
                <w:rFonts w:ascii="Arial" w:hAnsi="Arial" w:cs="Arial"/>
                <w:color w:val="000000"/>
                <w:sz w:val="16"/>
                <w:szCs w:val="16"/>
                <w:lang w:val="en-GB" w:eastAsia="en-GB"/>
              </w:rPr>
            </w:pPr>
            <w:r w:rsidRPr="00B314B7">
              <w:rPr>
                <w:rFonts w:ascii="Arial" w:hAnsi="Arial" w:cs="Arial"/>
                <w:color w:val="000000"/>
                <w:sz w:val="16"/>
                <w:szCs w:val="16"/>
                <w:lang w:val="en-GB" w:eastAsia="en-GB"/>
              </w:rPr>
              <w:t>Female</w:t>
            </w:r>
          </w:p>
        </w:tc>
        <w:tc>
          <w:tcPr>
            <w:tcW w:w="661" w:type="dxa"/>
            <w:tcBorders>
              <w:top w:val="single" w:sz="4" w:space="0" w:color="auto"/>
              <w:left w:val="single" w:sz="4" w:space="0" w:color="auto"/>
              <w:bottom w:val="single" w:sz="8" w:space="0" w:color="auto"/>
              <w:right w:val="single" w:sz="8" w:space="0" w:color="auto"/>
            </w:tcBorders>
            <w:vAlign w:val="bottom"/>
            <w:hideMark/>
          </w:tcPr>
          <w:p w14:paraId="5760932B" w14:textId="77777777" w:rsidR="00CA7666" w:rsidRPr="00B314B7" w:rsidRDefault="00CA7666" w:rsidP="00CA7666">
            <w:pPr>
              <w:widowControl/>
              <w:jc w:val="center"/>
              <w:rPr>
                <w:rFonts w:ascii="Arial" w:hAnsi="Arial" w:cs="Arial"/>
                <w:color w:val="000000"/>
                <w:sz w:val="16"/>
                <w:szCs w:val="16"/>
                <w:lang w:val="en-GB" w:eastAsia="en-GB"/>
              </w:rPr>
            </w:pPr>
            <w:r w:rsidRPr="00B314B7">
              <w:rPr>
                <w:rFonts w:ascii="Arial" w:hAnsi="Arial" w:cs="Arial"/>
                <w:color w:val="000000"/>
                <w:sz w:val="16"/>
                <w:szCs w:val="16"/>
                <w:lang w:val="en-GB" w:eastAsia="en-GB"/>
              </w:rPr>
              <w:t>Total</w:t>
            </w:r>
          </w:p>
        </w:tc>
      </w:tr>
      <w:tr w:rsidR="002937C8" w:rsidRPr="00B314B7" w14:paraId="06913599" w14:textId="77777777" w:rsidTr="00E71EB2">
        <w:trPr>
          <w:trHeight w:val="300"/>
          <w:jc w:val="center"/>
        </w:trPr>
        <w:tc>
          <w:tcPr>
            <w:tcW w:w="857" w:type="dxa"/>
            <w:tcBorders>
              <w:top w:val="nil"/>
              <w:left w:val="single" w:sz="8" w:space="0" w:color="auto"/>
              <w:bottom w:val="single" w:sz="4" w:space="0" w:color="auto"/>
              <w:right w:val="single" w:sz="8" w:space="0" w:color="auto"/>
            </w:tcBorders>
            <w:hideMark/>
          </w:tcPr>
          <w:p w14:paraId="6310255D" w14:textId="77777777" w:rsidR="00CA7666" w:rsidRPr="00B314B7" w:rsidRDefault="00CA7666" w:rsidP="00CA7666">
            <w:pPr>
              <w:widowControl/>
              <w:rPr>
                <w:rFonts w:ascii="Arial" w:hAnsi="Arial" w:cs="Arial"/>
                <w:b/>
                <w:color w:val="000000"/>
                <w:sz w:val="16"/>
                <w:szCs w:val="16"/>
                <w:lang w:val="en-GB" w:eastAsia="en-GB"/>
              </w:rPr>
            </w:pPr>
            <w:r w:rsidRPr="00B314B7">
              <w:rPr>
                <w:rFonts w:ascii="Arial" w:hAnsi="Arial" w:cs="Arial"/>
                <w:b/>
                <w:color w:val="000000"/>
                <w:sz w:val="16"/>
                <w:szCs w:val="16"/>
                <w:lang w:val="en-GB" w:eastAsia="en-GB"/>
              </w:rPr>
              <w:t>Al Mayadin</w:t>
            </w:r>
          </w:p>
        </w:tc>
        <w:tc>
          <w:tcPr>
            <w:tcW w:w="572" w:type="dxa"/>
            <w:tcBorders>
              <w:top w:val="nil"/>
              <w:left w:val="nil"/>
              <w:bottom w:val="single" w:sz="4" w:space="0" w:color="auto"/>
              <w:right w:val="single" w:sz="4" w:space="0" w:color="auto"/>
            </w:tcBorders>
            <w:noWrap/>
            <w:hideMark/>
          </w:tcPr>
          <w:p w14:paraId="7D765525"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1131</w:t>
            </w:r>
          </w:p>
        </w:tc>
        <w:tc>
          <w:tcPr>
            <w:tcW w:w="750" w:type="dxa"/>
            <w:tcBorders>
              <w:top w:val="nil"/>
              <w:left w:val="single" w:sz="4" w:space="0" w:color="auto"/>
              <w:bottom w:val="single" w:sz="4" w:space="0" w:color="auto"/>
              <w:right w:val="single" w:sz="4" w:space="0" w:color="auto"/>
            </w:tcBorders>
            <w:noWrap/>
            <w:hideMark/>
          </w:tcPr>
          <w:p w14:paraId="3FAD7004"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1165</w:t>
            </w:r>
          </w:p>
        </w:tc>
        <w:tc>
          <w:tcPr>
            <w:tcW w:w="661" w:type="dxa"/>
            <w:tcBorders>
              <w:top w:val="nil"/>
              <w:left w:val="single" w:sz="4" w:space="0" w:color="auto"/>
              <w:bottom w:val="single" w:sz="4" w:space="0" w:color="auto"/>
              <w:right w:val="single" w:sz="4" w:space="0" w:color="auto"/>
            </w:tcBorders>
            <w:noWrap/>
            <w:hideMark/>
          </w:tcPr>
          <w:p w14:paraId="7BAF21CA"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2296</w:t>
            </w:r>
          </w:p>
        </w:tc>
        <w:tc>
          <w:tcPr>
            <w:tcW w:w="661" w:type="dxa"/>
            <w:gridSpan w:val="2"/>
            <w:tcBorders>
              <w:top w:val="nil"/>
              <w:left w:val="single" w:sz="8" w:space="0" w:color="auto"/>
              <w:bottom w:val="single" w:sz="4" w:space="0" w:color="auto"/>
              <w:right w:val="single" w:sz="4" w:space="0" w:color="auto"/>
            </w:tcBorders>
            <w:noWrap/>
            <w:hideMark/>
          </w:tcPr>
          <w:p w14:paraId="08B04882"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2429</w:t>
            </w:r>
          </w:p>
        </w:tc>
        <w:tc>
          <w:tcPr>
            <w:tcW w:w="750" w:type="dxa"/>
            <w:tcBorders>
              <w:top w:val="nil"/>
              <w:left w:val="single" w:sz="4" w:space="0" w:color="auto"/>
              <w:bottom w:val="single" w:sz="4" w:space="0" w:color="auto"/>
              <w:right w:val="single" w:sz="4" w:space="0" w:color="auto"/>
            </w:tcBorders>
            <w:noWrap/>
            <w:hideMark/>
          </w:tcPr>
          <w:p w14:paraId="6DDA5C18"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2496</w:t>
            </w:r>
          </w:p>
        </w:tc>
        <w:tc>
          <w:tcPr>
            <w:tcW w:w="661" w:type="dxa"/>
            <w:tcBorders>
              <w:top w:val="nil"/>
              <w:left w:val="single" w:sz="4" w:space="0" w:color="auto"/>
              <w:bottom w:val="single" w:sz="4" w:space="0" w:color="auto"/>
              <w:right w:val="single" w:sz="8" w:space="0" w:color="auto"/>
            </w:tcBorders>
            <w:noWrap/>
            <w:hideMark/>
          </w:tcPr>
          <w:p w14:paraId="6D0BFFC0"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4925</w:t>
            </w:r>
          </w:p>
        </w:tc>
        <w:tc>
          <w:tcPr>
            <w:tcW w:w="763" w:type="dxa"/>
            <w:tcBorders>
              <w:top w:val="nil"/>
              <w:left w:val="single" w:sz="4" w:space="0" w:color="auto"/>
              <w:bottom w:val="single" w:sz="4" w:space="0" w:color="auto"/>
              <w:right w:val="single" w:sz="4" w:space="0" w:color="auto"/>
            </w:tcBorders>
            <w:noWrap/>
            <w:hideMark/>
          </w:tcPr>
          <w:p w14:paraId="005F4C7C"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2962</w:t>
            </w:r>
          </w:p>
        </w:tc>
        <w:tc>
          <w:tcPr>
            <w:tcW w:w="750" w:type="dxa"/>
            <w:tcBorders>
              <w:top w:val="nil"/>
              <w:left w:val="single" w:sz="4" w:space="0" w:color="auto"/>
              <w:bottom w:val="single" w:sz="4" w:space="0" w:color="auto"/>
              <w:right w:val="single" w:sz="4" w:space="0" w:color="auto"/>
            </w:tcBorders>
            <w:noWrap/>
            <w:hideMark/>
          </w:tcPr>
          <w:p w14:paraId="6305DB88"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5125</w:t>
            </w:r>
          </w:p>
        </w:tc>
        <w:tc>
          <w:tcPr>
            <w:tcW w:w="661" w:type="dxa"/>
            <w:tcBorders>
              <w:top w:val="nil"/>
              <w:left w:val="single" w:sz="4" w:space="0" w:color="auto"/>
              <w:bottom w:val="single" w:sz="4" w:space="0" w:color="auto"/>
              <w:right w:val="nil"/>
            </w:tcBorders>
            <w:noWrap/>
            <w:hideMark/>
          </w:tcPr>
          <w:p w14:paraId="72C3C9DF"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8086</w:t>
            </w:r>
          </w:p>
        </w:tc>
        <w:tc>
          <w:tcPr>
            <w:tcW w:w="572" w:type="dxa"/>
            <w:tcBorders>
              <w:top w:val="nil"/>
              <w:left w:val="single" w:sz="8" w:space="0" w:color="auto"/>
              <w:bottom w:val="single" w:sz="4" w:space="0" w:color="auto"/>
              <w:right w:val="single" w:sz="4" w:space="0" w:color="auto"/>
            </w:tcBorders>
            <w:noWrap/>
            <w:hideMark/>
          </w:tcPr>
          <w:p w14:paraId="5C245397"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333</w:t>
            </w:r>
          </w:p>
        </w:tc>
        <w:tc>
          <w:tcPr>
            <w:tcW w:w="750" w:type="dxa"/>
            <w:tcBorders>
              <w:top w:val="nil"/>
              <w:left w:val="single" w:sz="4" w:space="0" w:color="auto"/>
              <w:bottom w:val="single" w:sz="4" w:space="0" w:color="auto"/>
              <w:right w:val="single" w:sz="4" w:space="0" w:color="auto"/>
            </w:tcBorders>
            <w:noWrap/>
            <w:hideMark/>
          </w:tcPr>
          <w:p w14:paraId="78A7B120"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200</w:t>
            </w:r>
          </w:p>
        </w:tc>
        <w:tc>
          <w:tcPr>
            <w:tcW w:w="572" w:type="dxa"/>
            <w:tcBorders>
              <w:top w:val="nil"/>
              <w:left w:val="single" w:sz="4" w:space="0" w:color="auto"/>
              <w:bottom w:val="single" w:sz="4" w:space="0" w:color="auto"/>
              <w:right w:val="single" w:sz="8" w:space="0" w:color="auto"/>
            </w:tcBorders>
            <w:noWrap/>
            <w:hideMark/>
          </w:tcPr>
          <w:p w14:paraId="544320B2"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532</w:t>
            </w:r>
          </w:p>
        </w:tc>
        <w:tc>
          <w:tcPr>
            <w:tcW w:w="661" w:type="dxa"/>
            <w:tcBorders>
              <w:top w:val="nil"/>
              <w:left w:val="nil"/>
              <w:bottom w:val="single" w:sz="4" w:space="0" w:color="auto"/>
              <w:right w:val="single" w:sz="4" w:space="0" w:color="auto"/>
            </w:tcBorders>
            <w:noWrap/>
            <w:hideMark/>
          </w:tcPr>
          <w:p w14:paraId="2E4A211C"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6855</w:t>
            </w:r>
          </w:p>
        </w:tc>
        <w:tc>
          <w:tcPr>
            <w:tcW w:w="750" w:type="dxa"/>
            <w:tcBorders>
              <w:top w:val="nil"/>
              <w:left w:val="single" w:sz="4" w:space="0" w:color="auto"/>
              <w:bottom w:val="single" w:sz="4" w:space="0" w:color="auto"/>
              <w:right w:val="single" w:sz="4" w:space="0" w:color="auto"/>
            </w:tcBorders>
            <w:noWrap/>
            <w:hideMark/>
          </w:tcPr>
          <w:p w14:paraId="6CE4FDD8"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8985</w:t>
            </w:r>
          </w:p>
        </w:tc>
        <w:tc>
          <w:tcPr>
            <w:tcW w:w="661" w:type="dxa"/>
            <w:tcBorders>
              <w:top w:val="nil"/>
              <w:left w:val="single" w:sz="4" w:space="0" w:color="auto"/>
              <w:bottom w:val="single" w:sz="4" w:space="0" w:color="auto"/>
              <w:right w:val="single" w:sz="8" w:space="0" w:color="auto"/>
            </w:tcBorders>
            <w:noWrap/>
            <w:hideMark/>
          </w:tcPr>
          <w:p w14:paraId="27EB3D08"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15840</w:t>
            </w:r>
          </w:p>
        </w:tc>
      </w:tr>
      <w:tr w:rsidR="002937C8" w:rsidRPr="00B314B7" w14:paraId="34D63621" w14:textId="77777777" w:rsidTr="00E71EB2">
        <w:trPr>
          <w:trHeight w:val="300"/>
          <w:jc w:val="center"/>
        </w:trPr>
        <w:tc>
          <w:tcPr>
            <w:tcW w:w="857" w:type="dxa"/>
            <w:tcBorders>
              <w:top w:val="single" w:sz="4" w:space="0" w:color="auto"/>
              <w:left w:val="single" w:sz="8" w:space="0" w:color="auto"/>
              <w:bottom w:val="single" w:sz="4" w:space="0" w:color="auto"/>
              <w:right w:val="single" w:sz="8" w:space="0" w:color="auto"/>
            </w:tcBorders>
            <w:hideMark/>
          </w:tcPr>
          <w:p w14:paraId="0BC1F252" w14:textId="77777777" w:rsidR="00CA7666" w:rsidRPr="00B314B7" w:rsidRDefault="00CA7666" w:rsidP="00CA7666">
            <w:pPr>
              <w:widowControl/>
              <w:rPr>
                <w:rFonts w:ascii="Arial" w:hAnsi="Arial" w:cs="Arial"/>
                <w:b/>
                <w:color w:val="000000"/>
                <w:sz w:val="16"/>
                <w:szCs w:val="16"/>
                <w:lang w:val="en-GB" w:eastAsia="en-GB"/>
              </w:rPr>
            </w:pPr>
            <w:r w:rsidRPr="00B314B7">
              <w:rPr>
                <w:rFonts w:ascii="Arial" w:hAnsi="Arial" w:cs="Arial"/>
                <w:b/>
                <w:color w:val="000000"/>
                <w:sz w:val="16"/>
                <w:szCs w:val="16"/>
                <w:lang w:val="en-GB" w:eastAsia="en-GB"/>
              </w:rPr>
              <w:lastRenderedPageBreak/>
              <w:t>Ashara</w:t>
            </w:r>
          </w:p>
        </w:tc>
        <w:tc>
          <w:tcPr>
            <w:tcW w:w="572" w:type="dxa"/>
            <w:tcBorders>
              <w:top w:val="single" w:sz="4" w:space="0" w:color="auto"/>
              <w:left w:val="nil"/>
              <w:bottom w:val="single" w:sz="4" w:space="0" w:color="auto"/>
              <w:right w:val="single" w:sz="4" w:space="0" w:color="auto"/>
            </w:tcBorders>
            <w:noWrap/>
            <w:hideMark/>
          </w:tcPr>
          <w:p w14:paraId="2A79EF0F"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704</w:t>
            </w:r>
          </w:p>
        </w:tc>
        <w:tc>
          <w:tcPr>
            <w:tcW w:w="750" w:type="dxa"/>
            <w:tcBorders>
              <w:top w:val="single" w:sz="4" w:space="0" w:color="auto"/>
              <w:left w:val="single" w:sz="4" w:space="0" w:color="auto"/>
              <w:bottom w:val="single" w:sz="4" w:space="0" w:color="auto"/>
              <w:right w:val="single" w:sz="4" w:space="0" w:color="auto"/>
            </w:tcBorders>
            <w:noWrap/>
            <w:hideMark/>
          </w:tcPr>
          <w:p w14:paraId="22D4DFED"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889</w:t>
            </w:r>
          </w:p>
        </w:tc>
        <w:tc>
          <w:tcPr>
            <w:tcW w:w="661" w:type="dxa"/>
            <w:tcBorders>
              <w:top w:val="single" w:sz="4" w:space="0" w:color="auto"/>
              <w:left w:val="single" w:sz="4" w:space="0" w:color="auto"/>
              <w:bottom w:val="single" w:sz="4" w:space="0" w:color="auto"/>
              <w:right w:val="single" w:sz="4" w:space="0" w:color="auto"/>
            </w:tcBorders>
            <w:noWrap/>
            <w:hideMark/>
          </w:tcPr>
          <w:p w14:paraId="5B9F59E4"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1593</w:t>
            </w:r>
          </w:p>
        </w:tc>
        <w:tc>
          <w:tcPr>
            <w:tcW w:w="661" w:type="dxa"/>
            <w:gridSpan w:val="2"/>
            <w:tcBorders>
              <w:top w:val="single" w:sz="4" w:space="0" w:color="auto"/>
              <w:left w:val="single" w:sz="8" w:space="0" w:color="auto"/>
              <w:bottom w:val="single" w:sz="4" w:space="0" w:color="auto"/>
              <w:right w:val="single" w:sz="4" w:space="0" w:color="auto"/>
            </w:tcBorders>
            <w:noWrap/>
            <w:hideMark/>
          </w:tcPr>
          <w:p w14:paraId="0B487505"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4996</w:t>
            </w:r>
          </w:p>
        </w:tc>
        <w:tc>
          <w:tcPr>
            <w:tcW w:w="750" w:type="dxa"/>
            <w:tcBorders>
              <w:top w:val="single" w:sz="4" w:space="0" w:color="auto"/>
              <w:left w:val="single" w:sz="4" w:space="0" w:color="auto"/>
              <w:bottom w:val="single" w:sz="4" w:space="0" w:color="auto"/>
              <w:right w:val="single" w:sz="4" w:space="0" w:color="auto"/>
            </w:tcBorders>
            <w:noWrap/>
            <w:hideMark/>
          </w:tcPr>
          <w:p w14:paraId="75BDF796"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3140</w:t>
            </w:r>
          </w:p>
        </w:tc>
        <w:tc>
          <w:tcPr>
            <w:tcW w:w="661" w:type="dxa"/>
            <w:tcBorders>
              <w:top w:val="single" w:sz="4" w:space="0" w:color="auto"/>
              <w:left w:val="single" w:sz="4" w:space="0" w:color="auto"/>
              <w:bottom w:val="single" w:sz="4" w:space="0" w:color="auto"/>
              <w:right w:val="single" w:sz="8" w:space="0" w:color="auto"/>
            </w:tcBorders>
            <w:noWrap/>
            <w:hideMark/>
          </w:tcPr>
          <w:p w14:paraId="13D02D3B"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8136</w:t>
            </w:r>
          </w:p>
        </w:tc>
        <w:tc>
          <w:tcPr>
            <w:tcW w:w="763" w:type="dxa"/>
            <w:tcBorders>
              <w:top w:val="single" w:sz="4" w:space="0" w:color="auto"/>
              <w:left w:val="single" w:sz="4" w:space="0" w:color="auto"/>
              <w:bottom w:val="single" w:sz="4" w:space="0" w:color="auto"/>
              <w:right w:val="single" w:sz="4" w:space="0" w:color="auto"/>
            </w:tcBorders>
            <w:noWrap/>
            <w:hideMark/>
          </w:tcPr>
          <w:p w14:paraId="3463EE1A"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5882</w:t>
            </w:r>
          </w:p>
        </w:tc>
        <w:tc>
          <w:tcPr>
            <w:tcW w:w="750" w:type="dxa"/>
            <w:tcBorders>
              <w:top w:val="single" w:sz="4" w:space="0" w:color="auto"/>
              <w:left w:val="single" w:sz="4" w:space="0" w:color="auto"/>
              <w:bottom w:val="single" w:sz="4" w:space="0" w:color="auto"/>
              <w:right w:val="single" w:sz="4" w:space="0" w:color="auto"/>
            </w:tcBorders>
            <w:noWrap/>
            <w:hideMark/>
          </w:tcPr>
          <w:p w14:paraId="78B221BA"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4920</w:t>
            </w:r>
          </w:p>
        </w:tc>
        <w:tc>
          <w:tcPr>
            <w:tcW w:w="661" w:type="dxa"/>
            <w:tcBorders>
              <w:top w:val="single" w:sz="4" w:space="0" w:color="auto"/>
              <w:left w:val="single" w:sz="4" w:space="0" w:color="auto"/>
              <w:bottom w:val="single" w:sz="4" w:space="0" w:color="auto"/>
              <w:right w:val="nil"/>
            </w:tcBorders>
            <w:noWrap/>
            <w:hideMark/>
          </w:tcPr>
          <w:p w14:paraId="64C4C4F2"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10802</w:t>
            </w:r>
          </w:p>
        </w:tc>
        <w:tc>
          <w:tcPr>
            <w:tcW w:w="572" w:type="dxa"/>
            <w:tcBorders>
              <w:top w:val="single" w:sz="4" w:space="0" w:color="auto"/>
              <w:left w:val="single" w:sz="8" w:space="0" w:color="auto"/>
              <w:bottom w:val="single" w:sz="4" w:space="0" w:color="auto"/>
              <w:right w:val="single" w:sz="4" w:space="0" w:color="auto"/>
            </w:tcBorders>
            <w:noWrap/>
            <w:hideMark/>
          </w:tcPr>
          <w:p w14:paraId="6BC452CD"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149</w:t>
            </w:r>
          </w:p>
        </w:tc>
        <w:tc>
          <w:tcPr>
            <w:tcW w:w="750" w:type="dxa"/>
            <w:tcBorders>
              <w:top w:val="single" w:sz="4" w:space="0" w:color="auto"/>
              <w:left w:val="single" w:sz="4" w:space="0" w:color="auto"/>
              <w:bottom w:val="single" w:sz="4" w:space="0" w:color="auto"/>
              <w:right w:val="single" w:sz="4" w:space="0" w:color="auto"/>
            </w:tcBorders>
            <w:noWrap/>
            <w:hideMark/>
          </w:tcPr>
          <w:p w14:paraId="65A968F9"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0</w:t>
            </w:r>
          </w:p>
        </w:tc>
        <w:tc>
          <w:tcPr>
            <w:tcW w:w="572" w:type="dxa"/>
            <w:tcBorders>
              <w:top w:val="single" w:sz="4" w:space="0" w:color="auto"/>
              <w:left w:val="single" w:sz="4" w:space="0" w:color="auto"/>
              <w:bottom w:val="single" w:sz="4" w:space="0" w:color="auto"/>
              <w:right w:val="single" w:sz="8" w:space="0" w:color="auto"/>
            </w:tcBorders>
            <w:noWrap/>
            <w:hideMark/>
          </w:tcPr>
          <w:p w14:paraId="2F2D04E1"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149</w:t>
            </w:r>
          </w:p>
        </w:tc>
        <w:tc>
          <w:tcPr>
            <w:tcW w:w="661" w:type="dxa"/>
            <w:tcBorders>
              <w:top w:val="single" w:sz="4" w:space="0" w:color="auto"/>
              <w:left w:val="nil"/>
              <w:bottom w:val="single" w:sz="4" w:space="0" w:color="auto"/>
              <w:right w:val="single" w:sz="4" w:space="0" w:color="auto"/>
            </w:tcBorders>
            <w:noWrap/>
            <w:hideMark/>
          </w:tcPr>
          <w:p w14:paraId="6D20FF35"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11731</w:t>
            </w:r>
          </w:p>
        </w:tc>
        <w:tc>
          <w:tcPr>
            <w:tcW w:w="750" w:type="dxa"/>
            <w:tcBorders>
              <w:top w:val="single" w:sz="4" w:space="0" w:color="auto"/>
              <w:left w:val="single" w:sz="4" w:space="0" w:color="auto"/>
              <w:bottom w:val="single" w:sz="4" w:space="0" w:color="auto"/>
              <w:right w:val="single" w:sz="4" w:space="0" w:color="auto"/>
            </w:tcBorders>
            <w:noWrap/>
            <w:hideMark/>
          </w:tcPr>
          <w:p w14:paraId="25EB7B6F"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8949</w:t>
            </w:r>
          </w:p>
        </w:tc>
        <w:tc>
          <w:tcPr>
            <w:tcW w:w="661" w:type="dxa"/>
            <w:tcBorders>
              <w:top w:val="single" w:sz="4" w:space="0" w:color="auto"/>
              <w:left w:val="single" w:sz="4" w:space="0" w:color="auto"/>
              <w:bottom w:val="single" w:sz="4" w:space="0" w:color="auto"/>
              <w:right w:val="single" w:sz="8" w:space="0" w:color="auto"/>
            </w:tcBorders>
            <w:noWrap/>
            <w:hideMark/>
          </w:tcPr>
          <w:p w14:paraId="55EB0972"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20680</w:t>
            </w:r>
          </w:p>
        </w:tc>
      </w:tr>
      <w:tr w:rsidR="002937C8" w:rsidRPr="00B314B7" w14:paraId="009E0211" w14:textId="77777777" w:rsidTr="00E71EB2">
        <w:trPr>
          <w:trHeight w:val="300"/>
          <w:jc w:val="center"/>
        </w:trPr>
        <w:tc>
          <w:tcPr>
            <w:tcW w:w="857" w:type="dxa"/>
            <w:tcBorders>
              <w:top w:val="single" w:sz="4" w:space="0" w:color="auto"/>
              <w:left w:val="single" w:sz="8" w:space="0" w:color="auto"/>
              <w:bottom w:val="single" w:sz="4" w:space="0" w:color="auto"/>
              <w:right w:val="single" w:sz="8" w:space="0" w:color="auto"/>
            </w:tcBorders>
            <w:hideMark/>
          </w:tcPr>
          <w:p w14:paraId="18E7500E" w14:textId="77777777" w:rsidR="00CA7666" w:rsidRPr="00B314B7" w:rsidRDefault="00CA7666" w:rsidP="00CA7666">
            <w:pPr>
              <w:widowControl/>
              <w:rPr>
                <w:rFonts w:ascii="Arial" w:hAnsi="Arial" w:cs="Arial"/>
                <w:b/>
                <w:color w:val="000000"/>
                <w:sz w:val="16"/>
                <w:szCs w:val="16"/>
                <w:lang w:val="en-GB" w:eastAsia="en-GB"/>
              </w:rPr>
            </w:pPr>
            <w:r w:rsidRPr="00B314B7">
              <w:rPr>
                <w:rFonts w:ascii="Arial" w:hAnsi="Arial" w:cs="Arial"/>
                <w:b/>
                <w:color w:val="000000"/>
                <w:sz w:val="16"/>
                <w:szCs w:val="16"/>
                <w:lang w:val="en-GB" w:eastAsia="en-GB"/>
              </w:rPr>
              <w:t>Thiban</w:t>
            </w:r>
          </w:p>
        </w:tc>
        <w:tc>
          <w:tcPr>
            <w:tcW w:w="572" w:type="dxa"/>
            <w:tcBorders>
              <w:top w:val="single" w:sz="4" w:space="0" w:color="auto"/>
              <w:left w:val="nil"/>
              <w:bottom w:val="single" w:sz="4" w:space="0" w:color="auto"/>
              <w:right w:val="single" w:sz="4" w:space="0" w:color="auto"/>
            </w:tcBorders>
            <w:noWrap/>
            <w:hideMark/>
          </w:tcPr>
          <w:p w14:paraId="7CF6E82C"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5872</w:t>
            </w:r>
          </w:p>
        </w:tc>
        <w:tc>
          <w:tcPr>
            <w:tcW w:w="750" w:type="dxa"/>
            <w:tcBorders>
              <w:top w:val="single" w:sz="4" w:space="0" w:color="auto"/>
              <w:left w:val="single" w:sz="4" w:space="0" w:color="auto"/>
              <w:bottom w:val="single" w:sz="4" w:space="0" w:color="auto"/>
              <w:right w:val="single" w:sz="4" w:space="0" w:color="auto"/>
            </w:tcBorders>
            <w:noWrap/>
            <w:hideMark/>
          </w:tcPr>
          <w:p w14:paraId="2735DDF1"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6032</w:t>
            </w:r>
          </w:p>
        </w:tc>
        <w:tc>
          <w:tcPr>
            <w:tcW w:w="661" w:type="dxa"/>
            <w:tcBorders>
              <w:top w:val="single" w:sz="4" w:space="0" w:color="auto"/>
              <w:left w:val="single" w:sz="4" w:space="0" w:color="auto"/>
              <w:bottom w:val="single" w:sz="4" w:space="0" w:color="auto"/>
              <w:right w:val="single" w:sz="4" w:space="0" w:color="auto"/>
            </w:tcBorders>
            <w:noWrap/>
            <w:hideMark/>
          </w:tcPr>
          <w:p w14:paraId="58902710"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11904</w:t>
            </w:r>
          </w:p>
        </w:tc>
        <w:tc>
          <w:tcPr>
            <w:tcW w:w="661" w:type="dxa"/>
            <w:gridSpan w:val="2"/>
            <w:tcBorders>
              <w:top w:val="single" w:sz="4" w:space="0" w:color="auto"/>
              <w:left w:val="single" w:sz="8" w:space="0" w:color="auto"/>
              <w:bottom w:val="single" w:sz="4" w:space="0" w:color="auto"/>
              <w:right w:val="single" w:sz="4" w:space="0" w:color="auto"/>
            </w:tcBorders>
            <w:noWrap/>
            <w:hideMark/>
          </w:tcPr>
          <w:p w14:paraId="2D3779B7"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6663</w:t>
            </w:r>
          </w:p>
        </w:tc>
        <w:tc>
          <w:tcPr>
            <w:tcW w:w="750" w:type="dxa"/>
            <w:tcBorders>
              <w:top w:val="single" w:sz="4" w:space="0" w:color="auto"/>
              <w:left w:val="single" w:sz="4" w:space="0" w:color="auto"/>
              <w:bottom w:val="single" w:sz="4" w:space="0" w:color="auto"/>
              <w:right w:val="single" w:sz="4" w:space="0" w:color="auto"/>
            </w:tcBorders>
            <w:noWrap/>
            <w:hideMark/>
          </w:tcPr>
          <w:p w14:paraId="44452058"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5859</w:t>
            </w:r>
          </w:p>
        </w:tc>
        <w:tc>
          <w:tcPr>
            <w:tcW w:w="661" w:type="dxa"/>
            <w:tcBorders>
              <w:top w:val="single" w:sz="4" w:space="0" w:color="auto"/>
              <w:left w:val="single" w:sz="4" w:space="0" w:color="auto"/>
              <w:bottom w:val="single" w:sz="4" w:space="0" w:color="auto"/>
              <w:right w:val="single" w:sz="8" w:space="0" w:color="auto"/>
            </w:tcBorders>
            <w:noWrap/>
            <w:hideMark/>
          </w:tcPr>
          <w:p w14:paraId="2AF6B905"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12522</w:t>
            </w:r>
          </w:p>
        </w:tc>
        <w:tc>
          <w:tcPr>
            <w:tcW w:w="763" w:type="dxa"/>
            <w:tcBorders>
              <w:top w:val="single" w:sz="4" w:space="0" w:color="auto"/>
              <w:left w:val="single" w:sz="4" w:space="0" w:color="auto"/>
              <w:bottom w:val="single" w:sz="4" w:space="0" w:color="auto"/>
              <w:right w:val="single" w:sz="4" w:space="0" w:color="auto"/>
            </w:tcBorders>
            <w:noWrap/>
            <w:hideMark/>
          </w:tcPr>
          <w:p w14:paraId="5624C19E"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10209</w:t>
            </w:r>
          </w:p>
        </w:tc>
        <w:tc>
          <w:tcPr>
            <w:tcW w:w="750" w:type="dxa"/>
            <w:tcBorders>
              <w:top w:val="single" w:sz="4" w:space="0" w:color="auto"/>
              <w:left w:val="single" w:sz="4" w:space="0" w:color="auto"/>
              <w:bottom w:val="single" w:sz="4" w:space="0" w:color="auto"/>
              <w:right w:val="single" w:sz="4" w:space="0" w:color="auto"/>
            </w:tcBorders>
            <w:noWrap/>
            <w:hideMark/>
          </w:tcPr>
          <w:p w14:paraId="5B24AB34"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14531</w:t>
            </w:r>
          </w:p>
        </w:tc>
        <w:tc>
          <w:tcPr>
            <w:tcW w:w="661" w:type="dxa"/>
            <w:tcBorders>
              <w:top w:val="single" w:sz="4" w:space="0" w:color="auto"/>
              <w:left w:val="single" w:sz="4" w:space="0" w:color="auto"/>
              <w:bottom w:val="single" w:sz="4" w:space="0" w:color="auto"/>
              <w:right w:val="nil"/>
            </w:tcBorders>
            <w:noWrap/>
            <w:hideMark/>
          </w:tcPr>
          <w:p w14:paraId="28C8DDCE"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24740</w:t>
            </w:r>
          </w:p>
        </w:tc>
        <w:tc>
          <w:tcPr>
            <w:tcW w:w="572" w:type="dxa"/>
            <w:tcBorders>
              <w:top w:val="single" w:sz="4" w:space="0" w:color="auto"/>
              <w:left w:val="single" w:sz="8" w:space="0" w:color="auto"/>
              <w:bottom w:val="single" w:sz="4" w:space="0" w:color="auto"/>
              <w:right w:val="single" w:sz="4" w:space="0" w:color="auto"/>
            </w:tcBorders>
            <w:noWrap/>
            <w:hideMark/>
          </w:tcPr>
          <w:p w14:paraId="3CF2019A"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960</w:t>
            </w:r>
          </w:p>
        </w:tc>
        <w:tc>
          <w:tcPr>
            <w:tcW w:w="750" w:type="dxa"/>
            <w:tcBorders>
              <w:top w:val="single" w:sz="4" w:space="0" w:color="auto"/>
              <w:left w:val="single" w:sz="4" w:space="0" w:color="auto"/>
              <w:bottom w:val="single" w:sz="4" w:space="0" w:color="auto"/>
              <w:right w:val="single" w:sz="4" w:space="0" w:color="auto"/>
            </w:tcBorders>
            <w:noWrap/>
            <w:hideMark/>
          </w:tcPr>
          <w:p w14:paraId="2B343BA7"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704</w:t>
            </w:r>
          </w:p>
        </w:tc>
        <w:tc>
          <w:tcPr>
            <w:tcW w:w="572" w:type="dxa"/>
            <w:tcBorders>
              <w:top w:val="single" w:sz="4" w:space="0" w:color="auto"/>
              <w:left w:val="single" w:sz="4" w:space="0" w:color="auto"/>
              <w:bottom w:val="single" w:sz="4" w:space="0" w:color="auto"/>
              <w:right w:val="single" w:sz="8" w:space="0" w:color="auto"/>
            </w:tcBorders>
            <w:noWrap/>
            <w:hideMark/>
          </w:tcPr>
          <w:p w14:paraId="0DE12CD2"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1664</w:t>
            </w:r>
          </w:p>
        </w:tc>
        <w:tc>
          <w:tcPr>
            <w:tcW w:w="661" w:type="dxa"/>
            <w:tcBorders>
              <w:top w:val="single" w:sz="4" w:space="0" w:color="auto"/>
              <w:left w:val="nil"/>
              <w:bottom w:val="single" w:sz="4" w:space="0" w:color="auto"/>
              <w:right w:val="single" w:sz="4" w:space="0" w:color="auto"/>
            </w:tcBorders>
            <w:noWrap/>
            <w:hideMark/>
          </w:tcPr>
          <w:p w14:paraId="12811BC8"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23704</w:t>
            </w:r>
          </w:p>
        </w:tc>
        <w:tc>
          <w:tcPr>
            <w:tcW w:w="750" w:type="dxa"/>
            <w:tcBorders>
              <w:top w:val="single" w:sz="4" w:space="0" w:color="auto"/>
              <w:left w:val="single" w:sz="4" w:space="0" w:color="auto"/>
              <w:bottom w:val="single" w:sz="4" w:space="0" w:color="auto"/>
              <w:right w:val="single" w:sz="4" w:space="0" w:color="auto"/>
            </w:tcBorders>
            <w:noWrap/>
            <w:hideMark/>
          </w:tcPr>
          <w:p w14:paraId="7E137090"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27126</w:t>
            </w:r>
          </w:p>
        </w:tc>
        <w:tc>
          <w:tcPr>
            <w:tcW w:w="661" w:type="dxa"/>
            <w:tcBorders>
              <w:top w:val="single" w:sz="4" w:space="0" w:color="auto"/>
              <w:left w:val="single" w:sz="4" w:space="0" w:color="auto"/>
              <w:bottom w:val="single" w:sz="4" w:space="0" w:color="auto"/>
              <w:right w:val="single" w:sz="8" w:space="0" w:color="auto"/>
            </w:tcBorders>
            <w:noWrap/>
            <w:hideMark/>
          </w:tcPr>
          <w:p w14:paraId="4AD24B42"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50830</w:t>
            </w:r>
          </w:p>
        </w:tc>
      </w:tr>
      <w:tr w:rsidR="002937C8" w:rsidRPr="00B314B7" w14:paraId="09D07CDC" w14:textId="77777777" w:rsidTr="00E71EB2">
        <w:trPr>
          <w:trHeight w:val="315"/>
          <w:jc w:val="center"/>
        </w:trPr>
        <w:tc>
          <w:tcPr>
            <w:tcW w:w="857" w:type="dxa"/>
            <w:tcBorders>
              <w:top w:val="single" w:sz="4" w:space="0" w:color="auto"/>
              <w:left w:val="single" w:sz="8" w:space="0" w:color="auto"/>
              <w:bottom w:val="single" w:sz="8" w:space="0" w:color="auto"/>
              <w:right w:val="single" w:sz="8" w:space="0" w:color="auto"/>
            </w:tcBorders>
            <w:hideMark/>
          </w:tcPr>
          <w:p w14:paraId="48C1E68B" w14:textId="77777777" w:rsidR="00CA7666" w:rsidRPr="00B314B7" w:rsidRDefault="00CA7666" w:rsidP="00CA7666">
            <w:pPr>
              <w:widowControl/>
              <w:rPr>
                <w:rFonts w:ascii="Arial" w:hAnsi="Arial" w:cs="Arial"/>
                <w:b/>
                <w:color w:val="000000"/>
                <w:sz w:val="16"/>
                <w:szCs w:val="16"/>
                <w:lang w:val="en-GB" w:eastAsia="en-GB"/>
              </w:rPr>
            </w:pPr>
            <w:r w:rsidRPr="00B314B7">
              <w:rPr>
                <w:rFonts w:ascii="Arial" w:hAnsi="Arial" w:cs="Arial"/>
                <w:b/>
                <w:color w:val="000000"/>
                <w:sz w:val="16"/>
                <w:szCs w:val="16"/>
                <w:lang w:val="en-GB" w:eastAsia="en-GB"/>
              </w:rPr>
              <w:t>Total</w:t>
            </w:r>
          </w:p>
        </w:tc>
        <w:tc>
          <w:tcPr>
            <w:tcW w:w="572" w:type="dxa"/>
            <w:tcBorders>
              <w:top w:val="single" w:sz="4" w:space="0" w:color="auto"/>
              <w:left w:val="nil"/>
              <w:bottom w:val="single" w:sz="8" w:space="0" w:color="auto"/>
              <w:right w:val="single" w:sz="4" w:space="0" w:color="auto"/>
            </w:tcBorders>
            <w:noWrap/>
            <w:hideMark/>
          </w:tcPr>
          <w:p w14:paraId="51B64E51"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7707</w:t>
            </w:r>
          </w:p>
        </w:tc>
        <w:tc>
          <w:tcPr>
            <w:tcW w:w="750" w:type="dxa"/>
            <w:tcBorders>
              <w:top w:val="single" w:sz="4" w:space="0" w:color="auto"/>
              <w:left w:val="single" w:sz="4" w:space="0" w:color="auto"/>
              <w:bottom w:val="single" w:sz="8" w:space="0" w:color="auto"/>
              <w:right w:val="single" w:sz="4" w:space="0" w:color="auto"/>
            </w:tcBorders>
            <w:noWrap/>
            <w:hideMark/>
          </w:tcPr>
          <w:p w14:paraId="59E76D57"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8086</w:t>
            </w:r>
          </w:p>
        </w:tc>
        <w:tc>
          <w:tcPr>
            <w:tcW w:w="661" w:type="dxa"/>
            <w:tcBorders>
              <w:top w:val="single" w:sz="4" w:space="0" w:color="auto"/>
              <w:left w:val="single" w:sz="4" w:space="0" w:color="auto"/>
              <w:bottom w:val="single" w:sz="8" w:space="0" w:color="auto"/>
              <w:right w:val="single" w:sz="4" w:space="0" w:color="auto"/>
            </w:tcBorders>
            <w:noWrap/>
            <w:hideMark/>
          </w:tcPr>
          <w:p w14:paraId="1E5A7C5F"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15792</w:t>
            </w:r>
          </w:p>
        </w:tc>
        <w:tc>
          <w:tcPr>
            <w:tcW w:w="661" w:type="dxa"/>
            <w:gridSpan w:val="2"/>
            <w:tcBorders>
              <w:top w:val="single" w:sz="4" w:space="0" w:color="auto"/>
              <w:left w:val="single" w:sz="8" w:space="0" w:color="auto"/>
              <w:bottom w:val="single" w:sz="8" w:space="0" w:color="auto"/>
              <w:right w:val="single" w:sz="4" w:space="0" w:color="auto"/>
            </w:tcBorders>
            <w:noWrap/>
            <w:hideMark/>
          </w:tcPr>
          <w:p w14:paraId="10621338"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14088</w:t>
            </w:r>
          </w:p>
        </w:tc>
        <w:tc>
          <w:tcPr>
            <w:tcW w:w="750" w:type="dxa"/>
            <w:tcBorders>
              <w:top w:val="single" w:sz="4" w:space="0" w:color="auto"/>
              <w:left w:val="single" w:sz="4" w:space="0" w:color="auto"/>
              <w:bottom w:val="single" w:sz="8" w:space="0" w:color="auto"/>
              <w:right w:val="single" w:sz="4" w:space="0" w:color="auto"/>
            </w:tcBorders>
            <w:noWrap/>
            <w:hideMark/>
          </w:tcPr>
          <w:p w14:paraId="1D88027E"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11495</w:t>
            </w:r>
          </w:p>
        </w:tc>
        <w:tc>
          <w:tcPr>
            <w:tcW w:w="661" w:type="dxa"/>
            <w:tcBorders>
              <w:top w:val="single" w:sz="4" w:space="0" w:color="auto"/>
              <w:left w:val="single" w:sz="4" w:space="0" w:color="auto"/>
              <w:bottom w:val="single" w:sz="8" w:space="0" w:color="auto"/>
              <w:right w:val="single" w:sz="8" w:space="0" w:color="auto"/>
            </w:tcBorders>
            <w:noWrap/>
            <w:hideMark/>
          </w:tcPr>
          <w:p w14:paraId="05D469A1"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25583</w:t>
            </w:r>
          </w:p>
        </w:tc>
        <w:tc>
          <w:tcPr>
            <w:tcW w:w="763" w:type="dxa"/>
            <w:tcBorders>
              <w:top w:val="single" w:sz="4" w:space="0" w:color="auto"/>
              <w:left w:val="single" w:sz="4" w:space="0" w:color="auto"/>
              <w:bottom w:val="single" w:sz="8" w:space="0" w:color="auto"/>
              <w:right w:val="single" w:sz="4" w:space="0" w:color="auto"/>
            </w:tcBorders>
            <w:noWrap/>
            <w:hideMark/>
          </w:tcPr>
          <w:p w14:paraId="40E4EE66"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19053</w:t>
            </w:r>
          </w:p>
        </w:tc>
        <w:tc>
          <w:tcPr>
            <w:tcW w:w="750" w:type="dxa"/>
            <w:tcBorders>
              <w:top w:val="single" w:sz="4" w:space="0" w:color="auto"/>
              <w:left w:val="single" w:sz="4" w:space="0" w:color="auto"/>
              <w:bottom w:val="single" w:sz="8" w:space="0" w:color="auto"/>
              <w:right w:val="single" w:sz="4" w:space="0" w:color="auto"/>
            </w:tcBorders>
            <w:noWrap/>
            <w:hideMark/>
          </w:tcPr>
          <w:p w14:paraId="299A9FA4"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24576</w:t>
            </w:r>
          </w:p>
        </w:tc>
        <w:tc>
          <w:tcPr>
            <w:tcW w:w="661" w:type="dxa"/>
            <w:tcBorders>
              <w:top w:val="single" w:sz="4" w:space="0" w:color="auto"/>
              <w:left w:val="single" w:sz="4" w:space="0" w:color="auto"/>
              <w:bottom w:val="single" w:sz="8" w:space="0" w:color="auto"/>
              <w:right w:val="nil"/>
            </w:tcBorders>
            <w:noWrap/>
            <w:hideMark/>
          </w:tcPr>
          <w:p w14:paraId="2BEB0F3A"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43629</w:t>
            </w:r>
          </w:p>
        </w:tc>
        <w:tc>
          <w:tcPr>
            <w:tcW w:w="572" w:type="dxa"/>
            <w:tcBorders>
              <w:top w:val="single" w:sz="4" w:space="0" w:color="auto"/>
              <w:left w:val="single" w:sz="8" w:space="0" w:color="auto"/>
              <w:bottom w:val="single" w:sz="8" w:space="0" w:color="auto"/>
              <w:right w:val="single" w:sz="4" w:space="0" w:color="auto"/>
            </w:tcBorders>
            <w:noWrap/>
            <w:hideMark/>
          </w:tcPr>
          <w:p w14:paraId="73B3E3D5"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1442</w:t>
            </w:r>
          </w:p>
        </w:tc>
        <w:tc>
          <w:tcPr>
            <w:tcW w:w="750" w:type="dxa"/>
            <w:tcBorders>
              <w:top w:val="single" w:sz="4" w:space="0" w:color="auto"/>
              <w:left w:val="single" w:sz="4" w:space="0" w:color="auto"/>
              <w:bottom w:val="single" w:sz="8" w:space="0" w:color="auto"/>
              <w:right w:val="single" w:sz="4" w:space="0" w:color="auto"/>
            </w:tcBorders>
            <w:noWrap/>
            <w:hideMark/>
          </w:tcPr>
          <w:p w14:paraId="57385252"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904</w:t>
            </w:r>
          </w:p>
        </w:tc>
        <w:tc>
          <w:tcPr>
            <w:tcW w:w="572" w:type="dxa"/>
            <w:tcBorders>
              <w:top w:val="single" w:sz="4" w:space="0" w:color="auto"/>
              <w:left w:val="single" w:sz="4" w:space="0" w:color="auto"/>
              <w:bottom w:val="single" w:sz="8" w:space="0" w:color="auto"/>
              <w:right w:val="single" w:sz="8" w:space="0" w:color="auto"/>
            </w:tcBorders>
            <w:noWrap/>
            <w:hideMark/>
          </w:tcPr>
          <w:p w14:paraId="26BAFC04"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2346</w:t>
            </w:r>
          </w:p>
        </w:tc>
        <w:tc>
          <w:tcPr>
            <w:tcW w:w="661" w:type="dxa"/>
            <w:tcBorders>
              <w:top w:val="single" w:sz="4" w:space="0" w:color="auto"/>
              <w:left w:val="nil"/>
              <w:bottom w:val="single" w:sz="8" w:space="0" w:color="auto"/>
              <w:right w:val="single" w:sz="4" w:space="0" w:color="auto"/>
            </w:tcBorders>
            <w:noWrap/>
            <w:hideMark/>
          </w:tcPr>
          <w:p w14:paraId="6E62F254"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42291</w:t>
            </w:r>
          </w:p>
        </w:tc>
        <w:tc>
          <w:tcPr>
            <w:tcW w:w="750" w:type="dxa"/>
            <w:tcBorders>
              <w:top w:val="single" w:sz="4" w:space="0" w:color="auto"/>
              <w:left w:val="single" w:sz="4" w:space="0" w:color="auto"/>
              <w:bottom w:val="single" w:sz="8" w:space="0" w:color="auto"/>
              <w:right w:val="single" w:sz="4" w:space="0" w:color="auto"/>
            </w:tcBorders>
            <w:noWrap/>
            <w:hideMark/>
          </w:tcPr>
          <w:p w14:paraId="64F7684A"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45059</w:t>
            </w:r>
          </w:p>
        </w:tc>
        <w:tc>
          <w:tcPr>
            <w:tcW w:w="661" w:type="dxa"/>
            <w:tcBorders>
              <w:top w:val="single" w:sz="4" w:space="0" w:color="auto"/>
              <w:left w:val="single" w:sz="4" w:space="0" w:color="auto"/>
              <w:bottom w:val="single" w:sz="8" w:space="0" w:color="auto"/>
              <w:right w:val="single" w:sz="8" w:space="0" w:color="auto"/>
            </w:tcBorders>
            <w:noWrap/>
            <w:hideMark/>
          </w:tcPr>
          <w:p w14:paraId="0268CEC1"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87350</w:t>
            </w:r>
          </w:p>
        </w:tc>
      </w:tr>
    </w:tbl>
    <w:p w14:paraId="34F4FEC8" w14:textId="77777777" w:rsidR="00E437A4" w:rsidRPr="00B314B7" w:rsidRDefault="00E437A4" w:rsidP="00F760DC">
      <w:pPr>
        <w:rPr>
          <w:rFonts w:ascii="Arial" w:hAnsi="Arial" w:cs="Arial"/>
          <w:sz w:val="22"/>
          <w:szCs w:val="22"/>
          <w:lang w:val="en-GB" w:eastAsia="en-GB"/>
        </w:rPr>
      </w:pPr>
    </w:p>
    <w:p w14:paraId="414C6C8C" w14:textId="77777777" w:rsidR="00A72DAD" w:rsidRPr="00B314B7" w:rsidRDefault="002C1EDA" w:rsidP="0089579F">
      <w:pPr>
        <w:pStyle w:val="Titre2"/>
        <w:widowControl/>
        <w:numPr>
          <w:ilvl w:val="1"/>
          <w:numId w:val="1"/>
        </w:numPr>
        <w:tabs>
          <w:tab w:val="num" w:pos="576"/>
        </w:tabs>
        <w:spacing w:before="120"/>
        <w:rPr>
          <w:sz w:val="22"/>
          <w:lang w:val="en-GB" w:eastAsia="en-GB"/>
        </w:rPr>
      </w:pPr>
      <w:r w:rsidRPr="00B314B7">
        <w:rPr>
          <w:sz w:val="22"/>
          <w:lang w:val="en-GB" w:eastAsia="en-GB"/>
        </w:rPr>
        <w:t>Beneficiaries</w:t>
      </w:r>
    </w:p>
    <w:p w14:paraId="43C9C994" w14:textId="067192A3" w:rsidR="00275EAA" w:rsidRPr="00B314B7" w:rsidRDefault="002C1EDA" w:rsidP="00275EAA">
      <w:pPr>
        <w:pStyle w:val="Titre2"/>
        <w:widowControl/>
        <w:numPr>
          <w:ilvl w:val="2"/>
          <w:numId w:val="2"/>
        </w:numPr>
        <w:spacing w:before="120"/>
        <w:rPr>
          <w:i w:val="0"/>
          <w:sz w:val="22"/>
          <w:lang w:val="en-GB" w:eastAsia="en-GB"/>
        </w:rPr>
      </w:pPr>
      <w:r w:rsidRPr="00B314B7">
        <w:rPr>
          <w:i w:val="0"/>
          <w:sz w:val="22"/>
          <w:lang w:val="en-GB" w:eastAsia="en-GB"/>
        </w:rPr>
        <w:t>Total number of direct beneficiaries:</w:t>
      </w:r>
    </w:p>
    <w:p w14:paraId="0FD22B40" w14:textId="77777777" w:rsidR="00E71EB2" w:rsidRDefault="00E71EB2" w:rsidP="00E71EB2">
      <w:pPr>
        <w:jc w:val="both"/>
        <w:rPr>
          <w:rFonts w:ascii="Arial" w:hAnsi="Arial" w:cs="Arial"/>
          <w:sz w:val="22"/>
          <w:szCs w:val="22"/>
          <w:lang w:val="en-GB" w:eastAsia="en-GB"/>
        </w:rPr>
      </w:pPr>
    </w:p>
    <w:p w14:paraId="3A59518F" w14:textId="4B6F81C4" w:rsidR="00FE2C41" w:rsidRDefault="00940479" w:rsidP="00E71EB2">
      <w:pPr>
        <w:jc w:val="both"/>
        <w:rPr>
          <w:rFonts w:ascii="Arial" w:hAnsi="Arial" w:cs="Arial"/>
          <w:sz w:val="22"/>
          <w:szCs w:val="22"/>
          <w:lang w:val="en-GB" w:eastAsia="en-GB"/>
        </w:rPr>
      </w:pPr>
      <w:r w:rsidRPr="00B314B7">
        <w:rPr>
          <w:rFonts w:ascii="Arial" w:hAnsi="Arial" w:cs="Arial"/>
          <w:sz w:val="22"/>
          <w:szCs w:val="22"/>
          <w:lang w:val="en-GB" w:eastAsia="en-GB"/>
        </w:rPr>
        <w:t xml:space="preserve">Total number of direct beneficiaries for this </w:t>
      </w:r>
      <w:r w:rsidR="000E36D2" w:rsidRPr="00B314B7">
        <w:rPr>
          <w:rFonts w:ascii="Arial" w:hAnsi="Arial" w:cs="Arial"/>
          <w:sz w:val="22"/>
          <w:szCs w:val="22"/>
          <w:lang w:val="en-GB" w:eastAsia="en-GB"/>
        </w:rPr>
        <w:t xml:space="preserve">project is expected to </w:t>
      </w:r>
      <w:r w:rsidR="000E36D2" w:rsidRPr="003E5928">
        <w:rPr>
          <w:rFonts w:ascii="Arial" w:hAnsi="Arial" w:cs="Arial"/>
          <w:sz w:val="22"/>
          <w:szCs w:val="22"/>
          <w:lang w:val="en-GB" w:eastAsia="en-GB"/>
        </w:rPr>
        <w:t xml:space="preserve">be </w:t>
      </w:r>
      <w:r w:rsidR="000E36D2" w:rsidRPr="00E71EB2">
        <w:rPr>
          <w:rFonts w:ascii="Arial" w:hAnsi="Arial" w:cs="Arial"/>
          <w:b/>
          <w:sz w:val="22"/>
          <w:szCs w:val="22"/>
          <w:lang w:val="en-GB" w:eastAsia="en-GB"/>
        </w:rPr>
        <w:t>35,000</w:t>
      </w:r>
      <w:r w:rsidRPr="003E5928">
        <w:rPr>
          <w:rFonts w:ascii="Arial" w:hAnsi="Arial" w:cs="Arial"/>
          <w:sz w:val="22"/>
          <w:szCs w:val="22"/>
          <w:lang w:val="en-GB" w:eastAsia="en-GB"/>
        </w:rPr>
        <w:t>.</w:t>
      </w:r>
      <w:r w:rsidRPr="00B314B7">
        <w:rPr>
          <w:rFonts w:ascii="Arial" w:hAnsi="Arial" w:cs="Arial"/>
          <w:sz w:val="22"/>
          <w:szCs w:val="22"/>
          <w:lang w:val="en-GB" w:eastAsia="en-GB"/>
        </w:rPr>
        <w:t xml:space="preserve"> </w:t>
      </w:r>
    </w:p>
    <w:p w14:paraId="3FE83CC1" w14:textId="77777777" w:rsidR="00E71EB2" w:rsidRDefault="00E71EB2" w:rsidP="00E71EB2">
      <w:pPr>
        <w:jc w:val="both"/>
        <w:rPr>
          <w:rFonts w:ascii="Arial" w:hAnsi="Arial" w:cs="Arial"/>
          <w:sz w:val="22"/>
          <w:szCs w:val="22"/>
          <w:lang w:val="en-GB" w:eastAsia="en-GB"/>
        </w:rPr>
      </w:pPr>
    </w:p>
    <w:p w14:paraId="41A82432" w14:textId="0E214736" w:rsidR="00E71EB2" w:rsidRDefault="00E71EB2" w:rsidP="00E71EB2">
      <w:pPr>
        <w:jc w:val="both"/>
        <w:rPr>
          <w:rFonts w:ascii="Arial" w:hAnsi="Arial" w:cs="Arial"/>
          <w:sz w:val="22"/>
          <w:szCs w:val="22"/>
          <w:lang w:val="en-GB" w:eastAsia="en-GB"/>
        </w:rPr>
      </w:pPr>
      <w:r w:rsidRPr="00B314B7">
        <w:rPr>
          <w:rFonts w:ascii="Arial" w:hAnsi="Arial" w:cs="Arial"/>
          <w:sz w:val="22"/>
          <w:szCs w:val="22"/>
          <w:lang w:val="en-GB" w:eastAsia="en-GB"/>
        </w:rPr>
        <w:t>Outcome 1</w:t>
      </w:r>
      <w:r>
        <w:rPr>
          <w:rFonts w:ascii="Arial" w:hAnsi="Arial" w:cs="Arial"/>
          <w:sz w:val="22"/>
          <w:szCs w:val="22"/>
          <w:lang w:val="en-GB" w:eastAsia="en-GB"/>
        </w:rPr>
        <w:t xml:space="preserve">: </w:t>
      </w:r>
      <w:r w:rsidR="000E36D2" w:rsidRPr="00B314B7">
        <w:rPr>
          <w:rFonts w:ascii="Arial" w:hAnsi="Arial" w:cs="Arial"/>
          <w:sz w:val="22"/>
          <w:szCs w:val="22"/>
          <w:lang w:val="en-GB" w:eastAsia="en-GB"/>
        </w:rPr>
        <w:t xml:space="preserve">35,000 </w:t>
      </w:r>
      <w:r w:rsidR="00940479" w:rsidRPr="00B314B7">
        <w:rPr>
          <w:rFonts w:ascii="Arial" w:hAnsi="Arial" w:cs="Arial"/>
          <w:sz w:val="22"/>
          <w:szCs w:val="22"/>
          <w:lang w:val="en-GB" w:eastAsia="en-GB"/>
        </w:rPr>
        <w:t>beneficiaries from WASH intervent</w:t>
      </w:r>
      <w:r>
        <w:rPr>
          <w:rFonts w:ascii="Arial" w:hAnsi="Arial" w:cs="Arial"/>
          <w:sz w:val="22"/>
          <w:szCs w:val="22"/>
          <w:lang w:val="en-GB" w:eastAsia="en-GB"/>
        </w:rPr>
        <w:t>ions.</w:t>
      </w:r>
    </w:p>
    <w:p w14:paraId="0350C658" w14:textId="77777777" w:rsidR="00E71EB2" w:rsidRDefault="00E71EB2" w:rsidP="00E71EB2">
      <w:pPr>
        <w:jc w:val="both"/>
        <w:rPr>
          <w:rFonts w:ascii="Arial" w:hAnsi="Arial" w:cs="Arial"/>
          <w:sz w:val="22"/>
          <w:szCs w:val="22"/>
          <w:lang w:val="en-GB" w:eastAsia="en-GB"/>
        </w:rPr>
      </w:pPr>
      <w:r w:rsidRPr="00B314B7">
        <w:rPr>
          <w:rFonts w:ascii="Arial" w:hAnsi="Arial" w:cs="Arial"/>
          <w:sz w:val="22"/>
          <w:szCs w:val="22"/>
          <w:lang w:val="en-GB" w:eastAsia="en-GB"/>
        </w:rPr>
        <w:t>Outcome 2</w:t>
      </w:r>
      <w:r>
        <w:rPr>
          <w:rFonts w:ascii="Arial" w:hAnsi="Arial" w:cs="Arial"/>
          <w:sz w:val="22"/>
          <w:szCs w:val="22"/>
          <w:lang w:val="en-GB" w:eastAsia="en-GB"/>
        </w:rPr>
        <w:t xml:space="preserve">: </w:t>
      </w:r>
      <w:r w:rsidR="000E36D2" w:rsidRPr="00B314B7">
        <w:rPr>
          <w:rFonts w:ascii="Arial" w:hAnsi="Arial" w:cs="Arial"/>
          <w:sz w:val="22"/>
          <w:szCs w:val="22"/>
          <w:lang w:val="en-GB" w:eastAsia="en-GB"/>
        </w:rPr>
        <w:t>17,500</w:t>
      </w:r>
      <w:r w:rsidR="00940479" w:rsidRPr="00B314B7">
        <w:rPr>
          <w:rFonts w:ascii="Arial" w:hAnsi="Arial" w:cs="Arial"/>
          <w:sz w:val="22"/>
          <w:szCs w:val="22"/>
          <w:lang w:val="en-GB" w:eastAsia="en-GB"/>
        </w:rPr>
        <w:t xml:space="preserve"> beneficiaries from EFSL intervention</w:t>
      </w:r>
      <w:r>
        <w:rPr>
          <w:rFonts w:ascii="Arial" w:hAnsi="Arial" w:cs="Arial"/>
          <w:sz w:val="22"/>
          <w:szCs w:val="22"/>
          <w:lang w:val="en-GB" w:eastAsia="en-GB"/>
        </w:rPr>
        <w:t xml:space="preserve">. </w:t>
      </w:r>
    </w:p>
    <w:p w14:paraId="4E132C43" w14:textId="49EF7B0F" w:rsidR="00940479" w:rsidRPr="00B314B7" w:rsidRDefault="00940479" w:rsidP="00E71EB2">
      <w:pPr>
        <w:jc w:val="both"/>
        <w:rPr>
          <w:rFonts w:ascii="Arial" w:hAnsi="Arial" w:cs="Arial"/>
          <w:sz w:val="22"/>
          <w:szCs w:val="22"/>
          <w:lang w:val="en-GB" w:eastAsia="en-GB"/>
        </w:rPr>
      </w:pPr>
      <w:r w:rsidRPr="00B314B7">
        <w:rPr>
          <w:rFonts w:ascii="Arial" w:hAnsi="Arial" w:cs="Arial"/>
          <w:sz w:val="22"/>
          <w:szCs w:val="22"/>
          <w:lang w:val="en-GB" w:eastAsia="en-GB"/>
        </w:rPr>
        <w:t>Although each Outcome will target direct beneficiaries under differing but similar criteria for intervention,</w:t>
      </w:r>
      <w:r w:rsidR="000E36D2" w:rsidRPr="00B314B7">
        <w:rPr>
          <w:rFonts w:ascii="Arial" w:hAnsi="Arial" w:cs="Arial"/>
          <w:sz w:val="22"/>
          <w:szCs w:val="22"/>
          <w:lang w:val="en-GB" w:eastAsia="en-GB"/>
        </w:rPr>
        <w:t xml:space="preserve"> a 10</w:t>
      </w:r>
      <w:r w:rsidRPr="00B314B7">
        <w:rPr>
          <w:rFonts w:ascii="Arial" w:hAnsi="Arial" w:cs="Arial"/>
          <w:sz w:val="22"/>
          <w:szCs w:val="22"/>
          <w:lang w:val="en-GB" w:eastAsia="en-GB"/>
        </w:rPr>
        <w:t xml:space="preserve">0% overlap </w:t>
      </w:r>
      <w:r w:rsidR="00CD60D1">
        <w:rPr>
          <w:rFonts w:ascii="Arial" w:hAnsi="Arial" w:cs="Arial"/>
          <w:sz w:val="22"/>
          <w:szCs w:val="22"/>
          <w:lang w:val="en-GB" w:eastAsia="en-GB"/>
        </w:rPr>
        <w:t xml:space="preserve">is planned </w:t>
      </w:r>
      <w:r w:rsidRPr="00B314B7">
        <w:rPr>
          <w:rFonts w:ascii="Arial" w:hAnsi="Arial" w:cs="Arial"/>
          <w:sz w:val="22"/>
          <w:szCs w:val="22"/>
          <w:lang w:val="en-GB" w:eastAsia="en-GB"/>
        </w:rPr>
        <w:t>of EFS</w:t>
      </w:r>
      <w:r w:rsidR="00B55324">
        <w:rPr>
          <w:rFonts w:ascii="Arial" w:hAnsi="Arial" w:cs="Arial"/>
          <w:sz w:val="22"/>
          <w:szCs w:val="22"/>
          <w:lang w:val="en-GB" w:eastAsia="en-GB"/>
        </w:rPr>
        <w:t>V</w:t>
      </w:r>
      <w:r w:rsidRPr="00B314B7">
        <w:rPr>
          <w:rFonts w:ascii="Arial" w:hAnsi="Arial" w:cs="Arial"/>
          <w:sz w:val="22"/>
          <w:szCs w:val="22"/>
          <w:lang w:val="en-GB" w:eastAsia="en-GB"/>
        </w:rPr>
        <w:t>L direct beneficiari</w:t>
      </w:r>
      <w:r w:rsidR="000E36D2" w:rsidRPr="00B314B7">
        <w:rPr>
          <w:rFonts w:ascii="Arial" w:hAnsi="Arial" w:cs="Arial"/>
          <w:sz w:val="22"/>
          <w:szCs w:val="22"/>
          <w:lang w:val="en-GB" w:eastAsia="en-GB"/>
        </w:rPr>
        <w:t xml:space="preserve">es with the WASH </w:t>
      </w:r>
      <w:r w:rsidR="009541E4">
        <w:rPr>
          <w:rFonts w:ascii="Arial" w:hAnsi="Arial" w:cs="Arial"/>
          <w:sz w:val="22"/>
          <w:szCs w:val="22"/>
          <w:lang w:val="en-GB" w:eastAsia="en-GB"/>
        </w:rPr>
        <w:t>beneficiaries</w:t>
      </w:r>
      <w:r w:rsidR="00373A33">
        <w:rPr>
          <w:rFonts w:ascii="Arial" w:hAnsi="Arial" w:cs="Arial"/>
          <w:sz w:val="22"/>
          <w:szCs w:val="22"/>
          <w:lang w:val="en-GB" w:eastAsia="en-GB"/>
        </w:rPr>
        <w:t xml:space="preserve">, with the </w:t>
      </w:r>
      <w:r w:rsidR="003B4EE4">
        <w:rPr>
          <w:rFonts w:ascii="Arial" w:hAnsi="Arial" w:cs="Arial"/>
          <w:sz w:val="22"/>
          <w:szCs w:val="22"/>
          <w:lang w:val="en-GB" w:eastAsia="en-GB"/>
        </w:rPr>
        <w:t>w</w:t>
      </w:r>
      <w:r w:rsidR="00373A33">
        <w:rPr>
          <w:rFonts w:ascii="Arial" w:hAnsi="Arial" w:cs="Arial"/>
          <w:sz w:val="22"/>
          <w:szCs w:val="22"/>
          <w:lang w:val="en-GB" w:eastAsia="en-GB"/>
        </w:rPr>
        <w:t>ater supply activity giving the largest beneficiary reach and coverage for the project</w:t>
      </w:r>
      <w:r w:rsidR="000E36D2" w:rsidRPr="00B314B7">
        <w:rPr>
          <w:rFonts w:ascii="Arial" w:hAnsi="Arial" w:cs="Arial"/>
          <w:sz w:val="22"/>
          <w:szCs w:val="22"/>
          <w:lang w:val="en-GB" w:eastAsia="en-GB"/>
        </w:rPr>
        <w:t xml:space="preserve">.  </w:t>
      </w:r>
    </w:p>
    <w:p w14:paraId="403659BE" w14:textId="77777777" w:rsidR="00D4768E" w:rsidRPr="00B314B7" w:rsidRDefault="002C1EDA" w:rsidP="00D4768E">
      <w:pPr>
        <w:pStyle w:val="Titre2"/>
        <w:widowControl/>
        <w:numPr>
          <w:ilvl w:val="2"/>
          <w:numId w:val="2"/>
        </w:numPr>
        <w:tabs>
          <w:tab w:val="num" w:pos="576"/>
        </w:tabs>
        <w:spacing w:before="120"/>
        <w:rPr>
          <w:i w:val="0"/>
          <w:sz w:val="22"/>
          <w:lang w:val="en-GB" w:eastAsia="en-GB"/>
        </w:rPr>
      </w:pPr>
      <w:r w:rsidRPr="00B314B7">
        <w:rPr>
          <w:i w:val="0"/>
          <w:sz w:val="22"/>
          <w:lang w:val="en-GB" w:eastAsia="en-GB"/>
        </w:rPr>
        <w:t>Specificities of the direct beneficiaries (please specify, if possible, by referring to the groups as appropriate, e.g.: unaccompanied minors, people with disabilities, children, former combatants, etc.)</w:t>
      </w:r>
    </w:p>
    <w:p w14:paraId="1AB93E82" w14:textId="77777777" w:rsidR="00E71EB2" w:rsidRDefault="00E71EB2" w:rsidP="00E71EB2">
      <w:pPr>
        <w:jc w:val="both"/>
        <w:rPr>
          <w:rFonts w:ascii="Arial" w:eastAsia="Arial" w:hAnsi="Arial"/>
          <w:color w:val="000000"/>
          <w:sz w:val="22"/>
          <w:szCs w:val="22"/>
          <w:lang w:val="en-GB"/>
        </w:rPr>
      </w:pPr>
    </w:p>
    <w:p w14:paraId="324A624E" w14:textId="22406040" w:rsidR="00E71EB2" w:rsidRPr="00E71EB2" w:rsidRDefault="00E71EB2" w:rsidP="00E71EB2">
      <w:pPr>
        <w:jc w:val="both"/>
        <w:rPr>
          <w:rFonts w:ascii="Arial" w:eastAsia="Arial" w:hAnsi="Arial"/>
          <w:color w:val="000000"/>
          <w:sz w:val="22"/>
          <w:szCs w:val="22"/>
          <w:lang w:val="en-GB"/>
        </w:rPr>
      </w:pPr>
      <w:r w:rsidRPr="00E71EB2">
        <w:rPr>
          <w:rFonts w:ascii="Arial" w:eastAsia="Arial" w:hAnsi="Arial"/>
          <w:color w:val="000000"/>
          <w:sz w:val="22"/>
          <w:szCs w:val="22"/>
          <w:lang w:val="en-GB"/>
        </w:rPr>
        <w:t>The ethnic mix of Deir-ez-Zor governorate is predominantly Arab Sunni populations, on both sides of the Euphrates.  Kurdish populations are not present, except for SDF forces which control the Northern side of Euphrates in Deir-Ez-Zor.</w:t>
      </w:r>
    </w:p>
    <w:p w14:paraId="4B3A31D1" w14:textId="77777777" w:rsidR="00E71EB2" w:rsidRDefault="00C11ADC" w:rsidP="00E71EB2">
      <w:pPr>
        <w:jc w:val="both"/>
        <w:rPr>
          <w:rFonts w:ascii="Arial" w:eastAsia="Arial" w:hAnsi="Arial"/>
          <w:color w:val="000000"/>
          <w:sz w:val="22"/>
          <w:szCs w:val="22"/>
          <w:lang w:val="en-GB"/>
        </w:rPr>
      </w:pPr>
      <w:r w:rsidRPr="00B314B7">
        <w:rPr>
          <w:rFonts w:ascii="Arial" w:eastAsia="Arial" w:hAnsi="Arial"/>
          <w:color w:val="000000"/>
          <w:sz w:val="22"/>
          <w:szCs w:val="22"/>
          <w:lang w:val="en-GB"/>
        </w:rPr>
        <w:t xml:space="preserve">Direct beneficiaries will include vulnerable and </w:t>
      </w:r>
      <w:r w:rsidR="00E71EB2" w:rsidRPr="00B314B7">
        <w:rPr>
          <w:rFonts w:ascii="Arial" w:eastAsia="Arial" w:hAnsi="Arial"/>
          <w:color w:val="000000"/>
          <w:sz w:val="22"/>
          <w:szCs w:val="22"/>
          <w:lang w:val="en-GB"/>
        </w:rPr>
        <w:t>at-risk</w:t>
      </w:r>
      <w:r w:rsidRPr="00B314B7">
        <w:rPr>
          <w:rFonts w:ascii="Arial" w:eastAsia="Arial" w:hAnsi="Arial"/>
          <w:color w:val="000000"/>
          <w:sz w:val="22"/>
          <w:szCs w:val="22"/>
          <w:lang w:val="en-GB"/>
        </w:rPr>
        <w:t xml:space="preserve"> communities with </w:t>
      </w:r>
      <w:r w:rsidR="00B314B7" w:rsidRPr="00B314B7">
        <w:rPr>
          <w:rFonts w:ascii="Arial" w:eastAsia="Arial" w:hAnsi="Arial"/>
          <w:color w:val="000000"/>
          <w:sz w:val="22"/>
          <w:szCs w:val="22"/>
          <w:lang w:val="en-GB"/>
        </w:rPr>
        <w:t>a high</w:t>
      </w:r>
      <w:r w:rsidRPr="00B314B7">
        <w:rPr>
          <w:rFonts w:ascii="Arial" w:eastAsia="Arial" w:hAnsi="Arial"/>
          <w:color w:val="000000"/>
          <w:sz w:val="22"/>
          <w:szCs w:val="22"/>
          <w:lang w:val="en-GB"/>
        </w:rPr>
        <w:t xml:space="preserve"> number of </w:t>
      </w:r>
      <w:r w:rsidR="00B55324">
        <w:rPr>
          <w:rFonts w:ascii="Arial" w:eastAsia="Arial" w:hAnsi="Arial"/>
          <w:color w:val="000000"/>
          <w:sz w:val="22"/>
          <w:szCs w:val="22"/>
          <w:lang w:val="en-GB"/>
        </w:rPr>
        <w:t xml:space="preserve">IDP </w:t>
      </w:r>
      <w:r w:rsidRPr="00B314B7">
        <w:rPr>
          <w:rFonts w:ascii="Arial" w:eastAsia="Arial" w:hAnsi="Arial"/>
          <w:color w:val="000000"/>
          <w:sz w:val="22"/>
          <w:szCs w:val="22"/>
          <w:lang w:val="en-GB"/>
        </w:rPr>
        <w:t xml:space="preserve">returnees. Over the past year, there has been a high number of Syrians returning to their place of origin, who were previously internally displaced due to conflict and </w:t>
      </w:r>
      <w:r w:rsidR="00B314B7" w:rsidRPr="00B314B7">
        <w:rPr>
          <w:rFonts w:ascii="Arial" w:eastAsia="Arial" w:hAnsi="Arial"/>
          <w:color w:val="000000"/>
          <w:sz w:val="22"/>
          <w:szCs w:val="22"/>
          <w:lang w:val="en-GB"/>
        </w:rPr>
        <w:t>besiegement</w:t>
      </w:r>
      <w:r w:rsidRPr="00B314B7">
        <w:rPr>
          <w:rFonts w:ascii="Arial" w:eastAsia="Arial" w:hAnsi="Arial"/>
          <w:color w:val="000000"/>
          <w:sz w:val="22"/>
          <w:szCs w:val="22"/>
          <w:lang w:val="en-GB"/>
        </w:rPr>
        <w:t xml:space="preserve">. </w:t>
      </w:r>
    </w:p>
    <w:p w14:paraId="41259E0C" w14:textId="77777777" w:rsidR="00E71EB2" w:rsidRDefault="00C11ADC" w:rsidP="00E71EB2">
      <w:pPr>
        <w:jc w:val="both"/>
        <w:rPr>
          <w:rFonts w:ascii="Arial" w:eastAsia="Arial" w:hAnsi="Arial"/>
          <w:color w:val="000000"/>
          <w:sz w:val="22"/>
          <w:szCs w:val="22"/>
          <w:lang w:val="en-GB"/>
        </w:rPr>
      </w:pPr>
      <w:r w:rsidRPr="00B314B7">
        <w:rPr>
          <w:rFonts w:ascii="Arial" w:eastAsia="Arial" w:hAnsi="Arial"/>
          <w:color w:val="000000"/>
          <w:sz w:val="22"/>
          <w:szCs w:val="22"/>
          <w:lang w:val="en-GB"/>
        </w:rPr>
        <w:t>Over the last year alone, there are over 224,000 people who were formerly internally displaced who have returned to</w:t>
      </w:r>
      <w:r w:rsidR="006C7305" w:rsidRPr="00B314B7">
        <w:rPr>
          <w:rFonts w:ascii="Arial" w:eastAsia="Arial" w:hAnsi="Arial"/>
          <w:color w:val="000000"/>
          <w:sz w:val="22"/>
          <w:szCs w:val="22"/>
          <w:lang w:val="en-GB"/>
        </w:rPr>
        <w:t xml:space="preserve"> their place of origin in Deir-ez-</w:t>
      </w:r>
      <w:r w:rsidRPr="00B314B7">
        <w:rPr>
          <w:rFonts w:ascii="Arial" w:eastAsia="Arial" w:hAnsi="Arial"/>
          <w:color w:val="000000"/>
          <w:sz w:val="22"/>
          <w:szCs w:val="22"/>
          <w:lang w:val="en-GB"/>
        </w:rPr>
        <w:t>Zor</w:t>
      </w:r>
      <w:r w:rsidR="0009592B">
        <w:rPr>
          <w:rFonts w:ascii="Arial" w:eastAsia="Arial" w:hAnsi="Arial"/>
          <w:color w:val="000000"/>
          <w:sz w:val="22"/>
          <w:szCs w:val="22"/>
          <w:lang w:val="en-GB"/>
        </w:rPr>
        <w:t xml:space="preserve"> governorate.</w:t>
      </w:r>
      <w:r w:rsidRPr="00B314B7">
        <w:rPr>
          <w:rFonts w:ascii="Arial" w:eastAsia="Arial" w:hAnsi="Arial"/>
          <w:color w:val="000000"/>
          <w:sz w:val="22"/>
          <w:szCs w:val="22"/>
          <w:lang w:val="en-GB"/>
        </w:rPr>
        <w:t xml:space="preserve"> </w:t>
      </w:r>
      <w:r w:rsidR="00D43DE9">
        <w:rPr>
          <w:rFonts w:ascii="Arial" w:eastAsia="Arial" w:hAnsi="Arial"/>
          <w:color w:val="000000"/>
          <w:sz w:val="22"/>
          <w:szCs w:val="22"/>
          <w:lang w:val="en-GB"/>
        </w:rPr>
        <w:t>Because</w:t>
      </w:r>
      <w:r w:rsidRPr="00B314B7">
        <w:rPr>
          <w:rFonts w:ascii="Arial" w:eastAsia="Arial" w:hAnsi="Arial"/>
          <w:color w:val="000000"/>
          <w:sz w:val="22"/>
          <w:szCs w:val="22"/>
          <w:lang w:val="en-GB"/>
        </w:rPr>
        <w:t xml:space="preserve"> many men </w:t>
      </w:r>
      <w:r w:rsidR="00940479" w:rsidRPr="00B314B7">
        <w:rPr>
          <w:rFonts w:ascii="Arial" w:eastAsia="Arial" w:hAnsi="Arial"/>
          <w:color w:val="000000"/>
          <w:sz w:val="22"/>
          <w:szCs w:val="22"/>
          <w:lang w:val="en-GB"/>
        </w:rPr>
        <w:t>have fled from the conflict</w:t>
      </w:r>
      <w:r w:rsidR="00525261">
        <w:rPr>
          <w:rFonts w:ascii="Arial" w:eastAsia="Arial" w:hAnsi="Arial"/>
          <w:color w:val="000000"/>
          <w:sz w:val="22"/>
          <w:szCs w:val="22"/>
          <w:lang w:val="en-GB"/>
        </w:rPr>
        <w:t xml:space="preserve">, were killed, </w:t>
      </w:r>
      <w:r w:rsidR="003F5697">
        <w:rPr>
          <w:rFonts w:ascii="Arial" w:eastAsia="Arial" w:hAnsi="Arial"/>
          <w:color w:val="000000"/>
          <w:sz w:val="22"/>
          <w:szCs w:val="22"/>
          <w:lang w:val="en-GB"/>
        </w:rPr>
        <w:t>injured</w:t>
      </w:r>
      <w:r w:rsidR="00525261">
        <w:rPr>
          <w:rFonts w:ascii="Arial" w:eastAsia="Arial" w:hAnsi="Arial"/>
          <w:color w:val="000000"/>
          <w:sz w:val="22"/>
          <w:szCs w:val="22"/>
          <w:lang w:val="en-GB"/>
        </w:rPr>
        <w:t xml:space="preserve"> or have joined military ranks</w:t>
      </w:r>
      <w:r w:rsidR="003F5697">
        <w:rPr>
          <w:rFonts w:ascii="Arial" w:eastAsia="Arial" w:hAnsi="Arial"/>
          <w:color w:val="000000"/>
          <w:sz w:val="22"/>
          <w:szCs w:val="22"/>
          <w:lang w:val="en-GB"/>
        </w:rPr>
        <w:t>,</w:t>
      </w:r>
      <w:r w:rsidR="00D43DE9">
        <w:rPr>
          <w:rFonts w:ascii="Arial" w:eastAsia="Arial" w:hAnsi="Arial"/>
          <w:color w:val="000000"/>
          <w:sz w:val="22"/>
          <w:szCs w:val="22"/>
          <w:lang w:val="en-GB"/>
        </w:rPr>
        <w:t xml:space="preserve"> </w:t>
      </w:r>
      <w:r w:rsidR="00940479" w:rsidRPr="00B314B7">
        <w:rPr>
          <w:rFonts w:ascii="Arial" w:eastAsia="Arial" w:hAnsi="Arial"/>
          <w:color w:val="000000"/>
          <w:sz w:val="22"/>
          <w:szCs w:val="22"/>
          <w:lang w:val="en-GB"/>
        </w:rPr>
        <w:t>many women are now</w:t>
      </w:r>
      <w:r w:rsidRPr="00B314B7">
        <w:rPr>
          <w:rFonts w:ascii="Arial" w:eastAsia="Arial" w:hAnsi="Arial"/>
          <w:color w:val="000000"/>
          <w:sz w:val="22"/>
          <w:szCs w:val="22"/>
          <w:lang w:val="en-GB"/>
        </w:rPr>
        <w:t xml:space="preserve"> heads of househol</w:t>
      </w:r>
      <w:r w:rsidR="00940479" w:rsidRPr="00B314B7">
        <w:rPr>
          <w:rFonts w:ascii="Arial" w:eastAsia="Arial" w:hAnsi="Arial"/>
          <w:color w:val="000000"/>
          <w:sz w:val="22"/>
          <w:szCs w:val="22"/>
          <w:lang w:val="en-GB"/>
        </w:rPr>
        <w:t>d</w:t>
      </w:r>
      <w:r w:rsidR="00D43DE9">
        <w:rPr>
          <w:rFonts w:ascii="Arial" w:eastAsia="Arial" w:hAnsi="Arial"/>
          <w:color w:val="000000"/>
          <w:sz w:val="22"/>
          <w:szCs w:val="22"/>
          <w:lang w:val="en-GB"/>
        </w:rPr>
        <w:t xml:space="preserve"> and</w:t>
      </w:r>
      <w:r w:rsidR="00940479" w:rsidRPr="00B314B7">
        <w:rPr>
          <w:rFonts w:ascii="Arial" w:eastAsia="Arial" w:hAnsi="Arial"/>
          <w:color w:val="000000"/>
          <w:sz w:val="22"/>
          <w:szCs w:val="22"/>
          <w:lang w:val="en-GB"/>
        </w:rPr>
        <w:t xml:space="preserve"> not only have to </w:t>
      </w:r>
      <w:r w:rsidR="0019377D">
        <w:rPr>
          <w:rFonts w:ascii="Arial" w:eastAsia="Arial" w:hAnsi="Arial"/>
          <w:color w:val="000000"/>
          <w:sz w:val="22"/>
          <w:szCs w:val="22"/>
          <w:lang w:val="en-GB"/>
        </w:rPr>
        <w:t xml:space="preserve">continue their traditional household activities within the </w:t>
      </w:r>
      <w:r w:rsidR="00416FC8">
        <w:rPr>
          <w:rFonts w:ascii="Arial" w:eastAsia="Arial" w:hAnsi="Arial"/>
          <w:color w:val="000000"/>
          <w:sz w:val="22"/>
          <w:szCs w:val="22"/>
          <w:lang w:val="en-GB"/>
        </w:rPr>
        <w:t xml:space="preserve">home, </w:t>
      </w:r>
      <w:r w:rsidR="00416FC8" w:rsidRPr="00B314B7">
        <w:rPr>
          <w:rFonts w:ascii="Arial" w:eastAsia="Arial" w:hAnsi="Arial"/>
          <w:color w:val="000000"/>
          <w:sz w:val="22"/>
          <w:szCs w:val="22"/>
          <w:lang w:val="en-GB"/>
        </w:rPr>
        <w:t>but</w:t>
      </w:r>
      <w:r w:rsidR="00940479" w:rsidRPr="00B314B7">
        <w:rPr>
          <w:rFonts w:ascii="Arial" w:eastAsia="Arial" w:hAnsi="Arial"/>
          <w:color w:val="000000"/>
          <w:sz w:val="22"/>
          <w:szCs w:val="22"/>
          <w:lang w:val="en-GB"/>
        </w:rPr>
        <w:t xml:space="preserve"> also have to </w:t>
      </w:r>
      <w:r w:rsidR="00610113">
        <w:rPr>
          <w:rFonts w:ascii="Arial" w:eastAsia="Arial" w:hAnsi="Arial"/>
          <w:color w:val="000000"/>
          <w:sz w:val="22"/>
          <w:szCs w:val="22"/>
          <w:lang w:val="en-GB"/>
        </w:rPr>
        <w:t>take on income generation activities</w:t>
      </w:r>
      <w:r w:rsidR="00D43DE9">
        <w:rPr>
          <w:rFonts w:ascii="Arial" w:eastAsia="Arial" w:hAnsi="Arial"/>
          <w:color w:val="000000"/>
          <w:sz w:val="22"/>
          <w:szCs w:val="22"/>
          <w:lang w:val="en-GB"/>
        </w:rPr>
        <w:t xml:space="preserve"> as the main breadwinner</w:t>
      </w:r>
      <w:r w:rsidR="00207B5B">
        <w:rPr>
          <w:rFonts w:ascii="Arial" w:eastAsia="Arial" w:hAnsi="Arial"/>
          <w:color w:val="000000"/>
          <w:sz w:val="22"/>
          <w:szCs w:val="22"/>
          <w:lang w:val="en-GB"/>
        </w:rPr>
        <w:t>,</w:t>
      </w:r>
      <w:r w:rsidR="00610113">
        <w:rPr>
          <w:rFonts w:ascii="Arial" w:eastAsia="Arial" w:hAnsi="Arial"/>
          <w:color w:val="000000"/>
          <w:sz w:val="22"/>
          <w:szCs w:val="22"/>
          <w:lang w:val="en-GB"/>
        </w:rPr>
        <w:t xml:space="preserve"> </w:t>
      </w:r>
      <w:r w:rsidR="00C92D75">
        <w:rPr>
          <w:rFonts w:ascii="Arial" w:eastAsia="Arial" w:hAnsi="Arial"/>
          <w:color w:val="000000"/>
          <w:sz w:val="22"/>
          <w:szCs w:val="22"/>
          <w:lang w:val="en-GB"/>
        </w:rPr>
        <w:t>mostly</w:t>
      </w:r>
      <w:r w:rsidR="00D43DE9">
        <w:rPr>
          <w:rFonts w:ascii="Arial" w:eastAsia="Arial" w:hAnsi="Arial"/>
          <w:color w:val="000000"/>
          <w:sz w:val="22"/>
          <w:szCs w:val="22"/>
          <w:lang w:val="en-GB"/>
        </w:rPr>
        <w:t xml:space="preserve"> being active</w:t>
      </w:r>
      <w:r w:rsidR="00207B5B">
        <w:rPr>
          <w:rFonts w:ascii="Arial" w:eastAsia="Arial" w:hAnsi="Arial"/>
          <w:color w:val="000000"/>
          <w:sz w:val="22"/>
          <w:szCs w:val="22"/>
          <w:lang w:val="en-GB"/>
        </w:rPr>
        <w:t xml:space="preserve"> </w:t>
      </w:r>
      <w:r w:rsidR="00C92D75">
        <w:rPr>
          <w:rFonts w:ascii="Arial" w:eastAsia="Arial" w:hAnsi="Arial"/>
          <w:color w:val="000000"/>
          <w:sz w:val="22"/>
          <w:szCs w:val="22"/>
          <w:lang w:val="en-GB"/>
        </w:rPr>
        <w:t>outside the house</w:t>
      </w:r>
      <w:r w:rsidR="00207B5B">
        <w:rPr>
          <w:rFonts w:ascii="Arial" w:eastAsia="Arial" w:hAnsi="Arial"/>
          <w:color w:val="000000"/>
          <w:sz w:val="22"/>
          <w:szCs w:val="22"/>
          <w:lang w:val="en-GB"/>
        </w:rPr>
        <w:t>.</w:t>
      </w:r>
      <w:r w:rsidR="00C92D75">
        <w:rPr>
          <w:rFonts w:ascii="Arial" w:eastAsia="Arial" w:hAnsi="Arial"/>
          <w:color w:val="000000"/>
          <w:sz w:val="22"/>
          <w:szCs w:val="22"/>
          <w:lang w:val="en-GB"/>
        </w:rPr>
        <w:t xml:space="preserve"> </w:t>
      </w:r>
      <w:r w:rsidR="00B463A5">
        <w:rPr>
          <w:rFonts w:ascii="Arial" w:eastAsia="Arial" w:hAnsi="Arial"/>
          <w:color w:val="000000"/>
          <w:sz w:val="22"/>
          <w:szCs w:val="22"/>
          <w:lang w:val="en-GB"/>
        </w:rPr>
        <w:t>T</w:t>
      </w:r>
      <w:r w:rsidRPr="00B314B7">
        <w:rPr>
          <w:rFonts w:ascii="Arial" w:eastAsia="Arial" w:hAnsi="Arial"/>
          <w:color w:val="000000"/>
          <w:sz w:val="22"/>
          <w:szCs w:val="22"/>
          <w:lang w:val="en-GB"/>
        </w:rPr>
        <w:t>he pro</w:t>
      </w:r>
      <w:r w:rsidR="00B463A5">
        <w:rPr>
          <w:rFonts w:ascii="Arial" w:eastAsia="Arial" w:hAnsi="Arial"/>
          <w:color w:val="000000"/>
          <w:sz w:val="22"/>
          <w:szCs w:val="22"/>
          <w:lang w:val="en-GB"/>
        </w:rPr>
        <w:t>ject</w:t>
      </w:r>
      <w:r w:rsidRPr="00B314B7">
        <w:rPr>
          <w:rFonts w:ascii="Arial" w:eastAsia="Arial" w:hAnsi="Arial"/>
          <w:color w:val="000000"/>
          <w:sz w:val="22"/>
          <w:szCs w:val="22"/>
          <w:lang w:val="en-GB"/>
        </w:rPr>
        <w:t xml:space="preserve"> will </w:t>
      </w:r>
      <w:r w:rsidR="00B463A5">
        <w:rPr>
          <w:rFonts w:ascii="Arial" w:eastAsia="Arial" w:hAnsi="Arial"/>
          <w:color w:val="000000"/>
          <w:sz w:val="22"/>
          <w:szCs w:val="22"/>
          <w:lang w:val="en-GB"/>
        </w:rPr>
        <w:t xml:space="preserve">therefore </w:t>
      </w:r>
      <w:r w:rsidRPr="00B314B7">
        <w:rPr>
          <w:rFonts w:ascii="Arial" w:eastAsia="Arial" w:hAnsi="Arial"/>
          <w:color w:val="000000"/>
          <w:sz w:val="22"/>
          <w:szCs w:val="22"/>
          <w:lang w:val="en-GB"/>
        </w:rPr>
        <w:t>specifically target women</w:t>
      </w:r>
      <w:r w:rsidR="00940479" w:rsidRPr="00B314B7">
        <w:rPr>
          <w:rFonts w:ascii="Arial" w:eastAsia="Arial" w:hAnsi="Arial"/>
          <w:color w:val="000000"/>
          <w:sz w:val="22"/>
          <w:szCs w:val="22"/>
          <w:lang w:val="en-GB"/>
        </w:rPr>
        <w:t xml:space="preserve"> headed households</w:t>
      </w:r>
      <w:r w:rsidRPr="00B314B7">
        <w:rPr>
          <w:rFonts w:ascii="Arial" w:eastAsia="Arial" w:hAnsi="Arial"/>
          <w:color w:val="000000"/>
          <w:sz w:val="22"/>
          <w:szCs w:val="22"/>
          <w:lang w:val="en-GB"/>
        </w:rPr>
        <w:t xml:space="preserve"> in terms of their food secur</w:t>
      </w:r>
      <w:r w:rsidR="00E71EB2">
        <w:rPr>
          <w:rFonts w:ascii="Arial" w:eastAsia="Arial" w:hAnsi="Arial"/>
          <w:color w:val="000000"/>
          <w:sz w:val="22"/>
          <w:szCs w:val="22"/>
          <w:lang w:val="en-GB"/>
        </w:rPr>
        <w:t xml:space="preserve">ity, livelihood and WASH needs. </w:t>
      </w:r>
    </w:p>
    <w:p w14:paraId="6BCF1FF6" w14:textId="12A77D57" w:rsidR="00E71EB2" w:rsidRDefault="000E36D2" w:rsidP="00E71EB2">
      <w:pPr>
        <w:jc w:val="both"/>
        <w:rPr>
          <w:rFonts w:ascii="Arial" w:eastAsia="Arial" w:hAnsi="Arial"/>
          <w:color w:val="000000"/>
          <w:sz w:val="22"/>
          <w:szCs w:val="22"/>
          <w:lang w:val="en-GB"/>
        </w:rPr>
      </w:pPr>
      <w:r w:rsidRPr="00B314B7">
        <w:rPr>
          <w:rFonts w:ascii="Arial" w:eastAsia="Arial" w:hAnsi="Arial"/>
          <w:color w:val="000000"/>
          <w:sz w:val="22"/>
          <w:szCs w:val="22"/>
          <w:lang w:val="en-GB"/>
        </w:rPr>
        <w:t>The average household size is estimate</w:t>
      </w:r>
      <w:r w:rsidR="000212C2" w:rsidRPr="00B314B7">
        <w:rPr>
          <w:rFonts w:ascii="Arial" w:eastAsia="Arial" w:hAnsi="Arial"/>
          <w:color w:val="000000"/>
          <w:sz w:val="22"/>
          <w:szCs w:val="22"/>
          <w:lang w:val="en-GB"/>
        </w:rPr>
        <w:t xml:space="preserve">d to be </w:t>
      </w:r>
      <w:r w:rsidR="00E71EB2">
        <w:rPr>
          <w:rFonts w:ascii="Arial" w:eastAsia="Arial" w:hAnsi="Arial"/>
          <w:color w:val="000000"/>
          <w:sz w:val="22"/>
          <w:szCs w:val="22"/>
          <w:lang w:val="en-GB"/>
        </w:rPr>
        <w:t>7</w:t>
      </w:r>
      <w:r w:rsidR="000212C2" w:rsidRPr="00B314B7">
        <w:rPr>
          <w:rFonts w:ascii="Arial" w:eastAsia="Arial" w:hAnsi="Arial"/>
          <w:color w:val="000000"/>
          <w:sz w:val="22"/>
          <w:szCs w:val="22"/>
          <w:lang w:val="en-GB"/>
        </w:rPr>
        <w:t xml:space="preserve"> persons per household.</w:t>
      </w:r>
      <w:r w:rsidR="000212C2" w:rsidRPr="00B314B7">
        <w:rPr>
          <w:rStyle w:val="Appelnotedebasdep"/>
          <w:rFonts w:ascii="Arial" w:eastAsia="Arial" w:hAnsi="Arial"/>
          <w:color w:val="000000"/>
          <w:sz w:val="22"/>
          <w:szCs w:val="22"/>
          <w:lang w:val="en-GB"/>
        </w:rPr>
        <w:footnoteReference w:id="10"/>
      </w:r>
    </w:p>
    <w:p w14:paraId="3E80281B" w14:textId="77777777" w:rsidR="00E71EB2" w:rsidRDefault="00E71EB2" w:rsidP="00E71EB2">
      <w:pPr>
        <w:jc w:val="both"/>
        <w:rPr>
          <w:rFonts w:ascii="Arial" w:eastAsia="Arial" w:hAnsi="Arial"/>
          <w:color w:val="000000"/>
          <w:sz w:val="22"/>
          <w:szCs w:val="22"/>
          <w:lang w:val="en-GB"/>
        </w:rPr>
      </w:pPr>
    </w:p>
    <w:p w14:paraId="4B6BA1A6" w14:textId="5341AC20" w:rsidR="00A72DAD" w:rsidRPr="00B314B7" w:rsidRDefault="002C1EDA" w:rsidP="0089579F">
      <w:pPr>
        <w:pStyle w:val="Titre2"/>
        <w:widowControl/>
        <w:numPr>
          <w:ilvl w:val="2"/>
          <w:numId w:val="2"/>
        </w:numPr>
        <w:tabs>
          <w:tab w:val="num" w:pos="576"/>
        </w:tabs>
        <w:spacing w:before="120"/>
        <w:rPr>
          <w:i w:val="0"/>
          <w:sz w:val="22"/>
          <w:lang w:val="en-GB" w:eastAsia="en-GB"/>
        </w:rPr>
      </w:pPr>
      <w:r w:rsidRPr="00B314B7">
        <w:rPr>
          <w:i w:val="0"/>
          <w:sz w:val="22"/>
          <w:lang w:val="en-GB" w:eastAsia="en-GB"/>
        </w:rPr>
        <w:t>Mechanisms and criteria for the identification of the direct beneficiaries</w:t>
      </w:r>
    </w:p>
    <w:p w14:paraId="78A81F68" w14:textId="77777777" w:rsidR="00E71EB2" w:rsidRDefault="00A42756" w:rsidP="00E71EB2">
      <w:pPr>
        <w:jc w:val="both"/>
        <w:rPr>
          <w:rFonts w:ascii="Arial" w:eastAsia="Arial" w:hAnsi="Arial"/>
          <w:color w:val="000000"/>
          <w:sz w:val="22"/>
          <w:szCs w:val="22"/>
          <w:lang w:val="en-GB"/>
        </w:rPr>
      </w:pPr>
      <w:r w:rsidRPr="00B314B7">
        <w:rPr>
          <w:rFonts w:ascii="Arial" w:eastAsia="Arial" w:hAnsi="Arial"/>
          <w:color w:val="000000"/>
          <w:sz w:val="22"/>
          <w:szCs w:val="22"/>
          <w:lang w:val="en-GB"/>
        </w:rPr>
        <w:t>Oxfam will prioritise projec</w:t>
      </w:r>
      <w:r w:rsidR="00D10C9F" w:rsidRPr="00B314B7">
        <w:rPr>
          <w:rFonts w:ascii="Arial" w:eastAsia="Arial" w:hAnsi="Arial"/>
          <w:color w:val="000000"/>
          <w:sz w:val="22"/>
          <w:szCs w:val="22"/>
          <w:lang w:val="en-GB"/>
        </w:rPr>
        <w:t>t activities in communities with high number and ratio of returnees to the local population, where there is a high level of vulnerability and poor coping mechanisms, for both returnees and residents</w:t>
      </w:r>
      <w:r w:rsidR="006F45CD">
        <w:rPr>
          <w:rFonts w:ascii="Arial" w:eastAsia="Arial" w:hAnsi="Arial"/>
          <w:color w:val="000000"/>
          <w:sz w:val="22"/>
          <w:szCs w:val="22"/>
          <w:lang w:val="en-GB"/>
        </w:rPr>
        <w:t xml:space="preserve"> that have remained in their </w:t>
      </w:r>
      <w:r w:rsidR="00F6454A">
        <w:rPr>
          <w:rFonts w:ascii="Arial" w:eastAsia="Arial" w:hAnsi="Arial"/>
          <w:color w:val="000000"/>
          <w:sz w:val="22"/>
          <w:szCs w:val="22"/>
          <w:lang w:val="en-GB"/>
        </w:rPr>
        <w:t>home of origin</w:t>
      </w:r>
      <w:r w:rsidR="00D10C9F" w:rsidRPr="00B314B7">
        <w:rPr>
          <w:rFonts w:ascii="Arial" w:eastAsia="Arial" w:hAnsi="Arial"/>
          <w:color w:val="000000"/>
          <w:sz w:val="22"/>
          <w:szCs w:val="22"/>
          <w:lang w:val="en-GB"/>
        </w:rPr>
        <w:t>.  In particular, for both the EFS</w:t>
      </w:r>
      <w:r w:rsidR="00450BE7">
        <w:rPr>
          <w:rFonts w:ascii="Arial" w:eastAsia="Arial" w:hAnsi="Arial"/>
          <w:color w:val="000000"/>
          <w:sz w:val="22"/>
          <w:szCs w:val="22"/>
          <w:lang w:val="en-GB"/>
        </w:rPr>
        <w:t>V</w:t>
      </w:r>
      <w:r w:rsidR="00D10C9F" w:rsidRPr="00B314B7">
        <w:rPr>
          <w:rFonts w:ascii="Arial" w:eastAsia="Arial" w:hAnsi="Arial"/>
          <w:color w:val="000000"/>
          <w:sz w:val="22"/>
          <w:szCs w:val="22"/>
          <w:lang w:val="en-GB"/>
        </w:rPr>
        <w:t>L and WASH intervention</w:t>
      </w:r>
      <w:r w:rsidR="00450BE7">
        <w:rPr>
          <w:rFonts w:ascii="Arial" w:eastAsia="Arial" w:hAnsi="Arial"/>
          <w:color w:val="000000"/>
          <w:sz w:val="22"/>
          <w:szCs w:val="22"/>
          <w:lang w:val="en-GB"/>
        </w:rPr>
        <w:t>s</w:t>
      </w:r>
      <w:r w:rsidR="00D10C9F" w:rsidRPr="00B314B7">
        <w:rPr>
          <w:rFonts w:ascii="Arial" w:eastAsia="Arial" w:hAnsi="Arial"/>
          <w:color w:val="000000"/>
          <w:sz w:val="22"/>
          <w:szCs w:val="22"/>
          <w:lang w:val="en-GB"/>
        </w:rPr>
        <w:t>, p</w:t>
      </w:r>
      <w:r w:rsidRPr="00B314B7">
        <w:rPr>
          <w:rFonts w:ascii="Arial" w:eastAsia="Arial" w:hAnsi="Arial"/>
          <w:color w:val="000000"/>
          <w:sz w:val="22"/>
          <w:szCs w:val="22"/>
          <w:lang w:val="en-GB"/>
        </w:rPr>
        <w:t>riority for spe</w:t>
      </w:r>
      <w:r w:rsidR="00D10C9F" w:rsidRPr="00B314B7">
        <w:rPr>
          <w:rFonts w:ascii="Arial" w:eastAsia="Arial" w:hAnsi="Arial"/>
          <w:color w:val="000000"/>
          <w:sz w:val="22"/>
          <w:szCs w:val="22"/>
          <w:lang w:val="en-GB"/>
        </w:rPr>
        <w:t xml:space="preserve">cific household level needs </w:t>
      </w:r>
      <w:r w:rsidRPr="00B314B7">
        <w:rPr>
          <w:rFonts w:ascii="Arial" w:eastAsia="Arial" w:hAnsi="Arial"/>
          <w:color w:val="000000"/>
          <w:sz w:val="22"/>
          <w:szCs w:val="22"/>
          <w:lang w:val="en-GB"/>
        </w:rPr>
        <w:t>interventions will be based on the following criteria:</w:t>
      </w:r>
    </w:p>
    <w:p w14:paraId="777A93DF" w14:textId="3487D403" w:rsidR="00E71EB2" w:rsidRPr="00E71EB2" w:rsidRDefault="00A42756" w:rsidP="00E71EB2">
      <w:pPr>
        <w:pStyle w:val="Paragraphedeliste"/>
        <w:numPr>
          <w:ilvl w:val="0"/>
          <w:numId w:val="32"/>
        </w:numPr>
        <w:jc w:val="both"/>
        <w:rPr>
          <w:rFonts w:ascii="Arial" w:eastAsia="Arial" w:hAnsi="Arial"/>
          <w:color w:val="000000"/>
          <w:sz w:val="22"/>
          <w:szCs w:val="22"/>
          <w:lang w:val="en-GB"/>
        </w:rPr>
      </w:pPr>
      <w:r w:rsidRPr="00E71EB2">
        <w:rPr>
          <w:rFonts w:ascii="Arial" w:eastAsia="Arial" w:hAnsi="Arial"/>
          <w:color w:val="000000"/>
          <w:sz w:val="22"/>
          <w:szCs w:val="22"/>
          <w:lang w:val="en-GB"/>
        </w:rPr>
        <w:t>Female-headed HHs;</w:t>
      </w:r>
    </w:p>
    <w:p w14:paraId="1A29EB94" w14:textId="77777777" w:rsidR="00E71EB2" w:rsidRDefault="00A42756" w:rsidP="00E71EB2">
      <w:pPr>
        <w:pStyle w:val="Paragraphedeliste"/>
        <w:numPr>
          <w:ilvl w:val="0"/>
          <w:numId w:val="32"/>
        </w:numPr>
        <w:jc w:val="both"/>
        <w:rPr>
          <w:rFonts w:ascii="Arial" w:eastAsia="Arial" w:hAnsi="Arial"/>
          <w:color w:val="000000"/>
          <w:sz w:val="22"/>
          <w:szCs w:val="22"/>
          <w:lang w:val="en-GB"/>
        </w:rPr>
      </w:pPr>
      <w:r w:rsidRPr="00E71EB2">
        <w:rPr>
          <w:rFonts w:ascii="Arial" w:eastAsia="Arial" w:hAnsi="Arial"/>
          <w:color w:val="000000"/>
          <w:sz w:val="22"/>
          <w:szCs w:val="22"/>
          <w:lang w:val="en-GB"/>
        </w:rPr>
        <w:t>HHs with persons with disabilities, among whom those with lack of mobility related to old age</w:t>
      </w:r>
      <w:r w:rsidR="00DB64D5" w:rsidRPr="00E71EB2">
        <w:rPr>
          <w:rFonts w:ascii="Arial" w:eastAsia="Arial" w:hAnsi="Arial"/>
          <w:color w:val="000000"/>
          <w:sz w:val="22"/>
          <w:szCs w:val="22"/>
          <w:lang w:val="en-GB"/>
        </w:rPr>
        <w:t xml:space="preserve"> or children wit</w:t>
      </w:r>
      <w:r w:rsidR="00552406" w:rsidRPr="00E71EB2">
        <w:rPr>
          <w:rFonts w:ascii="Arial" w:eastAsia="Arial" w:hAnsi="Arial"/>
          <w:color w:val="000000"/>
          <w:sz w:val="22"/>
          <w:szCs w:val="22"/>
          <w:lang w:val="en-GB"/>
        </w:rPr>
        <w:t>h physical or mental impediments</w:t>
      </w:r>
      <w:r w:rsidRPr="00E71EB2">
        <w:rPr>
          <w:rFonts w:ascii="Arial" w:eastAsia="Arial" w:hAnsi="Arial"/>
          <w:color w:val="000000"/>
          <w:sz w:val="22"/>
          <w:szCs w:val="22"/>
          <w:lang w:val="en-GB"/>
        </w:rPr>
        <w:t>;</w:t>
      </w:r>
    </w:p>
    <w:p w14:paraId="5D906B38" w14:textId="77777777" w:rsidR="00E71EB2" w:rsidRDefault="00A42756" w:rsidP="00E71EB2">
      <w:pPr>
        <w:pStyle w:val="Paragraphedeliste"/>
        <w:numPr>
          <w:ilvl w:val="0"/>
          <w:numId w:val="32"/>
        </w:numPr>
        <w:jc w:val="both"/>
        <w:rPr>
          <w:rFonts w:ascii="Arial" w:eastAsia="Arial" w:hAnsi="Arial"/>
          <w:color w:val="000000"/>
          <w:sz w:val="22"/>
          <w:szCs w:val="22"/>
          <w:lang w:val="en-GB"/>
        </w:rPr>
      </w:pPr>
      <w:r w:rsidRPr="00E71EB2">
        <w:rPr>
          <w:rFonts w:ascii="Arial" w:eastAsia="Arial" w:hAnsi="Arial"/>
          <w:color w:val="000000"/>
          <w:sz w:val="22"/>
          <w:szCs w:val="22"/>
          <w:lang w:val="en-GB"/>
        </w:rPr>
        <w:t xml:space="preserve">HHs with high number of children, both school age children and under 5 years </w:t>
      </w:r>
      <w:r w:rsidR="00354666" w:rsidRPr="00E71EB2">
        <w:rPr>
          <w:rFonts w:ascii="Arial" w:eastAsia="Arial" w:hAnsi="Arial"/>
          <w:color w:val="000000"/>
          <w:sz w:val="22"/>
          <w:szCs w:val="22"/>
          <w:lang w:val="en-GB"/>
        </w:rPr>
        <w:t>of age;</w:t>
      </w:r>
    </w:p>
    <w:p w14:paraId="47836A85" w14:textId="77777777" w:rsidR="00E71EB2" w:rsidRDefault="00354666" w:rsidP="007A513B">
      <w:pPr>
        <w:pStyle w:val="Paragraphedeliste"/>
        <w:numPr>
          <w:ilvl w:val="0"/>
          <w:numId w:val="32"/>
        </w:numPr>
        <w:jc w:val="both"/>
        <w:rPr>
          <w:rFonts w:ascii="Arial" w:eastAsia="Arial" w:hAnsi="Arial"/>
          <w:color w:val="000000"/>
          <w:sz w:val="22"/>
          <w:szCs w:val="22"/>
          <w:lang w:val="en-GB"/>
        </w:rPr>
      </w:pPr>
      <w:r w:rsidRPr="00E71EB2">
        <w:rPr>
          <w:rFonts w:ascii="Arial" w:eastAsia="Arial" w:hAnsi="Arial"/>
          <w:color w:val="000000"/>
          <w:sz w:val="22"/>
          <w:szCs w:val="22"/>
          <w:lang w:val="en-GB"/>
        </w:rPr>
        <w:t xml:space="preserve">Spontaneous returnee households who have lost assets and property </w:t>
      </w:r>
      <w:r w:rsidR="00F6454A" w:rsidRPr="00E71EB2">
        <w:rPr>
          <w:rFonts w:ascii="Arial" w:eastAsia="Arial" w:hAnsi="Arial"/>
          <w:color w:val="000000"/>
          <w:sz w:val="22"/>
          <w:szCs w:val="22"/>
          <w:lang w:val="en-GB"/>
        </w:rPr>
        <w:t>due to</w:t>
      </w:r>
      <w:r w:rsidRPr="00E71EB2">
        <w:rPr>
          <w:rFonts w:ascii="Arial" w:eastAsia="Arial" w:hAnsi="Arial"/>
          <w:color w:val="000000"/>
          <w:sz w:val="22"/>
          <w:szCs w:val="22"/>
          <w:lang w:val="en-GB"/>
        </w:rPr>
        <w:t xml:space="preserve"> the conflict, who struggle to restore their livelihoods</w:t>
      </w:r>
      <w:r w:rsidR="00B51169" w:rsidRPr="00E71EB2">
        <w:rPr>
          <w:rFonts w:ascii="Arial" w:eastAsia="Arial" w:hAnsi="Arial"/>
          <w:color w:val="000000"/>
          <w:sz w:val="22"/>
          <w:szCs w:val="22"/>
          <w:lang w:val="en-GB"/>
        </w:rPr>
        <w:t>;</w:t>
      </w:r>
    </w:p>
    <w:p w14:paraId="059CE467" w14:textId="77777777" w:rsidR="00E71EB2" w:rsidRDefault="00AD1D4C" w:rsidP="007A513B">
      <w:pPr>
        <w:pStyle w:val="Paragraphedeliste"/>
        <w:numPr>
          <w:ilvl w:val="0"/>
          <w:numId w:val="32"/>
        </w:numPr>
        <w:jc w:val="both"/>
        <w:rPr>
          <w:rFonts w:ascii="Arial" w:eastAsia="Arial" w:hAnsi="Arial"/>
          <w:color w:val="000000"/>
          <w:sz w:val="22"/>
          <w:szCs w:val="22"/>
          <w:lang w:val="en-GB"/>
        </w:rPr>
      </w:pPr>
      <w:r w:rsidRPr="00E71EB2">
        <w:rPr>
          <w:rFonts w:ascii="Arial" w:eastAsia="Arial" w:hAnsi="Arial"/>
          <w:color w:val="000000"/>
          <w:sz w:val="22"/>
          <w:szCs w:val="22"/>
          <w:lang w:val="en-GB"/>
        </w:rPr>
        <w:t>Individuals</w:t>
      </w:r>
      <w:r w:rsidR="00B51169" w:rsidRPr="00E71EB2">
        <w:rPr>
          <w:rFonts w:ascii="Arial" w:eastAsia="Arial" w:hAnsi="Arial"/>
          <w:color w:val="000000"/>
          <w:sz w:val="22"/>
          <w:szCs w:val="22"/>
          <w:lang w:val="en-GB"/>
        </w:rPr>
        <w:t xml:space="preserve"> who have remained in thei</w:t>
      </w:r>
      <w:r w:rsidRPr="00E71EB2">
        <w:rPr>
          <w:rFonts w:ascii="Arial" w:eastAsia="Arial" w:hAnsi="Arial"/>
          <w:color w:val="000000"/>
          <w:sz w:val="22"/>
          <w:szCs w:val="22"/>
          <w:lang w:val="en-GB"/>
        </w:rPr>
        <w:t>r homes of origin</w:t>
      </w:r>
      <w:r w:rsidR="00B51169" w:rsidRPr="00E71EB2">
        <w:rPr>
          <w:rFonts w:ascii="Arial" w:eastAsia="Arial" w:hAnsi="Arial"/>
          <w:color w:val="000000"/>
          <w:sz w:val="22"/>
          <w:szCs w:val="22"/>
          <w:lang w:val="en-GB"/>
        </w:rPr>
        <w:t xml:space="preserve"> </w:t>
      </w:r>
      <w:r w:rsidR="001A4C8B" w:rsidRPr="00E71EB2">
        <w:rPr>
          <w:rFonts w:ascii="Arial" w:eastAsia="Arial" w:hAnsi="Arial"/>
          <w:color w:val="000000"/>
          <w:sz w:val="22"/>
          <w:szCs w:val="22"/>
          <w:lang w:val="en-GB"/>
        </w:rPr>
        <w:t>within communities where returns are taking place or who are hosting IDPs, and</w:t>
      </w:r>
      <w:r w:rsidR="00B51169" w:rsidRPr="00E71EB2">
        <w:rPr>
          <w:rFonts w:ascii="Arial" w:eastAsia="Arial" w:hAnsi="Arial"/>
          <w:color w:val="000000"/>
          <w:sz w:val="22"/>
          <w:szCs w:val="22"/>
          <w:lang w:val="en-GB"/>
        </w:rPr>
        <w:t xml:space="preserve"> whose have </w:t>
      </w:r>
      <w:r w:rsidR="008B53A4" w:rsidRPr="00E71EB2">
        <w:rPr>
          <w:rFonts w:ascii="Arial" w:eastAsia="Arial" w:hAnsi="Arial"/>
          <w:color w:val="000000"/>
          <w:sz w:val="22"/>
          <w:szCs w:val="22"/>
          <w:lang w:val="en-GB"/>
        </w:rPr>
        <w:t>similarly</w:t>
      </w:r>
      <w:r w:rsidR="00B51169" w:rsidRPr="00E71EB2">
        <w:rPr>
          <w:rFonts w:ascii="Arial" w:eastAsia="Arial" w:hAnsi="Arial"/>
          <w:color w:val="000000"/>
          <w:sz w:val="22"/>
          <w:szCs w:val="22"/>
          <w:lang w:val="en-GB"/>
        </w:rPr>
        <w:t xml:space="preserve"> lost assets and property and are struggling to restore their livelihoods</w:t>
      </w:r>
      <w:r w:rsidR="001A4C8B" w:rsidRPr="00E71EB2">
        <w:rPr>
          <w:rFonts w:ascii="Arial" w:eastAsia="Arial" w:hAnsi="Arial"/>
          <w:color w:val="000000"/>
          <w:sz w:val="22"/>
          <w:szCs w:val="22"/>
          <w:lang w:val="en-GB"/>
        </w:rPr>
        <w:t>.</w:t>
      </w:r>
      <w:r w:rsidR="00386753" w:rsidRPr="00E71EB2">
        <w:rPr>
          <w:rFonts w:ascii="Arial" w:eastAsia="Arial" w:hAnsi="Arial"/>
          <w:color w:val="000000"/>
          <w:sz w:val="22"/>
          <w:szCs w:val="22"/>
          <w:lang w:val="en-GB"/>
        </w:rPr>
        <w:t xml:space="preserve"> </w:t>
      </w:r>
    </w:p>
    <w:p w14:paraId="197516D4" w14:textId="70BE279B" w:rsidR="00A42756" w:rsidRPr="00E71EB2" w:rsidRDefault="00A42756" w:rsidP="00E71EB2">
      <w:pPr>
        <w:jc w:val="both"/>
        <w:rPr>
          <w:rFonts w:ascii="Arial" w:eastAsia="Arial" w:hAnsi="Arial"/>
          <w:color w:val="000000"/>
          <w:sz w:val="22"/>
          <w:szCs w:val="22"/>
          <w:lang w:val="en-GB"/>
        </w:rPr>
      </w:pPr>
      <w:r w:rsidRPr="00E71EB2">
        <w:rPr>
          <w:rFonts w:ascii="Arial" w:eastAsia="Arial" w:hAnsi="Arial"/>
          <w:color w:val="000000"/>
          <w:sz w:val="22"/>
          <w:szCs w:val="22"/>
          <w:lang w:val="en-GB"/>
        </w:rPr>
        <w:br/>
      </w:r>
      <w:r w:rsidR="00D10C9F" w:rsidRPr="00E71EB2">
        <w:rPr>
          <w:rFonts w:ascii="Arial" w:eastAsia="Arial" w:hAnsi="Arial"/>
          <w:color w:val="000000"/>
          <w:sz w:val="22"/>
          <w:szCs w:val="22"/>
          <w:lang w:val="en-GB"/>
        </w:rPr>
        <w:t>Oxfam will</w:t>
      </w:r>
      <w:r w:rsidR="00AB7B7F" w:rsidRPr="00E71EB2">
        <w:rPr>
          <w:rFonts w:ascii="Arial" w:eastAsia="Arial" w:hAnsi="Arial"/>
          <w:color w:val="000000"/>
          <w:sz w:val="22"/>
          <w:szCs w:val="22"/>
          <w:lang w:val="en-GB"/>
        </w:rPr>
        <w:t xml:space="preserve"> target</w:t>
      </w:r>
      <w:r w:rsidR="00D10C9F" w:rsidRPr="00E71EB2">
        <w:rPr>
          <w:rFonts w:ascii="Arial" w:eastAsia="Arial" w:hAnsi="Arial"/>
          <w:color w:val="000000"/>
          <w:sz w:val="22"/>
          <w:szCs w:val="22"/>
          <w:lang w:val="en-GB"/>
        </w:rPr>
        <w:t xml:space="preserve"> </w:t>
      </w:r>
      <w:r w:rsidR="00E71EB2">
        <w:rPr>
          <w:rFonts w:ascii="Arial" w:eastAsia="Arial" w:hAnsi="Arial"/>
          <w:color w:val="000000"/>
          <w:sz w:val="22"/>
          <w:szCs w:val="22"/>
          <w:lang w:val="en-GB"/>
        </w:rPr>
        <w:t>its intervention</w:t>
      </w:r>
      <w:r w:rsidR="00CE2C0B" w:rsidRPr="00E71EB2">
        <w:rPr>
          <w:rFonts w:ascii="Arial" w:eastAsia="Arial" w:hAnsi="Arial"/>
          <w:color w:val="000000"/>
          <w:sz w:val="22"/>
          <w:szCs w:val="22"/>
          <w:lang w:val="en-GB"/>
        </w:rPr>
        <w:t xml:space="preserve"> in </w:t>
      </w:r>
      <w:r w:rsidR="00354666" w:rsidRPr="00E71EB2">
        <w:rPr>
          <w:rFonts w:ascii="Arial" w:eastAsia="Arial" w:hAnsi="Arial"/>
          <w:color w:val="000000"/>
          <w:sz w:val="22"/>
          <w:szCs w:val="22"/>
          <w:lang w:val="en-GB"/>
        </w:rPr>
        <w:t xml:space="preserve">communities which have seen many households returning, </w:t>
      </w:r>
      <w:r w:rsidR="00354666" w:rsidRPr="00E71EB2">
        <w:rPr>
          <w:rFonts w:ascii="Arial" w:eastAsia="Arial" w:hAnsi="Arial"/>
          <w:color w:val="000000"/>
          <w:sz w:val="22"/>
          <w:szCs w:val="22"/>
          <w:lang w:val="en-GB"/>
        </w:rPr>
        <w:lastRenderedPageBreak/>
        <w:t xml:space="preserve">and where there are issues of social cohesion, </w:t>
      </w:r>
      <w:r w:rsidR="001445C2" w:rsidRPr="00E71EB2">
        <w:rPr>
          <w:rFonts w:ascii="Arial" w:eastAsia="Arial" w:hAnsi="Arial"/>
          <w:color w:val="000000"/>
          <w:sz w:val="22"/>
          <w:szCs w:val="22"/>
          <w:lang w:val="en-GB"/>
        </w:rPr>
        <w:t xml:space="preserve">basic social </w:t>
      </w:r>
      <w:r w:rsidR="00354666" w:rsidRPr="00E71EB2">
        <w:rPr>
          <w:rFonts w:ascii="Arial" w:eastAsia="Arial" w:hAnsi="Arial"/>
          <w:color w:val="000000"/>
          <w:sz w:val="22"/>
          <w:szCs w:val="22"/>
          <w:lang w:val="en-GB"/>
        </w:rPr>
        <w:t xml:space="preserve">service provision, and livelihood restoration. </w:t>
      </w:r>
      <w:r w:rsidR="009516A0" w:rsidRPr="00E71EB2">
        <w:rPr>
          <w:rFonts w:ascii="Arial" w:eastAsia="Arial" w:hAnsi="Arial"/>
          <w:color w:val="000000"/>
          <w:sz w:val="22"/>
          <w:szCs w:val="22"/>
          <w:lang w:val="en-GB"/>
        </w:rPr>
        <w:t>Taking into consideration the above b</w:t>
      </w:r>
      <w:r w:rsidRPr="00E71EB2">
        <w:rPr>
          <w:rFonts w:ascii="Arial" w:eastAsia="Arial" w:hAnsi="Arial"/>
          <w:color w:val="000000"/>
          <w:sz w:val="22"/>
          <w:szCs w:val="22"/>
          <w:lang w:val="en-GB"/>
        </w:rPr>
        <w:t>eneficiary criteria</w:t>
      </w:r>
      <w:r w:rsidR="009516A0" w:rsidRPr="00E71EB2">
        <w:rPr>
          <w:rFonts w:ascii="Arial" w:eastAsia="Arial" w:hAnsi="Arial"/>
          <w:color w:val="000000"/>
          <w:sz w:val="22"/>
          <w:szCs w:val="22"/>
          <w:lang w:val="en-GB"/>
        </w:rPr>
        <w:t>, these</w:t>
      </w:r>
      <w:r w:rsidRPr="00E71EB2">
        <w:rPr>
          <w:rFonts w:ascii="Arial" w:eastAsia="Arial" w:hAnsi="Arial"/>
          <w:color w:val="000000"/>
          <w:sz w:val="22"/>
          <w:szCs w:val="22"/>
          <w:lang w:val="en-GB"/>
        </w:rPr>
        <w:t xml:space="preserve"> will be further confirmed after interactions with the affected communities to include other possible excluded and vulnerable groups.</w:t>
      </w:r>
    </w:p>
    <w:p w14:paraId="016699F5" w14:textId="454DE9FA" w:rsidR="00D10C9F" w:rsidRPr="00B314B7" w:rsidRDefault="00D10C9F" w:rsidP="00E71EB2">
      <w:pPr>
        <w:jc w:val="both"/>
        <w:rPr>
          <w:rFonts w:ascii="Arial" w:eastAsia="Arial" w:hAnsi="Arial"/>
          <w:color w:val="000000"/>
          <w:sz w:val="22"/>
          <w:szCs w:val="22"/>
          <w:lang w:val="en-GB"/>
        </w:rPr>
      </w:pPr>
    </w:p>
    <w:p w14:paraId="5915E6B6" w14:textId="57FD4FEC" w:rsidR="00D10C9F" w:rsidRDefault="00D10C9F" w:rsidP="00E71EB2">
      <w:pPr>
        <w:jc w:val="both"/>
        <w:rPr>
          <w:rFonts w:ascii="Arial" w:eastAsia="Arial" w:hAnsi="Arial"/>
          <w:color w:val="000000"/>
          <w:sz w:val="22"/>
          <w:szCs w:val="22"/>
          <w:lang w:val="en-GB"/>
        </w:rPr>
      </w:pPr>
      <w:r w:rsidRPr="00B314B7">
        <w:rPr>
          <w:rFonts w:ascii="Arial" w:eastAsia="Arial" w:hAnsi="Arial"/>
          <w:color w:val="000000"/>
          <w:sz w:val="22"/>
          <w:szCs w:val="22"/>
          <w:lang w:val="en-GB"/>
        </w:rPr>
        <w:t xml:space="preserve">For both the public health promotion and food security interventions, </w:t>
      </w:r>
      <w:r w:rsidR="00B314B7" w:rsidRPr="00B314B7">
        <w:rPr>
          <w:rFonts w:ascii="Arial" w:eastAsia="Arial" w:hAnsi="Arial"/>
          <w:color w:val="000000"/>
          <w:sz w:val="22"/>
          <w:szCs w:val="22"/>
          <w:lang w:val="en-GB"/>
        </w:rPr>
        <w:t>beneficiary</w:t>
      </w:r>
      <w:r w:rsidR="00D84746" w:rsidRPr="00B314B7">
        <w:rPr>
          <w:rFonts w:ascii="Arial" w:eastAsia="Arial" w:hAnsi="Arial"/>
          <w:color w:val="000000"/>
          <w:sz w:val="22"/>
          <w:szCs w:val="22"/>
          <w:lang w:val="en-GB"/>
        </w:rPr>
        <w:t xml:space="preserve"> identification will be conducted with the communities and will be verified at field level b</w:t>
      </w:r>
      <w:r w:rsidR="002A34C7" w:rsidRPr="00B314B7">
        <w:rPr>
          <w:rFonts w:ascii="Arial" w:eastAsia="Arial" w:hAnsi="Arial"/>
          <w:color w:val="000000"/>
          <w:sz w:val="22"/>
          <w:szCs w:val="22"/>
          <w:lang w:val="en-GB"/>
        </w:rPr>
        <w:t xml:space="preserve">y Oxfam teams.  </w:t>
      </w:r>
      <w:r w:rsidR="00D81188">
        <w:rPr>
          <w:rFonts w:ascii="Arial" w:eastAsia="Arial" w:hAnsi="Arial"/>
          <w:color w:val="000000"/>
          <w:sz w:val="22"/>
          <w:szCs w:val="22"/>
          <w:lang w:val="en-GB"/>
        </w:rPr>
        <w:t>For the restoration of water sy</w:t>
      </w:r>
      <w:r w:rsidR="00274E3B">
        <w:rPr>
          <w:rFonts w:ascii="Arial" w:eastAsia="Arial" w:hAnsi="Arial"/>
          <w:color w:val="000000"/>
          <w:sz w:val="22"/>
          <w:szCs w:val="22"/>
          <w:lang w:val="en-GB"/>
        </w:rPr>
        <w:t>stems, the selection</w:t>
      </w:r>
      <w:r w:rsidR="002A34C7" w:rsidRPr="00B314B7">
        <w:rPr>
          <w:rFonts w:ascii="Arial" w:eastAsia="Arial" w:hAnsi="Arial"/>
          <w:color w:val="000000"/>
          <w:sz w:val="22"/>
          <w:szCs w:val="22"/>
          <w:lang w:val="en-GB"/>
        </w:rPr>
        <w:t xml:space="preserve"> will be based on </w:t>
      </w:r>
      <w:r w:rsidR="00C30962">
        <w:rPr>
          <w:rFonts w:ascii="Arial" w:eastAsia="Arial" w:hAnsi="Arial"/>
          <w:color w:val="000000"/>
          <w:sz w:val="22"/>
          <w:szCs w:val="22"/>
          <w:lang w:val="en-GB"/>
        </w:rPr>
        <w:t>a combination of technical feasibility and largest catchment population</w:t>
      </w:r>
      <w:r w:rsidR="00274E3B">
        <w:rPr>
          <w:rFonts w:ascii="Arial" w:eastAsia="Arial" w:hAnsi="Arial"/>
          <w:color w:val="000000"/>
          <w:sz w:val="22"/>
          <w:szCs w:val="22"/>
          <w:lang w:val="en-GB"/>
        </w:rPr>
        <w:t>.</w:t>
      </w:r>
      <w:r w:rsidR="002A34C7" w:rsidRPr="00B314B7">
        <w:rPr>
          <w:rFonts w:ascii="Arial" w:eastAsia="Arial" w:hAnsi="Arial"/>
          <w:color w:val="000000"/>
          <w:sz w:val="22"/>
          <w:szCs w:val="22"/>
          <w:lang w:val="en-GB"/>
        </w:rPr>
        <w:t xml:space="preserve"> Priority will be given to interventions which serve a high caseload of people who identify with the criteria </w:t>
      </w:r>
      <w:r w:rsidR="00FF665B">
        <w:rPr>
          <w:rFonts w:ascii="Arial" w:eastAsia="Arial" w:hAnsi="Arial"/>
          <w:color w:val="000000"/>
          <w:sz w:val="22"/>
          <w:szCs w:val="22"/>
          <w:lang w:val="en-GB"/>
        </w:rPr>
        <w:t xml:space="preserve">described </w:t>
      </w:r>
      <w:r w:rsidR="002A34C7" w:rsidRPr="00B314B7">
        <w:rPr>
          <w:rFonts w:ascii="Arial" w:eastAsia="Arial" w:hAnsi="Arial"/>
          <w:color w:val="000000"/>
          <w:sz w:val="22"/>
          <w:szCs w:val="22"/>
          <w:lang w:val="en-GB"/>
        </w:rPr>
        <w:t xml:space="preserve">above. </w:t>
      </w:r>
    </w:p>
    <w:p w14:paraId="2BEFE734" w14:textId="77777777" w:rsidR="00E71EB2" w:rsidRPr="00B314B7" w:rsidRDefault="00E71EB2" w:rsidP="00E71EB2">
      <w:pPr>
        <w:jc w:val="both"/>
        <w:rPr>
          <w:sz w:val="22"/>
          <w:szCs w:val="22"/>
          <w:lang w:val="en-GB" w:eastAsia="en-GB"/>
        </w:rPr>
      </w:pPr>
    </w:p>
    <w:p w14:paraId="7B254CB8" w14:textId="285BA49A" w:rsidR="00F51116" w:rsidRPr="00B314B7" w:rsidRDefault="002C1EDA" w:rsidP="00F51116">
      <w:pPr>
        <w:pStyle w:val="Titre2"/>
        <w:widowControl/>
        <w:numPr>
          <w:ilvl w:val="2"/>
          <w:numId w:val="2"/>
        </w:numPr>
        <w:tabs>
          <w:tab w:val="num" w:pos="576"/>
        </w:tabs>
        <w:spacing w:before="120"/>
        <w:rPr>
          <w:i w:val="0"/>
          <w:sz w:val="22"/>
          <w:lang w:val="en-GB" w:eastAsia="en-GB"/>
        </w:rPr>
      </w:pPr>
      <w:r w:rsidRPr="00B314B7">
        <w:rPr>
          <w:i w:val="0"/>
          <w:sz w:val="22"/>
          <w:lang w:val="en-GB" w:eastAsia="en-GB"/>
        </w:rPr>
        <w:t>Describe the scope of and the arrangements for the involvement of the direct beneficiaries in the development of the action</w:t>
      </w:r>
    </w:p>
    <w:p w14:paraId="75AEA436" w14:textId="77777777" w:rsidR="00E71EB2" w:rsidRDefault="00E71EB2" w:rsidP="00E71EB2">
      <w:pPr>
        <w:jc w:val="both"/>
        <w:rPr>
          <w:rFonts w:ascii="Arial" w:eastAsia="Arial" w:hAnsi="Arial" w:cs="Arial"/>
          <w:color w:val="000000"/>
          <w:sz w:val="22"/>
          <w:szCs w:val="22"/>
          <w:lang w:val="en-GB"/>
        </w:rPr>
      </w:pPr>
    </w:p>
    <w:p w14:paraId="09088685" w14:textId="402E1A2E" w:rsidR="001D3825" w:rsidRDefault="00557D3C" w:rsidP="00E71EB2">
      <w:pPr>
        <w:jc w:val="both"/>
        <w:rPr>
          <w:rFonts w:ascii="Arial" w:eastAsia="Arial" w:hAnsi="Arial" w:cs="Arial"/>
          <w:color w:val="000000"/>
          <w:sz w:val="22"/>
          <w:szCs w:val="22"/>
          <w:lang w:val="en-GB"/>
        </w:rPr>
      </w:pPr>
      <w:r w:rsidRPr="00B314B7">
        <w:rPr>
          <w:rFonts w:ascii="Arial" w:eastAsia="Arial" w:hAnsi="Arial" w:cs="Arial"/>
          <w:color w:val="000000"/>
          <w:sz w:val="22"/>
          <w:szCs w:val="22"/>
          <w:lang w:val="en-GB"/>
        </w:rPr>
        <w:t xml:space="preserve">Beneficiary involvement at the initial </w:t>
      </w:r>
      <w:r w:rsidR="00CB52FE" w:rsidRPr="00B314B7">
        <w:rPr>
          <w:rFonts w:ascii="Arial" w:eastAsia="Arial" w:hAnsi="Arial" w:cs="Arial"/>
          <w:color w:val="000000"/>
          <w:sz w:val="22"/>
          <w:szCs w:val="22"/>
          <w:lang w:val="en-GB"/>
        </w:rPr>
        <w:t xml:space="preserve">design phase of this </w:t>
      </w:r>
      <w:r w:rsidR="00FF665B">
        <w:rPr>
          <w:rFonts w:ascii="Arial" w:eastAsia="Arial" w:hAnsi="Arial" w:cs="Arial"/>
          <w:color w:val="000000"/>
          <w:sz w:val="22"/>
          <w:szCs w:val="22"/>
          <w:lang w:val="en-GB"/>
        </w:rPr>
        <w:t>project</w:t>
      </w:r>
      <w:r w:rsidR="00CB52FE" w:rsidRPr="00B314B7">
        <w:rPr>
          <w:rFonts w:ascii="Arial" w:eastAsia="Arial" w:hAnsi="Arial" w:cs="Arial"/>
          <w:color w:val="000000"/>
          <w:sz w:val="22"/>
          <w:szCs w:val="22"/>
          <w:lang w:val="en-GB"/>
        </w:rPr>
        <w:t xml:space="preserve"> </w:t>
      </w:r>
      <w:r w:rsidRPr="00B314B7">
        <w:rPr>
          <w:rFonts w:ascii="Arial" w:eastAsia="Arial" w:hAnsi="Arial" w:cs="Arial"/>
          <w:color w:val="000000"/>
          <w:sz w:val="22"/>
          <w:szCs w:val="22"/>
          <w:lang w:val="en-GB"/>
        </w:rPr>
        <w:t xml:space="preserve">has been important </w:t>
      </w:r>
      <w:r w:rsidR="00CB52FE" w:rsidRPr="00B314B7">
        <w:rPr>
          <w:rFonts w:ascii="Arial" w:eastAsia="Arial" w:hAnsi="Arial" w:cs="Arial"/>
          <w:color w:val="000000"/>
          <w:sz w:val="22"/>
          <w:szCs w:val="22"/>
          <w:lang w:val="en-GB"/>
        </w:rPr>
        <w:t xml:space="preserve">in order </w:t>
      </w:r>
      <w:r w:rsidRPr="00B314B7">
        <w:rPr>
          <w:rFonts w:ascii="Arial" w:eastAsia="Arial" w:hAnsi="Arial" w:cs="Arial"/>
          <w:color w:val="000000"/>
          <w:sz w:val="22"/>
          <w:szCs w:val="22"/>
          <w:lang w:val="en-GB"/>
        </w:rPr>
        <w:t>to get a</w:t>
      </w:r>
      <w:r w:rsidR="00080653">
        <w:rPr>
          <w:rFonts w:ascii="Arial" w:eastAsia="Arial" w:hAnsi="Arial" w:cs="Arial"/>
          <w:color w:val="000000"/>
          <w:sz w:val="22"/>
          <w:szCs w:val="22"/>
          <w:lang w:val="en-GB"/>
        </w:rPr>
        <w:t xml:space="preserve"> first-hand</w:t>
      </w:r>
      <w:r w:rsidRPr="00B314B7">
        <w:rPr>
          <w:rFonts w:ascii="Arial" w:eastAsia="Arial" w:hAnsi="Arial" w:cs="Arial"/>
          <w:color w:val="000000"/>
          <w:sz w:val="22"/>
          <w:szCs w:val="22"/>
          <w:lang w:val="en-GB"/>
        </w:rPr>
        <w:t xml:space="preserve"> understanding of the most urgent needs.</w:t>
      </w:r>
      <w:r w:rsidR="00E71EB2">
        <w:rPr>
          <w:rFonts w:ascii="Arial" w:eastAsia="Arial" w:hAnsi="Arial" w:cs="Arial"/>
          <w:color w:val="000000"/>
          <w:sz w:val="22"/>
          <w:szCs w:val="22"/>
          <w:lang w:val="en-GB"/>
        </w:rPr>
        <w:t xml:space="preserve"> </w:t>
      </w:r>
      <w:r w:rsidR="00CB52FE" w:rsidRPr="00B314B7">
        <w:rPr>
          <w:rFonts w:ascii="Arial" w:eastAsia="Arial" w:hAnsi="Arial" w:cs="Arial"/>
          <w:color w:val="000000"/>
          <w:sz w:val="22"/>
          <w:szCs w:val="22"/>
          <w:lang w:val="en-GB"/>
        </w:rPr>
        <w:t>Further consultation</w:t>
      </w:r>
      <w:r w:rsidR="00E84B3D">
        <w:rPr>
          <w:rFonts w:ascii="Arial" w:eastAsia="Arial" w:hAnsi="Arial" w:cs="Arial"/>
          <w:color w:val="000000"/>
          <w:sz w:val="22"/>
          <w:szCs w:val="22"/>
          <w:lang w:val="en-GB"/>
        </w:rPr>
        <w:t>s</w:t>
      </w:r>
      <w:r w:rsidR="00CB52FE" w:rsidRPr="00B314B7">
        <w:rPr>
          <w:rFonts w:ascii="Arial" w:eastAsia="Arial" w:hAnsi="Arial" w:cs="Arial"/>
          <w:color w:val="000000"/>
          <w:sz w:val="22"/>
          <w:szCs w:val="22"/>
          <w:lang w:val="en-GB"/>
        </w:rPr>
        <w:t xml:space="preserve"> </w:t>
      </w:r>
      <w:r w:rsidR="00E84B3D">
        <w:rPr>
          <w:rFonts w:ascii="Arial" w:eastAsia="Arial" w:hAnsi="Arial" w:cs="Arial"/>
          <w:color w:val="000000"/>
          <w:sz w:val="22"/>
          <w:szCs w:val="22"/>
          <w:lang w:val="en-GB"/>
        </w:rPr>
        <w:t xml:space="preserve">are planned </w:t>
      </w:r>
      <w:r w:rsidR="00CB52FE" w:rsidRPr="00B314B7">
        <w:rPr>
          <w:rFonts w:ascii="Arial" w:eastAsia="Arial" w:hAnsi="Arial" w:cs="Arial"/>
          <w:color w:val="000000"/>
          <w:sz w:val="22"/>
          <w:szCs w:val="22"/>
          <w:lang w:val="en-GB"/>
        </w:rPr>
        <w:t>with women, m</w:t>
      </w:r>
      <w:r w:rsidRPr="00B314B7">
        <w:rPr>
          <w:rFonts w:ascii="Arial" w:eastAsia="Arial" w:hAnsi="Arial" w:cs="Arial"/>
          <w:color w:val="000000"/>
          <w:sz w:val="22"/>
          <w:szCs w:val="22"/>
          <w:lang w:val="en-GB"/>
        </w:rPr>
        <w:t xml:space="preserve">en, </w:t>
      </w:r>
      <w:r w:rsidR="00B21D42">
        <w:rPr>
          <w:rFonts w:ascii="Arial" w:eastAsia="Arial" w:hAnsi="Arial" w:cs="Arial"/>
          <w:color w:val="000000"/>
          <w:sz w:val="22"/>
          <w:szCs w:val="22"/>
          <w:lang w:val="en-GB"/>
        </w:rPr>
        <w:t>boys, girls,</w:t>
      </w:r>
      <w:r w:rsidR="00E84B3D">
        <w:rPr>
          <w:rFonts w:ascii="Arial" w:eastAsia="Arial" w:hAnsi="Arial" w:cs="Arial"/>
          <w:color w:val="000000"/>
          <w:sz w:val="22"/>
          <w:szCs w:val="22"/>
          <w:lang w:val="en-GB"/>
        </w:rPr>
        <w:t xml:space="preserve"> </w:t>
      </w:r>
      <w:r w:rsidRPr="00B314B7">
        <w:rPr>
          <w:rFonts w:ascii="Arial" w:eastAsia="Arial" w:hAnsi="Arial" w:cs="Arial"/>
          <w:color w:val="000000"/>
          <w:sz w:val="22"/>
          <w:szCs w:val="22"/>
          <w:lang w:val="en-GB"/>
        </w:rPr>
        <w:t>elderly pe</w:t>
      </w:r>
      <w:r w:rsidR="00E84B3D">
        <w:rPr>
          <w:rFonts w:ascii="Arial" w:eastAsia="Arial" w:hAnsi="Arial" w:cs="Arial"/>
          <w:color w:val="000000"/>
          <w:sz w:val="22"/>
          <w:szCs w:val="22"/>
          <w:lang w:val="en-GB"/>
        </w:rPr>
        <w:t>rsons</w:t>
      </w:r>
      <w:r w:rsidR="00B21D42">
        <w:rPr>
          <w:rFonts w:ascii="Arial" w:eastAsia="Arial" w:hAnsi="Arial" w:cs="Arial"/>
          <w:color w:val="000000"/>
          <w:sz w:val="22"/>
          <w:szCs w:val="22"/>
          <w:lang w:val="en-GB"/>
        </w:rPr>
        <w:t xml:space="preserve"> and persons with disabilities</w:t>
      </w:r>
      <w:r w:rsidRPr="00B314B7">
        <w:rPr>
          <w:rFonts w:ascii="Arial" w:eastAsia="Arial" w:hAnsi="Arial" w:cs="Arial"/>
          <w:color w:val="000000"/>
          <w:sz w:val="22"/>
          <w:szCs w:val="22"/>
          <w:lang w:val="en-GB"/>
        </w:rPr>
        <w:t xml:space="preserve"> to ensure their differing and specific needs </w:t>
      </w:r>
      <w:r w:rsidRPr="00E71EB2">
        <w:rPr>
          <w:rFonts w:ascii="Arial" w:eastAsia="Arial" w:hAnsi="Arial" w:cs="Arial"/>
          <w:color w:val="000000"/>
          <w:sz w:val="22"/>
          <w:szCs w:val="22"/>
          <w:lang w:val="en-GB"/>
        </w:rPr>
        <w:t>and protection risks are i</w:t>
      </w:r>
      <w:r w:rsidRPr="00B314B7">
        <w:rPr>
          <w:rFonts w:ascii="Arial" w:eastAsia="Arial" w:hAnsi="Arial" w:cs="Arial"/>
          <w:color w:val="000000"/>
          <w:sz w:val="22"/>
          <w:szCs w:val="22"/>
          <w:lang w:val="en-GB"/>
        </w:rPr>
        <w:t>dentified and considered</w:t>
      </w:r>
      <w:r w:rsidR="00CB52FE" w:rsidRPr="00B314B7">
        <w:rPr>
          <w:rFonts w:ascii="Arial" w:eastAsia="Arial" w:hAnsi="Arial" w:cs="Arial"/>
          <w:color w:val="000000"/>
          <w:sz w:val="22"/>
          <w:szCs w:val="22"/>
          <w:lang w:val="en-GB"/>
        </w:rPr>
        <w:t xml:space="preserve"> in aspects of </w:t>
      </w:r>
      <w:r w:rsidR="00DB3693" w:rsidRPr="00B314B7">
        <w:rPr>
          <w:rFonts w:ascii="Arial" w:eastAsia="Arial" w:hAnsi="Arial" w:cs="Arial"/>
          <w:color w:val="000000"/>
          <w:sz w:val="22"/>
          <w:szCs w:val="22"/>
          <w:lang w:val="en-GB"/>
        </w:rPr>
        <w:t>programme</w:t>
      </w:r>
      <w:r w:rsidR="00CB52FE" w:rsidRPr="00B314B7">
        <w:rPr>
          <w:rFonts w:ascii="Arial" w:eastAsia="Arial" w:hAnsi="Arial" w:cs="Arial"/>
          <w:color w:val="000000"/>
          <w:sz w:val="22"/>
          <w:szCs w:val="22"/>
          <w:lang w:val="en-GB"/>
        </w:rPr>
        <w:t xml:space="preserve"> delivery</w:t>
      </w:r>
      <w:r w:rsidRPr="00B314B7">
        <w:rPr>
          <w:rFonts w:ascii="Arial" w:eastAsia="Arial" w:hAnsi="Arial" w:cs="Arial"/>
          <w:color w:val="000000"/>
          <w:sz w:val="22"/>
          <w:szCs w:val="22"/>
          <w:lang w:val="en-GB"/>
        </w:rPr>
        <w:t xml:space="preserve">. </w:t>
      </w:r>
      <w:r w:rsidR="00681A9E">
        <w:rPr>
          <w:rFonts w:ascii="Arial" w:eastAsia="Arial" w:hAnsi="Arial" w:cs="Arial"/>
          <w:color w:val="000000"/>
          <w:sz w:val="22"/>
          <w:szCs w:val="22"/>
          <w:lang w:val="en-GB"/>
        </w:rPr>
        <w:t xml:space="preserve"> </w:t>
      </w:r>
      <w:r w:rsidRPr="00B314B7">
        <w:rPr>
          <w:rFonts w:ascii="Arial" w:eastAsia="Arial" w:hAnsi="Arial" w:cs="Arial"/>
          <w:color w:val="000000"/>
          <w:sz w:val="22"/>
          <w:szCs w:val="22"/>
          <w:lang w:val="en-GB"/>
        </w:rPr>
        <w:br/>
      </w:r>
      <w:r w:rsidRPr="00B314B7">
        <w:rPr>
          <w:rFonts w:ascii="Arial" w:eastAsia="Arial" w:hAnsi="Arial" w:cs="Arial"/>
          <w:color w:val="000000"/>
          <w:sz w:val="22"/>
          <w:szCs w:val="22"/>
          <w:lang w:val="en-GB"/>
        </w:rPr>
        <w:br/>
        <w:t xml:space="preserve">The implementation of this project will be </w:t>
      </w:r>
      <w:r w:rsidR="005E7359">
        <w:rPr>
          <w:rFonts w:ascii="Arial" w:eastAsia="Arial" w:hAnsi="Arial" w:cs="Arial"/>
          <w:color w:val="000000"/>
          <w:sz w:val="22"/>
          <w:szCs w:val="22"/>
          <w:lang w:val="en-GB"/>
        </w:rPr>
        <w:t>carried out</w:t>
      </w:r>
      <w:r w:rsidRPr="00B314B7">
        <w:rPr>
          <w:rFonts w:ascii="Arial" w:eastAsia="Arial" w:hAnsi="Arial" w:cs="Arial"/>
          <w:color w:val="000000"/>
          <w:sz w:val="22"/>
          <w:szCs w:val="22"/>
          <w:lang w:val="en-GB"/>
        </w:rPr>
        <w:t xml:space="preserve"> through participatory community approaches involv</w:t>
      </w:r>
      <w:r w:rsidR="005E7359">
        <w:rPr>
          <w:rFonts w:ascii="Arial" w:eastAsia="Arial" w:hAnsi="Arial" w:cs="Arial"/>
          <w:color w:val="000000"/>
          <w:sz w:val="22"/>
          <w:szCs w:val="22"/>
          <w:lang w:val="en-GB"/>
        </w:rPr>
        <w:t>ing</w:t>
      </w:r>
      <w:r w:rsidR="00354666">
        <w:rPr>
          <w:rFonts w:ascii="Arial" w:eastAsia="Arial" w:hAnsi="Arial" w:cs="Arial"/>
          <w:color w:val="000000"/>
          <w:sz w:val="22"/>
          <w:szCs w:val="22"/>
          <w:lang w:val="en-GB"/>
        </w:rPr>
        <w:t xml:space="preserve"> different stakeholders including</w:t>
      </w:r>
      <w:r w:rsidRPr="00B314B7">
        <w:rPr>
          <w:rFonts w:ascii="Arial" w:eastAsia="Arial" w:hAnsi="Arial" w:cs="Arial"/>
          <w:color w:val="000000"/>
          <w:sz w:val="22"/>
          <w:szCs w:val="22"/>
          <w:lang w:val="en-GB"/>
        </w:rPr>
        <w:t xml:space="preserve"> </w:t>
      </w:r>
      <w:r w:rsidR="00F97AAC">
        <w:rPr>
          <w:rFonts w:ascii="Arial" w:eastAsia="Arial" w:hAnsi="Arial" w:cs="Arial"/>
          <w:color w:val="000000"/>
          <w:sz w:val="22"/>
          <w:szCs w:val="22"/>
          <w:lang w:val="en-GB"/>
        </w:rPr>
        <w:t xml:space="preserve">beneficiaries, </w:t>
      </w:r>
      <w:r w:rsidRPr="00B314B7">
        <w:rPr>
          <w:rFonts w:ascii="Arial" w:eastAsia="Arial" w:hAnsi="Arial" w:cs="Arial"/>
          <w:color w:val="000000"/>
          <w:sz w:val="22"/>
          <w:szCs w:val="22"/>
          <w:lang w:val="en-GB"/>
        </w:rPr>
        <w:t>community leaders, local authorities on key project activities such as beneficiaries’ selection to ensure transparency and accountability to multi</w:t>
      </w:r>
      <w:r w:rsidR="00B21D42">
        <w:rPr>
          <w:rFonts w:ascii="Arial" w:eastAsia="Arial" w:hAnsi="Arial" w:cs="Arial"/>
          <w:color w:val="000000"/>
          <w:sz w:val="22"/>
          <w:szCs w:val="22"/>
          <w:lang w:val="en-GB"/>
        </w:rPr>
        <w:t>ple and different stakeholders.</w:t>
      </w:r>
      <w:r w:rsidRPr="00B314B7">
        <w:rPr>
          <w:rFonts w:ascii="Arial" w:eastAsia="Arial" w:hAnsi="Arial" w:cs="Arial"/>
          <w:color w:val="000000"/>
          <w:sz w:val="22"/>
          <w:szCs w:val="22"/>
          <w:lang w:val="en-GB"/>
        </w:rPr>
        <w:t xml:space="preserve"> </w:t>
      </w:r>
      <w:r w:rsidR="00D3745D">
        <w:rPr>
          <w:rFonts w:ascii="Arial" w:eastAsia="Arial" w:hAnsi="Arial" w:cs="Arial"/>
          <w:color w:val="000000"/>
          <w:sz w:val="22"/>
          <w:szCs w:val="22"/>
          <w:lang w:val="en-GB"/>
        </w:rPr>
        <w:t>B</w:t>
      </w:r>
      <w:r w:rsidRPr="00B314B7">
        <w:rPr>
          <w:rFonts w:ascii="Arial" w:eastAsia="Arial" w:hAnsi="Arial" w:cs="Arial"/>
          <w:color w:val="000000"/>
          <w:sz w:val="22"/>
          <w:szCs w:val="22"/>
          <w:lang w:val="en-GB"/>
        </w:rPr>
        <w:t xml:space="preserve">eneficiaries will be encouraged to actively participate at the different </w:t>
      </w:r>
      <w:r w:rsidR="0043071D">
        <w:rPr>
          <w:rFonts w:ascii="Arial" w:eastAsia="Arial" w:hAnsi="Arial" w:cs="Arial"/>
          <w:color w:val="000000"/>
          <w:sz w:val="22"/>
          <w:szCs w:val="22"/>
          <w:lang w:val="en-GB"/>
        </w:rPr>
        <w:t>stages</w:t>
      </w:r>
      <w:r w:rsidRPr="00B314B7">
        <w:rPr>
          <w:rFonts w:ascii="Arial" w:eastAsia="Arial" w:hAnsi="Arial" w:cs="Arial"/>
          <w:color w:val="000000"/>
          <w:sz w:val="22"/>
          <w:szCs w:val="22"/>
          <w:lang w:val="en-GB"/>
        </w:rPr>
        <w:t xml:space="preserve"> of project cycle implementation t</w:t>
      </w:r>
      <w:r w:rsidR="00B21D42">
        <w:rPr>
          <w:rFonts w:ascii="Arial" w:eastAsia="Arial" w:hAnsi="Arial" w:cs="Arial"/>
          <w:color w:val="000000"/>
          <w:sz w:val="22"/>
          <w:szCs w:val="22"/>
          <w:lang w:val="en-GB"/>
        </w:rPr>
        <w:t>hrough focus group discussions.</w:t>
      </w:r>
      <w:r w:rsidR="00BD1CE2">
        <w:rPr>
          <w:rFonts w:ascii="Arial" w:eastAsia="Arial" w:hAnsi="Arial" w:cs="Arial"/>
          <w:color w:val="000000"/>
          <w:sz w:val="22"/>
          <w:szCs w:val="22"/>
          <w:lang w:val="en-GB"/>
        </w:rPr>
        <w:t xml:space="preserve"> </w:t>
      </w:r>
      <w:r w:rsidR="0042505E">
        <w:rPr>
          <w:rFonts w:ascii="Arial" w:eastAsia="Arial" w:hAnsi="Arial" w:cs="Arial"/>
          <w:color w:val="000000"/>
          <w:sz w:val="22"/>
          <w:szCs w:val="22"/>
          <w:lang w:val="en-GB"/>
        </w:rPr>
        <w:t>The</w:t>
      </w:r>
      <w:r w:rsidR="00B21D42">
        <w:rPr>
          <w:rFonts w:ascii="Arial" w:eastAsia="Arial" w:hAnsi="Arial" w:cs="Arial"/>
          <w:color w:val="000000"/>
          <w:sz w:val="22"/>
          <w:szCs w:val="22"/>
          <w:lang w:val="en-GB"/>
        </w:rPr>
        <w:t>y will</w:t>
      </w:r>
      <w:r w:rsidR="001E7478">
        <w:rPr>
          <w:rFonts w:ascii="Arial" w:eastAsia="Arial" w:hAnsi="Arial" w:cs="Arial"/>
          <w:color w:val="000000"/>
          <w:sz w:val="22"/>
          <w:szCs w:val="22"/>
          <w:lang w:val="en-GB"/>
        </w:rPr>
        <w:t xml:space="preserve"> be involved in</w:t>
      </w:r>
      <w:r w:rsidR="001B7B21">
        <w:rPr>
          <w:rFonts w:ascii="Arial" w:eastAsia="Arial" w:hAnsi="Arial" w:cs="Arial"/>
          <w:color w:val="000000"/>
          <w:sz w:val="22"/>
          <w:szCs w:val="22"/>
          <w:lang w:val="en-GB"/>
        </w:rPr>
        <w:t xml:space="preserve"> determining and/or finalizing</w:t>
      </w:r>
      <w:r w:rsidR="008930A0">
        <w:rPr>
          <w:rFonts w:ascii="Arial" w:eastAsia="Arial" w:hAnsi="Arial" w:cs="Arial"/>
          <w:color w:val="000000"/>
          <w:sz w:val="22"/>
          <w:szCs w:val="22"/>
          <w:lang w:val="en-GB"/>
        </w:rPr>
        <w:t xml:space="preserve"> </w:t>
      </w:r>
      <w:r w:rsidR="0042505E">
        <w:rPr>
          <w:rFonts w:ascii="Arial" w:eastAsia="Arial" w:hAnsi="Arial" w:cs="Arial"/>
          <w:color w:val="000000"/>
          <w:sz w:val="22"/>
          <w:szCs w:val="22"/>
          <w:lang w:val="en-GB"/>
        </w:rPr>
        <w:t>the contents of the hygiene and agricultural NFIs</w:t>
      </w:r>
      <w:r w:rsidR="001E7478">
        <w:rPr>
          <w:rFonts w:ascii="Arial" w:eastAsia="Arial" w:hAnsi="Arial" w:cs="Arial"/>
          <w:color w:val="000000"/>
          <w:sz w:val="22"/>
          <w:szCs w:val="22"/>
          <w:lang w:val="en-GB"/>
        </w:rPr>
        <w:t xml:space="preserve">. </w:t>
      </w:r>
      <w:r w:rsidR="008930A0">
        <w:rPr>
          <w:rFonts w:ascii="Arial" w:eastAsia="Arial" w:hAnsi="Arial" w:cs="Arial"/>
          <w:color w:val="000000"/>
          <w:sz w:val="22"/>
          <w:szCs w:val="22"/>
          <w:lang w:val="en-GB"/>
        </w:rPr>
        <w:t xml:space="preserve"> </w:t>
      </w:r>
      <w:r w:rsidR="001B7B21">
        <w:rPr>
          <w:rFonts w:ascii="Arial" w:eastAsia="Arial" w:hAnsi="Arial" w:cs="Arial"/>
          <w:color w:val="000000"/>
          <w:sz w:val="22"/>
          <w:szCs w:val="22"/>
          <w:lang w:val="en-GB"/>
        </w:rPr>
        <w:t xml:space="preserve">It is also planned that they participate in defining </w:t>
      </w:r>
      <w:r w:rsidR="001D3825">
        <w:rPr>
          <w:rFonts w:ascii="Arial" w:eastAsia="Arial" w:hAnsi="Arial" w:cs="Arial"/>
          <w:color w:val="000000"/>
          <w:sz w:val="22"/>
          <w:szCs w:val="22"/>
          <w:lang w:val="en-GB"/>
        </w:rPr>
        <w:t xml:space="preserve">the curricula for the agricultural trainings they will receive.  </w:t>
      </w:r>
    </w:p>
    <w:p w14:paraId="56821E64" w14:textId="77777777" w:rsidR="00632390" w:rsidRDefault="00632390" w:rsidP="00E71EB2">
      <w:pPr>
        <w:jc w:val="both"/>
        <w:rPr>
          <w:rFonts w:ascii="Arial" w:eastAsia="Arial" w:hAnsi="Arial" w:cs="Arial"/>
          <w:color w:val="000000"/>
          <w:sz w:val="22"/>
          <w:szCs w:val="22"/>
          <w:lang w:val="en-GB"/>
        </w:rPr>
      </w:pPr>
    </w:p>
    <w:p w14:paraId="4C41B49E" w14:textId="77777777" w:rsidR="00A21402" w:rsidRDefault="001D3825" w:rsidP="00E71EB2">
      <w:pPr>
        <w:jc w:val="both"/>
        <w:rPr>
          <w:rFonts w:ascii="Arial" w:eastAsia="Arial" w:hAnsi="Arial" w:cs="Arial"/>
          <w:color w:val="000000"/>
          <w:sz w:val="22"/>
          <w:szCs w:val="22"/>
          <w:lang w:val="en-GB"/>
        </w:rPr>
      </w:pPr>
      <w:r>
        <w:rPr>
          <w:rFonts w:ascii="Arial" w:eastAsia="Arial" w:hAnsi="Arial" w:cs="Arial"/>
          <w:color w:val="000000"/>
          <w:sz w:val="22"/>
          <w:szCs w:val="22"/>
          <w:lang w:val="en-GB"/>
        </w:rPr>
        <w:t>Communities will be fully informed of the project</w:t>
      </w:r>
      <w:r w:rsidR="00632390">
        <w:rPr>
          <w:rFonts w:ascii="Arial" w:eastAsia="Arial" w:hAnsi="Arial" w:cs="Arial"/>
          <w:color w:val="000000"/>
          <w:sz w:val="22"/>
          <w:szCs w:val="22"/>
          <w:lang w:val="en-GB"/>
        </w:rPr>
        <w:t xml:space="preserve">’s </w:t>
      </w:r>
      <w:r>
        <w:rPr>
          <w:rFonts w:ascii="Arial" w:eastAsia="Arial" w:hAnsi="Arial" w:cs="Arial"/>
          <w:color w:val="000000"/>
          <w:sz w:val="22"/>
          <w:szCs w:val="22"/>
          <w:lang w:val="en-GB"/>
        </w:rPr>
        <w:t>objectives</w:t>
      </w:r>
      <w:r w:rsidR="00632390">
        <w:rPr>
          <w:rFonts w:ascii="Arial" w:eastAsia="Arial" w:hAnsi="Arial" w:cs="Arial"/>
          <w:color w:val="000000"/>
          <w:sz w:val="22"/>
          <w:szCs w:val="22"/>
          <w:lang w:val="en-GB"/>
        </w:rPr>
        <w:t xml:space="preserve"> and activities, criteria for beneficiary selection and content of NFIs distributed to ensure transparency</w:t>
      </w:r>
      <w:r w:rsidR="008F7A0C">
        <w:rPr>
          <w:rFonts w:ascii="Arial" w:eastAsia="Arial" w:hAnsi="Arial" w:cs="Arial"/>
          <w:color w:val="000000"/>
          <w:sz w:val="22"/>
          <w:szCs w:val="22"/>
          <w:lang w:val="en-GB"/>
        </w:rPr>
        <w:t>, accountability and acceptance.</w:t>
      </w:r>
      <w:r w:rsidR="00632390">
        <w:rPr>
          <w:rFonts w:ascii="Arial" w:eastAsia="Arial" w:hAnsi="Arial" w:cs="Arial"/>
          <w:color w:val="000000"/>
          <w:sz w:val="22"/>
          <w:szCs w:val="22"/>
          <w:lang w:val="en-GB"/>
        </w:rPr>
        <w:t xml:space="preserve">  </w:t>
      </w:r>
      <w:r w:rsidR="00354666">
        <w:rPr>
          <w:rFonts w:ascii="Arial" w:eastAsia="Arial" w:hAnsi="Arial" w:cs="Arial"/>
          <w:color w:val="000000"/>
          <w:sz w:val="22"/>
          <w:szCs w:val="22"/>
          <w:lang w:val="en-GB"/>
        </w:rPr>
        <w:t xml:space="preserve">  </w:t>
      </w:r>
      <w:r w:rsidR="00557D3C" w:rsidRPr="00B314B7">
        <w:rPr>
          <w:rFonts w:ascii="Arial" w:eastAsia="Arial" w:hAnsi="Arial" w:cs="Arial"/>
          <w:color w:val="000000"/>
          <w:sz w:val="22"/>
          <w:szCs w:val="22"/>
          <w:lang w:val="en-GB"/>
        </w:rPr>
        <w:br/>
        <w:t>Furthermore, Oxfam</w:t>
      </w:r>
      <w:r w:rsidR="00CB52FE" w:rsidRPr="00B314B7">
        <w:rPr>
          <w:rFonts w:ascii="Arial" w:eastAsia="Arial" w:hAnsi="Arial" w:cs="Arial"/>
          <w:color w:val="000000"/>
          <w:sz w:val="22"/>
          <w:szCs w:val="22"/>
          <w:lang w:val="en-GB"/>
        </w:rPr>
        <w:t xml:space="preserve"> implements</w:t>
      </w:r>
      <w:r w:rsidR="00557D3C" w:rsidRPr="00B314B7">
        <w:rPr>
          <w:rFonts w:ascii="Arial" w:eastAsia="Arial" w:hAnsi="Arial" w:cs="Arial"/>
          <w:color w:val="000000"/>
          <w:sz w:val="22"/>
          <w:szCs w:val="22"/>
          <w:lang w:val="en-GB"/>
        </w:rPr>
        <w:t xml:space="preserve"> </w:t>
      </w:r>
      <w:r w:rsidR="00CB52FE" w:rsidRPr="00B314B7">
        <w:rPr>
          <w:rFonts w:ascii="Arial" w:eastAsia="Arial" w:hAnsi="Arial" w:cs="Arial"/>
          <w:color w:val="000000"/>
          <w:sz w:val="22"/>
          <w:szCs w:val="22"/>
          <w:lang w:val="en-GB"/>
        </w:rPr>
        <w:t xml:space="preserve">a beneficiary </w:t>
      </w:r>
      <w:r w:rsidR="00557D3C" w:rsidRPr="00B314B7">
        <w:rPr>
          <w:rFonts w:ascii="Arial" w:eastAsia="Arial" w:hAnsi="Arial" w:cs="Arial"/>
          <w:color w:val="000000"/>
          <w:sz w:val="22"/>
          <w:szCs w:val="22"/>
          <w:lang w:val="en-GB"/>
        </w:rPr>
        <w:t>feedback system which includes help desks during distributions for receiving feedback and complaints</w:t>
      </w:r>
      <w:r w:rsidR="00BC068B">
        <w:rPr>
          <w:rFonts w:ascii="Arial" w:eastAsia="Arial" w:hAnsi="Arial" w:cs="Arial"/>
          <w:color w:val="000000"/>
          <w:sz w:val="22"/>
          <w:szCs w:val="22"/>
          <w:lang w:val="en-GB"/>
        </w:rPr>
        <w:t xml:space="preserve">. </w:t>
      </w:r>
      <w:r w:rsidR="007A7B42">
        <w:rPr>
          <w:rFonts w:ascii="Arial" w:eastAsia="Arial" w:hAnsi="Arial" w:cs="Arial"/>
          <w:color w:val="000000"/>
          <w:sz w:val="22"/>
          <w:szCs w:val="22"/>
          <w:lang w:val="en-GB"/>
        </w:rPr>
        <w:t>B</w:t>
      </w:r>
      <w:r w:rsidR="00557D3C" w:rsidRPr="00B314B7">
        <w:rPr>
          <w:rFonts w:ascii="Arial" w:eastAsia="Arial" w:hAnsi="Arial" w:cs="Arial"/>
          <w:color w:val="000000"/>
          <w:sz w:val="22"/>
          <w:szCs w:val="22"/>
          <w:lang w:val="en-GB"/>
        </w:rPr>
        <w:t>eneficiary feedback is recorded and cascaded to respective teams for action</w:t>
      </w:r>
      <w:r w:rsidR="002F7067">
        <w:rPr>
          <w:rFonts w:ascii="Arial" w:eastAsia="Arial" w:hAnsi="Arial" w:cs="Arial"/>
          <w:color w:val="000000"/>
          <w:sz w:val="22"/>
          <w:szCs w:val="22"/>
          <w:lang w:val="en-GB"/>
        </w:rPr>
        <w:t>; it is also</w:t>
      </w:r>
      <w:r w:rsidR="00557D3C" w:rsidRPr="00B314B7">
        <w:rPr>
          <w:rFonts w:ascii="Arial" w:eastAsia="Arial" w:hAnsi="Arial" w:cs="Arial"/>
          <w:color w:val="000000"/>
          <w:sz w:val="22"/>
          <w:szCs w:val="22"/>
          <w:lang w:val="en-GB"/>
        </w:rPr>
        <w:t xml:space="preserve"> incorporated into future </w:t>
      </w:r>
      <w:r w:rsidR="002F7067">
        <w:rPr>
          <w:rFonts w:ascii="Arial" w:eastAsia="Arial" w:hAnsi="Arial" w:cs="Arial"/>
          <w:color w:val="000000"/>
          <w:sz w:val="22"/>
          <w:szCs w:val="22"/>
          <w:lang w:val="en-GB"/>
        </w:rPr>
        <w:t>programming</w:t>
      </w:r>
      <w:r w:rsidR="00C86E47">
        <w:rPr>
          <w:rFonts w:ascii="Arial" w:eastAsia="Arial" w:hAnsi="Arial" w:cs="Arial"/>
          <w:color w:val="000000"/>
          <w:sz w:val="22"/>
          <w:szCs w:val="22"/>
          <w:lang w:val="en-GB"/>
        </w:rPr>
        <w:t xml:space="preserve"> as </w:t>
      </w:r>
      <w:r w:rsidR="00B21D42">
        <w:rPr>
          <w:rFonts w:ascii="Arial" w:eastAsia="Arial" w:hAnsi="Arial" w:cs="Arial"/>
          <w:color w:val="000000"/>
          <w:sz w:val="22"/>
          <w:szCs w:val="22"/>
          <w:lang w:val="en-GB"/>
        </w:rPr>
        <w:t>lessons learned.</w:t>
      </w:r>
      <w:r w:rsidR="002F7067">
        <w:rPr>
          <w:rFonts w:ascii="Arial" w:eastAsia="Arial" w:hAnsi="Arial" w:cs="Arial"/>
          <w:color w:val="000000"/>
          <w:sz w:val="22"/>
          <w:szCs w:val="22"/>
          <w:lang w:val="en-GB"/>
        </w:rPr>
        <w:t xml:space="preserve"> </w:t>
      </w:r>
      <w:r w:rsidR="00354666">
        <w:rPr>
          <w:rFonts w:ascii="Arial" w:eastAsia="Arial" w:hAnsi="Arial" w:cs="Arial"/>
          <w:color w:val="000000"/>
          <w:sz w:val="22"/>
          <w:szCs w:val="22"/>
          <w:lang w:val="en-GB"/>
        </w:rPr>
        <w:t>I</w:t>
      </w:r>
      <w:r w:rsidR="00557D3C" w:rsidRPr="00B314B7">
        <w:rPr>
          <w:rFonts w:ascii="Arial" w:eastAsia="Arial" w:hAnsi="Arial" w:cs="Arial"/>
          <w:color w:val="000000"/>
          <w:sz w:val="22"/>
          <w:szCs w:val="22"/>
          <w:lang w:val="en-GB"/>
        </w:rPr>
        <w:t>nformation collected thr</w:t>
      </w:r>
      <w:r w:rsidR="00CB52FE" w:rsidRPr="00B314B7">
        <w:rPr>
          <w:rFonts w:ascii="Arial" w:eastAsia="Arial" w:hAnsi="Arial" w:cs="Arial"/>
          <w:color w:val="000000"/>
          <w:sz w:val="22"/>
          <w:szCs w:val="22"/>
          <w:lang w:val="en-GB"/>
        </w:rPr>
        <w:t>ough the feedback system is</w:t>
      </w:r>
      <w:r w:rsidR="00557D3C" w:rsidRPr="00B314B7">
        <w:rPr>
          <w:rFonts w:ascii="Arial" w:eastAsia="Arial" w:hAnsi="Arial" w:cs="Arial"/>
          <w:color w:val="000000"/>
          <w:sz w:val="22"/>
          <w:szCs w:val="22"/>
          <w:lang w:val="en-GB"/>
        </w:rPr>
        <w:t xml:space="preserve"> used to obtain beneficiaries perspectives on implementation</w:t>
      </w:r>
      <w:r w:rsidR="00CB52FE" w:rsidRPr="00B314B7">
        <w:rPr>
          <w:rFonts w:ascii="Arial" w:eastAsia="Arial" w:hAnsi="Arial" w:cs="Arial"/>
          <w:color w:val="000000"/>
          <w:sz w:val="22"/>
          <w:szCs w:val="22"/>
          <w:lang w:val="en-GB"/>
        </w:rPr>
        <w:t xml:space="preserve"> </w:t>
      </w:r>
      <w:r w:rsidR="00557D3C" w:rsidRPr="00B314B7">
        <w:rPr>
          <w:rFonts w:ascii="Arial" w:eastAsia="Arial" w:hAnsi="Arial" w:cs="Arial"/>
          <w:color w:val="000000"/>
          <w:sz w:val="22"/>
          <w:szCs w:val="22"/>
          <w:lang w:val="en-GB"/>
        </w:rPr>
        <w:t xml:space="preserve">and indications </w:t>
      </w:r>
      <w:r w:rsidR="00F21B76">
        <w:rPr>
          <w:rFonts w:ascii="Arial" w:eastAsia="Arial" w:hAnsi="Arial" w:cs="Arial"/>
          <w:color w:val="000000"/>
          <w:sz w:val="22"/>
          <w:szCs w:val="22"/>
          <w:lang w:val="en-GB"/>
        </w:rPr>
        <w:t>on</w:t>
      </w:r>
      <w:r w:rsidR="00557D3C" w:rsidRPr="00B314B7">
        <w:rPr>
          <w:rFonts w:ascii="Arial" w:eastAsia="Arial" w:hAnsi="Arial" w:cs="Arial"/>
          <w:color w:val="000000"/>
          <w:sz w:val="22"/>
          <w:szCs w:val="22"/>
          <w:lang w:val="en-GB"/>
        </w:rPr>
        <w:t xml:space="preserve"> adjustments </w:t>
      </w:r>
      <w:r w:rsidR="00F21B76">
        <w:rPr>
          <w:rFonts w:ascii="Arial" w:eastAsia="Arial" w:hAnsi="Arial" w:cs="Arial"/>
          <w:color w:val="000000"/>
          <w:sz w:val="22"/>
          <w:szCs w:val="22"/>
          <w:lang w:val="en-GB"/>
        </w:rPr>
        <w:t>that may be</w:t>
      </w:r>
      <w:r w:rsidR="00557D3C" w:rsidRPr="00B314B7">
        <w:rPr>
          <w:rFonts w:ascii="Arial" w:eastAsia="Arial" w:hAnsi="Arial" w:cs="Arial"/>
          <w:color w:val="000000"/>
          <w:sz w:val="22"/>
          <w:szCs w:val="22"/>
          <w:lang w:val="en-GB"/>
        </w:rPr>
        <w:t xml:space="preserve"> required to improve the process. </w:t>
      </w:r>
      <w:r w:rsidR="00E33353">
        <w:rPr>
          <w:rFonts w:ascii="Arial" w:eastAsia="Arial" w:hAnsi="Arial" w:cs="Arial"/>
          <w:color w:val="000000"/>
          <w:sz w:val="22"/>
          <w:szCs w:val="22"/>
          <w:lang w:val="en-GB"/>
        </w:rPr>
        <w:t>I</w:t>
      </w:r>
      <w:r w:rsidR="00557D3C" w:rsidRPr="00B314B7">
        <w:rPr>
          <w:rFonts w:ascii="Arial" w:eastAsia="Arial" w:hAnsi="Arial" w:cs="Arial"/>
          <w:color w:val="000000"/>
          <w:sz w:val="22"/>
          <w:szCs w:val="22"/>
          <w:lang w:val="en-GB"/>
        </w:rPr>
        <w:t>nformation collected on communitie</w:t>
      </w:r>
      <w:r w:rsidR="00CB52FE" w:rsidRPr="00B314B7">
        <w:rPr>
          <w:rFonts w:ascii="Arial" w:eastAsia="Arial" w:hAnsi="Arial" w:cs="Arial"/>
          <w:color w:val="000000"/>
          <w:sz w:val="22"/>
          <w:szCs w:val="22"/>
          <w:lang w:val="en-GB"/>
        </w:rPr>
        <w:t>s’ protection concerns will be used to adapt Oxfam’s</w:t>
      </w:r>
      <w:r w:rsidR="00557D3C" w:rsidRPr="00B314B7">
        <w:rPr>
          <w:rFonts w:ascii="Arial" w:eastAsia="Arial" w:hAnsi="Arial" w:cs="Arial"/>
          <w:color w:val="000000"/>
          <w:sz w:val="22"/>
          <w:szCs w:val="22"/>
          <w:lang w:val="en-GB"/>
        </w:rPr>
        <w:t xml:space="preserve"> program and improve the level of safe programming to ensure Oxfam fully adheres to the Core Humanitarian Principles and Oxfam’s Responsible Data Policy.</w:t>
      </w:r>
    </w:p>
    <w:p w14:paraId="5EC67113" w14:textId="0FBAE4B9" w:rsidR="00557D3C" w:rsidRPr="00B314B7" w:rsidRDefault="00557D3C" w:rsidP="00E71EB2">
      <w:pPr>
        <w:jc w:val="both"/>
        <w:rPr>
          <w:rFonts w:ascii="Arial" w:hAnsi="Arial" w:cs="Arial"/>
          <w:sz w:val="22"/>
          <w:szCs w:val="22"/>
          <w:lang w:val="en-GB" w:eastAsia="en-GB"/>
        </w:rPr>
      </w:pPr>
      <w:r w:rsidRPr="00B314B7">
        <w:rPr>
          <w:rFonts w:ascii="Arial" w:eastAsia="Arial" w:hAnsi="Arial" w:cs="Arial"/>
          <w:color w:val="000000"/>
          <w:sz w:val="22"/>
          <w:szCs w:val="22"/>
          <w:lang w:val="en-GB"/>
        </w:rPr>
        <w:br/>
        <w:t xml:space="preserve">Additionally, Oxfam will recruit </w:t>
      </w:r>
      <w:r w:rsidR="00E33353">
        <w:rPr>
          <w:rFonts w:ascii="Arial" w:eastAsia="Arial" w:hAnsi="Arial" w:cs="Arial"/>
          <w:color w:val="000000"/>
          <w:sz w:val="22"/>
          <w:szCs w:val="22"/>
          <w:lang w:val="en-GB"/>
        </w:rPr>
        <w:t>c</w:t>
      </w:r>
      <w:r w:rsidRPr="00B314B7">
        <w:rPr>
          <w:rFonts w:ascii="Arial" w:eastAsia="Arial" w:hAnsi="Arial" w:cs="Arial"/>
          <w:color w:val="000000"/>
          <w:sz w:val="22"/>
          <w:szCs w:val="22"/>
          <w:lang w:val="en-GB"/>
        </w:rPr>
        <w:t xml:space="preserve">ommunity </w:t>
      </w:r>
      <w:r w:rsidR="00E33353">
        <w:rPr>
          <w:rFonts w:ascii="Arial" w:eastAsia="Arial" w:hAnsi="Arial" w:cs="Arial"/>
          <w:color w:val="000000"/>
          <w:sz w:val="22"/>
          <w:szCs w:val="22"/>
          <w:lang w:val="en-GB"/>
        </w:rPr>
        <w:t>r</w:t>
      </w:r>
      <w:r w:rsidRPr="00B314B7">
        <w:rPr>
          <w:rFonts w:ascii="Arial" w:eastAsia="Arial" w:hAnsi="Arial" w:cs="Arial"/>
          <w:color w:val="000000"/>
          <w:sz w:val="22"/>
          <w:szCs w:val="22"/>
          <w:lang w:val="en-GB"/>
        </w:rPr>
        <w:t xml:space="preserve">esource </w:t>
      </w:r>
      <w:r w:rsidR="00E33353">
        <w:rPr>
          <w:rFonts w:ascii="Arial" w:eastAsia="Arial" w:hAnsi="Arial" w:cs="Arial"/>
          <w:color w:val="000000"/>
          <w:sz w:val="22"/>
          <w:szCs w:val="22"/>
          <w:lang w:val="en-GB"/>
        </w:rPr>
        <w:t>p</w:t>
      </w:r>
      <w:r w:rsidRPr="00B314B7">
        <w:rPr>
          <w:rFonts w:ascii="Arial" w:eastAsia="Arial" w:hAnsi="Arial" w:cs="Arial"/>
          <w:color w:val="000000"/>
          <w:sz w:val="22"/>
          <w:szCs w:val="22"/>
          <w:lang w:val="en-GB"/>
        </w:rPr>
        <w:t>ersons (CRPs) from the targeted communities</w:t>
      </w:r>
      <w:r w:rsidR="00CB52FE" w:rsidRPr="00B314B7">
        <w:rPr>
          <w:rFonts w:ascii="Arial" w:eastAsia="Arial" w:hAnsi="Arial" w:cs="Arial"/>
          <w:color w:val="000000"/>
          <w:sz w:val="22"/>
          <w:szCs w:val="22"/>
          <w:lang w:val="en-GB"/>
        </w:rPr>
        <w:t xml:space="preserve"> to lead hygiene and health </w:t>
      </w:r>
      <w:r w:rsidR="00B21D42">
        <w:rPr>
          <w:rFonts w:ascii="Arial" w:eastAsia="Arial" w:hAnsi="Arial" w:cs="Arial"/>
          <w:color w:val="000000"/>
          <w:sz w:val="22"/>
          <w:szCs w:val="22"/>
          <w:lang w:val="en-GB"/>
        </w:rPr>
        <w:t>promotion awareness activities.</w:t>
      </w:r>
      <w:r w:rsidR="00CB52FE" w:rsidRPr="00B314B7">
        <w:rPr>
          <w:rFonts w:ascii="Arial" w:eastAsia="Arial" w:hAnsi="Arial" w:cs="Arial"/>
          <w:color w:val="000000"/>
          <w:sz w:val="22"/>
          <w:szCs w:val="22"/>
          <w:lang w:val="en-GB"/>
        </w:rPr>
        <w:t xml:space="preserve"> They will benefit from training and will</w:t>
      </w:r>
      <w:r w:rsidRPr="00B314B7">
        <w:rPr>
          <w:rFonts w:ascii="Arial" w:eastAsia="Arial" w:hAnsi="Arial" w:cs="Arial"/>
          <w:color w:val="000000"/>
          <w:sz w:val="22"/>
          <w:szCs w:val="22"/>
          <w:lang w:val="en-GB"/>
        </w:rPr>
        <w:t xml:space="preserve"> act as focal points and resource</w:t>
      </w:r>
      <w:r w:rsidR="00DE6408">
        <w:rPr>
          <w:rFonts w:ascii="Arial" w:eastAsia="Arial" w:hAnsi="Arial" w:cs="Arial"/>
          <w:color w:val="000000"/>
          <w:sz w:val="22"/>
          <w:szCs w:val="22"/>
          <w:lang w:val="en-GB"/>
        </w:rPr>
        <w:t xml:space="preserve"> on public health</w:t>
      </w:r>
      <w:r w:rsidRPr="00B314B7">
        <w:rPr>
          <w:rFonts w:ascii="Arial" w:eastAsia="Arial" w:hAnsi="Arial" w:cs="Arial"/>
          <w:color w:val="000000"/>
          <w:sz w:val="22"/>
          <w:szCs w:val="22"/>
          <w:lang w:val="en-GB"/>
        </w:rPr>
        <w:t xml:space="preserve"> within their </w:t>
      </w:r>
      <w:r w:rsidR="005D3A4B">
        <w:rPr>
          <w:rFonts w:ascii="Arial" w:eastAsia="Arial" w:hAnsi="Arial" w:cs="Arial"/>
          <w:color w:val="000000"/>
          <w:sz w:val="22"/>
          <w:szCs w:val="22"/>
          <w:lang w:val="en-GB"/>
        </w:rPr>
        <w:t xml:space="preserve">respective </w:t>
      </w:r>
      <w:r w:rsidRPr="00B314B7">
        <w:rPr>
          <w:rFonts w:ascii="Arial" w:eastAsia="Arial" w:hAnsi="Arial" w:cs="Arial"/>
          <w:color w:val="000000"/>
          <w:sz w:val="22"/>
          <w:szCs w:val="22"/>
          <w:lang w:val="en-GB"/>
        </w:rPr>
        <w:t>communit</w:t>
      </w:r>
      <w:r w:rsidR="001061B1">
        <w:rPr>
          <w:rFonts w:ascii="Arial" w:eastAsia="Arial" w:hAnsi="Arial" w:cs="Arial"/>
          <w:color w:val="000000"/>
          <w:sz w:val="22"/>
          <w:szCs w:val="22"/>
          <w:lang w:val="en-GB"/>
        </w:rPr>
        <w:t>ies</w:t>
      </w:r>
      <w:r w:rsidR="00B21D42">
        <w:rPr>
          <w:rFonts w:ascii="Arial" w:eastAsia="Arial" w:hAnsi="Arial" w:cs="Arial"/>
          <w:color w:val="000000"/>
          <w:sz w:val="22"/>
          <w:szCs w:val="22"/>
          <w:lang w:val="en-GB"/>
        </w:rPr>
        <w:t>.</w:t>
      </w:r>
      <w:r w:rsidR="00DE6408">
        <w:rPr>
          <w:rFonts w:ascii="Arial" w:eastAsia="Arial" w:hAnsi="Arial" w:cs="Arial"/>
          <w:color w:val="000000"/>
          <w:sz w:val="22"/>
          <w:szCs w:val="22"/>
          <w:lang w:val="en-GB"/>
        </w:rPr>
        <w:t xml:space="preserve"> </w:t>
      </w:r>
      <w:r w:rsidRPr="00B314B7">
        <w:rPr>
          <w:rFonts w:ascii="Arial" w:eastAsia="Arial" w:hAnsi="Arial" w:cs="Arial"/>
          <w:color w:val="000000"/>
          <w:sz w:val="22"/>
          <w:szCs w:val="22"/>
          <w:lang w:val="en-GB"/>
        </w:rPr>
        <w:t>Oxfam will also</w:t>
      </w:r>
      <w:r w:rsidR="00CB52FE" w:rsidRPr="00B314B7">
        <w:rPr>
          <w:rFonts w:ascii="Arial" w:eastAsia="Arial" w:hAnsi="Arial" w:cs="Arial"/>
          <w:color w:val="000000"/>
          <w:sz w:val="22"/>
          <w:szCs w:val="22"/>
          <w:lang w:val="en-GB"/>
        </w:rPr>
        <w:t xml:space="preserve"> aim </w:t>
      </w:r>
      <w:r w:rsidR="004E4C57">
        <w:rPr>
          <w:rFonts w:ascii="Arial" w:eastAsia="Arial" w:hAnsi="Arial" w:cs="Arial"/>
          <w:color w:val="000000"/>
          <w:sz w:val="22"/>
          <w:szCs w:val="22"/>
          <w:lang w:val="en-GB"/>
        </w:rPr>
        <w:t>at</w:t>
      </w:r>
      <w:r w:rsidR="00CB52FE" w:rsidRPr="00B314B7">
        <w:rPr>
          <w:rFonts w:ascii="Arial" w:eastAsia="Arial" w:hAnsi="Arial" w:cs="Arial"/>
          <w:color w:val="000000"/>
          <w:sz w:val="22"/>
          <w:szCs w:val="22"/>
          <w:lang w:val="en-GB"/>
        </w:rPr>
        <w:t xml:space="preserve"> utilis</w:t>
      </w:r>
      <w:r w:rsidR="004E4C57">
        <w:rPr>
          <w:rFonts w:ascii="Arial" w:eastAsia="Arial" w:hAnsi="Arial" w:cs="Arial"/>
          <w:color w:val="000000"/>
          <w:sz w:val="22"/>
          <w:szCs w:val="22"/>
          <w:lang w:val="en-GB"/>
        </w:rPr>
        <w:t>ing</w:t>
      </w:r>
      <w:r w:rsidR="00CB52FE" w:rsidRPr="00B314B7">
        <w:rPr>
          <w:rFonts w:ascii="Arial" w:eastAsia="Arial" w:hAnsi="Arial" w:cs="Arial"/>
          <w:color w:val="000000"/>
          <w:sz w:val="22"/>
          <w:szCs w:val="22"/>
          <w:lang w:val="en-GB"/>
        </w:rPr>
        <w:t xml:space="preserve"> qualified</w:t>
      </w:r>
      <w:r w:rsidRPr="00B314B7">
        <w:rPr>
          <w:rFonts w:ascii="Arial" w:eastAsia="Arial" w:hAnsi="Arial" w:cs="Arial"/>
          <w:color w:val="000000"/>
          <w:sz w:val="22"/>
          <w:szCs w:val="22"/>
          <w:lang w:val="en-GB"/>
        </w:rPr>
        <w:t xml:space="preserve"> local contractors</w:t>
      </w:r>
      <w:r w:rsidR="00CB52FE" w:rsidRPr="00B314B7">
        <w:rPr>
          <w:rFonts w:ascii="Arial" w:eastAsia="Arial" w:hAnsi="Arial" w:cs="Arial"/>
          <w:color w:val="000000"/>
          <w:sz w:val="22"/>
          <w:szCs w:val="22"/>
          <w:lang w:val="en-GB"/>
        </w:rPr>
        <w:t xml:space="preserve"> </w:t>
      </w:r>
      <w:r w:rsidR="004E4C57">
        <w:rPr>
          <w:rFonts w:ascii="Arial" w:eastAsia="Arial" w:hAnsi="Arial" w:cs="Arial"/>
          <w:color w:val="000000"/>
          <w:sz w:val="22"/>
          <w:szCs w:val="22"/>
          <w:lang w:val="en-GB"/>
        </w:rPr>
        <w:t>for its WASH interventions</w:t>
      </w:r>
      <w:r w:rsidRPr="00B314B7">
        <w:rPr>
          <w:rFonts w:ascii="Arial" w:eastAsia="Arial" w:hAnsi="Arial" w:cs="Arial"/>
          <w:color w:val="000000"/>
          <w:sz w:val="22"/>
          <w:szCs w:val="22"/>
          <w:lang w:val="en-GB"/>
        </w:rPr>
        <w:t xml:space="preserve"> who </w:t>
      </w:r>
      <w:r w:rsidR="00D87F5E">
        <w:rPr>
          <w:rFonts w:ascii="Arial" w:eastAsia="Arial" w:hAnsi="Arial" w:cs="Arial"/>
          <w:color w:val="000000"/>
          <w:sz w:val="22"/>
          <w:szCs w:val="22"/>
          <w:lang w:val="en-GB"/>
        </w:rPr>
        <w:t>will</w:t>
      </w:r>
      <w:r w:rsidR="00CB52FE" w:rsidRPr="00B314B7">
        <w:rPr>
          <w:rFonts w:ascii="Arial" w:eastAsia="Arial" w:hAnsi="Arial" w:cs="Arial"/>
          <w:color w:val="000000"/>
          <w:sz w:val="22"/>
          <w:szCs w:val="22"/>
          <w:lang w:val="en-GB"/>
        </w:rPr>
        <w:t xml:space="preserve"> </w:t>
      </w:r>
      <w:r w:rsidRPr="00B314B7">
        <w:rPr>
          <w:rFonts w:ascii="Arial" w:eastAsia="Arial" w:hAnsi="Arial" w:cs="Arial"/>
          <w:color w:val="000000"/>
          <w:sz w:val="22"/>
          <w:szCs w:val="22"/>
          <w:lang w:val="en-GB"/>
        </w:rPr>
        <w:t xml:space="preserve">in turn hire local skilled and unskilled </w:t>
      </w:r>
      <w:r w:rsidR="00B314B7" w:rsidRPr="00B314B7">
        <w:rPr>
          <w:rFonts w:ascii="Arial" w:eastAsia="Arial" w:hAnsi="Arial" w:cs="Arial"/>
          <w:color w:val="000000"/>
          <w:sz w:val="22"/>
          <w:szCs w:val="22"/>
          <w:lang w:val="en-GB"/>
        </w:rPr>
        <w:t>labour</w:t>
      </w:r>
      <w:r w:rsidR="00CB52FE" w:rsidRPr="00B314B7">
        <w:rPr>
          <w:rFonts w:ascii="Arial" w:eastAsia="Arial" w:hAnsi="Arial" w:cs="Arial"/>
          <w:color w:val="000000"/>
          <w:sz w:val="22"/>
          <w:szCs w:val="22"/>
          <w:lang w:val="en-GB"/>
        </w:rPr>
        <w:t>,</w:t>
      </w:r>
      <w:r w:rsidRPr="00B314B7">
        <w:rPr>
          <w:rFonts w:ascii="Arial" w:eastAsia="Arial" w:hAnsi="Arial" w:cs="Arial"/>
          <w:color w:val="000000"/>
          <w:sz w:val="22"/>
          <w:szCs w:val="22"/>
          <w:lang w:val="en-GB"/>
        </w:rPr>
        <w:t xml:space="preserve"> which will </w:t>
      </w:r>
      <w:r w:rsidR="00D87F5E">
        <w:rPr>
          <w:rFonts w:ascii="Arial" w:eastAsia="Arial" w:hAnsi="Arial" w:cs="Arial"/>
          <w:color w:val="000000"/>
          <w:sz w:val="22"/>
          <w:szCs w:val="22"/>
          <w:lang w:val="en-GB"/>
        </w:rPr>
        <w:t xml:space="preserve">further </w:t>
      </w:r>
      <w:r w:rsidR="007D6D8E">
        <w:rPr>
          <w:rFonts w:ascii="Arial" w:eastAsia="Arial" w:hAnsi="Arial" w:cs="Arial"/>
          <w:color w:val="000000"/>
          <w:sz w:val="22"/>
          <w:szCs w:val="22"/>
          <w:lang w:val="en-GB"/>
        </w:rPr>
        <w:t>contribute to</w:t>
      </w:r>
      <w:r w:rsidRPr="00B314B7">
        <w:rPr>
          <w:rFonts w:ascii="Arial" w:eastAsia="Arial" w:hAnsi="Arial" w:cs="Arial"/>
          <w:color w:val="000000"/>
          <w:sz w:val="22"/>
          <w:szCs w:val="22"/>
          <w:lang w:val="en-GB"/>
        </w:rPr>
        <w:t xml:space="preserve"> local community ownership</w:t>
      </w:r>
      <w:r w:rsidR="00CB52FE" w:rsidRPr="00B314B7">
        <w:rPr>
          <w:rFonts w:ascii="Arial" w:eastAsia="Arial" w:hAnsi="Arial" w:cs="Arial"/>
          <w:color w:val="000000"/>
          <w:sz w:val="22"/>
          <w:szCs w:val="22"/>
          <w:lang w:val="en-GB"/>
        </w:rPr>
        <w:t xml:space="preserve"> o</w:t>
      </w:r>
      <w:r w:rsidR="007D6D8E">
        <w:rPr>
          <w:rFonts w:ascii="Arial" w:eastAsia="Arial" w:hAnsi="Arial" w:cs="Arial"/>
          <w:color w:val="000000"/>
          <w:sz w:val="22"/>
          <w:szCs w:val="22"/>
          <w:lang w:val="en-GB"/>
        </w:rPr>
        <w:t>f the</w:t>
      </w:r>
      <w:r w:rsidR="00CB52FE" w:rsidRPr="00B314B7">
        <w:rPr>
          <w:rFonts w:ascii="Arial" w:eastAsia="Arial" w:hAnsi="Arial" w:cs="Arial"/>
          <w:color w:val="000000"/>
          <w:sz w:val="22"/>
          <w:szCs w:val="22"/>
          <w:lang w:val="en-GB"/>
        </w:rPr>
        <w:t xml:space="preserve"> interventions</w:t>
      </w:r>
      <w:r w:rsidRPr="00B314B7">
        <w:rPr>
          <w:rFonts w:ascii="Arial" w:eastAsia="Arial" w:hAnsi="Arial" w:cs="Arial"/>
          <w:color w:val="000000"/>
          <w:sz w:val="22"/>
          <w:szCs w:val="22"/>
          <w:lang w:val="en-GB"/>
        </w:rPr>
        <w:t>.</w:t>
      </w:r>
    </w:p>
    <w:p w14:paraId="6385551B" w14:textId="59D2E0C2" w:rsidR="00A72DAD" w:rsidRDefault="002C1EDA" w:rsidP="0089579F">
      <w:pPr>
        <w:pStyle w:val="Titre2"/>
        <w:widowControl/>
        <w:numPr>
          <w:ilvl w:val="2"/>
          <w:numId w:val="2"/>
        </w:numPr>
        <w:tabs>
          <w:tab w:val="num" w:pos="576"/>
        </w:tabs>
        <w:spacing w:before="120"/>
        <w:rPr>
          <w:i w:val="0"/>
          <w:sz w:val="22"/>
          <w:lang w:val="en-GB" w:eastAsia="en-GB"/>
        </w:rPr>
      </w:pPr>
      <w:r w:rsidRPr="00B314B7">
        <w:rPr>
          <w:i w:val="0"/>
          <w:sz w:val="22"/>
          <w:lang w:val="en-GB" w:eastAsia="en-GB"/>
        </w:rPr>
        <w:t>Other potential beneficiaries (indirect, catchment, etc.)</w:t>
      </w:r>
    </w:p>
    <w:p w14:paraId="0A0554A3" w14:textId="77777777" w:rsidR="00A21402" w:rsidRPr="00A21402" w:rsidRDefault="00A21402" w:rsidP="00A21402">
      <w:pPr>
        <w:rPr>
          <w:lang w:val="en-GB" w:eastAsia="en-GB"/>
        </w:rPr>
      </w:pPr>
    </w:p>
    <w:p w14:paraId="0CE96149" w14:textId="47339ECF" w:rsidR="00CB52FE" w:rsidRPr="00B314B7" w:rsidRDefault="00CB52FE" w:rsidP="00A21402">
      <w:pPr>
        <w:jc w:val="both"/>
        <w:rPr>
          <w:rFonts w:ascii="Arial" w:eastAsia="Arial" w:hAnsi="Arial"/>
          <w:color w:val="000000"/>
          <w:sz w:val="22"/>
          <w:szCs w:val="22"/>
          <w:lang w:val="en-GB"/>
        </w:rPr>
      </w:pPr>
      <w:r w:rsidRPr="00B314B7">
        <w:rPr>
          <w:rFonts w:ascii="Arial" w:eastAsia="Arial" w:hAnsi="Arial"/>
          <w:color w:val="000000"/>
          <w:sz w:val="22"/>
          <w:szCs w:val="22"/>
          <w:lang w:val="en-GB"/>
        </w:rPr>
        <w:t>Oxfam’s EFS</w:t>
      </w:r>
      <w:r w:rsidR="00354666">
        <w:rPr>
          <w:rFonts w:ascii="Arial" w:eastAsia="Arial" w:hAnsi="Arial"/>
          <w:color w:val="000000"/>
          <w:sz w:val="22"/>
          <w:szCs w:val="22"/>
          <w:lang w:val="en-GB"/>
        </w:rPr>
        <w:t>V</w:t>
      </w:r>
      <w:r w:rsidRPr="00B314B7">
        <w:rPr>
          <w:rFonts w:ascii="Arial" w:eastAsia="Arial" w:hAnsi="Arial"/>
          <w:color w:val="000000"/>
          <w:sz w:val="22"/>
          <w:szCs w:val="22"/>
          <w:lang w:val="en-GB"/>
        </w:rPr>
        <w:t xml:space="preserve">L intervention will not only </w:t>
      </w:r>
      <w:r w:rsidR="00B21D42">
        <w:rPr>
          <w:rFonts w:ascii="Arial" w:eastAsia="Arial" w:hAnsi="Arial"/>
          <w:color w:val="000000"/>
          <w:sz w:val="22"/>
          <w:szCs w:val="22"/>
          <w:lang w:val="en-GB"/>
        </w:rPr>
        <w:t>directly benefit</w:t>
      </w:r>
      <w:r w:rsidR="00A42756" w:rsidRPr="00B314B7">
        <w:rPr>
          <w:rFonts w:ascii="Arial" w:eastAsia="Arial" w:hAnsi="Arial"/>
          <w:color w:val="000000"/>
          <w:sz w:val="22"/>
          <w:szCs w:val="22"/>
          <w:lang w:val="en-GB"/>
        </w:rPr>
        <w:t xml:space="preserve"> </w:t>
      </w:r>
      <w:r w:rsidR="00BB0205">
        <w:rPr>
          <w:rFonts w:ascii="Arial" w:eastAsia="Arial" w:hAnsi="Arial"/>
          <w:color w:val="000000"/>
          <w:sz w:val="22"/>
          <w:szCs w:val="22"/>
          <w:lang w:val="en-GB"/>
        </w:rPr>
        <w:t xml:space="preserve">specifically </w:t>
      </w:r>
      <w:r w:rsidR="00A602A4">
        <w:rPr>
          <w:rFonts w:ascii="Arial" w:eastAsia="Arial" w:hAnsi="Arial"/>
          <w:color w:val="000000"/>
          <w:sz w:val="22"/>
          <w:szCs w:val="22"/>
          <w:lang w:val="en-GB"/>
        </w:rPr>
        <w:t xml:space="preserve">targeted </w:t>
      </w:r>
      <w:r w:rsidR="00B21D42">
        <w:rPr>
          <w:rFonts w:ascii="Arial" w:eastAsia="Arial" w:hAnsi="Arial"/>
          <w:color w:val="000000"/>
          <w:sz w:val="22"/>
          <w:szCs w:val="22"/>
          <w:lang w:val="en-GB"/>
        </w:rPr>
        <w:t>individuals and</w:t>
      </w:r>
      <w:r w:rsidR="00BB0205">
        <w:rPr>
          <w:rFonts w:ascii="Arial" w:eastAsia="Arial" w:hAnsi="Arial"/>
          <w:color w:val="000000"/>
          <w:sz w:val="22"/>
          <w:szCs w:val="22"/>
          <w:lang w:val="en-GB"/>
        </w:rPr>
        <w:t xml:space="preserve"> </w:t>
      </w:r>
      <w:r w:rsidR="008C0D9B">
        <w:rPr>
          <w:rFonts w:ascii="Arial" w:eastAsia="Arial" w:hAnsi="Arial"/>
          <w:color w:val="000000"/>
          <w:sz w:val="22"/>
          <w:szCs w:val="22"/>
          <w:lang w:val="en-GB"/>
        </w:rPr>
        <w:t xml:space="preserve">households </w:t>
      </w:r>
      <w:r w:rsidR="00B21D42">
        <w:rPr>
          <w:rFonts w:ascii="Arial" w:eastAsia="Arial" w:hAnsi="Arial"/>
          <w:color w:val="000000"/>
          <w:sz w:val="22"/>
          <w:szCs w:val="22"/>
          <w:lang w:val="en-GB"/>
        </w:rPr>
        <w:t>but</w:t>
      </w:r>
      <w:r w:rsidR="00830923">
        <w:rPr>
          <w:rFonts w:ascii="Arial" w:eastAsia="Arial" w:hAnsi="Arial"/>
          <w:color w:val="000000"/>
          <w:sz w:val="22"/>
          <w:szCs w:val="22"/>
          <w:lang w:val="en-GB"/>
        </w:rPr>
        <w:t xml:space="preserve"> will </w:t>
      </w:r>
      <w:r w:rsidR="00A42756" w:rsidRPr="00B314B7">
        <w:rPr>
          <w:rFonts w:ascii="Arial" w:eastAsia="Arial" w:hAnsi="Arial"/>
          <w:color w:val="000000"/>
          <w:sz w:val="22"/>
          <w:szCs w:val="22"/>
          <w:lang w:val="en-GB"/>
        </w:rPr>
        <w:t xml:space="preserve">also </w:t>
      </w:r>
      <w:r w:rsidR="00830923">
        <w:rPr>
          <w:rFonts w:ascii="Arial" w:eastAsia="Arial" w:hAnsi="Arial"/>
          <w:color w:val="000000"/>
          <w:sz w:val="22"/>
          <w:szCs w:val="22"/>
          <w:lang w:val="en-GB"/>
        </w:rPr>
        <w:t xml:space="preserve">benefit </w:t>
      </w:r>
      <w:r w:rsidR="00237A2D">
        <w:rPr>
          <w:rFonts w:ascii="Arial" w:eastAsia="Arial" w:hAnsi="Arial"/>
          <w:color w:val="000000"/>
          <w:sz w:val="22"/>
          <w:szCs w:val="22"/>
          <w:lang w:val="en-GB"/>
        </w:rPr>
        <w:t xml:space="preserve">the local communities at large as </w:t>
      </w:r>
      <w:r w:rsidR="007E5A15">
        <w:rPr>
          <w:rFonts w:ascii="Arial" w:eastAsia="Arial" w:hAnsi="Arial"/>
          <w:color w:val="000000"/>
          <w:sz w:val="22"/>
          <w:szCs w:val="22"/>
          <w:lang w:val="en-GB"/>
        </w:rPr>
        <w:t xml:space="preserve">increased </w:t>
      </w:r>
      <w:r w:rsidR="00157A90">
        <w:rPr>
          <w:rFonts w:ascii="Arial" w:eastAsia="Arial" w:hAnsi="Arial"/>
          <w:color w:val="000000"/>
          <w:sz w:val="22"/>
          <w:szCs w:val="22"/>
          <w:lang w:val="en-GB"/>
        </w:rPr>
        <w:t xml:space="preserve">agricultural </w:t>
      </w:r>
      <w:r w:rsidR="00B21D42">
        <w:rPr>
          <w:rFonts w:ascii="Arial" w:eastAsia="Arial" w:hAnsi="Arial"/>
          <w:color w:val="000000"/>
          <w:sz w:val="22"/>
          <w:szCs w:val="22"/>
          <w:lang w:val="en-GB"/>
        </w:rPr>
        <w:t>food production will in turn</w:t>
      </w:r>
      <w:r w:rsidR="00A42756" w:rsidRPr="00B314B7">
        <w:rPr>
          <w:rFonts w:ascii="Arial" w:eastAsia="Arial" w:hAnsi="Arial"/>
          <w:color w:val="000000"/>
          <w:sz w:val="22"/>
          <w:szCs w:val="22"/>
          <w:lang w:val="en-GB"/>
        </w:rPr>
        <w:t xml:space="preserve"> </w:t>
      </w:r>
      <w:r w:rsidR="00157A90">
        <w:rPr>
          <w:rFonts w:ascii="Arial" w:eastAsia="Arial" w:hAnsi="Arial"/>
          <w:color w:val="000000"/>
          <w:sz w:val="22"/>
          <w:szCs w:val="22"/>
          <w:lang w:val="en-GB"/>
        </w:rPr>
        <w:t xml:space="preserve">increase the quantity and diversity of food available at </w:t>
      </w:r>
      <w:r w:rsidR="00A42756" w:rsidRPr="00B314B7">
        <w:rPr>
          <w:rFonts w:ascii="Arial" w:eastAsia="Arial" w:hAnsi="Arial"/>
          <w:color w:val="000000"/>
          <w:sz w:val="22"/>
          <w:szCs w:val="22"/>
          <w:lang w:val="en-GB"/>
        </w:rPr>
        <w:t>local market</w:t>
      </w:r>
      <w:r w:rsidR="00830923">
        <w:rPr>
          <w:rFonts w:ascii="Arial" w:eastAsia="Arial" w:hAnsi="Arial"/>
          <w:color w:val="000000"/>
          <w:sz w:val="22"/>
          <w:szCs w:val="22"/>
          <w:lang w:val="en-GB"/>
        </w:rPr>
        <w:t>s</w:t>
      </w:r>
      <w:r w:rsidR="00B21D42">
        <w:rPr>
          <w:rFonts w:ascii="Arial" w:eastAsia="Arial" w:hAnsi="Arial"/>
          <w:color w:val="000000"/>
          <w:sz w:val="22"/>
          <w:szCs w:val="22"/>
          <w:lang w:val="en-GB"/>
        </w:rPr>
        <w:t>.  This increased food production can also</w:t>
      </w:r>
      <w:r w:rsidR="00A42756" w:rsidRPr="00B314B7">
        <w:rPr>
          <w:rFonts w:ascii="Arial" w:eastAsia="Arial" w:hAnsi="Arial"/>
          <w:color w:val="000000"/>
          <w:sz w:val="22"/>
          <w:szCs w:val="22"/>
          <w:lang w:val="en-GB"/>
        </w:rPr>
        <w:t xml:space="preserve"> be used in agricultural value chains for further processing and </w:t>
      </w:r>
      <w:r w:rsidR="00642EE0">
        <w:rPr>
          <w:rFonts w:ascii="Arial" w:eastAsia="Arial" w:hAnsi="Arial"/>
          <w:color w:val="000000"/>
          <w:sz w:val="22"/>
          <w:szCs w:val="22"/>
          <w:lang w:val="en-GB"/>
        </w:rPr>
        <w:t xml:space="preserve">boosting </w:t>
      </w:r>
      <w:r w:rsidR="00A42756" w:rsidRPr="00B314B7">
        <w:rPr>
          <w:rFonts w:ascii="Arial" w:eastAsia="Arial" w:hAnsi="Arial"/>
          <w:color w:val="000000"/>
          <w:sz w:val="22"/>
          <w:szCs w:val="22"/>
          <w:lang w:val="en-GB"/>
        </w:rPr>
        <w:t>value</w:t>
      </w:r>
      <w:r w:rsidR="00642EE0">
        <w:rPr>
          <w:rFonts w:ascii="Arial" w:eastAsia="Arial" w:hAnsi="Arial"/>
          <w:color w:val="000000"/>
          <w:sz w:val="22"/>
          <w:szCs w:val="22"/>
          <w:lang w:val="en-GB"/>
        </w:rPr>
        <w:t>.</w:t>
      </w:r>
      <w:r w:rsidR="00A42756" w:rsidRPr="00B314B7">
        <w:rPr>
          <w:rFonts w:ascii="Arial" w:eastAsia="Arial" w:hAnsi="Arial"/>
          <w:color w:val="000000"/>
          <w:sz w:val="22"/>
          <w:szCs w:val="22"/>
          <w:lang w:val="en-GB"/>
        </w:rPr>
        <w:t xml:space="preserve"> Th</w:t>
      </w:r>
      <w:r w:rsidR="0098694D">
        <w:rPr>
          <w:rFonts w:ascii="Arial" w:eastAsia="Arial" w:hAnsi="Arial"/>
          <w:color w:val="000000"/>
          <w:sz w:val="22"/>
          <w:szCs w:val="22"/>
          <w:lang w:val="en-GB"/>
        </w:rPr>
        <w:t>ese benefits</w:t>
      </w:r>
      <w:r w:rsidR="00A42756" w:rsidRPr="00B314B7">
        <w:rPr>
          <w:rFonts w:ascii="Arial" w:eastAsia="Arial" w:hAnsi="Arial"/>
          <w:color w:val="000000"/>
          <w:sz w:val="22"/>
          <w:szCs w:val="22"/>
          <w:lang w:val="en-GB"/>
        </w:rPr>
        <w:t xml:space="preserve"> cou</w:t>
      </w:r>
      <w:r w:rsidR="006C7305" w:rsidRPr="00B314B7">
        <w:rPr>
          <w:rFonts w:ascii="Arial" w:eastAsia="Arial" w:hAnsi="Arial"/>
          <w:color w:val="000000"/>
          <w:sz w:val="22"/>
          <w:szCs w:val="22"/>
          <w:lang w:val="en-GB"/>
        </w:rPr>
        <w:t xml:space="preserve">ld extend to </w:t>
      </w:r>
      <w:r w:rsidR="0098694D">
        <w:rPr>
          <w:rFonts w:ascii="Arial" w:eastAsia="Arial" w:hAnsi="Arial"/>
          <w:color w:val="000000"/>
          <w:sz w:val="22"/>
          <w:szCs w:val="22"/>
          <w:lang w:val="en-GB"/>
        </w:rPr>
        <w:t>other</w:t>
      </w:r>
      <w:r w:rsidR="006C7305" w:rsidRPr="00B314B7">
        <w:rPr>
          <w:rFonts w:ascii="Arial" w:eastAsia="Arial" w:hAnsi="Arial"/>
          <w:color w:val="000000"/>
          <w:sz w:val="22"/>
          <w:szCs w:val="22"/>
          <w:lang w:val="en-GB"/>
        </w:rPr>
        <w:t xml:space="preserve"> areas of Deir-ez-</w:t>
      </w:r>
      <w:r w:rsidR="00A42756" w:rsidRPr="00B314B7">
        <w:rPr>
          <w:rFonts w:ascii="Arial" w:eastAsia="Arial" w:hAnsi="Arial"/>
          <w:color w:val="000000"/>
          <w:sz w:val="22"/>
          <w:szCs w:val="22"/>
          <w:lang w:val="en-GB"/>
        </w:rPr>
        <w:t>Zor</w:t>
      </w:r>
      <w:r w:rsidR="006C7305" w:rsidRPr="00B314B7">
        <w:rPr>
          <w:rFonts w:ascii="Arial" w:eastAsia="Arial" w:hAnsi="Arial"/>
          <w:color w:val="000000"/>
          <w:sz w:val="22"/>
          <w:szCs w:val="22"/>
          <w:lang w:val="en-GB"/>
        </w:rPr>
        <w:t xml:space="preserve"> </w:t>
      </w:r>
      <w:r w:rsidR="00642EE0">
        <w:rPr>
          <w:rFonts w:ascii="Arial" w:eastAsia="Arial" w:hAnsi="Arial"/>
          <w:color w:val="000000"/>
          <w:sz w:val="22"/>
          <w:szCs w:val="22"/>
          <w:lang w:val="en-GB"/>
        </w:rPr>
        <w:t>g</w:t>
      </w:r>
      <w:r w:rsidR="006C7305" w:rsidRPr="00B314B7">
        <w:rPr>
          <w:rFonts w:ascii="Arial" w:eastAsia="Arial" w:hAnsi="Arial"/>
          <w:color w:val="000000"/>
          <w:sz w:val="22"/>
          <w:szCs w:val="22"/>
          <w:lang w:val="en-GB"/>
        </w:rPr>
        <w:t>overnorate, including Deir-ez-</w:t>
      </w:r>
      <w:r w:rsidR="00A42756" w:rsidRPr="00B314B7">
        <w:rPr>
          <w:rFonts w:ascii="Arial" w:eastAsia="Arial" w:hAnsi="Arial"/>
          <w:color w:val="000000"/>
          <w:sz w:val="22"/>
          <w:szCs w:val="22"/>
          <w:lang w:val="en-GB"/>
        </w:rPr>
        <w:t xml:space="preserve">Zor </w:t>
      </w:r>
      <w:r w:rsidR="00642EE0">
        <w:rPr>
          <w:rFonts w:ascii="Arial" w:eastAsia="Arial" w:hAnsi="Arial"/>
          <w:color w:val="000000"/>
          <w:sz w:val="22"/>
          <w:szCs w:val="22"/>
          <w:lang w:val="en-GB"/>
        </w:rPr>
        <w:t>city</w:t>
      </w:r>
      <w:r w:rsidR="00A42756" w:rsidRPr="00B314B7">
        <w:rPr>
          <w:rFonts w:ascii="Arial" w:eastAsia="Arial" w:hAnsi="Arial"/>
          <w:color w:val="000000"/>
          <w:sz w:val="22"/>
          <w:szCs w:val="22"/>
          <w:lang w:val="en-GB"/>
        </w:rPr>
        <w:t xml:space="preserve">, the main market </w:t>
      </w:r>
      <w:r w:rsidR="00283A45">
        <w:rPr>
          <w:rFonts w:ascii="Arial" w:eastAsia="Arial" w:hAnsi="Arial"/>
          <w:color w:val="000000"/>
          <w:sz w:val="22"/>
          <w:szCs w:val="22"/>
          <w:lang w:val="en-GB"/>
        </w:rPr>
        <w:t>hub</w:t>
      </w:r>
      <w:r w:rsidR="00A42756" w:rsidRPr="00B314B7">
        <w:rPr>
          <w:rFonts w:ascii="Arial" w:eastAsia="Arial" w:hAnsi="Arial"/>
          <w:color w:val="000000"/>
          <w:sz w:val="22"/>
          <w:szCs w:val="22"/>
          <w:lang w:val="en-GB"/>
        </w:rPr>
        <w:t xml:space="preserve"> in the </w:t>
      </w:r>
      <w:r w:rsidR="00283A45">
        <w:rPr>
          <w:rFonts w:ascii="Arial" w:eastAsia="Arial" w:hAnsi="Arial"/>
          <w:color w:val="000000"/>
          <w:sz w:val="22"/>
          <w:szCs w:val="22"/>
          <w:lang w:val="en-GB"/>
        </w:rPr>
        <w:t>governorate</w:t>
      </w:r>
      <w:r w:rsidR="00A42756" w:rsidRPr="00B314B7">
        <w:rPr>
          <w:rFonts w:ascii="Arial" w:eastAsia="Arial" w:hAnsi="Arial"/>
          <w:color w:val="000000"/>
          <w:sz w:val="22"/>
          <w:szCs w:val="22"/>
          <w:lang w:val="en-GB"/>
        </w:rPr>
        <w:t>, which has an estimated population of over 140,000 (</w:t>
      </w:r>
      <w:r w:rsidR="00B21D42">
        <w:rPr>
          <w:rFonts w:ascii="Arial" w:eastAsia="Arial" w:hAnsi="Arial"/>
          <w:color w:val="000000"/>
          <w:sz w:val="22"/>
          <w:szCs w:val="22"/>
          <w:lang w:val="en-GB"/>
        </w:rPr>
        <w:t>source:</w:t>
      </w:r>
      <w:r w:rsidR="00A42756" w:rsidRPr="00B314B7">
        <w:rPr>
          <w:rFonts w:ascii="Arial" w:eastAsia="Arial" w:hAnsi="Arial"/>
          <w:color w:val="000000"/>
          <w:sz w:val="22"/>
          <w:szCs w:val="22"/>
          <w:lang w:val="en-GB"/>
        </w:rPr>
        <w:t xml:space="preserve"> UN OCHA). </w:t>
      </w:r>
    </w:p>
    <w:p w14:paraId="05977189" w14:textId="77777777" w:rsidR="00CB52FE" w:rsidRPr="00B314B7" w:rsidRDefault="00CB52FE" w:rsidP="00A21402">
      <w:pPr>
        <w:jc w:val="both"/>
        <w:rPr>
          <w:rFonts w:ascii="Arial" w:eastAsia="Arial" w:hAnsi="Arial"/>
          <w:color w:val="000000"/>
          <w:sz w:val="22"/>
          <w:szCs w:val="22"/>
          <w:lang w:val="en-GB"/>
        </w:rPr>
      </w:pPr>
    </w:p>
    <w:p w14:paraId="6917CC82" w14:textId="62EEFAAC" w:rsidR="00275EAA" w:rsidRDefault="00A42756" w:rsidP="00A21402">
      <w:pPr>
        <w:jc w:val="both"/>
        <w:rPr>
          <w:rFonts w:ascii="Arial" w:eastAsia="Arial" w:hAnsi="Arial"/>
          <w:color w:val="000000"/>
          <w:sz w:val="22"/>
          <w:szCs w:val="22"/>
          <w:lang w:val="en-GB"/>
        </w:rPr>
      </w:pPr>
      <w:r w:rsidRPr="00B314B7">
        <w:rPr>
          <w:rFonts w:ascii="Arial" w:eastAsia="Arial" w:hAnsi="Arial"/>
          <w:color w:val="000000"/>
          <w:sz w:val="22"/>
          <w:szCs w:val="22"/>
          <w:lang w:val="en-GB"/>
        </w:rPr>
        <w:t>In terms of Oxfam’s WASH interventions,</w:t>
      </w:r>
      <w:r w:rsidR="00275EAA" w:rsidRPr="00B314B7">
        <w:rPr>
          <w:rFonts w:ascii="Arial" w:eastAsia="Arial" w:hAnsi="Arial"/>
          <w:color w:val="000000"/>
          <w:sz w:val="22"/>
          <w:szCs w:val="22"/>
          <w:lang w:val="en-GB"/>
        </w:rPr>
        <w:t xml:space="preserve"> </w:t>
      </w:r>
      <w:r w:rsidR="00CB52FE" w:rsidRPr="00A21402">
        <w:rPr>
          <w:rFonts w:ascii="Arial" w:eastAsia="Arial" w:hAnsi="Arial"/>
          <w:color w:val="000000"/>
          <w:sz w:val="22"/>
          <w:szCs w:val="22"/>
          <w:lang w:val="en-GB"/>
        </w:rPr>
        <w:t>increased access to</w:t>
      </w:r>
      <w:r w:rsidRPr="00A21402">
        <w:rPr>
          <w:rFonts w:ascii="Arial" w:eastAsia="Arial" w:hAnsi="Arial"/>
          <w:color w:val="000000"/>
          <w:sz w:val="22"/>
          <w:szCs w:val="22"/>
          <w:lang w:val="en-GB"/>
        </w:rPr>
        <w:t xml:space="preserve"> safe water will indirectly improve access to</w:t>
      </w:r>
      <w:r w:rsidR="00275EAA" w:rsidRPr="00A21402">
        <w:rPr>
          <w:rFonts w:ascii="Arial" w:eastAsia="Arial" w:hAnsi="Arial"/>
          <w:color w:val="000000"/>
          <w:sz w:val="22"/>
          <w:szCs w:val="22"/>
          <w:lang w:val="en-GB"/>
        </w:rPr>
        <w:t xml:space="preserve"> sanitation and</w:t>
      </w:r>
      <w:r w:rsidRPr="00A21402">
        <w:rPr>
          <w:rFonts w:ascii="Arial" w:eastAsia="Arial" w:hAnsi="Arial"/>
          <w:color w:val="000000"/>
          <w:sz w:val="22"/>
          <w:szCs w:val="22"/>
          <w:lang w:val="en-GB"/>
        </w:rPr>
        <w:t xml:space="preserve"> will enhance</w:t>
      </w:r>
      <w:r w:rsidR="00275EAA" w:rsidRPr="00A21402">
        <w:rPr>
          <w:rFonts w:ascii="Arial" w:eastAsia="Arial" w:hAnsi="Arial"/>
          <w:color w:val="000000"/>
          <w:sz w:val="22"/>
          <w:szCs w:val="22"/>
          <w:lang w:val="en-GB"/>
        </w:rPr>
        <w:t xml:space="preserve"> health and hygiene promotion of the population connected to the same WASH</w:t>
      </w:r>
      <w:r w:rsidRPr="00A21402">
        <w:rPr>
          <w:rFonts w:ascii="Arial" w:eastAsia="Arial" w:hAnsi="Arial"/>
          <w:color w:val="000000"/>
          <w:sz w:val="22"/>
          <w:szCs w:val="22"/>
          <w:lang w:val="en-GB"/>
        </w:rPr>
        <w:t xml:space="preserve"> systems targeted by the action. </w:t>
      </w:r>
      <w:r w:rsidR="001F5999" w:rsidRPr="00A21402">
        <w:rPr>
          <w:rFonts w:ascii="Arial" w:eastAsia="Arial" w:hAnsi="Arial"/>
          <w:color w:val="000000"/>
          <w:sz w:val="22"/>
          <w:szCs w:val="22"/>
          <w:lang w:val="en-GB"/>
        </w:rPr>
        <w:t xml:space="preserve"> </w:t>
      </w:r>
      <w:r w:rsidR="00AE559D" w:rsidRPr="00A21402">
        <w:rPr>
          <w:rFonts w:ascii="Arial" w:eastAsia="Arial" w:hAnsi="Arial"/>
          <w:color w:val="000000"/>
          <w:sz w:val="22"/>
          <w:szCs w:val="22"/>
          <w:lang w:val="en-GB"/>
        </w:rPr>
        <w:t>Rehabilitating</w:t>
      </w:r>
      <w:r w:rsidR="00AE559D">
        <w:rPr>
          <w:rFonts w:ascii="Arial" w:eastAsia="Arial" w:hAnsi="Arial"/>
          <w:color w:val="000000"/>
          <w:sz w:val="22"/>
          <w:szCs w:val="22"/>
          <w:lang w:val="en-GB"/>
        </w:rPr>
        <w:t xml:space="preserve"> water systems will not only provide clean w</w:t>
      </w:r>
      <w:r w:rsidR="00B21D42">
        <w:rPr>
          <w:rFonts w:ascii="Arial" w:eastAsia="Arial" w:hAnsi="Arial"/>
          <w:color w:val="000000"/>
          <w:sz w:val="22"/>
          <w:szCs w:val="22"/>
          <w:lang w:val="en-GB"/>
        </w:rPr>
        <w:t>ater to vulnerable communities.</w:t>
      </w:r>
      <w:r w:rsidR="00AE559D">
        <w:rPr>
          <w:rFonts w:ascii="Arial" w:eastAsia="Arial" w:hAnsi="Arial"/>
          <w:color w:val="000000"/>
          <w:sz w:val="22"/>
          <w:szCs w:val="22"/>
          <w:lang w:val="en-GB"/>
        </w:rPr>
        <w:t xml:space="preserve"> </w:t>
      </w:r>
      <w:r w:rsidR="00B21D42">
        <w:rPr>
          <w:rFonts w:ascii="Arial" w:eastAsia="Arial" w:hAnsi="Arial"/>
          <w:color w:val="000000"/>
          <w:sz w:val="22"/>
          <w:szCs w:val="22"/>
          <w:lang w:val="en-GB"/>
        </w:rPr>
        <w:t>It will also</w:t>
      </w:r>
      <w:r w:rsidRPr="00B314B7">
        <w:rPr>
          <w:rFonts w:ascii="Arial" w:eastAsia="Arial" w:hAnsi="Arial"/>
          <w:color w:val="000000"/>
          <w:sz w:val="22"/>
          <w:szCs w:val="22"/>
          <w:lang w:val="en-GB"/>
        </w:rPr>
        <w:t xml:space="preserve"> reduc</w:t>
      </w:r>
      <w:r w:rsidR="00C302BB">
        <w:rPr>
          <w:rFonts w:ascii="Arial" w:eastAsia="Arial" w:hAnsi="Arial"/>
          <w:color w:val="000000"/>
          <w:sz w:val="22"/>
          <w:szCs w:val="22"/>
          <w:lang w:val="en-GB"/>
        </w:rPr>
        <w:t>e</w:t>
      </w:r>
      <w:r w:rsidR="00275EAA" w:rsidRPr="00B314B7">
        <w:rPr>
          <w:rFonts w:ascii="Arial" w:eastAsia="Arial" w:hAnsi="Arial"/>
          <w:color w:val="000000"/>
          <w:sz w:val="22"/>
          <w:szCs w:val="22"/>
          <w:lang w:val="en-GB"/>
        </w:rPr>
        <w:t xml:space="preserve"> the burden</w:t>
      </w:r>
      <w:r w:rsidRPr="00B314B7">
        <w:rPr>
          <w:rFonts w:ascii="Arial" w:eastAsia="Arial" w:hAnsi="Arial"/>
          <w:color w:val="000000"/>
          <w:sz w:val="22"/>
          <w:szCs w:val="22"/>
          <w:lang w:val="en-GB"/>
        </w:rPr>
        <w:t xml:space="preserve"> and cost to</w:t>
      </w:r>
      <w:r w:rsidR="00275EAA" w:rsidRPr="00B314B7">
        <w:rPr>
          <w:rFonts w:ascii="Arial" w:eastAsia="Arial" w:hAnsi="Arial"/>
          <w:color w:val="000000"/>
          <w:sz w:val="22"/>
          <w:szCs w:val="22"/>
          <w:lang w:val="en-GB"/>
        </w:rPr>
        <w:t xml:space="preserve"> local water</w:t>
      </w:r>
      <w:r w:rsidR="00C302BB">
        <w:rPr>
          <w:rFonts w:ascii="Arial" w:eastAsia="Arial" w:hAnsi="Arial"/>
          <w:color w:val="000000"/>
          <w:sz w:val="22"/>
          <w:szCs w:val="22"/>
          <w:lang w:val="en-GB"/>
        </w:rPr>
        <w:t xml:space="preserve"> establis</w:t>
      </w:r>
      <w:r w:rsidR="00A54DA3">
        <w:rPr>
          <w:rFonts w:ascii="Arial" w:eastAsia="Arial" w:hAnsi="Arial"/>
          <w:color w:val="000000"/>
          <w:sz w:val="22"/>
          <w:szCs w:val="22"/>
          <w:lang w:val="en-GB"/>
        </w:rPr>
        <w:t>h</w:t>
      </w:r>
      <w:r w:rsidR="00C302BB">
        <w:rPr>
          <w:rFonts w:ascii="Arial" w:eastAsia="Arial" w:hAnsi="Arial"/>
          <w:color w:val="000000"/>
          <w:sz w:val="22"/>
          <w:szCs w:val="22"/>
          <w:lang w:val="en-GB"/>
        </w:rPr>
        <w:t>ments</w:t>
      </w:r>
      <w:r w:rsidRPr="00B314B7">
        <w:rPr>
          <w:rFonts w:ascii="Arial" w:eastAsia="Arial" w:hAnsi="Arial"/>
          <w:color w:val="000000"/>
          <w:sz w:val="22"/>
          <w:szCs w:val="22"/>
          <w:lang w:val="en-GB"/>
        </w:rPr>
        <w:t xml:space="preserve"> and </w:t>
      </w:r>
      <w:r w:rsidR="00B21D42">
        <w:rPr>
          <w:rFonts w:ascii="Arial" w:eastAsia="Arial" w:hAnsi="Arial"/>
          <w:color w:val="000000"/>
          <w:sz w:val="22"/>
          <w:szCs w:val="22"/>
          <w:lang w:val="en-GB"/>
        </w:rPr>
        <w:t>humanitarian</w:t>
      </w:r>
      <w:r w:rsidRPr="00B314B7">
        <w:rPr>
          <w:rFonts w:ascii="Arial" w:eastAsia="Arial" w:hAnsi="Arial"/>
          <w:color w:val="000000"/>
          <w:sz w:val="22"/>
          <w:szCs w:val="22"/>
          <w:lang w:val="en-GB"/>
        </w:rPr>
        <w:t xml:space="preserve"> actors who employ expensive interim solutions</w:t>
      </w:r>
      <w:r w:rsidR="00B21D42">
        <w:rPr>
          <w:rFonts w:ascii="Arial" w:eastAsia="Arial" w:hAnsi="Arial"/>
          <w:color w:val="000000"/>
          <w:sz w:val="22"/>
          <w:szCs w:val="22"/>
          <w:lang w:val="en-GB"/>
        </w:rPr>
        <w:t>,</w:t>
      </w:r>
      <w:r w:rsidRPr="00B314B7">
        <w:rPr>
          <w:rFonts w:ascii="Arial" w:eastAsia="Arial" w:hAnsi="Arial"/>
          <w:color w:val="000000"/>
          <w:sz w:val="22"/>
          <w:szCs w:val="22"/>
          <w:lang w:val="en-GB"/>
        </w:rPr>
        <w:t xml:space="preserve"> </w:t>
      </w:r>
      <w:r w:rsidR="004D619F">
        <w:rPr>
          <w:rFonts w:ascii="Arial" w:eastAsia="Arial" w:hAnsi="Arial"/>
          <w:color w:val="000000"/>
          <w:sz w:val="22"/>
          <w:szCs w:val="22"/>
          <w:lang w:val="en-GB"/>
        </w:rPr>
        <w:t>namely</w:t>
      </w:r>
      <w:r w:rsidRPr="00B314B7">
        <w:rPr>
          <w:rFonts w:ascii="Arial" w:eastAsia="Arial" w:hAnsi="Arial"/>
          <w:color w:val="000000"/>
          <w:sz w:val="22"/>
          <w:szCs w:val="22"/>
          <w:lang w:val="en-GB"/>
        </w:rPr>
        <w:t xml:space="preserve"> water trucking to fill the gap</w:t>
      </w:r>
      <w:r w:rsidR="00A54DA3">
        <w:rPr>
          <w:rFonts w:ascii="Arial" w:eastAsia="Arial" w:hAnsi="Arial"/>
          <w:color w:val="000000"/>
          <w:sz w:val="22"/>
          <w:szCs w:val="22"/>
          <w:lang w:val="en-GB"/>
        </w:rPr>
        <w:t>, in turn</w:t>
      </w:r>
      <w:r w:rsidRPr="00B314B7">
        <w:rPr>
          <w:rFonts w:ascii="Arial" w:eastAsia="Arial" w:hAnsi="Arial"/>
          <w:color w:val="000000"/>
          <w:sz w:val="22"/>
          <w:szCs w:val="22"/>
          <w:lang w:val="en-GB"/>
        </w:rPr>
        <w:t xml:space="preserve"> allow</w:t>
      </w:r>
      <w:r w:rsidR="00A54DA3">
        <w:rPr>
          <w:rFonts w:ascii="Arial" w:eastAsia="Arial" w:hAnsi="Arial"/>
          <w:color w:val="000000"/>
          <w:sz w:val="22"/>
          <w:szCs w:val="22"/>
          <w:lang w:val="en-GB"/>
        </w:rPr>
        <w:t xml:space="preserve">ing </w:t>
      </w:r>
      <w:r w:rsidRPr="00B314B7">
        <w:rPr>
          <w:rFonts w:ascii="Arial" w:eastAsia="Arial" w:hAnsi="Arial"/>
          <w:color w:val="000000"/>
          <w:sz w:val="22"/>
          <w:szCs w:val="22"/>
          <w:lang w:val="en-GB"/>
        </w:rPr>
        <w:t>the</w:t>
      </w:r>
      <w:r w:rsidR="00B21D42">
        <w:rPr>
          <w:rFonts w:ascii="Arial" w:eastAsia="Arial" w:hAnsi="Arial"/>
          <w:color w:val="000000"/>
          <w:sz w:val="22"/>
          <w:szCs w:val="22"/>
          <w:lang w:val="en-GB"/>
        </w:rPr>
        <w:t xml:space="preserve">m to save and </w:t>
      </w:r>
      <w:r w:rsidRPr="00B314B7">
        <w:rPr>
          <w:rFonts w:ascii="Arial" w:eastAsia="Arial" w:hAnsi="Arial"/>
          <w:color w:val="000000"/>
          <w:sz w:val="22"/>
          <w:szCs w:val="22"/>
          <w:lang w:val="en-GB"/>
        </w:rPr>
        <w:t>redirect resources</w:t>
      </w:r>
      <w:r w:rsidR="00B21D42">
        <w:rPr>
          <w:rFonts w:ascii="Arial" w:eastAsia="Arial" w:hAnsi="Arial"/>
          <w:color w:val="000000"/>
          <w:sz w:val="22"/>
          <w:szCs w:val="22"/>
          <w:lang w:val="en-GB"/>
        </w:rPr>
        <w:t xml:space="preserve"> to be used to reach</w:t>
      </w:r>
      <w:r w:rsidRPr="00B314B7">
        <w:rPr>
          <w:rFonts w:ascii="Arial" w:eastAsia="Arial" w:hAnsi="Arial"/>
          <w:color w:val="000000"/>
          <w:sz w:val="22"/>
          <w:szCs w:val="22"/>
          <w:lang w:val="en-GB"/>
        </w:rPr>
        <w:t xml:space="preserve"> more people</w:t>
      </w:r>
      <w:r w:rsidR="00B21D42">
        <w:rPr>
          <w:rFonts w:ascii="Arial" w:eastAsia="Arial" w:hAnsi="Arial"/>
          <w:color w:val="000000"/>
          <w:sz w:val="22"/>
          <w:szCs w:val="22"/>
          <w:lang w:val="en-GB"/>
        </w:rPr>
        <w:t xml:space="preserve"> in</w:t>
      </w:r>
      <w:r w:rsidRPr="00B314B7">
        <w:rPr>
          <w:rFonts w:ascii="Arial" w:eastAsia="Arial" w:hAnsi="Arial"/>
          <w:color w:val="000000"/>
          <w:sz w:val="22"/>
          <w:szCs w:val="22"/>
          <w:lang w:val="en-GB"/>
        </w:rPr>
        <w:t xml:space="preserve"> underserved</w:t>
      </w:r>
      <w:r w:rsidR="0016461E">
        <w:rPr>
          <w:rFonts w:ascii="Arial" w:eastAsia="Arial" w:hAnsi="Arial"/>
          <w:color w:val="000000"/>
          <w:sz w:val="22"/>
          <w:szCs w:val="22"/>
          <w:lang w:val="en-GB"/>
        </w:rPr>
        <w:t xml:space="preserve"> areas.</w:t>
      </w:r>
    </w:p>
    <w:p w14:paraId="05138B47" w14:textId="77777777" w:rsidR="00A21402" w:rsidRPr="00B314B7" w:rsidRDefault="00A21402" w:rsidP="00A21402">
      <w:pPr>
        <w:jc w:val="both"/>
        <w:rPr>
          <w:sz w:val="22"/>
          <w:szCs w:val="22"/>
          <w:lang w:val="en-GB" w:eastAsia="en-GB"/>
        </w:rPr>
      </w:pPr>
    </w:p>
    <w:p w14:paraId="59C45F84" w14:textId="77777777" w:rsidR="00A72DAD" w:rsidRPr="00B314B7" w:rsidRDefault="002C1EDA" w:rsidP="0089579F">
      <w:pPr>
        <w:pStyle w:val="Titre2"/>
        <w:widowControl/>
        <w:numPr>
          <w:ilvl w:val="2"/>
          <w:numId w:val="2"/>
        </w:numPr>
        <w:tabs>
          <w:tab w:val="num" w:pos="576"/>
        </w:tabs>
        <w:spacing w:before="120"/>
        <w:rPr>
          <w:i w:val="0"/>
          <w:sz w:val="22"/>
          <w:lang w:val="en-GB" w:eastAsia="en-GB"/>
        </w:rPr>
      </w:pPr>
      <w:r w:rsidRPr="00B314B7">
        <w:rPr>
          <w:i w:val="0"/>
          <w:sz w:val="22"/>
          <w:lang w:val="en-GB" w:eastAsia="en-GB"/>
        </w:rPr>
        <w:t xml:space="preserve">Direct beneficiaries by sector (refer to “ECHO’s guidelines, Annex I”, pages 26-29: </w:t>
      </w:r>
      <w:hyperlink r:id="rId21" w:history="1">
        <w:r w:rsidR="0089579F" w:rsidRPr="00B314B7">
          <w:rPr>
            <w:rStyle w:val="Lienhypertexte"/>
            <w:i w:val="0"/>
            <w:sz w:val="22"/>
            <w:lang w:val="en-GB" w:eastAsia="en-GB"/>
          </w:rPr>
          <w:t>http://ec.europa.eu/echo/about/actors/fpa_fr.htm</w:t>
        </w:r>
      </w:hyperlink>
      <w:r w:rsidR="0089579F" w:rsidRPr="00B314B7">
        <w:rPr>
          <w:i w:val="0"/>
          <w:sz w:val="22"/>
          <w:lang w:val="en-GB" w:eastAsia="en-GB"/>
        </w:rPr>
        <w:t xml:space="preserve">) </w:t>
      </w:r>
    </w:p>
    <w:p w14:paraId="5D912265" w14:textId="77777777" w:rsidR="00A04AA5" w:rsidRPr="00B314B7" w:rsidRDefault="00A04AA5" w:rsidP="00A04AA5">
      <w:pPr>
        <w:widowControl/>
        <w:spacing w:after="120"/>
        <w:ind w:left="567"/>
        <w:rPr>
          <w:rFonts w:ascii="Arial" w:hAnsi="Arial"/>
          <w:sz w:val="22"/>
          <w:szCs w:val="24"/>
          <w:lang w:val="en-GB"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755"/>
      </w:tblGrid>
      <w:tr w:rsidR="008A19A3" w:rsidRPr="00A21402" w14:paraId="7C888513" w14:textId="77777777" w:rsidTr="00D4768E">
        <w:trPr>
          <w:jc w:val="center"/>
        </w:trPr>
        <w:tc>
          <w:tcPr>
            <w:tcW w:w="3085" w:type="dxa"/>
          </w:tcPr>
          <w:p w14:paraId="23E1558F" w14:textId="52A2B62C" w:rsidR="00A04AA5" w:rsidRPr="00A21402" w:rsidRDefault="00A21402" w:rsidP="002C1EDA">
            <w:pPr>
              <w:widowControl/>
              <w:spacing w:after="120"/>
              <w:jc w:val="center"/>
              <w:rPr>
                <w:rFonts w:ascii="Arial" w:hAnsi="Arial"/>
                <w:b/>
                <w:sz w:val="22"/>
                <w:szCs w:val="24"/>
                <w:lang w:val="en-GB" w:eastAsia="en-GB"/>
              </w:rPr>
            </w:pPr>
            <w:r w:rsidRPr="00A21402">
              <w:rPr>
                <w:rFonts w:ascii="Arial" w:hAnsi="Arial"/>
                <w:b/>
                <w:sz w:val="22"/>
                <w:szCs w:val="24"/>
                <w:lang w:val="en-GB" w:eastAsia="en-GB"/>
              </w:rPr>
              <w:t>Sectors</w:t>
            </w:r>
          </w:p>
        </w:tc>
        <w:tc>
          <w:tcPr>
            <w:tcW w:w="3755" w:type="dxa"/>
          </w:tcPr>
          <w:p w14:paraId="169C12C3" w14:textId="77777777" w:rsidR="00A04AA5" w:rsidRPr="00A21402" w:rsidRDefault="002C1EDA" w:rsidP="002C1EDA">
            <w:pPr>
              <w:widowControl/>
              <w:spacing w:after="120"/>
              <w:rPr>
                <w:rFonts w:ascii="Arial" w:hAnsi="Arial"/>
                <w:b/>
                <w:sz w:val="22"/>
                <w:szCs w:val="24"/>
                <w:lang w:val="en-GB" w:eastAsia="en-GB"/>
              </w:rPr>
            </w:pPr>
            <w:r w:rsidRPr="00A21402">
              <w:rPr>
                <w:rFonts w:ascii="Arial" w:hAnsi="Arial"/>
                <w:b/>
                <w:sz w:val="22"/>
                <w:szCs w:val="24"/>
                <w:lang w:val="en-GB" w:eastAsia="en-GB"/>
              </w:rPr>
              <w:t>Number of beneficiaries</w:t>
            </w:r>
          </w:p>
        </w:tc>
      </w:tr>
      <w:tr w:rsidR="008A19A3" w:rsidRPr="00B314B7" w14:paraId="3BC66B00" w14:textId="77777777" w:rsidTr="00D4768E">
        <w:trPr>
          <w:jc w:val="center"/>
        </w:trPr>
        <w:tc>
          <w:tcPr>
            <w:tcW w:w="3085" w:type="dxa"/>
          </w:tcPr>
          <w:p w14:paraId="1C66199F" w14:textId="5C55EC78" w:rsidR="00A04AA5" w:rsidRPr="00B314B7" w:rsidRDefault="00CB52FE" w:rsidP="00A04AA5">
            <w:pPr>
              <w:widowControl/>
              <w:spacing w:after="120"/>
              <w:rPr>
                <w:rFonts w:ascii="Arial" w:hAnsi="Arial"/>
                <w:sz w:val="22"/>
                <w:szCs w:val="24"/>
                <w:lang w:val="en-GB" w:eastAsia="en-GB"/>
              </w:rPr>
            </w:pPr>
            <w:r w:rsidRPr="00B314B7">
              <w:rPr>
                <w:rFonts w:ascii="Arial" w:hAnsi="Arial"/>
                <w:sz w:val="22"/>
                <w:szCs w:val="24"/>
                <w:lang w:val="en-GB" w:eastAsia="en-GB"/>
              </w:rPr>
              <w:t>EFSL</w:t>
            </w:r>
          </w:p>
        </w:tc>
        <w:tc>
          <w:tcPr>
            <w:tcW w:w="3755" w:type="dxa"/>
          </w:tcPr>
          <w:p w14:paraId="13F1BC03" w14:textId="720F0113" w:rsidR="00A04AA5" w:rsidRPr="00B314B7" w:rsidRDefault="000E36D2" w:rsidP="00A04AA5">
            <w:pPr>
              <w:widowControl/>
              <w:spacing w:after="120"/>
              <w:rPr>
                <w:rFonts w:ascii="Arial" w:hAnsi="Arial"/>
                <w:sz w:val="22"/>
                <w:szCs w:val="24"/>
                <w:lang w:val="en-GB" w:eastAsia="en-GB"/>
              </w:rPr>
            </w:pPr>
            <w:r w:rsidRPr="00B314B7">
              <w:rPr>
                <w:rFonts w:ascii="Arial" w:hAnsi="Arial"/>
                <w:sz w:val="22"/>
                <w:szCs w:val="24"/>
                <w:lang w:val="en-GB" w:eastAsia="en-GB"/>
              </w:rPr>
              <w:t>17,500</w:t>
            </w:r>
          </w:p>
        </w:tc>
      </w:tr>
      <w:tr w:rsidR="00A04AA5" w:rsidRPr="00B314B7" w14:paraId="76F61BF3" w14:textId="77777777" w:rsidTr="00A21402">
        <w:trPr>
          <w:jc w:val="center"/>
        </w:trPr>
        <w:tc>
          <w:tcPr>
            <w:tcW w:w="3085" w:type="dxa"/>
            <w:shd w:val="clear" w:color="auto" w:fill="auto"/>
          </w:tcPr>
          <w:p w14:paraId="4603A369" w14:textId="63CA2EC7" w:rsidR="00A04AA5" w:rsidRPr="00A21402" w:rsidRDefault="00CB52FE" w:rsidP="00A04AA5">
            <w:pPr>
              <w:widowControl/>
              <w:spacing w:after="120"/>
              <w:rPr>
                <w:rFonts w:ascii="Arial" w:hAnsi="Arial"/>
                <w:sz w:val="22"/>
                <w:szCs w:val="24"/>
                <w:lang w:val="en-GB" w:eastAsia="en-GB"/>
              </w:rPr>
            </w:pPr>
            <w:r w:rsidRPr="00A21402">
              <w:rPr>
                <w:rFonts w:ascii="Arial" w:hAnsi="Arial"/>
                <w:sz w:val="22"/>
                <w:szCs w:val="24"/>
                <w:lang w:val="en-GB" w:eastAsia="en-GB"/>
              </w:rPr>
              <w:t>WASH</w:t>
            </w:r>
          </w:p>
        </w:tc>
        <w:tc>
          <w:tcPr>
            <w:tcW w:w="3755" w:type="dxa"/>
            <w:shd w:val="clear" w:color="auto" w:fill="auto"/>
          </w:tcPr>
          <w:p w14:paraId="14A0C6C4" w14:textId="44658DF3" w:rsidR="00A04AA5" w:rsidRPr="00A21402" w:rsidRDefault="000E36D2" w:rsidP="00A04AA5">
            <w:pPr>
              <w:widowControl/>
              <w:spacing w:after="120"/>
              <w:rPr>
                <w:rFonts w:ascii="Arial" w:hAnsi="Arial"/>
                <w:sz w:val="22"/>
                <w:szCs w:val="24"/>
                <w:lang w:val="en-GB" w:eastAsia="en-GB"/>
              </w:rPr>
            </w:pPr>
            <w:r w:rsidRPr="00A21402">
              <w:rPr>
                <w:rFonts w:ascii="Arial" w:hAnsi="Arial"/>
                <w:sz w:val="22"/>
                <w:szCs w:val="24"/>
                <w:lang w:val="en-GB" w:eastAsia="en-GB"/>
              </w:rPr>
              <w:t>35,000</w:t>
            </w:r>
          </w:p>
        </w:tc>
      </w:tr>
    </w:tbl>
    <w:p w14:paraId="5A9B35CF" w14:textId="77777777" w:rsidR="00A72DAD" w:rsidRPr="00B314B7" w:rsidRDefault="00A72DAD" w:rsidP="00A04AA5">
      <w:pPr>
        <w:keepNext/>
        <w:widowControl/>
        <w:spacing w:before="120" w:after="60"/>
        <w:outlineLvl w:val="2"/>
        <w:rPr>
          <w:rFonts w:ascii="Arial" w:hAnsi="Arial" w:cs="Arial"/>
          <w:b/>
          <w:bCs/>
          <w:sz w:val="22"/>
          <w:szCs w:val="26"/>
          <w:lang w:val="en-GB" w:eastAsia="en-GB"/>
        </w:rPr>
      </w:pPr>
    </w:p>
    <w:p w14:paraId="0F6C1BD8" w14:textId="77777777" w:rsidR="00A72DAD" w:rsidRPr="00B314B7" w:rsidRDefault="002C1EDA" w:rsidP="002C1EDA">
      <w:pPr>
        <w:keepNext/>
        <w:widowControl/>
        <w:numPr>
          <w:ilvl w:val="2"/>
          <w:numId w:val="0"/>
        </w:numPr>
        <w:tabs>
          <w:tab w:val="num" w:pos="720"/>
        </w:tabs>
        <w:spacing w:before="120" w:after="60"/>
        <w:ind w:left="720" w:hanging="720"/>
        <w:outlineLvl w:val="2"/>
        <w:rPr>
          <w:rFonts w:ascii="Arial" w:hAnsi="Arial" w:cs="Arial"/>
          <w:b/>
          <w:bCs/>
          <w:sz w:val="22"/>
          <w:szCs w:val="26"/>
          <w:lang w:val="en-GB" w:eastAsia="en-GB"/>
        </w:rPr>
      </w:pPr>
      <w:r w:rsidRPr="00B314B7">
        <w:rPr>
          <w:rFonts w:ascii="Arial" w:hAnsi="Arial" w:cs="Arial"/>
          <w:b/>
          <w:bCs/>
          <w:sz w:val="22"/>
          <w:szCs w:val="26"/>
          <w:lang w:val="en-GB" w:eastAsia="en-GB"/>
        </w:rPr>
        <w:t>[INT]</w:t>
      </w:r>
      <w:r w:rsidRPr="00B314B7">
        <w:rPr>
          <w:rFonts w:ascii="Arial" w:hAnsi="Arial" w:cs="Arial"/>
          <w:b/>
          <w:bCs/>
          <w:sz w:val="22"/>
          <w:szCs w:val="26"/>
          <w:lang w:val="en-GB" w:eastAsia="en-GB"/>
        </w:rPr>
        <w:tab/>
        <w:t>In the event of a change, please provide information</w:t>
      </w:r>
    </w:p>
    <w:p w14:paraId="4174F88C" w14:textId="77777777" w:rsidR="00A72DAD" w:rsidRPr="00B314B7" w:rsidRDefault="002C1EDA" w:rsidP="002C1EDA">
      <w:pPr>
        <w:keepNext/>
        <w:widowControl/>
        <w:numPr>
          <w:ilvl w:val="2"/>
          <w:numId w:val="0"/>
        </w:numPr>
        <w:tabs>
          <w:tab w:val="num" w:pos="720"/>
        </w:tabs>
        <w:spacing w:before="120" w:after="60"/>
        <w:ind w:left="720" w:hanging="720"/>
        <w:outlineLvl w:val="2"/>
        <w:rPr>
          <w:rFonts w:ascii="Arial" w:hAnsi="Arial" w:cs="Arial"/>
          <w:b/>
          <w:bCs/>
          <w:sz w:val="22"/>
          <w:szCs w:val="26"/>
          <w:lang w:val="en-GB" w:eastAsia="en-GB"/>
        </w:rPr>
      </w:pPr>
      <w:r w:rsidRPr="00B314B7">
        <w:rPr>
          <w:rFonts w:ascii="Arial" w:hAnsi="Arial" w:cs="Arial"/>
          <w:b/>
          <w:bCs/>
          <w:sz w:val="22"/>
          <w:szCs w:val="26"/>
          <w:lang w:val="en-GB" w:eastAsia="en-GB"/>
        </w:rPr>
        <w:t>[FIN]</w:t>
      </w:r>
      <w:r w:rsidRPr="00B314B7">
        <w:rPr>
          <w:rFonts w:ascii="Arial" w:hAnsi="Arial" w:cs="Arial"/>
          <w:b/>
          <w:bCs/>
          <w:sz w:val="22"/>
          <w:szCs w:val="26"/>
          <w:lang w:val="en-GB" w:eastAsia="en-GB"/>
        </w:rPr>
        <w:tab/>
        <w:t>In the event of a change, please provide information</w:t>
      </w:r>
    </w:p>
    <w:p w14:paraId="3F6FECD9" w14:textId="77777777" w:rsidR="00A72DAD" w:rsidRPr="00B314B7" w:rsidRDefault="002C1EDA" w:rsidP="002C1EDA">
      <w:pPr>
        <w:keepNext/>
        <w:widowControl/>
        <w:numPr>
          <w:ilvl w:val="2"/>
          <w:numId w:val="0"/>
        </w:numPr>
        <w:tabs>
          <w:tab w:val="num" w:pos="720"/>
        </w:tabs>
        <w:spacing w:before="120" w:after="60"/>
        <w:ind w:left="720" w:hanging="720"/>
        <w:outlineLvl w:val="2"/>
        <w:rPr>
          <w:rFonts w:ascii="Arial" w:hAnsi="Arial" w:cs="Arial"/>
          <w:b/>
          <w:bCs/>
          <w:sz w:val="22"/>
          <w:szCs w:val="26"/>
          <w:lang w:val="en-GB" w:eastAsia="en-GB"/>
        </w:rPr>
      </w:pPr>
      <w:r w:rsidRPr="00B314B7">
        <w:rPr>
          <w:rFonts w:ascii="Arial" w:hAnsi="Arial" w:cs="Arial"/>
          <w:b/>
          <w:bCs/>
          <w:sz w:val="22"/>
          <w:szCs w:val="26"/>
          <w:lang w:val="en-GB" w:eastAsia="en-GB"/>
        </w:rPr>
        <w:t>[FIN]</w:t>
      </w:r>
      <w:r w:rsidRPr="00B314B7">
        <w:rPr>
          <w:rFonts w:ascii="Arial" w:hAnsi="Arial" w:cs="Arial"/>
          <w:b/>
          <w:bCs/>
          <w:sz w:val="22"/>
          <w:szCs w:val="26"/>
          <w:lang w:val="en-GB" w:eastAsia="en-GB"/>
        </w:rPr>
        <w:tab/>
        <w:t>Estimate by type of beneficiary</w:t>
      </w:r>
    </w:p>
    <w:p w14:paraId="43DE2071" w14:textId="77777777" w:rsidR="00A04AA5" w:rsidRPr="00B314B7" w:rsidRDefault="00A04AA5" w:rsidP="00A04AA5">
      <w:pPr>
        <w:widowControl/>
        <w:spacing w:after="120"/>
        <w:ind w:left="180"/>
        <w:rPr>
          <w:rFonts w:ascii="Arial" w:hAnsi="Arial"/>
          <w:sz w:val="22"/>
          <w:szCs w:val="24"/>
          <w:lang w:val="en-GB" w:eastAsia="en-GB"/>
        </w:rPr>
      </w:pPr>
    </w:p>
    <w:tbl>
      <w:tblPr>
        <w:tblW w:w="9000" w:type="dxa"/>
        <w:tblInd w:w="108" w:type="dxa"/>
        <w:tblLayout w:type="fixed"/>
        <w:tblLook w:val="01E0" w:firstRow="1" w:lastRow="1" w:firstColumn="1" w:lastColumn="1" w:noHBand="0" w:noVBand="0"/>
      </w:tblPr>
      <w:tblGrid>
        <w:gridCol w:w="2042"/>
        <w:gridCol w:w="838"/>
        <w:gridCol w:w="1260"/>
        <w:gridCol w:w="1080"/>
        <w:gridCol w:w="1620"/>
        <w:gridCol w:w="2160"/>
      </w:tblGrid>
      <w:tr w:rsidR="008A19A3" w:rsidRPr="00B314B7" w14:paraId="613B1609" w14:textId="77777777" w:rsidTr="00D4768E">
        <w:tc>
          <w:tcPr>
            <w:tcW w:w="2880" w:type="dxa"/>
            <w:gridSpan w:val="2"/>
            <w:shd w:val="clear" w:color="auto" w:fill="auto"/>
          </w:tcPr>
          <w:p w14:paraId="3B8F6033" w14:textId="77777777" w:rsidR="00A04AA5" w:rsidRPr="00B314B7" w:rsidRDefault="002C1EDA" w:rsidP="002C1EDA">
            <w:pPr>
              <w:widowControl/>
              <w:spacing w:after="120"/>
              <w:rPr>
                <w:rFonts w:ascii="Arial" w:hAnsi="Arial" w:cs="Arial"/>
                <w:sz w:val="18"/>
                <w:szCs w:val="18"/>
                <w:lang w:val="en-GB" w:eastAsia="en-GB"/>
              </w:rPr>
            </w:pPr>
            <w:r w:rsidRPr="00B314B7">
              <w:rPr>
                <w:rFonts w:ascii="Arial" w:hAnsi="Arial" w:cs="Arial"/>
                <w:sz w:val="18"/>
                <w:szCs w:val="18"/>
                <w:lang w:val="en-GB" w:eastAsia="en-GB"/>
              </w:rPr>
              <w:t>Women:</w:t>
            </w:r>
          </w:p>
        </w:tc>
        <w:tc>
          <w:tcPr>
            <w:tcW w:w="2340" w:type="dxa"/>
            <w:gridSpan w:val="2"/>
            <w:shd w:val="clear" w:color="auto" w:fill="auto"/>
          </w:tcPr>
          <w:p w14:paraId="066A5381" w14:textId="3576C15F" w:rsidR="00A04AA5" w:rsidRPr="00B314B7" w:rsidRDefault="002C1EDA" w:rsidP="002C1EDA">
            <w:pPr>
              <w:widowControl/>
              <w:spacing w:after="120"/>
              <w:rPr>
                <w:rFonts w:ascii="Arial" w:hAnsi="Arial" w:cs="Arial"/>
                <w:sz w:val="18"/>
                <w:szCs w:val="18"/>
                <w:lang w:val="en-GB" w:eastAsia="en-GB"/>
              </w:rPr>
            </w:pPr>
            <w:r w:rsidRPr="00B314B7">
              <w:rPr>
                <w:rFonts w:ascii="Arial" w:hAnsi="Arial" w:cs="Arial"/>
                <w:sz w:val="18"/>
                <w:szCs w:val="18"/>
                <w:lang w:val="en-GB" w:eastAsia="en-GB"/>
              </w:rPr>
              <w:t>… %,</w:t>
            </w:r>
            <w:r w:rsidR="00940479" w:rsidRPr="00B314B7">
              <w:rPr>
                <w:rFonts w:ascii="Arial" w:hAnsi="Arial" w:cs="Arial"/>
                <w:sz w:val="18"/>
                <w:szCs w:val="18"/>
                <w:lang w:val="en-GB" w:eastAsia="en-GB"/>
              </w:rPr>
              <w:t>e</w:t>
            </w:r>
          </w:p>
        </w:tc>
        <w:tc>
          <w:tcPr>
            <w:tcW w:w="1620" w:type="dxa"/>
            <w:shd w:val="clear" w:color="auto" w:fill="auto"/>
          </w:tcPr>
          <w:p w14:paraId="38124093" w14:textId="77777777" w:rsidR="00A04AA5" w:rsidRPr="00B314B7" w:rsidRDefault="002C1EDA" w:rsidP="002C1EDA">
            <w:pPr>
              <w:widowControl/>
              <w:spacing w:after="120"/>
              <w:rPr>
                <w:rFonts w:ascii="Arial" w:hAnsi="Arial" w:cs="Arial"/>
                <w:sz w:val="18"/>
                <w:szCs w:val="18"/>
                <w:lang w:val="en-GB" w:eastAsia="en-GB"/>
              </w:rPr>
            </w:pPr>
            <w:r w:rsidRPr="00B314B7">
              <w:rPr>
                <w:rFonts w:ascii="Arial" w:hAnsi="Arial" w:cs="Arial"/>
                <w:sz w:val="18"/>
                <w:szCs w:val="18"/>
                <w:lang w:val="en-GB" w:eastAsia="en-GB"/>
              </w:rPr>
              <w:t>Men:</w:t>
            </w:r>
          </w:p>
        </w:tc>
        <w:tc>
          <w:tcPr>
            <w:tcW w:w="2160" w:type="dxa"/>
            <w:shd w:val="clear" w:color="auto" w:fill="auto"/>
          </w:tcPr>
          <w:p w14:paraId="2F441089" w14:textId="77777777" w:rsidR="00A04AA5" w:rsidRPr="00B314B7" w:rsidRDefault="002C1EDA" w:rsidP="002C1EDA">
            <w:pPr>
              <w:widowControl/>
              <w:spacing w:after="120"/>
              <w:rPr>
                <w:rFonts w:ascii="Arial" w:hAnsi="Arial" w:cs="Arial"/>
                <w:sz w:val="18"/>
                <w:szCs w:val="18"/>
                <w:lang w:val="en-GB" w:eastAsia="en-GB"/>
              </w:rPr>
            </w:pPr>
            <w:r w:rsidRPr="00B314B7">
              <w:rPr>
                <w:rFonts w:ascii="Arial" w:hAnsi="Arial" w:cs="Arial"/>
                <w:sz w:val="18"/>
                <w:szCs w:val="18"/>
                <w:lang w:val="en-GB" w:eastAsia="en-GB"/>
              </w:rPr>
              <w:t>(women + men total = 100 %)</w:t>
            </w:r>
          </w:p>
        </w:tc>
      </w:tr>
      <w:tr w:rsidR="00A04AA5" w:rsidRPr="00B314B7" w14:paraId="1564FC2E" w14:textId="77777777" w:rsidTr="00D4768E">
        <w:tc>
          <w:tcPr>
            <w:tcW w:w="2042" w:type="dxa"/>
            <w:shd w:val="clear" w:color="auto" w:fill="auto"/>
          </w:tcPr>
          <w:p w14:paraId="32C92EF0" w14:textId="77777777" w:rsidR="00A04AA5" w:rsidRPr="00B314B7" w:rsidRDefault="002C1EDA" w:rsidP="002C1EDA">
            <w:pPr>
              <w:widowControl/>
              <w:spacing w:after="120"/>
              <w:rPr>
                <w:rFonts w:ascii="Arial" w:hAnsi="Arial" w:cs="Arial"/>
                <w:sz w:val="18"/>
                <w:szCs w:val="18"/>
                <w:lang w:val="en-GB" w:eastAsia="en-GB"/>
              </w:rPr>
            </w:pPr>
            <w:r w:rsidRPr="00B314B7">
              <w:rPr>
                <w:rFonts w:ascii="Arial" w:hAnsi="Arial" w:cs="Arial"/>
                <w:sz w:val="18"/>
                <w:szCs w:val="18"/>
                <w:lang w:val="en-GB" w:eastAsia="en-GB"/>
              </w:rPr>
              <w:t>Infants (aged &lt; 5):</w:t>
            </w:r>
          </w:p>
        </w:tc>
        <w:tc>
          <w:tcPr>
            <w:tcW w:w="838" w:type="dxa"/>
            <w:shd w:val="clear" w:color="auto" w:fill="auto"/>
          </w:tcPr>
          <w:p w14:paraId="6B1A7498" w14:textId="77777777" w:rsidR="00A04AA5" w:rsidRPr="00B314B7" w:rsidRDefault="002C1EDA" w:rsidP="002C1EDA">
            <w:pPr>
              <w:widowControl/>
              <w:spacing w:after="120"/>
              <w:rPr>
                <w:rFonts w:ascii="Arial" w:hAnsi="Arial" w:cs="Arial"/>
                <w:sz w:val="18"/>
                <w:szCs w:val="18"/>
                <w:lang w:val="en-GB" w:eastAsia="en-GB"/>
              </w:rPr>
            </w:pPr>
            <w:r w:rsidRPr="00B314B7">
              <w:rPr>
                <w:rFonts w:ascii="Arial" w:hAnsi="Arial" w:cs="Arial"/>
                <w:sz w:val="18"/>
                <w:szCs w:val="18"/>
                <w:lang w:val="en-GB" w:eastAsia="en-GB"/>
              </w:rPr>
              <w:t>… %,</w:t>
            </w:r>
          </w:p>
        </w:tc>
        <w:tc>
          <w:tcPr>
            <w:tcW w:w="1260" w:type="dxa"/>
            <w:shd w:val="clear" w:color="auto" w:fill="auto"/>
          </w:tcPr>
          <w:p w14:paraId="70F7C907" w14:textId="77777777" w:rsidR="00A72DAD" w:rsidRPr="00B314B7" w:rsidRDefault="002C1EDA" w:rsidP="002C1EDA">
            <w:pPr>
              <w:widowControl/>
              <w:spacing w:after="120"/>
              <w:rPr>
                <w:rFonts w:ascii="Arial" w:hAnsi="Arial" w:cs="Arial"/>
                <w:sz w:val="18"/>
                <w:szCs w:val="18"/>
                <w:lang w:val="en-GB" w:eastAsia="en-GB"/>
              </w:rPr>
            </w:pPr>
            <w:r w:rsidRPr="00B314B7">
              <w:rPr>
                <w:rFonts w:ascii="Arial" w:hAnsi="Arial" w:cs="Arial"/>
                <w:sz w:val="18"/>
                <w:szCs w:val="18"/>
                <w:lang w:val="en-GB" w:eastAsia="en-GB"/>
              </w:rPr>
              <w:t>Children</w:t>
            </w:r>
          </w:p>
          <w:p w14:paraId="6CE7FB44" w14:textId="77777777" w:rsidR="00A04AA5" w:rsidRPr="00B314B7" w:rsidRDefault="002C1EDA" w:rsidP="002C1EDA">
            <w:pPr>
              <w:widowControl/>
              <w:spacing w:after="120"/>
              <w:rPr>
                <w:rFonts w:ascii="Arial" w:hAnsi="Arial" w:cs="Arial"/>
                <w:sz w:val="18"/>
                <w:szCs w:val="18"/>
                <w:lang w:val="en-GB" w:eastAsia="en-GB"/>
              </w:rPr>
            </w:pPr>
            <w:r w:rsidRPr="00B314B7">
              <w:rPr>
                <w:rFonts w:ascii="Arial" w:hAnsi="Arial" w:cs="Arial"/>
                <w:sz w:val="18"/>
                <w:szCs w:val="18"/>
                <w:lang w:val="en-GB" w:eastAsia="en-GB"/>
              </w:rPr>
              <w:t>(aged &lt; 18):</w:t>
            </w:r>
          </w:p>
        </w:tc>
        <w:tc>
          <w:tcPr>
            <w:tcW w:w="1080" w:type="dxa"/>
            <w:shd w:val="clear" w:color="auto" w:fill="auto"/>
          </w:tcPr>
          <w:p w14:paraId="1A9F44EF" w14:textId="77777777" w:rsidR="00A04AA5" w:rsidRPr="00B314B7" w:rsidRDefault="002C1EDA" w:rsidP="002C1EDA">
            <w:pPr>
              <w:widowControl/>
              <w:spacing w:after="120"/>
              <w:rPr>
                <w:rFonts w:ascii="Arial" w:hAnsi="Arial" w:cs="Arial"/>
                <w:sz w:val="18"/>
                <w:szCs w:val="18"/>
                <w:lang w:val="en-GB" w:eastAsia="en-GB"/>
              </w:rPr>
            </w:pPr>
            <w:r w:rsidRPr="00B314B7">
              <w:rPr>
                <w:rFonts w:ascii="Arial" w:hAnsi="Arial" w:cs="Arial"/>
                <w:sz w:val="18"/>
                <w:szCs w:val="18"/>
                <w:lang w:val="en-GB" w:eastAsia="en-GB"/>
              </w:rPr>
              <w:t>… %,</w:t>
            </w:r>
          </w:p>
        </w:tc>
        <w:tc>
          <w:tcPr>
            <w:tcW w:w="1620" w:type="dxa"/>
            <w:shd w:val="clear" w:color="auto" w:fill="auto"/>
          </w:tcPr>
          <w:p w14:paraId="6B244795" w14:textId="77777777" w:rsidR="00A04AA5" w:rsidRPr="00B314B7" w:rsidRDefault="002C1EDA" w:rsidP="002C1EDA">
            <w:pPr>
              <w:widowControl/>
              <w:spacing w:after="120"/>
              <w:rPr>
                <w:rFonts w:ascii="Arial" w:hAnsi="Arial" w:cs="Arial"/>
                <w:sz w:val="18"/>
                <w:szCs w:val="18"/>
                <w:lang w:val="en-GB" w:eastAsia="en-GB"/>
              </w:rPr>
            </w:pPr>
            <w:r w:rsidRPr="00B314B7">
              <w:rPr>
                <w:rFonts w:ascii="Arial" w:hAnsi="Arial" w:cs="Arial"/>
                <w:sz w:val="18"/>
                <w:szCs w:val="18"/>
                <w:lang w:val="en-GB" w:eastAsia="en-GB"/>
              </w:rPr>
              <w:t>Elderly:</w:t>
            </w:r>
          </w:p>
        </w:tc>
        <w:tc>
          <w:tcPr>
            <w:tcW w:w="2160" w:type="dxa"/>
            <w:shd w:val="clear" w:color="auto" w:fill="auto"/>
          </w:tcPr>
          <w:p w14:paraId="69DB1943" w14:textId="77777777" w:rsidR="00A04AA5" w:rsidRPr="00B314B7" w:rsidRDefault="002C1EDA" w:rsidP="002C1EDA">
            <w:pPr>
              <w:widowControl/>
              <w:spacing w:after="120"/>
              <w:rPr>
                <w:rFonts w:ascii="Arial" w:hAnsi="Arial" w:cs="Arial"/>
                <w:sz w:val="18"/>
                <w:szCs w:val="18"/>
                <w:lang w:val="en-GB" w:eastAsia="en-GB"/>
              </w:rPr>
            </w:pPr>
            <w:r w:rsidRPr="00B314B7">
              <w:rPr>
                <w:rFonts w:ascii="Arial" w:hAnsi="Arial" w:cs="Arial"/>
                <w:sz w:val="18"/>
                <w:szCs w:val="18"/>
                <w:lang w:val="en-GB" w:eastAsia="en-GB"/>
              </w:rPr>
              <w:t>… %</w:t>
            </w:r>
          </w:p>
        </w:tc>
      </w:tr>
    </w:tbl>
    <w:p w14:paraId="5E2B2635" w14:textId="77777777" w:rsidR="00A72DAD" w:rsidRPr="00B314B7" w:rsidRDefault="00A72DAD" w:rsidP="00A04AA5">
      <w:pPr>
        <w:widowControl/>
        <w:spacing w:after="120"/>
        <w:ind w:left="567"/>
        <w:rPr>
          <w:rFonts w:ascii="Arial" w:hAnsi="Arial"/>
          <w:sz w:val="22"/>
          <w:szCs w:val="24"/>
          <w:lang w:val="en-GB" w:eastAsia="en-GB"/>
        </w:rPr>
      </w:pPr>
    </w:p>
    <w:p w14:paraId="3865B39E" w14:textId="77777777" w:rsidR="00A72DAD" w:rsidRPr="00B314B7" w:rsidRDefault="00A72DAD" w:rsidP="00A04AA5">
      <w:pPr>
        <w:widowControl/>
        <w:spacing w:after="120"/>
        <w:ind w:left="567"/>
        <w:rPr>
          <w:rFonts w:ascii="Arial" w:hAnsi="Arial"/>
          <w:sz w:val="22"/>
          <w:szCs w:val="24"/>
          <w:lang w:val="en-GB" w:eastAsia="en-GB"/>
        </w:rPr>
      </w:pPr>
    </w:p>
    <w:p w14:paraId="30A8919C" w14:textId="77777777" w:rsidR="00A72DAD" w:rsidRPr="00B314B7" w:rsidRDefault="00A72DAD" w:rsidP="00A04AA5">
      <w:pPr>
        <w:widowControl/>
        <w:spacing w:after="120"/>
        <w:ind w:left="567"/>
        <w:rPr>
          <w:rFonts w:ascii="Arial" w:hAnsi="Arial"/>
          <w:sz w:val="22"/>
          <w:szCs w:val="24"/>
          <w:lang w:val="en-GB" w:eastAsia="en-GB"/>
        </w:rPr>
      </w:pPr>
    </w:p>
    <w:p w14:paraId="4DE6E603" w14:textId="77777777" w:rsidR="00A72DAD" w:rsidRPr="00B314B7" w:rsidRDefault="00A72DAD" w:rsidP="00A04AA5">
      <w:pPr>
        <w:widowControl/>
        <w:spacing w:after="120"/>
        <w:ind w:left="567"/>
        <w:rPr>
          <w:rFonts w:ascii="Arial" w:hAnsi="Arial"/>
          <w:sz w:val="22"/>
          <w:szCs w:val="24"/>
          <w:lang w:val="en-GB" w:eastAsia="en-GB"/>
        </w:rPr>
      </w:pPr>
    </w:p>
    <w:p w14:paraId="2E12E0DA" w14:textId="77777777" w:rsidR="00A72DAD" w:rsidRPr="00B314B7" w:rsidRDefault="00A72DAD" w:rsidP="00A04AA5">
      <w:pPr>
        <w:widowControl/>
        <w:spacing w:after="120"/>
        <w:ind w:left="567"/>
        <w:rPr>
          <w:rFonts w:ascii="Arial" w:hAnsi="Arial"/>
          <w:sz w:val="22"/>
          <w:szCs w:val="24"/>
          <w:lang w:val="en-GB" w:eastAsia="en-GB"/>
        </w:rPr>
      </w:pPr>
    </w:p>
    <w:p w14:paraId="2548C3EB" w14:textId="77777777" w:rsidR="00A04AA5" w:rsidRPr="00B314B7" w:rsidRDefault="00A04AA5" w:rsidP="00A04AA5">
      <w:pPr>
        <w:widowControl/>
        <w:spacing w:after="120"/>
        <w:rPr>
          <w:rFonts w:ascii="Arial" w:hAnsi="Arial"/>
          <w:sz w:val="22"/>
          <w:szCs w:val="24"/>
          <w:lang w:val="en-GB" w:eastAsia="en-GB"/>
        </w:rPr>
        <w:sectPr w:rsidR="00A04AA5" w:rsidRPr="00B314B7" w:rsidSect="00D4768E">
          <w:headerReference w:type="default" r:id="rId22"/>
          <w:footerReference w:type="even" r:id="rId23"/>
          <w:footerReference w:type="default" r:id="rId24"/>
          <w:headerReference w:type="first" r:id="rId25"/>
          <w:footerReference w:type="first" r:id="rId26"/>
          <w:pgSz w:w="11906" w:h="16838" w:code="9"/>
          <w:pgMar w:top="851" w:right="964" w:bottom="1134" w:left="1418" w:header="907" w:footer="1021" w:gutter="0"/>
          <w:cols w:space="720"/>
        </w:sectPr>
      </w:pPr>
    </w:p>
    <w:p w14:paraId="7390D51A" w14:textId="77777777" w:rsidR="00A72DAD" w:rsidRPr="00B314B7" w:rsidRDefault="002C1EDA" w:rsidP="0089579F">
      <w:pPr>
        <w:pStyle w:val="Paragraphedeliste"/>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B314B7">
        <w:rPr>
          <w:rFonts w:ascii="Arial" w:hAnsi="Arial" w:cs="Arial"/>
          <w:b/>
          <w:bCs/>
          <w:i/>
          <w:iCs/>
          <w:sz w:val="22"/>
          <w:szCs w:val="28"/>
          <w:lang w:val="en-GB" w:eastAsia="en-GB"/>
        </w:rPr>
        <w:lastRenderedPageBreak/>
        <w:t>Objectives, outcomes and activities</w:t>
      </w:r>
    </w:p>
    <w:p w14:paraId="164C3245" w14:textId="777E6D6D" w:rsidR="00A72DAD" w:rsidRPr="00B314B7" w:rsidRDefault="002C1EDA" w:rsidP="0089579F">
      <w:pPr>
        <w:pStyle w:val="Titre3"/>
        <w:widowControl/>
        <w:numPr>
          <w:ilvl w:val="2"/>
          <w:numId w:val="1"/>
        </w:numPr>
        <w:tabs>
          <w:tab w:val="num" w:pos="720"/>
        </w:tabs>
        <w:spacing w:before="120"/>
        <w:ind w:left="720"/>
        <w:rPr>
          <w:sz w:val="22"/>
          <w:lang w:val="en-GB" w:eastAsia="en-GB"/>
        </w:rPr>
      </w:pPr>
      <w:r w:rsidRPr="00B314B7">
        <w:rPr>
          <w:sz w:val="22"/>
          <w:lang w:val="en-GB" w:eastAsia="en-GB"/>
        </w:rPr>
        <w:t>Operational</w:t>
      </w:r>
      <w:r w:rsidRPr="00B314B7">
        <w:rPr>
          <w:rFonts w:ascii="Arial Unicode MS" w:eastAsia="Arial Unicode MS" w:cs="Arial Unicode MS"/>
          <w:sz w:val="18"/>
          <w:szCs w:val="18"/>
          <w:lang w:val="en-GB"/>
        </w:rPr>
        <w:t xml:space="preserve"> </w:t>
      </w:r>
      <w:r w:rsidRPr="00B314B7">
        <w:rPr>
          <w:sz w:val="22"/>
          <w:lang w:val="en-GB" w:eastAsia="en-GB"/>
        </w:rPr>
        <w:t>overview of the action: logical framework</w:t>
      </w:r>
      <w:r w:rsidR="00A04AA5" w:rsidRPr="00B314B7">
        <w:rPr>
          <w:sz w:val="22"/>
          <w:lang w:val="en-GB" w:eastAsia="en-GB"/>
        </w:rPr>
        <w:t xml:space="preserve"> (</w:t>
      </w:r>
      <w:r w:rsidRPr="00B314B7">
        <w:rPr>
          <w:sz w:val="22"/>
          <w:lang w:val="en-GB" w:eastAsia="en-GB"/>
        </w:rPr>
        <w:t>3 pages maximum</w:t>
      </w:r>
      <w:r w:rsidR="00A04AA5" w:rsidRPr="00B314B7">
        <w:rPr>
          <w:sz w:val="22"/>
          <w:lang w:val="en-GB" w:eastAsia="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3119"/>
        <w:gridCol w:w="3118"/>
        <w:gridCol w:w="2719"/>
        <w:gridCol w:w="3802"/>
      </w:tblGrid>
      <w:tr w:rsidR="00D4768E" w:rsidRPr="00DD39C0" w14:paraId="4CDF7F94" w14:textId="77777777" w:rsidTr="00D4768E">
        <w:trPr>
          <w:trHeight w:val="567"/>
          <w:jc w:val="center"/>
        </w:trPr>
        <w:tc>
          <w:tcPr>
            <w:tcW w:w="1384" w:type="dxa"/>
            <w:tcBorders>
              <w:bottom w:val="nil"/>
            </w:tcBorders>
            <w:shd w:val="pct10" w:color="auto" w:fill="FFFFFF"/>
          </w:tcPr>
          <w:p w14:paraId="0431433B" w14:textId="77777777" w:rsidR="00D4768E" w:rsidRPr="00B314B7" w:rsidRDefault="00D4768E" w:rsidP="00D4768E">
            <w:pPr>
              <w:widowControl/>
              <w:spacing w:after="120"/>
              <w:rPr>
                <w:rFonts w:ascii="Arial" w:hAnsi="Arial"/>
                <w:szCs w:val="24"/>
                <w:lang w:val="en-GB" w:eastAsia="en-GB"/>
              </w:rPr>
            </w:pPr>
            <w:r w:rsidRPr="00B314B7">
              <w:rPr>
                <w:rFonts w:ascii="Arial" w:hAnsi="Arial"/>
                <w:sz w:val="22"/>
                <w:szCs w:val="24"/>
                <w:lang w:val="en-GB" w:eastAsia="en-GB"/>
              </w:rPr>
              <w:t>Title of the action</w:t>
            </w:r>
          </w:p>
        </w:tc>
        <w:tc>
          <w:tcPr>
            <w:tcW w:w="12758" w:type="dxa"/>
            <w:gridSpan w:val="4"/>
            <w:shd w:val="clear" w:color="auto" w:fill="FFFFFF"/>
          </w:tcPr>
          <w:p w14:paraId="70ECF0D1" w14:textId="421122F3" w:rsidR="00D4768E" w:rsidRPr="004A7B93" w:rsidRDefault="004A7B93" w:rsidP="00D4768E">
            <w:pPr>
              <w:widowControl/>
              <w:spacing w:after="120"/>
              <w:rPr>
                <w:rFonts w:ascii="Arial" w:hAnsi="Arial"/>
                <w:sz w:val="20"/>
                <w:lang w:val="en-US" w:eastAsia="en-GB"/>
              </w:rPr>
            </w:pPr>
            <w:r w:rsidRPr="004A7B93">
              <w:rPr>
                <w:rFonts w:ascii="Arial" w:hAnsi="Arial" w:cs="Arial"/>
                <w:sz w:val="20"/>
                <w:lang w:val="en-US"/>
              </w:rPr>
              <w:t>Multi-year food security and wash assistance to vulnerable communities in Deir-ez-Zor, Syria </w:t>
            </w:r>
          </w:p>
        </w:tc>
      </w:tr>
      <w:tr w:rsidR="00D4768E" w:rsidRPr="00DD39C0" w14:paraId="3F8B513E" w14:textId="77777777" w:rsidTr="00D4768E">
        <w:trPr>
          <w:trHeight w:val="567"/>
          <w:jc w:val="center"/>
        </w:trPr>
        <w:tc>
          <w:tcPr>
            <w:tcW w:w="1384" w:type="dxa"/>
            <w:tcBorders>
              <w:bottom w:val="nil"/>
            </w:tcBorders>
            <w:shd w:val="pct10" w:color="auto" w:fill="FFFFFF"/>
          </w:tcPr>
          <w:p w14:paraId="352E4222" w14:textId="77777777" w:rsidR="00D4768E" w:rsidRPr="00B314B7" w:rsidRDefault="00D4768E" w:rsidP="00D4768E">
            <w:pPr>
              <w:widowControl/>
              <w:spacing w:after="120"/>
              <w:rPr>
                <w:rFonts w:ascii="Arial" w:hAnsi="Arial"/>
                <w:szCs w:val="24"/>
                <w:lang w:val="en-GB" w:eastAsia="en-GB"/>
              </w:rPr>
            </w:pPr>
            <w:r w:rsidRPr="00B314B7">
              <w:rPr>
                <w:rFonts w:ascii="Arial" w:hAnsi="Arial"/>
                <w:sz w:val="22"/>
                <w:szCs w:val="24"/>
                <w:lang w:val="en-GB" w:eastAsia="en-GB"/>
              </w:rPr>
              <w:t>Main objective</w:t>
            </w:r>
          </w:p>
        </w:tc>
        <w:tc>
          <w:tcPr>
            <w:tcW w:w="12758" w:type="dxa"/>
            <w:gridSpan w:val="4"/>
            <w:shd w:val="clear" w:color="auto" w:fill="FFFFFF"/>
          </w:tcPr>
          <w:p w14:paraId="4AABE55F" w14:textId="4CE33603" w:rsidR="00D4768E" w:rsidRPr="002B3E9D" w:rsidRDefault="00D4768E" w:rsidP="00D4768E">
            <w:pPr>
              <w:widowControl/>
              <w:spacing w:after="120"/>
              <w:rPr>
                <w:rFonts w:ascii="Arial" w:hAnsi="Arial"/>
                <w:sz w:val="20"/>
                <w:lang w:val="en-GB" w:eastAsia="en-GB"/>
              </w:rPr>
            </w:pPr>
            <w:r w:rsidRPr="002B3E9D">
              <w:rPr>
                <w:rFonts w:ascii="Arial" w:hAnsi="Arial"/>
                <w:sz w:val="20"/>
                <w:lang w:val="en-GB" w:eastAsia="en-GB"/>
              </w:rPr>
              <w:t xml:space="preserve">To </w:t>
            </w:r>
            <w:r w:rsidR="006C7305" w:rsidRPr="002B3E9D">
              <w:rPr>
                <w:rFonts w:ascii="Arial" w:hAnsi="Arial"/>
                <w:sz w:val="20"/>
                <w:lang w:val="en-GB" w:eastAsia="en-GB"/>
              </w:rPr>
              <w:t>improve food security, nutrition</w:t>
            </w:r>
            <w:r w:rsidR="00A356E1" w:rsidRPr="002B3E9D">
              <w:rPr>
                <w:rFonts w:ascii="Arial" w:hAnsi="Arial"/>
                <w:sz w:val="20"/>
                <w:lang w:val="en-GB" w:eastAsia="en-GB"/>
              </w:rPr>
              <w:t>,</w:t>
            </w:r>
            <w:r w:rsidR="006C7305" w:rsidRPr="002B3E9D">
              <w:rPr>
                <w:rFonts w:ascii="Arial" w:hAnsi="Arial"/>
                <w:sz w:val="20"/>
                <w:lang w:val="en-GB" w:eastAsia="en-GB"/>
              </w:rPr>
              <w:t xml:space="preserve"> access to safe water </w:t>
            </w:r>
            <w:r w:rsidR="00A356E1" w:rsidRPr="002B3E9D">
              <w:rPr>
                <w:rFonts w:ascii="Arial" w:hAnsi="Arial"/>
                <w:sz w:val="20"/>
                <w:lang w:val="en-GB" w:eastAsia="en-GB"/>
              </w:rPr>
              <w:t xml:space="preserve">and resilience </w:t>
            </w:r>
            <w:r w:rsidR="006C7305" w:rsidRPr="002B3E9D">
              <w:rPr>
                <w:rFonts w:ascii="Arial" w:hAnsi="Arial"/>
                <w:sz w:val="20"/>
                <w:lang w:val="en-GB" w:eastAsia="en-GB"/>
              </w:rPr>
              <w:t>for vu</w:t>
            </w:r>
            <w:r w:rsidRPr="002B3E9D">
              <w:rPr>
                <w:rFonts w:ascii="Arial" w:hAnsi="Arial"/>
                <w:sz w:val="20"/>
                <w:lang w:val="en-GB" w:eastAsia="en-GB"/>
              </w:rPr>
              <w:t>lnerab</w:t>
            </w:r>
            <w:r w:rsidR="006C7305" w:rsidRPr="002B3E9D">
              <w:rPr>
                <w:rFonts w:ascii="Arial" w:hAnsi="Arial"/>
                <w:sz w:val="20"/>
                <w:lang w:val="en-GB" w:eastAsia="en-GB"/>
              </w:rPr>
              <w:t>le conflict-affected women, men, girls and boys</w:t>
            </w:r>
            <w:r w:rsidRPr="002B3E9D">
              <w:rPr>
                <w:rFonts w:ascii="Arial" w:hAnsi="Arial"/>
                <w:sz w:val="20"/>
                <w:lang w:val="en-GB" w:eastAsia="en-GB"/>
              </w:rPr>
              <w:t xml:space="preserve"> in Syria</w:t>
            </w:r>
          </w:p>
        </w:tc>
      </w:tr>
      <w:tr w:rsidR="00D4768E" w:rsidRPr="00B314B7" w14:paraId="4ADB3493" w14:textId="77777777" w:rsidTr="00A21402">
        <w:trPr>
          <w:trHeight w:val="859"/>
          <w:jc w:val="center"/>
        </w:trPr>
        <w:tc>
          <w:tcPr>
            <w:tcW w:w="1384" w:type="dxa"/>
            <w:tcBorders>
              <w:bottom w:val="nil"/>
            </w:tcBorders>
            <w:shd w:val="pct10" w:color="auto" w:fill="FFFFFF"/>
          </w:tcPr>
          <w:p w14:paraId="5EB8884B" w14:textId="77777777" w:rsidR="00D4768E" w:rsidRPr="00B314B7" w:rsidRDefault="00D4768E" w:rsidP="00D4768E">
            <w:pPr>
              <w:widowControl/>
              <w:spacing w:after="120"/>
              <w:jc w:val="center"/>
              <w:rPr>
                <w:rFonts w:ascii="Arial" w:hAnsi="Arial"/>
                <w:szCs w:val="24"/>
                <w:lang w:val="en-GB" w:eastAsia="en-GB"/>
              </w:rPr>
            </w:pPr>
          </w:p>
        </w:tc>
        <w:tc>
          <w:tcPr>
            <w:tcW w:w="3119" w:type="dxa"/>
            <w:shd w:val="pct10" w:color="auto" w:fill="FFFFFF"/>
          </w:tcPr>
          <w:p w14:paraId="68519E1A" w14:textId="77777777" w:rsidR="00D4768E" w:rsidRPr="00B314B7" w:rsidRDefault="00D4768E" w:rsidP="00D4768E">
            <w:pPr>
              <w:widowControl/>
              <w:spacing w:after="120"/>
              <w:jc w:val="center"/>
              <w:rPr>
                <w:rFonts w:ascii="Arial" w:hAnsi="Arial"/>
                <w:szCs w:val="24"/>
                <w:lang w:val="en-GB" w:eastAsia="en-GB"/>
              </w:rPr>
            </w:pPr>
            <w:r w:rsidRPr="00B314B7">
              <w:rPr>
                <w:rFonts w:ascii="Arial" w:hAnsi="Arial"/>
                <w:sz w:val="22"/>
                <w:szCs w:val="24"/>
                <w:lang w:val="en-GB" w:eastAsia="en-GB"/>
              </w:rPr>
              <w:t>Intervention logic</w:t>
            </w:r>
          </w:p>
        </w:tc>
        <w:tc>
          <w:tcPr>
            <w:tcW w:w="3118" w:type="dxa"/>
            <w:shd w:val="pct10" w:color="auto" w:fill="FFFFFF"/>
          </w:tcPr>
          <w:p w14:paraId="1E2B4B20" w14:textId="77777777" w:rsidR="00D4768E" w:rsidRPr="00B314B7" w:rsidRDefault="00D4768E" w:rsidP="00D4768E">
            <w:pPr>
              <w:widowControl/>
              <w:spacing w:after="120"/>
              <w:jc w:val="center"/>
              <w:rPr>
                <w:rFonts w:ascii="Arial" w:hAnsi="Arial"/>
                <w:szCs w:val="24"/>
                <w:lang w:val="en-GB" w:eastAsia="en-GB"/>
              </w:rPr>
            </w:pPr>
            <w:r w:rsidRPr="00B314B7">
              <w:rPr>
                <w:rFonts w:ascii="Arial" w:hAnsi="Arial"/>
                <w:sz w:val="22"/>
                <w:szCs w:val="24"/>
                <w:lang w:val="en-GB" w:eastAsia="en-GB"/>
              </w:rPr>
              <w:t>Objectively verifiable indicators</w:t>
            </w:r>
          </w:p>
        </w:tc>
        <w:tc>
          <w:tcPr>
            <w:tcW w:w="2719" w:type="dxa"/>
            <w:shd w:val="pct10" w:color="auto" w:fill="FFFFFF"/>
          </w:tcPr>
          <w:p w14:paraId="7DEDD1E1" w14:textId="77777777" w:rsidR="00D4768E" w:rsidRPr="00B314B7" w:rsidRDefault="00D4768E" w:rsidP="00D4768E">
            <w:pPr>
              <w:widowControl/>
              <w:spacing w:after="120"/>
              <w:jc w:val="center"/>
              <w:rPr>
                <w:rFonts w:ascii="Arial" w:hAnsi="Arial"/>
                <w:szCs w:val="24"/>
                <w:lang w:val="en-GB" w:eastAsia="en-GB"/>
              </w:rPr>
            </w:pPr>
            <w:r w:rsidRPr="00B314B7">
              <w:rPr>
                <w:rFonts w:ascii="Arial" w:hAnsi="Arial"/>
                <w:sz w:val="22"/>
                <w:szCs w:val="24"/>
                <w:lang w:val="en-GB" w:eastAsia="en-GB"/>
              </w:rPr>
              <w:t>Verification sources</w:t>
            </w:r>
          </w:p>
        </w:tc>
        <w:tc>
          <w:tcPr>
            <w:tcW w:w="3802" w:type="dxa"/>
            <w:shd w:val="pct10" w:color="auto" w:fill="FFFFFF"/>
          </w:tcPr>
          <w:p w14:paraId="27999AFA" w14:textId="77777777" w:rsidR="00D4768E" w:rsidRPr="00B314B7" w:rsidRDefault="00D4768E" w:rsidP="00D4768E">
            <w:pPr>
              <w:widowControl/>
              <w:spacing w:after="120"/>
              <w:jc w:val="center"/>
              <w:rPr>
                <w:rFonts w:ascii="Arial" w:hAnsi="Arial"/>
                <w:szCs w:val="24"/>
                <w:lang w:val="en-GB" w:eastAsia="en-GB"/>
              </w:rPr>
            </w:pPr>
            <w:r w:rsidRPr="00B314B7">
              <w:rPr>
                <w:rFonts w:ascii="Arial" w:hAnsi="Arial"/>
                <w:sz w:val="22"/>
                <w:szCs w:val="24"/>
                <w:lang w:val="en-GB" w:eastAsia="en-GB"/>
              </w:rPr>
              <w:t>Risks and assumptions</w:t>
            </w:r>
          </w:p>
        </w:tc>
      </w:tr>
      <w:tr w:rsidR="00D4768E" w:rsidRPr="00DD39C0" w14:paraId="7F2D206E" w14:textId="77777777" w:rsidTr="00A21402">
        <w:trPr>
          <w:jc w:val="center"/>
        </w:trPr>
        <w:tc>
          <w:tcPr>
            <w:tcW w:w="1384" w:type="dxa"/>
            <w:shd w:val="pct10" w:color="auto" w:fill="FFFFFF"/>
          </w:tcPr>
          <w:p w14:paraId="567CB761" w14:textId="77777777" w:rsidR="00D4768E" w:rsidRPr="00B314B7" w:rsidRDefault="00D4768E" w:rsidP="00D4768E">
            <w:pPr>
              <w:widowControl/>
              <w:rPr>
                <w:rFonts w:ascii="Arial" w:hAnsi="Arial"/>
                <w:szCs w:val="24"/>
                <w:lang w:val="en-GB" w:eastAsia="en-GB"/>
              </w:rPr>
            </w:pPr>
            <w:r w:rsidRPr="00B314B7">
              <w:rPr>
                <w:rFonts w:ascii="Arial" w:hAnsi="Arial"/>
                <w:sz w:val="22"/>
                <w:szCs w:val="24"/>
                <w:lang w:val="en-GB" w:eastAsia="en-GB"/>
              </w:rPr>
              <w:t>Specific objective</w:t>
            </w:r>
          </w:p>
        </w:tc>
        <w:tc>
          <w:tcPr>
            <w:tcW w:w="3119" w:type="dxa"/>
          </w:tcPr>
          <w:p w14:paraId="0993E520" w14:textId="350D2DC4" w:rsidR="00D4768E" w:rsidRPr="002B3E9D" w:rsidRDefault="00D4768E" w:rsidP="00D4768E">
            <w:pPr>
              <w:widowControl/>
              <w:rPr>
                <w:rFonts w:ascii="Arial" w:hAnsi="Arial"/>
                <w:sz w:val="20"/>
                <w:lang w:val="en-GB" w:eastAsia="en-GB"/>
              </w:rPr>
            </w:pPr>
            <w:r w:rsidRPr="002B3E9D">
              <w:rPr>
                <w:rFonts w:ascii="Arial" w:eastAsiaTheme="minorHAnsi" w:hAnsi="Arial" w:cs="Arial"/>
                <w:sz w:val="20"/>
                <w:lang w:val="en-GB"/>
              </w:rPr>
              <w:t>To ensure that the most vulnerable conflict</w:t>
            </w:r>
            <w:r w:rsidR="00934067" w:rsidRPr="002B3E9D">
              <w:rPr>
                <w:rFonts w:ascii="Arial" w:eastAsiaTheme="minorHAnsi" w:hAnsi="Arial" w:cs="Arial"/>
                <w:sz w:val="20"/>
                <w:lang w:val="en-GB"/>
              </w:rPr>
              <w:t>-</w:t>
            </w:r>
            <w:r w:rsidR="00D328B1" w:rsidRPr="002B3E9D">
              <w:rPr>
                <w:rFonts w:ascii="Arial" w:eastAsiaTheme="minorHAnsi" w:hAnsi="Arial" w:cs="Arial"/>
                <w:sz w:val="20"/>
                <w:lang w:val="en-GB"/>
              </w:rPr>
              <w:t>affecte</w:t>
            </w:r>
            <w:r w:rsidR="00934067" w:rsidRPr="002B3E9D">
              <w:rPr>
                <w:rFonts w:ascii="Arial" w:eastAsiaTheme="minorHAnsi" w:hAnsi="Arial" w:cs="Arial"/>
                <w:sz w:val="20"/>
                <w:lang w:val="en-GB"/>
              </w:rPr>
              <w:t>d</w:t>
            </w:r>
            <w:r w:rsidR="00A21402">
              <w:rPr>
                <w:rFonts w:ascii="Arial" w:eastAsiaTheme="minorHAnsi" w:hAnsi="Arial" w:cs="Arial"/>
                <w:sz w:val="20"/>
                <w:lang w:val="en-GB"/>
              </w:rPr>
              <w:t xml:space="preserve"> </w:t>
            </w:r>
            <w:r w:rsidRPr="002B3E9D">
              <w:rPr>
                <w:rFonts w:ascii="Arial" w:eastAsiaTheme="minorHAnsi" w:hAnsi="Arial" w:cs="Arial"/>
                <w:sz w:val="20"/>
                <w:lang w:val="en-GB"/>
              </w:rPr>
              <w:t>population</w:t>
            </w:r>
            <w:r w:rsidR="006C7305" w:rsidRPr="002B3E9D">
              <w:rPr>
                <w:rFonts w:ascii="Arial" w:eastAsiaTheme="minorHAnsi" w:hAnsi="Arial" w:cs="Arial"/>
                <w:sz w:val="20"/>
                <w:lang w:val="en-GB"/>
              </w:rPr>
              <w:t xml:space="preserve"> </w:t>
            </w:r>
            <w:r w:rsidR="002B3E9D" w:rsidRPr="002B3E9D">
              <w:rPr>
                <w:rFonts w:ascii="Arial" w:eastAsiaTheme="minorHAnsi" w:hAnsi="Arial" w:cs="Arial"/>
                <w:sz w:val="20"/>
                <w:lang w:val="en-GB"/>
              </w:rPr>
              <w:t xml:space="preserve">have </w:t>
            </w:r>
            <w:r w:rsidR="00901457" w:rsidRPr="002B3E9D">
              <w:rPr>
                <w:rFonts w:ascii="Arial" w:eastAsiaTheme="minorHAnsi" w:hAnsi="Arial" w:cs="Arial"/>
                <w:sz w:val="20"/>
                <w:lang w:val="en-GB"/>
              </w:rPr>
              <w:t>its</w:t>
            </w:r>
            <w:r w:rsidR="00934067" w:rsidRPr="002B3E9D">
              <w:rPr>
                <w:rFonts w:ascii="Arial" w:eastAsiaTheme="minorHAnsi" w:hAnsi="Arial" w:cs="Arial"/>
                <w:sz w:val="20"/>
                <w:lang w:val="en-GB"/>
              </w:rPr>
              <w:t xml:space="preserve"> </w:t>
            </w:r>
            <w:r w:rsidR="00901457" w:rsidRPr="002B3E9D">
              <w:rPr>
                <w:rFonts w:ascii="Arial" w:eastAsiaTheme="minorHAnsi" w:hAnsi="Arial" w:cs="Arial"/>
                <w:sz w:val="20"/>
                <w:lang w:val="en-GB"/>
              </w:rPr>
              <w:t xml:space="preserve">critical basic needs met through interventions which improve sustainable food security outcomes and </w:t>
            </w:r>
            <w:r w:rsidR="002B3E9D" w:rsidRPr="002B3E9D">
              <w:rPr>
                <w:rFonts w:ascii="Arial" w:eastAsiaTheme="minorHAnsi" w:hAnsi="Arial" w:cs="Arial"/>
                <w:sz w:val="20"/>
                <w:lang w:val="en-GB"/>
              </w:rPr>
              <w:t>improve</w:t>
            </w:r>
            <w:r w:rsidRPr="002B3E9D">
              <w:rPr>
                <w:rFonts w:ascii="Arial" w:eastAsiaTheme="minorHAnsi" w:hAnsi="Arial" w:cs="Arial"/>
                <w:sz w:val="20"/>
                <w:lang w:val="en-GB"/>
              </w:rPr>
              <w:t xml:space="preserve"> access to l</w:t>
            </w:r>
            <w:r w:rsidR="006C7305" w:rsidRPr="002B3E9D">
              <w:rPr>
                <w:rFonts w:ascii="Arial" w:eastAsiaTheme="minorHAnsi" w:hAnsi="Arial" w:cs="Arial"/>
                <w:sz w:val="20"/>
                <w:lang w:val="en-GB"/>
              </w:rPr>
              <w:t>ife-saving safe water</w:t>
            </w:r>
            <w:r w:rsidR="00901457" w:rsidRPr="002B3E9D">
              <w:rPr>
                <w:rFonts w:ascii="Arial" w:eastAsiaTheme="minorHAnsi" w:hAnsi="Arial" w:cs="Arial"/>
                <w:sz w:val="20"/>
                <w:lang w:val="en-GB"/>
              </w:rPr>
              <w:t xml:space="preserve"> and</w:t>
            </w:r>
            <w:r w:rsidRPr="002B3E9D">
              <w:rPr>
                <w:rFonts w:ascii="Arial" w:eastAsiaTheme="minorHAnsi" w:hAnsi="Arial" w:cs="Arial"/>
                <w:sz w:val="20"/>
                <w:lang w:val="en-GB"/>
              </w:rPr>
              <w:t xml:space="preserve"> </w:t>
            </w:r>
            <w:r w:rsidR="002E2FE7" w:rsidRPr="002B3E9D">
              <w:rPr>
                <w:rFonts w:ascii="Arial" w:eastAsiaTheme="minorHAnsi" w:hAnsi="Arial" w:cs="Arial"/>
                <w:sz w:val="20"/>
                <w:lang w:val="en-GB"/>
              </w:rPr>
              <w:t>hygiene practices</w:t>
            </w:r>
            <w:r w:rsidR="00901457" w:rsidRPr="002B3E9D">
              <w:rPr>
                <w:rFonts w:ascii="Arial" w:eastAsiaTheme="minorHAnsi" w:hAnsi="Arial" w:cs="Arial"/>
                <w:sz w:val="20"/>
                <w:lang w:val="en-GB"/>
              </w:rPr>
              <w:t>.</w:t>
            </w:r>
            <w:r w:rsidRPr="002B3E9D">
              <w:rPr>
                <w:rFonts w:ascii="Arial" w:eastAsiaTheme="minorHAnsi" w:hAnsi="Arial" w:cs="Arial"/>
                <w:sz w:val="20"/>
                <w:lang w:val="en-GB"/>
              </w:rPr>
              <w:t xml:space="preserve"> </w:t>
            </w:r>
          </w:p>
        </w:tc>
        <w:tc>
          <w:tcPr>
            <w:tcW w:w="3118" w:type="dxa"/>
          </w:tcPr>
          <w:p w14:paraId="09C9AAC9" w14:textId="23985B6C" w:rsidR="00D4768E" w:rsidRPr="008C0D9B" w:rsidRDefault="00D4768E" w:rsidP="008C0D9B">
            <w:pPr>
              <w:pStyle w:val="Paragraphedeliste"/>
              <w:widowControl/>
              <w:numPr>
                <w:ilvl w:val="0"/>
                <w:numId w:val="11"/>
              </w:numPr>
              <w:ind w:left="342"/>
              <w:rPr>
                <w:rFonts w:ascii="Arial" w:hAnsi="Arial"/>
                <w:sz w:val="20"/>
                <w:lang w:val="en-GB" w:eastAsia="en-GB"/>
              </w:rPr>
            </w:pPr>
            <w:r w:rsidRPr="008C0D9B">
              <w:rPr>
                <w:rFonts w:ascii="Arial" w:hAnsi="Arial"/>
                <w:sz w:val="20"/>
                <w:lang w:val="en-GB" w:eastAsia="en-GB"/>
              </w:rPr>
              <w:t>60% of targeted</w:t>
            </w:r>
            <w:r w:rsidR="00D263CB" w:rsidRPr="008C0D9B">
              <w:rPr>
                <w:rFonts w:ascii="Arial" w:hAnsi="Arial"/>
                <w:sz w:val="20"/>
                <w:lang w:val="en-GB" w:eastAsia="en-GB"/>
              </w:rPr>
              <w:t xml:space="preserve"> conflict</w:t>
            </w:r>
            <w:r w:rsidR="003D11BC" w:rsidRPr="008C0D9B">
              <w:rPr>
                <w:rFonts w:ascii="Arial" w:hAnsi="Arial"/>
                <w:sz w:val="20"/>
                <w:lang w:val="en-GB" w:eastAsia="en-GB"/>
              </w:rPr>
              <w:t>-</w:t>
            </w:r>
            <w:r w:rsidR="00D263CB" w:rsidRPr="008C0D9B">
              <w:rPr>
                <w:rFonts w:ascii="Arial" w:hAnsi="Arial"/>
                <w:sz w:val="20"/>
                <w:lang w:val="en-GB" w:eastAsia="en-GB"/>
              </w:rPr>
              <w:t xml:space="preserve"> affected households </w:t>
            </w:r>
            <w:r w:rsidR="009D1B4A" w:rsidRPr="008C0D9B">
              <w:rPr>
                <w:rFonts w:ascii="Arial" w:hAnsi="Arial"/>
                <w:sz w:val="20"/>
                <w:lang w:val="en-GB" w:eastAsia="en-GB"/>
              </w:rPr>
              <w:t xml:space="preserve">have </w:t>
            </w:r>
            <w:r w:rsidR="00D263CB" w:rsidRPr="008C0D9B">
              <w:rPr>
                <w:rFonts w:ascii="Arial" w:hAnsi="Arial"/>
                <w:sz w:val="20"/>
                <w:lang w:val="en-GB" w:eastAsia="en-GB"/>
              </w:rPr>
              <w:t>improved livelihood strategies and incomes</w:t>
            </w:r>
            <w:r w:rsidR="00CF2A41" w:rsidRPr="008C0D9B">
              <w:rPr>
                <w:rFonts w:ascii="Arial" w:hAnsi="Arial"/>
                <w:sz w:val="20"/>
                <w:lang w:val="en-GB" w:eastAsia="en-GB"/>
              </w:rPr>
              <w:t>;</w:t>
            </w:r>
          </w:p>
          <w:p w14:paraId="3C11A50D" w14:textId="48D9C6B3" w:rsidR="00D4768E" w:rsidRPr="002B3E9D" w:rsidRDefault="00D4768E" w:rsidP="008C0D9B">
            <w:pPr>
              <w:pStyle w:val="Paragraphedeliste"/>
              <w:widowControl/>
              <w:numPr>
                <w:ilvl w:val="0"/>
                <w:numId w:val="11"/>
              </w:numPr>
              <w:ind w:left="342"/>
              <w:rPr>
                <w:rFonts w:ascii="Arial" w:hAnsi="Arial"/>
                <w:sz w:val="20"/>
                <w:lang w:val="en-GB" w:eastAsia="en-GB"/>
              </w:rPr>
            </w:pPr>
            <w:r w:rsidRPr="008C0D9B">
              <w:rPr>
                <w:rFonts w:ascii="Arial" w:hAnsi="Arial"/>
                <w:sz w:val="20"/>
                <w:lang w:val="en-GB" w:eastAsia="en-GB"/>
              </w:rPr>
              <w:t xml:space="preserve">60% of target population </w:t>
            </w:r>
            <w:r w:rsidR="009D1B4A" w:rsidRPr="008C0D9B">
              <w:rPr>
                <w:rFonts w:ascii="Arial" w:hAnsi="Arial"/>
                <w:sz w:val="20"/>
                <w:lang w:val="en-GB" w:eastAsia="en-GB"/>
              </w:rPr>
              <w:t>have</w:t>
            </w:r>
            <w:r w:rsidRPr="008C0D9B">
              <w:rPr>
                <w:rFonts w:ascii="Arial" w:hAnsi="Arial"/>
                <w:sz w:val="20"/>
                <w:lang w:val="en-GB" w:eastAsia="en-GB"/>
              </w:rPr>
              <w:t xml:space="preserve"> adequate WASH services and hygiene practices</w:t>
            </w:r>
            <w:r w:rsidR="00CF2A41" w:rsidRPr="008C0D9B">
              <w:rPr>
                <w:rFonts w:ascii="Arial" w:hAnsi="Arial"/>
                <w:sz w:val="20"/>
                <w:lang w:val="en-GB" w:eastAsia="en-GB"/>
              </w:rPr>
              <w:t>.</w:t>
            </w:r>
          </w:p>
        </w:tc>
        <w:tc>
          <w:tcPr>
            <w:tcW w:w="2719" w:type="dxa"/>
          </w:tcPr>
          <w:p w14:paraId="1D637111" w14:textId="174EB22A" w:rsidR="008C0D9B" w:rsidRDefault="008C0D9B" w:rsidP="008C0D9B">
            <w:pPr>
              <w:pStyle w:val="Paragraphedeliste"/>
              <w:widowControl/>
              <w:numPr>
                <w:ilvl w:val="0"/>
                <w:numId w:val="25"/>
              </w:numPr>
              <w:ind w:left="345"/>
              <w:rPr>
                <w:rFonts w:ascii="Arial" w:hAnsi="Arial"/>
                <w:sz w:val="20"/>
                <w:lang w:val="en-GB" w:eastAsia="en-GB"/>
              </w:rPr>
            </w:pPr>
            <w:r>
              <w:rPr>
                <w:rFonts w:ascii="Arial" w:hAnsi="Arial"/>
                <w:sz w:val="20"/>
                <w:lang w:val="en-GB" w:eastAsia="en-GB"/>
              </w:rPr>
              <w:t xml:space="preserve">Baseline survey </w:t>
            </w:r>
          </w:p>
          <w:p w14:paraId="71F1BBFC" w14:textId="77777777" w:rsidR="008C0D9B" w:rsidRDefault="008C0D9B" w:rsidP="008C0D9B">
            <w:pPr>
              <w:pStyle w:val="Paragraphedeliste"/>
              <w:widowControl/>
              <w:numPr>
                <w:ilvl w:val="0"/>
                <w:numId w:val="25"/>
              </w:numPr>
              <w:ind w:left="345"/>
              <w:rPr>
                <w:rFonts w:ascii="Arial" w:hAnsi="Arial"/>
                <w:sz w:val="20"/>
                <w:lang w:val="en-GB" w:eastAsia="en-GB"/>
              </w:rPr>
            </w:pPr>
            <w:r>
              <w:rPr>
                <w:rFonts w:ascii="Arial" w:hAnsi="Arial"/>
                <w:sz w:val="20"/>
                <w:lang w:val="en-GB" w:eastAsia="en-GB"/>
              </w:rPr>
              <w:t>E</w:t>
            </w:r>
            <w:r w:rsidR="00D4768E" w:rsidRPr="008C0D9B">
              <w:rPr>
                <w:rFonts w:ascii="Arial" w:hAnsi="Arial"/>
                <w:sz w:val="20"/>
                <w:lang w:val="en-GB" w:eastAsia="en-GB"/>
              </w:rPr>
              <w:t xml:space="preserve">ndline </w:t>
            </w:r>
            <w:r w:rsidR="00BD0159" w:rsidRPr="008C0D9B">
              <w:rPr>
                <w:rFonts w:ascii="Arial" w:hAnsi="Arial"/>
                <w:sz w:val="20"/>
                <w:lang w:val="en-GB" w:eastAsia="en-GB"/>
              </w:rPr>
              <w:t>s</w:t>
            </w:r>
            <w:r>
              <w:rPr>
                <w:rFonts w:ascii="Arial" w:hAnsi="Arial"/>
                <w:sz w:val="20"/>
                <w:lang w:val="en-GB" w:eastAsia="en-GB"/>
              </w:rPr>
              <w:t>urvey</w:t>
            </w:r>
          </w:p>
          <w:p w14:paraId="24424F83" w14:textId="77777777" w:rsidR="008C0D9B" w:rsidRDefault="008C0D9B" w:rsidP="008C0D9B">
            <w:pPr>
              <w:pStyle w:val="Paragraphedeliste"/>
              <w:widowControl/>
              <w:numPr>
                <w:ilvl w:val="0"/>
                <w:numId w:val="25"/>
              </w:numPr>
              <w:ind w:left="345"/>
              <w:rPr>
                <w:rFonts w:ascii="Arial" w:hAnsi="Arial"/>
                <w:sz w:val="20"/>
                <w:lang w:val="en-GB" w:eastAsia="en-GB"/>
              </w:rPr>
            </w:pPr>
            <w:r>
              <w:rPr>
                <w:rFonts w:ascii="Arial" w:hAnsi="Arial"/>
                <w:sz w:val="20"/>
                <w:lang w:val="en-GB" w:eastAsia="en-GB"/>
              </w:rPr>
              <w:t>EFSA</w:t>
            </w:r>
          </w:p>
          <w:p w14:paraId="62250590" w14:textId="77777777" w:rsidR="008C0D9B" w:rsidRDefault="00D4768E" w:rsidP="008C0D9B">
            <w:pPr>
              <w:pStyle w:val="Paragraphedeliste"/>
              <w:widowControl/>
              <w:numPr>
                <w:ilvl w:val="0"/>
                <w:numId w:val="25"/>
              </w:numPr>
              <w:ind w:left="345"/>
              <w:rPr>
                <w:rFonts w:ascii="Arial" w:hAnsi="Arial"/>
                <w:sz w:val="20"/>
                <w:lang w:val="en-GB" w:eastAsia="en-GB"/>
              </w:rPr>
            </w:pPr>
            <w:r w:rsidRPr="008C0D9B">
              <w:rPr>
                <w:rFonts w:ascii="Arial" w:hAnsi="Arial"/>
                <w:sz w:val="20"/>
                <w:lang w:val="en-GB" w:eastAsia="en-GB"/>
              </w:rPr>
              <w:t xml:space="preserve">PDM </w:t>
            </w:r>
            <w:r w:rsidR="00BD0159" w:rsidRPr="008C0D9B">
              <w:rPr>
                <w:rFonts w:ascii="Arial" w:hAnsi="Arial"/>
                <w:sz w:val="20"/>
                <w:lang w:val="en-GB" w:eastAsia="en-GB"/>
              </w:rPr>
              <w:t>s</w:t>
            </w:r>
            <w:r w:rsidRPr="008C0D9B">
              <w:rPr>
                <w:rFonts w:ascii="Arial" w:hAnsi="Arial"/>
                <w:sz w:val="20"/>
                <w:lang w:val="en-GB" w:eastAsia="en-GB"/>
              </w:rPr>
              <w:t>urveys.</w:t>
            </w:r>
          </w:p>
          <w:p w14:paraId="363D4F35" w14:textId="77777777" w:rsidR="008C0D9B" w:rsidRDefault="00D4768E" w:rsidP="008C0D9B">
            <w:pPr>
              <w:pStyle w:val="Paragraphedeliste"/>
              <w:widowControl/>
              <w:numPr>
                <w:ilvl w:val="0"/>
                <w:numId w:val="25"/>
              </w:numPr>
              <w:ind w:left="345"/>
              <w:rPr>
                <w:rFonts w:ascii="Arial" w:hAnsi="Arial"/>
                <w:sz w:val="20"/>
                <w:lang w:val="en-GB" w:eastAsia="en-GB"/>
              </w:rPr>
            </w:pPr>
            <w:r w:rsidRPr="008C0D9B">
              <w:rPr>
                <w:rFonts w:ascii="Arial" w:hAnsi="Arial"/>
                <w:sz w:val="20"/>
                <w:lang w:val="en-GB" w:eastAsia="en-GB"/>
              </w:rPr>
              <w:t xml:space="preserve">KAP </w:t>
            </w:r>
            <w:r w:rsidR="00BD0159" w:rsidRPr="008C0D9B">
              <w:rPr>
                <w:rFonts w:ascii="Arial" w:hAnsi="Arial"/>
                <w:sz w:val="20"/>
                <w:lang w:val="en-GB" w:eastAsia="en-GB"/>
              </w:rPr>
              <w:t>s</w:t>
            </w:r>
            <w:r w:rsidR="008C0D9B">
              <w:rPr>
                <w:rFonts w:ascii="Arial" w:hAnsi="Arial"/>
                <w:sz w:val="20"/>
                <w:lang w:val="en-GB" w:eastAsia="en-GB"/>
              </w:rPr>
              <w:t>urvey</w:t>
            </w:r>
          </w:p>
          <w:p w14:paraId="41B686B8" w14:textId="5061A578" w:rsidR="00D4768E" w:rsidRPr="008C0D9B" w:rsidRDefault="008C0D9B" w:rsidP="008C0D9B">
            <w:pPr>
              <w:pStyle w:val="Paragraphedeliste"/>
              <w:widowControl/>
              <w:numPr>
                <w:ilvl w:val="0"/>
                <w:numId w:val="25"/>
              </w:numPr>
              <w:ind w:left="345"/>
              <w:rPr>
                <w:rFonts w:ascii="Arial" w:hAnsi="Arial"/>
                <w:sz w:val="20"/>
                <w:lang w:val="en-GB" w:eastAsia="en-GB"/>
              </w:rPr>
            </w:pPr>
            <w:r>
              <w:rPr>
                <w:rFonts w:ascii="Arial" w:hAnsi="Arial"/>
                <w:sz w:val="20"/>
                <w:lang w:val="en-GB" w:eastAsia="en-GB"/>
              </w:rPr>
              <w:t>F</w:t>
            </w:r>
            <w:r w:rsidR="00D4768E" w:rsidRPr="008C0D9B">
              <w:rPr>
                <w:rFonts w:ascii="Arial" w:hAnsi="Arial"/>
                <w:sz w:val="20"/>
                <w:lang w:val="en-GB" w:eastAsia="en-GB"/>
              </w:rPr>
              <w:t xml:space="preserve">ield </w:t>
            </w:r>
            <w:r w:rsidR="00BD0159" w:rsidRPr="008C0D9B">
              <w:rPr>
                <w:rFonts w:ascii="Arial" w:hAnsi="Arial"/>
                <w:sz w:val="20"/>
                <w:lang w:val="en-GB" w:eastAsia="en-GB"/>
              </w:rPr>
              <w:t>r</w:t>
            </w:r>
            <w:r w:rsidR="00D4768E" w:rsidRPr="008C0D9B">
              <w:rPr>
                <w:rFonts w:ascii="Arial" w:hAnsi="Arial"/>
                <w:sz w:val="20"/>
                <w:lang w:val="en-GB" w:eastAsia="en-GB"/>
              </w:rPr>
              <w:t>eports</w:t>
            </w:r>
          </w:p>
        </w:tc>
        <w:tc>
          <w:tcPr>
            <w:tcW w:w="3802" w:type="dxa"/>
            <w:vMerge w:val="restart"/>
          </w:tcPr>
          <w:p w14:paraId="125B0FE5" w14:textId="77777777" w:rsidR="00D4768E" w:rsidRPr="002B3E9D" w:rsidRDefault="00D4768E" w:rsidP="00D4768E">
            <w:pPr>
              <w:widowControl/>
              <w:rPr>
                <w:rFonts w:ascii="Arial" w:hAnsi="Arial"/>
                <w:b/>
                <w:sz w:val="20"/>
                <w:u w:val="single"/>
                <w:lang w:val="en-GB" w:eastAsia="en-GB"/>
              </w:rPr>
            </w:pPr>
            <w:r w:rsidRPr="002B3E9D">
              <w:rPr>
                <w:rFonts w:ascii="Arial" w:hAnsi="Arial"/>
                <w:b/>
                <w:sz w:val="20"/>
                <w:u w:val="single"/>
                <w:lang w:val="en-GB" w:eastAsia="en-GB"/>
              </w:rPr>
              <w:t xml:space="preserve">Risks: </w:t>
            </w:r>
          </w:p>
          <w:p w14:paraId="4A7D8FDE" w14:textId="77777777" w:rsidR="00D4768E" w:rsidRPr="002B3E9D" w:rsidRDefault="00D4768E" w:rsidP="00A21402">
            <w:pPr>
              <w:widowControl/>
              <w:jc w:val="both"/>
              <w:rPr>
                <w:rFonts w:ascii="Arial" w:hAnsi="Arial"/>
                <w:sz w:val="20"/>
                <w:lang w:val="en-GB" w:eastAsia="en-GB"/>
              </w:rPr>
            </w:pPr>
            <w:r w:rsidRPr="002B3E9D">
              <w:rPr>
                <w:rFonts w:ascii="Arial" w:hAnsi="Arial"/>
                <w:sz w:val="20"/>
                <w:lang w:val="en-GB" w:eastAsia="en-GB"/>
              </w:rPr>
              <w:t xml:space="preserve">- Compromised ability to achieve project objectives due to lack of approvals to work in government and opposition controlled areas </w:t>
            </w:r>
          </w:p>
          <w:p w14:paraId="4E052305" w14:textId="77777777" w:rsidR="00D4768E" w:rsidRPr="002B3E9D" w:rsidRDefault="00D4768E" w:rsidP="00A21402">
            <w:pPr>
              <w:widowControl/>
              <w:jc w:val="both"/>
              <w:rPr>
                <w:rFonts w:ascii="Arial" w:hAnsi="Arial"/>
                <w:sz w:val="20"/>
                <w:lang w:val="en-GB" w:eastAsia="en-GB"/>
              </w:rPr>
            </w:pPr>
            <w:r w:rsidRPr="002B3E9D">
              <w:rPr>
                <w:rFonts w:ascii="Arial" w:hAnsi="Arial"/>
                <w:sz w:val="20"/>
                <w:lang w:val="en-GB" w:eastAsia="en-GB"/>
              </w:rPr>
              <w:t>- Escalation of conflict resulting in insecurity near project locations which may limit Oxfam’s abilities to achieve project objectives</w:t>
            </w:r>
          </w:p>
          <w:p w14:paraId="361D5BD2" w14:textId="77777777" w:rsidR="00D4768E" w:rsidRPr="002B3E9D" w:rsidRDefault="00D4768E" w:rsidP="00A21402">
            <w:pPr>
              <w:widowControl/>
              <w:jc w:val="both"/>
              <w:rPr>
                <w:rFonts w:ascii="Arial" w:hAnsi="Arial"/>
                <w:sz w:val="20"/>
                <w:lang w:val="en-GB" w:eastAsia="en-GB"/>
              </w:rPr>
            </w:pPr>
            <w:r w:rsidRPr="002B3E9D">
              <w:rPr>
                <w:rFonts w:ascii="Arial" w:hAnsi="Arial"/>
                <w:sz w:val="20"/>
                <w:lang w:val="en-GB" w:eastAsia="en-GB"/>
              </w:rPr>
              <w:t xml:space="preserve">- Difficulty in accessing communities for data collection to assess their actual needs and/or measure impact </w:t>
            </w:r>
          </w:p>
          <w:p w14:paraId="1F585B70" w14:textId="77777777" w:rsidR="00D4768E" w:rsidRPr="002B3E9D" w:rsidRDefault="00D4768E" w:rsidP="00A21402">
            <w:pPr>
              <w:widowControl/>
              <w:jc w:val="both"/>
              <w:rPr>
                <w:rFonts w:ascii="Arial" w:hAnsi="Arial"/>
                <w:sz w:val="20"/>
                <w:lang w:val="en-GB" w:eastAsia="en-GB"/>
              </w:rPr>
            </w:pPr>
            <w:r w:rsidRPr="002B3E9D">
              <w:rPr>
                <w:rFonts w:ascii="Arial" w:hAnsi="Arial"/>
                <w:sz w:val="20"/>
                <w:lang w:val="en-GB" w:eastAsia="en-GB"/>
              </w:rPr>
              <w:t>- Rapid increase of beneficiaries in targeted locations</w:t>
            </w:r>
          </w:p>
          <w:p w14:paraId="1BB88A7E" w14:textId="77777777" w:rsidR="00D4768E" w:rsidRPr="002B3E9D" w:rsidRDefault="00D4768E" w:rsidP="00A21402">
            <w:pPr>
              <w:widowControl/>
              <w:jc w:val="both"/>
              <w:rPr>
                <w:rFonts w:ascii="Arial" w:hAnsi="Arial"/>
                <w:sz w:val="20"/>
                <w:lang w:val="en-GB" w:eastAsia="en-GB"/>
              </w:rPr>
            </w:pPr>
            <w:r w:rsidRPr="002B3E9D">
              <w:rPr>
                <w:rFonts w:ascii="Arial" w:hAnsi="Arial"/>
                <w:sz w:val="20"/>
                <w:lang w:val="en-GB" w:eastAsia="en-GB"/>
              </w:rPr>
              <w:t>- Increased tension between IDPs, returnees and host communities</w:t>
            </w:r>
          </w:p>
          <w:p w14:paraId="11A5BD19" w14:textId="77777777" w:rsidR="00D4768E" w:rsidRPr="002B3E9D" w:rsidRDefault="00D4768E" w:rsidP="00A21402">
            <w:pPr>
              <w:widowControl/>
              <w:jc w:val="both"/>
              <w:rPr>
                <w:rFonts w:ascii="Arial" w:hAnsi="Arial"/>
                <w:sz w:val="20"/>
                <w:lang w:val="en-GB" w:eastAsia="en-GB"/>
              </w:rPr>
            </w:pPr>
            <w:r w:rsidRPr="002B3E9D">
              <w:rPr>
                <w:rFonts w:ascii="Arial" w:hAnsi="Arial"/>
                <w:sz w:val="20"/>
                <w:lang w:val="en-GB" w:eastAsia="en-GB"/>
              </w:rPr>
              <w:t>- Limited equipment and supplies available in the Syrian market due to instability, sanctions and limited imports delays or prevents the implementation of project activities</w:t>
            </w:r>
          </w:p>
          <w:p w14:paraId="1E5419D6" w14:textId="77777777" w:rsidR="00D4768E" w:rsidRPr="002B3E9D" w:rsidRDefault="00D4768E" w:rsidP="00A21402">
            <w:pPr>
              <w:widowControl/>
              <w:jc w:val="both"/>
              <w:rPr>
                <w:rFonts w:ascii="Arial" w:hAnsi="Arial"/>
                <w:sz w:val="20"/>
                <w:lang w:val="en-GB" w:eastAsia="en-GB"/>
              </w:rPr>
            </w:pPr>
            <w:r w:rsidRPr="002B3E9D">
              <w:rPr>
                <w:rFonts w:ascii="Arial" w:hAnsi="Arial"/>
                <w:sz w:val="20"/>
                <w:lang w:val="en-GB" w:eastAsia="en-GB"/>
              </w:rPr>
              <w:t>- Risk of compromised impartiality and independence</w:t>
            </w:r>
          </w:p>
          <w:p w14:paraId="1B6FF199" w14:textId="77777777" w:rsidR="00D4768E" w:rsidRPr="002B3E9D" w:rsidRDefault="00D4768E" w:rsidP="00A21402">
            <w:pPr>
              <w:widowControl/>
              <w:jc w:val="both"/>
              <w:rPr>
                <w:rFonts w:ascii="Arial" w:hAnsi="Arial"/>
                <w:sz w:val="20"/>
                <w:lang w:val="en-GB" w:eastAsia="en-GB"/>
              </w:rPr>
            </w:pPr>
            <w:r w:rsidRPr="002B3E9D">
              <w:rPr>
                <w:rFonts w:ascii="Arial" w:hAnsi="Arial"/>
                <w:sz w:val="20"/>
                <w:lang w:val="en-GB" w:eastAsia="en-GB"/>
              </w:rPr>
              <w:t xml:space="preserve">- Occurrence of gender-based violence </w:t>
            </w:r>
          </w:p>
          <w:p w14:paraId="4D7BF413" w14:textId="77777777" w:rsidR="00A21402" w:rsidRDefault="00A21402" w:rsidP="00D4768E">
            <w:pPr>
              <w:widowControl/>
              <w:rPr>
                <w:rFonts w:ascii="Arial" w:hAnsi="Arial"/>
                <w:b/>
                <w:sz w:val="20"/>
                <w:u w:val="single"/>
                <w:lang w:val="en-GB" w:eastAsia="en-GB"/>
              </w:rPr>
            </w:pPr>
          </w:p>
          <w:p w14:paraId="578CA1D5" w14:textId="77777777" w:rsidR="00A21402" w:rsidRDefault="00A21402" w:rsidP="00A21402">
            <w:pPr>
              <w:widowControl/>
              <w:rPr>
                <w:rFonts w:ascii="Arial" w:hAnsi="Arial"/>
                <w:b/>
                <w:sz w:val="20"/>
                <w:u w:val="single"/>
                <w:lang w:val="en-GB" w:eastAsia="en-GB"/>
              </w:rPr>
            </w:pPr>
          </w:p>
          <w:p w14:paraId="4E26384B" w14:textId="77777777" w:rsidR="00A21402" w:rsidRDefault="00A21402" w:rsidP="00A21402">
            <w:pPr>
              <w:widowControl/>
              <w:rPr>
                <w:rFonts w:ascii="Arial" w:hAnsi="Arial"/>
                <w:b/>
                <w:sz w:val="20"/>
                <w:u w:val="single"/>
                <w:lang w:val="en-GB" w:eastAsia="en-GB"/>
              </w:rPr>
            </w:pPr>
          </w:p>
          <w:p w14:paraId="60CB39B7" w14:textId="77777777" w:rsidR="00A21402" w:rsidRDefault="00A21402" w:rsidP="00A21402">
            <w:pPr>
              <w:widowControl/>
              <w:rPr>
                <w:rFonts w:ascii="Arial" w:hAnsi="Arial"/>
                <w:b/>
                <w:sz w:val="20"/>
                <w:u w:val="single"/>
                <w:lang w:val="en-GB" w:eastAsia="en-GB"/>
              </w:rPr>
            </w:pPr>
          </w:p>
          <w:p w14:paraId="42990CD4" w14:textId="2B4A69D7" w:rsidR="00A21402" w:rsidRDefault="00D4768E" w:rsidP="00A21402">
            <w:pPr>
              <w:widowControl/>
              <w:rPr>
                <w:rFonts w:ascii="Arial" w:hAnsi="Arial"/>
                <w:b/>
                <w:sz w:val="20"/>
                <w:u w:val="single"/>
                <w:lang w:val="en-GB" w:eastAsia="en-GB"/>
              </w:rPr>
            </w:pPr>
            <w:r w:rsidRPr="002B3E9D">
              <w:rPr>
                <w:rFonts w:ascii="Arial" w:hAnsi="Arial"/>
                <w:b/>
                <w:sz w:val="20"/>
                <w:u w:val="single"/>
                <w:lang w:val="en-GB" w:eastAsia="en-GB"/>
              </w:rPr>
              <w:lastRenderedPageBreak/>
              <w:t>Assumptions:</w:t>
            </w:r>
          </w:p>
          <w:p w14:paraId="4301FDF5" w14:textId="4BFCF6E8" w:rsidR="00D4768E" w:rsidRPr="002B3E9D" w:rsidRDefault="00D4768E" w:rsidP="00A21402">
            <w:pPr>
              <w:widowControl/>
              <w:rPr>
                <w:rFonts w:ascii="Arial" w:hAnsi="Arial"/>
                <w:sz w:val="20"/>
                <w:lang w:val="en-GB" w:eastAsia="en-GB"/>
              </w:rPr>
            </w:pPr>
            <w:r w:rsidRPr="002B3E9D">
              <w:rPr>
                <w:rFonts w:ascii="Arial" w:hAnsi="Arial"/>
                <w:sz w:val="20"/>
                <w:lang w:val="en-GB" w:eastAsia="en-GB"/>
              </w:rPr>
              <w:t xml:space="preserve">- No interference by conflicting parties in the implementation putting at risk independence and impartiality. </w:t>
            </w:r>
          </w:p>
          <w:p w14:paraId="3E78798B" w14:textId="274F4B04" w:rsidR="00D4768E" w:rsidRPr="002B3E9D" w:rsidRDefault="00D4768E" w:rsidP="00A21402">
            <w:pPr>
              <w:widowControl/>
              <w:jc w:val="both"/>
              <w:rPr>
                <w:rFonts w:ascii="Arial" w:hAnsi="Arial"/>
                <w:sz w:val="20"/>
                <w:lang w:val="en-GB" w:eastAsia="en-GB"/>
              </w:rPr>
            </w:pPr>
            <w:r w:rsidRPr="002B3E9D">
              <w:rPr>
                <w:rFonts w:ascii="Arial" w:hAnsi="Arial"/>
                <w:sz w:val="20"/>
                <w:lang w:val="en-GB" w:eastAsia="en-GB"/>
              </w:rPr>
              <w:t>- Security situation in target area allow</w:t>
            </w:r>
            <w:r w:rsidR="00F76FB9" w:rsidRPr="002B3E9D">
              <w:rPr>
                <w:rFonts w:ascii="Arial" w:hAnsi="Arial"/>
                <w:sz w:val="20"/>
                <w:lang w:val="en-GB" w:eastAsia="en-GB"/>
              </w:rPr>
              <w:t>s</w:t>
            </w:r>
            <w:r w:rsidRPr="002B3E9D">
              <w:rPr>
                <w:rFonts w:ascii="Arial" w:hAnsi="Arial"/>
                <w:sz w:val="20"/>
                <w:lang w:val="en-GB" w:eastAsia="en-GB"/>
              </w:rPr>
              <w:t xml:space="preserve"> movement of Oxfam staff &amp; volunteers</w:t>
            </w:r>
            <w:r w:rsidR="00476336" w:rsidRPr="002B3E9D">
              <w:rPr>
                <w:rFonts w:ascii="Arial" w:hAnsi="Arial"/>
                <w:sz w:val="20"/>
                <w:lang w:val="en-GB" w:eastAsia="en-GB"/>
              </w:rPr>
              <w:t>;</w:t>
            </w:r>
            <w:r w:rsidRPr="002B3E9D">
              <w:rPr>
                <w:rFonts w:ascii="Arial" w:hAnsi="Arial"/>
                <w:sz w:val="20"/>
                <w:lang w:val="en-GB" w:eastAsia="en-GB"/>
              </w:rPr>
              <w:t xml:space="preserve"> </w:t>
            </w:r>
          </w:p>
          <w:p w14:paraId="2EDBA5A9" w14:textId="27FDACF9" w:rsidR="00D4768E" w:rsidRPr="002B3E9D" w:rsidRDefault="00D4768E" w:rsidP="00A21402">
            <w:pPr>
              <w:widowControl/>
              <w:jc w:val="both"/>
              <w:rPr>
                <w:rFonts w:ascii="Arial" w:hAnsi="Arial"/>
                <w:sz w:val="20"/>
                <w:lang w:val="en-GB" w:eastAsia="en-GB"/>
              </w:rPr>
            </w:pPr>
            <w:r w:rsidRPr="002B3E9D">
              <w:rPr>
                <w:rFonts w:ascii="Arial" w:hAnsi="Arial"/>
                <w:sz w:val="20"/>
                <w:lang w:val="en-GB" w:eastAsia="en-GB"/>
              </w:rPr>
              <w:t>- Oxfam project supported water resources/availability and quality remains stable and within minimum standards</w:t>
            </w:r>
            <w:r w:rsidR="00476336" w:rsidRPr="002B3E9D">
              <w:rPr>
                <w:rFonts w:ascii="Arial" w:hAnsi="Arial"/>
                <w:sz w:val="20"/>
                <w:lang w:val="en-GB" w:eastAsia="en-GB"/>
              </w:rPr>
              <w:t>;</w:t>
            </w:r>
          </w:p>
          <w:p w14:paraId="3B6F07E8" w14:textId="321C9F7B" w:rsidR="00D4768E" w:rsidRPr="002B3E9D" w:rsidRDefault="00D4768E" w:rsidP="00A21402">
            <w:pPr>
              <w:widowControl/>
              <w:jc w:val="both"/>
              <w:rPr>
                <w:rFonts w:ascii="Arial" w:hAnsi="Arial"/>
                <w:sz w:val="20"/>
                <w:lang w:val="en-GB" w:eastAsia="en-GB"/>
              </w:rPr>
            </w:pPr>
            <w:r w:rsidRPr="002B3E9D">
              <w:rPr>
                <w:rFonts w:ascii="Arial" w:hAnsi="Arial"/>
                <w:sz w:val="20"/>
                <w:lang w:val="en-GB" w:eastAsia="en-GB"/>
              </w:rPr>
              <w:t>- No damage to newly rehabilitated infrastructure</w:t>
            </w:r>
            <w:r w:rsidR="00476336" w:rsidRPr="002B3E9D">
              <w:rPr>
                <w:rFonts w:ascii="Arial" w:hAnsi="Arial"/>
                <w:sz w:val="20"/>
                <w:lang w:val="en-GB" w:eastAsia="en-GB"/>
              </w:rPr>
              <w:t>;</w:t>
            </w:r>
          </w:p>
          <w:p w14:paraId="2D8F1C02" w14:textId="426AC7CD" w:rsidR="00D4768E" w:rsidRPr="002B3E9D" w:rsidRDefault="00D4768E" w:rsidP="00A21402">
            <w:pPr>
              <w:widowControl/>
              <w:jc w:val="both"/>
              <w:rPr>
                <w:rFonts w:ascii="Arial" w:hAnsi="Arial"/>
                <w:sz w:val="20"/>
                <w:lang w:val="en-GB" w:eastAsia="en-GB"/>
              </w:rPr>
            </w:pPr>
            <w:r w:rsidRPr="002B3E9D">
              <w:rPr>
                <w:rFonts w:ascii="Arial" w:hAnsi="Arial"/>
                <w:sz w:val="20"/>
                <w:lang w:val="en-GB" w:eastAsia="en-GB"/>
              </w:rPr>
              <w:t>- Oxfam is supported by relevant authorities to conduct hygiene sessions in collective shelters, other informal settlements</w:t>
            </w:r>
            <w:r w:rsidR="00467544" w:rsidRPr="002B3E9D">
              <w:rPr>
                <w:rFonts w:ascii="Arial" w:hAnsi="Arial"/>
                <w:sz w:val="20"/>
                <w:lang w:val="en-GB" w:eastAsia="en-GB"/>
              </w:rPr>
              <w:t>, or other public space</w:t>
            </w:r>
            <w:r w:rsidR="00CA009C" w:rsidRPr="002B3E9D">
              <w:rPr>
                <w:rFonts w:ascii="Arial" w:hAnsi="Arial"/>
                <w:sz w:val="20"/>
                <w:lang w:val="en-GB" w:eastAsia="en-GB"/>
              </w:rPr>
              <w:t>s</w:t>
            </w:r>
            <w:r w:rsidR="00467544" w:rsidRPr="002B3E9D">
              <w:rPr>
                <w:rFonts w:ascii="Arial" w:hAnsi="Arial"/>
                <w:sz w:val="20"/>
                <w:lang w:val="en-GB" w:eastAsia="en-GB"/>
              </w:rPr>
              <w:t>;</w:t>
            </w:r>
          </w:p>
          <w:p w14:paraId="0320639A" w14:textId="14C31E6F" w:rsidR="00467544" w:rsidRPr="002B3E9D" w:rsidRDefault="00D4768E" w:rsidP="00A21402">
            <w:pPr>
              <w:widowControl/>
              <w:jc w:val="both"/>
              <w:rPr>
                <w:rFonts w:ascii="Arial" w:hAnsi="Arial"/>
                <w:sz w:val="20"/>
                <w:lang w:val="en-GB" w:eastAsia="en-GB"/>
              </w:rPr>
            </w:pPr>
            <w:r w:rsidRPr="002B3E9D">
              <w:rPr>
                <w:rFonts w:ascii="Arial" w:hAnsi="Arial"/>
                <w:sz w:val="20"/>
                <w:lang w:val="en-GB" w:eastAsia="en-GB"/>
              </w:rPr>
              <w:t>- Oxfam is supported by relevant authorities to continue with the unconditional cash distribution programme</w:t>
            </w:r>
            <w:r w:rsidR="00467544" w:rsidRPr="002B3E9D">
              <w:rPr>
                <w:rFonts w:ascii="Arial" w:hAnsi="Arial"/>
                <w:sz w:val="20"/>
                <w:lang w:val="en-GB" w:eastAsia="en-GB"/>
              </w:rPr>
              <w:t>;</w:t>
            </w:r>
          </w:p>
          <w:p w14:paraId="33965659" w14:textId="520CA4CA" w:rsidR="00D4768E" w:rsidRPr="002B3E9D" w:rsidRDefault="00D4768E" w:rsidP="00A21402">
            <w:pPr>
              <w:widowControl/>
              <w:jc w:val="both"/>
              <w:rPr>
                <w:rFonts w:ascii="Arial" w:hAnsi="Arial"/>
                <w:sz w:val="20"/>
                <w:lang w:val="en-GB" w:eastAsia="en-GB"/>
              </w:rPr>
            </w:pPr>
            <w:r w:rsidRPr="002B3E9D">
              <w:rPr>
                <w:rFonts w:ascii="Arial" w:hAnsi="Arial"/>
                <w:sz w:val="20"/>
                <w:lang w:val="en-GB" w:eastAsia="en-GB"/>
              </w:rPr>
              <w:t xml:space="preserve">- Cultural / religious biases to women’s participation in </w:t>
            </w:r>
            <w:r w:rsidR="00FF5A60" w:rsidRPr="002B3E9D">
              <w:rPr>
                <w:rFonts w:ascii="Arial" w:hAnsi="Arial"/>
                <w:sz w:val="20"/>
                <w:lang w:val="en-GB" w:eastAsia="en-GB"/>
              </w:rPr>
              <w:t>project activities</w:t>
            </w:r>
            <w:r w:rsidRPr="002B3E9D">
              <w:rPr>
                <w:rFonts w:ascii="Arial" w:hAnsi="Arial"/>
                <w:sz w:val="20"/>
                <w:lang w:val="en-GB" w:eastAsia="en-GB"/>
              </w:rPr>
              <w:t xml:space="preserve"> are minimised</w:t>
            </w:r>
            <w:r w:rsidR="00467544" w:rsidRPr="002B3E9D">
              <w:rPr>
                <w:rFonts w:ascii="Arial" w:hAnsi="Arial"/>
                <w:sz w:val="20"/>
                <w:lang w:val="en-GB" w:eastAsia="en-GB"/>
              </w:rPr>
              <w:t>;</w:t>
            </w:r>
            <w:r w:rsidRPr="002B3E9D">
              <w:rPr>
                <w:rFonts w:ascii="Arial" w:hAnsi="Arial"/>
                <w:sz w:val="20"/>
                <w:lang w:val="en-GB" w:eastAsia="en-GB"/>
              </w:rPr>
              <w:t xml:space="preserve"> </w:t>
            </w:r>
          </w:p>
          <w:p w14:paraId="297B6DB9" w14:textId="6DF7591C" w:rsidR="00D4768E" w:rsidRPr="002B3E9D" w:rsidRDefault="00D4768E" w:rsidP="00A21402">
            <w:pPr>
              <w:widowControl/>
              <w:jc w:val="both"/>
              <w:rPr>
                <w:rFonts w:ascii="Arial" w:hAnsi="Arial"/>
                <w:sz w:val="20"/>
                <w:lang w:val="en-GB" w:eastAsia="en-GB"/>
              </w:rPr>
            </w:pPr>
            <w:r w:rsidRPr="002B3E9D">
              <w:rPr>
                <w:rFonts w:ascii="Arial" w:hAnsi="Arial"/>
                <w:sz w:val="20"/>
                <w:lang w:val="en-GB" w:eastAsia="en-GB"/>
              </w:rPr>
              <w:t xml:space="preserve">- Intra-household tension </w:t>
            </w:r>
            <w:r w:rsidR="009679D2" w:rsidRPr="002B3E9D">
              <w:rPr>
                <w:rFonts w:ascii="Arial" w:hAnsi="Arial"/>
                <w:sz w:val="20"/>
                <w:lang w:val="en-GB" w:eastAsia="en-GB"/>
              </w:rPr>
              <w:t xml:space="preserve">related to </w:t>
            </w:r>
            <w:r w:rsidRPr="002B3E9D">
              <w:rPr>
                <w:rFonts w:ascii="Arial" w:hAnsi="Arial"/>
                <w:sz w:val="20"/>
                <w:lang w:val="en-GB" w:eastAsia="en-GB"/>
              </w:rPr>
              <w:t>project benefits are minimised.</w:t>
            </w:r>
          </w:p>
        </w:tc>
      </w:tr>
      <w:tr w:rsidR="00D4768E" w:rsidRPr="00B314B7" w14:paraId="059DC870" w14:textId="77777777" w:rsidTr="00A21402">
        <w:trPr>
          <w:jc w:val="center"/>
        </w:trPr>
        <w:tc>
          <w:tcPr>
            <w:tcW w:w="1384" w:type="dxa"/>
            <w:tcBorders>
              <w:bottom w:val="nil"/>
            </w:tcBorders>
            <w:shd w:val="pct10" w:color="auto" w:fill="FFFFFF"/>
          </w:tcPr>
          <w:p w14:paraId="01420E15" w14:textId="77777777" w:rsidR="00D4768E" w:rsidRPr="00B314B7" w:rsidRDefault="00D4768E" w:rsidP="00D4768E">
            <w:pPr>
              <w:widowControl/>
              <w:rPr>
                <w:rFonts w:ascii="Arial" w:hAnsi="Arial"/>
                <w:szCs w:val="24"/>
                <w:lang w:val="en-GB" w:eastAsia="en-GB"/>
              </w:rPr>
            </w:pPr>
          </w:p>
          <w:p w14:paraId="5E22E151" w14:textId="77777777" w:rsidR="00D4768E" w:rsidRPr="00B314B7" w:rsidRDefault="00D4768E" w:rsidP="00D4768E">
            <w:pPr>
              <w:widowControl/>
              <w:rPr>
                <w:rFonts w:ascii="Arial" w:hAnsi="Arial"/>
                <w:szCs w:val="24"/>
                <w:lang w:val="en-GB" w:eastAsia="en-GB"/>
              </w:rPr>
            </w:pPr>
            <w:r w:rsidRPr="00B314B7">
              <w:rPr>
                <w:rFonts w:ascii="Arial" w:hAnsi="Arial"/>
                <w:sz w:val="22"/>
                <w:szCs w:val="24"/>
                <w:lang w:val="en-GB" w:eastAsia="en-GB"/>
              </w:rPr>
              <w:t>Outcomes</w:t>
            </w:r>
          </w:p>
          <w:p w14:paraId="7B2AC846" w14:textId="77777777" w:rsidR="00D4768E" w:rsidRPr="00B314B7" w:rsidRDefault="00D4768E" w:rsidP="00D4768E">
            <w:pPr>
              <w:widowControl/>
              <w:rPr>
                <w:rFonts w:ascii="Arial" w:hAnsi="Arial"/>
                <w:szCs w:val="24"/>
                <w:lang w:val="en-GB" w:eastAsia="en-GB"/>
              </w:rPr>
            </w:pPr>
          </w:p>
        </w:tc>
        <w:tc>
          <w:tcPr>
            <w:tcW w:w="3119" w:type="dxa"/>
            <w:tcBorders>
              <w:bottom w:val="nil"/>
            </w:tcBorders>
          </w:tcPr>
          <w:p w14:paraId="335227A8" w14:textId="572187E7" w:rsidR="00D4768E" w:rsidRPr="002B3E9D" w:rsidRDefault="002B3E9D" w:rsidP="00D4768E">
            <w:pPr>
              <w:widowControl/>
              <w:rPr>
                <w:rFonts w:ascii="Arial" w:hAnsi="Arial"/>
                <w:sz w:val="20"/>
                <w:lang w:val="en-GB" w:eastAsia="en-GB"/>
              </w:rPr>
            </w:pPr>
            <w:r w:rsidRPr="002B3E9D">
              <w:rPr>
                <w:rFonts w:ascii="Arial" w:hAnsi="Arial"/>
                <w:sz w:val="20"/>
                <w:lang w:val="en-GB" w:eastAsia="en-GB"/>
              </w:rPr>
              <w:t>OC1:</w:t>
            </w:r>
            <w:r w:rsidR="0040691C">
              <w:rPr>
                <w:rFonts w:ascii="Arial" w:hAnsi="Arial"/>
                <w:sz w:val="20"/>
                <w:lang w:val="en-GB" w:eastAsia="en-GB"/>
              </w:rPr>
              <w:t xml:space="preserve"> WASH -</w:t>
            </w:r>
            <w:r w:rsidRPr="002B3E9D">
              <w:rPr>
                <w:rFonts w:ascii="Arial" w:hAnsi="Arial"/>
                <w:sz w:val="20"/>
                <w:lang w:val="en-GB" w:eastAsia="en-GB"/>
              </w:rPr>
              <w:t xml:space="preserve"> </w:t>
            </w:r>
            <w:r w:rsidR="00D4768E" w:rsidRPr="002B3E9D">
              <w:rPr>
                <w:rFonts w:ascii="Arial" w:hAnsi="Arial"/>
                <w:sz w:val="20"/>
                <w:lang w:val="en-GB" w:eastAsia="en-GB"/>
              </w:rPr>
              <w:t>Conflict-affected Syrian women, girls, boys and men have improved access to adequate sa</w:t>
            </w:r>
            <w:r w:rsidRPr="002B3E9D">
              <w:rPr>
                <w:rFonts w:ascii="Arial" w:hAnsi="Arial"/>
                <w:sz w:val="20"/>
                <w:lang w:val="en-GB" w:eastAsia="en-GB"/>
              </w:rPr>
              <w:t>fe water, hygiene</w:t>
            </w:r>
            <w:r w:rsidR="00D4768E" w:rsidRPr="002B3E9D">
              <w:rPr>
                <w:rFonts w:ascii="Arial" w:hAnsi="Arial"/>
                <w:sz w:val="20"/>
                <w:lang w:val="en-GB" w:eastAsia="en-GB"/>
              </w:rPr>
              <w:t xml:space="preserve"> materials, and have improved hygiene and water conservation practices. </w:t>
            </w:r>
          </w:p>
          <w:p w14:paraId="71C8262E" w14:textId="77777777" w:rsidR="00D4768E" w:rsidRPr="002B3E9D" w:rsidRDefault="00D4768E" w:rsidP="00D4768E">
            <w:pPr>
              <w:widowControl/>
              <w:rPr>
                <w:rFonts w:ascii="Arial" w:hAnsi="Arial"/>
                <w:sz w:val="20"/>
                <w:lang w:val="en-GB" w:eastAsia="en-GB"/>
              </w:rPr>
            </w:pPr>
          </w:p>
          <w:p w14:paraId="266D9DDC" w14:textId="77777777" w:rsidR="00D4768E" w:rsidRPr="002B3E9D" w:rsidRDefault="00D4768E" w:rsidP="00D4768E">
            <w:pPr>
              <w:widowControl/>
              <w:rPr>
                <w:rFonts w:ascii="Arial" w:hAnsi="Arial"/>
                <w:sz w:val="20"/>
                <w:lang w:val="en-GB" w:eastAsia="en-GB"/>
              </w:rPr>
            </w:pPr>
          </w:p>
          <w:p w14:paraId="564DD12B" w14:textId="77777777" w:rsidR="00D4768E" w:rsidRPr="002B3E9D" w:rsidRDefault="00D4768E" w:rsidP="00D4768E">
            <w:pPr>
              <w:widowControl/>
              <w:rPr>
                <w:rFonts w:ascii="Arial" w:hAnsi="Arial"/>
                <w:sz w:val="20"/>
                <w:lang w:val="en-GB" w:eastAsia="en-GB"/>
              </w:rPr>
            </w:pPr>
          </w:p>
          <w:p w14:paraId="025E4D12" w14:textId="77777777" w:rsidR="00D4768E" w:rsidRPr="002B3E9D" w:rsidRDefault="00D4768E" w:rsidP="00D4768E">
            <w:pPr>
              <w:widowControl/>
              <w:rPr>
                <w:rFonts w:ascii="Arial" w:hAnsi="Arial"/>
                <w:sz w:val="20"/>
                <w:lang w:val="en-GB" w:eastAsia="en-GB"/>
              </w:rPr>
            </w:pPr>
          </w:p>
          <w:p w14:paraId="76BF54F9" w14:textId="77777777" w:rsidR="00D4768E" w:rsidRPr="002B3E9D" w:rsidRDefault="00D4768E" w:rsidP="00D4768E">
            <w:pPr>
              <w:widowControl/>
              <w:rPr>
                <w:rFonts w:ascii="Arial" w:hAnsi="Arial"/>
                <w:sz w:val="20"/>
                <w:lang w:val="en-GB" w:eastAsia="en-GB"/>
              </w:rPr>
            </w:pPr>
          </w:p>
          <w:p w14:paraId="4D12E778" w14:textId="55A185C1" w:rsidR="00481925" w:rsidRDefault="00481925" w:rsidP="00D4768E">
            <w:pPr>
              <w:widowControl/>
              <w:rPr>
                <w:rFonts w:ascii="Arial" w:hAnsi="Arial"/>
                <w:sz w:val="20"/>
                <w:lang w:val="en-GB" w:eastAsia="en-GB"/>
              </w:rPr>
            </w:pPr>
          </w:p>
          <w:p w14:paraId="309516E1" w14:textId="77777777" w:rsidR="00A21402" w:rsidRPr="002B3E9D" w:rsidRDefault="00A21402" w:rsidP="00D4768E">
            <w:pPr>
              <w:widowControl/>
              <w:rPr>
                <w:rFonts w:ascii="Arial" w:hAnsi="Arial"/>
                <w:sz w:val="20"/>
                <w:lang w:val="en-GB" w:eastAsia="en-GB"/>
              </w:rPr>
            </w:pPr>
          </w:p>
          <w:p w14:paraId="4EBA895C" w14:textId="77777777" w:rsidR="00D263CB" w:rsidRPr="002B3E9D" w:rsidRDefault="00D263CB" w:rsidP="00D4768E">
            <w:pPr>
              <w:widowControl/>
              <w:rPr>
                <w:rFonts w:ascii="Arial" w:hAnsi="Arial"/>
                <w:sz w:val="20"/>
                <w:lang w:val="en-GB" w:eastAsia="en-GB"/>
              </w:rPr>
            </w:pPr>
          </w:p>
          <w:p w14:paraId="334FF66C" w14:textId="65DC68A9" w:rsidR="00A21402" w:rsidRDefault="00A21402" w:rsidP="00481925">
            <w:pPr>
              <w:widowControl/>
              <w:rPr>
                <w:rFonts w:ascii="Arial" w:hAnsi="Arial"/>
                <w:sz w:val="20"/>
                <w:lang w:val="en-GB" w:eastAsia="en-GB"/>
              </w:rPr>
            </w:pPr>
          </w:p>
          <w:p w14:paraId="53A80A5D" w14:textId="77777777" w:rsidR="00A21402" w:rsidRDefault="00A21402" w:rsidP="00481925">
            <w:pPr>
              <w:widowControl/>
              <w:rPr>
                <w:rFonts w:ascii="Arial" w:hAnsi="Arial"/>
                <w:sz w:val="20"/>
                <w:lang w:val="en-GB" w:eastAsia="en-GB"/>
              </w:rPr>
            </w:pPr>
          </w:p>
          <w:p w14:paraId="5FFB0539" w14:textId="0EFDA281" w:rsidR="00481925" w:rsidRPr="002B3E9D" w:rsidRDefault="00481925" w:rsidP="00481925">
            <w:pPr>
              <w:widowControl/>
              <w:rPr>
                <w:rFonts w:ascii="Arial" w:hAnsi="Arial"/>
                <w:sz w:val="20"/>
                <w:lang w:val="en-GB" w:eastAsia="en-GB"/>
              </w:rPr>
            </w:pPr>
            <w:r w:rsidRPr="002B3E9D">
              <w:rPr>
                <w:rFonts w:ascii="Arial" w:hAnsi="Arial"/>
                <w:sz w:val="20"/>
                <w:lang w:val="en-GB" w:eastAsia="en-GB"/>
              </w:rPr>
              <w:t xml:space="preserve">OC2: </w:t>
            </w:r>
            <w:r w:rsidR="0040691C">
              <w:rPr>
                <w:rFonts w:ascii="Arial" w:hAnsi="Arial"/>
                <w:sz w:val="20"/>
                <w:lang w:val="en-GB" w:eastAsia="en-GB"/>
              </w:rPr>
              <w:t xml:space="preserve">EFSVL - </w:t>
            </w:r>
            <w:r w:rsidR="006C7305" w:rsidRPr="002B3E9D">
              <w:rPr>
                <w:rFonts w:ascii="Arial" w:hAnsi="Arial"/>
                <w:sz w:val="20"/>
                <w:lang w:val="en-GB" w:eastAsia="en-GB"/>
              </w:rPr>
              <w:t>Conflict-affected Syrian women, g</w:t>
            </w:r>
            <w:r w:rsidR="00D263CB" w:rsidRPr="002B3E9D">
              <w:rPr>
                <w:rFonts w:ascii="Arial" w:hAnsi="Arial"/>
                <w:sz w:val="20"/>
                <w:lang w:val="en-GB" w:eastAsia="en-GB"/>
              </w:rPr>
              <w:t>irls, boys and men have increased</w:t>
            </w:r>
            <w:r w:rsidR="002B3E9D" w:rsidRPr="002B3E9D">
              <w:rPr>
                <w:rFonts w:ascii="Arial" w:hAnsi="Arial"/>
                <w:sz w:val="20"/>
                <w:lang w:val="en-GB" w:eastAsia="en-GB"/>
              </w:rPr>
              <w:t xml:space="preserve"> access to </w:t>
            </w:r>
            <w:r w:rsidR="002B3E9D" w:rsidRPr="002B3E9D">
              <w:rPr>
                <w:rFonts w:ascii="Arial" w:hAnsi="Arial"/>
                <w:sz w:val="20"/>
                <w:lang w:val="en-GB" w:eastAsia="en-GB"/>
              </w:rPr>
              <w:lastRenderedPageBreak/>
              <w:t>food through increased</w:t>
            </w:r>
            <w:r w:rsidR="00D263CB" w:rsidRPr="002B3E9D">
              <w:rPr>
                <w:rFonts w:ascii="Arial" w:hAnsi="Arial"/>
                <w:sz w:val="20"/>
                <w:lang w:val="en-GB" w:eastAsia="en-GB"/>
              </w:rPr>
              <w:t xml:space="preserve"> food production </w:t>
            </w:r>
            <w:r w:rsidR="002B3E9D" w:rsidRPr="002B3E9D">
              <w:rPr>
                <w:rFonts w:ascii="Arial" w:hAnsi="Arial"/>
                <w:sz w:val="20"/>
                <w:lang w:val="en-GB" w:eastAsia="en-GB"/>
              </w:rPr>
              <w:t>and increased household</w:t>
            </w:r>
            <w:r w:rsidRPr="002B3E9D">
              <w:rPr>
                <w:rFonts w:ascii="Arial" w:hAnsi="Arial"/>
                <w:sz w:val="20"/>
                <w:lang w:val="en-GB" w:eastAsia="en-GB"/>
              </w:rPr>
              <w:t xml:space="preserve"> income</w:t>
            </w:r>
            <w:r w:rsidR="002B3E9D" w:rsidRPr="002B3E9D">
              <w:rPr>
                <w:rFonts w:ascii="Arial" w:hAnsi="Arial"/>
                <w:sz w:val="20"/>
                <w:lang w:val="en-GB" w:eastAsia="en-GB"/>
              </w:rPr>
              <w:t>.</w:t>
            </w:r>
          </w:p>
          <w:p w14:paraId="73F493AC" w14:textId="5ED5D9D7" w:rsidR="00481925" w:rsidRPr="002B3E9D" w:rsidRDefault="00481925" w:rsidP="00D4768E">
            <w:pPr>
              <w:widowControl/>
              <w:rPr>
                <w:rFonts w:ascii="Arial" w:hAnsi="Arial"/>
                <w:sz w:val="20"/>
                <w:lang w:val="en-GB" w:eastAsia="en-GB"/>
              </w:rPr>
            </w:pPr>
          </w:p>
        </w:tc>
        <w:tc>
          <w:tcPr>
            <w:tcW w:w="3118" w:type="dxa"/>
            <w:tcBorders>
              <w:bottom w:val="nil"/>
            </w:tcBorders>
          </w:tcPr>
          <w:p w14:paraId="08D227D9" w14:textId="25A19DA4" w:rsidR="00D4768E" w:rsidRPr="008C0D9B" w:rsidRDefault="00D263CB" w:rsidP="008C0D9B">
            <w:pPr>
              <w:pStyle w:val="Paragraphedeliste"/>
              <w:widowControl/>
              <w:numPr>
                <w:ilvl w:val="0"/>
                <w:numId w:val="11"/>
              </w:numPr>
              <w:rPr>
                <w:rFonts w:ascii="Arial" w:hAnsi="Arial"/>
                <w:sz w:val="20"/>
                <w:lang w:val="en-GB" w:eastAsia="en-GB"/>
              </w:rPr>
            </w:pPr>
            <w:r w:rsidRPr="00A21402">
              <w:rPr>
                <w:rFonts w:ascii="Arial" w:hAnsi="Arial"/>
                <w:sz w:val="20"/>
                <w:lang w:val="en-GB" w:eastAsia="en-GB"/>
              </w:rPr>
              <w:lastRenderedPageBreak/>
              <w:t>35,000 people have</w:t>
            </w:r>
            <w:r w:rsidR="00D4768E" w:rsidRPr="00A21402">
              <w:rPr>
                <w:rFonts w:ascii="Arial" w:hAnsi="Arial"/>
                <w:sz w:val="20"/>
                <w:lang w:val="en-GB" w:eastAsia="en-GB"/>
              </w:rPr>
              <w:t xml:space="preserve"> access to sufficient</w:t>
            </w:r>
            <w:r w:rsidR="00D4768E" w:rsidRPr="008C0D9B">
              <w:rPr>
                <w:rFonts w:ascii="Arial" w:hAnsi="Arial"/>
                <w:sz w:val="20"/>
                <w:lang w:val="en-GB" w:eastAsia="en-GB"/>
              </w:rPr>
              <w:t xml:space="preserve"> and safe water for domestic use</w:t>
            </w:r>
            <w:r w:rsidR="00CF2A41" w:rsidRPr="008C0D9B">
              <w:rPr>
                <w:rFonts w:ascii="Arial" w:hAnsi="Arial"/>
                <w:sz w:val="20"/>
                <w:lang w:val="en-GB" w:eastAsia="en-GB"/>
              </w:rPr>
              <w:t>;</w:t>
            </w:r>
          </w:p>
          <w:p w14:paraId="4CF7D67A" w14:textId="253E483B" w:rsidR="00D263CB" w:rsidRPr="008C0D9B" w:rsidRDefault="00386753" w:rsidP="008C0D9B">
            <w:pPr>
              <w:pStyle w:val="Paragraphedeliste"/>
              <w:widowControl/>
              <w:numPr>
                <w:ilvl w:val="0"/>
                <w:numId w:val="11"/>
              </w:numPr>
              <w:rPr>
                <w:rFonts w:ascii="Arial" w:eastAsia="Arial" w:hAnsi="Arial"/>
                <w:color w:val="000000"/>
                <w:sz w:val="20"/>
                <w:lang w:val="en-GB"/>
              </w:rPr>
            </w:pPr>
            <w:r w:rsidRPr="008C0D9B">
              <w:rPr>
                <w:rFonts w:ascii="Arial" w:eastAsia="Arial" w:hAnsi="Arial"/>
                <w:color w:val="000000"/>
                <w:sz w:val="20"/>
                <w:lang w:val="en-GB"/>
              </w:rPr>
              <w:t>7</w:t>
            </w:r>
            <w:r w:rsidR="00D263CB" w:rsidRPr="008C0D9B">
              <w:rPr>
                <w:rFonts w:ascii="Arial" w:eastAsia="Arial" w:hAnsi="Arial"/>
                <w:color w:val="000000"/>
                <w:sz w:val="20"/>
                <w:lang w:val="en-GB"/>
              </w:rPr>
              <w:t>0% of targeted women, men, girls and boys express satisfaction with reliable access to water by the end of the project</w:t>
            </w:r>
            <w:r w:rsidR="00CF2A41" w:rsidRPr="008C0D9B">
              <w:rPr>
                <w:rFonts w:ascii="Arial" w:eastAsia="Arial" w:hAnsi="Arial"/>
                <w:color w:val="000000"/>
                <w:sz w:val="20"/>
                <w:lang w:val="en-GB"/>
              </w:rPr>
              <w:t>;</w:t>
            </w:r>
          </w:p>
          <w:p w14:paraId="045A7669" w14:textId="15BA8D39" w:rsidR="005B0632" w:rsidRPr="008C0D9B" w:rsidRDefault="00D4768E" w:rsidP="008C0D9B">
            <w:pPr>
              <w:pStyle w:val="Paragraphedeliste"/>
              <w:widowControl/>
              <w:numPr>
                <w:ilvl w:val="0"/>
                <w:numId w:val="11"/>
              </w:numPr>
              <w:rPr>
                <w:rFonts w:ascii="Arial" w:hAnsi="Arial"/>
                <w:sz w:val="20"/>
                <w:lang w:val="en-GB" w:eastAsia="en-GB"/>
              </w:rPr>
            </w:pPr>
            <w:r w:rsidRPr="008C0D9B">
              <w:rPr>
                <w:rFonts w:ascii="Arial" w:hAnsi="Arial"/>
                <w:sz w:val="20"/>
                <w:lang w:val="en-GB" w:eastAsia="en-GB"/>
              </w:rPr>
              <w:t xml:space="preserve">70% of </w:t>
            </w:r>
            <w:r w:rsidR="00D263CB" w:rsidRPr="008C0D9B">
              <w:rPr>
                <w:rFonts w:ascii="Arial" w:hAnsi="Arial"/>
                <w:sz w:val="20"/>
                <w:lang w:val="en-GB" w:eastAsia="en-GB"/>
              </w:rPr>
              <w:t xml:space="preserve">women and men who have benefited from hygiene promotion activities know </w:t>
            </w:r>
            <w:r w:rsidR="00CF2A41" w:rsidRPr="008C0D9B">
              <w:rPr>
                <w:rFonts w:ascii="Arial" w:hAnsi="Arial"/>
                <w:sz w:val="20"/>
                <w:lang w:val="en-GB" w:eastAsia="en-GB"/>
              </w:rPr>
              <w:t xml:space="preserve">and apply </w:t>
            </w:r>
            <w:r w:rsidR="00D263CB" w:rsidRPr="008C0D9B">
              <w:rPr>
                <w:rFonts w:ascii="Arial" w:hAnsi="Arial"/>
                <w:sz w:val="20"/>
                <w:lang w:val="en-GB" w:eastAsia="en-GB"/>
              </w:rPr>
              <w:t>at least 3 key hygiene behaviours by the end of the project.</w:t>
            </w:r>
          </w:p>
          <w:p w14:paraId="70982845" w14:textId="44DA3905" w:rsidR="00D4768E" w:rsidRPr="002B3E9D" w:rsidRDefault="00D4768E" w:rsidP="00D4768E">
            <w:pPr>
              <w:widowControl/>
              <w:rPr>
                <w:rFonts w:ascii="Arial" w:hAnsi="Arial"/>
                <w:sz w:val="20"/>
                <w:lang w:val="en-GB" w:eastAsia="en-GB"/>
              </w:rPr>
            </w:pPr>
          </w:p>
          <w:p w14:paraId="1D4758E2" w14:textId="77777777" w:rsidR="00A21402" w:rsidRDefault="00A21402" w:rsidP="00A21402">
            <w:pPr>
              <w:pStyle w:val="Paragraphedeliste"/>
              <w:widowControl/>
              <w:ind w:left="360"/>
              <w:rPr>
                <w:rFonts w:ascii="Arial" w:hAnsi="Arial"/>
                <w:sz w:val="20"/>
                <w:lang w:val="en-GB" w:eastAsia="en-GB"/>
              </w:rPr>
            </w:pPr>
          </w:p>
          <w:p w14:paraId="552995A4" w14:textId="77777777" w:rsidR="00A21402" w:rsidRPr="00A21402" w:rsidRDefault="00A21402" w:rsidP="00A21402">
            <w:pPr>
              <w:pStyle w:val="Paragraphedeliste"/>
              <w:rPr>
                <w:rFonts w:ascii="Arial" w:hAnsi="Arial"/>
                <w:sz w:val="20"/>
                <w:lang w:val="en-GB" w:eastAsia="en-GB"/>
              </w:rPr>
            </w:pPr>
          </w:p>
          <w:p w14:paraId="404D705A" w14:textId="1DAD529F" w:rsidR="00D4768E" w:rsidRPr="008C0D9B" w:rsidRDefault="00D4768E" w:rsidP="008C0D9B">
            <w:pPr>
              <w:pStyle w:val="Paragraphedeliste"/>
              <w:widowControl/>
              <w:numPr>
                <w:ilvl w:val="0"/>
                <w:numId w:val="11"/>
              </w:numPr>
              <w:rPr>
                <w:rFonts w:ascii="Arial" w:hAnsi="Arial"/>
                <w:sz w:val="20"/>
                <w:lang w:val="en-GB" w:eastAsia="en-GB"/>
              </w:rPr>
            </w:pPr>
            <w:r w:rsidRPr="008C0D9B">
              <w:rPr>
                <w:rFonts w:ascii="Arial" w:hAnsi="Arial"/>
                <w:sz w:val="20"/>
                <w:lang w:val="en-GB" w:eastAsia="en-GB"/>
              </w:rPr>
              <w:t>6</w:t>
            </w:r>
            <w:r w:rsidR="00D263CB" w:rsidRPr="008C0D9B">
              <w:rPr>
                <w:rFonts w:ascii="Arial" w:hAnsi="Arial"/>
                <w:sz w:val="20"/>
                <w:lang w:val="en-GB" w:eastAsia="en-GB"/>
              </w:rPr>
              <w:t>0% of targeted families with improved co</w:t>
            </w:r>
            <w:r w:rsidRPr="008C0D9B">
              <w:rPr>
                <w:rFonts w:ascii="Arial" w:hAnsi="Arial"/>
                <w:sz w:val="20"/>
                <w:lang w:val="en-GB" w:eastAsia="en-GB"/>
              </w:rPr>
              <w:t xml:space="preserve">ping strategy index scores and </w:t>
            </w:r>
            <w:r w:rsidRPr="008C0D9B">
              <w:rPr>
                <w:rFonts w:ascii="Arial" w:hAnsi="Arial"/>
                <w:sz w:val="20"/>
                <w:lang w:val="en-GB" w:eastAsia="en-GB"/>
              </w:rPr>
              <w:lastRenderedPageBreak/>
              <w:t>greater diversity of expenditure</w:t>
            </w:r>
            <w:r w:rsidR="00566821" w:rsidRPr="008C0D9B">
              <w:rPr>
                <w:rFonts w:ascii="Arial" w:hAnsi="Arial"/>
                <w:sz w:val="20"/>
                <w:lang w:val="en-GB" w:eastAsia="en-GB"/>
              </w:rPr>
              <w:t>;</w:t>
            </w:r>
          </w:p>
          <w:p w14:paraId="7FF780A1" w14:textId="47C252AF" w:rsidR="00D263CB" w:rsidRPr="008C0D9B" w:rsidRDefault="00D263CB" w:rsidP="008C0D9B">
            <w:pPr>
              <w:pStyle w:val="Paragraphedeliste"/>
              <w:widowControl/>
              <w:numPr>
                <w:ilvl w:val="0"/>
                <w:numId w:val="11"/>
              </w:numPr>
              <w:rPr>
                <w:rFonts w:ascii="Arial" w:hAnsi="Arial"/>
                <w:sz w:val="20"/>
                <w:lang w:val="en-GB" w:eastAsia="en-GB"/>
              </w:rPr>
            </w:pPr>
            <w:r w:rsidRPr="008C0D9B">
              <w:rPr>
                <w:rFonts w:ascii="Arial" w:hAnsi="Arial"/>
                <w:sz w:val="20"/>
                <w:lang w:val="en-GB" w:eastAsia="en-GB"/>
              </w:rPr>
              <w:t>60% of targeted vulnerable households with improved Food Consumption Score &gt;42</w:t>
            </w:r>
            <w:r w:rsidR="00566821" w:rsidRPr="008C0D9B">
              <w:rPr>
                <w:rFonts w:ascii="Arial" w:hAnsi="Arial"/>
                <w:sz w:val="20"/>
                <w:lang w:val="en-GB" w:eastAsia="en-GB"/>
              </w:rPr>
              <w:t>;</w:t>
            </w:r>
            <w:r w:rsidRPr="008C0D9B">
              <w:rPr>
                <w:rFonts w:ascii="Arial" w:hAnsi="Arial"/>
                <w:sz w:val="20"/>
                <w:lang w:val="en-GB" w:eastAsia="en-GB"/>
              </w:rPr>
              <w:t xml:space="preserve"> </w:t>
            </w:r>
          </w:p>
          <w:p w14:paraId="184DC1D3" w14:textId="3EA76016" w:rsidR="00481925" w:rsidRPr="008C0D9B" w:rsidRDefault="00C9517C" w:rsidP="008C0D9B">
            <w:pPr>
              <w:pStyle w:val="Paragraphedeliste"/>
              <w:widowControl/>
              <w:numPr>
                <w:ilvl w:val="0"/>
                <w:numId w:val="11"/>
              </w:numPr>
              <w:rPr>
                <w:rFonts w:ascii="Arial" w:hAnsi="Arial"/>
                <w:sz w:val="20"/>
                <w:lang w:val="en-GB" w:eastAsia="en-GB"/>
              </w:rPr>
            </w:pPr>
            <w:r w:rsidRPr="008C0D9B">
              <w:rPr>
                <w:rFonts w:ascii="Arial" w:hAnsi="Arial"/>
                <w:sz w:val="20"/>
                <w:lang w:val="en-GB" w:eastAsia="en-GB"/>
              </w:rPr>
              <w:t>60% of conflict affected women-</w:t>
            </w:r>
            <w:r w:rsidR="00D263CB" w:rsidRPr="008C0D9B">
              <w:rPr>
                <w:rFonts w:ascii="Arial" w:hAnsi="Arial"/>
                <w:sz w:val="20"/>
                <w:lang w:val="en-GB" w:eastAsia="en-GB"/>
              </w:rPr>
              <w:t>headed households have increased household income.</w:t>
            </w:r>
          </w:p>
        </w:tc>
        <w:tc>
          <w:tcPr>
            <w:tcW w:w="2719" w:type="dxa"/>
            <w:tcBorders>
              <w:bottom w:val="nil"/>
            </w:tcBorders>
          </w:tcPr>
          <w:p w14:paraId="22C217D7" w14:textId="0577DA82" w:rsidR="008C0D9B" w:rsidRDefault="008C0D9B" w:rsidP="008C0D9B">
            <w:pPr>
              <w:pStyle w:val="Paragraphedeliste"/>
              <w:widowControl/>
              <w:numPr>
                <w:ilvl w:val="0"/>
                <w:numId w:val="25"/>
              </w:numPr>
              <w:ind w:left="345"/>
              <w:rPr>
                <w:rFonts w:ascii="Arial" w:hAnsi="Arial"/>
                <w:sz w:val="20"/>
                <w:lang w:val="en-GB" w:eastAsia="en-GB"/>
              </w:rPr>
            </w:pPr>
            <w:r>
              <w:rPr>
                <w:rFonts w:ascii="Arial" w:hAnsi="Arial"/>
                <w:sz w:val="20"/>
                <w:lang w:val="en-GB" w:eastAsia="en-GB"/>
              </w:rPr>
              <w:lastRenderedPageBreak/>
              <w:t>Baseline survey</w:t>
            </w:r>
          </w:p>
          <w:p w14:paraId="2FDA6614" w14:textId="77777777" w:rsidR="008C0D9B" w:rsidRDefault="008C0D9B" w:rsidP="008C0D9B">
            <w:pPr>
              <w:pStyle w:val="Paragraphedeliste"/>
              <w:widowControl/>
              <w:numPr>
                <w:ilvl w:val="0"/>
                <w:numId w:val="25"/>
              </w:numPr>
              <w:ind w:left="345"/>
              <w:rPr>
                <w:rFonts w:ascii="Arial" w:hAnsi="Arial"/>
                <w:sz w:val="20"/>
                <w:lang w:val="en-GB" w:eastAsia="en-GB"/>
              </w:rPr>
            </w:pPr>
            <w:r>
              <w:rPr>
                <w:rFonts w:ascii="Arial" w:hAnsi="Arial"/>
                <w:sz w:val="20"/>
                <w:lang w:val="en-GB" w:eastAsia="en-GB"/>
              </w:rPr>
              <w:t>E</w:t>
            </w:r>
            <w:r w:rsidR="00D4768E" w:rsidRPr="008C0D9B">
              <w:rPr>
                <w:rFonts w:ascii="Arial" w:hAnsi="Arial"/>
                <w:sz w:val="20"/>
                <w:lang w:val="en-GB" w:eastAsia="en-GB"/>
              </w:rPr>
              <w:t xml:space="preserve">ndline </w:t>
            </w:r>
            <w:r w:rsidR="00852FC0" w:rsidRPr="008C0D9B">
              <w:rPr>
                <w:rFonts w:ascii="Arial" w:hAnsi="Arial"/>
                <w:sz w:val="20"/>
                <w:lang w:val="en-GB" w:eastAsia="en-GB"/>
              </w:rPr>
              <w:t>s</w:t>
            </w:r>
            <w:r>
              <w:rPr>
                <w:rFonts w:ascii="Arial" w:hAnsi="Arial"/>
                <w:sz w:val="20"/>
                <w:lang w:val="en-GB" w:eastAsia="en-GB"/>
              </w:rPr>
              <w:t>urvey</w:t>
            </w:r>
          </w:p>
          <w:p w14:paraId="02B6D59A" w14:textId="77777777" w:rsidR="008C0D9B" w:rsidRDefault="00D4768E" w:rsidP="008C0D9B">
            <w:pPr>
              <w:pStyle w:val="Paragraphedeliste"/>
              <w:widowControl/>
              <w:numPr>
                <w:ilvl w:val="0"/>
                <w:numId w:val="25"/>
              </w:numPr>
              <w:ind w:left="345"/>
              <w:rPr>
                <w:rFonts w:ascii="Arial" w:hAnsi="Arial"/>
                <w:sz w:val="20"/>
                <w:lang w:val="en-GB" w:eastAsia="en-GB"/>
              </w:rPr>
            </w:pPr>
            <w:r w:rsidRPr="008C0D9B">
              <w:rPr>
                <w:rFonts w:ascii="Arial" w:hAnsi="Arial"/>
                <w:sz w:val="20"/>
                <w:lang w:val="en-GB" w:eastAsia="en-GB"/>
              </w:rPr>
              <w:t xml:space="preserve">PDM </w:t>
            </w:r>
            <w:r w:rsidR="00852FC0" w:rsidRPr="008C0D9B">
              <w:rPr>
                <w:rFonts w:ascii="Arial" w:hAnsi="Arial"/>
                <w:sz w:val="20"/>
                <w:lang w:val="en-GB" w:eastAsia="en-GB"/>
              </w:rPr>
              <w:t>r</w:t>
            </w:r>
            <w:r w:rsidRPr="008C0D9B">
              <w:rPr>
                <w:rFonts w:ascii="Arial" w:hAnsi="Arial"/>
                <w:sz w:val="20"/>
                <w:lang w:val="en-GB" w:eastAsia="en-GB"/>
              </w:rPr>
              <w:t>eports</w:t>
            </w:r>
          </w:p>
          <w:p w14:paraId="4472977B" w14:textId="77777777" w:rsidR="008C0D9B" w:rsidRDefault="00D4768E" w:rsidP="008C0D9B">
            <w:pPr>
              <w:pStyle w:val="Paragraphedeliste"/>
              <w:widowControl/>
              <w:numPr>
                <w:ilvl w:val="0"/>
                <w:numId w:val="25"/>
              </w:numPr>
              <w:ind w:left="345"/>
              <w:rPr>
                <w:rFonts w:ascii="Arial" w:hAnsi="Arial"/>
                <w:sz w:val="20"/>
                <w:lang w:val="en-GB" w:eastAsia="en-GB"/>
              </w:rPr>
            </w:pPr>
            <w:r w:rsidRPr="008C0D9B">
              <w:rPr>
                <w:rFonts w:ascii="Arial" w:hAnsi="Arial"/>
                <w:sz w:val="20"/>
                <w:lang w:val="en-GB" w:eastAsia="en-GB"/>
              </w:rPr>
              <w:t xml:space="preserve">KAP </w:t>
            </w:r>
            <w:r w:rsidR="00852FC0" w:rsidRPr="008C0D9B">
              <w:rPr>
                <w:rFonts w:ascii="Arial" w:hAnsi="Arial"/>
                <w:sz w:val="20"/>
                <w:lang w:val="en-GB" w:eastAsia="en-GB"/>
              </w:rPr>
              <w:t>s</w:t>
            </w:r>
            <w:r w:rsidRPr="008C0D9B">
              <w:rPr>
                <w:rFonts w:ascii="Arial" w:hAnsi="Arial"/>
                <w:sz w:val="20"/>
                <w:lang w:val="en-GB" w:eastAsia="en-GB"/>
              </w:rPr>
              <w:t>urvey</w:t>
            </w:r>
          </w:p>
          <w:p w14:paraId="5A326E37" w14:textId="77777777" w:rsidR="008C0D9B" w:rsidRDefault="00D4768E" w:rsidP="008C0D9B">
            <w:pPr>
              <w:pStyle w:val="Paragraphedeliste"/>
              <w:widowControl/>
              <w:numPr>
                <w:ilvl w:val="0"/>
                <w:numId w:val="25"/>
              </w:numPr>
              <w:ind w:left="345"/>
              <w:rPr>
                <w:rFonts w:ascii="Arial" w:hAnsi="Arial"/>
                <w:sz w:val="20"/>
                <w:lang w:val="en-GB" w:eastAsia="en-GB"/>
              </w:rPr>
            </w:pPr>
            <w:r w:rsidRPr="008C0D9B">
              <w:rPr>
                <w:rFonts w:ascii="Arial" w:hAnsi="Arial"/>
                <w:sz w:val="20"/>
                <w:lang w:val="en-GB" w:eastAsia="en-GB"/>
              </w:rPr>
              <w:t xml:space="preserve">Focus Group Discussions; </w:t>
            </w:r>
          </w:p>
          <w:p w14:paraId="7832A360" w14:textId="77777777" w:rsidR="008C0D9B" w:rsidRDefault="00D4768E" w:rsidP="008C0D9B">
            <w:pPr>
              <w:pStyle w:val="Paragraphedeliste"/>
              <w:widowControl/>
              <w:numPr>
                <w:ilvl w:val="0"/>
                <w:numId w:val="25"/>
              </w:numPr>
              <w:ind w:left="345"/>
              <w:rPr>
                <w:rFonts w:ascii="Arial" w:hAnsi="Arial"/>
                <w:sz w:val="20"/>
                <w:lang w:val="en-GB" w:eastAsia="en-GB"/>
              </w:rPr>
            </w:pPr>
            <w:r w:rsidRPr="008C0D9B">
              <w:rPr>
                <w:rFonts w:ascii="Arial" w:hAnsi="Arial"/>
                <w:sz w:val="20"/>
                <w:lang w:val="en-GB" w:eastAsia="en-GB"/>
              </w:rPr>
              <w:t xml:space="preserve">Key Informant Interviews; </w:t>
            </w:r>
          </w:p>
          <w:p w14:paraId="52CD4E38" w14:textId="77777777" w:rsidR="008C0D9B" w:rsidRDefault="00D4768E" w:rsidP="008C0D9B">
            <w:pPr>
              <w:pStyle w:val="Paragraphedeliste"/>
              <w:widowControl/>
              <w:numPr>
                <w:ilvl w:val="0"/>
                <w:numId w:val="25"/>
              </w:numPr>
              <w:ind w:left="345"/>
              <w:rPr>
                <w:rFonts w:ascii="Arial" w:hAnsi="Arial"/>
                <w:sz w:val="20"/>
                <w:lang w:val="en-GB" w:eastAsia="en-GB"/>
              </w:rPr>
            </w:pPr>
            <w:r w:rsidRPr="008C0D9B">
              <w:rPr>
                <w:rFonts w:ascii="Arial" w:hAnsi="Arial"/>
                <w:sz w:val="20"/>
                <w:lang w:val="en-GB" w:eastAsia="en-GB"/>
              </w:rPr>
              <w:t xml:space="preserve">Water quality test results (where possible); </w:t>
            </w:r>
          </w:p>
          <w:p w14:paraId="58148155" w14:textId="4F282982" w:rsidR="00D4768E" w:rsidRPr="008C0D9B" w:rsidRDefault="00D4768E" w:rsidP="008C0D9B">
            <w:pPr>
              <w:pStyle w:val="Paragraphedeliste"/>
              <w:widowControl/>
              <w:numPr>
                <w:ilvl w:val="0"/>
                <w:numId w:val="25"/>
              </w:numPr>
              <w:ind w:left="345"/>
              <w:rPr>
                <w:rFonts w:ascii="Arial" w:hAnsi="Arial"/>
                <w:sz w:val="20"/>
                <w:lang w:val="en-GB" w:eastAsia="en-GB"/>
              </w:rPr>
            </w:pPr>
            <w:r w:rsidRPr="008C0D9B">
              <w:rPr>
                <w:rFonts w:ascii="Arial" w:hAnsi="Arial"/>
                <w:sz w:val="20"/>
                <w:lang w:val="en-GB" w:eastAsia="en-GB"/>
              </w:rPr>
              <w:t xml:space="preserve">Water Establishment figures regarding user population and flow rates; </w:t>
            </w:r>
          </w:p>
          <w:p w14:paraId="25B28002" w14:textId="011B165C" w:rsidR="00D4768E" w:rsidRDefault="00D4768E" w:rsidP="00A21402">
            <w:pPr>
              <w:widowControl/>
              <w:ind w:left="-15"/>
              <w:rPr>
                <w:rFonts w:ascii="Arial" w:hAnsi="Arial"/>
                <w:sz w:val="20"/>
                <w:lang w:val="en-GB" w:eastAsia="en-GB"/>
              </w:rPr>
            </w:pPr>
          </w:p>
          <w:p w14:paraId="07357F9F" w14:textId="77777777" w:rsidR="00A21402" w:rsidRPr="002B3E9D" w:rsidRDefault="00A21402" w:rsidP="00A21402">
            <w:pPr>
              <w:widowControl/>
              <w:ind w:left="-15"/>
              <w:rPr>
                <w:rFonts w:ascii="Arial" w:hAnsi="Arial"/>
                <w:sz w:val="20"/>
                <w:lang w:val="en-GB" w:eastAsia="en-GB"/>
              </w:rPr>
            </w:pPr>
          </w:p>
          <w:p w14:paraId="38F5AA27" w14:textId="42F6BEAC" w:rsidR="008C0D9B" w:rsidRDefault="00A21402" w:rsidP="008C0D9B">
            <w:pPr>
              <w:pStyle w:val="Paragraphedeliste"/>
              <w:widowControl/>
              <w:numPr>
                <w:ilvl w:val="0"/>
                <w:numId w:val="25"/>
              </w:numPr>
              <w:ind w:left="345"/>
              <w:rPr>
                <w:rFonts w:ascii="Arial" w:hAnsi="Arial"/>
                <w:sz w:val="20"/>
                <w:lang w:val="en-GB" w:eastAsia="en-GB"/>
              </w:rPr>
            </w:pPr>
            <w:r>
              <w:rPr>
                <w:rFonts w:ascii="Arial" w:hAnsi="Arial"/>
                <w:sz w:val="20"/>
                <w:lang w:val="en-GB" w:eastAsia="en-GB"/>
              </w:rPr>
              <w:t>M</w:t>
            </w:r>
            <w:r w:rsidR="00D4768E" w:rsidRPr="008C0D9B">
              <w:rPr>
                <w:rFonts w:ascii="Arial" w:hAnsi="Arial"/>
                <w:sz w:val="20"/>
                <w:lang w:val="en-GB" w:eastAsia="en-GB"/>
              </w:rPr>
              <w:t xml:space="preserve">arket </w:t>
            </w:r>
            <w:r w:rsidR="00852FC0" w:rsidRPr="008C0D9B">
              <w:rPr>
                <w:rFonts w:ascii="Arial" w:hAnsi="Arial"/>
                <w:sz w:val="20"/>
                <w:lang w:val="en-GB" w:eastAsia="en-GB"/>
              </w:rPr>
              <w:t>a</w:t>
            </w:r>
            <w:r w:rsidR="008C0D9B">
              <w:rPr>
                <w:rFonts w:ascii="Arial" w:hAnsi="Arial"/>
                <w:sz w:val="20"/>
                <w:lang w:val="en-GB" w:eastAsia="en-GB"/>
              </w:rPr>
              <w:t>nalysis report</w:t>
            </w:r>
          </w:p>
          <w:p w14:paraId="00D10331" w14:textId="77777777" w:rsidR="008C0D9B" w:rsidRDefault="00D4768E" w:rsidP="008C0D9B">
            <w:pPr>
              <w:pStyle w:val="Paragraphedeliste"/>
              <w:widowControl/>
              <w:numPr>
                <w:ilvl w:val="0"/>
                <w:numId w:val="25"/>
              </w:numPr>
              <w:ind w:left="345"/>
              <w:rPr>
                <w:rFonts w:ascii="Arial" w:hAnsi="Arial"/>
                <w:sz w:val="20"/>
                <w:lang w:val="en-GB" w:eastAsia="en-GB"/>
              </w:rPr>
            </w:pPr>
            <w:r w:rsidRPr="008C0D9B">
              <w:rPr>
                <w:rFonts w:ascii="Arial" w:hAnsi="Arial"/>
                <w:sz w:val="20"/>
                <w:lang w:val="en-GB" w:eastAsia="en-GB"/>
              </w:rPr>
              <w:t xml:space="preserve">Post Distribution </w:t>
            </w:r>
            <w:r w:rsidR="0048770A" w:rsidRPr="008C0D9B">
              <w:rPr>
                <w:rFonts w:ascii="Arial" w:hAnsi="Arial"/>
                <w:sz w:val="20"/>
                <w:lang w:val="en-GB" w:eastAsia="en-GB"/>
              </w:rPr>
              <w:t>r</w:t>
            </w:r>
            <w:r w:rsidR="008C0D9B">
              <w:rPr>
                <w:rFonts w:ascii="Arial" w:hAnsi="Arial"/>
                <w:sz w:val="20"/>
                <w:lang w:val="en-GB" w:eastAsia="en-GB"/>
              </w:rPr>
              <w:t>eports</w:t>
            </w:r>
          </w:p>
          <w:p w14:paraId="37E4721E" w14:textId="77777777" w:rsidR="008C0D9B" w:rsidRDefault="008C0D9B" w:rsidP="008C0D9B">
            <w:pPr>
              <w:pStyle w:val="Paragraphedeliste"/>
              <w:widowControl/>
              <w:numPr>
                <w:ilvl w:val="0"/>
                <w:numId w:val="25"/>
              </w:numPr>
              <w:ind w:left="345"/>
              <w:rPr>
                <w:rFonts w:ascii="Arial" w:hAnsi="Arial"/>
                <w:sz w:val="20"/>
                <w:lang w:val="en-GB" w:eastAsia="en-GB"/>
              </w:rPr>
            </w:pPr>
            <w:r>
              <w:rPr>
                <w:rFonts w:ascii="Arial" w:hAnsi="Arial"/>
                <w:sz w:val="20"/>
                <w:lang w:val="en-GB" w:eastAsia="en-GB"/>
              </w:rPr>
              <w:t>Registration records</w:t>
            </w:r>
          </w:p>
          <w:p w14:paraId="185607D5" w14:textId="77777777" w:rsidR="008C0D9B" w:rsidRDefault="008C0D9B" w:rsidP="008C0D9B">
            <w:pPr>
              <w:pStyle w:val="Paragraphedeliste"/>
              <w:widowControl/>
              <w:numPr>
                <w:ilvl w:val="0"/>
                <w:numId w:val="25"/>
              </w:numPr>
              <w:ind w:left="345"/>
              <w:rPr>
                <w:rFonts w:ascii="Arial" w:hAnsi="Arial"/>
                <w:sz w:val="20"/>
                <w:lang w:val="en-GB" w:eastAsia="en-GB"/>
              </w:rPr>
            </w:pPr>
            <w:r>
              <w:rPr>
                <w:rFonts w:ascii="Arial" w:hAnsi="Arial"/>
                <w:sz w:val="20"/>
                <w:lang w:val="en-GB" w:eastAsia="en-GB"/>
              </w:rPr>
              <w:lastRenderedPageBreak/>
              <w:t>Distribution records</w:t>
            </w:r>
          </w:p>
          <w:p w14:paraId="7DAD6C6D" w14:textId="77777777" w:rsidR="008C0D9B" w:rsidRDefault="008C0D9B" w:rsidP="008C0D9B">
            <w:pPr>
              <w:pStyle w:val="Paragraphedeliste"/>
              <w:widowControl/>
              <w:numPr>
                <w:ilvl w:val="0"/>
                <w:numId w:val="25"/>
              </w:numPr>
              <w:ind w:left="345"/>
              <w:rPr>
                <w:rFonts w:ascii="Arial" w:hAnsi="Arial"/>
                <w:sz w:val="20"/>
                <w:lang w:val="en-GB" w:eastAsia="en-GB"/>
              </w:rPr>
            </w:pPr>
            <w:r>
              <w:rPr>
                <w:rFonts w:ascii="Arial" w:hAnsi="Arial"/>
                <w:sz w:val="20"/>
                <w:lang w:val="en-GB" w:eastAsia="en-GB"/>
              </w:rPr>
              <w:t>A</w:t>
            </w:r>
            <w:r w:rsidR="00D4768E" w:rsidRPr="008C0D9B">
              <w:rPr>
                <w:rFonts w:ascii="Arial" w:hAnsi="Arial"/>
                <w:sz w:val="20"/>
                <w:lang w:val="en-GB" w:eastAsia="en-GB"/>
              </w:rPr>
              <w:t xml:space="preserve">ccountability </w:t>
            </w:r>
            <w:r>
              <w:rPr>
                <w:rFonts w:ascii="Arial" w:hAnsi="Arial"/>
                <w:sz w:val="20"/>
                <w:lang w:val="en-GB" w:eastAsia="en-GB"/>
              </w:rPr>
              <w:t>report</w:t>
            </w:r>
          </w:p>
          <w:p w14:paraId="4F03D71C" w14:textId="77777777" w:rsidR="008C0D9B" w:rsidRDefault="008C0D9B" w:rsidP="008C0D9B">
            <w:pPr>
              <w:pStyle w:val="Paragraphedeliste"/>
              <w:widowControl/>
              <w:numPr>
                <w:ilvl w:val="0"/>
                <w:numId w:val="25"/>
              </w:numPr>
              <w:ind w:left="345"/>
              <w:rPr>
                <w:rFonts w:ascii="Arial" w:hAnsi="Arial"/>
                <w:sz w:val="20"/>
                <w:lang w:val="en-GB" w:eastAsia="en-GB"/>
              </w:rPr>
            </w:pPr>
            <w:r>
              <w:rPr>
                <w:rFonts w:ascii="Arial" w:hAnsi="Arial"/>
                <w:sz w:val="20"/>
                <w:lang w:val="en-GB" w:eastAsia="en-GB"/>
              </w:rPr>
              <w:t>Focus Group Discussions</w:t>
            </w:r>
          </w:p>
          <w:p w14:paraId="41C41669" w14:textId="53431184" w:rsidR="00D4768E" w:rsidRPr="008C0D9B" w:rsidRDefault="00D4768E" w:rsidP="008C0D9B">
            <w:pPr>
              <w:pStyle w:val="Paragraphedeliste"/>
              <w:widowControl/>
              <w:numPr>
                <w:ilvl w:val="0"/>
                <w:numId w:val="25"/>
              </w:numPr>
              <w:ind w:left="345"/>
              <w:rPr>
                <w:rFonts w:ascii="Arial" w:hAnsi="Arial"/>
                <w:sz w:val="20"/>
                <w:lang w:val="en-GB" w:eastAsia="en-GB"/>
              </w:rPr>
            </w:pPr>
            <w:r w:rsidRPr="008C0D9B">
              <w:rPr>
                <w:rFonts w:ascii="Arial" w:hAnsi="Arial"/>
                <w:sz w:val="20"/>
                <w:lang w:val="en-GB" w:eastAsia="en-GB"/>
              </w:rPr>
              <w:t>Key Informant Interviews</w:t>
            </w:r>
          </w:p>
        </w:tc>
        <w:tc>
          <w:tcPr>
            <w:tcW w:w="3802" w:type="dxa"/>
            <w:vMerge/>
          </w:tcPr>
          <w:p w14:paraId="1A9C9F73" w14:textId="77777777" w:rsidR="00D4768E" w:rsidRPr="00B314B7" w:rsidRDefault="00D4768E" w:rsidP="00D4768E">
            <w:pPr>
              <w:widowControl/>
              <w:rPr>
                <w:rFonts w:ascii="Arial" w:hAnsi="Arial"/>
                <w:szCs w:val="24"/>
                <w:lang w:val="en-GB" w:eastAsia="en-GB"/>
              </w:rPr>
            </w:pPr>
          </w:p>
        </w:tc>
      </w:tr>
      <w:tr w:rsidR="00D4768E" w:rsidRPr="00DD39C0" w14:paraId="71171CAE" w14:textId="77777777" w:rsidTr="00A21402">
        <w:trPr>
          <w:jc w:val="center"/>
        </w:trPr>
        <w:tc>
          <w:tcPr>
            <w:tcW w:w="1384" w:type="dxa"/>
            <w:shd w:val="pct10" w:color="auto" w:fill="FFFFFF"/>
          </w:tcPr>
          <w:p w14:paraId="111F1302" w14:textId="77777777" w:rsidR="00D4768E" w:rsidRPr="00B314B7" w:rsidRDefault="00D4768E" w:rsidP="00D4768E">
            <w:pPr>
              <w:widowControl/>
              <w:rPr>
                <w:rFonts w:ascii="Arial" w:hAnsi="Arial"/>
                <w:szCs w:val="24"/>
                <w:lang w:val="en-GB" w:eastAsia="en-GB"/>
              </w:rPr>
            </w:pPr>
          </w:p>
          <w:p w14:paraId="7028EE8B" w14:textId="77777777" w:rsidR="00D4768E" w:rsidRPr="00B314B7" w:rsidRDefault="00D4768E" w:rsidP="00D4768E">
            <w:pPr>
              <w:widowControl/>
              <w:rPr>
                <w:rFonts w:ascii="Arial" w:hAnsi="Arial"/>
                <w:szCs w:val="24"/>
                <w:lang w:val="en-GB" w:eastAsia="en-GB"/>
              </w:rPr>
            </w:pPr>
            <w:r w:rsidRPr="00B314B7">
              <w:rPr>
                <w:rFonts w:ascii="Arial" w:hAnsi="Arial"/>
                <w:b/>
                <w:sz w:val="22"/>
                <w:szCs w:val="24"/>
                <w:lang w:val="en-GB" w:eastAsia="en-GB"/>
              </w:rPr>
              <w:t>Activities</w:t>
            </w:r>
          </w:p>
          <w:p w14:paraId="6D543AE3" w14:textId="77777777" w:rsidR="00D4768E" w:rsidRPr="00B314B7" w:rsidRDefault="00D4768E" w:rsidP="00D4768E">
            <w:pPr>
              <w:widowControl/>
              <w:rPr>
                <w:rFonts w:ascii="Arial" w:hAnsi="Arial"/>
                <w:szCs w:val="24"/>
                <w:lang w:val="en-GB" w:eastAsia="en-GB"/>
              </w:rPr>
            </w:pPr>
          </w:p>
        </w:tc>
        <w:tc>
          <w:tcPr>
            <w:tcW w:w="8956" w:type="dxa"/>
            <w:gridSpan w:val="3"/>
          </w:tcPr>
          <w:p w14:paraId="670A90AE" w14:textId="2241E8D2" w:rsidR="005A0687" w:rsidRPr="008C0D9B" w:rsidRDefault="005A0687" w:rsidP="005A0687">
            <w:pPr>
              <w:widowControl/>
              <w:rPr>
                <w:rFonts w:ascii="Arial" w:hAnsi="Arial" w:cs="Arial"/>
                <w:b/>
                <w:sz w:val="20"/>
                <w:lang w:val="en-GB"/>
              </w:rPr>
            </w:pPr>
            <w:r w:rsidRPr="008C0D9B">
              <w:rPr>
                <w:rFonts w:ascii="Arial" w:hAnsi="Arial" w:cs="Arial"/>
                <w:b/>
                <w:sz w:val="20"/>
                <w:lang w:val="en-GB"/>
              </w:rPr>
              <w:t xml:space="preserve">Outcome 1: WASH </w:t>
            </w:r>
          </w:p>
          <w:p w14:paraId="3EAD1390" w14:textId="4906BCF4" w:rsidR="00D4768E" w:rsidRPr="005A0687" w:rsidRDefault="00D4768E" w:rsidP="005A0687">
            <w:pPr>
              <w:pStyle w:val="Paragraphedeliste"/>
              <w:widowControl/>
              <w:numPr>
                <w:ilvl w:val="1"/>
                <w:numId w:val="22"/>
              </w:numPr>
              <w:rPr>
                <w:rFonts w:ascii="Arial" w:hAnsi="Arial" w:cs="Arial"/>
                <w:sz w:val="20"/>
                <w:lang w:val="en-GB"/>
              </w:rPr>
            </w:pPr>
            <w:r w:rsidRPr="005A0687">
              <w:rPr>
                <w:rFonts w:ascii="Arial" w:hAnsi="Arial" w:cs="Arial"/>
                <w:sz w:val="20"/>
                <w:lang w:val="en-GB"/>
              </w:rPr>
              <w:t xml:space="preserve">Essential rehabilitation of water supply systems; </w:t>
            </w:r>
          </w:p>
          <w:p w14:paraId="085ED7CC" w14:textId="045862F4" w:rsidR="00DB3693" w:rsidRPr="00A21402" w:rsidRDefault="00DB3693" w:rsidP="00A21402">
            <w:pPr>
              <w:pStyle w:val="Paragraphedeliste"/>
              <w:widowControl/>
              <w:numPr>
                <w:ilvl w:val="1"/>
                <w:numId w:val="22"/>
              </w:numPr>
              <w:rPr>
                <w:rFonts w:ascii="Arial" w:hAnsi="Arial" w:cs="Arial"/>
                <w:sz w:val="20"/>
                <w:lang w:val="en-GB"/>
              </w:rPr>
            </w:pPr>
            <w:r w:rsidRPr="00A21402">
              <w:rPr>
                <w:rFonts w:ascii="Arial" w:eastAsia="Arial" w:hAnsi="Arial"/>
                <w:color w:val="000000"/>
                <w:sz w:val="20"/>
                <w:lang w:val="en-GB"/>
              </w:rPr>
              <w:t>Hygiene Promotion Awareness Activities/Campaigns with women, men, boys, and girls including distribution of IEC WASH related materials</w:t>
            </w:r>
            <w:r w:rsidRPr="00DB3693" w:rsidDel="00DB3693">
              <w:rPr>
                <w:rFonts w:ascii="Arial" w:hAnsi="Arial" w:cs="Arial"/>
                <w:sz w:val="20"/>
                <w:lang w:val="en-GB"/>
              </w:rPr>
              <w:t xml:space="preserve"> </w:t>
            </w:r>
          </w:p>
          <w:p w14:paraId="28B6DCC2" w14:textId="09B95694" w:rsidR="00DB3693" w:rsidRPr="00A21402" w:rsidRDefault="005A0687" w:rsidP="00A21402">
            <w:pPr>
              <w:pStyle w:val="Paragraphedeliste"/>
              <w:widowControl/>
              <w:numPr>
                <w:ilvl w:val="1"/>
                <w:numId w:val="22"/>
              </w:numPr>
              <w:rPr>
                <w:rFonts w:ascii="Arial" w:hAnsi="Arial" w:cs="Arial"/>
                <w:sz w:val="20"/>
                <w:lang w:val="en-GB"/>
              </w:rPr>
            </w:pPr>
            <w:r w:rsidRPr="00A21402">
              <w:rPr>
                <w:rFonts w:ascii="Arial" w:hAnsi="Arial" w:cs="Arial"/>
                <w:sz w:val="20"/>
                <w:lang w:val="en-GB"/>
              </w:rPr>
              <w:t xml:space="preserve"> </w:t>
            </w:r>
            <w:r w:rsidR="00DB3693" w:rsidRPr="00A21402">
              <w:rPr>
                <w:rFonts w:ascii="Arial" w:hAnsi="Arial" w:cs="Arial"/>
                <w:sz w:val="20"/>
                <w:lang w:val="en-GB"/>
              </w:rPr>
              <w:t>Provision and d</w:t>
            </w:r>
            <w:r w:rsidR="00D4768E" w:rsidRPr="00A21402">
              <w:rPr>
                <w:rFonts w:ascii="Arial" w:hAnsi="Arial" w:cs="Arial"/>
                <w:sz w:val="20"/>
                <w:lang w:val="en-GB"/>
              </w:rPr>
              <w:t>istribution of ge</w:t>
            </w:r>
            <w:r w:rsidR="0090650D" w:rsidRPr="00A21402">
              <w:rPr>
                <w:rFonts w:ascii="Arial" w:hAnsi="Arial" w:cs="Arial"/>
                <w:sz w:val="20"/>
                <w:lang w:val="en-GB"/>
              </w:rPr>
              <w:t>nder sensitive hygiene kits</w:t>
            </w:r>
            <w:r w:rsidR="00DB45B1" w:rsidRPr="00A21402">
              <w:rPr>
                <w:rFonts w:ascii="Arial" w:hAnsi="Arial" w:cs="Arial"/>
                <w:sz w:val="20"/>
                <w:lang w:val="en-GB"/>
              </w:rPr>
              <w:t>;</w:t>
            </w:r>
            <w:r w:rsidR="00DB3693" w:rsidRPr="00A21402">
              <w:rPr>
                <w:rFonts w:ascii="Arial" w:eastAsia="Arial" w:hAnsi="Arial"/>
                <w:b/>
                <w:color w:val="000000"/>
                <w:sz w:val="22"/>
                <w:szCs w:val="22"/>
                <w:lang w:val="en-GB"/>
              </w:rPr>
              <w:t xml:space="preserve"> </w:t>
            </w:r>
          </w:p>
          <w:p w14:paraId="60C2B42D" w14:textId="0EE5D086" w:rsidR="00D0730F" w:rsidRPr="00A21402" w:rsidRDefault="00A21402" w:rsidP="00A21402">
            <w:pPr>
              <w:widowControl/>
              <w:rPr>
                <w:rFonts w:ascii="Arial" w:hAnsi="Arial" w:cs="Arial"/>
                <w:sz w:val="20"/>
                <w:lang w:val="en-GB"/>
              </w:rPr>
            </w:pPr>
            <w:r>
              <w:rPr>
                <w:rFonts w:ascii="Arial" w:hAnsi="Arial" w:cs="Arial"/>
                <w:sz w:val="20"/>
                <w:lang w:val="en-GB"/>
              </w:rPr>
              <w:t xml:space="preserve">1.4  </w:t>
            </w:r>
            <w:r w:rsidR="00D0730F" w:rsidRPr="00A21402">
              <w:rPr>
                <w:rFonts w:ascii="Arial" w:hAnsi="Arial" w:cs="Arial"/>
                <w:sz w:val="20"/>
                <w:lang w:val="en-GB"/>
              </w:rPr>
              <w:t>Develop policy brief on the WASH response in Syria, based from learning from the project</w:t>
            </w:r>
          </w:p>
          <w:p w14:paraId="5AD31FCF" w14:textId="2EF5F946" w:rsidR="00D4768E" w:rsidRDefault="00D4768E" w:rsidP="005A0687">
            <w:pPr>
              <w:widowControl/>
              <w:rPr>
                <w:rFonts w:ascii="Arial" w:hAnsi="Arial" w:cs="Arial"/>
                <w:sz w:val="20"/>
                <w:lang w:val="en-GB"/>
              </w:rPr>
            </w:pPr>
          </w:p>
          <w:p w14:paraId="2D68CB85" w14:textId="798D36A0" w:rsidR="005A0687" w:rsidRPr="008C0D9B" w:rsidRDefault="005A0687" w:rsidP="005A0687">
            <w:pPr>
              <w:widowControl/>
              <w:rPr>
                <w:rFonts w:ascii="Arial" w:hAnsi="Arial" w:cs="Arial"/>
                <w:b/>
                <w:sz w:val="20"/>
                <w:lang w:val="en-GB"/>
              </w:rPr>
            </w:pPr>
            <w:r w:rsidRPr="008C0D9B">
              <w:rPr>
                <w:rFonts w:ascii="Arial" w:hAnsi="Arial" w:cs="Arial"/>
                <w:b/>
                <w:sz w:val="20"/>
                <w:lang w:val="en-GB"/>
              </w:rPr>
              <w:t xml:space="preserve">Outcome 2: EFSVL </w:t>
            </w:r>
          </w:p>
          <w:p w14:paraId="03CE1DC8" w14:textId="190ABA07" w:rsidR="005A0687" w:rsidRDefault="005A0687" w:rsidP="005A0687">
            <w:pPr>
              <w:widowControl/>
              <w:rPr>
                <w:rFonts w:ascii="Arial" w:hAnsi="Arial" w:cs="Arial"/>
                <w:sz w:val="20"/>
                <w:lang w:val="en-GB"/>
              </w:rPr>
            </w:pPr>
            <w:r w:rsidRPr="005A0687">
              <w:rPr>
                <w:rFonts w:ascii="Arial" w:hAnsi="Arial" w:cs="Arial"/>
                <w:sz w:val="20"/>
                <w:lang w:val="en-GB"/>
              </w:rPr>
              <w:t xml:space="preserve">2.1 </w:t>
            </w:r>
            <w:r w:rsidR="00481925" w:rsidRPr="005A0687">
              <w:rPr>
                <w:rFonts w:ascii="Arial" w:hAnsi="Arial" w:cs="Arial"/>
                <w:sz w:val="20"/>
                <w:lang w:val="en-GB"/>
              </w:rPr>
              <w:t xml:space="preserve">Conduct </w:t>
            </w:r>
            <w:r w:rsidR="00B94BB3" w:rsidRPr="005A0687">
              <w:rPr>
                <w:rFonts w:ascii="Arial" w:hAnsi="Arial" w:cs="Arial"/>
                <w:sz w:val="20"/>
                <w:lang w:val="en-GB"/>
              </w:rPr>
              <w:t xml:space="preserve">respectively </w:t>
            </w:r>
            <w:r w:rsidR="00481925" w:rsidRPr="005A0687">
              <w:rPr>
                <w:rFonts w:ascii="Arial" w:hAnsi="Arial" w:cs="Arial"/>
                <w:sz w:val="20"/>
                <w:lang w:val="en-GB"/>
              </w:rPr>
              <w:t xml:space="preserve">vulnerability, market and </w:t>
            </w:r>
            <w:r w:rsidR="001A325A" w:rsidRPr="005A0687">
              <w:rPr>
                <w:rFonts w:ascii="Arial" w:hAnsi="Arial" w:cs="Arial"/>
                <w:sz w:val="20"/>
                <w:lang w:val="en-GB"/>
              </w:rPr>
              <w:t>land irrigation</w:t>
            </w:r>
            <w:r w:rsidR="00924395" w:rsidRPr="005A0687">
              <w:rPr>
                <w:rFonts w:ascii="Arial" w:hAnsi="Arial" w:cs="Arial"/>
                <w:sz w:val="20"/>
                <w:lang w:val="en-GB"/>
              </w:rPr>
              <w:t xml:space="preserve"> infrastructure </w:t>
            </w:r>
            <w:r w:rsidR="00481925" w:rsidRPr="005A0687">
              <w:rPr>
                <w:rFonts w:ascii="Arial" w:hAnsi="Arial" w:cs="Arial"/>
                <w:sz w:val="20"/>
                <w:lang w:val="en-GB"/>
              </w:rPr>
              <w:t>engineering analysis</w:t>
            </w:r>
            <w:r w:rsidR="00924395" w:rsidRPr="005A0687">
              <w:rPr>
                <w:rFonts w:ascii="Arial" w:hAnsi="Arial" w:cs="Arial"/>
                <w:sz w:val="20"/>
                <w:lang w:val="en-GB"/>
              </w:rPr>
              <w:t>;</w:t>
            </w:r>
          </w:p>
          <w:p w14:paraId="4C2AFE32" w14:textId="77777777" w:rsidR="005A0687" w:rsidRDefault="005A0687" w:rsidP="005A0687">
            <w:pPr>
              <w:widowControl/>
              <w:rPr>
                <w:rFonts w:ascii="Arial" w:hAnsi="Arial" w:cs="Arial"/>
                <w:sz w:val="20"/>
                <w:lang w:val="en-GB"/>
              </w:rPr>
            </w:pPr>
            <w:r>
              <w:rPr>
                <w:rFonts w:ascii="Arial" w:hAnsi="Arial" w:cs="Arial"/>
                <w:sz w:val="20"/>
                <w:lang w:val="en-GB"/>
              </w:rPr>
              <w:t xml:space="preserve">2.2 </w:t>
            </w:r>
            <w:r w:rsidR="00D4768E" w:rsidRPr="002B3E9D">
              <w:rPr>
                <w:rFonts w:ascii="Arial" w:hAnsi="Arial" w:cs="Arial"/>
                <w:sz w:val="20"/>
                <w:lang w:val="en-GB"/>
              </w:rPr>
              <w:t xml:space="preserve">Rehabilitation of communal irrigation canals </w:t>
            </w:r>
            <w:r w:rsidR="00481925" w:rsidRPr="002B3E9D">
              <w:rPr>
                <w:rFonts w:ascii="Arial" w:hAnsi="Arial" w:cs="Arial"/>
                <w:sz w:val="20"/>
                <w:lang w:val="en-GB"/>
              </w:rPr>
              <w:t>using labor intensive schemes</w:t>
            </w:r>
            <w:r w:rsidR="00D4768E" w:rsidRPr="002B3E9D">
              <w:rPr>
                <w:rFonts w:ascii="Arial" w:hAnsi="Arial" w:cs="Arial"/>
                <w:sz w:val="20"/>
                <w:lang w:val="en-GB"/>
              </w:rPr>
              <w:t xml:space="preserve"> and the provision </w:t>
            </w:r>
            <w:r w:rsidR="00850FA8" w:rsidRPr="002B3E9D">
              <w:rPr>
                <w:rFonts w:ascii="Arial" w:hAnsi="Arial" w:cs="Arial"/>
                <w:sz w:val="20"/>
                <w:lang w:val="en-GB"/>
              </w:rPr>
              <w:t xml:space="preserve">and installation </w:t>
            </w:r>
            <w:r w:rsidR="00D4768E" w:rsidRPr="002B3E9D">
              <w:rPr>
                <w:rFonts w:ascii="Arial" w:hAnsi="Arial" w:cs="Arial"/>
                <w:sz w:val="20"/>
                <w:lang w:val="en-GB"/>
              </w:rPr>
              <w:t>of irrigation equipment;</w:t>
            </w:r>
          </w:p>
          <w:p w14:paraId="4F7060C1" w14:textId="263B1175" w:rsidR="00D4768E" w:rsidRPr="002B3E9D" w:rsidRDefault="005A0687" w:rsidP="005A0687">
            <w:pPr>
              <w:widowControl/>
              <w:rPr>
                <w:rFonts w:ascii="Arial" w:hAnsi="Arial" w:cs="Arial"/>
                <w:sz w:val="20"/>
                <w:lang w:val="en-GB"/>
              </w:rPr>
            </w:pPr>
            <w:r>
              <w:rPr>
                <w:rFonts w:ascii="Arial" w:hAnsi="Arial" w:cs="Arial"/>
                <w:sz w:val="20"/>
                <w:lang w:val="en-GB"/>
              </w:rPr>
              <w:t xml:space="preserve">2.3 </w:t>
            </w:r>
            <w:r w:rsidR="00D4768E" w:rsidRPr="002B3E9D">
              <w:rPr>
                <w:rFonts w:ascii="Arial" w:hAnsi="Arial" w:cs="Arial"/>
                <w:sz w:val="20"/>
                <w:lang w:val="en-GB"/>
              </w:rPr>
              <w:t xml:space="preserve">Provide agricultural toolkits and </w:t>
            </w:r>
            <w:r w:rsidR="00850FA8" w:rsidRPr="002B3E9D">
              <w:rPr>
                <w:rFonts w:ascii="Arial" w:hAnsi="Arial" w:cs="Arial"/>
                <w:sz w:val="20"/>
                <w:lang w:val="en-GB"/>
              </w:rPr>
              <w:t>poultry</w:t>
            </w:r>
            <w:r w:rsidR="00D4768E" w:rsidRPr="002B3E9D">
              <w:rPr>
                <w:rFonts w:ascii="Arial" w:hAnsi="Arial" w:cs="Arial"/>
                <w:sz w:val="20"/>
                <w:lang w:val="en-GB"/>
              </w:rPr>
              <w:t>;</w:t>
            </w:r>
          </w:p>
          <w:p w14:paraId="10930D88" w14:textId="537FC7A4" w:rsidR="005A0687" w:rsidRPr="005A0687" w:rsidRDefault="005A0687" w:rsidP="005A0687">
            <w:pPr>
              <w:widowControl/>
              <w:rPr>
                <w:rFonts w:ascii="Arial" w:hAnsi="Arial"/>
                <w:bCs/>
                <w:sz w:val="20"/>
                <w:lang w:val="en-GB" w:eastAsia="en-GB"/>
              </w:rPr>
            </w:pPr>
            <w:r>
              <w:rPr>
                <w:rFonts w:ascii="Arial" w:hAnsi="Arial"/>
                <w:bCs/>
                <w:sz w:val="20"/>
                <w:lang w:val="en-GB" w:eastAsia="en-GB"/>
              </w:rPr>
              <w:t xml:space="preserve">2.4 </w:t>
            </w:r>
            <w:r w:rsidR="00373A33" w:rsidRPr="005A0687">
              <w:rPr>
                <w:rFonts w:ascii="Arial" w:hAnsi="Arial"/>
                <w:bCs/>
                <w:sz w:val="20"/>
                <w:lang w:val="en-GB" w:eastAsia="en-GB"/>
              </w:rPr>
              <w:t xml:space="preserve">Provide </w:t>
            </w:r>
            <w:r w:rsidR="00850FA8" w:rsidRPr="005A0687">
              <w:rPr>
                <w:rFonts w:ascii="Arial" w:hAnsi="Arial"/>
                <w:bCs/>
                <w:sz w:val="20"/>
                <w:lang w:val="en-GB" w:eastAsia="en-GB"/>
              </w:rPr>
              <w:t>u</w:t>
            </w:r>
            <w:r w:rsidR="00373A33" w:rsidRPr="005A0687">
              <w:rPr>
                <w:rFonts w:ascii="Arial" w:hAnsi="Arial"/>
                <w:bCs/>
                <w:sz w:val="20"/>
                <w:lang w:val="en-GB" w:eastAsia="en-GB"/>
              </w:rPr>
              <w:t xml:space="preserve">nconditional </w:t>
            </w:r>
            <w:r w:rsidR="00850FA8" w:rsidRPr="005A0687">
              <w:rPr>
                <w:rFonts w:ascii="Arial" w:hAnsi="Arial"/>
                <w:bCs/>
                <w:sz w:val="20"/>
                <w:lang w:val="en-GB" w:eastAsia="en-GB"/>
              </w:rPr>
              <w:t>c</w:t>
            </w:r>
            <w:r w:rsidR="00373A33" w:rsidRPr="005A0687">
              <w:rPr>
                <w:rFonts w:ascii="Arial" w:hAnsi="Arial"/>
                <w:bCs/>
                <w:sz w:val="20"/>
                <w:lang w:val="en-GB" w:eastAsia="en-GB"/>
              </w:rPr>
              <w:t xml:space="preserve">ash </w:t>
            </w:r>
            <w:r w:rsidR="00850FA8" w:rsidRPr="005A0687">
              <w:rPr>
                <w:rFonts w:ascii="Arial" w:hAnsi="Arial"/>
                <w:bCs/>
                <w:sz w:val="20"/>
                <w:lang w:val="en-GB" w:eastAsia="en-GB"/>
              </w:rPr>
              <w:t>s</w:t>
            </w:r>
            <w:r w:rsidR="00373A33" w:rsidRPr="005A0687">
              <w:rPr>
                <w:rFonts w:ascii="Arial" w:hAnsi="Arial"/>
                <w:bCs/>
                <w:sz w:val="20"/>
                <w:lang w:val="en-GB" w:eastAsia="en-GB"/>
              </w:rPr>
              <w:t xml:space="preserve">upport to </w:t>
            </w:r>
            <w:r w:rsidR="00850FA8" w:rsidRPr="005A0687">
              <w:rPr>
                <w:rFonts w:ascii="Arial" w:hAnsi="Arial"/>
                <w:bCs/>
                <w:sz w:val="20"/>
                <w:lang w:val="en-GB" w:eastAsia="en-GB"/>
              </w:rPr>
              <w:t>e</w:t>
            </w:r>
            <w:r w:rsidR="00373A33" w:rsidRPr="005A0687">
              <w:rPr>
                <w:rFonts w:ascii="Arial" w:hAnsi="Arial"/>
                <w:bCs/>
                <w:sz w:val="20"/>
                <w:lang w:val="en-GB" w:eastAsia="en-GB"/>
              </w:rPr>
              <w:t xml:space="preserve">xtremely </w:t>
            </w:r>
            <w:r w:rsidR="00850FA8" w:rsidRPr="005A0687">
              <w:rPr>
                <w:rFonts w:ascii="Arial" w:hAnsi="Arial"/>
                <w:bCs/>
                <w:sz w:val="20"/>
                <w:lang w:val="en-GB" w:eastAsia="en-GB"/>
              </w:rPr>
              <w:t>v</w:t>
            </w:r>
            <w:r w:rsidR="00373A33" w:rsidRPr="005A0687">
              <w:rPr>
                <w:rFonts w:ascii="Arial" w:hAnsi="Arial"/>
                <w:bCs/>
                <w:sz w:val="20"/>
                <w:lang w:val="en-GB" w:eastAsia="en-GB"/>
              </w:rPr>
              <w:t xml:space="preserve">ulnerable </w:t>
            </w:r>
            <w:r w:rsidR="00850FA8" w:rsidRPr="005A0687">
              <w:rPr>
                <w:rFonts w:ascii="Arial" w:hAnsi="Arial"/>
                <w:bCs/>
                <w:sz w:val="20"/>
                <w:lang w:val="en-GB" w:eastAsia="en-GB"/>
              </w:rPr>
              <w:t>h</w:t>
            </w:r>
            <w:r w:rsidR="00373A33" w:rsidRPr="005A0687">
              <w:rPr>
                <w:rFonts w:ascii="Arial" w:hAnsi="Arial"/>
                <w:bCs/>
                <w:sz w:val="20"/>
                <w:lang w:val="en-GB" w:eastAsia="en-GB"/>
              </w:rPr>
              <w:t xml:space="preserve">ouseholds unable to participate in </w:t>
            </w:r>
            <w:r w:rsidR="00850FA8" w:rsidRPr="005A0687">
              <w:rPr>
                <w:rFonts w:ascii="Arial" w:hAnsi="Arial"/>
                <w:bCs/>
                <w:sz w:val="20"/>
                <w:lang w:val="en-GB" w:eastAsia="en-GB"/>
              </w:rPr>
              <w:t>a</w:t>
            </w:r>
            <w:r w:rsidR="00373A33" w:rsidRPr="005A0687">
              <w:rPr>
                <w:rFonts w:ascii="Arial" w:hAnsi="Arial"/>
                <w:bCs/>
                <w:sz w:val="20"/>
                <w:lang w:val="en-GB" w:eastAsia="en-GB"/>
              </w:rPr>
              <w:t xml:space="preserve">gricultural </w:t>
            </w:r>
            <w:r w:rsidR="00850FA8" w:rsidRPr="005A0687">
              <w:rPr>
                <w:rFonts w:ascii="Arial" w:hAnsi="Arial"/>
                <w:bCs/>
                <w:sz w:val="20"/>
                <w:lang w:val="en-GB" w:eastAsia="en-GB"/>
              </w:rPr>
              <w:t>a</w:t>
            </w:r>
            <w:r w:rsidR="00373A33" w:rsidRPr="005A0687">
              <w:rPr>
                <w:rFonts w:ascii="Arial" w:hAnsi="Arial"/>
                <w:bCs/>
                <w:sz w:val="20"/>
                <w:lang w:val="en-GB" w:eastAsia="en-GB"/>
              </w:rPr>
              <w:t>ctivities</w:t>
            </w:r>
            <w:r w:rsidR="00850FA8" w:rsidRPr="005A0687">
              <w:rPr>
                <w:rFonts w:ascii="Arial" w:hAnsi="Arial"/>
                <w:bCs/>
                <w:sz w:val="20"/>
                <w:lang w:val="en-GB" w:eastAsia="en-GB"/>
              </w:rPr>
              <w:t>;</w:t>
            </w:r>
          </w:p>
          <w:p w14:paraId="18B16390" w14:textId="22AEF4EA" w:rsidR="005A0687" w:rsidRPr="005A0687" w:rsidRDefault="005A0687" w:rsidP="005A0687">
            <w:pPr>
              <w:widowControl/>
              <w:rPr>
                <w:rFonts w:ascii="Arial" w:hAnsi="Arial"/>
                <w:bCs/>
                <w:sz w:val="20"/>
                <w:lang w:val="en-GB" w:eastAsia="en-GB"/>
              </w:rPr>
            </w:pPr>
            <w:r>
              <w:rPr>
                <w:rFonts w:ascii="Arial" w:hAnsi="Arial" w:cs="Arial"/>
                <w:sz w:val="20"/>
                <w:lang w:val="en-GB"/>
              </w:rPr>
              <w:t xml:space="preserve">2.5 </w:t>
            </w:r>
            <w:r w:rsidR="008E4A51" w:rsidRPr="005A0687">
              <w:rPr>
                <w:rFonts w:ascii="Arial" w:hAnsi="Arial" w:cs="Arial"/>
                <w:sz w:val="20"/>
                <w:lang w:val="en-GB"/>
              </w:rPr>
              <w:t xml:space="preserve">Perform a pilot </w:t>
            </w:r>
            <w:r w:rsidR="002B3E9D" w:rsidRPr="005A0687">
              <w:rPr>
                <w:rFonts w:ascii="Arial" w:hAnsi="Arial" w:cs="Arial"/>
                <w:sz w:val="20"/>
                <w:lang w:val="en-GB"/>
              </w:rPr>
              <w:t>localized</w:t>
            </w:r>
            <w:r w:rsidR="00D4768E" w:rsidRPr="005A0687">
              <w:rPr>
                <w:rFonts w:ascii="Arial" w:hAnsi="Arial" w:cs="Arial"/>
                <w:sz w:val="20"/>
                <w:lang w:val="en-GB"/>
              </w:rPr>
              <w:t xml:space="preserve"> research</w:t>
            </w:r>
            <w:r w:rsidR="00CB54C3" w:rsidRPr="005A0687">
              <w:rPr>
                <w:rFonts w:ascii="Arial" w:hAnsi="Arial" w:cs="Arial"/>
                <w:sz w:val="20"/>
                <w:lang w:val="en-GB"/>
              </w:rPr>
              <w:t xml:space="preserve"> </w:t>
            </w:r>
            <w:r w:rsidR="00D4768E" w:rsidRPr="005A0687">
              <w:rPr>
                <w:rFonts w:ascii="Arial" w:hAnsi="Arial" w:cs="Arial"/>
                <w:sz w:val="20"/>
                <w:lang w:val="en-GB"/>
              </w:rPr>
              <w:t xml:space="preserve">on </w:t>
            </w:r>
            <w:r w:rsidR="002D4A67" w:rsidRPr="005A0687">
              <w:rPr>
                <w:rFonts w:ascii="Arial" w:hAnsi="Arial" w:cs="Arial"/>
                <w:sz w:val="20"/>
                <w:lang w:val="en-GB"/>
              </w:rPr>
              <w:t xml:space="preserve">the effects of climate change on </w:t>
            </w:r>
            <w:r w:rsidR="004815DD" w:rsidRPr="005A0687">
              <w:rPr>
                <w:rFonts w:ascii="Arial" w:hAnsi="Arial" w:cs="Arial"/>
                <w:sz w:val="20"/>
                <w:lang w:val="en-GB"/>
              </w:rPr>
              <w:t>natural resource</w:t>
            </w:r>
            <w:r w:rsidR="00B65E21" w:rsidRPr="005A0687">
              <w:rPr>
                <w:rFonts w:ascii="Arial" w:hAnsi="Arial" w:cs="Arial"/>
                <w:sz w:val="20"/>
                <w:lang w:val="en-GB"/>
              </w:rPr>
              <w:t>s, i.e.</w:t>
            </w:r>
            <w:r w:rsidR="004815DD" w:rsidRPr="005A0687">
              <w:rPr>
                <w:rFonts w:ascii="Arial" w:hAnsi="Arial" w:cs="Arial"/>
                <w:sz w:val="20"/>
                <w:lang w:val="en-GB"/>
              </w:rPr>
              <w:t xml:space="preserve"> land and water in agricultural areas</w:t>
            </w:r>
            <w:r w:rsidR="00BA304D" w:rsidRPr="005A0687">
              <w:rPr>
                <w:rFonts w:ascii="Arial" w:hAnsi="Arial" w:cs="Arial"/>
                <w:sz w:val="20"/>
                <w:lang w:val="en-GB"/>
              </w:rPr>
              <w:t xml:space="preserve"> </w:t>
            </w:r>
            <w:r w:rsidR="00CB54C3" w:rsidRPr="005A0687">
              <w:rPr>
                <w:rFonts w:ascii="Arial" w:hAnsi="Arial" w:cs="Arial"/>
                <w:sz w:val="20"/>
                <w:lang w:val="en-GB"/>
              </w:rPr>
              <w:t>with recommendation</w:t>
            </w:r>
            <w:r w:rsidR="00BA304D" w:rsidRPr="005A0687">
              <w:rPr>
                <w:rFonts w:ascii="Arial" w:hAnsi="Arial" w:cs="Arial"/>
                <w:sz w:val="20"/>
                <w:lang w:val="en-GB"/>
              </w:rPr>
              <w:t>s for</w:t>
            </w:r>
            <w:r w:rsidR="00CB54C3" w:rsidRPr="005A0687">
              <w:rPr>
                <w:rFonts w:ascii="Arial" w:hAnsi="Arial" w:cs="Arial"/>
                <w:sz w:val="20"/>
                <w:lang w:val="en-GB"/>
              </w:rPr>
              <w:t xml:space="preserve"> improved agricultural land and water management;</w:t>
            </w:r>
          </w:p>
          <w:p w14:paraId="61033D3D" w14:textId="531C8645" w:rsidR="005A0687" w:rsidRPr="005A0687" w:rsidRDefault="005A0687" w:rsidP="005A0687">
            <w:pPr>
              <w:widowControl/>
              <w:rPr>
                <w:rFonts w:ascii="Arial" w:hAnsi="Arial" w:cs="Arial"/>
                <w:sz w:val="20"/>
                <w:lang w:val="en-GB"/>
              </w:rPr>
            </w:pPr>
            <w:r>
              <w:rPr>
                <w:rFonts w:ascii="Arial" w:hAnsi="Arial" w:cs="Arial"/>
                <w:sz w:val="20"/>
                <w:lang w:val="en-GB"/>
              </w:rPr>
              <w:t xml:space="preserve">2.6 </w:t>
            </w:r>
            <w:r w:rsidR="00BA304D" w:rsidRPr="005A0687">
              <w:rPr>
                <w:rFonts w:ascii="Arial" w:hAnsi="Arial" w:cs="Arial"/>
                <w:sz w:val="20"/>
                <w:lang w:val="en-GB"/>
              </w:rPr>
              <w:t>Train farmers on environmental and climate-sensitive agriculture and irrigation techniques;</w:t>
            </w:r>
          </w:p>
          <w:p w14:paraId="2671A861" w14:textId="3CCFE824" w:rsidR="00465953" w:rsidRPr="005A0687" w:rsidRDefault="005A0687" w:rsidP="005A0687">
            <w:pPr>
              <w:widowControl/>
              <w:rPr>
                <w:rFonts w:ascii="Arial" w:hAnsi="Arial" w:cs="Arial"/>
                <w:sz w:val="20"/>
                <w:lang w:val="en-GB"/>
              </w:rPr>
            </w:pPr>
            <w:r>
              <w:rPr>
                <w:rFonts w:ascii="Arial" w:hAnsi="Arial" w:cs="Arial"/>
                <w:sz w:val="20"/>
                <w:lang w:val="en-GB"/>
              </w:rPr>
              <w:t xml:space="preserve">2.7 </w:t>
            </w:r>
            <w:r w:rsidR="00465953" w:rsidRPr="005A0687">
              <w:rPr>
                <w:rFonts w:ascii="Arial" w:hAnsi="Arial" w:cs="Arial"/>
                <w:sz w:val="20"/>
                <w:lang w:val="en-GB"/>
              </w:rPr>
              <w:t>Develop policy brief on improving women’s access to aid support in the livelihoods sector, based from learning from the project</w:t>
            </w:r>
            <w:r w:rsidR="00CE4ABC" w:rsidRPr="005A0687">
              <w:rPr>
                <w:rFonts w:ascii="Arial" w:hAnsi="Arial" w:cs="Arial"/>
                <w:sz w:val="20"/>
                <w:lang w:val="en-GB"/>
              </w:rPr>
              <w:t>.</w:t>
            </w:r>
          </w:p>
        </w:tc>
        <w:tc>
          <w:tcPr>
            <w:tcW w:w="3802" w:type="dxa"/>
            <w:vMerge/>
          </w:tcPr>
          <w:p w14:paraId="71555126" w14:textId="77777777" w:rsidR="00D4768E" w:rsidRPr="00B314B7" w:rsidRDefault="00D4768E" w:rsidP="00D4768E">
            <w:pPr>
              <w:widowControl/>
              <w:rPr>
                <w:rFonts w:ascii="Arial" w:hAnsi="Arial"/>
                <w:szCs w:val="24"/>
                <w:lang w:val="en-GB" w:eastAsia="en-GB"/>
              </w:rPr>
            </w:pPr>
          </w:p>
        </w:tc>
      </w:tr>
      <w:tr w:rsidR="00A21402" w:rsidRPr="00DD39C0" w14:paraId="6CD44B6C" w14:textId="77777777" w:rsidTr="007A513B">
        <w:trPr>
          <w:trHeight w:val="755"/>
          <w:jc w:val="center"/>
        </w:trPr>
        <w:tc>
          <w:tcPr>
            <w:tcW w:w="14142" w:type="dxa"/>
            <w:gridSpan w:val="5"/>
            <w:tcBorders>
              <w:top w:val="nil"/>
              <w:left w:val="single" w:sz="4" w:space="0" w:color="auto"/>
              <w:bottom w:val="single" w:sz="4" w:space="0" w:color="auto"/>
            </w:tcBorders>
          </w:tcPr>
          <w:p w14:paraId="5ECF57F5" w14:textId="77777777" w:rsidR="00A21402" w:rsidRPr="00B314B7" w:rsidRDefault="00A21402" w:rsidP="00D4768E">
            <w:pPr>
              <w:widowControl/>
              <w:rPr>
                <w:rFonts w:ascii="Arial" w:hAnsi="Arial"/>
                <w:b/>
                <w:sz w:val="20"/>
                <w:u w:val="single"/>
                <w:lang w:val="en-GB" w:eastAsia="en-GB"/>
              </w:rPr>
            </w:pPr>
            <w:r w:rsidRPr="00B314B7">
              <w:rPr>
                <w:rFonts w:ascii="Arial" w:hAnsi="Arial"/>
                <w:b/>
                <w:sz w:val="20"/>
                <w:u w:val="single"/>
                <w:lang w:val="en-GB" w:eastAsia="en-GB"/>
              </w:rPr>
              <w:t>Prerequisites</w:t>
            </w:r>
          </w:p>
          <w:p w14:paraId="536E4205" w14:textId="217D6A4A" w:rsidR="00A21402" w:rsidRPr="00B314B7" w:rsidRDefault="00A21402" w:rsidP="00D4768E">
            <w:pPr>
              <w:widowControl/>
              <w:rPr>
                <w:rFonts w:ascii="Arial" w:hAnsi="Arial"/>
                <w:sz w:val="20"/>
                <w:lang w:val="en-GB" w:eastAsia="en-GB"/>
              </w:rPr>
            </w:pPr>
            <w:r w:rsidRPr="00B314B7">
              <w:rPr>
                <w:rFonts w:ascii="Arial" w:hAnsi="Arial"/>
                <w:sz w:val="20"/>
                <w:lang w:val="en-GB" w:eastAsia="en-GB"/>
              </w:rPr>
              <w:t>- Security situation does not hamper project interventions</w:t>
            </w:r>
            <w:r>
              <w:rPr>
                <w:rFonts w:ascii="Arial" w:hAnsi="Arial"/>
                <w:sz w:val="20"/>
                <w:lang w:val="en-GB" w:eastAsia="en-GB"/>
              </w:rPr>
              <w:t>;</w:t>
            </w:r>
          </w:p>
          <w:p w14:paraId="47E7A8DC" w14:textId="2C1790B7" w:rsidR="00A21402" w:rsidRPr="00B314B7" w:rsidRDefault="00A21402" w:rsidP="00D4768E">
            <w:pPr>
              <w:widowControl/>
              <w:rPr>
                <w:rFonts w:ascii="Arial" w:hAnsi="Arial"/>
                <w:sz w:val="20"/>
                <w:lang w:val="en-GB" w:eastAsia="en-GB"/>
              </w:rPr>
            </w:pPr>
            <w:r w:rsidRPr="00B314B7">
              <w:rPr>
                <w:rFonts w:ascii="Arial" w:hAnsi="Arial"/>
                <w:sz w:val="20"/>
                <w:lang w:val="en-GB" w:eastAsia="en-GB"/>
              </w:rPr>
              <w:t>- Security situation allows continuous access to the pro</w:t>
            </w:r>
            <w:r>
              <w:rPr>
                <w:rFonts w:ascii="Arial" w:hAnsi="Arial"/>
                <w:sz w:val="20"/>
                <w:lang w:val="en-GB" w:eastAsia="en-GB"/>
              </w:rPr>
              <w:t>ject sites by Oxfam</w:t>
            </w:r>
            <w:r w:rsidRPr="00B314B7">
              <w:rPr>
                <w:rFonts w:ascii="Arial" w:hAnsi="Arial"/>
                <w:sz w:val="20"/>
                <w:lang w:val="en-GB" w:eastAsia="en-GB"/>
              </w:rPr>
              <w:t xml:space="preserve"> personnel</w:t>
            </w:r>
            <w:r>
              <w:rPr>
                <w:rFonts w:ascii="Arial" w:hAnsi="Arial"/>
                <w:sz w:val="20"/>
                <w:lang w:val="en-GB" w:eastAsia="en-GB"/>
              </w:rPr>
              <w:t>;</w:t>
            </w:r>
          </w:p>
          <w:p w14:paraId="1D45E11B" w14:textId="6463F47D" w:rsidR="00A21402" w:rsidRPr="00B314B7" w:rsidRDefault="00A21402" w:rsidP="00D4768E">
            <w:pPr>
              <w:widowControl/>
              <w:rPr>
                <w:rFonts w:ascii="Arial" w:hAnsi="Arial"/>
                <w:sz w:val="20"/>
                <w:lang w:val="en-GB" w:eastAsia="en-GB"/>
              </w:rPr>
            </w:pPr>
            <w:r w:rsidRPr="00B314B7">
              <w:rPr>
                <w:rFonts w:ascii="Arial" w:hAnsi="Arial"/>
                <w:sz w:val="20"/>
                <w:lang w:val="en-GB" w:eastAsia="en-GB"/>
              </w:rPr>
              <w:t xml:space="preserve">- International banking system facilitates the transfer of funds to Oxfam in Syria </w:t>
            </w:r>
            <w:r>
              <w:rPr>
                <w:rFonts w:ascii="Arial" w:hAnsi="Arial"/>
                <w:sz w:val="20"/>
                <w:lang w:val="en-GB" w:eastAsia="en-GB"/>
              </w:rPr>
              <w:t xml:space="preserve">for the purpose of </w:t>
            </w:r>
            <w:r w:rsidRPr="00B314B7">
              <w:rPr>
                <w:rFonts w:ascii="Arial" w:hAnsi="Arial"/>
                <w:sz w:val="20"/>
                <w:lang w:val="en-GB" w:eastAsia="en-GB"/>
              </w:rPr>
              <w:t>implementing th</w:t>
            </w:r>
            <w:r>
              <w:rPr>
                <w:rFonts w:ascii="Arial" w:hAnsi="Arial"/>
                <w:sz w:val="20"/>
                <w:lang w:val="en-GB" w:eastAsia="en-GB"/>
              </w:rPr>
              <w:t>is project;</w:t>
            </w:r>
          </w:p>
          <w:p w14:paraId="1CD992D7" w14:textId="50A463D3" w:rsidR="00A21402" w:rsidRPr="00B314B7" w:rsidRDefault="00A21402" w:rsidP="00D4768E">
            <w:pPr>
              <w:widowControl/>
              <w:rPr>
                <w:rFonts w:ascii="Arial" w:hAnsi="Arial"/>
                <w:sz w:val="20"/>
                <w:lang w:val="en-GB" w:eastAsia="en-GB"/>
              </w:rPr>
            </w:pPr>
            <w:r w:rsidRPr="00B314B7">
              <w:rPr>
                <w:rFonts w:ascii="Arial" w:hAnsi="Arial"/>
                <w:sz w:val="20"/>
                <w:lang w:val="en-GB" w:eastAsia="en-GB"/>
              </w:rPr>
              <w:t xml:space="preserve">- Relevant authorities (line ministries and governorates) provide timely permission to implement </w:t>
            </w:r>
            <w:r>
              <w:rPr>
                <w:rFonts w:ascii="Arial" w:hAnsi="Arial"/>
                <w:sz w:val="20"/>
                <w:lang w:val="en-GB" w:eastAsia="en-GB"/>
              </w:rPr>
              <w:t>the project</w:t>
            </w:r>
            <w:r w:rsidRPr="00B314B7">
              <w:rPr>
                <w:rFonts w:ascii="Arial" w:hAnsi="Arial"/>
                <w:sz w:val="20"/>
                <w:lang w:val="en-GB" w:eastAsia="en-GB"/>
              </w:rPr>
              <w:t>, in a way that does not impinge on independent and impartial humanitarian action</w:t>
            </w:r>
            <w:r>
              <w:rPr>
                <w:rFonts w:ascii="Arial" w:hAnsi="Arial"/>
                <w:sz w:val="20"/>
                <w:lang w:val="en-GB" w:eastAsia="en-GB"/>
              </w:rPr>
              <w:t>;</w:t>
            </w:r>
          </w:p>
          <w:p w14:paraId="61E30743" w14:textId="4D967855" w:rsidR="00A21402" w:rsidRPr="00B314B7" w:rsidRDefault="00A21402" w:rsidP="00D4768E">
            <w:pPr>
              <w:widowControl/>
              <w:rPr>
                <w:rFonts w:ascii="Arial" w:hAnsi="Arial"/>
                <w:sz w:val="20"/>
                <w:lang w:val="en-GB" w:eastAsia="en-GB"/>
              </w:rPr>
            </w:pPr>
            <w:r w:rsidRPr="00B314B7">
              <w:rPr>
                <w:rFonts w:ascii="Arial" w:hAnsi="Arial"/>
                <w:sz w:val="20"/>
                <w:lang w:val="en-GB" w:eastAsia="en-GB"/>
              </w:rPr>
              <w:t xml:space="preserve">- Relevant authorities process international staff visas/work permits </w:t>
            </w:r>
            <w:r>
              <w:rPr>
                <w:rFonts w:ascii="Arial" w:hAnsi="Arial"/>
                <w:sz w:val="20"/>
                <w:lang w:val="en-GB" w:eastAsia="en-GB"/>
              </w:rPr>
              <w:t xml:space="preserve">in a timely manner </w:t>
            </w:r>
            <w:r w:rsidRPr="00B314B7">
              <w:rPr>
                <w:rFonts w:ascii="Arial" w:hAnsi="Arial"/>
                <w:sz w:val="20"/>
                <w:lang w:val="en-GB" w:eastAsia="en-GB"/>
              </w:rPr>
              <w:t>to facilitate project implementation</w:t>
            </w:r>
            <w:r>
              <w:rPr>
                <w:rFonts w:ascii="Arial" w:hAnsi="Arial"/>
                <w:sz w:val="20"/>
                <w:lang w:val="en-GB" w:eastAsia="en-GB"/>
              </w:rPr>
              <w:t>;</w:t>
            </w:r>
          </w:p>
          <w:p w14:paraId="5D9A8847" w14:textId="0BE44C1C" w:rsidR="00A21402" w:rsidRPr="00B314B7" w:rsidRDefault="00A21402" w:rsidP="00D4768E">
            <w:pPr>
              <w:widowControl/>
              <w:rPr>
                <w:rFonts w:ascii="Arial" w:hAnsi="Arial"/>
                <w:sz w:val="20"/>
                <w:lang w:val="en-GB" w:eastAsia="en-GB"/>
              </w:rPr>
            </w:pPr>
            <w:r w:rsidRPr="00B314B7">
              <w:rPr>
                <w:rFonts w:ascii="Arial" w:hAnsi="Arial"/>
                <w:sz w:val="20"/>
                <w:lang w:val="en-GB" w:eastAsia="en-GB"/>
              </w:rPr>
              <w:t>- Skilled human resource</w:t>
            </w:r>
            <w:r>
              <w:rPr>
                <w:rFonts w:ascii="Arial" w:hAnsi="Arial"/>
                <w:sz w:val="20"/>
                <w:lang w:val="en-GB" w:eastAsia="en-GB"/>
              </w:rPr>
              <w:t>s</w:t>
            </w:r>
            <w:r w:rsidRPr="00B314B7">
              <w:rPr>
                <w:rFonts w:ascii="Arial" w:hAnsi="Arial"/>
                <w:sz w:val="20"/>
                <w:lang w:val="en-GB" w:eastAsia="en-GB"/>
              </w:rPr>
              <w:t xml:space="preserve"> </w:t>
            </w:r>
            <w:r>
              <w:rPr>
                <w:rFonts w:ascii="Arial" w:hAnsi="Arial"/>
                <w:sz w:val="20"/>
                <w:lang w:val="en-GB" w:eastAsia="en-GB"/>
              </w:rPr>
              <w:t>are</w:t>
            </w:r>
            <w:r w:rsidRPr="00B314B7">
              <w:rPr>
                <w:rFonts w:ascii="Arial" w:hAnsi="Arial"/>
                <w:sz w:val="20"/>
                <w:lang w:val="en-GB" w:eastAsia="en-GB"/>
              </w:rPr>
              <w:t xml:space="preserve"> available in-country</w:t>
            </w:r>
            <w:r>
              <w:rPr>
                <w:rFonts w:ascii="Arial" w:hAnsi="Arial"/>
                <w:sz w:val="20"/>
                <w:lang w:val="en-GB" w:eastAsia="en-GB"/>
              </w:rPr>
              <w:t xml:space="preserve"> and in Deir-ez-Zor for the </w:t>
            </w:r>
            <w:r w:rsidRPr="00B314B7">
              <w:rPr>
                <w:rFonts w:ascii="Arial" w:hAnsi="Arial"/>
                <w:sz w:val="20"/>
                <w:lang w:val="en-GB" w:eastAsia="en-GB"/>
              </w:rPr>
              <w:t>implement</w:t>
            </w:r>
            <w:r>
              <w:rPr>
                <w:rFonts w:ascii="Arial" w:hAnsi="Arial"/>
                <w:sz w:val="20"/>
                <w:lang w:val="en-GB" w:eastAsia="en-GB"/>
              </w:rPr>
              <w:t>ation of this</w:t>
            </w:r>
            <w:r w:rsidRPr="00B314B7">
              <w:rPr>
                <w:rFonts w:ascii="Arial" w:hAnsi="Arial"/>
                <w:sz w:val="20"/>
                <w:lang w:val="en-GB" w:eastAsia="en-GB"/>
              </w:rPr>
              <w:t xml:space="preserve"> project</w:t>
            </w:r>
            <w:r>
              <w:rPr>
                <w:rFonts w:ascii="Arial" w:hAnsi="Arial"/>
                <w:sz w:val="20"/>
                <w:lang w:val="en-GB" w:eastAsia="en-GB"/>
              </w:rPr>
              <w:t>;</w:t>
            </w:r>
          </w:p>
          <w:p w14:paraId="7FA15F5C" w14:textId="54692058" w:rsidR="00A21402" w:rsidRPr="00B314B7" w:rsidRDefault="00A21402" w:rsidP="00D4768E">
            <w:pPr>
              <w:widowControl/>
              <w:rPr>
                <w:rFonts w:ascii="Arial" w:hAnsi="Arial"/>
                <w:sz w:val="20"/>
                <w:lang w:val="en-GB" w:eastAsia="en-GB"/>
              </w:rPr>
            </w:pPr>
            <w:r w:rsidRPr="00B314B7">
              <w:rPr>
                <w:rFonts w:ascii="Arial" w:hAnsi="Arial"/>
                <w:sz w:val="20"/>
                <w:lang w:val="en-GB" w:eastAsia="en-GB"/>
              </w:rPr>
              <w:t>- Relevant project material</w:t>
            </w:r>
            <w:r>
              <w:rPr>
                <w:rFonts w:ascii="Arial" w:hAnsi="Arial"/>
                <w:sz w:val="20"/>
                <w:lang w:val="en-GB" w:eastAsia="en-GB"/>
              </w:rPr>
              <w:t>s</w:t>
            </w:r>
            <w:r w:rsidRPr="00B314B7">
              <w:rPr>
                <w:rFonts w:ascii="Arial" w:hAnsi="Arial"/>
                <w:sz w:val="20"/>
                <w:lang w:val="en-GB" w:eastAsia="en-GB"/>
              </w:rPr>
              <w:t xml:space="preserve"> </w:t>
            </w:r>
            <w:r>
              <w:rPr>
                <w:rFonts w:ascii="Arial" w:hAnsi="Arial"/>
                <w:sz w:val="20"/>
                <w:lang w:val="en-GB" w:eastAsia="en-GB"/>
              </w:rPr>
              <w:t xml:space="preserve">and equipment </w:t>
            </w:r>
            <w:r w:rsidRPr="00B314B7">
              <w:rPr>
                <w:rFonts w:ascii="Arial" w:hAnsi="Arial"/>
                <w:sz w:val="20"/>
                <w:lang w:val="en-GB" w:eastAsia="en-GB"/>
              </w:rPr>
              <w:t xml:space="preserve">are available </w:t>
            </w:r>
            <w:r>
              <w:rPr>
                <w:rFonts w:ascii="Arial" w:hAnsi="Arial"/>
                <w:sz w:val="20"/>
                <w:lang w:val="en-GB" w:eastAsia="en-GB"/>
              </w:rPr>
              <w:t>i</w:t>
            </w:r>
            <w:r w:rsidRPr="00B314B7">
              <w:rPr>
                <w:rFonts w:ascii="Arial" w:hAnsi="Arial"/>
                <w:sz w:val="20"/>
                <w:lang w:val="en-GB" w:eastAsia="en-GB"/>
              </w:rPr>
              <w:t>n the local market</w:t>
            </w:r>
            <w:r>
              <w:rPr>
                <w:rFonts w:ascii="Arial" w:hAnsi="Arial"/>
                <w:sz w:val="20"/>
                <w:lang w:val="en-GB" w:eastAsia="en-GB"/>
              </w:rPr>
              <w:t>;</w:t>
            </w:r>
          </w:p>
        </w:tc>
      </w:tr>
    </w:tbl>
    <w:p w14:paraId="6C131831" w14:textId="77777777" w:rsidR="00A04AA5" w:rsidRPr="00B314B7" w:rsidRDefault="00A04AA5" w:rsidP="00A04AA5">
      <w:pPr>
        <w:widowControl/>
        <w:spacing w:after="120"/>
        <w:rPr>
          <w:rFonts w:ascii="Arial" w:hAnsi="Arial"/>
          <w:sz w:val="22"/>
          <w:szCs w:val="24"/>
          <w:lang w:val="en-GB" w:eastAsia="en-GB"/>
        </w:rPr>
        <w:sectPr w:rsidR="00A04AA5" w:rsidRPr="00B314B7" w:rsidSect="00D4768E">
          <w:pgSz w:w="16838" w:h="11906" w:orient="landscape" w:code="9"/>
          <w:pgMar w:top="1418" w:right="1134" w:bottom="964" w:left="284" w:header="907" w:footer="680" w:gutter="0"/>
          <w:cols w:space="720"/>
        </w:sectPr>
      </w:pPr>
    </w:p>
    <w:p w14:paraId="3394013E" w14:textId="77777777" w:rsidR="0089579F" w:rsidRPr="00B314B7" w:rsidRDefault="0089579F" w:rsidP="0089579F">
      <w:pPr>
        <w:pStyle w:val="Paragraphedeliste"/>
        <w:keepNext/>
        <w:widowControl/>
        <w:numPr>
          <w:ilvl w:val="2"/>
          <w:numId w:val="1"/>
        </w:numPr>
        <w:spacing w:before="120" w:after="60"/>
        <w:outlineLvl w:val="2"/>
        <w:rPr>
          <w:rFonts w:ascii="Arial" w:hAnsi="Arial" w:cs="Arial"/>
          <w:b/>
          <w:bCs/>
          <w:sz w:val="26"/>
          <w:szCs w:val="26"/>
          <w:lang w:val="en-GB" w:eastAsia="en-GB"/>
        </w:rPr>
      </w:pPr>
      <w:r w:rsidRPr="00B314B7">
        <w:rPr>
          <w:rFonts w:ascii="Arial" w:hAnsi="Arial" w:cs="Arial"/>
          <w:b/>
          <w:bCs/>
          <w:sz w:val="26"/>
          <w:szCs w:val="26"/>
          <w:lang w:val="en-GB" w:eastAsia="en-GB"/>
        </w:rPr>
        <w:lastRenderedPageBreak/>
        <w:t>More detailed information per outcome</w:t>
      </w:r>
      <w:r w:rsidRPr="00B314B7">
        <w:rPr>
          <w:vertAlign w:val="superscript"/>
          <w:lang w:val="en-GB" w:eastAsia="en-GB"/>
        </w:rPr>
        <w:footnoteReference w:id="11"/>
      </w:r>
    </w:p>
    <w:p w14:paraId="500081A9" w14:textId="5B7C60F4" w:rsidR="0089579F" w:rsidRPr="00B314B7" w:rsidRDefault="0089579F" w:rsidP="00A21402">
      <w:pPr>
        <w:keepNext/>
        <w:widowControl/>
        <w:numPr>
          <w:ilvl w:val="3"/>
          <w:numId w:val="1"/>
        </w:numPr>
        <w:tabs>
          <w:tab w:val="num" w:pos="864"/>
        </w:tabs>
        <w:spacing w:before="240" w:after="60"/>
        <w:jc w:val="both"/>
        <w:outlineLvl w:val="3"/>
        <w:rPr>
          <w:rFonts w:ascii="Arial" w:hAnsi="Arial"/>
          <w:b/>
          <w:bCs/>
          <w:sz w:val="28"/>
          <w:szCs w:val="28"/>
          <w:lang w:val="en-GB" w:eastAsia="en-GB"/>
        </w:rPr>
      </w:pPr>
      <w:r w:rsidRPr="00B314B7">
        <w:rPr>
          <w:rFonts w:ascii="Arial" w:hAnsi="Arial"/>
          <w:b/>
          <w:bCs/>
          <w:sz w:val="28"/>
          <w:szCs w:val="28"/>
          <w:lang w:val="en-GB" w:eastAsia="en-GB"/>
        </w:rPr>
        <w:t>Outcome 1:</w:t>
      </w:r>
      <w:r w:rsidR="00A21402">
        <w:rPr>
          <w:rFonts w:ascii="Arial" w:hAnsi="Arial"/>
          <w:b/>
          <w:bCs/>
          <w:sz w:val="28"/>
          <w:szCs w:val="28"/>
          <w:lang w:val="en-GB" w:eastAsia="en-GB"/>
        </w:rPr>
        <w:t xml:space="preserve"> </w:t>
      </w:r>
      <w:r w:rsidR="00A21402" w:rsidRPr="00A21402">
        <w:rPr>
          <w:rFonts w:ascii="Arial" w:hAnsi="Arial"/>
          <w:bCs/>
          <w:sz w:val="22"/>
          <w:szCs w:val="22"/>
          <w:lang w:val="en-GB" w:eastAsia="en-GB"/>
        </w:rPr>
        <w:t>WASH</w:t>
      </w:r>
      <w:r w:rsidR="00A21402">
        <w:rPr>
          <w:rFonts w:ascii="Arial" w:hAnsi="Arial"/>
          <w:bCs/>
          <w:sz w:val="22"/>
          <w:szCs w:val="22"/>
          <w:lang w:val="en-GB" w:eastAsia="en-GB"/>
        </w:rPr>
        <w:t xml:space="preserve"> </w:t>
      </w:r>
      <w:r w:rsidR="00A21402" w:rsidRPr="00A21402">
        <w:rPr>
          <w:rFonts w:ascii="Arial" w:hAnsi="Arial"/>
          <w:bCs/>
          <w:sz w:val="22"/>
          <w:szCs w:val="22"/>
          <w:lang w:val="en-GB" w:eastAsia="en-GB"/>
        </w:rPr>
        <w:t>-</w:t>
      </w:r>
      <w:r w:rsidR="0040691C" w:rsidRPr="00A21402">
        <w:rPr>
          <w:rFonts w:ascii="Arial" w:hAnsi="Arial"/>
          <w:sz w:val="22"/>
          <w:szCs w:val="28"/>
          <w:lang w:val="en-GB" w:eastAsia="en-GB"/>
        </w:rPr>
        <w:t xml:space="preserve"> Conflict-affected Syrian women, girls, boys and men have improved access to adequate safe water, hygiene materials, and have improved hygiene and water conservation practices.</w:t>
      </w:r>
      <w:r w:rsidR="0040691C" w:rsidRPr="00A21402">
        <w:rPr>
          <w:rFonts w:ascii="Arial" w:hAnsi="Arial"/>
          <w:sz w:val="16"/>
          <w:lang w:val="en-GB" w:eastAsia="en-GB"/>
        </w:rPr>
        <w:t xml:space="preserve"> </w:t>
      </w:r>
    </w:p>
    <w:p w14:paraId="3E7B1DF1" w14:textId="77777777" w:rsidR="0089579F" w:rsidRPr="00B314B7" w:rsidRDefault="0089579F" w:rsidP="0089579F">
      <w:pPr>
        <w:widowControl/>
        <w:numPr>
          <w:ilvl w:val="4"/>
          <w:numId w:val="1"/>
        </w:numPr>
        <w:tabs>
          <w:tab w:val="num" w:pos="1008"/>
          <w:tab w:val="num" w:pos="1800"/>
        </w:tabs>
        <w:spacing w:before="120" w:after="60"/>
        <w:outlineLvl w:val="4"/>
        <w:rPr>
          <w:rFonts w:ascii="Arial" w:hAnsi="Arial"/>
          <w:b/>
          <w:bCs/>
          <w:i/>
          <w:iCs/>
          <w:sz w:val="22"/>
          <w:szCs w:val="26"/>
          <w:lang w:val="en-GB" w:eastAsia="en-GB"/>
        </w:rPr>
      </w:pPr>
      <w:r w:rsidRPr="00B314B7">
        <w:rPr>
          <w:rFonts w:ascii="Arial" w:hAnsi="Arial"/>
          <w:b/>
          <w:bCs/>
          <w:i/>
          <w:iCs/>
          <w:sz w:val="22"/>
          <w:szCs w:val="26"/>
          <w:lang w:val="en-GB" w:eastAsia="en-GB"/>
        </w:rPr>
        <w:t>At the proposal stage</w:t>
      </w:r>
    </w:p>
    <w:p w14:paraId="14386F76" w14:textId="6A3016F2" w:rsidR="0089579F" w:rsidRPr="00B314B7" w:rsidRDefault="005B0632" w:rsidP="0089579F">
      <w:pPr>
        <w:pStyle w:val="Paragraphedeliste"/>
        <w:widowControl/>
        <w:numPr>
          <w:ilvl w:val="0"/>
          <w:numId w:val="4"/>
        </w:numPr>
        <w:spacing w:after="60"/>
        <w:outlineLvl w:val="5"/>
        <w:rPr>
          <w:rFonts w:ascii="Arial" w:hAnsi="Arial"/>
          <w:b/>
          <w:bCs/>
          <w:sz w:val="22"/>
          <w:szCs w:val="22"/>
          <w:lang w:val="en-GB" w:eastAsia="en-GB"/>
        </w:rPr>
      </w:pPr>
      <w:r w:rsidRPr="00B314B7">
        <w:rPr>
          <w:rFonts w:ascii="Arial" w:hAnsi="Arial"/>
          <w:b/>
          <w:bCs/>
          <w:sz w:val="22"/>
          <w:szCs w:val="22"/>
          <w:lang w:val="en-GB" w:eastAsia="en-GB"/>
        </w:rPr>
        <w:t>Sector: WASH</w:t>
      </w:r>
    </w:p>
    <w:p w14:paraId="5418AB3A" w14:textId="7110CF87" w:rsidR="0089579F" w:rsidRPr="00D77DB6" w:rsidRDefault="005B0632" w:rsidP="0089579F">
      <w:pPr>
        <w:pStyle w:val="Paragraphedeliste"/>
        <w:widowControl/>
        <w:numPr>
          <w:ilvl w:val="0"/>
          <w:numId w:val="4"/>
        </w:numPr>
        <w:spacing w:after="60"/>
        <w:outlineLvl w:val="5"/>
        <w:rPr>
          <w:rFonts w:ascii="Arial" w:hAnsi="Arial"/>
          <w:bCs/>
          <w:sz w:val="22"/>
          <w:szCs w:val="22"/>
          <w:lang w:val="en-GB" w:eastAsia="en-GB"/>
        </w:rPr>
      </w:pPr>
      <w:r w:rsidRPr="00B314B7">
        <w:rPr>
          <w:rFonts w:ascii="Arial" w:hAnsi="Arial"/>
          <w:b/>
          <w:bCs/>
          <w:sz w:val="22"/>
          <w:szCs w:val="22"/>
          <w:lang w:val="en-GB" w:eastAsia="en-GB"/>
        </w:rPr>
        <w:t xml:space="preserve">Related sub-sector: </w:t>
      </w:r>
      <w:r w:rsidR="00886D58" w:rsidRPr="00D77DB6">
        <w:rPr>
          <w:rFonts w:ascii="Arial" w:hAnsi="Arial"/>
          <w:bCs/>
          <w:sz w:val="22"/>
          <w:szCs w:val="22"/>
          <w:lang w:val="en-GB" w:eastAsia="en-GB"/>
        </w:rPr>
        <w:t xml:space="preserve">Water supply, </w:t>
      </w:r>
      <w:r w:rsidR="00D77DB6" w:rsidRPr="00D77DB6">
        <w:rPr>
          <w:rFonts w:ascii="Arial" w:hAnsi="Arial"/>
          <w:bCs/>
          <w:sz w:val="22"/>
          <w:szCs w:val="22"/>
          <w:lang w:val="en-GB" w:eastAsia="en-GB"/>
        </w:rPr>
        <w:t>hygiene promotion, capacity building, other</w:t>
      </w:r>
    </w:p>
    <w:p w14:paraId="516DB419" w14:textId="7139AF5A" w:rsidR="0089579F" w:rsidRPr="00B314B7" w:rsidRDefault="0089579F" w:rsidP="0089579F">
      <w:pPr>
        <w:pStyle w:val="Paragraphedeliste"/>
        <w:widowControl/>
        <w:numPr>
          <w:ilvl w:val="0"/>
          <w:numId w:val="4"/>
        </w:numPr>
        <w:spacing w:after="60"/>
        <w:outlineLvl w:val="5"/>
        <w:rPr>
          <w:rFonts w:ascii="Arial" w:hAnsi="Arial"/>
          <w:b/>
          <w:bCs/>
          <w:sz w:val="22"/>
          <w:szCs w:val="22"/>
          <w:lang w:val="en-GB" w:eastAsia="en-GB"/>
        </w:rPr>
      </w:pPr>
      <w:r w:rsidRPr="00B314B7">
        <w:rPr>
          <w:rFonts w:ascii="Arial" w:hAnsi="Arial"/>
          <w:b/>
          <w:bCs/>
          <w:sz w:val="22"/>
          <w:szCs w:val="22"/>
          <w:lang w:val="en-GB" w:eastAsia="en-GB"/>
        </w:rPr>
        <w:t>Beneficiaries (status + number)</w:t>
      </w:r>
    </w:p>
    <w:p w14:paraId="4D08F97E" w14:textId="7E255638" w:rsidR="005B0632" w:rsidRPr="00B314B7" w:rsidRDefault="0090650D" w:rsidP="008C0D9B">
      <w:pPr>
        <w:pStyle w:val="Paragraphedeliste"/>
        <w:widowControl/>
        <w:spacing w:after="60"/>
        <w:jc w:val="both"/>
        <w:outlineLvl w:val="5"/>
        <w:rPr>
          <w:rFonts w:ascii="Arial" w:hAnsi="Arial"/>
          <w:bCs/>
          <w:sz w:val="22"/>
          <w:szCs w:val="22"/>
          <w:lang w:val="en-GB" w:eastAsia="en-GB"/>
        </w:rPr>
      </w:pPr>
      <w:r w:rsidRPr="00B314B7">
        <w:rPr>
          <w:rFonts w:ascii="Arial" w:hAnsi="Arial"/>
          <w:bCs/>
          <w:sz w:val="22"/>
          <w:szCs w:val="22"/>
          <w:lang w:val="en-GB" w:eastAsia="en-GB"/>
        </w:rPr>
        <w:t>35,000 Beneficiaries residing in Al Mayadin District, including returnees.  This includes 35,000 reached through water supply interventions, and 20,000 people to be reached through hygiene promotion activities.</w:t>
      </w:r>
    </w:p>
    <w:p w14:paraId="78A30FBA" w14:textId="2A91E7EF" w:rsidR="0089579F" w:rsidRPr="00B314B7" w:rsidRDefault="0089579F" w:rsidP="0089579F">
      <w:pPr>
        <w:pStyle w:val="Paragraphedeliste"/>
        <w:widowControl/>
        <w:numPr>
          <w:ilvl w:val="0"/>
          <w:numId w:val="4"/>
        </w:numPr>
        <w:spacing w:after="60"/>
        <w:outlineLvl w:val="5"/>
        <w:rPr>
          <w:rFonts w:ascii="Arial" w:hAnsi="Arial"/>
          <w:b/>
          <w:bCs/>
          <w:sz w:val="22"/>
          <w:szCs w:val="22"/>
          <w:lang w:val="en-GB" w:eastAsia="en-GB"/>
        </w:rPr>
      </w:pPr>
      <w:r w:rsidRPr="00B314B7">
        <w:rPr>
          <w:rFonts w:ascii="Arial" w:hAnsi="Arial"/>
          <w:b/>
          <w:bCs/>
          <w:sz w:val="22"/>
          <w:szCs w:val="22"/>
          <w:lang w:val="en-GB" w:eastAsia="en-GB"/>
        </w:rPr>
        <w:t>Indicators for this outcome:</w:t>
      </w:r>
    </w:p>
    <w:p w14:paraId="69A5BF2A" w14:textId="77777777" w:rsidR="000B1DCA" w:rsidRPr="00B314B7" w:rsidRDefault="000B1DCA" w:rsidP="008C0D9B">
      <w:pPr>
        <w:pStyle w:val="Paragraphedeliste"/>
        <w:widowControl/>
        <w:numPr>
          <w:ilvl w:val="0"/>
          <w:numId w:val="13"/>
        </w:numPr>
        <w:jc w:val="both"/>
        <w:rPr>
          <w:rFonts w:ascii="Arial" w:hAnsi="Arial"/>
          <w:sz w:val="22"/>
          <w:szCs w:val="24"/>
          <w:lang w:val="en-GB" w:eastAsia="en-GB"/>
        </w:rPr>
      </w:pPr>
      <w:r w:rsidRPr="00A21402">
        <w:rPr>
          <w:rFonts w:ascii="Arial" w:hAnsi="Arial"/>
          <w:sz w:val="22"/>
          <w:szCs w:val="24"/>
          <w:lang w:val="en-GB" w:eastAsia="en-GB"/>
        </w:rPr>
        <w:t>35,000 people</w:t>
      </w:r>
      <w:r w:rsidRPr="00B314B7">
        <w:rPr>
          <w:rFonts w:ascii="Arial" w:hAnsi="Arial"/>
          <w:sz w:val="22"/>
          <w:szCs w:val="24"/>
          <w:lang w:val="en-GB" w:eastAsia="en-GB"/>
        </w:rPr>
        <w:t xml:space="preserve"> have access to sufficient and safe water for domestic use</w:t>
      </w:r>
    </w:p>
    <w:p w14:paraId="16A38ADF" w14:textId="77777777" w:rsidR="000B1DCA" w:rsidRPr="00B314B7" w:rsidRDefault="000B1DCA" w:rsidP="008C0D9B">
      <w:pPr>
        <w:pStyle w:val="Paragraphedeliste"/>
        <w:widowControl/>
        <w:numPr>
          <w:ilvl w:val="0"/>
          <w:numId w:val="13"/>
        </w:numPr>
        <w:jc w:val="both"/>
        <w:rPr>
          <w:rFonts w:ascii="Arial" w:eastAsia="Arial" w:hAnsi="Arial"/>
          <w:color w:val="000000"/>
          <w:sz w:val="22"/>
          <w:szCs w:val="22"/>
          <w:lang w:val="en-GB"/>
        </w:rPr>
      </w:pPr>
      <w:r w:rsidRPr="00B314B7">
        <w:rPr>
          <w:rFonts w:ascii="Arial" w:eastAsia="Arial" w:hAnsi="Arial"/>
          <w:color w:val="000000"/>
          <w:sz w:val="22"/>
          <w:szCs w:val="22"/>
          <w:lang w:val="en-GB"/>
        </w:rPr>
        <w:t>60% of targeted women, men, girls and boys expressed satisfaction with reliable access to water by the end of the project.</w:t>
      </w:r>
    </w:p>
    <w:p w14:paraId="62A101C6" w14:textId="3C679710" w:rsidR="000B1DCA" w:rsidRPr="008C0D9B" w:rsidRDefault="000B1DCA" w:rsidP="008C0D9B">
      <w:pPr>
        <w:pStyle w:val="Paragraphedeliste"/>
        <w:widowControl/>
        <w:numPr>
          <w:ilvl w:val="0"/>
          <w:numId w:val="13"/>
        </w:numPr>
        <w:jc w:val="both"/>
        <w:rPr>
          <w:rFonts w:ascii="Arial" w:hAnsi="Arial"/>
          <w:szCs w:val="24"/>
          <w:lang w:val="en-GB" w:eastAsia="en-GB"/>
        </w:rPr>
      </w:pPr>
      <w:r w:rsidRPr="00B314B7">
        <w:rPr>
          <w:rFonts w:ascii="Arial" w:hAnsi="Arial"/>
          <w:sz w:val="22"/>
          <w:szCs w:val="24"/>
          <w:lang w:val="en-GB" w:eastAsia="en-GB"/>
        </w:rPr>
        <w:t>70% of women and men who have benefited from hygiene promotion activities know at least 3 key hygiene behaviours by the end of the project.</w:t>
      </w:r>
    </w:p>
    <w:p w14:paraId="6D1B1B19" w14:textId="77777777" w:rsidR="008C0D9B" w:rsidRPr="00B314B7" w:rsidRDefault="008C0D9B" w:rsidP="008C0D9B">
      <w:pPr>
        <w:pStyle w:val="Paragraphedeliste"/>
        <w:widowControl/>
        <w:jc w:val="both"/>
        <w:rPr>
          <w:rFonts w:ascii="Arial" w:hAnsi="Arial"/>
          <w:szCs w:val="24"/>
          <w:lang w:val="en-GB" w:eastAsia="en-GB"/>
        </w:rPr>
      </w:pPr>
    </w:p>
    <w:p w14:paraId="229F3AF3" w14:textId="57697162" w:rsidR="0089579F" w:rsidRDefault="0089579F" w:rsidP="0089579F">
      <w:pPr>
        <w:pStyle w:val="Paragraphedeliste"/>
        <w:widowControl/>
        <w:numPr>
          <w:ilvl w:val="0"/>
          <w:numId w:val="4"/>
        </w:numPr>
        <w:spacing w:after="60"/>
        <w:outlineLvl w:val="5"/>
        <w:rPr>
          <w:rFonts w:ascii="Arial" w:hAnsi="Arial"/>
          <w:b/>
          <w:bCs/>
          <w:sz w:val="22"/>
          <w:szCs w:val="22"/>
          <w:lang w:val="en-GB" w:eastAsia="en-GB"/>
        </w:rPr>
      </w:pPr>
      <w:r w:rsidRPr="00B314B7">
        <w:rPr>
          <w:rFonts w:ascii="Arial" w:hAnsi="Arial"/>
          <w:b/>
          <w:bCs/>
          <w:sz w:val="22"/>
          <w:szCs w:val="22"/>
          <w:lang w:val="en-GB" w:eastAsia="en-GB"/>
        </w:rPr>
        <w:t>Outcome-related activities</w:t>
      </w:r>
    </w:p>
    <w:p w14:paraId="032F9F23" w14:textId="77777777" w:rsidR="008C0D9B" w:rsidRPr="00B314B7" w:rsidRDefault="008C0D9B" w:rsidP="008C0D9B">
      <w:pPr>
        <w:pStyle w:val="Paragraphedeliste"/>
        <w:widowControl/>
        <w:spacing w:after="60"/>
        <w:outlineLvl w:val="5"/>
        <w:rPr>
          <w:rFonts w:ascii="Arial" w:hAnsi="Arial"/>
          <w:b/>
          <w:bCs/>
          <w:sz w:val="22"/>
          <w:szCs w:val="22"/>
          <w:lang w:val="en-GB" w:eastAsia="en-GB"/>
        </w:rPr>
      </w:pPr>
    </w:p>
    <w:p w14:paraId="7E443182" w14:textId="13534E41" w:rsidR="009927DF" w:rsidRPr="00B314B7" w:rsidRDefault="008C0D9B" w:rsidP="005661B1">
      <w:pPr>
        <w:widowControl/>
        <w:spacing w:after="60"/>
        <w:jc w:val="both"/>
        <w:outlineLvl w:val="5"/>
        <w:rPr>
          <w:rFonts w:ascii="Arial" w:eastAsia="Arial" w:hAnsi="Arial"/>
          <w:b/>
          <w:color w:val="000000"/>
          <w:sz w:val="22"/>
          <w:szCs w:val="22"/>
          <w:lang w:val="en-GB"/>
        </w:rPr>
      </w:pPr>
      <w:r>
        <w:rPr>
          <w:rFonts w:ascii="Arial" w:eastAsia="Arial" w:hAnsi="Arial"/>
          <w:b/>
          <w:color w:val="000000"/>
          <w:sz w:val="22"/>
          <w:szCs w:val="22"/>
          <w:lang w:val="en-GB"/>
        </w:rPr>
        <w:t xml:space="preserve">1.1 </w:t>
      </w:r>
      <w:r w:rsidR="009927DF" w:rsidRPr="00B314B7">
        <w:rPr>
          <w:rFonts w:ascii="Arial" w:eastAsia="Arial" w:hAnsi="Arial"/>
          <w:b/>
          <w:color w:val="000000"/>
          <w:sz w:val="22"/>
          <w:szCs w:val="22"/>
          <w:lang w:val="en-GB"/>
        </w:rPr>
        <w:t>Essential Rehabilitation of Water Supply Systems</w:t>
      </w:r>
    </w:p>
    <w:p w14:paraId="365E0EFF" w14:textId="77777777" w:rsidR="00AD0D32" w:rsidRDefault="00AD0D32" w:rsidP="00A21402">
      <w:pPr>
        <w:widowControl/>
        <w:spacing w:after="60"/>
        <w:jc w:val="both"/>
        <w:outlineLvl w:val="5"/>
        <w:rPr>
          <w:rFonts w:ascii="Arial" w:eastAsia="Arial" w:hAnsi="Arial"/>
          <w:color w:val="000000"/>
          <w:sz w:val="22"/>
          <w:szCs w:val="22"/>
          <w:lang w:val="en-GB"/>
        </w:rPr>
      </w:pPr>
      <w:r w:rsidRPr="00B314B7">
        <w:rPr>
          <w:rFonts w:ascii="Arial" w:eastAsia="Arial" w:hAnsi="Arial"/>
          <w:color w:val="000000"/>
          <w:sz w:val="22"/>
          <w:szCs w:val="22"/>
          <w:lang w:val="en-GB"/>
        </w:rPr>
        <w:t xml:space="preserve">Given current issues with lack of access to clean safe water through the network, many people rely on the </w:t>
      </w:r>
      <w:r>
        <w:rPr>
          <w:rFonts w:ascii="Arial" w:eastAsia="Arial" w:hAnsi="Arial"/>
          <w:color w:val="000000"/>
          <w:sz w:val="22"/>
          <w:szCs w:val="22"/>
          <w:lang w:val="en-GB"/>
        </w:rPr>
        <w:t xml:space="preserve">Euphrates </w:t>
      </w:r>
      <w:r w:rsidRPr="00B314B7">
        <w:rPr>
          <w:rFonts w:ascii="Arial" w:eastAsia="Arial" w:hAnsi="Arial"/>
          <w:color w:val="000000"/>
          <w:sz w:val="22"/>
          <w:szCs w:val="22"/>
          <w:lang w:val="en-GB"/>
        </w:rPr>
        <w:t xml:space="preserve">river as their primary source, or </w:t>
      </w:r>
      <w:r>
        <w:rPr>
          <w:rFonts w:ascii="Arial" w:eastAsia="Arial" w:hAnsi="Arial"/>
          <w:color w:val="000000"/>
          <w:sz w:val="22"/>
          <w:szCs w:val="22"/>
          <w:lang w:val="en-GB"/>
        </w:rPr>
        <w:t>on</w:t>
      </w:r>
      <w:r w:rsidRPr="00B314B7">
        <w:rPr>
          <w:rFonts w:ascii="Arial" w:eastAsia="Arial" w:hAnsi="Arial"/>
          <w:color w:val="000000"/>
          <w:sz w:val="22"/>
          <w:szCs w:val="22"/>
          <w:lang w:val="en-GB"/>
        </w:rPr>
        <w:t xml:space="preserve"> water provided by trucking which is an expensive alternative</w:t>
      </w:r>
      <w:r>
        <w:rPr>
          <w:rFonts w:ascii="Arial" w:eastAsia="Arial" w:hAnsi="Arial"/>
          <w:color w:val="000000"/>
          <w:sz w:val="22"/>
          <w:szCs w:val="22"/>
          <w:lang w:val="en-GB"/>
        </w:rPr>
        <w:t xml:space="preserve"> and not fully reliable in terms of delivery and quality.</w:t>
      </w:r>
      <w:r w:rsidRPr="00B314B7">
        <w:rPr>
          <w:rFonts w:ascii="Arial" w:eastAsia="Arial" w:hAnsi="Arial"/>
          <w:color w:val="000000"/>
          <w:sz w:val="22"/>
          <w:szCs w:val="22"/>
          <w:lang w:val="en-GB"/>
        </w:rPr>
        <w:t xml:space="preserve">  </w:t>
      </w:r>
      <w:r>
        <w:rPr>
          <w:rFonts w:ascii="Arial" w:eastAsia="Arial" w:hAnsi="Arial"/>
          <w:color w:val="000000"/>
          <w:sz w:val="22"/>
          <w:szCs w:val="22"/>
          <w:lang w:val="en-GB"/>
        </w:rPr>
        <w:t>Furthermore, often women and children are mobilised to collect water, which not only keeps children away from education but also implies potential risks to women and children.</w:t>
      </w:r>
    </w:p>
    <w:p w14:paraId="51722CD8" w14:textId="5E7268B9" w:rsidR="00AD0D32" w:rsidRDefault="00AD0D32" w:rsidP="00A21402">
      <w:pPr>
        <w:widowControl/>
        <w:spacing w:after="60"/>
        <w:jc w:val="both"/>
        <w:outlineLvl w:val="5"/>
        <w:rPr>
          <w:rFonts w:ascii="Arial" w:eastAsia="Arial" w:hAnsi="Arial"/>
          <w:color w:val="000000"/>
          <w:sz w:val="22"/>
          <w:szCs w:val="22"/>
          <w:lang w:val="en-GB"/>
        </w:rPr>
      </w:pPr>
      <w:r w:rsidRPr="00B314B7">
        <w:rPr>
          <w:rFonts w:ascii="Arial" w:eastAsia="Arial" w:hAnsi="Arial"/>
          <w:color w:val="000000"/>
          <w:sz w:val="22"/>
          <w:szCs w:val="22"/>
          <w:lang w:val="en-GB"/>
        </w:rPr>
        <w:t xml:space="preserve">To address this, Oxfam proposes activities to rehabilitate the water </w:t>
      </w:r>
      <w:r>
        <w:rPr>
          <w:rFonts w:ascii="Arial" w:eastAsia="Arial" w:hAnsi="Arial"/>
          <w:color w:val="000000"/>
          <w:sz w:val="22"/>
          <w:szCs w:val="22"/>
          <w:lang w:val="en-GB"/>
        </w:rPr>
        <w:t xml:space="preserve">pumping station currently out of order in Al Mayadin. </w:t>
      </w:r>
      <w:r w:rsidRPr="00B314B7">
        <w:rPr>
          <w:rFonts w:ascii="Arial" w:eastAsia="Arial" w:hAnsi="Arial"/>
          <w:color w:val="000000"/>
          <w:sz w:val="22"/>
          <w:szCs w:val="22"/>
          <w:lang w:val="en-GB"/>
        </w:rPr>
        <w:t>The rehabilitation of the water pump</w:t>
      </w:r>
      <w:r>
        <w:rPr>
          <w:rFonts w:ascii="Arial" w:eastAsia="Arial" w:hAnsi="Arial"/>
          <w:color w:val="000000"/>
          <w:sz w:val="22"/>
          <w:szCs w:val="22"/>
          <w:lang w:val="en-GB"/>
        </w:rPr>
        <w:t>ing</w:t>
      </w:r>
      <w:r w:rsidRPr="00B314B7">
        <w:rPr>
          <w:rFonts w:ascii="Arial" w:eastAsia="Arial" w:hAnsi="Arial"/>
          <w:color w:val="000000"/>
          <w:sz w:val="22"/>
          <w:szCs w:val="22"/>
          <w:lang w:val="en-GB"/>
        </w:rPr>
        <w:t xml:space="preserve"> station in Al Mayadin will </w:t>
      </w:r>
      <w:r>
        <w:rPr>
          <w:rFonts w:ascii="Arial" w:eastAsia="Arial" w:hAnsi="Arial"/>
          <w:color w:val="000000"/>
          <w:sz w:val="22"/>
          <w:szCs w:val="22"/>
          <w:lang w:val="en-GB"/>
        </w:rPr>
        <w:t xml:space="preserve">be upgraded from its current condition to </w:t>
      </w:r>
      <w:r w:rsidRPr="00B314B7">
        <w:rPr>
          <w:rFonts w:ascii="Arial" w:eastAsia="Arial" w:hAnsi="Arial"/>
          <w:color w:val="000000"/>
          <w:sz w:val="22"/>
          <w:szCs w:val="22"/>
          <w:lang w:val="en-GB"/>
        </w:rPr>
        <w:t xml:space="preserve">ensure access to an efficient amount </w:t>
      </w:r>
      <w:r>
        <w:rPr>
          <w:rFonts w:ascii="Arial" w:eastAsia="Arial" w:hAnsi="Arial"/>
          <w:color w:val="000000"/>
          <w:sz w:val="22"/>
          <w:szCs w:val="22"/>
          <w:lang w:val="en-GB"/>
        </w:rPr>
        <w:t xml:space="preserve">of water to </w:t>
      </w:r>
      <w:r w:rsidRPr="00B314B7">
        <w:rPr>
          <w:rFonts w:ascii="Arial" w:eastAsia="Arial" w:hAnsi="Arial"/>
          <w:color w:val="000000"/>
          <w:sz w:val="22"/>
          <w:szCs w:val="22"/>
          <w:lang w:val="en-GB"/>
        </w:rPr>
        <w:t>be pumped</w:t>
      </w:r>
      <w:r>
        <w:rPr>
          <w:rFonts w:ascii="Arial" w:eastAsia="Arial" w:hAnsi="Arial"/>
          <w:color w:val="000000"/>
          <w:sz w:val="22"/>
          <w:szCs w:val="22"/>
          <w:lang w:val="en-GB"/>
        </w:rPr>
        <w:t xml:space="preserve"> to the villages in Al Mayadin. </w:t>
      </w:r>
      <w:r w:rsidRPr="00B314B7">
        <w:rPr>
          <w:rFonts w:ascii="Arial" w:eastAsia="Arial" w:hAnsi="Arial"/>
          <w:color w:val="000000"/>
          <w:sz w:val="22"/>
          <w:szCs w:val="22"/>
          <w:lang w:val="en-GB"/>
        </w:rPr>
        <w:t>This includes rehabilitation of the primary and secondary water pump</w:t>
      </w:r>
      <w:r>
        <w:rPr>
          <w:rFonts w:ascii="Arial" w:eastAsia="Arial" w:hAnsi="Arial"/>
          <w:color w:val="000000"/>
          <w:sz w:val="22"/>
          <w:szCs w:val="22"/>
          <w:lang w:val="en-GB"/>
        </w:rPr>
        <w:t>ing</w:t>
      </w:r>
      <w:r w:rsidRPr="00B314B7">
        <w:rPr>
          <w:rFonts w:ascii="Arial" w:eastAsia="Arial" w:hAnsi="Arial"/>
          <w:color w:val="000000"/>
          <w:sz w:val="22"/>
          <w:szCs w:val="22"/>
          <w:lang w:val="en-GB"/>
        </w:rPr>
        <w:t xml:space="preserve"> station. The works</w:t>
      </w:r>
      <w:r>
        <w:rPr>
          <w:rFonts w:ascii="Arial" w:eastAsia="Arial" w:hAnsi="Arial"/>
          <w:color w:val="000000"/>
          <w:sz w:val="22"/>
          <w:szCs w:val="22"/>
          <w:lang w:val="en-GB"/>
        </w:rPr>
        <w:t xml:space="preserve"> will be conducted through a contractor which will include</w:t>
      </w:r>
      <w:r w:rsidRPr="00B314B7">
        <w:rPr>
          <w:rFonts w:ascii="Arial" w:eastAsia="Arial" w:hAnsi="Arial"/>
          <w:color w:val="000000"/>
          <w:sz w:val="22"/>
          <w:szCs w:val="22"/>
          <w:lang w:val="en-GB"/>
        </w:rPr>
        <w:t xml:space="preserve"> provision and installation of the horizontal pumps with electrical and mechanical accessories needed, </w:t>
      </w:r>
      <w:r>
        <w:rPr>
          <w:rFonts w:ascii="Arial" w:eastAsia="Arial" w:hAnsi="Arial"/>
          <w:color w:val="000000"/>
          <w:sz w:val="22"/>
          <w:szCs w:val="22"/>
          <w:lang w:val="en-GB"/>
        </w:rPr>
        <w:t xml:space="preserve">in </w:t>
      </w:r>
      <w:r w:rsidRPr="00B314B7">
        <w:rPr>
          <w:rFonts w:ascii="Arial" w:eastAsia="Arial" w:hAnsi="Arial"/>
          <w:color w:val="000000"/>
          <w:sz w:val="22"/>
          <w:szCs w:val="22"/>
          <w:lang w:val="en-GB"/>
        </w:rPr>
        <w:t xml:space="preserve">addition to the </w:t>
      </w:r>
      <w:r>
        <w:rPr>
          <w:rFonts w:ascii="Arial" w:eastAsia="Arial" w:hAnsi="Arial"/>
          <w:color w:val="000000"/>
          <w:sz w:val="22"/>
          <w:szCs w:val="22"/>
          <w:lang w:val="en-GB"/>
        </w:rPr>
        <w:t>rehabilitation</w:t>
      </w:r>
      <w:r w:rsidRPr="00B314B7">
        <w:rPr>
          <w:rFonts w:ascii="Arial" w:eastAsia="Arial" w:hAnsi="Arial"/>
          <w:color w:val="000000"/>
          <w:sz w:val="22"/>
          <w:szCs w:val="22"/>
          <w:lang w:val="en-GB"/>
        </w:rPr>
        <w:t xml:space="preserve"> of the sand filters and </w:t>
      </w:r>
      <w:r>
        <w:rPr>
          <w:rFonts w:ascii="Arial" w:eastAsia="Arial" w:hAnsi="Arial"/>
          <w:color w:val="000000"/>
          <w:sz w:val="22"/>
          <w:szCs w:val="22"/>
          <w:lang w:val="en-GB"/>
        </w:rPr>
        <w:t>the provision</w:t>
      </w:r>
      <w:r w:rsidRPr="00B314B7">
        <w:rPr>
          <w:rFonts w:ascii="Arial" w:eastAsia="Arial" w:hAnsi="Arial"/>
          <w:color w:val="000000"/>
          <w:sz w:val="22"/>
          <w:szCs w:val="22"/>
          <w:lang w:val="en-GB"/>
        </w:rPr>
        <w:t xml:space="preserve"> and installation of generators with control panels.</w:t>
      </w:r>
      <w:r>
        <w:rPr>
          <w:rFonts w:ascii="Arial" w:eastAsia="Arial" w:hAnsi="Arial"/>
          <w:color w:val="000000"/>
          <w:sz w:val="22"/>
          <w:szCs w:val="22"/>
          <w:lang w:val="en-GB"/>
        </w:rPr>
        <w:t xml:space="preserve">   </w:t>
      </w:r>
    </w:p>
    <w:p w14:paraId="242F3D00" w14:textId="2F11F843" w:rsidR="00AD0D32" w:rsidRDefault="00AD0D32" w:rsidP="00A21402">
      <w:pPr>
        <w:widowControl/>
        <w:spacing w:after="60"/>
        <w:jc w:val="both"/>
        <w:outlineLvl w:val="5"/>
        <w:rPr>
          <w:rFonts w:ascii="Arial" w:eastAsia="Arial" w:hAnsi="Arial"/>
          <w:color w:val="000000"/>
          <w:sz w:val="22"/>
          <w:szCs w:val="22"/>
          <w:lang w:val="en-GB"/>
        </w:rPr>
      </w:pPr>
      <w:r w:rsidRPr="00B314B7">
        <w:rPr>
          <w:rFonts w:ascii="Arial" w:eastAsia="Arial" w:hAnsi="Arial"/>
          <w:color w:val="000000"/>
          <w:sz w:val="22"/>
          <w:szCs w:val="22"/>
          <w:lang w:val="en-GB"/>
        </w:rPr>
        <w:t>If by the time</w:t>
      </w:r>
      <w:r>
        <w:rPr>
          <w:rFonts w:ascii="Arial" w:eastAsia="Arial" w:hAnsi="Arial"/>
          <w:color w:val="000000"/>
          <w:sz w:val="22"/>
          <w:szCs w:val="22"/>
          <w:lang w:val="en-GB"/>
        </w:rPr>
        <w:t xml:space="preserve"> this</w:t>
      </w:r>
      <w:r w:rsidRPr="00B314B7">
        <w:rPr>
          <w:rFonts w:ascii="Arial" w:eastAsia="Arial" w:hAnsi="Arial"/>
          <w:color w:val="000000"/>
          <w:sz w:val="22"/>
          <w:szCs w:val="22"/>
          <w:lang w:val="en-GB"/>
        </w:rPr>
        <w:t xml:space="preserve"> proposal </w:t>
      </w:r>
      <w:r>
        <w:rPr>
          <w:rFonts w:ascii="Arial" w:eastAsia="Arial" w:hAnsi="Arial"/>
          <w:color w:val="000000"/>
          <w:sz w:val="22"/>
          <w:szCs w:val="22"/>
          <w:lang w:val="en-GB"/>
        </w:rPr>
        <w:t>is approved</w:t>
      </w:r>
      <w:r w:rsidRPr="00B314B7">
        <w:rPr>
          <w:rFonts w:ascii="Arial" w:eastAsia="Arial" w:hAnsi="Arial"/>
          <w:color w:val="000000"/>
          <w:sz w:val="22"/>
          <w:szCs w:val="22"/>
          <w:lang w:val="en-GB"/>
        </w:rPr>
        <w:t>, th</w:t>
      </w:r>
      <w:r>
        <w:rPr>
          <w:rFonts w:ascii="Arial" w:eastAsia="Arial" w:hAnsi="Arial"/>
          <w:color w:val="000000"/>
          <w:sz w:val="22"/>
          <w:szCs w:val="22"/>
          <w:lang w:val="en-GB"/>
        </w:rPr>
        <w:t>e</w:t>
      </w:r>
      <w:r w:rsidRPr="00B314B7">
        <w:rPr>
          <w:rFonts w:ascii="Arial" w:eastAsia="Arial" w:hAnsi="Arial"/>
          <w:color w:val="000000"/>
          <w:sz w:val="22"/>
          <w:szCs w:val="22"/>
          <w:lang w:val="en-GB"/>
        </w:rPr>
        <w:t xml:space="preserve"> </w:t>
      </w:r>
      <w:r>
        <w:rPr>
          <w:rFonts w:ascii="Arial" w:eastAsia="Arial" w:hAnsi="Arial"/>
          <w:color w:val="000000"/>
          <w:sz w:val="22"/>
          <w:szCs w:val="22"/>
          <w:lang w:val="en-GB"/>
        </w:rPr>
        <w:t xml:space="preserve">described </w:t>
      </w:r>
      <w:r w:rsidRPr="00B314B7">
        <w:rPr>
          <w:rFonts w:ascii="Arial" w:eastAsia="Arial" w:hAnsi="Arial"/>
          <w:color w:val="000000"/>
          <w:sz w:val="22"/>
          <w:szCs w:val="22"/>
          <w:lang w:val="en-GB"/>
        </w:rPr>
        <w:t>work</w:t>
      </w:r>
      <w:r>
        <w:rPr>
          <w:rFonts w:ascii="Arial" w:eastAsia="Arial" w:hAnsi="Arial"/>
          <w:color w:val="000000"/>
          <w:sz w:val="22"/>
          <w:szCs w:val="22"/>
          <w:lang w:val="en-GB"/>
        </w:rPr>
        <w:t>s</w:t>
      </w:r>
      <w:r w:rsidRPr="00B314B7">
        <w:rPr>
          <w:rFonts w:ascii="Arial" w:eastAsia="Arial" w:hAnsi="Arial"/>
          <w:color w:val="000000"/>
          <w:sz w:val="22"/>
          <w:szCs w:val="22"/>
          <w:lang w:val="en-GB"/>
        </w:rPr>
        <w:t xml:space="preserve"> ha</w:t>
      </w:r>
      <w:r>
        <w:rPr>
          <w:rFonts w:ascii="Arial" w:eastAsia="Arial" w:hAnsi="Arial"/>
          <w:color w:val="000000"/>
          <w:sz w:val="22"/>
          <w:szCs w:val="22"/>
          <w:lang w:val="en-GB"/>
        </w:rPr>
        <w:t>ve</w:t>
      </w:r>
      <w:r w:rsidRPr="00B314B7">
        <w:rPr>
          <w:rFonts w:ascii="Arial" w:eastAsia="Arial" w:hAnsi="Arial"/>
          <w:color w:val="000000"/>
          <w:sz w:val="22"/>
          <w:szCs w:val="22"/>
          <w:lang w:val="en-GB"/>
        </w:rPr>
        <w:t xml:space="preserve"> already been initiated by other humanitarian actors, Oxfam will refocus on spot rehabilitation of the </w:t>
      </w:r>
      <w:r>
        <w:rPr>
          <w:rFonts w:ascii="Arial" w:eastAsia="Arial" w:hAnsi="Arial"/>
          <w:color w:val="000000"/>
          <w:sz w:val="22"/>
          <w:szCs w:val="22"/>
          <w:lang w:val="en-GB"/>
        </w:rPr>
        <w:t xml:space="preserve">water supply </w:t>
      </w:r>
      <w:r w:rsidRPr="00B314B7">
        <w:rPr>
          <w:rFonts w:ascii="Arial" w:eastAsia="Arial" w:hAnsi="Arial"/>
          <w:color w:val="000000"/>
          <w:sz w:val="22"/>
          <w:szCs w:val="22"/>
          <w:lang w:val="en-GB"/>
        </w:rPr>
        <w:t>network</w:t>
      </w:r>
      <w:r>
        <w:rPr>
          <w:rFonts w:ascii="Arial" w:eastAsia="Arial" w:hAnsi="Arial"/>
          <w:color w:val="000000"/>
          <w:sz w:val="22"/>
          <w:szCs w:val="22"/>
          <w:lang w:val="en-GB"/>
        </w:rPr>
        <w:t xml:space="preserve"> which is partially functional. Based on experience to date, water supply networks in communities that have experienced armed conflict may be damaged on average from 30 to 50%. The rehabilitation works will include </w:t>
      </w:r>
      <w:r w:rsidRPr="00B314B7">
        <w:rPr>
          <w:rFonts w:ascii="Arial" w:eastAsia="Arial" w:hAnsi="Arial"/>
          <w:color w:val="000000"/>
          <w:sz w:val="22"/>
          <w:szCs w:val="22"/>
          <w:lang w:val="en-GB"/>
        </w:rPr>
        <w:t>reconnecting</w:t>
      </w:r>
      <w:r>
        <w:rPr>
          <w:rFonts w:ascii="Arial" w:eastAsia="Arial" w:hAnsi="Arial"/>
          <w:color w:val="000000"/>
          <w:sz w:val="22"/>
          <w:szCs w:val="22"/>
          <w:lang w:val="en-GB"/>
        </w:rPr>
        <w:t>, repairing and replacing water pipes in the local</w:t>
      </w:r>
      <w:r w:rsidRPr="00B314B7">
        <w:rPr>
          <w:rFonts w:ascii="Arial" w:eastAsia="Arial" w:hAnsi="Arial"/>
          <w:color w:val="000000"/>
          <w:sz w:val="22"/>
          <w:szCs w:val="22"/>
          <w:lang w:val="en-GB"/>
        </w:rPr>
        <w:t xml:space="preserve"> water s</w:t>
      </w:r>
      <w:r>
        <w:rPr>
          <w:rFonts w:ascii="Arial" w:eastAsia="Arial" w:hAnsi="Arial"/>
          <w:color w:val="000000"/>
          <w:sz w:val="22"/>
          <w:szCs w:val="22"/>
          <w:lang w:val="en-GB"/>
        </w:rPr>
        <w:t>upply network to ensure</w:t>
      </w:r>
      <w:r w:rsidRPr="00B314B7">
        <w:rPr>
          <w:rFonts w:ascii="Arial" w:eastAsia="Arial" w:hAnsi="Arial"/>
          <w:color w:val="000000"/>
          <w:sz w:val="22"/>
          <w:szCs w:val="22"/>
          <w:lang w:val="en-GB"/>
        </w:rPr>
        <w:t xml:space="preserve"> proper access to safe water for the villages in Al Mayadin and </w:t>
      </w:r>
      <w:r>
        <w:rPr>
          <w:rFonts w:ascii="Arial" w:eastAsia="Arial" w:hAnsi="Arial"/>
          <w:color w:val="000000"/>
          <w:sz w:val="22"/>
          <w:szCs w:val="22"/>
          <w:lang w:val="en-GB"/>
        </w:rPr>
        <w:t xml:space="preserve">further </w:t>
      </w:r>
      <w:r w:rsidRPr="00B314B7">
        <w:rPr>
          <w:rFonts w:ascii="Arial" w:eastAsia="Arial" w:hAnsi="Arial"/>
          <w:color w:val="000000"/>
          <w:sz w:val="22"/>
          <w:szCs w:val="22"/>
          <w:lang w:val="en-GB"/>
        </w:rPr>
        <w:t xml:space="preserve">minimising the dependence on water trucking.  </w:t>
      </w:r>
      <w:r>
        <w:rPr>
          <w:rFonts w:ascii="Arial" w:eastAsia="Arial" w:hAnsi="Arial"/>
          <w:color w:val="000000"/>
          <w:sz w:val="22"/>
          <w:szCs w:val="22"/>
          <w:lang w:val="en-GB"/>
        </w:rPr>
        <w:t xml:space="preserve">In addition, Oxfam may </w:t>
      </w:r>
      <w:r w:rsidRPr="00B314B7">
        <w:rPr>
          <w:rFonts w:ascii="Arial" w:eastAsia="Arial" w:hAnsi="Arial"/>
          <w:color w:val="000000"/>
          <w:sz w:val="22"/>
          <w:szCs w:val="22"/>
          <w:lang w:val="en-GB"/>
        </w:rPr>
        <w:t>provid</w:t>
      </w:r>
      <w:r>
        <w:rPr>
          <w:rFonts w:ascii="Arial" w:eastAsia="Arial" w:hAnsi="Arial"/>
          <w:color w:val="000000"/>
          <w:sz w:val="22"/>
          <w:szCs w:val="22"/>
          <w:lang w:val="en-GB"/>
        </w:rPr>
        <w:t>e and install</w:t>
      </w:r>
      <w:r w:rsidRPr="00B314B7">
        <w:rPr>
          <w:rFonts w:ascii="Arial" w:eastAsia="Arial" w:hAnsi="Arial"/>
          <w:color w:val="000000"/>
          <w:sz w:val="22"/>
          <w:szCs w:val="22"/>
          <w:lang w:val="en-GB"/>
        </w:rPr>
        <w:t xml:space="preserve"> </w:t>
      </w:r>
      <w:r>
        <w:rPr>
          <w:rFonts w:ascii="Arial" w:eastAsia="Arial" w:hAnsi="Arial"/>
          <w:color w:val="000000"/>
          <w:sz w:val="22"/>
          <w:szCs w:val="22"/>
          <w:lang w:val="en-GB"/>
        </w:rPr>
        <w:t>HH-</w:t>
      </w:r>
      <w:r w:rsidRPr="00B314B7">
        <w:rPr>
          <w:rFonts w:ascii="Arial" w:eastAsia="Arial" w:hAnsi="Arial"/>
          <w:color w:val="000000"/>
          <w:sz w:val="22"/>
          <w:szCs w:val="22"/>
          <w:lang w:val="en-GB"/>
        </w:rPr>
        <w:t xml:space="preserve">level pipes </w:t>
      </w:r>
      <w:r>
        <w:rPr>
          <w:rFonts w:ascii="Arial" w:eastAsia="Arial" w:hAnsi="Arial"/>
          <w:color w:val="000000"/>
          <w:sz w:val="22"/>
          <w:szCs w:val="22"/>
          <w:lang w:val="en-GB"/>
        </w:rPr>
        <w:t>of</w:t>
      </w:r>
      <w:r w:rsidRPr="00B314B7">
        <w:rPr>
          <w:rFonts w:ascii="Arial" w:eastAsia="Arial" w:hAnsi="Arial"/>
          <w:color w:val="000000"/>
          <w:sz w:val="22"/>
          <w:szCs w:val="22"/>
          <w:lang w:val="en-GB"/>
        </w:rPr>
        <w:t xml:space="preserve"> different sizes, connection pipes,</w:t>
      </w:r>
      <w:r w:rsidR="004F1F54">
        <w:rPr>
          <w:rFonts w:ascii="Arial" w:eastAsia="Arial" w:hAnsi="Arial"/>
          <w:color w:val="000000"/>
          <w:sz w:val="22"/>
          <w:szCs w:val="22"/>
          <w:lang w:val="en-GB"/>
        </w:rPr>
        <w:t xml:space="preserve"> and public tapstands. Exact works to be done will be evaluated at the beginning of the project</w:t>
      </w:r>
      <w:r w:rsidRPr="00B314B7">
        <w:rPr>
          <w:rFonts w:ascii="Arial" w:eastAsia="Arial" w:hAnsi="Arial"/>
          <w:color w:val="000000"/>
          <w:sz w:val="22"/>
          <w:szCs w:val="22"/>
          <w:lang w:val="en-GB"/>
        </w:rPr>
        <w:t>.</w:t>
      </w:r>
      <w:r>
        <w:rPr>
          <w:rFonts w:ascii="Arial" w:eastAsia="Arial" w:hAnsi="Arial"/>
          <w:color w:val="000000"/>
          <w:sz w:val="22"/>
          <w:szCs w:val="22"/>
          <w:lang w:val="en-GB"/>
        </w:rPr>
        <w:t xml:space="preserve">  </w:t>
      </w:r>
    </w:p>
    <w:p w14:paraId="637A13EA" w14:textId="03C24D93" w:rsidR="008C0D9B" w:rsidRPr="00EC658E" w:rsidRDefault="00AD0D32" w:rsidP="00EC658E">
      <w:pPr>
        <w:widowControl/>
        <w:spacing w:after="60"/>
        <w:jc w:val="both"/>
        <w:outlineLvl w:val="5"/>
        <w:rPr>
          <w:rFonts w:ascii="Arial" w:eastAsia="Arial" w:hAnsi="Arial"/>
          <w:color w:val="000000"/>
          <w:sz w:val="22"/>
          <w:szCs w:val="22"/>
          <w:lang w:val="en-GB"/>
        </w:rPr>
      </w:pPr>
      <w:r>
        <w:rPr>
          <w:rFonts w:ascii="Arial" w:eastAsia="Arial" w:hAnsi="Arial"/>
          <w:color w:val="000000"/>
          <w:sz w:val="22"/>
          <w:szCs w:val="22"/>
          <w:lang w:val="en-GB"/>
        </w:rPr>
        <w:t>The catchment population for either of these two WASH intervention options is 35,000 which will have restored access to safe and clean water for drinking and household use.</w:t>
      </w:r>
      <w:r w:rsidR="008C0D9B">
        <w:rPr>
          <w:rFonts w:ascii="Arial" w:eastAsia="Arial" w:hAnsi="Arial"/>
          <w:b/>
          <w:color w:val="000000"/>
          <w:sz w:val="22"/>
          <w:szCs w:val="22"/>
          <w:lang w:val="en-GB"/>
        </w:rPr>
        <w:br w:type="page"/>
      </w:r>
    </w:p>
    <w:p w14:paraId="4683696F" w14:textId="54F8AFB8" w:rsidR="00557D3C" w:rsidRPr="00B314B7" w:rsidRDefault="008C0D9B" w:rsidP="005661B1">
      <w:pPr>
        <w:widowControl/>
        <w:spacing w:after="60"/>
        <w:jc w:val="both"/>
        <w:outlineLvl w:val="5"/>
        <w:rPr>
          <w:rFonts w:ascii="Arial" w:eastAsia="Arial" w:hAnsi="Arial"/>
          <w:b/>
          <w:color w:val="000000"/>
          <w:sz w:val="22"/>
          <w:szCs w:val="22"/>
          <w:lang w:val="en-GB"/>
        </w:rPr>
      </w:pPr>
      <w:r>
        <w:rPr>
          <w:rFonts w:ascii="Arial" w:eastAsia="Arial" w:hAnsi="Arial"/>
          <w:b/>
          <w:color w:val="000000"/>
          <w:sz w:val="22"/>
          <w:szCs w:val="22"/>
          <w:lang w:val="en-GB"/>
        </w:rPr>
        <w:lastRenderedPageBreak/>
        <w:t xml:space="preserve">1.2 </w:t>
      </w:r>
      <w:r w:rsidR="00557D3C" w:rsidRPr="00B314B7">
        <w:rPr>
          <w:rFonts w:ascii="Arial" w:eastAsia="Arial" w:hAnsi="Arial"/>
          <w:b/>
          <w:color w:val="000000"/>
          <w:sz w:val="22"/>
          <w:szCs w:val="22"/>
          <w:lang w:val="en-GB"/>
        </w:rPr>
        <w:t>Hygiene Promotion Awareness Activities/Campaigns with women, men, boys, and girls including distribution of IEC WASH related materials</w:t>
      </w:r>
    </w:p>
    <w:p w14:paraId="79BBE463" w14:textId="1D695BCA" w:rsidR="008C0D9B" w:rsidRDefault="00AD0D32" w:rsidP="005661B1">
      <w:pPr>
        <w:widowControl/>
        <w:spacing w:after="60"/>
        <w:jc w:val="both"/>
        <w:outlineLvl w:val="5"/>
        <w:rPr>
          <w:rFonts w:ascii="Arial" w:eastAsia="Arial" w:hAnsi="Arial"/>
          <w:b/>
          <w:color w:val="000000"/>
          <w:sz w:val="22"/>
          <w:szCs w:val="22"/>
          <w:lang w:val="en-GB"/>
        </w:rPr>
      </w:pPr>
      <w:r w:rsidRPr="00B314B7">
        <w:rPr>
          <w:rFonts w:ascii="Arial" w:eastAsia="Arial" w:hAnsi="Arial"/>
          <w:color w:val="000000"/>
          <w:sz w:val="22"/>
          <w:szCs w:val="22"/>
          <w:lang w:val="en-GB"/>
        </w:rPr>
        <w:t>Oxfam will target hygiene interventions for vulnerable families living in the targeted communities.</w:t>
      </w:r>
      <w:r>
        <w:rPr>
          <w:rFonts w:ascii="Arial" w:eastAsia="Arial" w:hAnsi="Arial"/>
          <w:color w:val="000000"/>
          <w:sz w:val="22"/>
          <w:szCs w:val="22"/>
          <w:lang w:val="en-GB"/>
        </w:rPr>
        <w:t xml:space="preserve"> </w:t>
      </w:r>
      <w:r w:rsidRPr="00B314B7">
        <w:rPr>
          <w:rFonts w:ascii="Arial" w:eastAsia="Arial" w:hAnsi="Arial"/>
          <w:color w:val="000000"/>
          <w:sz w:val="22"/>
          <w:szCs w:val="22"/>
          <w:lang w:val="en-GB"/>
        </w:rPr>
        <w:t xml:space="preserve">Oxfam will support </w:t>
      </w:r>
      <w:r>
        <w:rPr>
          <w:rFonts w:ascii="Arial" w:eastAsia="Arial" w:hAnsi="Arial"/>
          <w:color w:val="000000"/>
          <w:sz w:val="22"/>
          <w:szCs w:val="22"/>
          <w:lang w:val="en-GB"/>
        </w:rPr>
        <w:t>h</w:t>
      </w:r>
      <w:r w:rsidRPr="00B314B7">
        <w:rPr>
          <w:rFonts w:ascii="Arial" w:eastAsia="Arial" w:hAnsi="Arial"/>
          <w:color w:val="000000"/>
          <w:sz w:val="22"/>
          <w:szCs w:val="22"/>
          <w:lang w:val="en-GB"/>
        </w:rPr>
        <w:t>ygiene promotion in targeted communities through</w:t>
      </w:r>
      <w:r>
        <w:rPr>
          <w:rFonts w:ascii="Arial" w:eastAsia="Arial" w:hAnsi="Arial"/>
          <w:color w:val="000000"/>
          <w:sz w:val="22"/>
          <w:szCs w:val="22"/>
          <w:lang w:val="en-GB"/>
        </w:rPr>
        <w:t xml:space="preserve"> trained</w:t>
      </w:r>
      <w:r w:rsidRPr="00B314B7">
        <w:rPr>
          <w:rFonts w:ascii="Arial" w:eastAsia="Arial" w:hAnsi="Arial"/>
          <w:color w:val="000000"/>
          <w:sz w:val="22"/>
          <w:szCs w:val="22"/>
          <w:lang w:val="en-GB"/>
        </w:rPr>
        <w:t xml:space="preserve"> Community Resource Persons (CRPs)</w:t>
      </w:r>
      <w:r>
        <w:rPr>
          <w:rFonts w:ascii="Arial" w:eastAsia="Arial" w:hAnsi="Arial"/>
          <w:color w:val="000000"/>
          <w:sz w:val="22"/>
          <w:szCs w:val="22"/>
          <w:lang w:val="en-GB"/>
        </w:rPr>
        <w:t xml:space="preserve"> to help address the public health issues in the governorate</w:t>
      </w:r>
      <w:r w:rsidRPr="00B314B7">
        <w:rPr>
          <w:rFonts w:ascii="Arial" w:eastAsia="Arial" w:hAnsi="Arial"/>
          <w:color w:val="000000"/>
          <w:sz w:val="22"/>
          <w:szCs w:val="22"/>
          <w:lang w:val="en-GB"/>
        </w:rPr>
        <w:t xml:space="preserve">.  CRPs will </w:t>
      </w:r>
      <w:r>
        <w:rPr>
          <w:rFonts w:ascii="Arial" w:eastAsia="Arial" w:hAnsi="Arial"/>
          <w:color w:val="000000"/>
          <w:sz w:val="22"/>
          <w:szCs w:val="22"/>
          <w:lang w:val="en-GB"/>
        </w:rPr>
        <w:t>be</w:t>
      </w:r>
      <w:r w:rsidRPr="00B314B7">
        <w:rPr>
          <w:rFonts w:ascii="Arial" w:eastAsia="Arial" w:hAnsi="Arial"/>
          <w:color w:val="000000"/>
          <w:sz w:val="22"/>
          <w:szCs w:val="22"/>
          <w:lang w:val="en-GB"/>
        </w:rPr>
        <w:t xml:space="preserve"> trained</w:t>
      </w:r>
      <w:r>
        <w:rPr>
          <w:rFonts w:ascii="Arial" w:eastAsia="Arial" w:hAnsi="Arial"/>
          <w:color w:val="000000"/>
          <w:sz w:val="22"/>
          <w:szCs w:val="22"/>
          <w:lang w:val="en-GB"/>
        </w:rPr>
        <w:t>: a)</w:t>
      </w:r>
      <w:r w:rsidRPr="00B314B7">
        <w:rPr>
          <w:rFonts w:ascii="Arial" w:eastAsia="Arial" w:hAnsi="Arial"/>
          <w:color w:val="000000"/>
          <w:sz w:val="22"/>
          <w:szCs w:val="22"/>
          <w:lang w:val="en-GB"/>
        </w:rPr>
        <w:t xml:space="preserve"> </w:t>
      </w:r>
      <w:r>
        <w:rPr>
          <w:rFonts w:ascii="Arial" w:eastAsia="Arial" w:hAnsi="Arial"/>
          <w:color w:val="000000"/>
          <w:sz w:val="22"/>
          <w:szCs w:val="22"/>
          <w:lang w:val="en-GB"/>
        </w:rPr>
        <w:t xml:space="preserve">to conduct basic local WASH surveys; b) in </w:t>
      </w:r>
      <w:r w:rsidRPr="00B314B7">
        <w:rPr>
          <w:rFonts w:ascii="Arial" w:eastAsia="Arial" w:hAnsi="Arial"/>
          <w:color w:val="000000"/>
          <w:sz w:val="22"/>
          <w:szCs w:val="22"/>
          <w:lang w:val="en-GB"/>
        </w:rPr>
        <w:t>a number of hygiene promotion topics</w:t>
      </w:r>
      <w:r>
        <w:rPr>
          <w:rFonts w:ascii="Arial" w:eastAsia="Arial" w:hAnsi="Arial"/>
          <w:color w:val="000000"/>
          <w:sz w:val="22"/>
          <w:szCs w:val="22"/>
          <w:lang w:val="en-GB"/>
        </w:rPr>
        <w:t xml:space="preserve"> which will be selected based on a local survey of health issues; c) planning and designing hygiene awareness campaign including curricula and hygiene sessions. Following these trainings, Oxfam will provide on-going support to the CRPs as they may require to perform their tasks. The </w:t>
      </w:r>
      <w:r w:rsidRPr="00B314B7">
        <w:rPr>
          <w:rFonts w:ascii="Arial" w:eastAsia="Arial" w:hAnsi="Arial"/>
          <w:color w:val="000000"/>
          <w:sz w:val="22"/>
          <w:szCs w:val="22"/>
          <w:lang w:val="en-GB"/>
        </w:rPr>
        <w:t xml:space="preserve">CRPs will </w:t>
      </w:r>
      <w:r>
        <w:rPr>
          <w:rFonts w:ascii="Arial" w:eastAsia="Arial" w:hAnsi="Arial"/>
          <w:color w:val="000000"/>
          <w:sz w:val="22"/>
          <w:szCs w:val="22"/>
          <w:lang w:val="en-GB"/>
        </w:rPr>
        <w:t xml:space="preserve">be selected </w:t>
      </w:r>
      <w:r w:rsidRPr="00B314B7">
        <w:rPr>
          <w:rFonts w:ascii="Arial" w:eastAsia="Arial" w:hAnsi="Arial"/>
          <w:color w:val="000000"/>
          <w:sz w:val="22"/>
          <w:szCs w:val="22"/>
          <w:lang w:val="en-GB"/>
        </w:rPr>
        <w:t xml:space="preserve">from </w:t>
      </w:r>
      <w:r>
        <w:rPr>
          <w:rFonts w:ascii="Arial" w:eastAsia="Arial" w:hAnsi="Arial"/>
          <w:color w:val="000000"/>
          <w:sz w:val="22"/>
          <w:szCs w:val="22"/>
          <w:lang w:val="en-GB"/>
        </w:rPr>
        <w:t xml:space="preserve">within </w:t>
      </w:r>
      <w:r w:rsidRPr="00B314B7">
        <w:rPr>
          <w:rFonts w:ascii="Arial" w:eastAsia="Arial" w:hAnsi="Arial"/>
          <w:color w:val="000000"/>
          <w:sz w:val="22"/>
          <w:szCs w:val="22"/>
          <w:lang w:val="en-GB"/>
        </w:rPr>
        <w:t xml:space="preserve">the affected communities. Oxfam will aim to train at least </w:t>
      </w:r>
      <w:r>
        <w:rPr>
          <w:rFonts w:ascii="Arial" w:eastAsia="Arial" w:hAnsi="Arial"/>
          <w:color w:val="000000"/>
          <w:sz w:val="22"/>
          <w:szCs w:val="22"/>
          <w:lang w:val="en-GB"/>
        </w:rPr>
        <w:t>30</w:t>
      </w:r>
      <w:r w:rsidRPr="00B314B7">
        <w:rPr>
          <w:rFonts w:ascii="Arial" w:eastAsia="Arial" w:hAnsi="Arial"/>
          <w:color w:val="000000"/>
          <w:sz w:val="22"/>
          <w:szCs w:val="22"/>
          <w:lang w:val="en-GB"/>
        </w:rPr>
        <w:t xml:space="preserve"> CRPs, with at l</w:t>
      </w:r>
      <w:r>
        <w:rPr>
          <w:rFonts w:ascii="Arial" w:eastAsia="Arial" w:hAnsi="Arial"/>
          <w:color w:val="000000"/>
          <w:sz w:val="22"/>
          <w:szCs w:val="22"/>
          <w:lang w:val="en-GB"/>
        </w:rPr>
        <w:t xml:space="preserve">east 60% female representation. </w:t>
      </w:r>
      <w:r w:rsidRPr="00B314B7">
        <w:rPr>
          <w:rFonts w:ascii="Arial" w:eastAsia="Arial" w:hAnsi="Arial"/>
          <w:color w:val="000000"/>
          <w:sz w:val="22"/>
          <w:szCs w:val="22"/>
          <w:lang w:val="en-GB"/>
        </w:rPr>
        <w:t>CRP</w:t>
      </w:r>
      <w:r>
        <w:rPr>
          <w:rFonts w:ascii="Arial" w:eastAsia="Arial" w:hAnsi="Arial"/>
          <w:color w:val="000000"/>
          <w:sz w:val="22"/>
          <w:szCs w:val="22"/>
          <w:lang w:val="en-GB"/>
        </w:rPr>
        <w:t>s</w:t>
      </w:r>
      <w:r w:rsidRPr="00B314B7">
        <w:rPr>
          <w:rFonts w:ascii="Arial" w:eastAsia="Arial" w:hAnsi="Arial"/>
          <w:color w:val="000000"/>
          <w:sz w:val="22"/>
          <w:szCs w:val="22"/>
          <w:lang w:val="en-GB"/>
        </w:rPr>
        <w:t xml:space="preserve"> will be able to conduct awareness sessions in their community for </w:t>
      </w:r>
      <w:r>
        <w:rPr>
          <w:rFonts w:ascii="Arial" w:eastAsia="Arial" w:hAnsi="Arial"/>
          <w:color w:val="000000"/>
          <w:sz w:val="22"/>
          <w:szCs w:val="22"/>
          <w:lang w:val="en-GB"/>
        </w:rPr>
        <w:t xml:space="preserve">a total of </w:t>
      </w:r>
      <w:r w:rsidRPr="00B314B7">
        <w:rPr>
          <w:rFonts w:ascii="Arial" w:eastAsia="Arial" w:hAnsi="Arial"/>
          <w:color w:val="000000"/>
          <w:sz w:val="22"/>
          <w:szCs w:val="22"/>
          <w:lang w:val="en-GB"/>
        </w:rPr>
        <w:t xml:space="preserve">up to </w:t>
      </w:r>
      <w:r w:rsidRPr="009E1C93">
        <w:rPr>
          <w:rFonts w:ascii="Arial" w:eastAsia="Arial" w:hAnsi="Arial"/>
          <w:color w:val="000000"/>
          <w:sz w:val="22"/>
          <w:szCs w:val="22"/>
          <w:lang w:val="en-GB"/>
        </w:rPr>
        <w:t>2500 people</w:t>
      </w:r>
      <w:r>
        <w:rPr>
          <w:rFonts w:ascii="Arial" w:eastAsia="Arial" w:hAnsi="Arial"/>
          <w:color w:val="000000"/>
          <w:sz w:val="22"/>
          <w:szCs w:val="22"/>
          <w:lang w:val="en-GB"/>
        </w:rPr>
        <w:t xml:space="preserve">. </w:t>
      </w:r>
      <w:r w:rsidRPr="00B314B7">
        <w:rPr>
          <w:rFonts w:ascii="Arial" w:eastAsia="Arial" w:hAnsi="Arial"/>
          <w:color w:val="000000"/>
          <w:sz w:val="22"/>
          <w:szCs w:val="22"/>
          <w:lang w:val="en-GB"/>
        </w:rPr>
        <w:t>This is a voluntary position</w:t>
      </w:r>
      <w:r>
        <w:rPr>
          <w:rFonts w:ascii="Arial" w:eastAsia="Arial" w:hAnsi="Arial"/>
          <w:color w:val="000000"/>
          <w:sz w:val="22"/>
          <w:szCs w:val="22"/>
          <w:lang w:val="en-GB"/>
        </w:rPr>
        <w:t xml:space="preserve"> with only daily cash incentive</w:t>
      </w:r>
      <w:r w:rsidRPr="00B314B7">
        <w:rPr>
          <w:rFonts w:ascii="Arial" w:eastAsia="Arial" w:hAnsi="Arial"/>
          <w:color w:val="000000"/>
          <w:sz w:val="22"/>
          <w:szCs w:val="22"/>
          <w:lang w:val="en-GB"/>
        </w:rPr>
        <w:t xml:space="preserve">, taken up by the residents of </w:t>
      </w:r>
      <w:r>
        <w:rPr>
          <w:rFonts w:ascii="Arial" w:eastAsia="Arial" w:hAnsi="Arial"/>
          <w:color w:val="000000"/>
          <w:sz w:val="22"/>
          <w:szCs w:val="22"/>
          <w:lang w:val="en-GB"/>
        </w:rPr>
        <w:t xml:space="preserve">affected </w:t>
      </w:r>
      <w:r w:rsidRPr="00B314B7">
        <w:rPr>
          <w:rFonts w:ascii="Arial" w:eastAsia="Arial" w:hAnsi="Arial"/>
          <w:color w:val="000000"/>
          <w:sz w:val="22"/>
          <w:szCs w:val="22"/>
          <w:lang w:val="en-GB"/>
        </w:rPr>
        <w:t>villages</w:t>
      </w:r>
      <w:r>
        <w:rPr>
          <w:rFonts w:ascii="Arial" w:eastAsia="Arial" w:hAnsi="Arial"/>
          <w:color w:val="000000"/>
          <w:sz w:val="22"/>
          <w:szCs w:val="22"/>
          <w:lang w:val="en-GB"/>
        </w:rPr>
        <w:t>,</w:t>
      </w:r>
      <w:r w:rsidRPr="00B314B7">
        <w:rPr>
          <w:rFonts w:ascii="Arial" w:eastAsia="Arial" w:hAnsi="Arial"/>
          <w:color w:val="000000"/>
          <w:sz w:val="22"/>
          <w:szCs w:val="22"/>
          <w:lang w:val="en-GB"/>
        </w:rPr>
        <w:t xml:space="preserve"> in </w:t>
      </w:r>
      <w:r>
        <w:rPr>
          <w:rFonts w:ascii="Arial" w:eastAsia="Arial" w:hAnsi="Arial"/>
          <w:color w:val="000000"/>
          <w:sz w:val="22"/>
          <w:szCs w:val="22"/>
          <w:lang w:val="en-GB"/>
        </w:rPr>
        <w:t>IDP sites</w:t>
      </w:r>
      <w:r w:rsidRPr="00B314B7">
        <w:rPr>
          <w:rFonts w:ascii="Arial" w:eastAsia="Arial" w:hAnsi="Arial"/>
          <w:color w:val="000000"/>
          <w:sz w:val="22"/>
          <w:szCs w:val="22"/>
          <w:lang w:val="en-GB"/>
        </w:rPr>
        <w:t>, or by staff</w:t>
      </w:r>
      <w:r>
        <w:rPr>
          <w:rFonts w:ascii="Arial" w:eastAsia="Arial" w:hAnsi="Arial"/>
          <w:color w:val="000000"/>
          <w:sz w:val="22"/>
          <w:szCs w:val="22"/>
          <w:lang w:val="en-GB"/>
        </w:rPr>
        <w:t xml:space="preserve"> based in location of </w:t>
      </w:r>
      <w:r w:rsidRPr="00B314B7">
        <w:rPr>
          <w:rFonts w:ascii="Arial" w:eastAsia="Arial" w:hAnsi="Arial"/>
          <w:color w:val="000000"/>
          <w:sz w:val="22"/>
          <w:szCs w:val="22"/>
          <w:lang w:val="en-GB"/>
        </w:rPr>
        <w:t xml:space="preserve">local </w:t>
      </w:r>
      <w:r>
        <w:rPr>
          <w:rFonts w:ascii="Arial" w:eastAsia="Arial" w:hAnsi="Arial"/>
          <w:color w:val="000000"/>
          <w:sz w:val="22"/>
          <w:szCs w:val="22"/>
          <w:lang w:val="en-GB"/>
        </w:rPr>
        <w:t xml:space="preserve">Syrian </w:t>
      </w:r>
      <w:r w:rsidRPr="00B314B7">
        <w:rPr>
          <w:rFonts w:ascii="Arial" w:eastAsia="Arial" w:hAnsi="Arial"/>
          <w:color w:val="000000"/>
          <w:sz w:val="22"/>
          <w:szCs w:val="22"/>
          <w:lang w:val="en-GB"/>
        </w:rPr>
        <w:t xml:space="preserve">NGO. </w:t>
      </w:r>
      <w:r w:rsidRPr="00B314B7">
        <w:rPr>
          <w:rFonts w:ascii="Arial" w:eastAsia="Arial" w:hAnsi="Arial"/>
          <w:color w:val="000000"/>
          <w:sz w:val="22"/>
          <w:szCs w:val="22"/>
          <w:lang w:val="en-GB"/>
        </w:rPr>
        <w:br/>
      </w:r>
      <w:r>
        <w:rPr>
          <w:rFonts w:ascii="Arial" w:eastAsia="Arial" w:hAnsi="Arial"/>
          <w:color w:val="000000"/>
          <w:sz w:val="22"/>
          <w:szCs w:val="22"/>
          <w:lang w:val="en-GB"/>
        </w:rPr>
        <w:t>Hygiene is crucial for all family members, therefore t</w:t>
      </w:r>
      <w:r w:rsidRPr="00B314B7">
        <w:rPr>
          <w:rFonts w:ascii="Arial" w:eastAsia="Arial" w:hAnsi="Arial"/>
          <w:color w:val="000000"/>
          <w:sz w:val="22"/>
          <w:szCs w:val="22"/>
          <w:lang w:val="en-GB"/>
        </w:rPr>
        <w:t>hese campaigns include sessions for women, sessions target</w:t>
      </w:r>
      <w:r>
        <w:rPr>
          <w:rFonts w:ascii="Arial" w:eastAsia="Arial" w:hAnsi="Arial"/>
          <w:color w:val="000000"/>
          <w:sz w:val="22"/>
          <w:szCs w:val="22"/>
          <w:lang w:val="en-GB"/>
        </w:rPr>
        <w:t>ing</w:t>
      </w:r>
      <w:r w:rsidRPr="00B314B7">
        <w:rPr>
          <w:rFonts w:ascii="Arial" w:eastAsia="Arial" w:hAnsi="Arial"/>
          <w:color w:val="000000"/>
          <w:sz w:val="22"/>
          <w:szCs w:val="22"/>
          <w:lang w:val="en-GB"/>
        </w:rPr>
        <w:t xml:space="preserve"> communities</w:t>
      </w:r>
      <w:r>
        <w:rPr>
          <w:rFonts w:ascii="Arial" w:eastAsia="Arial" w:hAnsi="Arial"/>
          <w:color w:val="000000"/>
          <w:sz w:val="22"/>
          <w:szCs w:val="22"/>
          <w:lang w:val="en-GB"/>
        </w:rPr>
        <w:t xml:space="preserve"> as a whole</w:t>
      </w:r>
      <w:r w:rsidRPr="00B314B7">
        <w:rPr>
          <w:rFonts w:ascii="Arial" w:eastAsia="Arial" w:hAnsi="Arial"/>
          <w:color w:val="000000"/>
          <w:sz w:val="22"/>
          <w:szCs w:val="22"/>
          <w:lang w:val="en-GB"/>
        </w:rPr>
        <w:t>, as well as activities for children in schools</w:t>
      </w:r>
      <w:r>
        <w:rPr>
          <w:rFonts w:ascii="Arial" w:eastAsia="Arial" w:hAnsi="Arial"/>
          <w:color w:val="000000"/>
          <w:sz w:val="22"/>
          <w:szCs w:val="22"/>
          <w:lang w:val="en-GB"/>
        </w:rPr>
        <w:t>.</w:t>
      </w:r>
    </w:p>
    <w:p w14:paraId="1B018DF6" w14:textId="6C963234" w:rsidR="00557D3C" w:rsidRPr="00B314B7" w:rsidRDefault="008C0D9B" w:rsidP="005661B1">
      <w:pPr>
        <w:widowControl/>
        <w:spacing w:after="60"/>
        <w:jc w:val="both"/>
        <w:outlineLvl w:val="5"/>
        <w:rPr>
          <w:rFonts w:ascii="Arial" w:eastAsia="Arial" w:hAnsi="Arial"/>
          <w:b/>
          <w:color w:val="000000"/>
          <w:sz w:val="22"/>
          <w:szCs w:val="22"/>
          <w:lang w:val="en-GB"/>
        </w:rPr>
      </w:pPr>
      <w:r>
        <w:rPr>
          <w:rFonts w:ascii="Arial" w:eastAsia="Arial" w:hAnsi="Arial"/>
          <w:b/>
          <w:color w:val="000000"/>
          <w:sz w:val="22"/>
          <w:szCs w:val="22"/>
          <w:lang w:val="en-GB"/>
        </w:rPr>
        <w:t xml:space="preserve">1.3 </w:t>
      </w:r>
      <w:r w:rsidR="00557D3C" w:rsidRPr="00B314B7">
        <w:rPr>
          <w:rFonts w:ascii="Arial" w:eastAsia="Arial" w:hAnsi="Arial"/>
          <w:b/>
          <w:color w:val="000000"/>
          <w:sz w:val="22"/>
          <w:szCs w:val="22"/>
          <w:lang w:val="en-GB"/>
        </w:rPr>
        <w:t xml:space="preserve">Provision and distribution of </w:t>
      </w:r>
      <w:r w:rsidR="0090650D" w:rsidRPr="00B314B7">
        <w:rPr>
          <w:rFonts w:ascii="Arial" w:eastAsia="Arial" w:hAnsi="Arial"/>
          <w:b/>
          <w:color w:val="000000"/>
          <w:sz w:val="22"/>
          <w:szCs w:val="22"/>
          <w:lang w:val="en-GB"/>
        </w:rPr>
        <w:t xml:space="preserve">Gender-sensitive </w:t>
      </w:r>
      <w:r w:rsidR="00557D3C" w:rsidRPr="00B314B7">
        <w:rPr>
          <w:rFonts w:ascii="Arial" w:eastAsia="Arial" w:hAnsi="Arial"/>
          <w:b/>
          <w:color w:val="000000"/>
          <w:sz w:val="22"/>
          <w:szCs w:val="22"/>
          <w:lang w:val="en-GB"/>
        </w:rPr>
        <w:t xml:space="preserve">Hygiene </w:t>
      </w:r>
      <w:r w:rsidR="0090650D" w:rsidRPr="00B314B7">
        <w:rPr>
          <w:rFonts w:ascii="Arial" w:eastAsia="Arial" w:hAnsi="Arial"/>
          <w:b/>
          <w:color w:val="000000"/>
          <w:sz w:val="22"/>
          <w:szCs w:val="22"/>
          <w:lang w:val="en-GB"/>
        </w:rPr>
        <w:t>Kits</w:t>
      </w:r>
    </w:p>
    <w:p w14:paraId="3AEE5C56" w14:textId="4A5F51E4" w:rsidR="008C0D9B" w:rsidRDefault="00AD0D32" w:rsidP="005661B1">
      <w:pPr>
        <w:widowControl/>
        <w:spacing w:after="60"/>
        <w:jc w:val="both"/>
        <w:outlineLvl w:val="5"/>
        <w:rPr>
          <w:rFonts w:ascii="Arial" w:eastAsia="Arial" w:hAnsi="Arial"/>
          <w:color w:val="000000"/>
          <w:sz w:val="22"/>
          <w:szCs w:val="22"/>
          <w:lang w:val="en-GB"/>
        </w:rPr>
      </w:pPr>
      <w:r w:rsidRPr="00B314B7">
        <w:rPr>
          <w:rFonts w:ascii="Arial" w:eastAsia="Arial" w:hAnsi="Arial"/>
          <w:color w:val="000000"/>
          <w:sz w:val="22"/>
          <w:szCs w:val="22"/>
          <w:lang w:val="en-GB"/>
        </w:rPr>
        <w:t xml:space="preserve">To support returnees and local communities in the maintenance of their personal and domestic hygiene, especially those who </w:t>
      </w:r>
      <w:r>
        <w:rPr>
          <w:rFonts w:ascii="Arial" w:eastAsia="Arial" w:hAnsi="Arial"/>
          <w:color w:val="000000"/>
          <w:sz w:val="22"/>
          <w:szCs w:val="22"/>
          <w:lang w:val="en-GB"/>
        </w:rPr>
        <w:t xml:space="preserve">are living in or </w:t>
      </w:r>
      <w:r w:rsidRPr="00B314B7">
        <w:rPr>
          <w:rFonts w:ascii="Arial" w:eastAsia="Arial" w:hAnsi="Arial"/>
          <w:color w:val="000000"/>
          <w:sz w:val="22"/>
          <w:szCs w:val="22"/>
          <w:lang w:val="en-GB"/>
        </w:rPr>
        <w:t>have returned to partially destroyed buildings, Oxfam will provide and distribute hygiene materials to vulnerable households who struggl</w:t>
      </w:r>
      <w:r>
        <w:rPr>
          <w:rFonts w:ascii="Arial" w:eastAsia="Arial" w:hAnsi="Arial"/>
          <w:color w:val="000000"/>
          <w:sz w:val="22"/>
          <w:szCs w:val="22"/>
          <w:lang w:val="en-GB"/>
        </w:rPr>
        <w:t xml:space="preserve">e to practice adequate hygiene. </w:t>
      </w:r>
      <w:r w:rsidRPr="00B314B7">
        <w:rPr>
          <w:rFonts w:ascii="Arial" w:eastAsia="Arial" w:hAnsi="Arial"/>
          <w:color w:val="000000"/>
          <w:sz w:val="22"/>
          <w:szCs w:val="22"/>
          <w:lang w:val="en-GB"/>
        </w:rPr>
        <w:t>The loss of income makes it difficult for many vulnerable households to adapt or manage hygienic practice</w:t>
      </w:r>
      <w:r>
        <w:rPr>
          <w:rFonts w:ascii="Arial" w:eastAsia="Arial" w:hAnsi="Arial"/>
          <w:color w:val="000000"/>
          <w:sz w:val="22"/>
          <w:szCs w:val="22"/>
          <w:lang w:val="en-GB"/>
        </w:rPr>
        <w:t>s</w:t>
      </w:r>
      <w:r w:rsidRPr="00B314B7">
        <w:rPr>
          <w:rFonts w:ascii="Arial" w:eastAsia="Arial" w:hAnsi="Arial"/>
          <w:color w:val="000000"/>
          <w:sz w:val="22"/>
          <w:szCs w:val="22"/>
          <w:lang w:val="en-GB"/>
        </w:rPr>
        <w:t xml:space="preserve"> in the</w:t>
      </w:r>
      <w:r>
        <w:rPr>
          <w:rFonts w:ascii="Arial" w:eastAsia="Arial" w:hAnsi="Arial"/>
          <w:color w:val="000000"/>
          <w:sz w:val="22"/>
          <w:szCs w:val="22"/>
          <w:lang w:val="en-GB"/>
        </w:rPr>
        <w:t>ir</w:t>
      </w:r>
      <w:r w:rsidRPr="00B314B7">
        <w:rPr>
          <w:rFonts w:ascii="Arial" w:eastAsia="Arial" w:hAnsi="Arial"/>
          <w:color w:val="000000"/>
          <w:sz w:val="22"/>
          <w:szCs w:val="22"/>
          <w:lang w:val="en-GB"/>
        </w:rPr>
        <w:t xml:space="preserve"> current </w:t>
      </w:r>
      <w:r>
        <w:rPr>
          <w:rFonts w:ascii="Arial" w:eastAsia="Arial" w:hAnsi="Arial"/>
          <w:color w:val="000000"/>
          <w:sz w:val="22"/>
          <w:szCs w:val="22"/>
          <w:lang w:val="en-GB"/>
        </w:rPr>
        <w:t xml:space="preserve">underprivileged </w:t>
      </w:r>
      <w:r w:rsidRPr="00B314B7">
        <w:rPr>
          <w:rFonts w:ascii="Arial" w:eastAsia="Arial" w:hAnsi="Arial"/>
          <w:color w:val="000000"/>
          <w:sz w:val="22"/>
          <w:szCs w:val="22"/>
          <w:lang w:val="en-GB"/>
        </w:rPr>
        <w:t xml:space="preserve">situation.  Oxfam </w:t>
      </w:r>
      <w:r>
        <w:rPr>
          <w:rFonts w:ascii="Arial" w:eastAsia="Arial" w:hAnsi="Arial"/>
          <w:color w:val="000000"/>
          <w:sz w:val="22"/>
          <w:szCs w:val="22"/>
          <w:lang w:val="en-GB"/>
        </w:rPr>
        <w:t xml:space="preserve">in direct consultation with the communities </w:t>
      </w:r>
      <w:r w:rsidRPr="00B314B7">
        <w:rPr>
          <w:rFonts w:ascii="Arial" w:eastAsia="Arial" w:hAnsi="Arial"/>
          <w:color w:val="000000"/>
          <w:sz w:val="22"/>
          <w:szCs w:val="22"/>
          <w:lang w:val="en-GB"/>
        </w:rPr>
        <w:t xml:space="preserve">will determine the </w:t>
      </w:r>
      <w:r>
        <w:rPr>
          <w:rFonts w:ascii="Arial" w:eastAsia="Arial" w:hAnsi="Arial"/>
          <w:color w:val="000000"/>
          <w:sz w:val="22"/>
          <w:szCs w:val="22"/>
          <w:lang w:val="en-GB"/>
        </w:rPr>
        <w:t xml:space="preserve">specific </w:t>
      </w:r>
      <w:r w:rsidRPr="00B314B7">
        <w:rPr>
          <w:rFonts w:ascii="Arial" w:eastAsia="Arial" w:hAnsi="Arial"/>
          <w:color w:val="000000"/>
          <w:sz w:val="22"/>
          <w:szCs w:val="22"/>
          <w:lang w:val="en-GB"/>
        </w:rPr>
        <w:t>co</w:t>
      </w:r>
      <w:r>
        <w:rPr>
          <w:rFonts w:ascii="Arial" w:eastAsia="Arial" w:hAnsi="Arial"/>
          <w:color w:val="000000"/>
          <w:sz w:val="22"/>
          <w:szCs w:val="22"/>
          <w:lang w:val="en-GB"/>
        </w:rPr>
        <w:t>ntent</w:t>
      </w:r>
      <w:r w:rsidRPr="00B314B7">
        <w:rPr>
          <w:rFonts w:ascii="Arial" w:eastAsia="Arial" w:hAnsi="Arial"/>
          <w:color w:val="000000"/>
          <w:sz w:val="22"/>
          <w:szCs w:val="22"/>
          <w:lang w:val="en-GB"/>
        </w:rPr>
        <w:t xml:space="preserve"> of hygiene kits based on local community need</w:t>
      </w:r>
      <w:r>
        <w:rPr>
          <w:rFonts w:ascii="Arial" w:eastAsia="Arial" w:hAnsi="Arial"/>
          <w:color w:val="000000"/>
          <w:sz w:val="22"/>
          <w:szCs w:val="22"/>
          <w:lang w:val="en-GB"/>
        </w:rPr>
        <w:t>s, it</w:t>
      </w:r>
      <w:r w:rsidRPr="00B314B7">
        <w:rPr>
          <w:rFonts w:ascii="Arial" w:eastAsia="Arial" w:hAnsi="Arial"/>
          <w:color w:val="000000"/>
          <w:sz w:val="22"/>
          <w:szCs w:val="22"/>
          <w:lang w:val="en-GB"/>
        </w:rPr>
        <w:t xml:space="preserve"> will consider factors such gender, age, disability</w:t>
      </w:r>
      <w:r>
        <w:rPr>
          <w:rFonts w:ascii="Arial" w:eastAsia="Arial" w:hAnsi="Arial"/>
          <w:color w:val="000000"/>
          <w:sz w:val="22"/>
          <w:szCs w:val="22"/>
          <w:lang w:val="en-GB"/>
        </w:rPr>
        <w:t xml:space="preserve"> as well as local market availability, ensuring that items that are not available in the local market but required are included.</w:t>
      </w:r>
      <w:r w:rsidRPr="00B314B7">
        <w:rPr>
          <w:rFonts w:ascii="Arial" w:eastAsia="Arial" w:hAnsi="Arial"/>
          <w:color w:val="000000"/>
          <w:sz w:val="22"/>
          <w:szCs w:val="22"/>
          <w:lang w:val="en-GB"/>
        </w:rPr>
        <w:t xml:space="preserve"> Oxfam will </w:t>
      </w:r>
      <w:r>
        <w:rPr>
          <w:rFonts w:ascii="Arial" w:eastAsia="Arial" w:hAnsi="Arial"/>
          <w:color w:val="000000"/>
          <w:sz w:val="22"/>
          <w:szCs w:val="22"/>
          <w:lang w:val="en-GB"/>
        </w:rPr>
        <w:t>distribute one hygiene kit per household, for up to</w:t>
      </w:r>
      <w:r w:rsidRPr="00B314B7">
        <w:rPr>
          <w:rFonts w:ascii="Arial" w:eastAsia="Arial" w:hAnsi="Arial"/>
          <w:color w:val="000000"/>
          <w:sz w:val="22"/>
          <w:szCs w:val="22"/>
          <w:lang w:val="en-GB"/>
        </w:rPr>
        <w:t xml:space="preserve"> 2,500 households</w:t>
      </w:r>
      <w:r>
        <w:rPr>
          <w:rFonts w:ascii="Arial" w:eastAsia="Arial" w:hAnsi="Arial"/>
          <w:color w:val="000000"/>
          <w:sz w:val="22"/>
          <w:szCs w:val="22"/>
          <w:lang w:val="en-GB"/>
        </w:rPr>
        <w:t xml:space="preserve"> whose members are participants in the hygiene awareness activities.</w:t>
      </w:r>
    </w:p>
    <w:p w14:paraId="45D566E1" w14:textId="77777777" w:rsidR="009E1C93" w:rsidRDefault="009E1C93" w:rsidP="005661B1">
      <w:pPr>
        <w:widowControl/>
        <w:spacing w:after="60"/>
        <w:jc w:val="both"/>
        <w:outlineLvl w:val="5"/>
        <w:rPr>
          <w:rFonts w:ascii="Arial" w:eastAsia="Arial" w:hAnsi="Arial"/>
          <w:color w:val="000000"/>
          <w:sz w:val="22"/>
          <w:szCs w:val="22"/>
          <w:lang w:val="en-GB"/>
        </w:rPr>
      </w:pPr>
    </w:p>
    <w:p w14:paraId="224797AD" w14:textId="4D29EEBE" w:rsidR="00354666" w:rsidRDefault="008C0D9B" w:rsidP="005661B1">
      <w:pPr>
        <w:widowControl/>
        <w:spacing w:after="60"/>
        <w:jc w:val="both"/>
        <w:outlineLvl w:val="5"/>
        <w:rPr>
          <w:rFonts w:ascii="Arial" w:eastAsia="Arial" w:hAnsi="Arial"/>
          <w:b/>
          <w:color w:val="000000"/>
          <w:sz w:val="22"/>
          <w:szCs w:val="22"/>
          <w:lang w:val="en-GB"/>
        </w:rPr>
      </w:pPr>
      <w:bookmarkStart w:id="6" w:name="_Hlk533884897"/>
      <w:r>
        <w:rPr>
          <w:rFonts w:ascii="Arial" w:eastAsia="Arial" w:hAnsi="Arial"/>
          <w:b/>
          <w:color w:val="000000"/>
          <w:sz w:val="22"/>
          <w:szCs w:val="22"/>
          <w:lang w:val="en-GB"/>
        </w:rPr>
        <w:t>1.</w:t>
      </w:r>
      <w:r w:rsidR="00DB3693">
        <w:rPr>
          <w:rFonts w:ascii="Arial" w:eastAsia="Arial" w:hAnsi="Arial"/>
          <w:b/>
          <w:color w:val="000000"/>
          <w:sz w:val="22"/>
          <w:szCs w:val="22"/>
          <w:lang w:val="en-GB"/>
        </w:rPr>
        <w:t>4</w:t>
      </w:r>
      <w:r w:rsidR="005661B1">
        <w:rPr>
          <w:rFonts w:ascii="Arial" w:eastAsia="Arial" w:hAnsi="Arial"/>
          <w:b/>
          <w:color w:val="000000"/>
          <w:sz w:val="22"/>
          <w:szCs w:val="22"/>
          <w:lang w:val="en-GB"/>
        </w:rPr>
        <w:t xml:space="preserve"> Develop policy brief on the WASH response in Syria, based from learning from the project </w:t>
      </w:r>
    </w:p>
    <w:bookmarkEnd w:id="6"/>
    <w:p w14:paraId="2F927BED" w14:textId="3AF9F036" w:rsidR="00354666" w:rsidRPr="00E34036" w:rsidRDefault="00354666" w:rsidP="005661B1">
      <w:pPr>
        <w:widowControl/>
        <w:spacing w:after="60"/>
        <w:jc w:val="both"/>
        <w:outlineLvl w:val="5"/>
        <w:rPr>
          <w:rFonts w:ascii="Arial" w:hAnsi="Arial"/>
          <w:bCs/>
          <w:sz w:val="22"/>
          <w:szCs w:val="22"/>
          <w:lang w:val="en-GB" w:eastAsia="en-GB"/>
        </w:rPr>
      </w:pPr>
      <w:r>
        <w:rPr>
          <w:rFonts w:ascii="Arial" w:eastAsia="Arial" w:hAnsi="Arial"/>
          <w:color w:val="000000"/>
          <w:sz w:val="22"/>
          <w:szCs w:val="22"/>
          <w:lang w:val="en-GB"/>
        </w:rPr>
        <w:t>To ensure that future WASH assistance in Deir</w:t>
      </w:r>
      <w:r w:rsidR="00FC4989">
        <w:rPr>
          <w:rFonts w:ascii="Arial" w:eastAsia="Arial" w:hAnsi="Arial"/>
          <w:color w:val="000000"/>
          <w:sz w:val="22"/>
          <w:szCs w:val="22"/>
          <w:lang w:val="en-GB"/>
        </w:rPr>
        <w:t>-</w:t>
      </w:r>
      <w:r>
        <w:rPr>
          <w:rFonts w:ascii="Arial" w:eastAsia="Arial" w:hAnsi="Arial"/>
          <w:color w:val="000000"/>
          <w:sz w:val="22"/>
          <w:szCs w:val="22"/>
          <w:lang w:val="en-GB"/>
        </w:rPr>
        <w:t xml:space="preserve">Ez-Zor better meets the needs of vulnerable populations and is gender responsive, Oxfam will use data collected from </w:t>
      </w:r>
      <w:r w:rsidR="009E1C93">
        <w:rPr>
          <w:rFonts w:ascii="Arial" w:eastAsia="Arial" w:hAnsi="Arial"/>
          <w:color w:val="000000"/>
          <w:sz w:val="22"/>
          <w:szCs w:val="22"/>
          <w:lang w:val="en-GB"/>
        </w:rPr>
        <w:t>FGDs</w:t>
      </w:r>
      <w:r>
        <w:rPr>
          <w:rFonts w:ascii="Arial" w:eastAsia="Arial" w:hAnsi="Arial"/>
          <w:color w:val="000000"/>
          <w:sz w:val="22"/>
          <w:szCs w:val="22"/>
          <w:lang w:val="en-GB"/>
        </w:rPr>
        <w:t xml:space="preserve">, MEAL activities (including distribution monitoring and the feedback desk), Key Informant Interviews, and ad hoc engagement with beneficiaries to create policy briefs and communication products for key international stakeholders (including the donor community), that outline the support that vulnerable populations themselves want within the WASH sector in order to improve their lives.  </w:t>
      </w:r>
      <w:r w:rsidR="00061AEE">
        <w:rPr>
          <w:rFonts w:ascii="Arial" w:eastAsia="Arial" w:hAnsi="Arial"/>
          <w:color w:val="000000"/>
          <w:sz w:val="22"/>
          <w:szCs w:val="22"/>
          <w:lang w:val="en-GB"/>
        </w:rPr>
        <w:t xml:space="preserve">Oxfam will host a learning event to disseminate learning from the project to </w:t>
      </w:r>
      <w:r w:rsidR="00B52261">
        <w:rPr>
          <w:rFonts w:ascii="Arial" w:eastAsia="Arial" w:hAnsi="Arial"/>
          <w:color w:val="000000"/>
          <w:sz w:val="22"/>
          <w:szCs w:val="22"/>
          <w:lang w:val="en-GB"/>
        </w:rPr>
        <w:t>inform and influence others on challenges and opportunities to improving</w:t>
      </w:r>
      <w:r w:rsidR="00061AEE">
        <w:rPr>
          <w:rFonts w:ascii="Arial" w:eastAsia="Arial" w:hAnsi="Arial"/>
          <w:color w:val="000000"/>
          <w:sz w:val="22"/>
          <w:szCs w:val="22"/>
          <w:lang w:val="en-GB"/>
        </w:rPr>
        <w:t xml:space="preserve"> the WASH response in Syria.  Such an event could take place at a Senior Officials Meeting, the Brussels IV Conference, or during the Belgian presidency of the UN in early 2020.</w:t>
      </w:r>
    </w:p>
    <w:p w14:paraId="51A530CD" w14:textId="77777777" w:rsidR="0089579F" w:rsidRPr="00B314B7" w:rsidRDefault="0089579F" w:rsidP="0089579F">
      <w:pPr>
        <w:widowControl/>
        <w:numPr>
          <w:ilvl w:val="4"/>
          <w:numId w:val="1"/>
        </w:numPr>
        <w:tabs>
          <w:tab w:val="num" w:pos="1008"/>
          <w:tab w:val="left" w:pos="1814"/>
        </w:tabs>
        <w:spacing w:before="120" w:after="60"/>
        <w:outlineLvl w:val="4"/>
        <w:rPr>
          <w:rFonts w:ascii="Arial" w:hAnsi="Arial"/>
          <w:b/>
          <w:bCs/>
          <w:i/>
          <w:iCs/>
          <w:sz w:val="22"/>
          <w:szCs w:val="26"/>
          <w:lang w:val="en-GB" w:eastAsia="en-GB"/>
        </w:rPr>
      </w:pPr>
      <w:r w:rsidRPr="00B314B7">
        <w:rPr>
          <w:rFonts w:ascii="Arial" w:hAnsi="Arial"/>
          <w:b/>
          <w:bCs/>
          <w:i/>
          <w:iCs/>
          <w:sz w:val="22"/>
          <w:szCs w:val="26"/>
          <w:lang w:val="en-GB" w:eastAsia="en-GB"/>
        </w:rPr>
        <w:t>Interim report</w:t>
      </w:r>
    </w:p>
    <w:p w14:paraId="494E0EF9" w14:textId="77777777" w:rsidR="0089579F" w:rsidRPr="00B314B7" w:rsidRDefault="0089579F" w:rsidP="0089579F">
      <w:pPr>
        <w:pStyle w:val="Paragraphedeliste"/>
        <w:widowControl/>
        <w:numPr>
          <w:ilvl w:val="0"/>
          <w:numId w:val="4"/>
        </w:numPr>
        <w:spacing w:after="60"/>
        <w:outlineLvl w:val="5"/>
        <w:rPr>
          <w:rFonts w:ascii="Arial" w:hAnsi="Arial"/>
          <w:b/>
          <w:bCs/>
          <w:sz w:val="22"/>
          <w:szCs w:val="22"/>
          <w:lang w:val="en-GB" w:eastAsia="en-GB"/>
        </w:rPr>
      </w:pPr>
      <w:r w:rsidRPr="00B314B7">
        <w:rPr>
          <w:rFonts w:ascii="Arial" w:hAnsi="Arial"/>
          <w:b/>
          <w:bCs/>
          <w:sz w:val="22"/>
          <w:szCs w:val="22"/>
          <w:lang w:val="en-GB" w:eastAsia="en-GB"/>
        </w:rPr>
        <w:t>Updating</w:t>
      </w:r>
      <w:r w:rsidRPr="00B314B7">
        <w:rPr>
          <w:rFonts w:ascii="Arial" w:hAnsi="Arial"/>
          <w:b/>
          <w:bCs/>
          <w:sz w:val="22"/>
          <w:szCs w:val="22"/>
          <w:vertAlign w:val="superscript"/>
          <w:lang w:val="en-GB" w:eastAsia="en-GB"/>
        </w:rPr>
        <w:footnoteReference w:id="12"/>
      </w:r>
      <w:r w:rsidRPr="00B314B7">
        <w:rPr>
          <w:rFonts w:ascii="Arial" w:hAnsi="Arial"/>
          <w:b/>
          <w:bCs/>
          <w:sz w:val="22"/>
          <w:szCs w:val="22"/>
          <w:lang w:val="en-GB" w:eastAsia="en-GB"/>
        </w:rPr>
        <w:t xml:space="preserve"> of the indicators</w:t>
      </w:r>
    </w:p>
    <w:p w14:paraId="52A152E1" w14:textId="77777777" w:rsidR="0089579F" w:rsidRPr="00B314B7" w:rsidRDefault="0089579F" w:rsidP="0089579F">
      <w:pPr>
        <w:pStyle w:val="Paragraphedeliste"/>
        <w:widowControl/>
        <w:numPr>
          <w:ilvl w:val="0"/>
          <w:numId w:val="4"/>
        </w:numPr>
        <w:spacing w:after="60"/>
        <w:outlineLvl w:val="5"/>
        <w:rPr>
          <w:rFonts w:ascii="Arial" w:hAnsi="Arial"/>
          <w:b/>
          <w:bCs/>
          <w:sz w:val="22"/>
          <w:szCs w:val="22"/>
          <w:lang w:val="en-GB" w:eastAsia="en-GB"/>
        </w:rPr>
      </w:pPr>
      <w:r w:rsidRPr="00B314B7">
        <w:rPr>
          <w:rFonts w:ascii="Arial" w:hAnsi="Arial"/>
          <w:b/>
          <w:bCs/>
          <w:sz w:val="22"/>
          <w:szCs w:val="22"/>
          <w:lang w:val="en-GB" w:eastAsia="en-GB"/>
        </w:rPr>
        <w:t>Updating</w:t>
      </w:r>
      <w:r w:rsidRPr="00B314B7">
        <w:rPr>
          <w:rFonts w:ascii="Arial" w:hAnsi="Arial"/>
          <w:b/>
          <w:bCs/>
          <w:sz w:val="22"/>
          <w:szCs w:val="22"/>
          <w:vertAlign w:val="superscript"/>
          <w:lang w:val="en-GB" w:eastAsia="en-GB"/>
        </w:rPr>
        <w:t>4</w:t>
      </w:r>
      <w:r w:rsidRPr="00B314B7">
        <w:rPr>
          <w:rFonts w:ascii="Arial" w:hAnsi="Arial"/>
          <w:b/>
          <w:bCs/>
          <w:sz w:val="22"/>
          <w:szCs w:val="22"/>
          <w:lang w:val="en-GB" w:eastAsia="en-GB"/>
        </w:rPr>
        <w:t xml:space="preserve"> of the beneficiaries (status + number)</w:t>
      </w:r>
    </w:p>
    <w:p w14:paraId="11F55536" w14:textId="77777777" w:rsidR="0089579F" w:rsidRPr="00B314B7" w:rsidRDefault="0089579F" w:rsidP="0089579F">
      <w:pPr>
        <w:pStyle w:val="Paragraphedeliste"/>
        <w:widowControl/>
        <w:numPr>
          <w:ilvl w:val="0"/>
          <w:numId w:val="4"/>
        </w:numPr>
        <w:spacing w:after="60"/>
        <w:outlineLvl w:val="5"/>
        <w:rPr>
          <w:rFonts w:ascii="Arial" w:hAnsi="Arial"/>
          <w:b/>
          <w:bCs/>
          <w:sz w:val="22"/>
          <w:szCs w:val="22"/>
          <w:lang w:val="en-GB" w:eastAsia="en-GB"/>
        </w:rPr>
      </w:pPr>
      <w:r w:rsidRPr="00B314B7">
        <w:rPr>
          <w:rFonts w:ascii="Arial" w:hAnsi="Arial"/>
          <w:b/>
          <w:bCs/>
          <w:sz w:val="22"/>
          <w:szCs w:val="22"/>
          <w:lang w:val="en-GB" w:eastAsia="en-GB"/>
        </w:rPr>
        <w:t>Updating</w:t>
      </w:r>
      <w:r w:rsidRPr="00B314B7">
        <w:rPr>
          <w:rFonts w:ascii="Arial" w:hAnsi="Arial"/>
          <w:b/>
          <w:bCs/>
          <w:sz w:val="22"/>
          <w:szCs w:val="22"/>
          <w:vertAlign w:val="superscript"/>
          <w:lang w:val="en-GB" w:eastAsia="en-GB"/>
        </w:rPr>
        <w:t>4</w:t>
      </w:r>
      <w:r w:rsidRPr="00B314B7">
        <w:rPr>
          <w:rFonts w:ascii="Arial" w:hAnsi="Arial"/>
          <w:b/>
          <w:bCs/>
          <w:sz w:val="22"/>
          <w:szCs w:val="22"/>
          <w:lang w:val="en-GB" w:eastAsia="en-GB"/>
        </w:rPr>
        <w:t xml:space="preserve"> of the activities</w:t>
      </w:r>
    </w:p>
    <w:p w14:paraId="0BD2B96F" w14:textId="77777777" w:rsidR="00C4587C" w:rsidRPr="00B314B7" w:rsidRDefault="00C4587C" w:rsidP="00C4587C">
      <w:pPr>
        <w:pStyle w:val="Paragraphedeliste"/>
        <w:widowControl/>
        <w:spacing w:after="60"/>
        <w:outlineLvl w:val="5"/>
        <w:rPr>
          <w:rFonts w:ascii="Arial" w:hAnsi="Arial"/>
          <w:b/>
          <w:bCs/>
          <w:sz w:val="22"/>
          <w:szCs w:val="22"/>
          <w:lang w:val="en-GB" w:eastAsia="en-GB"/>
        </w:rPr>
      </w:pPr>
    </w:p>
    <w:p w14:paraId="2E208F5F" w14:textId="77777777" w:rsidR="0089579F" w:rsidRPr="00B314B7" w:rsidRDefault="0089579F" w:rsidP="00C4587C">
      <w:pPr>
        <w:pStyle w:val="Paragraphedeliste"/>
        <w:widowControl/>
        <w:numPr>
          <w:ilvl w:val="4"/>
          <w:numId w:val="1"/>
        </w:numPr>
        <w:spacing w:after="60"/>
        <w:outlineLvl w:val="5"/>
        <w:rPr>
          <w:rFonts w:ascii="Arial" w:hAnsi="Arial"/>
          <w:b/>
          <w:bCs/>
          <w:sz w:val="22"/>
          <w:szCs w:val="22"/>
          <w:lang w:val="en-GB" w:eastAsia="en-GB"/>
        </w:rPr>
      </w:pPr>
      <w:r w:rsidRPr="00B314B7">
        <w:rPr>
          <w:rFonts w:ascii="Arial" w:hAnsi="Arial"/>
          <w:b/>
          <w:bCs/>
          <w:sz w:val="22"/>
          <w:szCs w:val="22"/>
          <w:lang w:val="en-GB" w:eastAsia="en-GB"/>
        </w:rPr>
        <w:t>Final report</w:t>
      </w:r>
    </w:p>
    <w:p w14:paraId="32290442" w14:textId="77777777" w:rsidR="0089579F" w:rsidRPr="00B314B7" w:rsidRDefault="0089579F" w:rsidP="00C4587C">
      <w:pPr>
        <w:pStyle w:val="Paragraphedeliste"/>
        <w:widowControl/>
        <w:numPr>
          <w:ilvl w:val="0"/>
          <w:numId w:val="4"/>
        </w:numPr>
        <w:spacing w:after="60"/>
        <w:outlineLvl w:val="5"/>
        <w:rPr>
          <w:rFonts w:ascii="Arial" w:hAnsi="Arial"/>
          <w:b/>
          <w:bCs/>
          <w:sz w:val="22"/>
          <w:szCs w:val="22"/>
          <w:lang w:val="en-GB" w:eastAsia="en-GB"/>
        </w:rPr>
      </w:pPr>
      <w:r w:rsidRPr="00B314B7">
        <w:rPr>
          <w:rFonts w:ascii="Arial" w:hAnsi="Arial"/>
          <w:b/>
          <w:bCs/>
          <w:sz w:val="22"/>
          <w:szCs w:val="22"/>
          <w:lang w:val="en-GB" w:eastAsia="en-GB"/>
        </w:rPr>
        <w:t>Indicators for the outcomes obtained</w:t>
      </w:r>
    </w:p>
    <w:p w14:paraId="6A951C29" w14:textId="77777777" w:rsidR="0089579F" w:rsidRPr="00B314B7" w:rsidRDefault="0089579F" w:rsidP="00C4587C">
      <w:pPr>
        <w:pStyle w:val="Paragraphedeliste"/>
        <w:widowControl/>
        <w:numPr>
          <w:ilvl w:val="0"/>
          <w:numId w:val="4"/>
        </w:numPr>
        <w:spacing w:after="60"/>
        <w:outlineLvl w:val="5"/>
        <w:rPr>
          <w:rFonts w:ascii="Arial" w:hAnsi="Arial"/>
          <w:b/>
          <w:bCs/>
          <w:sz w:val="22"/>
          <w:szCs w:val="22"/>
          <w:lang w:val="en-GB" w:eastAsia="en-GB"/>
        </w:rPr>
      </w:pPr>
      <w:r w:rsidRPr="00B314B7">
        <w:rPr>
          <w:rFonts w:ascii="Arial" w:hAnsi="Arial"/>
          <w:b/>
          <w:bCs/>
          <w:sz w:val="22"/>
          <w:szCs w:val="22"/>
          <w:lang w:val="en-GB" w:eastAsia="en-GB"/>
        </w:rPr>
        <w:t>Beneficiaries (status + number)</w:t>
      </w:r>
    </w:p>
    <w:p w14:paraId="756635F8" w14:textId="77777777" w:rsidR="0089579F" w:rsidRPr="00B314B7" w:rsidRDefault="0089579F" w:rsidP="00C4587C">
      <w:pPr>
        <w:pStyle w:val="Paragraphedeliste"/>
        <w:widowControl/>
        <w:numPr>
          <w:ilvl w:val="0"/>
          <w:numId w:val="4"/>
        </w:numPr>
        <w:spacing w:after="60"/>
        <w:outlineLvl w:val="5"/>
        <w:rPr>
          <w:rFonts w:ascii="Arial" w:hAnsi="Arial"/>
          <w:b/>
          <w:bCs/>
          <w:sz w:val="22"/>
          <w:szCs w:val="22"/>
          <w:lang w:val="en-GB" w:eastAsia="en-GB"/>
        </w:rPr>
      </w:pPr>
      <w:r w:rsidRPr="00B314B7">
        <w:rPr>
          <w:rFonts w:ascii="Arial" w:hAnsi="Arial"/>
          <w:b/>
          <w:bCs/>
          <w:sz w:val="22"/>
          <w:szCs w:val="22"/>
          <w:lang w:val="en-GB" w:eastAsia="en-GB"/>
        </w:rPr>
        <w:lastRenderedPageBreak/>
        <w:t>Activities carried out</w:t>
      </w:r>
    </w:p>
    <w:p w14:paraId="6D316C91" w14:textId="145ABB68" w:rsidR="0089579F" w:rsidRDefault="0089579F" w:rsidP="00C4587C">
      <w:pPr>
        <w:pStyle w:val="Paragraphedeliste"/>
        <w:widowControl/>
        <w:numPr>
          <w:ilvl w:val="0"/>
          <w:numId w:val="4"/>
        </w:numPr>
        <w:spacing w:after="60"/>
        <w:outlineLvl w:val="5"/>
        <w:rPr>
          <w:rFonts w:ascii="Arial" w:hAnsi="Arial"/>
          <w:b/>
          <w:bCs/>
          <w:sz w:val="22"/>
          <w:szCs w:val="22"/>
          <w:lang w:val="en-GB" w:eastAsia="en-GB"/>
        </w:rPr>
      </w:pPr>
      <w:r w:rsidRPr="00B314B7">
        <w:rPr>
          <w:rFonts w:ascii="Arial" w:hAnsi="Arial"/>
          <w:b/>
          <w:bCs/>
          <w:sz w:val="22"/>
          <w:szCs w:val="22"/>
          <w:lang w:val="en-GB" w:eastAsia="en-GB"/>
        </w:rPr>
        <w:t>Resources and related costs finally committed and incurred</w:t>
      </w:r>
    </w:p>
    <w:p w14:paraId="77D438B4" w14:textId="77777777" w:rsidR="00D77DB6" w:rsidRPr="00D77DB6" w:rsidRDefault="00D77DB6" w:rsidP="00D77DB6">
      <w:pPr>
        <w:widowControl/>
        <w:spacing w:after="60"/>
        <w:ind w:left="360"/>
        <w:outlineLvl w:val="5"/>
        <w:rPr>
          <w:rFonts w:ascii="Arial" w:hAnsi="Arial"/>
          <w:b/>
          <w:bCs/>
          <w:sz w:val="22"/>
          <w:szCs w:val="22"/>
          <w:lang w:val="en-GB" w:eastAsia="en-GB"/>
        </w:rPr>
      </w:pPr>
    </w:p>
    <w:p w14:paraId="1C1EF216" w14:textId="1C907B34" w:rsidR="0089579F" w:rsidRPr="00B314B7" w:rsidRDefault="00481925" w:rsidP="00D77DB6">
      <w:pPr>
        <w:keepNext/>
        <w:widowControl/>
        <w:numPr>
          <w:ilvl w:val="3"/>
          <w:numId w:val="1"/>
        </w:numPr>
        <w:tabs>
          <w:tab w:val="num" w:pos="864"/>
        </w:tabs>
        <w:jc w:val="both"/>
        <w:outlineLvl w:val="3"/>
        <w:rPr>
          <w:rFonts w:ascii="Arial" w:hAnsi="Arial"/>
          <w:b/>
          <w:bCs/>
          <w:sz w:val="28"/>
          <w:szCs w:val="28"/>
          <w:lang w:val="en-GB" w:eastAsia="en-GB"/>
        </w:rPr>
      </w:pPr>
      <w:r w:rsidRPr="00B314B7">
        <w:rPr>
          <w:rFonts w:ascii="Arial" w:hAnsi="Arial"/>
          <w:b/>
          <w:bCs/>
          <w:sz w:val="28"/>
          <w:szCs w:val="28"/>
          <w:lang w:val="en-GB" w:eastAsia="en-GB"/>
        </w:rPr>
        <w:t>Outcome 2</w:t>
      </w:r>
      <w:r w:rsidR="0089579F" w:rsidRPr="00B314B7">
        <w:rPr>
          <w:rFonts w:ascii="Arial" w:hAnsi="Arial"/>
          <w:b/>
          <w:bCs/>
          <w:sz w:val="28"/>
          <w:szCs w:val="28"/>
          <w:lang w:val="en-GB" w:eastAsia="en-GB"/>
        </w:rPr>
        <w:t xml:space="preserve">: </w:t>
      </w:r>
      <w:r w:rsidR="009E1C93" w:rsidRPr="009E1C93">
        <w:rPr>
          <w:rFonts w:ascii="Arial" w:hAnsi="Arial"/>
          <w:bCs/>
          <w:sz w:val="22"/>
          <w:szCs w:val="22"/>
          <w:lang w:val="en-GB" w:eastAsia="en-GB"/>
        </w:rPr>
        <w:t>EFSVL -</w:t>
      </w:r>
      <w:r w:rsidR="009E1C93" w:rsidRPr="009E1C93">
        <w:rPr>
          <w:rFonts w:ascii="Arial" w:hAnsi="Arial"/>
          <w:b/>
          <w:bCs/>
          <w:sz w:val="22"/>
          <w:szCs w:val="22"/>
          <w:lang w:val="en-GB" w:eastAsia="en-GB"/>
        </w:rPr>
        <w:t xml:space="preserve"> </w:t>
      </w:r>
      <w:r w:rsidR="005A0687" w:rsidRPr="009E1C93">
        <w:rPr>
          <w:rFonts w:ascii="Arial" w:hAnsi="Arial"/>
          <w:sz w:val="22"/>
          <w:szCs w:val="22"/>
          <w:lang w:val="en-GB" w:eastAsia="en-GB"/>
        </w:rPr>
        <w:t>Conflict-affected Syrian women, girls, boys and men have increased access to food through increased food production and increased household income.</w:t>
      </w:r>
    </w:p>
    <w:p w14:paraId="6A39EFC2" w14:textId="77777777" w:rsidR="0089579F" w:rsidRPr="00B314B7" w:rsidRDefault="0089579F" w:rsidP="0089579F">
      <w:pPr>
        <w:widowControl/>
        <w:numPr>
          <w:ilvl w:val="4"/>
          <w:numId w:val="1"/>
        </w:numPr>
        <w:tabs>
          <w:tab w:val="num" w:pos="1008"/>
          <w:tab w:val="num" w:pos="1800"/>
        </w:tabs>
        <w:spacing w:before="120" w:after="60"/>
        <w:outlineLvl w:val="4"/>
        <w:rPr>
          <w:rFonts w:ascii="Arial" w:hAnsi="Arial"/>
          <w:b/>
          <w:bCs/>
          <w:i/>
          <w:iCs/>
          <w:sz w:val="22"/>
          <w:szCs w:val="26"/>
          <w:lang w:val="en-GB" w:eastAsia="en-GB"/>
        </w:rPr>
      </w:pPr>
      <w:r w:rsidRPr="00B314B7">
        <w:rPr>
          <w:rFonts w:ascii="Arial" w:hAnsi="Arial"/>
          <w:b/>
          <w:bCs/>
          <w:i/>
          <w:iCs/>
          <w:sz w:val="22"/>
          <w:szCs w:val="26"/>
          <w:lang w:val="en-GB" w:eastAsia="en-GB"/>
        </w:rPr>
        <w:t>At the proposal stage</w:t>
      </w:r>
    </w:p>
    <w:p w14:paraId="364D32E9" w14:textId="0CCD87D6" w:rsidR="0089579F" w:rsidRPr="00B314B7" w:rsidRDefault="000B589A" w:rsidP="0089579F">
      <w:pPr>
        <w:pStyle w:val="Paragraphedeliste"/>
        <w:widowControl/>
        <w:numPr>
          <w:ilvl w:val="0"/>
          <w:numId w:val="5"/>
        </w:numPr>
        <w:spacing w:after="60"/>
        <w:outlineLvl w:val="5"/>
        <w:rPr>
          <w:rFonts w:ascii="Arial" w:hAnsi="Arial"/>
          <w:b/>
          <w:bCs/>
          <w:sz w:val="22"/>
          <w:szCs w:val="22"/>
          <w:lang w:val="en-GB" w:eastAsia="en-GB"/>
        </w:rPr>
      </w:pPr>
      <w:r w:rsidRPr="00B314B7">
        <w:rPr>
          <w:rFonts w:ascii="Arial" w:hAnsi="Arial"/>
          <w:b/>
          <w:bCs/>
          <w:sz w:val="22"/>
          <w:szCs w:val="22"/>
          <w:lang w:val="en-GB" w:eastAsia="en-GB"/>
        </w:rPr>
        <w:t>Sector: Food Security and Livelihoods</w:t>
      </w:r>
      <w:r w:rsidR="0089579F" w:rsidRPr="00B314B7">
        <w:rPr>
          <w:rFonts w:ascii="Arial" w:hAnsi="Arial"/>
          <w:b/>
          <w:bCs/>
          <w:sz w:val="22"/>
          <w:szCs w:val="22"/>
          <w:lang w:val="en-GB" w:eastAsia="en-GB"/>
        </w:rPr>
        <w:t xml:space="preserve">  </w:t>
      </w:r>
    </w:p>
    <w:p w14:paraId="4AA6DBFA" w14:textId="6B7F793B" w:rsidR="0089579F" w:rsidRPr="00B314B7" w:rsidRDefault="0089579F" w:rsidP="00D77DB6">
      <w:pPr>
        <w:pStyle w:val="Paragraphedeliste"/>
        <w:widowControl/>
        <w:numPr>
          <w:ilvl w:val="0"/>
          <w:numId w:val="5"/>
        </w:numPr>
        <w:spacing w:after="60"/>
        <w:jc w:val="both"/>
        <w:outlineLvl w:val="5"/>
        <w:rPr>
          <w:rFonts w:ascii="Arial" w:hAnsi="Arial"/>
          <w:b/>
          <w:bCs/>
          <w:sz w:val="22"/>
          <w:szCs w:val="22"/>
          <w:lang w:val="en-GB" w:eastAsia="en-GB"/>
        </w:rPr>
      </w:pPr>
      <w:r w:rsidRPr="00B314B7">
        <w:rPr>
          <w:rFonts w:ascii="Arial" w:hAnsi="Arial"/>
          <w:b/>
          <w:bCs/>
          <w:sz w:val="22"/>
          <w:szCs w:val="22"/>
          <w:lang w:val="en-GB" w:eastAsia="en-GB"/>
        </w:rPr>
        <w:t>Related sub-sector</w:t>
      </w:r>
      <w:r w:rsidRPr="00D77DB6">
        <w:rPr>
          <w:rFonts w:ascii="Arial" w:hAnsi="Arial"/>
          <w:bCs/>
          <w:sz w:val="22"/>
          <w:szCs w:val="22"/>
          <w:lang w:val="en-GB" w:eastAsia="en-GB"/>
        </w:rPr>
        <w:t xml:space="preserve">: </w:t>
      </w:r>
      <w:r w:rsidR="00D77DB6" w:rsidRPr="00D77DB6">
        <w:rPr>
          <w:rFonts w:ascii="Arial" w:hAnsi="Arial"/>
          <w:bCs/>
          <w:sz w:val="22"/>
          <w:szCs w:val="22"/>
          <w:lang w:val="en-GB" w:eastAsia="en-GB"/>
        </w:rPr>
        <w:t>availability of, access to and consumptions of food, livelihood support, unconditional cash assistance</w:t>
      </w:r>
      <w:r w:rsidR="00D77DB6">
        <w:rPr>
          <w:rFonts w:ascii="Arial" w:hAnsi="Arial"/>
          <w:b/>
          <w:bCs/>
          <w:sz w:val="22"/>
          <w:szCs w:val="22"/>
          <w:lang w:val="en-GB" w:eastAsia="en-GB"/>
        </w:rPr>
        <w:t xml:space="preserve"> </w:t>
      </w:r>
    </w:p>
    <w:p w14:paraId="7E51DCA9" w14:textId="3E8FCC79" w:rsidR="0089579F" w:rsidRPr="00B314B7" w:rsidRDefault="0089579F" w:rsidP="0089579F">
      <w:pPr>
        <w:pStyle w:val="Paragraphedeliste"/>
        <w:widowControl/>
        <w:numPr>
          <w:ilvl w:val="0"/>
          <w:numId w:val="5"/>
        </w:numPr>
        <w:spacing w:after="60"/>
        <w:outlineLvl w:val="5"/>
        <w:rPr>
          <w:rFonts w:ascii="Arial" w:hAnsi="Arial"/>
          <w:b/>
          <w:bCs/>
          <w:sz w:val="22"/>
          <w:szCs w:val="22"/>
          <w:lang w:val="en-GB" w:eastAsia="en-GB"/>
        </w:rPr>
      </w:pPr>
      <w:r w:rsidRPr="00B314B7">
        <w:rPr>
          <w:rFonts w:ascii="Arial" w:hAnsi="Arial"/>
          <w:b/>
          <w:bCs/>
          <w:sz w:val="22"/>
          <w:szCs w:val="22"/>
          <w:lang w:val="en-GB" w:eastAsia="en-GB"/>
        </w:rPr>
        <w:t>Beneficiaries (status + number)</w:t>
      </w:r>
    </w:p>
    <w:p w14:paraId="5703AA18" w14:textId="33D4B3A8" w:rsidR="000212C2" w:rsidRPr="00B314B7" w:rsidRDefault="000B589A" w:rsidP="000212C2">
      <w:pPr>
        <w:pStyle w:val="Paragraphedeliste"/>
        <w:widowControl/>
        <w:spacing w:after="60"/>
        <w:outlineLvl w:val="5"/>
        <w:rPr>
          <w:rFonts w:ascii="Arial" w:hAnsi="Arial"/>
          <w:bCs/>
          <w:sz w:val="22"/>
          <w:szCs w:val="22"/>
          <w:lang w:val="en-GB" w:eastAsia="en-GB"/>
        </w:rPr>
      </w:pPr>
      <w:r w:rsidRPr="00B314B7">
        <w:rPr>
          <w:rFonts w:ascii="Arial" w:hAnsi="Arial"/>
          <w:bCs/>
          <w:sz w:val="22"/>
          <w:szCs w:val="22"/>
          <w:lang w:val="en-GB" w:eastAsia="en-GB"/>
        </w:rPr>
        <w:t>2</w:t>
      </w:r>
      <w:r w:rsidR="000212C2" w:rsidRPr="00B314B7">
        <w:rPr>
          <w:rFonts w:ascii="Arial" w:hAnsi="Arial"/>
          <w:bCs/>
          <w:sz w:val="22"/>
          <w:szCs w:val="22"/>
          <w:lang w:val="en-GB" w:eastAsia="en-GB"/>
        </w:rPr>
        <w:t>,</w:t>
      </w:r>
      <w:r w:rsidRPr="00B314B7">
        <w:rPr>
          <w:rFonts w:ascii="Arial" w:hAnsi="Arial"/>
          <w:bCs/>
          <w:sz w:val="22"/>
          <w:szCs w:val="22"/>
          <w:lang w:val="en-GB" w:eastAsia="en-GB"/>
        </w:rPr>
        <w:t xml:space="preserve">500 </w:t>
      </w:r>
      <w:r w:rsidR="00451E56">
        <w:rPr>
          <w:rFonts w:ascii="Arial" w:hAnsi="Arial"/>
          <w:bCs/>
          <w:sz w:val="22"/>
          <w:szCs w:val="22"/>
          <w:lang w:val="en-GB" w:eastAsia="en-GB"/>
        </w:rPr>
        <w:t>h</w:t>
      </w:r>
      <w:r w:rsidRPr="00B314B7">
        <w:rPr>
          <w:rFonts w:ascii="Arial" w:hAnsi="Arial"/>
          <w:bCs/>
          <w:sz w:val="22"/>
          <w:szCs w:val="22"/>
          <w:lang w:val="en-GB" w:eastAsia="en-GB"/>
        </w:rPr>
        <w:t>ouseholds</w:t>
      </w:r>
      <w:r w:rsidR="000212C2" w:rsidRPr="00B314B7">
        <w:rPr>
          <w:rFonts w:ascii="Arial" w:hAnsi="Arial"/>
          <w:bCs/>
          <w:sz w:val="22"/>
          <w:szCs w:val="22"/>
          <w:lang w:val="en-GB" w:eastAsia="en-GB"/>
        </w:rPr>
        <w:t xml:space="preserve"> (17,500 beneficiaries in total)</w:t>
      </w:r>
      <w:r w:rsidRPr="00B314B7">
        <w:rPr>
          <w:rFonts w:ascii="Arial" w:hAnsi="Arial"/>
          <w:bCs/>
          <w:sz w:val="22"/>
          <w:szCs w:val="22"/>
          <w:lang w:val="en-GB" w:eastAsia="en-GB"/>
        </w:rPr>
        <w:t xml:space="preserve">, with </w:t>
      </w:r>
      <w:r w:rsidR="00085C73">
        <w:rPr>
          <w:rFonts w:ascii="Arial" w:hAnsi="Arial"/>
          <w:bCs/>
          <w:sz w:val="22"/>
          <w:szCs w:val="22"/>
          <w:lang w:val="en-GB" w:eastAsia="en-GB"/>
        </w:rPr>
        <w:t>the</w:t>
      </w:r>
      <w:r w:rsidR="00B21D42">
        <w:rPr>
          <w:rFonts w:ascii="Arial" w:hAnsi="Arial"/>
          <w:bCs/>
          <w:sz w:val="22"/>
          <w:szCs w:val="22"/>
          <w:lang w:val="en-GB" w:eastAsia="en-GB"/>
        </w:rPr>
        <w:t xml:space="preserve"> </w:t>
      </w:r>
      <w:r w:rsidR="00884BEE">
        <w:rPr>
          <w:rFonts w:ascii="Arial" w:hAnsi="Arial"/>
          <w:bCs/>
          <w:sz w:val="22"/>
          <w:szCs w:val="22"/>
          <w:lang w:val="en-GB" w:eastAsia="en-GB"/>
        </w:rPr>
        <w:t xml:space="preserve">aim </w:t>
      </w:r>
      <w:r w:rsidR="000212C2" w:rsidRPr="00B314B7">
        <w:rPr>
          <w:rFonts w:ascii="Arial" w:hAnsi="Arial"/>
          <w:bCs/>
          <w:sz w:val="22"/>
          <w:szCs w:val="22"/>
          <w:lang w:val="en-GB" w:eastAsia="en-GB"/>
        </w:rPr>
        <w:t xml:space="preserve">to </w:t>
      </w:r>
      <w:r w:rsidRPr="00B314B7">
        <w:rPr>
          <w:rFonts w:ascii="Arial" w:hAnsi="Arial"/>
          <w:bCs/>
          <w:sz w:val="22"/>
          <w:szCs w:val="22"/>
          <w:lang w:val="en-GB" w:eastAsia="en-GB"/>
        </w:rPr>
        <w:t>target</w:t>
      </w:r>
      <w:r w:rsidR="000212C2" w:rsidRPr="00B314B7">
        <w:rPr>
          <w:rFonts w:ascii="Arial" w:hAnsi="Arial"/>
          <w:bCs/>
          <w:sz w:val="22"/>
          <w:szCs w:val="22"/>
          <w:lang w:val="en-GB" w:eastAsia="en-GB"/>
        </w:rPr>
        <w:t xml:space="preserve"> vulnerable households according to the criteria specified in Section 4.2.3.  This will include</w:t>
      </w:r>
      <w:r w:rsidR="009377AE">
        <w:rPr>
          <w:rFonts w:ascii="Arial" w:hAnsi="Arial"/>
          <w:bCs/>
          <w:sz w:val="22"/>
          <w:szCs w:val="22"/>
          <w:lang w:val="en-GB" w:eastAsia="en-GB"/>
        </w:rPr>
        <w:t>:</w:t>
      </w:r>
      <w:r w:rsidR="000212C2" w:rsidRPr="00B314B7">
        <w:rPr>
          <w:rFonts w:ascii="Arial" w:hAnsi="Arial"/>
          <w:bCs/>
          <w:sz w:val="22"/>
          <w:szCs w:val="22"/>
          <w:lang w:val="en-GB" w:eastAsia="en-GB"/>
        </w:rPr>
        <w:t xml:space="preserve"> 2,500 </w:t>
      </w:r>
      <w:r w:rsidR="00085C73">
        <w:rPr>
          <w:rFonts w:ascii="Arial" w:hAnsi="Arial"/>
          <w:bCs/>
          <w:sz w:val="22"/>
          <w:szCs w:val="22"/>
          <w:lang w:val="en-GB" w:eastAsia="en-GB"/>
        </w:rPr>
        <w:t>h</w:t>
      </w:r>
      <w:r w:rsidR="000212C2" w:rsidRPr="00B314B7">
        <w:rPr>
          <w:rFonts w:ascii="Arial" w:hAnsi="Arial"/>
          <w:bCs/>
          <w:sz w:val="22"/>
          <w:szCs w:val="22"/>
          <w:lang w:val="en-GB" w:eastAsia="en-GB"/>
        </w:rPr>
        <w:t xml:space="preserve">ouseholds with improved access to </w:t>
      </w:r>
      <w:r w:rsidR="000346BC">
        <w:rPr>
          <w:rFonts w:ascii="Arial" w:hAnsi="Arial"/>
          <w:bCs/>
          <w:sz w:val="22"/>
          <w:szCs w:val="22"/>
          <w:lang w:val="en-GB" w:eastAsia="en-GB"/>
        </w:rPr>
        <w:t xml:space="preserve">water for </w:t>
      </w:r>
      <w:r w:rsidR="000212C2" w:rsidRPr="00B314B7">
        <w:rPr>
          <w:rFonts w:ascii="Arial" w:hAnsi="Arial"/>
          <w:bCs/>
          <w:sz w:val="22"/>
          <w:szCs w:val="22"/>
          <w:lang w:val="en-GB" w:eastAsia="en-GB"/>
        </w:rPr>
        <w:t xml:space="preserve">agricultural </w:t>
      </w:r>
      <w:r w:rsidR="000346BC">
        <w:rPr>
          <w:rFonts w:ascii="Arial" w:hAnsi="Arial"/>
          <w:bCs/>
          <w:sz w:val="22"/>
          <w:szCs w:val="22"/>
          <w:lang w:val="en-GB" w:eastAsia="en-GB"/>
        </w:rPr>
        <w:t xml:space="preserve">land </w:t>
      </w:r>
      <w:r w:rsidR="009377AE">
        <w:rPr>
          <w:rFonts w:ascii="Arial" w:hAnsi="Arial"/>
          <w:bCs/>
          <w:sz w:val="22"/>
          <w:szCs w:val="22"/>
          <w:lang w:val="en-GB" w:eastAsia="en-GB"/>
        </w:rPr>
        <w:t>irrigation</w:t>
      </w:r>
      <w:r w:rsidR="000212C2" w:rsidRPr="00B314B7">
        <w:rPr>
          <w:rFonts w:ascii="Arial" w:hAnsi="Arial"/>
          <w:bCs/>
          <w:sz w:val="22"/>
          <w:szCs w:val="22"/>
          <w:lang w:val="en-GB" w:eastAsia="en-GB"/>
        </w:rPr>
        <w:t xml:space="preserve">; 400 farming households with access to wheat, seeds and </w:t>
      </w:r>
      <w:r w:rsidR="00B37404">
        <w:rPr>
          <w:rFonts w:ascii="Arial" w:hAnsi="Arial"/>
          <w:bCs/>
          <w:sz w:val="22"/>
          <w:szCs w:val="22"/>
          <w:lang w:val="en-GB" w:eastAsia="en-GB"/>
        </w:rPr>
        <w:t xml:space="preserve">farming </w:t>
      </w:r>
      <w:r w:rsidR="000212C2" w:rsidRPr="00B314B7">
        <w:rPr>
          <w:rFonts w:ascii="Arial" w:hAnsi="Arial"/>
          <w:bCs/>
          <w:sz w:val="22"/>
          <w:szCs w:val="22"/>
          <w:lang w:val="en-GB" w:eastAsia="en-GB"/>
        </w:rPr>
        <w:t>tools; 200 farming households with access to poultry and fodder</w:t>
      </w:r>
      <w:r w:rsidR="00B37404">
        <w:rPr>
          <w:rFonts w:ascii="Arial" w:hAnsi="Arial"/>
          <w:bCs/>
          <w:sz w:val="22"/>
          <w:szCs w:val="22"/>
          <w:lang w:val="en-GB" w:eastAsia="en-GB"/>
        </w:rPr>
        <w:t xml:space="preserve">, </w:t>
      </w:r>
      <w:r w:rsidR="000212C2" w:rsidRPr="00B314B7">
        <w:rPr>
          <w:rFonts w:ascii="Arial" w:hAnsi="Arial"/>
          <w:bCs/>
          <w:sz w:val="22"/>
          <w:szCs w:val="22"/>
          <w:lang w:val="en-GB" w:eastAsia="en-GB"/>
        </w:rPr>
        <w:t>for households who do not have access to land for farming.</w:t>
      </w:r>
    </w:p>
    <w:p w14:paraId="258B2D3E" w14:textId="3B9C8169" w:rsidR="0089579F" w:rsidRPr="00B314B7" w:rsidRDefault="0089579F" w:rsidP="0089579F">
      <w:pPr>
        <w:pStyle w:val="Paragraphedeliste"/>
        <w:widowControl/>
        <w:numPr>
          <w:ilvl w:val="0"/>
          <w:numId w:val="5"/>
        </w:numPr>
        <w:spacing w:after="60"/>
        <w:outlineLvl w:val="5"/>
        <w:rPr>
          <w:rFonts w:ascii="Arial" w:hAnsi="Arial"/>
          <w:b/>
          <w:bCs/>
          <w:sz w:val="22"/>
          <w:szCs w:val="22"/>
          <w:lang w:val="en-GB" w:eastAsia="en-GB"/>
        </w:rPr>
      </w:pPr>
      <w:r w:rsidRPr="00B314B7">
        <w:rPr>
          <w:rFonts w:ascii="Arial" w:hAnsi="Arial"/>
          <w:b/>
          <w:bCs/>
          <w:sz w:val="22"/>
          <w:szCs w:val="22"/>
          <w:lang w:val="en-GB" w:eastAsia="en-GB"/>
        </w:rPr>
        <w:t>Indicators for this outcome:</w:t>
      </w:r>
    </w:p>
    <w:p w14:paraId="657C30B9" w14:textId="43C77964" w:rsidR="000B1DCA" w:rsidRPr="00B314B7" w:rsidRDefault="000B1DCA" w:rsidP="000B1DCA">
      <w:pPr>
        <w:pStyle w:val="Paragraphedeliste"/>
        <w:widowControl/>
        <w:numPr>
          <w:ilvl w:val="0"/>
          <w:numId w:val="12"/>
        </w:numPr>
        <w:spacing w:after="60"/>
        <w:outlineLvl w:val="5"/>
        <w:rPr>
          <w:rFonts w:ascii="Arial" w:hAnsi="Arial"/>
          <w:bCs/>
          <w:sz w:val="22"/>
          <w:szCs w:val="22"/>
          <w:lang w:val="en-GB" w:eastAsia="en-GB"/>
        </w:rPr>
      </w:pPr>
      <w:r w:rsidRPr="00B314B7">
        <w:rPr>
          <w:rFonts w:ascii="Arial" w:hAnsi="Arial"/>
          <w:sz w:val="22"/>
          <w:szCs w:val="24"/>
          <w:lang w:val="en-GB" w:eastAsia="en-GB"/>
        </w:rPr>
        <w:t>60% of targeted families with improved coping strategy index scores and greater diversity of expenditure</w:t>
      </w:r>
      <w:r w:rsidR="00B37404">
        <w:rPr>
          <w:rFonts w:ascii="Arial" w:hAnsi="Arial"/>
          <w:sz w:val="22"/>
          <w:szCs w:val="24"/>
          <w:lang w:val="en-GB" w:eastAsia="en-GB"/>
        </w:rPr>
        <w:t>;</w:t>
      </w:r>
    </w:p>
    <w:p w14:paraId="78982C6D" w14:textId="471774F9" w:rsidR="000B1DCA" w:rsidRPr="00B314B7" w:rsidRDefault="000B1DCA" w:rsidP="000B1DCA">
      <w:pPr>
        <w:pStyle w:val="Paragraphedeliste"/>
        <w:widowControl/>
        <w:numPr>
          <w:ilvl w:val="0"/>
          <w:numId w:val="12"/>
        </w:numPr>
        <w:spacing w:after="60"/>
        <w:outlineLvl w:val="5"/>
        <w:rPr>
          <w:rFonts w:ascii="Arial" w:hAnsi="Arial"/>
          <w:bCs/>
          <w:sz w:val="22"/>
          <w:szCs w:val="22"/>
          <w:lang w:val="en-GB" w:eastAsia="en-GB"/>
        </w:rPr>
      </w:pPr>
      <w:r w:rsidRPr="00B314B7">
        <w:rPr>
          <w:rFonts w:ascii="Arial" w:hAnsi="Arial"/>
          <w:sz w:val="22"/>
          <w:szCs w:val="24"/>
          <w:lang w:val="en-GB" w:eastAsia="en-GB"/>
        </w:rPr>
        <w:t>60% of targeted vulnerable households with improved Food Consumption Score &gt;42</w:t>
      </w:r>
      <w:r w:rsidR="00127A2B">
        <w:rPr>
          <w:rFonts w:ascii="Arial" w:hAnsi="Arial"/>
          <w:sz w:val="22"/>
          <w:szCs w:val="24"/>
          <w:lang w:val="en-GB" w:eastAsia="en-GB"/>
        </w:rPr>
        <w:t>;</w:t>
      </w:r>
      <w:r w:rsidRPr="00B314B7">
        <w:rPr>
          <w:rFonts w:ascii="Arial" w:hAnsi="Arial"/>
          <w:sz w:val="22"/>
          <w:szCs w:val="24"/>
          <w:lang w:val="en-GB" w:eastAsia="en-GB"/>
        </w:rPr>
        <w:t xml:space="preserve"> </w:t>
      </w:r>
    </w:p>
    <w:p w14:paraId="5AD5E810" w14:textId="3A21A824" w:rsidR="00DC3210" w:rsidRDefault="000B1DCA" w:rsidP="00DC3210">
      <w:pPr>
        <w:pStyle w:val="Paragraphedeliste"/>
        <w:widowControl/>
        <w:numPr>
          <w:ilvl w:val="0"/>
          <w:numId w:val="12"/>
        </w:numPr>
        <w:spacing w:after="60"/>
        <w:outlineLvl w:val="5"/>
        <w:rPr>
          <w:rFonts w:ascii="Arial" w:hAnsi="Arial"/>
          <w:sz w:val="22"/>
          <w:szCs w:val="24"/>
          <w:lang w:val="en-GB" w:eastAsia="en-GB"/>
        </w:rPr>
      </w:pPr>
      <w:r w:rsidRPr="00B314B7">
        <w:rPr>
          <w:rFonts w:ascii="Arial" w:hAnsi="Arial"/>
          <w:sz w:val="22"/>
          <w:szCs w:val="24"/>
          <w:lang w:val="en-GB" w:eastAsia="en-GB"/>
        </w:rPr>
        <w:t>60% of conflict affected women-headed households have increased household income.</w:t>
      </w:r>
    </w:p>
    <w:p w14:paraId="383C3A2E" w14:textId="77777777" w:rsidR="00DC3210" w:rsidRDefault="00DC3210" w:rsidP="00DC3210">
      <w:pPr>
        <w:pStyle w:val="Paragraphedeliste"/>
        <w:widowControl/>
        <w:spacing w:after="60"/>
        <w:ind w:left="1080"/>
        <w:outlineLvl w:val="5"/>
        <w:rPr>
          <w:rFonts w:ascii="Arial" w:hAnsi="Arial"/>
          <w:sz w:val="22"/>
          <w:szCs w:val="24"/>
          <w:lang w:val="en-GB" w:eastAsia="en-GB"/>
        </w:rPr>
      </w:pPr>
    </w:p>
    <w:p w14:paraId="67536216" w14:textId="358EFE6E" w:rsidR="0089579F" w:rsidRPr="00B314B7" w:rsidRDefault="0089579F" w:rsidP="0089579F">
      <w:pPr>
        <w:pStyle w:val="Paragraphedeliste"/>
        <w:widowControl/>
        <w:numPr>
          <w:ilvl w:val="0"/>
          <w:numId w:val="5"/>
        </w:numPr>
        <w:spacing w:after="60"/>
        <w:outlineLvl w:val="5"/>
        <w:rPr>
          <w:rFonts w:ascii="Arial" w:hAnsi="Arial"/>
          <w:b/>
          <w:bCs/>
          <w:sz w:val="22"/>
          <w:szCs w:val="22"/>
          <w:lang w:val="en-GB" w:eastAsia="en-GB"/>
        </w:rPr>
      </w:pPr>
      <w:r w:rsidRPr="00B314B7">
        <w:rPr>
          <w:rFonts w:ascii="Arial" w:hAnsi="Arial"/>
          <w:b/>
          <w:bCs/>
          <w:sz w:val="22"/>
          <w:szCs w:val="22"/>
          <w:lang w:val="en-GB" w:eastAsia="en-GB"/>
        </w:rPr>
        <w:t>Outcome-related activities</w:t>
      </w:r>
    </w:p>
    <w:p w14:paraId="49C3997A" w14:textId="1ABD8F75" w:rsidR="00557D3C" w:rsidRPr="00B314B7" w:rsidRDefault="00DC3210" w:rsidP="00DC3210">
      <w:pPr>
        <w:widowControl/>
        <w:spacing w:after="60"/>
        <w:jc w:val="both"/>
        <w:outlineLvl w:val="5"/>
        <w:rPr>
          <w:rFonts w:ascii="Arial" w:hAnsi="Arial"/>
          <w:b/>
          <w:bCs/>
          <w:sz w:val="22"/>
          <w:szCs w:val="22"/>
          <w:lang w:val="en-GB" w:eastAsia="en-GB"/>
        </w:rPr>
      </w:pPr>
      <w:r>
        <w:rPr>
          <w:rFonts w:ascii="Arial" w:hAnsi="Arial"/>
          <w:b/>
          <w:bCs/>
          <w:sz w:val="22"/>
          <w:szCs w:val="22"/>
          <w:lang w:val="en-GB" w:eastAsia="en-GB"/>
        </w:rPr>
        <w:t xml:space="preserve">2.1 </w:t>
      </w:r>
      <w:r w:rsidR="00557D3C" w:rsidRPr="00B314B7">
        <w:rPr>
          <w:rFonts w:ascii="Arial" w:hAnsi="Arial"/>
          <w:b/>
          <w:bCs/>
          <w:sz w:val="22"/>
          <w:szCs w:val="22"/>
          <w:lang w:val="en-GB" w:eastAsia="en-GB"/>
        </w:rPr>
        <w:t xml:space="preserve">Conduct </w:t>
      </w:r>
      <w:r w:rsidR="00B94BB3">
        <w:rPr>
          <w:rFonts w:ascii="Arial" w:hAnsi="Arial"/>
          <w:b/>
          <w:bCs/>
          <w:sz w:val="22"/>
          <w:szCs w:val="22"/>
          <w:lang w:val="en-GB" w:eastAsia="en-GB"/>
        </w:rPr>
        <w:t xml:space="preserve">respectively </w:t>
      </w:r>
      <w:r w:rsidR="00557D3C" w:rsidRPr="00B314B7">
        <w:rPr>
          <w:rFonts w:ascii="Arial" w:hAnsi="Arial"/>
          <w:b/>
          <w:bCs/>
          <w:sz w:val="22"/>
          <w:szCs w:val="22"/>
          <w:lang w:val="en-GB" w:eastAsia="en-GB"/>
        </w:rPr>
        <w:t xml:space="preserve">vulnerability, market and </w:t>
      </w:r>
      <w:r w:rsidR="001A325A">
        <w:rPr>
          <w:rFonts w:ascii="Arial" w:hAnsi="Arial"/>
          <w:b/>
          <w:bCs/>
          <w:sz w:val="22"/>
          <w:szCs w:val="22"/>
          <w:lang w:val="en-GB" w:eastAsia="en-GB"/>
        </w:rPr>
        <w:t>land irrigation</w:t>
      </w:r>
      <w:r w:rsidR="00DF0305">
        <w:rPr>
          <w:rFonts w:ascii="Arial" w:hAnsi="Arial"/>
          <w:b/>
          <w:bCs/>
          <w:sz w:val="22"/>
          <w:szCs w:val="22"/>
          <w:lang w:val="en-GB" w:eastAsia="en-GB"/>
        </w:rPr>
        <w:t xml:space="preserve"> infrastructure </w:t>
      </w:r>
      <w:r w:rsidR="00557D3C" w:rsidRPr="00B314B7">
        <w:rPr>
          <w:rFonts w:ascii="Arial" w:hAnsi="Arial"/>
          <w:b/>
          <w:bCs/>
          <w:sz w:val="22"/>
          <w:szCs w:val="22"/>
          <w:lang w:val="en-GB" w:eastAsia="en-GB"/>
        </w:rPr>
        <w:t>engineering analysis</w:t>
      </w:r>
    </w:p>
    <w:p w14:paraId="431668F9" w14:textId="77777777" w:rsidR="00DC3210" w:rsidRDefault="000212C2" w:rsidP="00DC3210">
      <w:pPr>
        <w:widowControl/>
        <w:spacing w:after="60"/>
        <w:jc w:val="both"/>
        <w:outlineLvl w:val="5"/>
        <w:rPr>
          <w:rFonts w:ascii="Arial" w:hAnsi="Arial"/>
          <w:bCs/>
          <w:sz w:val="22"/>
          <w:szCs w:val="22"/>
          <w:lang w:val="en-GB" w:eastAsia="en-GB"/>
        </w:rPr>
      </w:pPr>
      <w:r w:rsidRPr="00B314B7">
        <w:rPr>
          <w:rFonts w:ascii="Arial" w:hAnsi="Arial"/>
          <w:bCs/>
          <w:sz w:val="22"/>
          <w:szCs w:val="22"/>
          <w:lang w:val="en-GB" w:eastAsia="en-GB"/>
        </w:rPr>
        <w:t xml:space="preserve">At the outset of the </w:t>
      </w:r>
      <w:r w:rsidR="00B94BB3">
        <w:rPr>
          <w:rFonts w:ascii="Arial" w:hAnsi="Arial"/>
          <w:bCs/>
          <w:sz w:val="22"/>
          <w:szCs w:val="22"/>
          <w:lang w:val="en-GB" w:eastAsia="en-GB"/>
        </w:rPr>
        <w:t>project</w:t>
      </w:r>
      <w:r w:rsidRPr="00B314B7">
        <w:rPr>
          <w:rFonts w:ascii="Arial" w:hAnsi="Arial"/>
          <w:bCs/>
          <w:sz w:val="22"/>
          <w:szCs w:val="22"/>
          <w:lang w:val="en-GB" w:eastAsia="en-GB"/>
        </w:rPr>
        <w:t xml:space="preserve">, Oxfam will conduct a vulnerability, </w:t>
      </w:r>
      <w:r w:rsidR="00B94BB3">
        <w:rPr>
          <w:rFonts w:ascii="Arial" w:hAnsi="Arial"/>
          <w:bCs/>
          <w:sz w:val="22"/>
          <w:szCs w:val="22"/>
          <w:lang w:val="en-GB" w:eastAsia="en-GB"/>
        </w:rPr>
        <w:t xml:space="preserve">a </w:t>
      </w:r>
      <w:r w:rsidRPr="00B314B7">
        <w:rPr>
          <w:rFonts w:ascii="Arial" w:hAnsi="Arial"/>
          <w:bCs/>
          <w:sz w:val="22"/>
          <w:szCs w:val="22"/>
          <w:lang w:val="en-GB" w:eastAsia="en-GB"/>
        </w:rPr>
        <w:t xml:space="preserve">market and </w:t>
      </w:r>
      <w:r w:rsidR="00B94BB3">
        <w:rPr>
          <w:rFonts w:ascii="Arial" w:hAnsi="Arial"/>
          <w:bCs/>
          <w:sz w:val="22"/>
          <w:szCs w:val="22"/>
          <w:lang w:val="en-GB" w:eastAsia="en-GB"/>
        </w:rPr>
        <w:t xml:space="preserve">a land irrigation infrastructure </w:t>
      </w:r>
      <w:r w:rsidRPr="00B314B7">
        <w:rPr>
          <w:rFonts w:ascii="Arial" w:hAnsi="Arial"/>
          <w:bCs/>
          <w:sz w:val="22"/>
          <w:szCs w:val="22"/>
          <w:lang w:val="en-GB" w:eastAsia="en-GB"/>
        </w:rPr>
        <w:t>engineering analysis for the proposed interventions</w:t>
      </w:r>
      <w:r w:rsidR="00C831CF">
        <w:rPr>
          <w:rFonts w:ascii="Arial" w:hAnsi="Arial"/>
          <w:bCs/>
          <w:sz w:val="22"/>
          <w:szCs w:val="22"/>
          <w:lang w:val="en-GB" w:eastAsia="en-GB"/>
        </w:rPr>
        <w:t>.</w:t>
      </w:r>
      <w:r w:rsidRPr="00B314B7">
        <w:rPr>
          <w:rFonts w:ascii="Arial" w:hAnsi="Arial"/>
          <w:bCs/>
          <w:sz w:val="22"/>
          <w:szCs w:val="22"/>
          <w:lang w:val="en-GB" w:eastAsia="en-GB"/>
        </w:rPr>
        <w:t xml:space="preserve"> </w:t>
      </w:r>
      <w:r w:rsidR="00C831CF">
        <w:rPr>
          <w:rFonts w:ascii="Arial" w:hAnsi="Arial"/>
          <w:bCs/>
          <w:sz w:val="22"/>
          <w:szCs w:val="22"/>
          <w:lang w:val="en-GB" w:eastAsia="en-GB"/>
        </w:rPr>
        <w:t>The aim of these assessments is to respectively:</w:t>
      </w:r>
    </w:p>
    <w:p w14:paraId="2F4EE93B" w14:textId="77777777" w:rsidR="00DC3210" w:rsidRDefault="000212C2" w:rsidP="00DC3210">
      <w:pPr>
        <w:pStyle w:val="Paragraphedeliste"/>
        <w:widowControl/>
        <w:numPr>
          <w:ilvl w:val="0"/>
          <w:numId w:val="26"/>
        </w:numPr>
        <w:spacing w:after="60"/>
        <w:jc w:val="both"/>
        <w:outlineLvl w:val="5"/>
        <w:rPr>
          <w:rFonts w:ascii="Arial" w:hAnsi="Arial"/>
          <w:bCs/>
          <w:sz w:val="22"/>
          <w:szCs w:val="22"/>
          <w:lang w:val="en-GB" w:eastAsia="en-GB"/>
        </w:rPr>
      </w:pPr>
      <w:r w:rsidRPr="00DC3210">
        <w:rPr>
          <w:rFonts w:ascii="Arial" w:hAnsi="Arial"/>
          <w:bCs/>
          <w:sz w:val="22"/>
          <w:szCs w:val="22"/>
          <w:lang w:val="en-GB" w:eastAsia="en-GB"/>
        </w:rPr>
        <w:t xml:space="preserve">target and identify the most at risk communities </w:t>
      </w:r>
      <w:r w:rsidR="00C831CF" w:rsidRPr="00DC3210">
        <w:rPr>
          <w:rFonts w:ascii="Arial" w:hAnsi="Arial"/>
          <w:bCs/>
          <w:sz w:val="22"/>
          <w:szCs w:val="22"/>
          <w:lang w:val="en-GB" w:eastAsia="en-GB"/>
        </w:rPr>
        <w:t>with</w:t>
      </w:r>
      <w:r w:rsidRPr="00DC3210">
        <w:rPr>
          <w:rFonts w:ascii="Arial" w:hAnsi="Arial"/>
          <w:bCs/>
          <w:sz w:val="22"/>
          <w:szCs w:val="22"/>
          <w:lang w:val="en-GB" w:eastAsia="en-GB"/>
        </w:rPr>
        <w:t xml:space="preserve"> </w:t>
      </w:r>
      <w:r w:rsidR="00C831CF" w:rsidRPr="00DC3210">
        <w:rPr>
          <w:rFonts w:ascii="Arial" w:hAnsi="Arial"/>
          <w:bCs/>
          <w:sz w:val="22"/>
          <w:szCs w:val="22"/>
          <w:lang w:val="en-GB" w:eastAsia="en-GB"/>
        </w:rPr>
        <w:t xml:space="preserve">the </w:t>
      </w:r>
      <w:r w:rsidRPr="00DC3210">
        <w:rPr>
          <w:rFonts w:ascii="Arial" w:hAnsi="Arial"/>
          <w:bCs/>
          <w:sz w:val="22"/>
          <w:szCs w:val="22"/>
          <w:lang w:val="en-GB" w:eastAsia="en-GB"/>
        </w:rPr>
        <w:t>highest need of support</w:t>
      </w:r>
      <w:r w:rsidR="00C831CF" w:rsidRPr="00DC3210">
        <w:rPr>
          <w:rFonts w:ascii="Arial" w:hAnsi="Arial"/>
          <w:bCs/>
          <w:sz w:val="22"/>
          <w:szCs w:val="22"/>
          <w:lang w:val="en-GB" w:eastAsia="en-GB"/>
        </w:rPr>
        <w:t>;</w:t>
      </w:r>
      <w:r w:rsidRPr="00DC3210">
        <w:rPr>
          <w:rFonts w:ascii="Arial" w:hAnsi="Arial"/>
          <w:bCs/>
          <w:sz w:val="22"/>
          <w:szCs w:val="22"/>
          <w:lang w:val="en-GB" w:eastAsia="en-GB"/>
        </w:rPr>
        <w:t xml:space="preserve"> </w:t>
      </w:r>
    </w:p>
    <w:p w14:paraId="7310BE18" w14:textId="77777777" w:rsidR="00DC3210" w:rsidRDefault="000212C2" w:rsidP="00DC3210">
      <w:pPr>
        <w:pStyle w:val="Paragraphedeliste"/>
        <w:widowControl/>
        <w:numPr>
          <w:ilvl w:val="0"/>
          <w:numId w:val="26"/>
        </w:numPr>
        <w:spacing w:after="60"/>
        <w:jc w:val="both"/>
        <w:outlineLvl w:val="5"/>
        <w:rPr>
          <w:rFonts w:ascii="Arial" w:hAnsi="Arial"/>
          <w:bCs/>
          <w:sz w:val="22"/>
          <w:szCs w:val="22"/>
          <w:lang w:val="en-GB" w:eastAsia="en-GB"/>
        </w:rPr>
      </w:pPr>
      <w:r w:rsidRPr="00DC3210">
        <w:rPr>
          <w:rFonts w:ascii="Arial" w:hAnsi="Arial"/>
          <w:bCs/>
          <w:sz w:val="22"/>
          <w:szCs w:val="22"/>
          <w:lang w:val="en-GB" w:eastAsia="en-GB"/>
        </w:rPr>
        <w:t>to identify how livelihood interventions can be linked to local markets</w:t>
      </w:r>
      <w:r w:rsidR="00C831CF" w:rsidRPr="00DC3210">
        <w:rPr>
          <w:rFonts w:ascii="Arial" w:hAnsi="Arial"/>
          <w:bCs/>
          <w:sz w:val="22"/>
          <w:szCs w:val="22"/>
          <w:lang w:val="en-GB" w:eastAsia="en-GB"/>
        </w:rPr>
        <w:t xml:space="preserve">; </w:t>
      </w:r>
    </w:p>
    <w:p w14:paraId="20D91BBC" w14:textId="77777777" w:rsidR="00DC3210" w:rsidRDefault="000212C2" w:rsidP="00DC3210">
      <w:pPr>
        <w:pStyle w:val="Paragraphedeliste"/>
        <w:widowControl/>
        <w:numPr>
          <w:ilvl w:val="0"/>
          <w:numId w:val="26"/>
        </w:numPr>
        <w:spacing w:after="60"/>
        <w:jc w:val="both"/>
        <w:outlineLvl w:val="5"/>
        <w:rPr>
          <w:rFonts w:ascii="Arial" w:hAnsi="Arial"/>
          <w:bCs/>
          <w:sz w:val="22"/>
          <w:szCs w:val="22"/>
          <w:lang w:val="en-GB" w:eastAsia="en-GB"/>
        </w:rPr>
      </w:pPr>
      <w:r w:rsidRPr="00DC3210">
        <w:rPr>
          <w:rFonts w:ascii="Arial" w:hAnsi="Arial"/>
          <w:bCs/>
          <w:sz w:val="22"/>
          <w:szCs w:val="22"/>
          <w:lang w:val="en-GB" w:eastAsia="en-GB"/>
        </w:rPr>
        <w:t>to identify what type of civil</w:t>
      </w:r>
      <w:r w:rsidR="006151D8" w:rsidRPr="00DC3210">
        <w:rPr>
          <w:rFonts w:ascii="Arial" w:hAnsi="Arial"/>
          <w:bCs/>
          <w:sz w:val="22"/>
          <w:szCs w:val="22"/>
          <w:lang w:val="en-GB" w:eastAsia="en-GB"/>
        </w:rPr>
        <w:t xml:space="preserve"> engineering</w:t>
      </w:r>
      <w:r w:rsidRPr="00DC3210">
        <w:rPr>
          <w:rFonts w:ascii="Arial" w:hAnsi="Arial"/>
          <w:bCs/>
          <w:sz w:val="22"/>
          <w:szCs w:val="22"/>
          <w:lang w:val="en-GB" w:eastAsia="en-GB"/>
        </w:rPr>
        <w:t xml:space="preserve"> works are required to restore irrigation channels to full use. </w:t>
      </w:r>
    </w:p>
    <w:p w14:paraId="78F765FE" w14:textId="485CDE22" w:rsidR="000212C2" w:rsidRPr="00DC3210" w:rsidRDefault="000212C2" w:rsidP="00DC3210">
      <w:pPr>
        <w:widowControl/>
        <w:spacing w:after="60"/>
        <w:jc w:val="both"/>
        <w:outlineLvl w:val="5"/>
        <w:rPr>
          <w:rFonts w:ascii="Arial" w:hAnsi="Arial"/>
          <w:bCs/>
          <w:sz w:val="22"/>
          <w:szCs w:val="22"/>
          <w:lang w:val="en-GB" w:eastAsia="en-GB"/>
        </w:rPr>
      </w:pPr>
      <w:r w:rsidRPr="00DC3210">
        <w:rPr>
          <w:rFonts w:ascii="Arial" w:hAnsi="Arial"/>
          <w:bCs/>
          <w:sz w:val="22"/>
          <w:szCs w:val="22"/>
          <w:lang w:val="en-GB" w:eastAsia="en-GB"/>
        </w:rPr>
        <w:t xml:space="preserve">In Syria, many past </w:t>
      </w:r>
      <w:r w:rsidR="00671935" w:rsidRPr="00DC3210">
        <w:rPr>
          <w:rFonts w:ascii="Arial" w:hAnsi="Arial"/>
          <w:bCs/>
          <w:sz w:val="22"/>
          <w:szCs w:val="22"/>
          <w:lang w:val="en-GB" w:eastAsia="en-GB"/>
        </w:rPr>
        <w:t xml:space="preserve">agricultural </w:t>
      </w:r>
      <w:r w:rsidRPr="00DC3210">
        <w:rPr>
          <w:rFonts w:ascii="Arial" w:hAnsi="Arial"/>
          <w:bCs/>
          <w:sz w:val="22"/>
          <w:szCs w:val="22"/>
          <w:lang w:val="en-GB" w:eastAsia="en-GB"/>
        </w:rPr>
        <w:t>livelihood interventions have had limited impact, as they ha</w:t>
      </w:r>
      <w:r w:rsidR="00671935" w:rsidRPr="00DC3210">
        <w:rPr>
          <w:rFonts w:ascii="Arial" w:hAnsi="Arial"/>
          <w:bCs/>
          <w:sz w:val="22"/>
          <w:szCs w:val="22"/>
          <w:lang w:val="en-GB" w:eastAsia="en-GB"/>
        </w:rPr>
        <w:t>d</w:t>
      </w:r>
      <w:r w:rsidRPr="00DC3210">
        <w:rPr>
          <w:rFonts w:ascii="Arial" w:hAnsi="Arial"/>
          <w:bCs/>
          <w:sz w:val="22"/>
          <w:szCs w:val="22"/>
          <w:lang w:val="en-GB" w:eastAsia="en-GB"/>
        </w:rPr>
        <w:t xml:space="preserve"> not fac</w:t>
      </w:r>
      <w:r w:rsidR="00147B97" w:rsidRPr="00DC3210">
        <w:rPr>
          <w:rFonts w:ascii="Arial" w:hAnsi="Arial"/>
          <w:bCs/>
          <w:sz w:val="22"/>
          <w:szCs w:val="22"/>
          <w:lang w:val="en-GB" w:eastAsia="en-GB"/>
        </w:rPr>
        <w:t xml:space="preserve">tored </w:t>
      </w:r>
      <w:r w:rsidR="00671935" w:rsidRPr="00DC3210">
        <w:rPr>
          <w:rFonts w:ascii="Arial" w:hAnsi="Arial"/>
          <w:bCs/>
          <w:sz w:val="22"/>
          <w:szCs w:val="22"/>
          <w:lang w:val="en-GB" w:eastAsia="en-GB"/>
        </w:rPr>
        <w:t xml:space="preserve">in </w:t>
      </w:r>
      <w:r w:rsidR="00147B97" w:rsidRPr="00DC3210">
        <w:rPr>
          <w:rFonts w:ascii="Arial" w:hAnsi="Arial"/>
          <w:bCs/>
          <w:sz w:val="22"/>
          <w:szCs w:val="22"/>
          <w:lang w:val="en-GB" w:eastAsia="en-GB"/>
        </w:rPr>
        <w:t>how to ensure market linkages for those benefiting from livelihood activities.  Th</w:t>
      </w:r>
      <w:r w:rsidR="00CE61CF" w:rsidRPr="00DC3210">
        <w:rPr>
          <w:rFonts w:ascii="Arial" w:hAnsi="Arial"/>
          <w:bCs/>
          <w:sz w:val="22"/>
          <w:szCs w:val="22"/>
          <w:lang w:val="en-GB" w:eastAsia="en-GB"/>
        </w:rPr>
        <w:t>e market</w:t>
      </w:r>
      <w:r w:rsidR="00147B97" w:rsidRPr="00DC3210">
        <w:rPr>
          <w:rFonts w:ascii="Arial" w:hAnsi="Arial"/>
          <w:bCs/>
          <w:sz w:val="22"/>
          <w:szCs w:val="22"/>
          <w:lang w:val="en-GB" w:eastAsia="en-GB"/>
        </w:rPr>
        <w:t xml:space="preserve"> analysis will be undertaken</w:t>
      </w:r>
      <w:r w:rsidR="00FC3317" w:rsidRPr="00DC3210">
        <w:rPr>
          <w:rFonts w:ascii="Arial" w:hAnsi="Arial"/>
          <w:bCs/>
          <w:sz w:val="22"/>
          <w:szCs w:val="22"/>
          <w:lang w:val="en-GB" w:eastAsia="en-GB"/>
        </w:rPr>
        <w:t xml:space="preserve"> </w:t>
      </w:r>
      <w:r w:rsidR="00654111" w:rsidRPr="00DC3210">
        <w:rPr>
          <w:rFonts w:ascii="Arial" w:hAnsi="Arial"/>
          <w:bCs/>
          <w:sz w:val="22"/>
          <w:szCs w:val="22"/>
          <w:lang w:val="en-GB" w:eastAsia="en-GB"/>
        </w:rPr>
        <w:t xml:space="preserve">to </w:t>
      </w:r>
      <w:r w:rsidR="00147B97" w:rsidRPr="00DC3210">
        <w:rPr>
          <w:rFonts w:ascii="Arial" w:hAnsi="Arial"/>
          <w:bCs/>
          <w:sz w:val="22"/>
          <w:szCs w:val="22"/>
          <w:lang w:val="en-GB" w:eastAsia="en-GB"/>
        </w:rPr>
        <w:t>ensure that vulnerable people benefiting from livelihood interventions can access markets to sell their produce</w:t>
      </w:r>
      <w:r w:rsidR="00DC3210">
        <w:rPr>
          <w:rFonts w:ascii="Arial" w:hAnsi="Arial"/>
          <w:bCs/>
          <w:sz w:val="22"/>
          <w:szCs w:val="22"/>
          <w:lang w:val="en-GB" w:eastAsia="en-GB"/>
        </w:rPr>
        <w:t>,</w:t>
      </w:r>
      <w:r w:rsidR="00F90893" w:rsidRPr="00DC3210">
        <w:rPr>
          <w:rFonts w:ascii="Arial" w:hAnsi="Arial"/>
          <w:bCs/>
          <w:sz w:val="22"/>
          <w:szCs w:val="22"/>
          <w:lang w:val="en-GB" w:eastAsia="en-GB"/>
        </w:rPr>
        <w:t xml:space="preserve"> which will in turn</w:t>
      </w:r>
      <w:r w:rsidR="00147B97" w:rsidRPr="00DC3210">
        <w:rPr>
          <w:rFonts w:ascii="Arial" w:hAnsi="Arial"/>
          <w:bCs/>
          <w:sz w:val="22"/>
          <w:szCs w:val="22"/>
          <w:lang w:val="en-GB" w:eastAsia="en-GB"/>
        </w:rPr>
        <w:t xml:space="preserve"> increase food access and supply for other conflict affected Syrians, and enable value-addition of agricultural inputs.  </w:t>
      </w:r>
    </w:p>
    <w:p w14:paraId="783BC8D8" w14:textId="77777777" w:rsidR="00DC3210" w:rsidRDefault="00DC3210" w:rsidP="00DC3210">
      <w:pPr>
        <w:widowControl/>
        <w:spacing w:after="60"/>
        <w:jc w:val="both"/>
        <w:outlineLvl w:val="5"/>
        <w:rPr>
          <w:rFonts w:ascii="Arial" w:hAnsi="Arial"/>
          <w:b/>
          <w:bCs/>
          <w:sz w:val="22"/>
          <w:szCs w:val="22"/>
          <w:lang w:val="en-GB" w:eastAsia="en-GB"/>
        </w:rPr>
      </w:pPr>
    </w:p>
    <w:p w14:paraId="6F468AD0" w14:textId="56D659B1" w:rsidR="00557D3C" w:rsidRPr="00B314B7" w:rsidRDefault="00DC3210" w:rsidP="00DC3210">
      <w:pPr>
        <w:widowControl/>
        <w:spacing w:after="60"/>
        <w:jc w:val="both"/>
        <w:outlineLvl w:val="5"/>
        <w:rPr>
          <w:rFonts w:ascii="Arial" w:hAnsi="Arial"/>
          <w:b/>
          <w:bCs/>
          <w:sz w:val="22"/>
          <w:szCs w:val="22"/>
          <w:lang w:val="en-GB" w:eastAsia="en-GB"/>
        </w:rPr>
      </w:pPr>
      <w:r>
        <w:rPr>
          <w:rFonts w:ascii="Arial" w:hAnsi="Arial"/>
          <w:b/>
          <w:bCs/>
          <w:sz w:val="22"/>
          <w:szCs w:val="22"/>
          <w:lang w:val="en-GB" w:eastAsia="en-GB"/>
        </w:rPr>
        <w:t xml:space="preserve">2.2 </w:t>
      </w:r>
      <w:r w:rsidR="00557D3C" w:rsidRPr="00B314B7">
        <w:rPr>
          <w:rFonts w:ascii="Arial" w:hAnsi="Arial"/>
          <w:b/>
          <w:bCs/>
          <w:sz w:val="22"/>
          <w:szCs w:val="22"/>
          <w:lang w:val="en-GB" w:eastAsia="en-GB"/>
        </w:rPr>
        <w:t xml:space="preserve">Rehabilitation of communal irrigation canals </w:t>
      </w:r>
      <w:r w:rsidR="00490A98" w:rsidRPr="00B314B7">
        <w:rPr>
          <w:rFonts w:ascii="Arial" w:hAnsi="Arial"/>
          <w:b/>
          <w:bCs/>
          <w:sz w:val="22"/>
          <w:szCs w:val="22"/>
          <w:lang w:val="en-GB" w:eastAsia="en-GB"/>
        </w:rPr>
        <w:t>by</w:t>
      </w:r>
      <w:r w:rsidR="00557D3C" w:rsidRPr="00B314B7">
        <w:rPr>
          <w:rFonts w:ascii="Arial" w:hAnsi="Arial"/>
          <w:b/>
          <w:bCs/>
          <w:sz w:val="22"/>
          <w:szCs w:val="22"/>
          <w:lang w:val="en-GB" w:eastAsia="en-GB"/>
        </w:rPr>
        <w:t xml:space="preserve"> labo</w:t>
      </w:r>
      <w:r w:rsidR="00941AB5" w:rsidRPr="00B314B7">
        <w:rPr>
          <w:rFonts w:ascii="Arial" w:hAnsi="Arial"/>
          <w:b/>
          <w:bCs/>
          <w:sz w:val="22"/>
          <w:szCs w:val="22"/>
          <w:lang w:val="en-GB" w:eastAsia="en-GB"/>
        </w:rPr>
        <w:t>u</w:t>
      </w:r>
      <w:r w:rsidR="00557D3C" w:rsidRPr="00B314B7">
        <w:rPr>
          <w:rFonts w:ascii="Arial" w:hAnsi="Arial"/>
          <w:b/>
          <w:bCs/>
          <w:sz w:val="22"/>
          <w:szCs w:val="22"/>
          <w:lang w:val="en-GB" w:eastAsia="en-GB"/>
        </w:rPr>
        <w:t>r-intensive scheme</w:t>
      </w:r>
      <w:r w:rsidR="00490A98" w:rsidRPr="00B314B7">
        <w:rPr>
          <w:rFonts w:ascii="Arial" w:hAnsi="Arial"/>
          <w:b/>
          <w:bCs/>
          <w:sz w:val="22"/>
          <w:szCs w:val="22"/>
          <w:lang w:val="en-GB" w:eastAsia="en-GB"/>
        </w:rPr>
        <w:t>s</w:t>
      </w:r>
      <w:r w:rsidR="00557D3C" w:rsidRPr="00B314B7">
        <w:rPr>
          <w:rFonts w:ascii="Arial" w:hAnsi="Arial"/>
          <w:b/>
          <w:bCs/>
          <w:sz w:val="22"/>
          <w:szCs w:val="22"/>
          <w:lang w:val="en-GB" w:eastAsia="en-GB"/>
        </w:rPr>
        <w:t xml:space="preserve"> an</w:t>
      </w:r>
      <w:r w:rsidR="00490A98" w:rsidRPr="00B314B7">
        <w:rPr>
          <w:rFonts w:ascii="Arial" w:hAnsi="Arial"/>
          <w:b/>
          <w:bCs/>
          <w:sz w:val="22"/>
          <w:szCs w:val="22"/>
          <w:lang w:val="en-GB" w:eastAsia="en-GB"/>
        </w:rPr>
        <w:t>d</w:t>
      </w:r>
      <w:r w:rsidR="00557D3C" w:rsidRPr="00B314B7">
        <w:rPr>
          <w:rFonts w:ascii="Arial" w:hAnsi="Arial"/>
          <w:b/>
          <w:bCs/>
          <w:sz w:val="22"/>
          <w:szCs w:val="22"/>
          <w:lang w:val="en-GB" w:eastAsia="en-GB"/>
        </w:rPr>
        <w:t xml:space="preserve"> provision </w:t>
      </w:r>
      <w:r w:rsidR="00682C04">
        <w:rPr>
          <w:rFonts w:ascii="Arial" w:hAnsi="Arial"/>
          <w:b/>
          <w:bCs/>
          <w:sz w:val="22"/>
          <w:szCs w:val="22"/>
          <w:lang w:val="en-GB" w:eastAsia="en-GB"/>
        </w:rPr>
        <w:t xml:space="preserve">and installation </w:t>
      </w:r>
      <w:r w:rsidR="00557D3C" w:rsidRPr="00B314B7">
        <w:rPr>
          <w:rFonts w:ascii="Arial" w:hAnsi="Arial"/>
          <w:b/>
          <w:bCs/>
          <w:sz w:val="22"/>
          <w:szCs w:val="22"/>
          <w:lang w:val="en-GB" w:eastAsia="en-GB"/>
        </w:rPr>
        <w:t>of irrigation equipment</w:t>
      </w:r>
    </w:p>
    <w:p w14:paraId="70F759AC" w14:textId="4F609412" w:rsidR="00051430" w:rsidRDefault="00490A98" w:rsidP="00DC3210">
      <w:pPr>
        <w:widowControl/>
        <w:spacing w:after="60"/>
        <w:jc w:val="both"/>
        <w:outlineLvl w:val="5"/>
        <w:rPr>
          <w:rFonts w:ascii="Arial" w:hAnsi="Arial"/>
          <w:bCs/>
          <w:sz w:val="22"/>
          <w:szCs w:val="22"/>
          <w:lang w:val="en-GB" w:eastAsia="en-GB"/>
        </w:rPr>
      </w:pPr>
      <w:r w:rsidRPr="00B314B7">
        <w:rPr>
          <w:rFonts w:ascii="Arial" w:hAnsi="Arial"/>
          <w:bCs/>
          <w:sz w:val="22"/>
          <w:szCs w:val="22"/>
          <w:lang w:val="en-GB" w:eastAsia="en-GB"/>
        </w:rPr>
        <w:t xml:space="preserve">Based on the analysis above, Oxfam will identify areas and communities where agricultural </w:t>
      </w:r>
      <w:r w:rsidRPr="00D77DB6">
        <w:rPr>
          <w:rFonts w:ascii="Arial" w:hAnsi="Arial"/>
          <w:bCs/>
          <w:sz w:val="22"/>
          <w:szCs w:val="22"/>
          <w:lang w:val="en-GB" w:eastAsia="en-GB"/>
        </w:rPr>
        <w:t>land can be re</w:t>
      </w:r>
      <w:r w:rsidR="00682C04" w:rsidRPr="00D77DB6">
        <w:rPr>
          <w:rFonts w:ascii="Arial" w:hAnsi="Arial"/>
          <w:bCs/>
          <w:sz w:val="22"/>
          <w:szCs w:val="22"/>
          <w:lang w:val="en-GB" w:eastAsia="en-GB"/>
        </w:rPr>
        <w:t>vitalised</w:t>
      </w:r>
      <w:r w:rsidRPr="00D77DB6">
        <w:rPr>
          <w:rFonts w:ascii="Arial" w:hAnsi="Arial"/>
          <w:bCs/>
          <w:sz w:val="22"/>
          <w:szCs w:val="22"/>
          <w:lang w:val="en-GB" w:eastAsia="en-GB"/>
        </w:rPr>
        <w:t xml:space="preserve"> by rehabilitating canals and </w:t>
      </w:r>
      <w:r w:rsidR="0073494B" w:rsidRPr="00D77DB6">
        <w:rPr>
          <w:rFonts w:ascii="Arial" w:hAnsi="Arial"/>
          <w:bCs/>
          <w:sz w:val="22"/>
          <w:szCs w:val="22"/>
          <w:lang w:val="en-GB" w:eastAsia="en-GB"/>
        </w:rPr>
        <w:t xml:space="preserve">repairing and/or </w:t>
      </w:r>
      <w:r w:rsidRPr="00D77DB6">
        <w:rPr>
          <w:rFonts w:ascii="Arial" w:hAnsi="Arial"/>
          <w:bCs/>
          <w:sz w:val="22"/>
          <w:szCs w:val="22"/>
          <w:lang w:val="en-GB" w:eastAsia="en-GB"/>
        </w:rPr>
        <w:t>providing new water pumps</w:t>
      </w:r>
      <w:r w:rsidR="0073494B" w:rsidRPr="00D77DB6">
        <w:rPr>
          <w:rFonts w:ascii="Arial" w:hAnsi="Arial"/>
          <w:bCs/>
          <w:sz w:val="22"/>
          <w:szCs w:val="22"/>
          <w:lang w:val="en-GB" w:eastAsia="en-GB"/>
        </w:rPr>
        <w:t xml:space="preserve"> and pipelines.</w:t>
      </w:r>
      <w:r w:rsidRPr="00B314B7">
        <w:rPr>
          <w:rFonts w:ascii="Arial" w:hAnsi="Arial"/>
          <w:bCs/>
          <w:sz w:val="22"/>
          <w:szCs w:val="22"/>
          <w:lang w:val="en-GB" w:eastAsia="en-GB"/>
        </w:rPr>
        <w:t xml:space="preserve">  </w:t>
      </w:r>
    </w:p>
    <w:p w14:paraId="0D143973" w14:textId="734DD1E5" w:rsidR="00941AB5" w:rsidRPr="00B314B7" w:rsidRDefault="00FA713A" w:rsidP="00DC3210">
      <w:pPr>
        <w:widowControl/>
        <w:spacing w:after="60"/>
        <w:jc w:val="both"/>
        <w:outlineLvl w:val="5"/>
        <w:rPr>
          <w:rFonts w:ascii="Arial" w:hAnsi="Arial"/>
          <w:bCs/>
          <w:sz w:val="22"/>
          <w:szCs w:val="22"/>
          <w:lang w:val="en-GB" w:eastAsia="en-GB"/>
        </w:rPr>
      </w:pPr>
      <w:r>
        <w:rPr>
          <w:rFonts w:ascii="Arial" w:hAnsi="Arial"/>
          <w:bCs/>
          <w:sz w:val="22"/>
          <w:szCs w:val="22"/>
          <w:lang w:val="en-GB" w:eastAsia="en-GB"/>
        </w:rPr>
        <w:t>The first step in the rehabilitation of c</w:t>
      </w:r>
      <w:r w:rsidR="00490A98" w:rsidRPr="00B314B7">
        <w:rPr>
          <w:rFonts w:ascii="Arial" w:hAnsi="Arial"/>
          <w:bCs/>
          <w:sz w:val="22"/>
          <w:szCs w:val="22"/>
          <w:lang w:val="en-GB" w:eastAsia="en-GB"/>
        </w:rPr>
        <w:t>anals will</w:t>
      </w:r>
      <w:r w:rsidR="00964595">
        <w:rPr>
          <w:rFonts w:ascii="Arial" w:hAnsi="Arial"/>
          <w:bCs/>
          <w:sz w:val="22"/>
          <w:szCs w:val="22"/>
          <w:lang w:val="en-GB" w:eastAsia="en-GB"/>
        </w:rPr>
        <w:t xml:space="preserve"> consist of</w:t>
      </w:r>
      <w:r>
        <w:rPr>
          <w:rFonts w:ascii="Arial" w:hAnsi="Arial"/>
          <w:bCs/>
          <w:sz w:val="22"/>
          <w:szCs w:val="22"/>
          <w:lang w:val="en-GB" w:eastAsia="en-GB"/>
        </w:rPr>
        <w:t xml:space="preserve"> their cleaning and re-shaping</w:t>
      </w:r>
      <w:r w:rsidR="00490A98" w:rsidRPr="00B314B7">
        <w:rPr>
          <w:rFonts w:ascii="Arial" w:hAnsi="Arial"/>
          <w:bCs/>
          <w:sz w:val="22"/>
          <w:szCs w:val="22"/>
          <w:lang w:val="en-GB" w:eastAsia="en-GB"/>
        </w:rPr>
        <w:t xml:space="preserve"> through </w:t>
      </w:r>
      <w:r w:rsidR="006D5FEA">
        <w:rPr>
          <w:rFonts w:ascii="Arial" w:hAnsi="Arial"/>
          <w:bCs/>
          <w:sz w:val="22"/>
          <w:szCs w:val="22"/>
          <w:lang w:val="en-GB" w:eastAsia="en-GB"/>
        </w:rPr>
        <w:t>community led cash-for-work schemes</w:t>
      </w:r>
      <w:r w:rsidR="00654111">
        <w:rPr>
          <w:rFonts w:ascii="Arial" w:hAnsi="Arial"/>
          <w:bCs/>
          <w:sz w:val="22"/>
          <w:szCs w:val="22"/>
          <w:lang w:val="en-GB" w:eastAsia="en-GB"/>
        </w:rPr>
        <w:t>.</w:t>
      </w:r>
      <w:r w:rsidR="0073494B">
        <w:rPr>
          <w:rFonts w:ascii="Arial" w:hAnsi="Arial"/>
          <w:bCs/>
          <w:sz w:val="22"/>
          <w:szCs w:val="22"/>
          <w:lang w:val="en-GB" w:eastAsia="en-GB"/>
        </w:rPr>
        <w:t xml:space="preserve"> </w:t>
      </w:r>
      <w:r w:rsidR="006D5FEA">
        <w:rPr>
          <w:rFonts w:ascii="Arial" w:hAnsi="Arial"/>
          <w:bCs/>
          <w:sz w:val="22"/>
          <w:szCs w:val="22"/>
          <w:lang w:val="en-GB" w:eastAsia="en-GB"/>
        </w:rPr>
        <w:t xml:space="preserve">Oxfam will identify and select 200 </w:t>
      </w:r>
      <w:r w:rsidR="002A1140">
        <w:rPr>
          <w:rFonts w:ascii="Arial" w:hAnsi="Arial"/>
          <w:bCs/>
          <w:sz w:val="22"/>
          <w:szCs w:val="22"/>
          <w:lang w:val="en-GB" w:eastAsia="en-GB"/>
        </w:rPr>
        <w:t>farmer</w:t>
      </w:r>
      <w:r w:rsidR="006D5FEA">
        <w:rPr>
          <w:rFonts w:ascii="Arial" w:hAnsi="Arial"/>
          <w:bCs/>
          <w:sz w:val="22"/>
          <w:szCs w:val="22"/>
          <w:lang w:val="en-GB" w:eastAsia="en-GB"/>
        </w:rPr>
        <w:t xml:space="preserve"> households that are willing to work </w:t>
      </w:r>
      <w:r w:rsidR="006D5FEA" w:rsidRPr="00D77DB6">
        <w:rPr>
          <w:rFonts w:ascii="Arial" w:hAnsi="Arial"/>
          <w:bCs/>
          <w:sz w:val="22"/>
          <w:szCs w:val="22"/>
          <w:lang w:val="en-GB" w:eastAsia="en-GB"/>
        </w:rPr>
        <w:t xml:space="preserve">on community-led </w:t>
      </w:r>
      <w:r w:rsidR="002A1140" w:rsidRPr="00D77DB6">
        <w:rPr>
          <w:rFonts w:ascii="Arial" w:hAnsi="Arial"/>
          <w:bCs/>
          <w:sz w:val="22"/>
          <w:szCs w:val="22"/>
          <w:lang w:val="en-GB" w:eastAsia="en-GB"/>
        </w:rPr>
        <w:t>initiatives</w:t>
      </w:r>
      <w:r w:rsidR="006D5FEA" w:rsidRPr="00D77DB6">
        <w:rPr>
          <w:rFonts w:ascii="Arial" w:hAnsi="Arial"/>
          <w:bCs/>
          <w:sz w:val="22"/>
          <w:szCs w:val="22"/>
          <w:lang w:val="en-GB" w:eastAsia="en-GB"/>
        </w:rPr>
        <w:t xml:space="preserve"> of</w:t>
      </w:r>
      <w:r w:rsidR="006D5FEA">
        <w:rPr>
          <w:rFonts w:ascii="Arial" w:hAnsi="Arial"/>
          <w:bCs/>
          <w:sz w:val="22"/>
          <w:szCs w:val="22"/>
          <w:lang w:val="en-GB" w:eastAsia="en-GB"/>
        </w:rPr>
        <w:t xml:space="preserve"> rehabilitating communal irrigation canals.</w:t>
      </w:r>
      <w:r w:rsidR="00654111">
        <w:rPr>
          <w:rFonts w:ascii="Arial" w:hAnsi="Arial"/>
          <w:bCs/>
          <w:sz w:val="22"/>
          <w:szCs w:val="22"/>
          <w:lang w:val="en-GB" w:eastAsia="en-GB"/>
        </w:rPr>
        <w:t xml:space="preserve"> Each initiative</w:t>
      </w:r>
      <w:r w:rsidR="006D5FEA">
        <w:rPr>
          <w:rFonts w:ascii="Arial" w:hAnsi="Arial"/>
          <w:bCs/>
          <w:sz w:val="22"/>
          <w:szCs w:val="22"/>
          <w:lang w:val="en-GB" w:eastAsia="en-GB"/>
        </w:rPr>
        <w:t xml:space="preserve"> </w:t>
      </w:r>
      <w:r w:rsidR="00654111">
        <w:rPr>
          <w:rFonts w:ascii="Arial" w:hAnsi="Arial"/>
          <w:bCs/>
          <w:sz w:val="22"/>
          <w:szCs w:val="22"/>
          <w:lang w:val="en-GB" w:eastAsia="en-GB"/>
        </w:rPr>
        <w:t xml:space="preserve">will be identified through the land irrigation analysis based on </w:t>
      </w:r>
      <w:r w:rsidR="00654111">
        <w:rPr>
          <w:rFonts w:ascii="Arial" w:hAnsi="Arial"/>
          <w:bCs/>
          <w:sz w:val="22"/>
          <w:szCs w:val="22"/>
          <w:lang w:val="en-GB" w:eastAsia="en-GB"/>
        </w:rPr>
        <w:lastRenderedPageBreak/>
        <w:t>community identified needs.</w:t>
      </w:r>
      <w:r w:rsidR="006D5FEA">
        <w:rPr>
          <w:rFonts w:ascii="Arial" w:hAnsi="Arial"/>
          <w:bCs/>
          <w:sz w:val="22"/>
          <w:szCs w:val="22"/>
          <w:lang w:val="en-GB" w:eastAsia="en-GB"/>
        </w:rPr>
        <w:t xml:space="preserve"> </w:t>
      </w:r>
      <w:r w:rsidR="006D5FEA" w:rsidRPr="00D77DB6">
        <w:rPr>
          <w:rFonts w:ascii="Arial" w:hAnsi="Arial"/>
          <w:bCs/>
          <w:sz w:val="22"/>
          <w:szCs w:val="22"/>
          <w:lang w:val="en-GB" w:eastAsia="en-GB"/>
        </w:rPr>
        <w:t>Around seven different community-led initiatives will</w:t>
      </w:r>
      <w:r w:rsidR="006D5FEA">
        <w:rPr>
          <w:rFonts w:ascii="Arial" w:hAnsi="Arial"/>
          <w:bCs/>
          <w:sz w:val="22"/>
          <w:szCs w:val="22"/>
          <w:lang w:val="en-GB" w:eastAsia="en-GB"/>
        </w:rPr>
        <w:t xml:space="preserve"> be identified for support, with an average of 30 cash-for-workers workin</w:t>
      </w:r>
      <w:r w:rsidR="002A1140">
        <w:rPr>
          <w:rFonts w:ascii="Arial" w:hAnsi="Arial"/>
          <w:bCs/>
          <w:sz w:val="22"/>
          <w:szCs w:val="22"/>
          <w:lang w:val="en-GB" w:eastAsia="en-GB"/>
        </w:rPr>
        <w:t xml:space="preserve">g on </w:t>
      </w:r>
      <w:r w:rsidR="000E6804">
        <w:rPr>
          <w:rFonts w:ascii="Arial" w:hAnsi="Arial"/>
          <w:bCs/>
          <w:sz w:val="22"/>
          <w:szCs w:val="22"/>
          <w:lang w:val="en-GB" w:eastAsia="en-GB"/>
        </w:rPr>
        <w:t>these initiatives</w:t>
      </w:r>
      <w:r w:rsidR="002A1140">
        <w:rPr>
          <w:rFonts w:ascii="Arial" w:hAnsi="Arial"/>
          <w:bCs/>
          <w:sz w:val="22"/>
          <w:szCs w:val="22"/>
          <w:lang w:val="en-GB" w:eastAsia="en-GB"/>
        </w:rPr>
        <w:t xml:space="preserve"> </w:t>
      </w:r>
      <w:r w:rsidR="005C0EDC">
        <w:rPr>
          <w:rFonts w:ascii="Arial" w:hAnsi="Arial"/>
          <w:bCs/>
          <w:sz w:val="22"/>
          <w:szCs w:val="22"/>
          <w:lang w:val="en-GB" w:eastAsia="en-GB"/>
        </w:rPr>
        <w:t xml:space="preserve">each of </w:t>
      </w:r>
      <w:r w:rsidR="002A1140">
        <w:rPr>
          <w:rFonts w:ascii="Arial" w:hAnsi="Arial"/>
          <w:bCs/>
          <w:sz w:val="22"/>
          <w:szCs w:val="22"/>
          <w:lang w:val="en-GB" w:eastAsia="en-GB"/>
        </w:rPr>
        <w:t xml:space="preserve">which </w:t>
      </w:r>
      <w:r w:rsidR="000E6804">
        <w:rPr>
          <w:rFonts w:ascii="Arial" w:hAnsi="Arial"/>
          <w:bCs/>
          <w:sz w:val="22"/>
          <w:szCs w:val="22"/>
          <w:lang w:val="en-GB" w:eastAsia="en-GB"/>
        </w:rPr>
        <w:t xml:space="preserve">will </w:t>
      </w:r>
      <w:r w:rsidR="002A1140">
        <w:rPr>
          <w:rFonts w:ascii="Arial" w:hAnsi="Arial"/>
          <w:bCs/>
          <w:sz w:val="22"/>
          <w:szCs w:val="22"/>
          <w:lang w:val="en-GB" w:eastAsia="en-GB"/>
        </w:rPr>
        <w:t xml:space="preserve">take on </w:t>
      </w:r>
      <w:r w:rsidR="00654111">
        <w:rPr>
          <w:rFonts w:ascii="Arial" w:hAnsi="Arial"/>
          <w:bCs/>
          <w:sz w:val="22"/>
          <w:szCs w:val="22"/>
          <w:lang w:val="en-GB" w:eastAsia="en-GB"/>
        </w:rPr>
        <w:t>average two months to complete.</w:t>
      </w:r>
      <w:r w:rsidR="002A1140">
        <w:rPr>
          <w:rFonts w:ascii="Arial" w:hAnsi="Arial"/>
          <w:bCs/>
          <w:sz w:val="22"/>
          <w:szCs w:val="22"/>
          <w:lang w:val="en-GB" w:eastAsia="en-GB"/>
        </w:rPr>
        <w:t xml:space="preserve"> Each worker will be paid on average 2000 SYP per day</w:t>
      </w:r>
      <w:r w:rsidR="00DB3693">
        <w:rPr>
          <w:rFonts w:ascii="Arial" w:hAnsi="Arial"/>
          <w:bCs/>
          <w:sz w:val="22"/>
          <w:szCs w:val="22"/>
          <w:lang w:val="en-GB" w:eastAsia="en-GB"/>
        </w:rPr>
        <w:t xml:space="preserve"> (about 4 USD per day)</w:t>
      </w:r>
      <w:r w:rsidR="002A1140">
        <w:rPr>
          <w:rFonts w:ascii="Arial" w:hAnsi="Arial"/>
          <w:bCs/>
          <w:sz w:val="22"/>
          <w:szCs w:val="22"/>
          <w:lang w:val="en-GB" w:eastAsia="en-GB"/>
        </w:rPr>
        <w:t xml:space="preserve"> </w:t>
      </w:r>
      <w:r w:rsidR="00411F11">
        <w:rPr>
          <w:rFonts w:ascii="Arial" w:hAnsi="Arial"/>
          <w:bCs/>
          <w:sz w:val="22"/>
          <w:szCs w:val="22"/>
          <w:lang w:val="en-GB" w:eastAsia="en-GB"/>
        </w:rPr>
        <w:t>while employed on the project</w:t>
      </w:r>
      <w:r w:rsidR="00654111">
        <w:rPr>
          <w:rFonts w:ascii="Arial" w:hAnsi="Arial"/>
          <w:bCs/>
          <w:sz w:val="22"/>
          <w:szCs w:val="22"/>
          <w:lang w:val="en-GB" w:eastAsia="en-GB"/>
        </w:rPr>
        <w:t>.</w:t>
      </w:r>
      <w:r w:rsidR="002A1140">
        <w:rPr>
          <w:rFonts w:ascii="Arial" w:hAnsi="Arial"/>
          <w:bCs/>
          <w:sz w:val="22"/>
          <w:szCs w:val="22"/>
          <w:lang w:val="en-GB" w:eastAsia="en-GB"/>
        </w:rPr>
        <w:t xml:space="preserve"> </w:t>
      </w:r>
      <w:r w:rsidR="001A2611">
        <w:rPr>
          <w:rFonts w:ascii="Arial" w:hAnsi="Arial"/>
          <w:bCs/>
          <w:sz w:val="22"/>
          <w:szCs w:val="22"/>
          <w:lang w:val="en-GB" w:eastAsia="en-GB"/>
        </w:rPr>
        <w:t xml:space="preserve">The final amount will be determined based on the local labour market costs in order not to distort the local economies and </w:t>
      </w:r>
      <w:r w:rsidR="00C86EA7">
        <w:rPr>
          <w:rFonts w:ascii="Arial" w:hAnsi="Arial"/>
          <w:bCs/>
          <w:sz w:val="22"/>
          <w:szCs w:val="22"/>
          <w:lang w:val="en-GB" w:eastAsia="en-GB"/>
        </w:rPr>
        <w:t>to avoid creating tensions among community members, i.e. those directly participating in cash-for-work and those who are not.</w:t>
      </w:r>
      <w:r w:rsidR="001A2611">
        <w:rPr>
          <w:rFonts w:ascii="Arial" w:hAnsi="Arial"/>
          <w:bCs/>
          <w:sz w:val="22"/>
          <w:szCs w:val="22"/>
          <w:lang w:val="en-GB" w:eastAsia="en-GB"/>
        </w:rPr>
        <w:t xml:space="preserve">  </w:t>
      </w:r>
      <w:r w:rsidR="002A1140">
        <w:rPr>
          <w:rFonts w:ascii="Arial" w:hAnsi="Arial"/>
          <w:bCs/>
          <w:sz w:val="22"/>
          <w:szCs w:val="22"/>
          <w:lang w:val="en-GB" w:eastAsia="en-GB"/>
        </w:rPr>
        <w:t xml:space="preserve">Oxfam </w:t>
      </w:r>
      <w:r w:rsidR="002A1140" w:rsidRPr="00D77DB6">
        <w:rPr>
          <w:rFonts w:ascii="Arial" w:hAnsi="Arial"/>
          <w:bCs/>
          <w:sz w:val="22"/>
          <w:szCs w:val="22"/>
          <w:lang w:val="en-GB" w:eastAsia="en-GB"/>
        </w:rPr>
        <w:t xml:space="preserve">will provide </w:t>
      </w:r>
      <w:r w:rsidR="00411F11" w:rsidRPr="00D77DB6">
        <w:rPr>
          <w:rFonts w:ascii="Arial" w:hAnsi="Arial"/>
          <w:bCs/>
          <w:sz w:val="22"/>
          <w:szCs w:val="22"/>
          <w:lang w:val="en-GB" w:eastAsia="en-GB"/>
        </w:rPr>
        <w:t xml:space="preserve">the </w:t>
      </w:r>
      <w:r w:rsidR="002A1140" w:rsidRPr="00D77DB6">
        <w:rPr>
          <w:rFonts w:ascii="Arial" w:hAnsi="Arial"/>
          <w:bCs/>
          <w:sz w:val="22"/>
          <w:szCs w:val="22"/>
          <w:lang w:val="en-GB" w:eastAsia="en-GB"/>
        </w:rPr>
        <w:t>necessary tools</w:t>
      </w:r>
      <w:r w:rsidR="00411F11" w:rsidRPr="00D77DB6">
        <w:rPr>
          <w:rFonts w:ascii="Arial" w:hAnsi="Arial"/>
          <w:bCs/>
          <w:sz w:val="22"/>
          <w:szCs w:val="22"/>
          <w:lang w:val="en-GB" w:eastAsia="en-GB"/>
        </w:rPr>
        <w:t xml:space="preserve"> and workers’ gear</w:t>
      </w:r>
      <w:r w:rsidR="002A1140" w:rsidRPr="00D77DB6">
        <w:rPr>
          <w:rFonts w:ascii="Arial" w:hAnsi="Arial"/>
          <w:bCs/>
          <w:sz w:val="22"/>
          <w:szCs w:val="22"/>
          <w:lang w:val="en-GB" w:eastAsia="en-GB"/>
        </w:rPr>
        <w:t xml:space="preserve"> to support the cash-for-work</w:t>
      </w:r>
      <w:r w:rsidR="00411F11" w:rsidRPr="00D77DB6">
        <w:rPr>
          <w:rFonts w:ascii="Arial" w:hAnsi="Arial"/>
          <w:bCs/>
          <w:sz w:val="22"/>
          <w:szCs w:val="22"/>
          <w:lang w:val="en-GB" w:eastAsia="en-GB"/>
        </w:rPr>
        <w:t xml:space="preserve"> activity.</w:t>
      </w:r>
    </w:p>
    <w:p w14:paraId="672AF14C" w14:textId="66E994EC" w:rsidR="00490A98" w:rsidRPr="00B314B7" w:rsidRDefault="00F95198" w:rsidP="00DC3210">
      <w:pPr>
        <w:widowControl/>
        <w:spacing w:after="60"/>
        <w:jc w:val="both"/>
        <w:outlineLvl w:val="5"/>
        <w:rPr>
          <w:rFonts w:ascii="Arial" w:hAnsi="Arial"/>
          <w:bCs/>
          <w:sz w:val="22"/>
          <w:szCs w:val="22"/>
          <w:lang w:val="en-GB" w:eastAsia="en-GB"/>
        </w:rPr>
      </w:pPr>
      <w:r>
        <w:rPr>
          <w:rFonts w:ascii="Arial" w:hAnsi="Arial"/>
          <w:bCs/>
          <w:sz w:val="22"/>
          <w:szCs w:val="22"/>
          <w:lang w:val="en-GB" w:eastAsia="en-GB"/>
        </w:rPr>
        <w:t>It is preliminarily estimated that</w:t>
      </w:r>
      <w:r w:rsidR="00964595">
        <w:rPr>
          <w:rFonts w:ascii="Arial" w:hAnsi="Arial"/>
          <w:bCs/>
          <w:sz w:val="22"/>
          <w:szCs w:val="22"/>
          <w:lang w:val="en-GB" w:eastAsia="en-GB"/>
        </w:rPr>
        <w:t xml:space="preserve"> </w:t>
      </w:r>
      <w:r w:rsidR="00AF5E83">
        <w:rPr>
          <w:rFonts w:ascii="Arial" w:hAnsi="Arial"/>
          <w:bCs/>
          <w:sz w:val="22"/>
          <w:szCs w:val="22"/>
          <w:lang w:val="en-GB" w:eastAsia="en-GB"/>
        </w:rPr>
        <w:t xml:space="preserve">eight water pumps </w:t>
      </w:r>
      <w:r w:rsidR="002D3655">
        <w:rPr>
          <w:rFonts w:ascii="Arial" w:hAnsi="Arial"/>
          <w:bCs/>
          <w:sz w:val="22"/>
          <w:szCs w:val="22"/>
          <w:lang w:val="en-GB" w:eastAsia="en-GB"/>
        </w:rPr>
        <w:t xml:space="preserve">serving land irrigation systems </w:t>
      </w:r>
      <w:r w:rsidR="00AF5E83">
        <w:rPr>
          <w:rFonts w:ascii="Arial" w:hAnsi="Arial"/>
          <w:bCs/>
          <w:sz w:val="22"/>
          <w:szCs w:val="22"/>
          <w:lang w:val="en-GB" w:eastAsia="en-GB"/>
        </w:rPr>
        <w:t xml:space="preserve">will be either </w:t>
      </w:r>
      <w:r w:rsidR="00941AB5" w:rsidRPr="00B314B7">
        <w:rPr>
          <w:rFonts w:ascii="Arial" w:hAnsi="Arial"/>
          <w:bCs/>
          <w:sz w:val="22"/>
          <w:szCs w:val="22"/>
          <w:lang w:val="en-GB" w:eastAsia="en-GB"/>
        </w:rPr>
        <w:t>repair</w:t>
      </w:r>
      <w:r w:rsidR="00AF5E83">
        <w:rPr>
          <w:rFonts w:ascii="Arial" w:hAnsi="Arial"/>
          <w:bCs/>
          <w:sz w:val="22"/>
          <w:szCs w:val="22"/>
          <w:lang w:val="en-GB" w:eastAsia="en-GB"/>
        </w:rPr>
        <w:t>ed</w:t>
      </w:r>
      <w:r w:rsidR="00941AB5" w:rsidRPr="00B314B7">
        <w:rPr>
          <w:rFonts w:ascii="Arial" w:hAnsi="Arial"/>
          <w:bCs/>
          <w:sz w:val="22"/>
          <w:szCs w:val="22"/>
          <w:lang w:val="en-GB" w:eastAsia="en-GB"/>
        </w:rPr>
        <w:t xml:space="preserve"> </w:t>
      </w:r>
      <w:r w:rsidR="005C0EDC">
        <w:rPr>
          <w:rFonts w:ascii="Arial" w:hAnsi="Arial"/>
          <w:bCs/>
          <w:sz w:val="22"/>
          <w:szCs w:val="22"/>
          <w:lang w:val="en-GB" w:eastAsia="en-GB"/>
        </w:rPr>
        <w:t>or</w:t>
      </w:r>
      <w:r w:rsidR="00941AB5" w:rsidRPr="00B314B7">
        <w:rPr>
          <w:rFonts w:ascii="Arial" w:hAnsi="Arial"/>
          <w:bCs/>
          <w:sz w:val="22"/>
          <w:szCs w:val="22"/>
          <w:lang w:val="en-GB" w:eastAsia="en-GB"/>
        </w:rPr>
        <w:t xml:space="preserve"> replace</w:t>
      </w:r>
      <w:r w:rsidR="00654111">
        <w:rPr>
          <w:rFonts w:ascii="Arial" w:hAnsi="Arial"/>
          <w:bCs/>
          <w:sz w:val="22"/>
          <w:szCs w:val="22"/>
          <w:lang w:val="en-GB" w:eastAsia="en-GB"/>
        </w:rPr>
        <w:t xml:space="preserve">d. </w:t>
      </w:r>
      <w:r w:rsidR="006D5FEA">
        <w:rPr>
          <w:rFonts w:ascii="Arial" w:hAnsi="Arial"/>
          <w:bCs/>
          <w:sz w:val="22"/>
          <w:szCs w:val="22"/>
          <w:lang w:val="en-GB" w:eastAsia="en-GB"/>
        </w:rPr>
        <w:t>Oxfam will aim to replace 8 pumps capable of feeding agricultural land.</w:t>
      </w:r>
      <w:r w:rsidR="00941AB5" w:rsidRPr="00B314B7">
        <w:rPr>
          <w:rFonts w:ascii="Arial" w:hAnsi="Arial"/>
          <w:bCs/>
          <w:sz w:val="22"/>
          <w:szCs w:val="22"/>
          <w:lang w:val="en-GB" w:eastAsia="en-GB"/>
        </w:rPr>
        <w:t xml:space="preserve">  Once these</w:t>
      </w:r>
      <w:r w:rsidR="00654111">
        <w:rPr>
          <w:rFonts w:ascii="Arial" w:hAnsi="Arial"/>
          <w:bCs/>
          <w:sz w:val="22"/>
          <w:szCs w:val="22"/>
          <w:lang w:val="en-GB" w:eastAsia="en-GB"/>
        </w:rPr>
        <w:t xml:space="preserve"> works are completed, </w:t>
      </w:r>
      <w:r w:rsidR="00941AB5" w:rsidRPr="00B314B7">
        <w:rPr>
          <w:rFonts w:ascii="Arial" w:hAnsi="Arial"/>
          <w:bCs/>
          <w:sz w:val="22"/>
          <w:szCs w:val="22"/>
          <w:lang w:val="en-GB" w:eastAsia="en-GB"/>
        </w:rPr>
        <w:t xml:space="preserve">local community committees will be trained on the </w:t>
      </w:r>
      <w:r w:rsidR="002D3655">
        <w:rPr>
          <w:rFonts w:ascii="Arial" w:hAnsi="Arial"/>
          <w:bCs/>
          <w:sz w:val="22"/>
          <w:szCs w:val="22"/>
          <w:lang w:val="en-GB" w:eastAsia="en-GB"/>
        </w:rPr>
        <w:t xml:space="preserve">pumps’ </w:t>
      </w:r>
      <w:r w:rsidR="00941AB5" w:rsidRPr="00B314B7">
        <w:rPr>
          <w:rFonts w:ascii="Arial" w:hAnsi="Arial"/>
          <w:bCs/>
          <w:sz w:val="22"/>
          <w:szCs w:val="22"/>
          <w:lang w:val="en-GB" w:eastAsia="en-GB"/>
        </w:rPr>
        <w:t xml:space="preserve">operation and maintenance, </w:t>
      </w:r>
      <w:r w:rsidR="00654111">
        <w:rPr>
          <w:rFonts w:ascii="Arial" w:hAnsi="Arial"/>
          <w:bCs/>
          <w:sz w:val="22"/>
          <w:szCs w:val="22"/>
          <w:lang w:val="en-GB" w:eastAsia="en-GB"/>
        </w:rPr>
        <w:t>they</w:t>
      </w:r>
      <w:r w:rsidR="00941AB5" w:rsidRPr="00B314B7">
        <w:rPr>
          <w:rFonts w:ascii="Arial" w:hAnsi="Arial"/>
          <w:bCs/>
          <w:sz w:val="22"/>
          <w:szCs w:val="22"/>
          <w:lang w:val="en-GB" w:eastAsia="en-GB"/>
        </w:rPr>
        <w:t xml:space="preserve"> will be responsible for maintaining the pumps</w:t>
      </w:r>
      <w:r w:rsidR="00654111">
        <w:rPr>
          <w:rFonts w:ascii="Arial" w:hAnsi="Arial"/>
          <w:bCs/>
          <w:sz w:val="22"/>
          <w:szCs w:val="22"/>
          <w:lang w:val="en-GB" w:eastAsia="en-GB"/>
        </w:rPr>
        <w:t xml:space="preserve"> at a</w:t>
      </w:r>
      <w:r w:rsidR="00941AB5" w:rsidRPr="00B314B7">
        <w:rPr>
          <w:rFonts w:ascii="Arial" w:hAnsi="Arial"/>
          <w:bCs/>
          <w:sz w:val="22"/>
          <w:szCs w:val="22"/>
          <w:lang w:val="en-GB" w:eastAsia="en-GB"/>
        </w:rPr>
        <w:t xml:space="preserve"> functional</w:t>
      </w:r>
      <w:r w:rsidR="00654111">
        <w:rPr>
          <w:rFonts w:ascii="Arial" w:hAnsi="Arial"/>
          <w:bCs/>
          <w:sz w:val="22"/>
          <w:szCs w:val="22"/>
          <w:lang w:val="en-GB" w:eastAsia="en-GB"/>
        </w:rPr>
        <w:t xml:space="preserve"> level.</w:t>
      </w:r>
      <w:r w:rsidR="00FC3317">
        <w:rPr>
          <w:rFonts w:ascii="Arial" w:hAnsi="Arial"/>
          <w:bCs/>
          <w:sz w:val="22"/>
          <w:szCs w:val="22"/>
          <w:lang w:val="en-GB" w:eastAsia="en-GB"/>
        </w:rPr>
        <w:t xml:space="preserve"> Oxfam aims through these activities to support</w:t>
      </w:r>
      <w:r w:rsidR="00941AB5" w:rsidRPr="00B314B7">
        <w:rPr>
          <w:rFonts w:ascii="Arial" w:hAnsi="Arial"/>
          <w:bCs/>
          <w:sz w:val="22"/>
          <w:szCs w:val="22"/>
          <w:lang w:val="en-GB" w:eastAsia="en-GB"/>
        </w:rPr>
        <w:t xml:space="preserve"> 2,500 vulnerable farmer households to regain access to and use of viable farm land</w:t>
      </w:r>
      <w:r w:rsidR="00926490">
        <w:rPr>
          <w:rFonts w:ascii="Arial" w:hAnsi="Arial"/>
          <w:bCs/>
          <w:sz w:val="22"/>
          <w:szCs w:val="22"/>
          <w:lang w:val="en-GB" w:eastAsia="en-GB"/>
        </w:rPr>
        <w:t xml:space="preserve"> with the aim</w:t>
      </w:r>
      <w:r w:rsidR="001A79C9">
        <w:rPr>
          <w:rFonts w:ascii="Arial" w:hAnsi="Arial"/>
          <w:bCs/>
          <w:sz w:val="22"/>
          <w:szCs w:val="22"/>
          <w:lang w:val="en-GB" w:eastAsia="en-GB"/>
        </w:rPr>
        <w:t xml:space="preserve"> </w:t>
      </w:r>
      <w:r w:rsidR="00926490">
        <w:rPr>
          <w:rFonts w:ascii="Arial" w:hAnsi="Arial"/>
          <w:bCs/>
          <w:sz w:val="22"/>
          <w:szCs w:val="22"/>
          <w:lang w:val="en-GB" w:eastAsia="en-GB"/>
        </w:rPr>
        <w:t>of restoring</w:t>
      </w:r>
      <w:r w:rsidR="001A79C9">
        <w:rPr>
          <w:rFonts w:ascii="Arial" w:hAnsi="Arial"/>
          <w:bCs/>
          <w:sz w:val="22"/>
          <w:szCs w:val="22"/>
          <w:lang w:val="en-GB" w:eastAsia="en-GB"/>
        </w:rPr>
        <w:t xml:space="preserve"> their agricultural productivity</w:t>
      </w:r>
      <w:r w:rsidR="00926490">
        <w:rPr>
          <w:rFonts w:ascii="Arial" w:hAnsi="Arial"/>
          <w:bCs/>
          <w:sz w:val="22"/>
          <w:szCs w:val="22"/>
          <w:lang w:val="en-GB" w:eastAsia="en-GB"/>
        </w:rPr>
        <w:t>.</w:t>
      </w:r>
      <w:r w:rsidR="00941AB5" w:rsidRPr="00B314B7">
        <w:rPr>
          <w:rFonts w:ascii="Arial" w:hAnsi="Arial"/>
          <w:bCs/>
          <w:sz w:val="22"/>
          <w:szCs w:val="22"/>
          <w:lang w:val="en-GB" w:eastAsia="en-GB"/>
        </w:rPr>
        <w:t xml:space="preserve"> </w:t>
      </w:r>
      <w:r w:rsidR="00490A98" w:rsidRPr="00B314B7">
        <w:rPr>
          <w:rFonts w:ascii="Arial" w:hAnsi="Arial"/>
          <w:bCs/>
          <w:sz w:val="22"/>
          <w:szCs w:val="22"/>
          <w:lang w:val="en-GB" w:eastAsia="en-GB"/>
        </w:rPr>
        <w:t xml:space="preserve">  </w:t>
      </w:r>
    </w:p>
    <w:p w14:paraId="75A42375" w14:textId="77777777" w:rsidR="00DC3210" w:rsidRDefault="00DC3210" w:rsidP="00DC3210">
      <w:pPr>
        <w:widowControl/>
        <w:spacing w:after="60"/>
        <w:jc w:val="both"/>
        <w:outlineLvl w:val="5"/>
        <w:rPr>
          <w:rFonts w:ascii="Arial" w:hAnsi="Arial"/>
          <w:b/>
          <w:bCs/>
          <w:sz w:val="22"/>
          <w:szCs w:val="22"/>
          <w:lang w:val="en-GB" w:eastAsia="en-GB"/>
        </w:rPr>
      </w:pPr>
    </w:p>
    <w:p w14:paraId="4081B40D" w14:textId="317B38C1" w:rsidR="00557D3C" w:rsidRPr="00B314B7" w:rsidRDefault="00DC3210" w:rsidP="00DC3210">
      <w:pPr>
        <w:widowControl/>
        <w:spacing w:after="60"/>
        <w:jc w:val="both"/>
        <w:outlineLvl w:val="5"/>
        <w:rPr>
          <w:rFonts w:ascii="Arial" w:hAnsi="Arial"/>
          <w:b/>
          <w:bCs/>
          <w:sz w:val="22"/>
          <w:szCs w:val="22"/>
          <w:lang w:val="en-GB" w:eastAsia="en-GB"/>
        </w:rPr>
      </w:pPr>
      <w:r>
        <w:rPr>
          <w:rFonts w:ascii="Arial" w:hAnsi="Arial"/>
          <w:b/>
          <w:bCs/>
          <w:sz w:val="22"/>
          <w:szCs w:val="22"/>
          <w:lang w:val="en-GB" w:eastAsia="en-GB"/>
        </w:rPr>
        <w:t xml:space="preserve">2.3 </w:t>
      </w:r>
      <w:r w:rsidR="00557D3C" w:rsidRPr="00B314B7">
        <w:rPr>
          <w:rFonts w:ascii="Arial" w:hAnsi="Arial"/>
          <w:b/>
          <w:bCs/>
          <w:sz w:val="22"/>
          <w:szCs w:val="22"/>
          <w:lang w:val="en-GB" w:eastAsia="en-GB"/>
        </w:rPr>
        <w:t xml:space="preserve">Provide agricultural toolkits and </w:t>
      </w:r>
      <w:r w:rsidR="00926490">
        <w:rPr>
          <w:rFonts w:ascii="Arial" w:hAnsi="Arial"/>
          <w:b/>
          <w:bCs/>
          <w:sz w:val="22"/>
          <w:szCs w:val="22"/>
          <w:lang w:val="en-GB" w:eastAsia="en-GB"/>
        </w:rPr>
        <w:t>poultry</w:t>
      </w:r>
    </w:p>
    <w:p w14:paraId="4529CF94" w14:textId="582ED7DE" w:rsidR="00941AB5" w:rsidRDefault="00D1591E" w:rsidP="00DC3210">
      <w:pPr>
        <w:widowControl/>
        <w:spacing w:after="60"/>
        <w:jc w:val="both"/>
        <w:outlineLvl w:val="5"/>
        <w:rPr>
          <w:rFonts w:ascii="Arial" w:hAnsi="Arial"/>
          <w:bCs/>
          <w:sz w:val="22"/>
          <w:szCs w:val="22"/>
          <w:lang w:val="en-GB" w:eastAsia="en-GB"/>
        </w:rPr>
      </w:pPr>
      <w:r w:rsidRPr="00B314B7">
        <w:rPr>
          <w:rFonts w:ascii="Arial" w:hAnsi="Arial"/>
          <w:bCs/>
          <w:sz w:val="22"/>
          <w:szCs w:val="22"/>
          <w:lang w:val="en-GB" w:eastAsia="en-GB"/>
        </w:rPr>
        <w:t xml:space="preserve">Based on the </w:t>
      </w:r>
      <w:r w:rsidR="00654111">
        <w:rPr>
          <w:rFonts w:ascii="Arial" w:hAnsi="Arial"/>
          <w:bCs/>
          <w:sz w:val="22"/>
          <w:szCs w:val="22"/>
          <w:lang w:val="en-GB" w:eastAsia="en-GB"/>
        </w:rPr>
        <w:t>vulnerability analysis</w:t>
      </w:r>
      <w:r w:rsidRPr="00B314B7">
        <w:rPr>
          <w:rFonts w:ascii="Arial" w:hAnsi="Arial"/>
          <w:bCs/>
          <w:sz w:val="22"/>
          <w:szCs w:val="22"/>
          <w:lang w:val="en-GB" w:eastAsia="en-GB"/>
        </w:rPr>
        <w:t xml:space="preserve"> and the beneficiary identification criteria in 4.2.3, Oxfam will identify vulnerable households which will be eligible to receive agriculture toolkits </w:t>
      </w:r>
      <w:r w:rsidR="00654111">
        <w:rPr>
          <w:rFonts w:ascii="Arial" w:hAnsi="Arial"/>
          <w:bCs/>
          <w:sz w:val="22"/>
          <w:szCs w:val="22"/>
          <w:lang w:val="en-GB" w:eastAsia="en-GB"/>
        </w:rPr>
        <w:t>or</w:t>
      </w:r>
      <w:r w:rsidRPr="00B314B7">
        <w:rPr>
          <w:rFonts w:ascii="Arial" w:hAnsi="Arial"/>
          <w:bCs/>
          <w:sz w:val="22"/>
          <w:szCs w:val="22"/>
          <w:lang w:val="en-GB" w:eastAsia="en-GB"/>
        </w:rPr>
        <w:t xml:space="preserve"> </w:t>
      </w:r>
      <w:r w:rsidR="00926490">
        <w:rPr>
          <w:rFonts w:ascii="Arial" w:hAnsi="Arial"/>
          <w:bCs/>
          <w:sz w:val="22"/>
          <w:szCs w:val="22"/>
          <w:lang w:val="en-GB" w:eastAsia="en-GB"/>
        </w:rPr>
        <w:t>poultry</w:t>
      </w:r>
      <w:r w:rsidR="00022CA2">
        <w:rPr>
          <w:rFonts w:ascii="Arial" w:hAnsi="Arial"/>
          <w:bCs/>
          <w:sz w:val="22"/>
          <w:szCs w:val="22"/>
          <w:lang w:val="en-GB" w:eastAsia="en-GB"/>
        </w:rPr>
        <w:t xml:space="preserve"> for egg production</w:t>
      </w:r>
      <w:r w:rsidRPr="00B314B7">
        <w:rPr>
          <w:rFonts w:ascii="Arial" w:hAnsi="Arial"/>
          <w:bCs/>
          <w:sz w:val="22"/>
          <w:szCs w:val="22"/>
          <w:lang w:val="en-GB" w:eastAsia="en-GB"/>
        </w:rPr>
        <w:t xml:space="preserve">.  </w:t>
      </w:r>
      <w:r w:rsidR="006F506E">
        <w:rPr>
          <w:rFonts w:ascii="Arial" w:hAnsi="Arial"/>
          <w:bCs/>
          <w:sz w:val="22"/>
          <w:szCs w:val="22"/>
          <w:lang w:val="en-GB" w:eastAsia="en-GB"/>
        </w:rPr>
        <w:t>Four hundred (</w:t>
      </w:r>
      <w:r w:rsidRPr="00B314B7">
        <w:rPr>
          <w:rFonts w:ascii="Arial" w:hAnsi="Arial"/>
          <w:bCs/>
          <w:sz w:val="22"/>
          <w:szCs w:val="22"/>
          <w:lang w:val="en-GB" w:eastAsia="en-GB"/>
        </w:rPr>
        <w:t>400</w:t>
      </w:r>
      <w:r w:rsidR="006F506E">
        <w:rPr>
          <w:rFonts w:ascii="Arial" w:hAnsi="Arial"/>
          <w:bCs/>
          <w:sz w:val="22"/>
          <w:szCs w:val="22"/>
          <w:lang w:val="en-GB" w:eastAsia="en-GB"/>
        </w:rPr>
        <w:t>)</w:t>
      </w:r>
      <w:r w:rsidRPr="00B314B7">
        <w:rPr>
          <w:rFonts w:ascii="Arial" w:hAnsi="Arial"/>
          <w:bCs/>
          <w:sz w:val="22"/>
          <w:szCs w:val="22"/>
          <w:lang w:val="en-GB" w:eastAsia="en-GB"/>
        </w:rPr>
        <w:t xml:space="preserve"> households will be provided</w:t>
      </w:r>
      <w:r w:rsidR="000D15C0">
        <w:rPr>
          <w:rFonts w:ascii="Arial" w:hAnsi="Arial"/>
          <w:bCs/>
          <w:sz w:val="22"/>
          <w:szCs w:val="22"/>
          <w:lang w:val="en-GB" w:eastAsia="en-GB"/>
        </w:rPr>
        <w:t xml:space="preserve"> three times</w:t>
      </w:r>
      <w:r w:rsidRPr="00B314B7">
        <w:rPr>
          <w:rFonts w:ascii="Arial" w:hAnsi="Arial"/>
          <w:bCs/>
          <w:sz w:val="22"/>
          <w:szCs w:val="22"/>
          <w:lang w:val="en-GB" w:eastAsia="en-GB"/>
        </w:rPr>
        <w:t xml:space="preserve"> with agriculture toolkits including wheat and vegetable seeds to cover the </w:t>
      </w:r>
      <w:r w:rsidR="004669B7">
        <w:rPr>
          <w:rFonts w:ascii="Arial" w:hAnsi="Arial"/>
          <w:bCs/>
          <w:sz w:val="22"/>
          <w:szCs w:val="22"/>
          <w:lang w:val="en-GB" w:eastAsia="en-GB"/>
        </w:rPr>
        <w:t xml:space="preserve">project’s </w:t>
      </w:r>
      <w:r w:rsidRPr="00B314B7">
        <w:rPr>
          <w:rFonts w:ascii="Arial" w:hAnsi="Arial"/>
          <w:bCs/>
          <w:sz w:val="22"/>
          <w:szCs w:val="22"/>
          <w:lang w:val="en-GB" w:eastAsia="en-GB"/>
        </w:rPr>
        <w:t xml:space="preserve">four farming </w:t>
      </w:r>
      <w:r w:rsidRPr="00D77DB6">
        <w:rPr>
          <w:rFonts w:ascii="Arial" w:hAnsi="Arial"/>
          <w:bCs/>
          <w:sz w:val="22"/>
          <w:szCs w:val="22"/>
          <w:lang w:val="en-GB" w:eastAsia="en-GB"/>
        </w:rPr>
        <w:t>seasons</w:t>
      </w:r>
      <w:r w:rsidR="004669B7" w:rsidRPr="00D77DB6">
        <w:rPr>
          <w:rFonts w:ascii="Arial" w:hAnsi="Arial"/>
          <w:bCs/>
          <w:sz w:val="22"/>
          <w:szCs w:val="22"/>
          <w:lang w:val="en-GB" w:eastAsia="en-GB"/>
        </w:rPr>
        <w:t>, as well as small to medium size farming tools</w:t>
      </w:r>
      <w:r w:rsidRPr="00D77DB6">
        <w:rPr>
          <w:rFonts w:ascii="Arial" w:hAnsi="Arial"/>
          <w:bCs/>
          <w:sz w:val="22"/>
          <w:szCs w:val="22"/>
          <w:lang w:val="en-GB" w:eastAsia="en-GB"/>
        </w:rPr>
        <w:t xml:space="preserve">.  </w:t>
      </w:r>
      <w:r w:rsidR="00B67AF0" w:rsidRPr="00D77DB6">
        <w:rPr>
          <w:rFonts w:ascii="Arial" w:hAnsi="Arial"/>
          <w:bCs/>
          <w:sz w:val="22"/>
          <w:szCs w:val="22"/>
          <w:lang w:val="en-US" w:eastAsia="en-GB"/>
        </w:rPr>
        <w:t>Two</w:t>
      </w:r>
      <w:r w:rsidR="00580FF6" w:rsidRPr="00D77DB6">
        <w:rPr>
          <w:rFonts w:ascii="Arial" w:hAnsi="Arial"/>
          <w:bCs/>
          <w:sz w:val="22"/>
          <w:szCs w:val="22"/>
          <w:lang w:val="en-GB" w:eastAsia="en-GB"/>
        </w:rPr>
        <w:t xml:space="preserve"> hundred</w:t>
      </w:r>
      <w:r w:rsidR="00580FF6">
        <w:rPr>
          <w:rFonts w:ascii="Arial" w:hAnsi="Arial"/>
          <w:bCs/>
          <w:sz w:val="22"/>
          <w:szCs w:val="22"/>
          <w:lang w:val="en-GB" w:eastAsia="en-GB"/>
        </w:rPr>
        <w:t xml:space="preserve"> (</w:t>
      </w:r>
      <w:r w:rsidR="006D5FEA" w:rsidRPr="00D77DB6">
        <w:rPr>
          <w:rFonts w:ascii="Arial" w:hAnsi="Arial"/>
          <w:bCs/>
          <w:sz w:val="22"/>
          <w:szCs w:val="22"/>
          <w:lang w:val="en-GB" w:eastAsia="en-GB"/>
        </w:rPr>
        <w:t>200</w:t>
      </w:r>
      <w:r w:rsidR="00580FF6" w:rsidRPr="00D77DB6">
        <w:rPr>
          <w:rFonts w:ascii="Arial" w:hAnsi="Arial"/>
          <w:bCs/>
          <w:sz w:val="22"/>
          <w:szCs w:val="22"/>
          <w:lang w:val="en-GB" w:eastAsia="en-GB"/>
        </w:rPr>
        <w:t>)</w:t>
      </w:r>
      <w:r w:rsidR="00B67AF0" w:rsidRPr="00D77DB6">
        <w:rPr>
          <w:rFonts w:ascii="Arial" w:hAnsi="Arial"/>
          <w:bCs/>
          <w:sz w:val="22"/>
          <w:szCs w:val="22"/>
          <w:lang w:val="en-GB" w:eastAsia="en-GB"/>
        </w:rPr>
        <w:t xml:space="preserve"> </w:t>
      </w:r>
      <w:r w:rsidR="00C54C27" w:rsidRPr="00D77DB6">
        <w:rPr>
          <w:rFonts w:ascii="Arial" w:hAnsi="Arial"/>
          <w:bCs/>
          <w:sz w:val="22"/>
          <w:szCs w:val="22"/>
          <w:lang w:val="en-GB" w:eastAsia="en-GB"/>
        </w:rPr>
        <w:t xml:space="preserve">vulnerable </w:t>
      </w:r>
      <w:r w:rsidR="006D5FEA" w:rsidRPr="00D77DB6">
        <w:rPr>
          <w:rFonts w:ascii="Arial" w:hAnsi="Arial"/>
          <w:bCs/>
          <w:sz w:val="22"/>
          <w:szCs w:val="22"/>
          <w:lang w:val="en-GB" w:eastAsia="en-GB"/>
        </w:rPr>
        <w:t xml:space="preserve">households </w:t>
      </w:r>
      <w:r w:rsidR="00762212" w:rsidRPr="00D77DB6">
        <w:rPr>
          <w:rFonts w:ascii="Arial" w:hAnsi="Arial"/>
          <w:bCs/>
          <w:sz w:val="22"/>
          <w:szCs w:val="22"/>
          <w:lang w:val="en-GB" w:eastAsia="en-GB"/>
        </w:rPr>
        <w:t>wh</w:t>
      </w:r>
      <w:r w:rsidR="00C54C27" w:rsidRPr="00D77DB6">
        <w:rPr>
          <w:rFonts w:ascii="Arial" w:hAnsi="Arial"/>
          <w:bCs/>
          <w:sz w:val="22"/>
          <w:szCs w:val="22"/>
          <w:lang w:val="en-GB" w:eastAsia="en-GB"/>
        </w:rPr>
        <w:t>o do not have access to land for farming</w:t>
      </w:r>
      <w:r w:rsidR="00762212" w:rsidRPr="00D77DB6">
        <w:rPr>
          <w:rFonts w:ascii="Arial" w:hAnsi="Arial"/>
          <w:bCs/>
          <w:sz w:val="22"/>
          <w:szCs w:val="22"/>
          <w:lang w:val="en-GB" w:eastAsia="en-GB"/>
        </w:rPr>
        <w:t xml:space="preserve"> </w:t>
      </w:r>
      <w:r w:rsidR="00E559D1" w:rsidRPr="00D77DB6">
        <w:rPr>
          <w:rFonts w:ascii="Arial" w:hAnsi="Arial"/>
          <w:bCs/>
          <w:sz w:val="22"/>
          <w:szCs w:val="22"/>
          <w:lang w:val="en-GB" w:eastAsia="en-GB"/>
        </w:rPr>
        <w:t>due to disability or other serious reason</w:t>
      </w:r>
      <w:r w:rsidR="00D77DB6">
        <w:rPr>
          <w:rFonts w:ascii="Arial" w:hAnsi="Arial"/>
          <w:bCs/>
          <w:sz w:val="22"/>
          <w:szCs w:val="22"/>
          <w:lang w:val="en-GB" w:eastAsia="en-GB"/>
        </w:rPr>
        <w:t xml:space="preserve"> will</w:t>
      </w:r>
      <w:r w:rsidR="006D5FEA" w:rsidRPr="00D77DB6">
        <w:rPr>
          <w:rFonts w:ascii="Arial" w:hAnsi="Arial"/>
          <w:bCs/>
          <w:sz w:val="22"/>
          <w:szCs w:val="22"/>
          <w:lang w:val="en-GB" w:eastAsia="en-GB"/>
        </w:rPr>
        <w:t xml:space="preserve"> be provided with poultry and fodder</w:t>
      </w:r>
      <w:r w:rsidR="00762212" w:rsidRPr="00D77DB6">
        <w:rPr>
          <w:rFonts w:ascii="Arial" w:hAnsi="Arial"/>
          <w:bCs/>
          <w:sz w:val="22"/>
          <w:szCs w:val="22"/>
          <w:lang w:val="en-GB" w:eastAsia="en-GB"/>
        </w:rPr>
        <w:t xml:space="preserve"> </w:t>
      </w:r>
      <w:r w:rsidR="00CD0B38" w:rsidRPr="00D77DB6">
        <w:rPr>
          <w:rFonts w:ascii="Arial" w:hAnsi="Arial"/>
          <w:bCs/>
          <w:sz w:val="22"/>
          <w:szCs w:val="22"/>
          <w:lang w:val="en-GB" w:eastAsia="en-GB"/>
        </w:rPr>
        <w:t>whi</w:t>
      </w:r>
      <w:r w:rsidR="00D77DB6">
        <w:rPr>
          <w:rFonts w:ascii="Arial" w:hAnsi="Arial"/>
          <w:bCs/>
          <w:sz w:val="22"/>
          <w:szCs w:val="22"/>
          <w:lang w:val="en-GB" w:eastAsia="en-GB"/>
        </w:rPr>
        <w:t>ch will allow them to engage in</w:t>
      </w:r>
      <w:r w:rsidRPr="00D77DB6">
        <w:rPr>
          <w:rFonts w:ascii="Arial" w:hAnsi="Arial"/>
          <w:bCs/>
          <w:sz w:val="22"/>
          <w:szCs w:val="22"/>
          <w:lang w:val="en-GB" w:eastAsia="en-GB"/>
        </w:rPr>
        <w:t xml:space="preserve"> small</w:t>
      </w:r>
      <w:r w:rsidRPr="00B314B7">
        <w:rPr>
          <w:rFonts w:ascii="Arial" w:hAnsi="Arial"/>
          <w:bCs/>
          <w:sz w:val="22"/>
          <w:szCs w:val="22"/>
          <w:lang w:val="en-GB" w:eastAsia="en-GB"/>
        </w:rPr>
        <w:t xml:space="preserve"> </w:t>
      </w:r>
      <w:r w:rsidR="00CD0B38">
        <w:rPr>
          <w:rFonts w:ascii="Arial" w:hAnsi="Arial"/>
          <w:bCs/>
          <w:sz w:val="22"/>
          <w:szCs w:val="22"/>
          <w:lang w:val="en-GB" w:eastAsia="en-GB"/>
        </w:rPr>
        <w:t>scale</w:t>
      </w:r>
      <w:r w:rsidRPr="00B314B7">
        <w:rPr>
          <w:rFonts w:ascii="Arial" w:hAnsi="Arial"/>
          <w:bCs/>
          <w:sz w:val="22"/>
          <w:szCs w:val="22"/>
          <w:lang w:val="en-GB" w:eastAsia="en-GB"/>
        </w:rPr>
        <w:t xml:space="preserve"> farming.</w:t>
      </w:r>
    </w:p>
    <w:p w14:paraId="1C5727E5" w14:textId="77777777" w:rsidR="00DC3210" w:rsidRPr="00B314B7" w:rsidRDefault="00DC3210" w:rsidP="00DC3210">
      <w:pPr>
        <w:widowControl/>
        <w:spacing w:after="60"/>
        <w:jc w:val="both"/>
        <w:outlineLvl w:val="5"/>
        <w:rPr>
          <w:rFonts w:ascii="Arial" w:hAnsi="Arial"/>
          <w:bCs/>
          <w:sz w:val="22"/>
          <w:szCs w:val="22"/>
          <w:lang w:val="en-GB" w:eastAsia="en-GB"/>
        </w:rPr>
      </w:pPr>
    </w:p>
    <w:p w14:paraId="27660638" w14:textId="6396D17A" w:rsidR="00DC3210" w:rsidRDefault="00DC3210" w:rsidP="00DC3210">
      <w:pPr>
        <w:widowControl/>
        <w:spacing w:after="60"/>
        <w:jc w:val="both"/>
        <w:outlineLvl w:val="5"/>
        <w:rPr>
          <w:rFonts w:ascii="Arial" w:hAnsi="Arial"/>
          <w:b/>
          <w:bCs/>
          <w:sz w:val="22"/>
          <w:szCs w:val="22"/>
          <w:lang w:val="en-GB" w:eastAsia="en-GB"/>
        </w:rPr>
      </w:pPr>
      <w:r>
        <w:rPr>
          <w:rFonts w:ascii="Arial" w:hAnsi="Arial"/>
          <w:b/>
          <w:bCs/>
          <w:sz w:val="22"/>
          <w:szCs w:val="22"/>
          <w:lang w:val="en-GB" w:eastAsia="en-GB"/>
        </w:rPr>
        <w:t>2.4 Provide unconditional cash support to extremely vulnerable households unable to participate in agricultural activities</w:t>
      </w:r>
    </w:p>
    <w:p w14:paraId="5B12973D" w14:textId="77777777" w:rsidR="00B67AF0" w:rsidRDefault="00DC3210" w:rsidP="00DC3210">
      <w:pPr>
        <w:widowControl/>
        <w:autoSpaceDE w:val="0"/>
        <w:autoSpaceDN w:val="0"/>
        <w:adjustRightInd w:val="0"/>
        <w:jc w:val="both"/>
        <w:rPr>
          <w:rFonts w:ascii="Arial" w:hAnsi="Arial" w:cs="Arial"/>
          <w:sz w:val="22"/>
          <w:szCs w:val="22"/>
          <w:lang w:val="en-GB"/>
        </w:rPr>
      </w:pPr>
      <w:r w:rsidRPr="00165EE9">
        <w:rPr>
          <w:rFonts w:ascii="Arial" w:hAnsi="Arial" w:cs="Arial"/>
          <w:sz w:val="22"/>
          <w:szCs w:val="22"/>
          <w:lang w:val="en-GB"/>
        </w:rPr>
        <w:t xml:space="preserve">Through the vulnerability analysis, Oxfam will identify </w:t>
      </w:r>
      <w:r>
        <w:rPr>
          <w:rFonts w:ascii="Arial" w:hAnsi="Arial" w:cs="Arial"/>
          <w:sz w:val="22"/>
          <w:szCs w:val="22"/>
          <w:lang w:val="en-GB"/>
        </w:rPr>
        <w:t xml:space="preserve">200 </w:t>
      </w:r>
      <w:r w:rsidRPr="00165EE9">
        <w:rPr>
          <w:rFonts w:ascii="Arial" w:hAnsi="Arial" w:cs="Arial"/>
          <w:sz w:val="22"/>
          <w:szCs w:val="22"/>
          <w:lang w:val="en-GB"/>
        </w:rPr>
        <w:t>households which have extreme forms of vulnerability, w</w:t>
      </w:r>
      <w:r>
        <w:rPr>
          <w:rFonts w:ascii="Arial" w:hAnsi="Arial" w:cs="Arial"/>
          <w:sz w:val="22"/>
          <w:szCs w:val="22"/>
          <w:lang w:val="en-GB"/>
        </w:rPr>
        <w:t xml:space="preserve">ith a very limited ability to participate in livelihood activities.  These may include child-headed households, households with members suffering from significant disabilities or illnesses, households that are otherwise totally destitute. </w:t>
      </w:r>
    </w:p>
    <w:p w14:paraId="699E0E6C" w14:textId="42C616DD" w:rsidR="000B2462" w:rsidRDefault="00DC3210" w:rsidP="00D77DB6">
      <w:pPr>
        <w:widowControl/>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Oxfam will provide unconditional cash assistance to these 200 households to provide essential humanitarian support.</w:t>
      </w:r>
      <w:r w:rsidRPr="00165EE9">
        <w:rPr>
          <w:rFonts w:ascii="Arial" w:hAnsi="Arial" w:cs="Arial"/>
          <w:sz w:val="22"/>
          <w:szCs w:val="22"/>
          <w:lang w:val="en-GB"/>
        </w:rPr>
        <w:t xml:space="preserve"> The</w:t>
      </w:r>
      <w:r>
        <w:rPr>
          <w:rFonts w:ascii="Arial" w:hAnsi="Arial" w:cs="Arial"/>
          <w:sz w:val="22"/>
          <w:szCs w:val="22"/>
          <w:lang w:val="en-GB"/>
        </w:rPr>
        <w:t xml:space="preserve"> value of the cash assistance will be</w:t>
      </w:r>
      <w:r w:rsidRPr="00165EE9">
        <w:rPr>
          <w:rFonts w:ascii="Arial" w:hAnsi="Arial" w:cs="Arial"/>
          <w:sz w:val="22"/>
          <w:szCs w:val="22"/>
          <w:lang w:val="en-GB"/>
        </w:rPr>
        <w:t xml:space="preserve"> calculated based on the family food ration to meet a minimum 1,</w:t>
      </w:r>
      <w:r w:rsidR="00DB3693">
        <w:rPr>
          <w:rFonts w:ascii="Arial" w:hAnsi="Arial" w:cs="Arial"/>
          <w:sz w:val="22"/>
          <w:szCs w:val="22"/>
          <w:lang w:val="en-GB"/>
        </w:rPr>
        <w:t>7</w:t>
      </w:r>
      <w:r w:rsidRPr="00165EE9">
        <w:rPr>
          <w:rFonts w:ascii="Arial" w:hAnsi="Arial" w:cs="Arial"/>
          <w:sz w:val="22"/>
          <w:szCs w:val="22"/>
          <w:lang w:val="en-GB"/>
        </w:rPr>
        <w:t>00 Kcal per person per day in a monthly family food ration, which is 70% of the minimum kcal needs.</w:t>
      </w:r>
      <w:r>
        <w:rPr>
          <w:rFonts w:ascii="Arial" w:hAnsi="Arial" w:cs="Arial"/>
          <w:sz w:val="22"/>
          <w:szCs w:val="22"/>
          <w:lang w:val="en-GB"/>
        </w:rPr>
        <w:t xml:space="preserve"> </w:t>
      </w:r>
      <w:r w:rsidR="00DB3693" w:rsidRPr="00165EE9">
        <w:rPr>
          <w:rFonts w:ascii="Arial" w:hAnsi="Arial" w:cs="Arial"/>
          <w:sz w:val="22"/>
          <w:szCs w:val="22"/>
          <w:lang w:val="en-GB"/>
        </w:rPr>
        <w:t xml:space="preserve">To meet </w:t>
      </w:r>
      <w:r w:rsidR="00DB3693">
        <w:rPr>
          <w:rFonts w:ascii="Arial" w:hAnsi="Arial" w:cs="Arial"/>
          <w:sz w:val="22"/>
          <w:szCs w:val="22"/>
          <w:lang w:val="en-GB"/>
        </w:rPr>
        <w:t>the K</w:t>
      </w:r>
      <w:r w:rsidR="00DB3693" w:rsidRPr="00165EE9">
        <w:rPr>
          <w:rFonts w:ascii="Arial" w:hAnsi="Arial" w:cs="Arial"/>
          <w:sz w:val="22"/>
          <w:szCs w:val="22"/>
          <w:lang w:val="en-GB"/>
        </w:rPr>
        <w:t xml:space="preserve">cal deficit from the monthly food rations, the sector recommends that households with extreme food insecurities or households with Persons with Specific Needs such as children, Pregnant and Lactating Women, Persons with Disabilities and vulnerable elderly receive access to supplementary food assistance. </w:t>
      </w:r>
      <w:r>
        <w:rPr>
          <w:rFonts w:ascii="Arial" w:hAnsi="Arial" w:cs="Arial"/>
          <w:sz w:val="22"/>
          <w:szCs w:val="22"/>
          <w:lang w:val="en-GB"/>
        </w:rPr>
        <w:t xml:space="preserve"> </w:t>
      </w:r>
      <w:r w:rsidRPr="00165EE9">
        <w:rPr>
          <w:rFonts w:ascii="Arial" w:hAnsi="Arial" w:cs="Arial"/>
          <w:sz w:val="22"/>
          <w:szCs w:val="22"/>
          <w:lang w:val="en-GB"/>
        </w:rPr>
        <w:t>Sector guidance estimates the foo</w:t>
      </w:r>
      <w:r w:rsidR="00D77DB6">
        <w:rPr>
          <w:rFonts w:ascii="Arial" w:hAnsi="Arial" w:cs="Arial"/>
          <w:sz w:val="22"/>
          <w:szCs w:val="22"/>
          <w:lang w:val="en-GB"/>
        </w:rPr>
        <w:t>d ration to cost approximately USD</w:t>
      </w:r>
      <w:r w:rsidR="00D77DB6" w:rsidRPr="00165EE9">
        <w:rPr>
          <w:rFonts w:ascii="Arial" w:hAnsi="Arial" w:cs="Arial"/>
          <w:sz w:val="22"/>
          <w:szCs w:val="22"/>
          <w:lang w:val="en-GB"/>
        </w:rPr>
        <w:t xml:space="preserve"> </w:t>
      </w:r>
      <w:r w:rsidRPr="00165EE9">
        <w:rPr>
          <w:rFonts w:ascii="Arial" w:hAnsi="Arial" w:cs="Arial"/>
          <w:sz w:val="22"/>
          <w:szCs w:val="22"/>
          <w:lang w:val="en-GB"/>
        </w:rPr>
        <w:t>60</w:t>
      </w:r>
      <w:r>
        <w:rPr>
          <w:rFonts w:ascii="Arial" w:hAnsi="Arial" w:cs="Arial"/>
          <w:sz w:val="22"/>
          <w:szCs w:val="22"/>
          <w:lang w:val="en-GB"/>
        </w:rPr>
        <w:t xml:space="preserve"> </w:t>
      </w:r>
      <w:r w:rsidR="00DB3693">
        <w:rPr>
          <w:rFonts w:ascii="Arial" w:hAnsi="Arial" w:cs="Arial"/>
          <w:sz w:val="22"/>
          <w:szCs w:val="22"/>
          <w:lang w:val="en-GB"/>
        </w:rPr>
        <w:t>(30,000 SYP)</w:t>
      </w:r>
      <w:r w:rsidR="00D77DB6">
        <w:rPr>
          <w:rFonts w:ascii="Arial" w:hAnsi="Arial" w:cs="Arial"/>
          <w:sz w:val="22"/>
          <w:szCs w:val="22"/>
          <w:lang w:val="en-GB"/>
        </w:rPr>
        <w:t xml:space="preserve"> with an additional USD </w:t>
      </w:r>
      <w:r w:rsidRPr="00165EE9">
        <w:rPr>
          <w:rFonts w:ascii="Arial" w:hAnsi="Arial" w:cs="Arial"/>
          <w:sz w:val="22"/>
          <w:szCs w:val="22"/>
          <w:lang w:val="en-GB"/>
        </w:rPr>
        <w:t>35</w:t>
      </w:r>
      <w:r>
        <w:rPr>
          <w:rFonts w:ascii="Arial" w:hAnsi="Arial" w:cs="Arial"/>
          <w:sz w:val="22"/>
          <w:szCs w:val="22"/>
          <w:lang w:val="en-GB"/>
        </w:rPr>
        <w:t xml:space="preserve"> </w:t>
      </w:r>
      <w:r w:rsidR="00DB3693">
        <w:rPr>
          <w:rFonts w:ascii="Arial" w:hAnsi="Arial" w:cs="Arial"/>
          <w:sz w:val="22"/>
          <w:szCs w:val="22"/>
          <w:lang w:val="en-GB"/>
        </w:rPr>
        <w:t>(17,500 SYP)</w:t>
      </w:r>
      <w:r w:rsidRPr="00165EE9">
        <w:rPr>
          <w:rFonts w:ascii="Arial" w:hAnsi="Arial" w:cs="Arial"/>
          <w:sz w:val="22"/>
          <w:szCs w:val="22"/>
          <w:lang w:val="en-GB"/>
        </w:rPr>
        <w:t xml:space="preserve"> for supplementary nutritious foods.</w:t>
      </w:r>
      <w:r>
        <w:rPr>
          <w:rFonts w:ascii="Arial" w:hAnsi="Arial" w:cs="Arial"/>
          <w:sz w:val="22"/>
          <w:szCs w:val="22"/>
          <w:lang w:val="en-GB"/>
        </w:rPr>
        <w:t xml:space="preserve"> </w:t>
      </w:r>
      <w:r w:rsidR="00DB3693" w:rsidRPr="00165EE9">
        <w:rPr>
          <w:rFonts w:ascii="Arial" w:hAnsi="Arial" w:cs="Arial"/>
          <w:sz w:val="22"/>
          <w:szCs w:val="22"/>
          <w:lang w:val="en-GB"/>
        </w:rPr>
        <w:t>Calculation</w:t>
      </w:r>
      <w:r w:rsidR="00DB3693">
        <w:rPr>
          <w:rFonts w:ascii="Arial" w:hAnsi="Arial" w:cs="Arial"/>
          <w:sz w:val="22"/>
          <w:szCs w:val="22"/>
          <w:lang w:val="en-GB"/>
        </w:rPr>
        <w:t xml:space="preserve"> for the value of the cash assistance is </w:t>
      </w:r>
      <w:r w:rsidR="00DB3693" w:rsidRPr="00165EE9">
        <w:rPr>
          <w:rFonts w:ascii="Arial" w:hAnsi="Arial" w:cs="Arial"/>
          <w:sz w:val="22"/>
          <w:szCs w:val="22"/>
          <w:lang w:val="en-GB"/>
        </w:rPr>
        <w:t xml:space="preserve">made on a reference </w:t>
      </w:r>
      <w:r w:rsidR="00DB3693">
        <w:rPr>
          <w:rFonts w:ascii="Arial" w:hAnsi="Arial" w:cs="Arial"/>
          <w:sz w:val="22"/>
          <w:szCs w:val="22"/>
          <w:lang w:val="en-GB"/>
        </w:rPr>
        <w:t xml:space="preserve">to the food needs for a </w:t>
      </w:r>
      <w:r w:rsidR="00DB3693" w:rsidRPr="00165EE9">
        <w:rPr>
          <w:rFonts w:ascii="Arial" w:hAnsi="Arial" w:cs="Arial"/>
          <w:sz w:val="22"/>
          <w:szCs w:val="22"/>
          <w:lang w:val="en-GB"/>
        </w:rPr>
        <w:t>family for a period of 30 days.</w:t>
      </w:r>
      <w:r>
        <w:rPr>
          <w:rFonts w:ascii="Arial" w:hAnsi="Arial" w:cs="Arial"/>
          <w:sz w:val="22"/>
          <w:szCs w:val="22"/>
          <w:lang w:val="en-GB"/>
        </w:rPr>
        <w:t xml:space="preserve"> </w:t>
      </w:r>
      <w:r w:rsidR="000B2462">
        <w:rPr>
          <w:rFonts w:ascii="Arial" w:hAnsi="Arial" w:cs="Arial"/>
          <w:sz w:val="22"/>
          <w:szCs w:val="22"/>
          <w:lang w:val="en-GB"/>
        </w:rPr>
        <w:t xml:space="preserve">Given this, </w:t>
      </w:r>
      <w:r>
        <w:rPr>
          <w:rFonts w:ascii="Arial" w:hAnsi="Arial" w:cs="Arial"/>
          <w:sz w:val="22"/>
          <w:szCs w:val="22"/>
          <w:lang w:val="en-GB"/>
        </w:rPr>
        <w:t xml:space="preserve">Oxfam will aim to provide support to </w:t>
      </w:r>
      <w:r w:rsidR="00DB3693">
        <w:rPr>
          <w:rFonts w:ascii="Arial" w:hAnsi="Arial" w:cs="Arial"/>
          <w:sz w:val="22"/>
          <w:szCs w:val="22"/>
          <w:lang w:val="en-GB"/>
        </w:rPr>
        <w:t xml:space="preserve">200 </w:t>
      </w:r>
      <w:r>
        <w:rPr>
          <w:rFonts w:ascii="Arial" w:hAnsi="Arial" w:cs="Arial"/>
          <w:sz w:val="22"/>
          <w:szCs w:val="22"/>
          <w:lang w:val="en-GB"/>
        </w:rPr>
        <w:t xml:space="preserve">selected </w:t>
      </w:r>
      <w:r w:rsidR="00DB3693">
        <w:rPr>
          <w:rFonts w:ascii="Arial" w:hAnsi="Arial" w:cs="Arial"/>
          <w:sz w:val="22"/>
          <w:szCs w:val="22"/>
          <w:lang w:val="en-GB"/>
        </w:rPr>
        <w:t xml:space="preserve">vulnerable </w:t>
      </w:r>
      <w:r>
        <w:rPr>
          <w:rFonts w:ascii="Arial" w:hAnsi="Arial" w:cs="Arial"/>
          <w:sz w:val="22"/>
          <w:szCs w:val="22"/>
          <w:lang w:val="en-GB"/>
        </w:rPr>
        <w:t>households for a period of up to 3 months.</w:t>
      </w:r>
      <w:r w:rsidRPr="00165EE9">
        <w:rPr>
          <w:rFonts w:ascii="Arial" w:hAnsi="Arial" w:cs="Arial"/>
          <w:sz w:val="22"/>
          <w:szCs w:val="22"/>
          <w:lang w:val="en-GB"/>
        </w:rPr>
        <w:t xml:space="preserve"> </w:t>
      </w:r>
      <w:r>
        <w:rPr>
          <w:rFonts w:ascii="Arial" w:hAnsi="Arial" w:cs="Arial"/>
          <w:sz w:val="22"/>
          <w:szCs w:val="22"/>
          <w:lang w:val="en-GB"/>
        </w:rPr>
        <w:t xml:space="preserve"> </w:t>
      </w:r>
      <w:r w:rsidRPr="00165EE9">
        <w:rPr>
          <w:rFonts w:ascii="Arial" w:hAnsi="Arial" w:cs="Arial"/>
          <w:sz w:val="22"/>
          <w:szCs w:val="22"/>
          <w:lang w:val="en-GB"/>
        </w:rPr>
        <w:t xml:space="preserve">The final basket </w:t>
      </w:r>
      <w:r>
        <w:rPr>
          <w:rFonts w:ascii="Arial" w:hAnsi="Arial" w:cs="Arial"/>
          <w:sz w:val="22"/>
          <w:szCs w:val="22"/>
          <w:lang w:val="en-GB"/>
        </w:rPr>
        <w:t xml:space="preserve">value </w:t>
      </w:r>
      <w:r w:rsidRPr="00165EE9">
        <w:rPr>
          <w:rFonts w:ascii="Arial" w:hAnsi="Arial" w:cs="Arial"/>
          <w:sz w:val="22"/>
          <w:szCs w:val="22"/>
          <w:lang w:val="en-GB"/>
        </w:rPr>
        <w:t>will be calculated during the assessment and coordinated with the C</w:t>
      </w:r>
      <w:r>
        <w:rPr>
          <w:rFonts w:ascii="Arial" w:hAnsi="Arial" w:cs="Arial"/>
          <w:sz w:val="22"/>
          <w:szCs w:val="22"/>
          <w:lang w:val="en-GB"/>
        </w:rPr>
        <w:t xml:space="preserve">ash </w:t>
      </w:r>
      <w:r w:rsidRPr="00165EE9">
        <w:rPr>
          <w:rFonts w:ascii="Arial" w:hAnsi="Arial" w:cs="Arial"/>
          <w:sz w:val="22"/>
          <w:szCs w:val="22"/>
          <w:lang w:val="en-GB"/>
        </w:rPr>
        <w:t>W</w:t>
      </w:r>
      <w:r>
        <w:rPr>
          <w:rFonts w:ascii="Arial" w:hAnsi="Arial" w:cs="Arial"/>
          <w:sz w:val="22"/>
          <w:szCs w:val="22"/>
          <w:lang w:val="en-GB"/>
        </w:rPr>
        <w:t xml:space="preserve">orking </w:t>
      </w:r>
      <w:r w:rsidRPr="00165EE9">
        <w:rPr>
          <w:rFonts w:ascii="Arial" w:hAnsi="Arial" w:cs="Arial"/>
          <w:sz w:val="22"/>
          <w:szCs w:val="22"/>
          <w:lang w:val="en-GB"/>
        </w:rPr>
        <w:t>G</w:t>
      </w:r>
      <w:r>
        <w:rPr>
          <w:rFonts w:ascii="Arial" w:hAnsi="Arial" w:cs="Arial"/>
          <w:sz w:val="22"/>
          <w:szCs w:val="22"/>
          <w:lang w:val="en-GB"/>
        </w:rPr>
        <w:t>roup</w:t>
      </w:r>
      <w:r w:rsidRPr="00165EE9">
        <w:rPr>
          <w:rFonts w:ascii="Arial" w:hAnsi="Arial" w:cs="Arial"/>
          <w:sz w:val="22"/>
          <w:szCs w:val="22"/>
          <w:lang w:val="en-GB"/>
        </w:rPr>
        <w:t xml:space="preserve"> and other implementing agencies. </w:t>
      </w:r>
      <w:r>
        <w:rPr>
          <w:rFonts w:ascii="Arial" w:hAnsi="Arial" w:cs="Arial"/>
          <w:sz w:val="22"/>
          <w:szCs w:val="22"/>
          <w:lang w:val="en-GB"/>
        </w:rPr>
        <w:t xml:space="preserve"> </w:t>
      </w:r>
    </w:p>
    <w:p w14:paraId="10094812" w14:textId="2557FB43" w:rsidR="00DC3210" w:rsidRDefault="00DC3210" w:rsidP="00D77DB6">
      <w:pPr>
        <w:widowControl/>
        <w:autoSpaceDE w:val="0"/>
        <w:autoSpaceDN w:val="0"/>
        <w:adjustRightInd w:val="0"/>
        <w:spacing w:before="120"/>
        <w:jc w:val="both"/>
        <w:rPr>
          <w:rFonts w:ascii="Arial" w:hAnsi="Arial" w:cs="Arial"/>
          <w:sz w:val="22"/>
          <w:szCs w:val="22"/>
          <w:lang w:val="en-GB"/>
        </w:rPr>
      </w:pPr>
      <w:r w:rsidRPr="00165EE9">
        <w:rPr>
          <w:rFonts w:ascii="Arial" w:hAnsi="Arial" w:cs="Arial"/>
          <w:sz w:val="22"/>
          <w:szCs w:val="22"/>
          <w:lang w:val="en-GB"/>
        </w:rPr>
        <w:t>Sample Items for</w:t>
      </w:r>
      <w:r w:rsidR="000B2462">
        <w:rPr>
          <w:rFonts w:ascii="Arial" w:hAnsi="Arial" w:cs="Arial"/>
          <w:sz w:val="22"/>
          <w:szCs w:val="22"/>
          <w:lang w:val="en-GB"/>
        </w:rPr>
        <w:t xml:space="preserve"> the</w:t>
      </w:r>
      <w:r w:rsidRPr="00165EE9">
        <w:rPr>
          <w:rFonts w:ascii="Arial" w:hAnsi="Arial" w:cs="Arial"/>
          <w:sz w:val="22"/>
          <w:szCs w:val="22"/>
          <w:lang w:val="en-GB"/>
        </w:rPr>
        <w:t xml:space="preserve"> top up basket </w:t>
      </w:r>
      <w:r w:rsidR="000B2462">
        <w:rPr>
          <w:rFonts w:ascii="Arial" w:hAnsi="Arial" w:cs="Arial"/>
          <w:sz w:val="22"/>
          <w:szCs w:val="22"/>
          <w:lang w:val="en-GB"/>
        </w:rPr>
        <w:t>may</w:t>
      </w:r>
      <w:r w:rsidR="000B2462" w:rsidRPr="00165EE9">
        <w:rPr>
          <w:rFonts w:ascii="Arial" w:hAnsi="Arial" w:cs="Arial"/>
          <w:sz w:val="22"/>
          <w:szCs w:val="22"/>
          <w:lang w:val="en-GB"/>
        </w:rPr>
        <w:t xml:space="preserve"> </w:t>
      </w:r>
      <w:r w:rsidRPr="00165EE9">
        <w:rPr>
          <w:rFonts w:ascii="Arial" w:hAnsi="Arial" w:cs="Arial"/>
          <w:sz w:val="22"/>
          <w:szCs w:val="22"/>
          <w:lang w:val="en-GB"/>
        </w:rPr>
        <w:t xml:space="preserve">be provided to households on general food assistance by in kind, cash or voucher. </w:t>
      </w:r>
      <w:r w:rsidR="000B2462">
        <w:rPr>
          <w:rFonts w:ascii="Arial" w:hAnsi="Arial" w:cs="Arial"/>
          <w:sz w:val="22"/>
          <w:szCs w:val="22"/>
          <w:lang w:val="en-GB"/>
        </w:rPr>
        <w:t>Oxfam will c</w:t>
      </w:r>
      <w:r w:rsidRPr="00165EE9">
        <w:rPr>
          <w:rFonts w:ascii="Arial" w:hAnsi="Arial" w:cs="Arial"/>
          <w:sz w:val="22"/>
          <w:szCs w:val="22"/>
          <w:lang w:val="en-GB"/>
        </w:rPr>
        <w:t>oordinat</w:t>
      </w:r>
      <w:r w:rsidR="000B2462">
        <w:rPr>
          <w:rFonts w:ascii="Arial" w:hAnsi="Arial" w:cs="Arial"/>
          <w:sz w:val="22"/>
          <w:szCs w:val="22"/>
          <w:lang w:val="en-GB"/>
        </w:rPr>
        <w:t>e</w:t>
      </w:r>
      <w:r w:rsidRPr="00165EE9">
        <w:rPr>
          <w:rFonts w:ascii="Arial" w:hAnsi="Arial" w:cs="Arial"/>
          <w:sz w:val="22"/>
          <w:szCs w:val="22"/>
          <w:lang w:val="en-GB"/>
        </w:rPr>
        <w:t xml:space="preserve"> and collaborat</w:t>
      </w:r>
      <w:r w:rsidR="000B2462">
        <w:rPr>
          <w:rFonts w:ascii="Arial" w:hAnsi="Arial" w:cs="Arial"/>
          <w:sz w:val="22"/>
          <w:szCs w:val="22"/>
          <w:lang w:val="en-GB"/>
        </w:rPr>
        <w:t>e with other food security/nutrition</w:t>
      </w:r>
      <w:r w:rsidRPr="00165EE9">
        <w:rPr>
          <w:rFonts w:ascii="Arial" w:hAnsi="Arial" w:cs="Arial"/>
          <w:sz w:val="22"/>
          <w:szCs w:val="22"/>
          <w:lang w:val="en-GB"/>
        </w:rPr>
        <w:t xml:space="preserve"> actors (such as WFP and UNRWA) providing in kind and cash</w:t>
      </w:r>
      <w:r w:rsidR="00B67AF0">
        <w:rPr>
          <w:rFonts w:ascii="Arial" w:hAnsi="Arial" w:cs="Arial"/>
          <w:sz w:val="22"/>
          <w:szCs w:val="22"/>
          <w:lang w:val="en-GB"/>
        </w:rPr>
        <w:t>-</w:t>
      </w:r>
      <w:r w:rsidRPr="00165EE9">
        <w:rPr>
          <w:rFonts w:ascii="Arial" w:hAnsi="Arial" w:cs="Arial"/>
          <w:sz w:val="22"/>
          <w:szCs w:val="22"/>
          <w:lang w:val="en-GB"/>
        </w:rPr>
        <w:t>based response (even for multipurpose cash)</w:t>
      </w:r>
      <w:r w:rsidR="000B2462">
        <w:rPr>
          <w:rFonts w:ascii="Arial" w:hAnsi="Arial" w:cs="Arial"/>
          <w:sz w:val="22"/>
          <w:szCs w:val="22"/>
          <w:lang w:val="en-GB"/>
        </w:rPr>
        <w:t xml:space="preserve"> to ensure selected households can access appropriate top-up items</w:t>
      </w:r>
      <w:r w:rsidRPr="00165EE9">
        <w:rPr>
          <w:rFonts w:ascii="Arial" w:hAnsi="Arial" w:cs="Arial"/>
          <w:sz w:val="22"/>
          <w:szCs w:val="22"/>
          <w:lang w:val="en-GB"/>
        </w:rPr>
        <w:t xml:space="preserve">: Pregnant and lactating women top up to access Fresh Food (dairy products, vegetables, fruits, chicken, meat, fish). </w:t>
      </w:r>
      <w:r w:rsidR="000B2462">
        <w:rPr>
          <w:rFonts w:ascii="Arial" w:hAnsi="Arial" w:cs="Arial"/>
          <w:sz w:val="22"/>
          <w:szCs w:val="22"/>
          <w:lang w:val="en-GB"/>
        </w:rPr>
        <w:t>(</w:t>
      </w:r>
      <w:r w:rsidRPr="00165EE9">
        <w:rPr>
          <w:rFonts w:ascii="Arial" w:hAnsi="Arial" w:cs="Arial"/>
          <w:sz w:val="22"/>
          <w:szCs w:val="22"/>
          <w:lang w:val="en-GB"/>
        </w:rPr>
        <w:t xml:space="preserve">The PLW reference basket is calculated </w:t>
      </w:r>
      <w:r w:rsidRPr="00165EE9">
        <w:rPr>
          <w:rFonts w:ascii="Arial" w:hAnsi="Arial" w:cs="Arial"/>
          <w:sz w:val="22"/>
          <w:szCs w:val="22"/>
          <w:lang w:val="en-GB"/>
        </w:rPr>
        <w:lastRenderedPageBreak/>
        <w:t>based on the micro-nutrient gap between a pregnant woman's requirement for key micronutrients and those provided by the GFA, not kcals</w:t>
      </w:r>
      <w:r w:rsidR="000B2462">
        <w:rPr>
          <w:rFonts w:ascii="Arial" w:hAnsi="Arial" w:cs="Arial"/>
          <w:sz w:val="22"/>
          <w:szCs w:val="22"/>
          <w:lang w:val="en-GB"/>
        </w:rPr>
        <w:t>)</w:t>
      </w:r>
      <w:r w:rsidRPr="00165EE9">
        <w:rPr>
          <w:rFonts w:ascii="Arial" w:hAnsi="Arial" w:cs="Arial"/>
          <w:sz w:val="22"/>
          <w:szCs w:val="22"/>
          <w:lang w:val="en-GB"/>
        </w:rPr>
        <w:t>.</w:t>
      </w:r>
      <w:r w:rsidR="00E12290">
        <w:rPr>
          <w:rFonts w:ascii="Arial" w:hAnsi="Arial" w:cs="Arial"/>
          <w:sz w:val="22"/>
          <w:szCs w:val="22"/>
          <w:lang w:val="en-GB"/>
        </w:rPr>
        <w:t xml:space="preserve"> </w:t>
      </w:r>
      <w:r>
        <w:rPr>
          <w:rFonts w:ascii="Arial" w:hAnsi="Arial" w:cs="Arial"/>
          <w:sz w:val="22"/>
          <w:szCs w:val="22"/>
          <w:lang w:val="en-GB"/>
        </w:rPr>
        <w:t>Oxfam will also coordinate with other humanitarian and protection actors, to help refer these vulnerable households for further support, given the likelihood that they will still require support once the unconditional cash assistance has been provided. In addition, Oxfam will undertake post-distribution monitoring to understand how cash assistance was used, and whether food intake improved in selected households.</w:t>
      </w:r>
      <w:r w:rsidRPr="00165EE9">
        <w:rPr>
          <w:rFonts w:ascii="Arial" w:hAnsi="Arial" w:cs="Arial"/>
          <w:sz w:val="22"/>
          <w:szCs w:val="22"/>
          <w:lang w:val="en-GB"/>
        </w:rPr>
        <w:t xml:space="preserve"> </w:t>
      </w:r>
    </w:p>
    <w:p w14:paraId="00C7EDC1" w14:textId="38EC57D6" w:rsidR="00126C07" w:rsidRDefault="00126C07" w:rsidP="00D77DB6">
      <w:pPr>
        <w:widowControl/>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 xml:space="preserve">The process for Oxfam Syria’s cash transfer modality is attached as </w:t>
      </w:r>
      <w:r w:rsidRPr="00E12290">
        <w:rPr>
          <w:rFonts w:ascii="Arial" w:hAnsi="Arial" w:cs="Arial"/>
          <w:sz w:val="22"/>
          <w:szCs w:val="22"/>
          <w:u w:val="single"/>
          <w:lang w:val="en-GB"/>
        </w:rPr>
        <w:t xml:space="preserve">Annex </w:t>
      </w:r>
      <w:r w:rsidR="00B455F3">
        <w:rPr>
          <w:rFonts w:ascii="Arial" w:hAnsi="Arial" w:cs="Arial"/>
          <w:sz w:val="22"/>
          <w:szCs w:val="22"/>
          <w:u w:val="single"/>
          <w:lang w:val="en-GB"/>
        </w:rPr>
        <w:t>7</w:t>
      </w:r>
      <w:r>
        <w:rPr>
          <w:rFonts w:ascii="Arial" w:hAnsi="Arial" w:cs="Arial"/>
          <w:sz w:val="22"/>
          <w:szCs w:val="22"/>
          <w:lang w:val="en-GB"/>
        </w:rPr>
        <w:t>.</w:t>
      </w:r>
    </w:p>
    <w:p w14:paraId="55429F2D" w14:textId="77777777" w:rsidR="00DC3210" w:rsidRDefault="00DC3210" w:rsidP="00DC3210">
      <w:pPr>
        <w:widowControl/>
        <w:autoSpaceDE w:val="0"/>
        <w:autoSpaceDN w:val="0"/>
        <w:adjustRightInd w:val="0"/>
        <w:jc w:val="both"/>
        <w:rPr>
          <w:rFonts w:ascii="Arial" w:hAnsi="Arial"/>
          <w:b/>
          <w:bCs/>
          <w:sz w:val="22"/>
          <w:szCs w:val="22"/>
          <w:lang w:val="en-GB" w:eastAsia="en-GB"/>
        </w:rPr>
      </w:pPr>
    </w:p>
    <w:p w14:paraId="41D9BBD5" w14:textId="22E8F0EE" w:rsidR="00DC3210" w:rsidRPr="00B314B7" w:rsidRDefault="00DC3210" w:rsidP="00DC3210">
      <w:pPr>
        <w:widowControl/>
        <w:autoSpaceDE w:val="0"/>
        <w:autoSpaceDN w:val="0"/>
        <w:adjustRightInd w:val="0"/>
        <w:jc w:val="both"/>
        <w:rPr>
          <w:rFonts w:ascii="Arial" w:hAnsi="Arial"/>
          <w:b/>
          <w:bCs/>
          <w:sz w:val="22"/>
          <w:szCs w:val="22"/>
          <w:lang w:val="en-GB" w:eastAsia="en-GB"/>
        </w:rPr>
      </w:pPr>
      <w:r>
        <w:rPr>
          <w:rFonts w:ascii="Arial" w:hAnsi="Arial"/>
          <w:b/>
          <w:bCs/>
          <w:sz w:val="22"/>
          <w:szCs w:val="22"/>
          <w:lang w:val="en-GB" w:eastAsia="en-GB"/>
        </w:rPr>
        <w:t>2.5 Perform a pilot localized r</w:t>
      </w:r>
      <w:r w:rsidRPr="00B314B7">
        <w:rPr>
          <w:rFonts w:ascii="Arial" w:hAnsi="Arial"/>
          <w:b/>
          <w:bCs/>
          <w:sz w:val="22"/>
          <w:szCs w:val="22"/>
          <w:lang w:val="en-GB" w:eastAsia="en-GB"/>
        </w:rPr>
        <w:t>esearch</w:t>
      </w:r>
      <w:r>
        <w:rPr>
          <w:rFonts w:ascii="Arial" w:hAnsi="Arial"/>
          <w:b/>
          <w:bCs/>
          <w:sz w:val="22"/>
          <w:szCs w:val="22"/>
          <w:lang w:val="en-GB" w:eastAsia="en-GB"/>
        </w:rPr>
        <w:t xml:space="preserve"> on the effects of climate change on natural resources, i.e. land and water in agricultural areas with recommendations for climate sensitive adapted agricultural practices.</w:t>
      </w:r>
    </w:p>
    <w:p w14:paraId="2BBA13A7" w14:textId="286FBFE5" w:rsidR="00B67AF0" w:rsidRDefault="00DC3210" w:rsidP="00B67AF0">
      <w:pPr>
        <w:widowControl/>
        <w:spacing w:before="120" w:after="60"/>
        <w:jc w:val="both"/>
        <w:outlineLvl w:val="5"/>
        <w:rPr>
          <w:rFonts w:ascii="Arial" w:hAnsi="Arial"/>
          <w:bCs/>
          <w:sz w:val="22"/>
          <w:szCs w:val="22"/>
          <w:lang w:val="en-GB" w:eastAsia="en-GB"/>
        </w:rPr>
      </w:pPr>
      <w:r w:rsidRPr="00B314B7">
        <w:rPr>
          <w:rFonts w:ascii="Arial" w:hAnsi="Arial"/>
          <w:bCs/>
          <w:sz w:val="22"/>
          <w:szCs w:val="22"/>
          <w:lang w:val="en-GB" w:eastAsia="en-GB"/>
        </w:rPr>
        <w:t xml:space="preserve">Oxfam will commission </w:t>
      </w:r>
      <w:r w:rsidR="000B2462">
        <w:rPr>
          <w:rFonts w:ascii="Arial" w:hAnsi="Arial"/>
          <w:bCs/>
          <w:sz w:val="22"/>
          <w:szCs w:val="22"/>
          <w:lang w:val="en-GB" w:eastAsia="en-GB"/>
        </w:rPr>
        <w:t xml:space="preserve">at the beginning of the action </w:t>
      </w:r>
      <w:r>
        <w:rPr>
          <w:rFonts w:ascii="Arial" w:hAnsi="Arial"/>
          <w:bCs/>
          <w:sz w:val="22"/>
          <w:szCs w:val="22"/>
          <w:lang w:val="en-GB" w:eastAsia="en-GB"/>
        </w:rPr>
        <w:t xml:space="preserve">a localized pilot </w:t>
      </w:r>
      <w:r w:rsidRPr="00B314B7">
        <w:rPr>
          <w:rFonts w:ascii="Arial" w:hAnsi="Arial"/>
          <w:bCs/>
          <w:sz w:val="22"/>
          <w:szCs w:val="22"/>
          <w:lang w:val="en-GB" w:eastAsia="en-GB"/>
        </w:rPr>
        <w:t>research</w:t>
      </w:r>
      <w:r>
        <w:rPr>
          <w:rFonts w:ascii="Arial" w:hAnsi="Arial"/>
          <w:bCs/>
          <w:sz w:val="22"/>
          <w:szCs w:val="22"/>
          <w:lang w:val="en-GB" w:eastAsia="en-GB"/>
        </w:rPr>
        <w:t xml:space="preserve"> in Deir-ez-Zor to analyse: </w:t>
      </w:r>
    </w:p>
    <w:p w14:paraId="1743EC8F" w14:textId="77777777" w:rsidR="00B67AF0" w:rsidRDefault="00DC3210" w:rsidP="00DC3210">
      <w:pPr>
        <w:pStyle w:val="Paragraphedeliste"/>
        <w:widowControl/>
        <w:numPr>
          <w:ilvl w:val="0"/>
          <w:numId w:val="27"/>
        </w:numPr>
        <w:spacing w:after="60"/>
        <w:jc w:val="both"/>
        <w:outlineLvl w:val="5"/>
        <w:rPr>
          <w:rFonts w:ascii="Arial" w:hAnsi="Arial"/>
          <w:bCs/>
          <w:sz w:val="22"/>
          <w:szCs w:val="22"/>
          <w:lang w:val="en-GB" w:eastAsia="en-GB"/>
        </w:rPr>
      </w:pPr>
      <w:r w:rsidRPr="00B67AF0">
        <w:rPr>
          <w:rFonts w:ascii="Arial" w:hAnsi="Arial"/>
          <w:bCs/>
          <w:sz w:val="22"/>
          <w:szCs w:val="22"/>
          <w:lang w:val="en-GB" w:eastAsia="en-GB"/>
        </w:rPr>
        <w:t xml:space="preserve">the impact of climate change on agricultural </w:t>
      </w:r>
      <w:r w:rsidR="00B67AF0" w:rsidRPr="00B67AF0">
        <w:rPr>
          <w:rFonts w:ascii="Arial" w:hAnsi="Arial"/>
          <w:bCs/>
          <w:sz w:val="22"/>
          <w:szCs w:val="22"/>
          <w:lang w:val="en-GB" w:eastAsia="en-GB"/>
        </w:rPr>
        <w:t xml:space="preserve">land and water; </w:t>
      </w:r>
    </w:p>
    <w:p w14:paraId="50F5AFDC" w14:textId="77777777" w:rsidR="00B67AF0" w:rsidRDefault="00DC3210" w:rsidP="00DC3210">
      <w:pPr>
        <w:pStyle w:val="Paragraphedeliste"/>
        <w:widowControl/>
        <w:numPr>
          <w:ilvl w:val="0"/>
          <w:numId w:val="27"/>
        </w:numPr>
        <w:spacing w:after="60"/>
        <w:jc w:val="both"/>
        <w:outlineLvl w:val="5"/>
        <w:rPr>
          <w:rFonts w:ascii="Arial" w:hAnsi="Arial"/>
          <w:bCs/>
          <w:sz w:val="22"/>
          <w:szCs w:val="22"/>
          <w:lang w:val="en-GB" w:eastAsia="en-GB"/>
        </w:rPr>
      </w:pPr>
      <w:r w:rsidRPr="00B67AF0">
        <w:rPr>
          <w:rFonts w:ascii="Arial" w:hAnsi="Arial"/>
          <w:bCs/>
          <w:sz w:val="22"/>
          <w:szCs w:val="22"/>
          <w:lang w:val="en-GB" w:eastAsia="en-GB"/>
        </w:rPr>
        <w:t xml:space="preserve">the impact of traditional farming practices on the climate change.  </w:t>
      </w:r>
    </w:p>
    <w:p w14:paraId="16A6A137" w14:textId="77777777" w:rsidR="00B67AF0" w:rsidRDefault="00DC3210" w:rsidP="00B67AF0">
      <w:pPr>
        <w:widowControl/>
        <w:spacing w:after="60"/>
        <w:jc w:val="both"/>
        <w:outlineLvl w:val="5"/>
        <w:rPr>
          <w:rFonts w:ascii="Arial" w:hAnsi="Arial"/>
          <w:bCs/>
          <w:sz w:val="22"/>
          <w:szCs w:val="22"/>
          <w:lang w:val="en-GB" w:eastAsia="en-GB"/>
        </w:rPr>
      </w:pPr>
      <w:r w:rsidRPr="00B67AF0">
        <w:rPr>
          <w:rFonts w:ascii="Arial" w:hAnsi="Arial"/>
          <w:bCs/>
          <w:sz w:val="22"/>
          <w:szCs w:val="22"/>
          <w:lang w:val="en-GB" w:eastAsia="en-GB"/>
        </w:rPr>
        <w:t xml:space="preserve">The research will include recommendations </w:t>
      </w:r>
      <w:r w:rsidR="00B67AF0">
        <w:rPr>
          <w:rFonts w:ascii="Arial" w:hAnsi="Arial"/>
          <w:bCs/>
          <w:sz w:val="22"/>
          <w:szCs w:val="22"/>
          <w:lang w:val="en-GB" w:eastAsia="en-GB"/>
        </w:rPr>
        <w:t>for:</w:t>
      </w:r>
    </w:p>
    <w:p w14:paraId="5CC8D92C" w14:textId="77777777" w:rsidR="00B67AF0" w:rsidRDefault="00DC3210" w:rsidP="00B67AF0">
      <w:pPr>
        <w:pStyle w:val="Paragraphedeliste"/>
        <w:widowControl/>
        <w:numPr>
          <w:ilvl w:val="0"/>
          <w:numId w:val="28"/>
        </w:numPr>
        <w:spacing w:after="60"/>
        <w:jc w:val="both"/>
        <w:outlineLvl w:val="5"/>
        <w:rPr>
          <w:rFonts w:ascii="Arial" w:hAnsi="Arial"/>
          <w:bCs/>
          <w:sz w:val="22"/>
          <w:szCs w:val="22"/>
          <w:lang w:val="en-GB" w:eastAsia="en-GB"/>
        </w:rPr>
      </w:pPr>
      <w:r w:rsidRPr="00B67AF0">
        <w:rPr>
          <w:rFonts w:ascii="Arial" w:hAnsi="Arial"/>
          <w:bCs/>
          <w:sz w:val="22"/>
          <w:szCs w:val="22"/>
          <w:lang w:val="en-GB" w:eastAsia="en-GB"/>
        </w:rPr>
        <w:t>improved farming techniques that are adapted and create resilience to the impact of climate change;</w:t>
      </w:r>
    </w:p>
    <w:p w14:paraId="5907B737" w14:textId="41A139EE" w:rsidR="00DC3210" w:rsidRPr="00B67AF0" w:rsidRDefault="00DC3210" w:rsidP="00B67AF0">
      <w:pPr>
        <w:pStyle w:val="Paragraphedeliste"/>
        <w:widowControl/>
        <w:numPr>
          <w:ilvl w:val="0"/>
          <w:numId w:val="28"/>
        </w:numPr>
        <w:spacing w:after="60"/>
        <w:jc w:val="both"/>
        <w:outlineLvl w:val="5"/>
        <w:rPr>
          <w:rFonts w:ascii="Arial" w:hAnsi="Arial"/>
          <w:bCs/>
          <w:sz w:val="22"/>
          <w:szCs w:val="22"/>
          <w:lang w:val="en-GB" w:eastAsia="en-GB"/>
        </w:rPr>
      </w:pPr>
      <w:r w:rsidRPr="00B67AF0">
        <w:rPr>
          <w:rFonts w:ascii="Arial" w:hAnsi="Arial"/>
          <w:bCs/>
          <w:sz w:val="22"/>
          <w:szCs w:val="22"/>
          <w:lang w:val="en-GB" w:eastAsia="en-GB"/>
        </w:rPr>
        <w:t xml:space="preserve">improved farming techniques that reduce their contribution to climate change.      </w:t>
      </w:r>
    </w:p>
    <w:p w14:paraId="180C94D8" w14:textId="77777777" w:rsidR="00DC3210" w:rsidRDefault="00DC3210" w:rsidP="00DC3210">
      <w:pPr>
        <w:widowControl/>
        <w:spacing w:after="60"/>
        <w:jc w:val="both"/>
        <w:outlineLvl w:val="5"/>
        <w:rPr>
          <w:rFonts w:ascii="Arial" w:hAnsi="Arial"/>
          <w:bCs/>
          <w:sz w:val="22"/>
          <w:szCs w:val="22"/>
          <w:lang w:val="en-GB" w:eastAsia="en-GB"/>
        </w:rPr>
      </w:pPr>
      <w:r>
        <w:rPr>
          <w:rFonts w:ascii="Arial" w:hAnsi="Arial"/>
          <w:bCs/>
          <w:sz w:val="22"/>
          <w:szCs w:val="22"/>
          <w:lang w:val="en-GB" w:eastAsia="en-GB"/>
        </w:rPr>
        <w:t xml:space="preserve">Research exists that confirms a long-term trend of reduction of rainfall, higher temperatures and consequent drought in Syria due to increase of CO2 suggesting anthropogenic effect of climate change.  Analysis also informs of inadequate agricultural and economic policies setting off overuse of ground water and liberalisation schemes removing subsidies to fuel and food which, combined with climate change impact, have led to significant internal population migration to urban areas and poverty, in turn playing a factor in the popular uprising in 2011.       </w:t>
      </w:r>
    </w:p>
    <w:p w14:paraId="42EE95EB" w14:textId="77777777" w:rsidR="0030738A" w:rsidRDefault="00DC3210" w:rsidP="00DC3210">
      <w:pPr>
        <w:widowControl/>
        <w:spacing w:after="60"/>
        <w:jc w:val="both"/>
        <w:outlineLvl w:val="5"/>
        <w:rPr>
          <w:rFonts w:ascii="Arial" w:hAnsi="Arial"/>
          <w:bCs/>
          <w:sz w:val="22"/>
          <w:szCs w:val="22"/>
          <w:lang w:val="en-GB" w:eastAsia="en-GB"/>
        </w:rPr>
      </w:pPr>
      <w:r w:rsidRPr="00B314B7">
        <w:rPr>
          <w:rFonts w:ascii="Arial" w:hAnsi="Arial"/>
          <w:bCs/>
          <w:sz w:val="22"/>
          <w:szCs w:val="22"/>
          <w:lang w:val="en-GB" w:eastAsia="en-GB"/>
        </w:rPr>
        <w:t xml:space="preserve">With a return to </w:t>
      </w:r>
      <w:r>
        <w:rPr>
          <w:rFonts w:ascii="Arial" w:hAnsi="Arial"/>
          <w:bCs/>
          <w:sz w:val="22"/>
          <w:szCs w:val="22"/>
          <w:lang w:val="en-GB" w:eastAsia="en-GB"/>
        </w:rPr>
        <w:t xml:space="preserve">relative </w:t>
      </w:r>
      <w:r w:rsidRPr="00B314B7">
        <w:rPr>
          <w:rFonts w:ascii="Arial" w:hAnsi="Arial"/>
          <w:bCs/>
          <w:sz w:val="22"/>
          <w:szCs w:val="22"/>
          <w:lang w:val="en-GB" w:eastAsia="en-GB"/>
        </w:rPr>
        <w:t xml:space="preserve">stability in the region </w:t>
      </w:r>
      <w:r>
        <w:rPr>
          <w:rFonts w:ascii="Arial" w:hAnsi="Arial"/>
          <w:bCs/>
          <w:sz w:val="22"/>
          <w:szCs w:val="22"/>
          <w:lang w:val="en-GB" w:eastAsia="en-GB"/>
        </w:rPr>
        <w:t xml:space="preserve">but with continuous droughts </w:t>
      </w:r>
      <w:r w:rsidRPr="00B314B7">
        <w:rPr>
          <w:rFonts w:ascii="Arial" w:hAnsi="Arial"/>
          <w:bCs/>
          <w:sz w:val="22"/>
          <w:szCs w:val="22"/>
          <w:lang w:val="en-GB" w:eastAsia="en-GB"/>
        </w:rPr>
        <w:t xml:space="preserve">and resumption </w:t>
      </w:r>
      <w:r>
        <w:rPr>
          <w:rFonts w:ascii="Arial" w:hAnsi="Arial"/>
          <w:bCs/>
          <w:sz w:val="22"/>
          <w:szCs w:val="22"/>
          <w:lang w:val="en-GB" w:eastAsia="en-GB"/>
        </w:rPr>
        <w:t>of</w:t>
      </w:r>
      <w:r w:rsidRPr="00B314B7">
        <w:rPr>
          <w:rFonts w:ascii="Arial" w:hAnsi="Arial"/>
          <w:bCs/>
          <w:sz w:val="22"/>
          <w:szCs w:val="22"/>
          <w:lang w:val="en-GB" w:eastAsia="en-GB"/>
        </w:rPr>
        <w:t xml:space="preserve"> traditional farming livelihoods in Deir-ez-Zor, the environment may no </w:t>
      </w:r>
      <w:r>
        <w:rPr>
          <w:rFonts w:ascii="Arial" w:hAnsi="Arial"/>
          <w:bCs/>
          <w:sz w:val="22"/>
          <w:szCs w:val="22"/>
          <w:lang w:val="en-GB" w:eastAsia="en-GB"/>
        </w:rPr>
        <w:t xml:space="preserve">longer </w:t>
      </w:r>
      <w:r w:rsidRPr="00B314B7">
        <w:rPr>
          <w:rFonts w:ascii="Arial" w:hAnsi="Arial"/>
          <w:bCs/>
          <w:sz w:val="22"/>
          <w:szCs w:val="22"/>
          <w:lang w:val="en-GB" w:eastAsia="en-GB"/>
        </w:rPr>
        <w:t>be able to sustain a high demand for water and other natural resources over the long run.  Hence, this research is imperative to understand the</w:t>
      </w:r>
      <w:r>
        <w:rPr>
          <w:rFonts w:ascii="Arial" w:hAnsi="Arial"/>
          <w:bCs/>
          <w:sz w:val="22"/>
          <w:szCs w:val="22"/>
          <w:lang w:val="en-GB" w:eastAsia="en-GB"/>
        </w:rPr>
        <w:t xml:space="preserve"> adaptations that are required</w:t>
      </w:r>
      <w:r w:rsidRPr="00B314B7">
        <w:rPr>
          <w:rFonts w:ascii="Arial" w:hAnsi="Arial"/>
          <w:bCs/>
          <w:sz w:val="22"/>
          <w:szCs w:val="22"/>
          <w:lang w:val="en-GB" w:eastAsia="en-GB"/>
        </w:rPr>
        <w:t xml:space="preserve"> to provide sustainable climate-sensitive agriculture in the region.  </w:t>
      </w:r>
    </w:p>
    <w:p w14:paraId="63BE2F43" w14:textId="77777777" w:rsidR="0030738A" w:rsidRDefault="00DC3210" w:rsidP="00DC3210">
      <w:pPr>
        <w:widowControl/>
        <w:spacing w:after="60"/>
        <w:jc w:val="both"/>
        <w:outlineLvl w:val="5"/>
        <w:rPr>
          <w:rFonts w:ascii="Arial" w:hAnsi="Arial"/>
          <w:bCs/>
          <w:sz w:val="22"/>
          <w:szCs w:val="22"/>
          <w:lang w:val="en-GB" w:eastAsia="en-GB"/>
        </w:rPr>
      </w:pPr>
      <w:r w:rsidRPr="00B314B7">
        <w:rPr>
          <w:rFonts w:ascii="Arial" w:hAnsi="Arial"/>
          <w:bCs/>
          <w:sz w:val="22"/>
          <w:szCs w:val="22"/>
          <w:lang w:val="en-GB" w:eastAsia="en-GB"/>
        </w:rPr>
        <w:t>The output of this research will be used</w:t>
      </w:r>
      <w:r>
        <w:rPr>
          <w:rFonts w:ascii="Arial" w:hAnsi="Arial"/>
          <w:bCs/>
          <w:sz w:val="22"/>
          <w:szCs w:val="22"/>
          <w:lang w:val="en-GB" w:eastAsia="en-GB"/>
        </w:rPr>
        <w:t xml:space="preserve">: </w:t>
      </w:r>
    </w:p>
    <w:p w14:paraId="6D1F6C62" w14:textId="77777777" w:rsidR="0030738A" w:rsidRDefault="00DC3210" w:rsidP="00DC3210">
      <w:pPr>
        <w:pStyle w:val="Paragraphedeliste"/>
        <w:widowControl/>
        <w:numPr>
          <w:ilvl w:val="0"/>
          <w:numId w:val="29"/>
        </w:numPr>
        <w:spacing w:after="60"/>
        <w:jc w:val="both"/>
        <w:outlineLvl w:val="5"/>
        <w:rPr>
          <w:rFonts w:ascii="Arial" w:hAnsi="Arial"/>
          <w:bCs/>
          <w:sz w:val="22"/>
          <w:szCs w:val="22"/>
          <w:lang w:val="en-GB" w:eastAsia="en-GB"/>
        </w:rPr>
      </w:pPr>
      <w:r w:rsidRPr="0030738A">
        <w:rPr>
          <w:rFonts w:ascii="Arial" w:hAnsi="Arial"/>
          <w:bCs/>
          <w:sz w:val="22"/>
          <w:szCs w:val="22"/>
          <w:lang w:val="en-GB" w:eastAsia="en-GB"/>
        </w:rPr>
        <w:t>to inform the training of farmers and encourage their use of climate change adapted agricultural practices;</w:t>
      </w:r>
    </w:p>
    <w:p w14:paraId="35B6F078" w14:textId="1FBEF6AB" w:rsidR="00DC3210" w:rsidRPr="0030738A" w:rsidRDefault="00DC3210" w:rsidP="00DC3210">
      <w:pPr>
        <w:pStyle w:val="Paragraphedeliste"/>
        <w:widowControl/>
        <w:numPr>
          <w:ilvl w:val="0"/>
          <w:numId w:val="29"/>
        </w:numPr>
        <w:spacing w:after="60"/>
        <w:jc w:val="both"/>
        <w:outlineLvl w:val="5"/>
        <w:rPr>
          <w:rFonts w:ascii="Arial" w:hAnsi="Arial"/>
          <w:bCs/>
          <w:sz w:val="22"/>
          <w:szCs w:val="22"/>
          <w:lang w:val="en-GB" w:eastAsia="en-GB"/>
        </w:rPr>
      </w:pPr>
      <w:r w:rsidRPr="0030738A">
        <w:rPr>
          <w:rFonts w:ascii="Arial" w:hAnsi="Arial"/>
          <w:bCs/>
          <w:sz w:val="22"/>
          <w:szCs w:val="22"/>
          <w:lang w:val="en-GB" w:eastAsia="en-GB"/>
        </w:rPr>
        <w:t xml:space="preserve">to advocate to both government and civilian national and international stakeholders for the integration of climate-sensitive approaches to agricultural strategies and interventions in water-scarce areas. </w:t>
      </w:r>
    </w:p>
    <w:p w14:paraId="4476E50C" w14:textId="77777777" w:rsidR="00DC3210" w:rsidRDefault="00DC3210" w:rsidP="00DC3210">
      <w:pPr>
        <w:widowControl/>
        <w:spacing w:after="60"/>
        <w:jc w:val="both"/>
        <w:outlineLvl w:val="5"/>
        <w:rPr>
          <w:rFonts w:ascii="Arial" w:hAnsi="Arial"/>
          <w:b/>
          <w:bCs/>
          <w:sz w:val="22"/>
          <w:szCs w:val="22"/>
          <w:lang w:val="en-GB" w:eastAsia="en-GB"/>
        </w:rPr>
      </w:pPr>
    </w:p>
    <w:p w14:paraId="14665D23" w14:textId="7B2547CB" w:rsidR="00557D3C" w:rsidRPr="00B314B7" w:rsidRDefault="00DC3210" w:rsidP="00DC3210">
      <w:pPr>
        <w:widowControl/>
        <w:spacing w:after="60"/>
        <w:jc w:val="both"/>
        <w:outlineLvl w:val="5"/>
        <w:rPr>
          <w:rFonts w:ascii="Arial" w:hAnsi="Arial"/>
          <w:b/>
          <w:bCs/>
          <w:sz w:val="22"/>
          <w:szCs w:val="22"/>
          <w:lang w:val="en-GB" w:eastAsia="en-GB"/>
        </w:rPr>
      </w:pPr>
      <w:r>
        <w:rPr>
          <w:rFonts w:ascii="Arial" w:hAnsi="Arial"/>
          <w:b/>
          <w:bCs/>
          <w:sz w:val="22"/>
          <w:szCs w:val="22"/>
          <w:lang w:val="en-GB" w:eastAsia="en-GB"/>
        </w:rPr>
        <w:t xml:space="preserve">2.6 </w:t>
      </w:r>
      <w:r w:rsidR="00557D3C" w:rsidRPr="00B314B7">
        <w:rPr>
          <w:rFonts w:ascii="Arial" w:hAnsi="Arial"/>
          <w:b/>
          <w:bCs/>
          <w:sz w:val="22"/>
          <w:szCs w:val="22"/>
          <w:lang w:val="en-GB" w:eastAsia="en-GB"/>
        </w:rPr>
        <w:t>Train farmers on environmentally and climate</w:t>
      </w:r>
      <w:r w:rsidR="00D1591E" w:rsidRPr="00B314B7">
        <w:rPr>
          <w:rFonts w:ascii="Arial" w:hAnsi="Arial"/>
          <w:b/>
          <w:bCs/>
          <w:sz w:val="22"/>
          <w:szCs w:val="22"/>
          <w:lang w:val="en-GB" w:eastAsia="en-GB"/>
        </w:rPr>
        <w:t>-sensitive</w:t>
      </w:r>
      <w:r w:rsidR="00557D3C" w:rsidRPr="00B314B7">
        <w:rPr>
          <w:rFonts w:ascii="Arial" w:hAnsi="Arial"/>
          <w:b/>
          <w:bCs/>
          <w:sz w:val="22"/>
          <w:szCs w:val="22"/>
          <w:lang w:val="en-GB" w:eastAsia="en-GB"/>
        </w:rPr>
        <w:t xml:space="preserve"> agriculture and irrigation techniques</w:t>
      </w:r>
    </w:p>
    <w:p w14:paraId="2EB62D86" w14:textId="0E915106" w:rsidR="00DC3210" w:rsidRDefault="00CD0B38" w:rsidP="00DC3210">
      <w:pPr>
        <w:widowControl/>
        <w:spacing w:after="60"/>
        <w:jc w:val="both"/>
        <w:outlineLvl w:val="5"/>
        <w:rPr>
          <w:rFonts w:ascii="Arial" w:hAnsi="Arial"/>
          <w:bCs/>
          <w:sz w:val="22"/>
          <w:szCs w:val="22"/>
          <w:lang w:val="en-GB" w:eastAsia="en-GB"/>
        </w:rPr>
      </w:pPr>
      <w:r>
        <w:rPr>
          <w:rFonts w:ascii="Arial" w:hAnsi="Arial"/>
          <w:bCs/>
          <w:sz w:val="22"/>
          <w:szCs w:val="22"/>
          <w:lang w:val="en-GB" w:eastAsia="en-GB"/>
        </w:rPr>
        <w:t>T</w:t>
      </w:r>
      <w:r w:rsidR="00D1591E" w:rsidRPr="00B314B7">
        <w:rPr>
          <w:rFonts w:ascii="Arial" w:hAnsi="Arial"/>
          <w:bCs/>
          <w:sz w:val="22"/>
          <w:szCs w:val="22"/>
          <w:lang w:val="en-GB" w:eastAsia="en-GB"/>
        </w:rPr>
        <w:t xml:space="preserve">o ensure farmers can utilise the revitalised communal </w:t>
      </w:r>
      <w:r w:rsidR="005021DC">
        <w:rPr>
          <w:rFonts w:ascii="Arial" w:hAnsi="Arial"/>
          <w:bCs/>
          <w:sz w:val="22"/>
          <w:szCs w:val="22"/>
          <w:lang w:val="en-GB" w:eastAsia="en-GB"/>
        </w:rPr>
        <w:t xml:space="preserve">farming </w:t>
      </w:r>
      <w:r w:rsidR="00654111">
        <w:rPr>
          <w:rFonts w:ascii="Arial" w:hAnsi="Arial"/>
          <w:bCs/>
          <w:sz w:val="22"/>
          <w:szCs w:val="22"/>
          <w:lang w:val="en-GB" w:eastAsia="en-GB"/>
        </w:rPr>
        <w:t>land effectively</w:t>
      </w:r>
      <w:r w:rsidR="00D1591E" w:rsidRPr="00B314B7">
        <w:rPr>
          <w:rFonts w:ascii="Arial" w:hAnsi="Arial"/>
          <w:bCs/>
          <w:sz w:val="22"/>
          <w:szCs w:val="22"/>
          <w:lang w:val="en-GB" w:eastAsia="en-GB"/>
        </w:rPr>
        <w:t xml:space="preserve"> and practice environmentally</w:t>
      </w:r>
      <w:r w:rsidR="0027292A">
        <w:rPr>
          <w:rFonts w:ascii="Arial" w:hAnsi="Arial"/>
          <w:bCs/>
          <w:sz w:val="22"/>
          <w:szCs w:val="22"/>
          <w:lang w:val="en-GB" w:eastAsia="en-GB"/>
        </w:rPr>
        <w:t xml:space="preserve"> sensitive</w:t>
      </w:r>
      <w:r w:rsidR="00D1591E" w:rsidRPr="00B314B7">
        <w:rPr>
          <w:rFonts w:ascii="Arial" w:hAnsi="Arial"/>
          <w:bCs/>
          <w:sz w:val="22"/>
          <w:szCs w:val="22"/>
          <w:lang w:val="en-GB" w:eastAsia="en-GB"/>
        </w:rPr>
        <w:t xml:space="preserve"> and climate</w:t>
      </w:r>
      <w:r w:rsidR="0027292A">
        <w:rPr>
          <w:rFonts w:ascii="Arial" w:hAnsi="Arial"/>
          <w:bCs/>
          <w:sz w:val="22"/>
          <w:szCs w:val="22"/>
          <w:lang w:val="en-GB" w:eastAsia="en-GB"/>
        </w:rPr>
        <w:t xml:space="preserve"> smart</w:t>
      </w:r>
      <w:r w:rsidR="00D1591E" w:rsidRPr="00B314B7">
        <w:rPr>
          <w:rFonts w:ascii="Arial" w:hAnsi="Arial"/>
          <w:bCs/>
          <w:sz w:val="22"/>
          <w:szCs w:val="22"/>
          <w:lang w:val="en-GB" w:eastAsia="en-GB"/>
        </w:rPr>
        <w:t xml:space="preserve"> farming techniques, Oxfam will conduct training for </w:t>
      </w:r>
      <w:r w:rsidR="005021DC">
        <w:rPr>
          <w:rFonts w:ascii="Arial" w:hAnsi="Arial"/>
          <w:bCs/>
          <w:sz w:val="22"/>
          <w:szCs w:val="22"/>
          <w:lang w:val="en-GB" w:eastAsia="en-GB"/>
        </w:rPr>
        <w:t xml:space="preserve">the </w:t>
      </w:r>
      <w:r w:rsidR="00D1591E" w:rsidRPr="00B314B7">
        <w:rPr>
          <w:rFonts w:ascii="Arial" w:hAnsi="Arial"/>
          <w:bCs/>
          <w:sz w:val="22"/>
          <w:szCs w:val="22"/>
          <w:lang w:val="en-GB" w:eastAsia="en-GB"/>
        </w:rPr>
        <w:t>targeted</w:t>
      </w:r>
      <w:r w:rsidR="00654111">
        <w:rPr>
          <w:rFonts w:ascii="Arial" w:hAnsi="Arial"/>
          <w:bCs/>
          <w:sz w:val="22"/>
          <w:szCs w:val="22"/>
          <w:lang w:val="en-GB" w:eastAsia="en-GB"/>
        </w:rPr>
        <w:t xml:space="preserve"> farming households.</w:t>
      </w:r>
      <w:r w:rsidR="00D1591E" w:rsidRPr="00B314B7">
        <w:rPr>
          <w:rFonts w:ascii="Arial" w:hAnsi="Arial"/>
          <w:bCs/>
          <w:sz w:val="22"/>
          <w:szCs w:val="22"/>
          <w:lang w:val="en-GB" w:eastAsia="en-GB"/>
        </w:rPr>
        <w:t xml:space="preserve"> Oxfam will conduct a series o</w:t>
      </w:r>
      <w:r w:rsidR="00904C36" w:rsidRPr="00B314B7">
        <w:rPr>
          <w:rFonts w:ascii="Arial" w:hAnsi="Arial"/>
          <w:bCs/>
          <w:sz w:val="22"/>
          <w:szCs w:val="22"/>
          <w:lang w:val="en-GB" w:eastAsia="en-GB"/>
        </w:rPr>
        <w:t>f training and sessions which will include topics such as</w:t>
      </w:r>
      <w:r w:rsidR="00D1591E" w:rsidRPr="00B314B7">
        <w:rPr>
          <w:rFonts w:ascii="Arial" w:hAnsi="Arial"/>
          <w:bCs/>
          <w:sz w:val="22"/>
          <w:szCs w:val="22"/>
          <w:lang w:val="en-GB" w:eastAsia="en-GB"/>
        </w:rPr>
        <w:t xml:space="preserve"> planting, cropping, water resource management, </w:t>
      </w:r>
      <w:r w:rsidR="00904C36" w:rsidRPr="00B314B7">
        <w:rPr>
          <w:rFonts w:ascii="Arial" w:hAnsi="Arial"/>
          <w:bCs/>
          <w:sz w:val="22"/>
          <w:szCs w:val="22"/>
          <w:lang w:val="en-GB" w:eastAsia="en-GB"/>
        </w:rPr>
        <w:t xml:space="preserve">soil fertility, </w:t>
      </w:r>
      <w:r w:rsidR="00D1591E" w:rsidRPr="00B314B7">
        <w:rPr>
          <w:rFonts w:ascii="Arial" w:hAnsi="Arial"/>
          <w:bCs/>
          <w:sz w:val="22"/>
          <w:szCs w:val="22"/>
          <w:lang w:val="en-GB" w:eastAsia="en-GB"/>
        </w:rPr>
        <w:t>pesticide control,</w:t>
      </w:r>
      <w:r w:rsidR="00904C36" w:rsidRPr="00B314B7">
        <w:rPr>
          <w:rFonts w:ascii="Arial" w:hAnsi="Arial"/>
          <w:bCs/>
          <w:sz w:val="22"/>
          <w:szCs w:val="22"/>
          <w:lang w:val="en-GB" w:eastAsia="en-GB"/>
        </w:rPr>
        <w:t xml:space="preserve"> crop diversification</w:t>
      </w:r>
      <w:r w:rsidR="00B42C78">
        <w:rPr>
          <w:rFonts w:ascii="Arial" w:hAnsi="Arial"/>
          <w:bCs/>
          <w:sz w:val="22"/>
          <w:szCs w:val="22"/>
          <w:lang w:val="en-GB" w:eastAsia="en-GB"/>
        </w:rPr>
        <w:t xml:space="preserve">, </w:t>
      </w:r>
      <w:r w:rsidR="00B81FDF">
        <w:rPr>
          <w:rFonts w:ascii="Arial" w:hAnsi="Arial"/>
          <w:bCs/>
          <w:sz w:val="22"/>
          <w:szCs w:val="22"/>
          <w:lang w:val="en-GB" w:eastAsia="en-GB"/>
        </w:rPr>
        <w:t xml:space="preserve">crop and </w:t>
      </w:r>
      <w:r w:rsidR="00B42C78">
        <w:rPr>
          <w:rFonts w:ascii="Arial" w:hAnsi="Arial"/>
          <w:bCs/>
          <w:sz w:val="22"/>
          <w:szCs w:val="22"/>
          <w:lang w:val="en-GB" w:eastAsia="en-GB"/>
        </w:rPr>
        <w:t xml:space="preserve">seed </w:t>
      </w:r>
      <w:r w:rsidR="00B81FDF">
        <w:rPr>
          <w:rFonts w:ascii="Arial" w:hAnsi="Arial"/>
          <w:bCs/>
          <w:sz w:val="22"/>
          <w:szCs w:val="22"/>
          <w:lang w:val="en-GB" w:eastAsia="en-GB"/>
        </w:rPr>
        <w:t>type</w:t>
      </w:r>
      <w:r w:rsidR="00B42C78">
        <w:rPr>
          <w:rFonts w:ascii="Arial" w:hAnsi="Arial"/>
          <w:bCs/>
          <w:sz w:val="22"/>
          <w:szCs w:val="22"/>
          <w:lang w:val="en-GB" w:eastAsia="en-GB"/>
        </w:rPr>
        <w:t>, planting and cropping</w:t>
      </w:r>
      <w:r w:rsidR="00E70918">
        <w:rPr>
          <w:rFonts w:ascii="Arial" w:hAnsi="Arial"/>
          <w:bCs/>
          <w:sz w:val="22"/>
          <w:szCs w:val="22"/>
          <w:lang w:val="en-GB" w:eastAsia="en-GB"/>
        </w:rPr>
        <w:t>,</w:t>
      </w:r>
      <w:r w:rsidR="00654111">
        <w:rPr>
          <w:rFonts w:ascii="Arial" w:hAnsi="Arial"/>
          <w:bCs/>
          <w:sz w:val="22"/>
          <w:szCs w:val="22"/>
          <w:lang w:val="en-GB" w:eastAsia="en-GB"/>
        </w:rPr>
        <w:t xml:space="preserve"> and business skills</w:t>
      </w:r>
      <w:r w:rsidR="00E70918">
        <w:rPr>
          <w:rFonts w:ascii="Arial" w:hAnsi="Arial"/>
          <w:bCs/>
          <w:sz w:val="22"/>
          <w:szCs w:val="22"/>
          <w:lang w:val="en-GB" w:eastAsia="en-GB"/>
        </w:rPr>
        <w:t xml:space="preserve"> </w:t>
      </w:r>
      <w:r w:rsidR="00E70918" w:rsidRPr="00D20EC8">
        <w:rPr>
          <w:rFonts w:ascii="Arial" w:hAnsi="Arial"/>
          <w:bCs/>
          <w:sz w:val="22"/>
          <w:szCs w:val="22"/>
          <w:lang w:val="en-GB" w:eastAsia="en-GB"/>
        </w:rPr>
        <w:t xml:space="preserve">taking into consideration </w:t>
      </w:r>
      <w:r w:rsidR="00B81FDF" w:rsidRPr="00D20EC8">
        <w:rPr>
          <w:rFonts w:ascii="Arial" w:hAnsi="Arial"/>
          <w:bCs/>
          <w:sz w:val="22"/>
          <w:szCs w:val="22"/>
          <w:lang w:val="en-GB" w:eastAsia="en-GB"/>
        </w:rPr>
        <w:t>the specif</w:t>
      </w:r>
      <w:r w:rsidR="005C71CB" w:rsidRPr="00D20EC8">
        <w:rPr>
          <w:rFonts w:ascii="Arial" w:hAnsi="Arial"/>
          <w:bCs/>
          <w:sz w:val="22"/>
          <w:szCs w:val="22"/>
          <w:lang w:val="en-GB" w:eastAsia="en-GB"/>
        </w:rPr>
        <w:t>ic environment in Deir-ez-Zor.</w:t>
      </w:r>
      <w:r w:rsidR="00654111" w:rsidRPr="00D20EC8">
        <w:rPr>
          <w:rFonts w:ascii="Arial" w:hAnsi="Arial"/>
          <w:bCs/>
          <w:sz w:val="22"/>
          <w:szCs w:val="22"/>
          <w:lang w:val="en-GB" w:eastAsia="en-GB"/>
        </w:rPr>
        <w:t xml:space="preserve">  These sessions</w:t>
      </w:r>
      <w:r w:rsidR="00904C36" w:rsidRPr="00D20EC8">
        <w:rPr>
          <w:rFonts w:ascii="Arial" w:hAnsi="Arial"/>
          <w:bCs/>
          <w:sz w:val="22"/>
          <w:szCs w:val="22"/>
          <w:lang w:val="en-GB" w:eastAsia="en-GB"/>
        </w:rPr>
        <w:t xml:space="preserve"> </w:t>
      </w:r>
      <w:r w:rsidR="004815DD" w:rsidRPr="00D20EC8">
        <w:rPr>
          <w:rFonts w:ascii="Arial" w:hAnsi="Arial"/>
          <w:bCs/>
          <w:sz w:val="22"/>
          <w:szCs w:val="22"/>
          <w:lang w:val="en-GB" w:eastAsia="en-GB"/>
        </w:rPr>
        <w:t xml:space="preserve">will be led by </w:t>
      </w:r>
      <w:r w:rsidR="00904C36" w:rsidRPr="00D20EC8">
        <w:rPr>
          <w:rFonts w:ascii="Arial" w:hAnsi="Arial"/>
          <w:bCs/>
          <w:sz w:val="22"/>
          <w:szCs w:val="22"/>
          <w:lang w:val="en-GB" w:eastAsia="en-GB"/>
        </w:rPr>
        <w:t>trained facilitators.</w:t>
      </w:r>
      <w:r w:rsidR="00654111" w:rsidRPr="00D20EC8">
        <w:rPr>
          <w:rFonts w:ascii="Arial" w:hAnsi="Arial"/>
          <w:bCs/>
          <w:sz w:val="22"/>
          <w:szCs w:val="22"/>
          <w:lang w:val="en-GB" w:eastAsia="en-GB"/>
        </w:rPr>
        <w:t xml:space="preserve"> </w:t>
      </w:r>
      <w:r w:rsidR="006D5FEA" w:rsidRPr="00D20EC8">
        <w:rPr>
          <w:rFonts w:ascii="Arial" w:hAnsi="Arial"/>
          <w:bCs/>
          <w:sz w:val="22"/>
          <w:szCs w:val="22"/>
          <w:lang w:val="en-GB" w:eastAsia="en-GB"/>
        </w:rPr>
        <w:t xml:space="preserve">Oxfam will aim </w:t>
      </w:r>
      <w:r w:rsidR="009A0D0A" w:rsidRPr="00D20EC8">
        <w:rPr>
          <w:rFonts w:ascii="Arial" w:hAnsi="Arial"/>
          <w:bCs/>
          <w:sz w:val="22"/>
          <w:szCs w:val="22"/>
          <w:lang w:val="en-GB" w:eastAsia="en-GB"/>
        </w:rPr>
        <w:t>at</w:t>
      </w:r>
      <w:r w:rsidR="006D5FEA" w:rsidRPr="00D20EC8">
        <w:rPr>
          <w:rFonts w:ascii="Arial" w:hAnsi="Arial"/>
          <w:bCs/>
          <w:sz w:val="22"/>
          <w:szCs w:val="22"/>
          <w:lang w:val="en-GB" w:eastAsia="en-GB"/>
        </w:rPr>
        <w:t xml:space="preserve"> train</w:t>
      </w:r>
      <w:r w:rsidR="009A0D0A" w:rsidRPr="00D20EC8">
        <w:rPr>
          <w:rFonts w:ascii="Arial" w:hAnsi="Arial"/>
          <w:bCs/>
          <w:sz w:val="22"/>
          <w:szCs w:val="22"/>
          <w:lang w:val="en-GB" w:eastAsia="en-GB"/>
        </w:rPr>
        <w:t>ing</w:t>
      </w:r>
      <w:r w:rsidR="006D5FEA" w:rsidRPr="00D20EC8">
        <w:rPr>
          <w:rFonts w:ascii="Arial" w:hAnsi="Arial"/>
          <w:bCs/>
          <w:sz w:val="22"/>
          <w:szCs w:val="22"/>
          <w:lang w:val="en-GB" w:eastAsia="en-GB"/>
        </w:rPr>
        <w:t xml:space="preserve"> 960 farmer households through a series of 4 training sessions </w:t>
      </w:r>
      <w:r w:rsidR="002A1140" w:rsidRPr="00D20EC8">
        <w:rPr>
          <w:rFonts w:ascii="Arial" w:hAnsi="Arial"/>
          <w:bCs/>
          <w:sz w:val="22"/>
          <w:szCs w:val="22"/>
          <w:lang w:val="en-GB" w:eastAsia="en-GB"/>
        </w:rPr>
        <w:t>which</w:t>
      </w:r>
      <w:r w:rsidR="002A1140">
        <w:rPr>
          <w:rFonts w:ascii="Arial" w:hAnsi="Arial"/>
          <w:bCs/>
          <w:sz w:val="22"/>
          <w:szCs w:val="22"/>
          <w:lang w:val="en-GB" w:eastAsia="en-GB"/>
        </w:rPr>
        <w:t xml:space="preserve"> will</w:t>
      </w:r>
      <w:r w:rsidR="006D5FEA">
        <w:rPr>
          <w:rFonts w:ascii="Arial" w:hAnsi="Arial"/>
          <w:bCs/>
          <w:sz w:val="22"/>
          <w:szCs w:val="22"/>
          <w:lang w:val="en-GB" w:eastAsia="en-GB"/>
        </w:rPr>
        <w:t xml:space="preserve"> be conducted throughout the year, mirroring the different agricultural seasons.</w:t>
      </w:r>
      <w:r w:rsidR="00216895">
        <w:rPr>
          <w:rFonts w:ascii="Arial" w:hAnsi="Arial"/>
          <w:bCs/>
          <w:sz w:val="22"/>
          <w:szCs w:val="22"/>
          <w:lang w:val="en-GB" w:eastAsia="en-GB"/>
        </w:rPr>
        <w:t xml:space="preserve"> </w:t>
      </w:r>
      <w:r w:rsidR="004D0A4C">
        <w:rPr>
          <w:rFonts w:ascii="Arial" w:hAnsi="Arial"/>
          <w:bCs/>
          <w:sz w:val="22"/>
          <w:szCs w:val="22"/>
          <w:lang w:val="en-GB" w:eastAsia="en-GB"/>
        </w:rPr>
        <w:t>Once finalised, r</w:t>
      </w:r>
      <w:r w:rsidR="00216895">
        <w:rPr>
          <w:rFonts w:ascii="Arial" w:hAnsi="Arial"/>
          <w:bCs/>
          <w:sz w:val="22"/>
          <w:szCs w:val="22"/>
          <w:lang w:val="en-GB" w:eastAsia="en-GB"/>
        </w:rPr>
        <w:t>ecommendations from the pilot research on climate impact on agriculture</w:t>
      </w:r>
      <w:r w:rsidR="004D0A4C">
        <w:rPr>
          <w:rFonts w:ascii="Arial" w:hAnsi="Arial"/>
          <w:bCs/>
          <w:sz w:val="22"/>
          <w:szCs w:val="22"/>
          <w:lang w:val="en-GB" w:eastAsia="en-GB"/>
        </w:rPr>
        <w:t xml:space="preserve"> will be integrated into the training curricula.</w:t>
      </w:r>
      <w:r w:rsidR="00216895">
        <w:rPr>
          <w:rFonts w:ascii="Arial" w:hAnsi="Arial"/>
          <w:bCs/>
          <w:sz w:val="22"/>
          <w:szCs w:val="22"/>
          <w:lang w:val="en-GB" w:eastAsia="en-GB"/>
        </w:rPr>
        <w:t xml:space="preserve">  </w:t>
      </w:r>
    </w:p>
    <w:p w14:paraId="77DE05E7" w14:textId="77777777" w:rsidR="00D20EC8" w:rsidRDefault="00D20EC8" w:rsidP="00DC3210">
      <w:pPr>
        <w:widowControl/>
        <w:spacing w:after="60"/>
        <w:jc w:val="both"/>
        <w:outlineLvl w:val="5"/>
        <w:rPr>
          <w:rFonts w:ascii="Arial" w:hAnsi="Arial"/>
          <w:b/>
          <w:bCs/>
          <w:sz w:val="22"/>
          <w:szCs w:val="22"/>
          <w:lang w:val="en-GB" w:eastAsia="en-GB"/>
        </w:rPr>
      </w:pPr>
    </w:p>
    <w:p w14:paraId="4EA9ABDF" w14:textId="77777777" w:rsidR="00D20EC8" w:rsidRDefault="00D20EC8">
      <w:pPr>
        <w:widowControl/>
        <w:rPr>
          <w:rFonts w:ascii="Arial" w:hAnsi="Arial"/>
          <w:b/>
          <w:bCs/>
          <w:sz w:val="22"/>
          <w:szCs w:val="22"/>
          <w:lang w:val="en-GB" w:eastAsia="en-GB"/>
        </w:rPr>
      </w:pPr>
      <w:r>
        <w:rPr>
          <w:rFonts w:ascii="Arial" w:hAnsi="Arial"/>
          <w:b/>
          <w:bCs/>
          <w:sz w:val="22"/>
          <w:szCs w:val="22"/>
          <w:lang w:val="en-GB" w:eastAsia="en-GB"/>
        </w:rPr>
        <w:br w:type="page"/>
      </w:r>
    </w:p>
    <w:p w14:paraId="32F6A4AA" w14:textId="1B956E00" w:rsidR="00354666" w:rsidRDefault="00DC3210" w:rsidP="00DC3210">
      <w:pPr>
        <w:widowControl/>
        <w:spacing w:after="60"/>
        <w:jc w:val="both"/>
        <w:outlineLvl w:val="5"/>
        <w:rPr>
          <w:rFonts w:ascii="Arial" w:hAnsi="Arial"/>
          <w:b/>
          <w:bCs/>
          <w:sz w:val="22"/>
          <w:szCs w:val="22"/>
          <w:lang w:val="en-GB" w:eastAsia="en-GB"/>
        </w:rPr>
      </w:pPr>
      <w:r>
        <w:rPr>
          <w:rFonts w:ascii="Arial" w:hAnsi="Arial"/>
          <w:b/>
          <w:bCs/>
          <w:sz w:val="22"/>
          <w:szCs w:val="22"/>
          <w:lang w:val="en-GB" w:eastAsia="en-GB"/>
        </w:rPr>
        <w:lastRenderedPageBreak/>
        <w:t xml:space="preserve">2.7 Develop policy brief on improving women’s access to aid support in the livelihoods sector, based </w:t>
      </w:r>
      <w:r w:rsidR="00D20EC8">
        <w:rPr>
          <w:rFonts w:ascii="Arial" w:hAnsi="Arial"/>
          <w:b/>
          <w:bCs/>
          <w:sz w:val="22"/>
          <w:szCs w:val="22"/>
          <w:lang w:val="en-GB" w:eastAsia="en-GB"/>
        </w:rPr>
        <w:t>from learning from the project.</w:t>
      </w:r>
    </w:p>
    <w:p w14:paraId="51090558" w14:textId="77777777" w:rsidR="00D20EC8" w:rsidRDefault="00354666" w:rsidP="00DC3210">
      <w:pPr>
        <w:widowControl/>
        <w:spacing w:after="60"/>
        <w:jc w:val="both"/>
        <w:outlineLvl w:val="5"/>
        <w:rPr>
          <w:rFonts w:ascii="Arial" w:hAnsi="Arial"/>
          <w:bCs/>
          <w:sz w:val="22"/>
          <w:szCs w:val="22"/>
          <w:lang w:val="en-GB" w:eastAsia="en-GB"/>
        </w:rPr>
      </w:pPr>
      <w:r>
        <w:rPr>
          <w:rFonts w:ascii="Arial" w:hAnsi="Arial"/>
          <w:bCs/>
          <w:sz w:val="22"/>
          <w:szCs w:val="22"/>
          <w:lang w:val="en-GB" w:eastAsia="en-GB"/>
        </w:rPr>
        <w:t>Utilising Focus Group Discus</w:t>
      </w:r>
      <w:r w:rsidR="00D20EC8">
        <w:rPr>
          <w:rFonts w:ascii="Arial" w:hAnsi="Arial"/>
          <w:bCs/>
          <w:sz w:val="22"/>
          <w:szCs w:val="22"/>
          <w:lang w:val="en-GB" w:eastAsia="en-GB"/>
        </w:rPr>
        <w:t>sions, Key Informant Interviews</w:t>
      </w:r>
      <w:r>
        <w:rPr>
          <w:rFonts w:ascii="Arial" w:hAnsi="Arial"/>
          <w:bCs/>
          <w:sz w:val="22"/>
          <w:szCs w:val="22"/>
          <w:lang w:val="en-GB" w:eastAsia="en-GB"/>
        </w:rPr>
        <w:t xml:space="preserve"> and information from MEAL processes, Oxfam in Syria – utilising capacity from the in-country policy and gender teams, will develop a policy brief to outline how women are able to access humanitarian support in the livelihoods sector, how appropriate that su</w:t>
      </w:r>
      <w:r w:rsidR="00D20EC8">
        <w:rPr>
          <w:rFonts w:ascii="Arial" w:hAnsi="Arial"/>
          <w:bCs/>
          <w:sz w:val="22"/>
          <w:szCs w:val="22"/>
          <w:lang w:val="en-GB" w:eastAsia="en-GB"/>
        </w:rPr>
        <w:t>pport is for the needs in women</w:t>
      </w:r>
      <w:r>
        <w:rPr>
          <w:rFonts w:ascii="Arial" w:hAnsi="Arial"/>
          <w:bCs/>
          <w:sz w:val="22"/>
          <w:szCs w:val="22"/>
          <w:lang w:val="en-GB" w:eastAsia="en-GB"/>
        </w:rPr>
        <w:t xml:space="preserve"> and what their priorities would be for further humanitarian support. </w:t>
      </w:r>
      <w:r w:rsidR="00061AEE">
        <w:rPr>
          <w:rFonts w:ascii="Arial" w:hAnsi="Arial"/>
          <w:bCs/>
          <w:sz w:val="22"/>
          <w:szCs w:val="22"/>
          <w:lang w:val="en-GB" w:eastAsia="en-GB"/>
        </w:rPr>
        <w:t xml:space="preserve">This policy brief will build on existing Oxfam policy work (in progress) on how the discriminatory elements of Syrian Law </w:t>
      </w:r>
      <w:r w:rsidR="00D20EC8">
        <w:rPr>
          <w:rFonts w:ascii="Arial" w:hAnsi="Arial"/>
          <w:bCs/>
          <w:sz w:val="22"/>
          <w:szCs w:val="22"/>
          <w:lang w:val="en-GB" w:eastAsia="en-GB"/>
        </w:rPr>
        <w:t>impact on how women receive aid</w:t>
      </w:r>
      <w:r w:rsidR="00061AEE">
        <w:rPr>
          <w:rFonts w:ascii="Arial" w:hAnsi="Arial"/>
          <w:bCs/>
          <w:sz w:val="22"/>
          <w:szCs w:val="22"/>
          <w:lang w:val="en-GB" w:eastAsia="en-GB"/>
        </w:rPr>
        <w:t xml:space="preserve"> and explore the formal and informal obstacles to women receiving livelihoods support. </w:t>
      </w:r>
    </w:p>
    <w:p w14:paraId="354DEAB8" w14:textId="7867B2D1" w:rsidR="00354666" w:rsidRPr="00B314B7" w:rsidRDefault="00354666" w:rsidP="00DC3210">
      <w:pPr>
        <w:widowControl/>
        <w:spacing w:after="60"/>
        <w:jc w:val="both"/>
        <w:outlineLvl w:val="5"/>
        <w:rPr>
          <w:rFonts w:ascii="Arial" w:hAnsi="Arial"/>
          <w:bCs/>
          <w:sz w:val="22"/>
          <w:szCs w:val="22"/>
          <w:lang w:val="en-GB" w:eastAsia="en-GB"/>
        </w:rPr>
      </w:pPr>
      <w:r>
        <w:rPr>
          <w:rFonts w:ascii="Arial" w:hAnsi="Arial"/>
          <w:bCs/>
          <w:sz w:val="22"/>
          <w:szCs w:val="22"/>
          <w:lang w:val="en-GB" w:eastAsia="en-GB"/>
        </w:rPr>
        <w:t>Given the conservative nature of Deir Ez-Zor governorate, the research will gather the views of men also, to best understand how social norms impact on the ability for women to acc</w:t>
      </w:r>
      <w:r w:rsidR="00D20EC8">
        <w:rPr>
          <w:rFonts w:ascii="Arial" w:hAnsi="Arial"/>
          <w:bCs/>
          <w:sz w:val="22"/>
          <w:szCs w:val="22"/>
          <w:lang w:val="en-GB" w:eastAsia="en-GB"/>
        </w:rPr>
        <w:t xml:space="preserve">ess vital livelihoods support. </w:t>
      </w:r>
      <w:r>
        <w:rPr>
          <w:rFonts w:ascii="Arial" w:hAnsi="Arial"/>
          <w:bCs/>
          <w:sz w:val="22"/>
          <w:szCs w:val="22"/>
          <w:lang w:val="en-GB" w:eastAsia="en-GB"/>
        </w:rPr>
        <w:t>Such information would then be shared with national and international stakeholders</w:t>
      </w:r>
      <w:r w:rsidR="00061AEE">
        <w:rPr>
          <w:rFonts w:ascii="Arial" w:hAnsi="Arial"/>
          <w:bCs/>
          <w:sz w:val="22"/>
          <w:szCs w:val="22"/>
          <w:lang w:val="en-GB" w:eastAsia="en-GB"/>
        </w:rPr>
        <w:t>, including through the production of a video to be utilised for international advocacy.  The video will enable voices of vulnerable Syrians to be heard by key international stakeholders.</w:t>
      </w:r>
    </w:p>
    <w:p w14:paraId="04E6D989" w14:textId="77777777" w:rsidR="0089579F" w:rsidRPr="00B314B7" w:rsidRDefault="0089579F" w:rsidP="0089579F">
      <w:pPr>
        <w:widowControl/>
        <w:numPr>
          <w:ilvl w:val="4"/>
          <w:numId w:val="1"/>
        </w:numPr>
        <w:tabs>
          <w:tab w:val="num" w:pos="1008"/>
          <w:tab w:val="left" w:pos="1814"/>
        </w:tabs>
        <w:spacing w:before="120" w:after="60"/>
        <w:outlineLvl w:val="4"/>
        <w:rPr>
          <w:rFonts w:ascii="Arial" w:hAnsi="Arial"/>
          <w:b/>
          <w:bCs/>
          <w:i/>
          <w:iCs/>
          <w:sz w:val="22"/>
          <w:szCs w:val="26"/>
          <w:lang w:val="en-GB" w:eastAsia="en-GB"/>
        </w:rPr>
      </w:pPr>
      <w:r w:rsidRPr="00B314B7">
        <w:rPr>
          <w:rFonts w:ascii="Arial" w:hAnsi="Arial"/>
          <w:b/>
          <w:bCs/>
          <w:i/>
          <w:iCs/>
          <w:sz w:val="22"/>
          <w:szCs w:val="26"/>
          <w:lang w:val="en-GB" w:eastAsia="en-GB"/>
        </w:rPr>
        <w:t>Interim report</w:t>
      </w:r>
    </w:p>
    <w:p w14:paraId="273413B2" w14:textId="77777777" w:rsidR="0089579F" w:rsidRPr="00B314B7" w:rsidRDefault="0089579F" w:rsidP="0089579F">
      <w:pPr>
        <w:pStyle w:val="Paragraphedeliste"/>
        <w:widowControl/>
        <w:numPr>
          <w:ilvl w:val="0"/>
          <w:numId w:val="5"/>
        </w:numPr>
        <w:autoSpaceDE w:val="0"/>
        <w:autoSpaceDN w:val="0"/>
        <w:adjustRightInd w:val="0"/>
        <w:spacing w:after="120"/>
        <w:rPr>
          <w:rFonts w:ascii="Arial Unicode MS" w:eastAsia="Arial Unicode MS" w:cs="Arial Unicode MS"/>
          <w:b/>
          <w:sz w:val="18"/>
          <w:szCs w:val="18"/>
          <w:lang w:val="en-GB"/>
        </w:rPr>
      </w:pPr>
      <w:r w:rsidRPr="00B314B7">
        <w:rPr>
          <w:rFonts w:ascii="Arial" w:hAnsi="Arial"/>
          <w:b/>
          <w:sz w:val="22"/>
          <w:szCs w:val="24"/>
          <w:lang w:val="en-GB" w:eastAsia="en-GB"/>
        </w:rPr>
        <w:t>Updating</w:t>
      </w:r>
      <w:r w:rsidRPr="00B314B7">
        <w:rPr>
          <w:vertAlign w:val="superscript"/>
          <w:lang w:val="en-GB" w:eastAsia="en-GB"/>
        </w:rPr>
        <w:footnoteReference w:id="13"/>
      </w:r>
      <w:r w:rsidRPr="00B314B7">
        <w:rPr>
          <w:rFonts w:ascii="Arial" w:hAnsi="Arial"/>
          <w:b/>
          <w:sz w:val="22"/>
          <w:szCs w:val="24"/>
          <w:lang w:val="en-GB" w:eastAsia="en-GB"/>
        </w:rPr>
        <w:t xml:space="preserve"> of the indicators</w:t>
      </w:r>
    </w:p>
    <w:p w14:paraId="13E44C9D" w14:textId="77777777" w:rsidR="0089579F" w:rsidRPr="00B314B7" w:rsidRDefault="0089579F" w:rsidP="0089579F">
      <w:pPr>
        <w:pStyle w:val="Paragraphedeliste"/>
        <w:widowControl/>
        <w:numPr>
          <w:ilvl w:val="0"/>
          <w:numId w:val="5"/>
        </w:numPr>
        <w:spacing w:after="60"/>
        <w:outlineLvl w:val="5"/>
        <w:rPr>
          <w:rFonts w:ascii="Arial" w:hAnsi="Arial"/>
          <w:b/>
          <w:bCs/>
          <w:sz w:val="22"/>
          <w:szCs w:val="22"/>
          <w:lang w:val="en-GB" w:eastAsia="en-GB"/>
        </w:rPr>
      </w:pPr>
      <w:r w:rsidRPr="00B314B7">
        <w:rPr>
          <w:rFonts w:ascii="Arial" w:hAnsi="Arial"/>
          <w:b/>
          <w:bCs/>
          <w:sz w:val="22"/>
          <w:szCs w:val="22"/>
          <w:lang w:val="en-GB" w:eastAsia="en-GB"/>
        </w:rPr>
        <w:t>Updating</w:t>
      </w:r>
      <w:r w:rsidRPr="00B314B7">
        <w:rPr>
          <w:rFonts w:ascii="Arial" w:hAnsi="Arial"/>
          <w:b/>
          <w:bCs/>
          <w:sz w:val="22"/>
          <w:szCs w:val="22"/>
          <w:vertAlign w:val="superscript"/>
          <w:lang w:val="en-GB" w:eastAsia="en-GB"/>
        </w:rPr>
        <w:t>4</w:t>
      </w:r>
      <w:r w:rsidRPr="00B314B7">
        <w:rPr>
          <w:rFonts w:ascii="Arial" w:hAnsi="Arial"/>
          <w:b/>
          <w:bCs/>
          <w:sz w:val="22"/>
          <w:szCs w:val="22"/>
          <w:lang w:val="en-GB" w:eastAsia="en-GB"/>
        </w:rPr>
        <w:t xml:space="preserve"> of the beneficiaries (status + number)</w:t>
      </w:r>
    </w:p>
    <w:p w14:paraId="385BD84F" w14:textId="77777777" w:rsidR="0089579F" w:rsidRPr="00B314B7" w:rsidRDefault="0089579F" w:rsidP="0089579F">
      <w:pPr>
        <w:pStyle w:val="Paragraphedeliste"/>
        <w:widowControl/>
        <w:numPr>
          <w:ilvl w:val="0"/>
          <w:numId w:val="5"/>
        </w:numPr>
        <w:spacing w:after="60"/>
        <w:outlineLvl w:val="5"/>
        <w:rPr>
          <w:rFonts w:ascii="Arial" w:hAnsi="Arial"/>
          <w:b/>
          <w:bCs/>
          <w:sz w:val="22"/>
          <w:szCs w:val="22"/>
          <w:lang w:val="en-GB" w:eastAsia="en-GB"/>
        </w:rPr>
      </w:pPr>
      <w:r w:rsidRPr="00B314B7">
        <w:rPr>
          <w:rFonts w:ascii="Arial" w:hAnsi="Arial"/>
          <w:b/>
          <w:bCs/>
          <w:sz w:val="22"/>
          <w:szCs w:val="22"/>
          <w:lang w:val="en-GB" w:eastAsia="en-GB"/>
        </w:rPr>
        <w:t>Updating</w:t>
      </w:r>
      <w:r w:rsidRPr="00B314B7">
        <w:rPr>
          <w:rFonts w:ascii="Arial" w:hAnsi="Arial"/>
          <w:b/>
          <w:bCs/>
          <w:sz w:val="22"/>
          <w:szCs w:val="22"/>
          <w:vertAlign w:val="superscript"/>
          <w:lang w:val="en-GB" w:eastAsia="en-GB"/>
        </w:rPr>
        <w:t>4</w:t>
      </w:r>
      <w:r w:rsidRPr="00B314B7">
        <w:rPr>
          <w:rFonts w:ascii="Arial" w:hAnsi="Arial"/>
          <w:b/>
          <w:bCs/>
          <w:sz w:val="22"/>
          <w:szCs w:val="22"/>
          <w:lang w:val="en-GB" w:eastAsia="en-GB"/>
        </w:rPr>
        <w:t xml:space="preserve"> of the activities</w:t>
      </w:r>
    </w:p>
    <w:p w14:paraId="36862E29" w14:textId="77777777" w:rsidR="0089579F" w:rsidRPr="00B314B7" w:rsidRDefault="0089579F" w:rsidP="0089579F">
      <w:pPr>
        <w:widowControl/>
        <w:spacing w:after="120"/>
        <w:ind w:left="567"/>
        <w:rPr>
          <w:rFonts w:ascii="Arial" w:hAnsi="Arial"/>
          <w:sz w:val="22"/>
          <w:szCs w:val="24"/>
          <w:lang w:val="en-GB" w:eastAsia="en-GB"/>
        </w:rPr>
      </w:pPr>
    </w:p>
    <w:p w14:paraId="54A59E1B" w14:textId="77777777" w:rsidR="0089579F" w:rsidRPr="00B314B7" w:rsidRDefault="0089579F" w:rsidP="0089579F">
      <w:pPr>
        <w:widowControl/>
        <w:numPr>
          <w:ilvl w:val="4"/>
          <w:numId w:val="1"/>
        </w:numPr>
        <w:tabs>
          <w:tab w:val="num" w:pos="1008"/>
          <w:tab w:val="left" w:pos="1814"/>
        </w:tabs>
        <w:spacing w:before="120" w:after="60"/>
        <w:outlineLvl w:val="4"/>
        <w:rPr>
          <w:rFonts w:ascii="Arial" w:hAnsi="Arial"/>
          <w:b/>
          <w:bCs/>
          <w:i/>
          <w:iCs/>
          <w:sz w:val="22"/>
          <w:szCs w:val="26"/>
          <w:lang w:val="en-GB" w:eastAsia="en-GB"/>
        </w:rPr>
      </w:pPr>
      <w:r w:rsidRPr="00B314B7">
        <w:rPr>
          <w:rFonts w:ascii="Arial" w:hAnsi="Arial"/>
          <w:b/>
          <w:bCs/>
          <w:i/>
          <w:iCs/>
          <w:sz w:val="22"/>
          <w:szCs w:val="26"/>
          <w:lang w:val="en-GB" w:eastAsia="en-GB"/>
        </w:rPr>
        <w:t>Final report</w:t>
      </w:r>
    </w:p>
    <w:p w14:paraId="70AF4906" w14:textId="77777777" w:rsidR="0089579F" w:rsidRPr="00B314B7" w:rsidRDefault="0089579F" w:rsidP="0089579F">
      <w:pPr>
        <w:pStyle w:val="Paragraphedeliste"/>
        <w:widowControl/>
        <w:numPr>
          <w:ilvl w:val="0"/>
          <w:numId w:val="5"/>
        </w:numPr>
        <w:spacing w:after="60"/>
        <w:outlineLvl w:val="5"/>
        <w:rPr>
          <w:rFonts w:ascii="Arial" w:hAnsi="Arial"/>
          <w:b/>
          <w:bCs/>
          <w:sz w:val="22"/>
          <w:szCs w:val="22"/>
          <w:lang w:val="en-GB" w:eastAsia="en-GB"/>
        </w:rPr>
      </w:pPr>
      <w:r w:rsidRPr="00B314B7">
        <w:rPr>
          <w:rFonts w:ascii="Arial" w:hAnsi="Arial"/>
          <w:b/>
          <w:bCs/>
          <w:sz w:val="22"/>
          <w:szCs w:val="22"/>
          <w:lang w:val="en-GB" w:eastAsia="en-GB"/>
        </w:rPr>
        <w:t>Indicators for the outcomes obtained</w:t>
      </w:r>
    </w:p>
    <w:p w14:paraId="0F915582" w14:textId="77777777" w:rsidR="0089579F" w:rsidRPr="00B314B7" w:rsidRDefault="0089579F" w:rsidP="0089579F">
      <w:pPr>
        <w:pStyle w:val="Paragraphedeliste"/>
        <w:widowControl/>
        <w:numPr>
          <w:ilvl w:val="0"/>
          <w:numId w:val="5"/>
        </w:numPr>
        <w:spacing w:after="60"/>
        <w:outlineLvl w:val="5"/>
        <w:rPr>
          <w:rFonts w:ascii="Arial" w:hAnsi="Arial"/>
          <w:b/>
          <w:bCs/>
          <w:sz w:val="22"/>
          <w:szCs w:val="22"/>
          <w:lang w:val="en-GB" w:eastAsia="en-GB"/>
        </w:rPr>
      </w:pPr>
      <w:r w:rsidRPr="00B314B7">
        <w:rPr>
          <w:rFonts w:ascii="Arial" w:hAnsi="Arial"/>
          <w:b/>
          <w:bCs/>
          <w:sz w:val="22"/>
          <w:szCs w:val="22"/>
          <w:lang w:val="en-GB" w:eastAsia="en-GB"/>
        </w:rPr>
        <w:t>Beneficiaries (status + number)</w:t>
      </w:r>
    </w:p>
    <w:p w14:paraId="558A061C" w14:textId="77777777" w:rsidR="0089579F" w:rsidRPr="00B314B7" w:rsidRDefault="0089579F" w:rsidP="0089579F">
      <w:pPr>
        <w:pStyle w:val="Paragraphedeliste"/>
        <w:widowControl/>
        <w:numPr>
          <w:ilvl w:val="0"/>
          <w:numId w:val="5"/>
        </w:numPr>
        <w:spacing w:after="60"/>
        <w:outlineLvl w:val="5"/>
        <w:rPr>
          <w:rFonts w:ascii="Arial" w:hAnsi="Arial"/>
          <w:b/>
          <w:bCs/>
          <w:sz w:val="22"/>
          <w:szCs w:val="22"/>
          <w:lang w:val="en-GB" w:eastAsia="en-GB"/>
        </w:rPr>
      </w:pPr>
      <w:r w:rsidRPr="00B314B7">
        <w:rPr>
          <w:rFonts w:ascii="Arial" w:hAnsi="Arial"/>
          <w:b/>
          <w:bCs/>
          <w:sz w:val="22"/>
          <w:szCs w:val="22"/>
          <w:lang w:val="en-GB" w:eastAsia="en-GB"/>
        </w:rPr>
        <w:t>Activities carried out</w:t>
      </w:r>
    </w:p>
    <w:p w14:paraId="3D2470A9" w14:textId="5A9BBF00" w:rsidR="00A93EA3" w:rsidRDefault="0089579F" w:rsidP="00DB3693">
      <w:pPr>
        <w:keepNext/>
        <w:widowControl/>
        <w:numPr>
          <w:ilvl w:val="1"/>
          <w:numId w:val="1"/>
        </w:numPr>
        <w:tabs>
          <w:tab w:val="num" w:pos="576"/>
        </w:tabs>
        <w:spacing w:before="120" w:after="60"/>
        <w:outlineLvl w:val="1"/>
        <w:rPr>
          <w:rFonts w:ascii="Arial" w:hAnsi="Arial" w:cs="Arial"/>
          <w:b/>
          <w:bCs/>
          <w:i/>
          <w:iCs/>
          <w:sz w:val="28"/>
          <w:szCs w:val="28"/>
          <w:lang w:val="en-GB" w:eastAsia="en-GB"/>
        </w:rPr>
      </w:pPr>
      <w:r w:rsidRPr="00B314B7">
        <w:rPr>
          <w:rFonts w:ascii="Arial" w:hAnsi="Arial" w:cs="Arial"/>
          <w:b/>
          <w:bCs/>
          <w:i/>
          <w:iCs/>
          <w:sz w:val="28"/>
          <w:szCs w:val="28"/>
          <w:lang w:val="en-GB" w:eastAsia="en-GB"/>
        </w:rPr>
        <w:t>Work plan (e.g. annexed Gantt diagram)</w:t>
      </w:r>
    </w:p>
    <w:p w14:paraId="23FB393F" w14:textId="3E04E773" w:rsidR="00A93EA3" w:rsidRPr="00D20EC8" w:rsidRDefault="00A93EA3" w:rsidP="00D20EC8">
      <w:pPr>
        <w:keepNext/>
        <w:widowControl/>
        <w:spacing w:before="120" w:after="60"/>
        <w:jc w:val="both"/>
        <w:outlineLvl w:val="1"/>
        <w:rPr>
          <w:rFonts w:ascii="Arial" w:hAnsi="Arial" w:cs="Arial"/>
          <w:b/>
          <w:bCs/>
          <w:i/>
          <w:iCs/>
          <w:sz w:val="22"/>
          <w:szCs w:val="22"/>
          <w:lang w:val="en-GB" w:eastAsia="en-GB"/>
        </w:rPr>
      </w:pPr>
      <w:r w:rsidRPr="00D20EC8">
        <w:rPr>
          <w:rFonts w:ascii="Arial" w:hAnsi="Arial" w:cs="Arial"/>
          <w:sz w:val="22"/>
          <w:szCs w:val="22"/>
          <w:lang w:val="en-US"/>
        </w:rPr>
        <w:t>P</w:t>
      </w:r>
      <w:r w:rsidR="00D20EC8">
        <w:rPr>
          <w:rFonts w:ascii="Arial" w:hAnsi="Arial" w:cs="Arial"/>
          <w:sz w:val="22"/>
          <w:szCs w:val="22"/>
          <w:lang w:val="en-US"/>
        </w:rPr>
        <w:t>lease note</w:t>
      </w:r>
      <w:r>
        <w:rPr>
          <w:rFonts w:ascii="Arial" w:hAnsi="Arial" w:cs="Arial"/>
          <w:sz w:val="22"/>
          <w:szCs w:val="22"/>
          <w:lang w:val="en-US"/>
        </w:rPr>
        <w:t xml:space="preserve"> that all international assistance projects within Syria, need approval from relevant line ministries of Syria before any activity can take place. This approval can only take place when funding has been secured, which usually takes around</w:t>
      </w:r>
      <w:r w:rsidRPr="00D20EC8">
        <w:rPr>
          <w:rFonts w:ascii="Arial" w:hAnsi="Arial" w:cs="Arial"/>
          <w:sz w:val="22"/>
          <w:szCs w:val="22"/>
          <w:lang w:val="en-US"/>
        </w:rPr>
        <w:t xml:space="preserve"> 3-6 months</w:t>
      </w:r>
      <w:r>
        <w:rPr>
          <w:rFonts w:ascii="Arial" w:hAnsi="Arial" w:cs="Arial"/>
          <w:sz w:val="22"/>
          <w:szCs w:val="22"/>
          <w:lang w:val="en-US"/>
        </w:rPr>
        <w:t xml:space="preserve"> to process with different line ministries.  As such, Oxfam has included and factored this into the workplan, </w:t>
      </w:r>
      <w:r w:rsidR="00126C07">
        <w:rPr>
          <w:rFonts w:ascii="Arial" w:hAnsi="Arial" w:cs="Arial"/>
          <w:sz w:val="22"/>
          <w:szCs w:val="22"/>
          <w:lang w:val="en-US"/>
        </w:rPr>
        <w:t xml:space="preserve">attached as </w:t>
      </w:r>
      <w:r w:rsidR="00126C07" w:rsidRPr="00D20EC8">
        <w:rPr>
          <w:rFonts w:ascii="Arial" w:hAnsi="Arial" w:cs="Arial"/>
          <w:sz w:val="22"/>
          <w:szCs w:val="22"/>
          <w:u w:val="single"/>
          <w:lang w:val="en-US"/>
        </w:rPr>
        <w:t xml:space="preserve">Annex </w:t>
      </w:r>
      <w:r w:rsidR="00B455F3">
        <w:rPr>
          <w:rFonts w:ascii="Arial" w:hAnsi="Arial" w:cs="Arial"/>
          <w:sz w:val="22"/>
          <w:szCs w:val="22"/>
          <w:u w:val="single"/>
          <w:lang w:val="en-US"/>
        </w:rPr>
        <w:t>8</w:t>
      </w:r>
      <w:r w:rsidR="00126C07">
        <w:rPr>
          <w:rFonts w:ascii="Arial" w:hAnsi="Arial" w:cs="Arial"/>
          <w:sz w:val="22"/>
          <w:szCs w:val="22"/>
          <w:lang w:val="en-US"/>
        </w:rPr>
        <w:t xml:space="preserve">, </w:t>
      </w:r>
      <w:r>
        <w:rPr>
          <w:rFonts w:ascii="Arial" w:hAnsi="Arial" w:cs="Arial"/>
          <w:sz w:val="22"/>
          <w:szCs w:val="22"/>
          <w:lang w:val="en-US"/>
        </w:rPr>
        <w:t>meaning the first month of the project will mostly be preparatory as Government of Syria permissions to implement are processed – this has been factored into the work plan attached.</w:t>
      </w:r>
    </w:p>
    <w:p w14:paraId="38494F95" w14:textId="77777777" w:rsidR="0089579F" w:rsidRPr="00B314B7" w:rsidRDefault="0089579F" w:rsidP="0089579F">
      <w:pPr>
        <w:keepNext/>
        <w:widowControl/>
        <w:numPr>
          <w:ilvl w:val="2"/>
          <w:numId w:val="1"/>
        </w:numPr>
        <w:tabs>
          <w:tab w:val="num" w:pos="720"/>
        </w:tabs>
        <w:spacing w:before="120" w:after="60"/>
        <w:outlineLvl w:val="2"/>
        <w:rPr>
          <w:rFonts w:ascii="Arial" w:hAnsi="Arial" w:cs="Arial"/>
          <w:b/>
          <w:bCs/>
          <w:sz w:val="26"/>
          <w:szCs w:val="26"/>
          <w:lang w:val="en-GB" w:eastAsia="en-GB"/>
        </w:rPr>
      </w:pPr>
      <w:r w:rsidRPr="00B314B7">
        <w:rPr>
          <w:rFonts w:ascii="Arial" w:hAnsi="Arial" w:cs="Arial"/>
          <w:b/>
          <w:bCs/>
          <w:sz w:val="26"/>
          <w:szCs w:val="26"/>
          <w:lang w:val="en-GB" w:eastAsia="en-GB"/>
        </w:rPr>
        <w:t>[INT]</w:t>
      </w:r>
      <w:r w:rsidRPr="00B314B7">
        <w:rPr>
          <w:rFonts w:ascii="Arial" w:hAnsi="Arial" w:cs="Arial"/>
          <w:b/>
          <w:bCs/>
          <w:sz w:val="26"/>
          <w:szCs w:val="26"/>
          <w:lang w:val="en-GB" w:eastAsia="en-GB"/>
        </w:rPr>
        <w:tab/>
        <w:t>Revised work plan in the event of changes following the proposal</w:t>
      </w:r>
    </w:p>
    <w:p w14:paraId="6F7EE78F" w14:textId="77777777" w:rsidR="0089579F" w:rsidRPr="00B314B7" w:rsidRDefault="0089579F" w:rsidP="0089579F">
      <w:pPr>
        <w:keepNext/>
        <w:widowControl/>
        <w:numPr>
          <w:ilvl w:val="1"/>
          <w:numId w:val="1"/>
        </w:numPr>
        <w:tabs>
          <w:tab w:val="num" w:pos="576"/>
        </w:tabs>
        <w:spacing w:before="120" w:after="60"/>
        <w:outlineLvl w:val="1"/>
        <w:rPr>
          <w:rFonts w:ascii="Arial" w:hAnsi="Arial" w:cs="Arial"/>
          <w:b/>
          <w:bCs/>
          <w:i/>
          <w:iCs/>
          <w:sz w:val="28"/>
          <w:szCs w:val="28"/>
          <w:lang w:val="en-GB" w:eastAsia="en-GB"/>
        </w:rPr>
      </w:pPr>
      <w:r w:rsidRPr="00B314B7">
        <w:rPr>
          <w:rFonts w:ascii="Arial" w:hAnsi="Arial" w:cs="Arial"/>
          <w:b/>
          <w:bCs/>
          <w:i/>
          <w:iCs/>
          <w:sz w:val="28"/>
          <w:szCs w:val="28"/>
          <w:lang w:val="en-GB" w:eastAsia="en-GB"/>
        </w:rPr>
        <w:t>Monitoring, assessment, auditing and other analyses</w:t>
      </w:r>
    </w:p>
    <w:p w14:paraId="72865062" w14:textId="77777777" w:rsidR="0089579F" w:rsidRPr="00B314B7" w:rsidRDefault="0089579F" w:rsidP="0089579F">
      <w:pPr>
        <w:keepNext/>
        <w:widowControl/>
        <w:numPr>
          <w:ilvl w:val="2"/>
          <w:numId w:val="1"/>
        </w:numPr>
        <w:tabs>
          <w:tab w:val="num" w:pos="720"/>
        </w:tabs>
        <w:spacing w:before="120" w:after="60"/>
        <w:outlineLvl w:val="2"/>
        <w:rPr>
          <w:rFonts w:ascii="Arial" w:hAnsi="Arial" w:cs="Arial"/>
          <w:b/>
          <w:bCs/>
          <w:sz w:val="26"/>
          <w:szCs w:val="26"/>
          <w:lang w:val="en-GB" w:eastAsia="en-GB"/>
        </w:rPr>
      </w:pPr>
      <w:r w:rsidRPr="00B314B7">
        <w:rPr>
          <w:rFonts w:ascii="Arial" w:hAnsi="Arial" w:cs="Arial"/>
          <w:b/>
          <w:bCs/>
          <w:sz w:val="26"/>
          <w:szCs w:val="26"/>
          <w:lang w:val="en-GB" w:eastAsia="en-GB"/>
        </w:rPr>
        <w:t>Monitoring of the activities (explain how, by whom)</w:t>
      </w:r>
    </w:p>
    <w:p w14:paraId="7B9E64A8" w14:textId="50F78E89" w:rsidR="00235198" w:rsidRPr="00B314B7" w:rsidRDefault="00235198">
      <w:pPr>
        <w:autoSpaceDE w:val="0"/>
        <w:autoSpaceDN w:val="0"/>
        <w:adjustRightInd w:val="0"/>
        <w:jc w:val="both"/>
        <w:rPr>
          <w:rFonts w:ascii="Arial" w:hAnsi="Arial" w:cs="Arial"/>
          <w:sz w:val="22"/>
          <w:szCs w:val="22"/>
          <w:lang w:val="en-GB"/>
        </w:rPr>
      </w:pPr>
      <w:r w:rsidRPr="00B314B7">
        <w:rPr>
          <w:rFonts w:ascii="Arial" w:hAnsi="Arial" w:cs="Arial"/>
          <w:sz w:val="22"/>
          <w:szCs w:val="22"/>
          <w:lang w:val="en-GB"/>
        </w:rPr>
        <w:t xml:space="preserve">The project's Monitoring, Evaluation, Accountability and Learning (MEAL) plan will be developed in line with Oxfam's Common Approach to Monitoring Evaluation, Learning and Social Accountability (CAMSA), adapted to the project context as appropriate. The M&amp;E plan will be drafted in the inception phase with clear monitoring activities scheduled for the project lifespan to ensure that indicators are tracked on an ongoing basis. </w:t>
      </w:r>
    </w:p>
    <w:p w14:paraId="2D470CDE" w14:textId="77777777" w:rsidR="00FC3317" w:rsidRDefault="00FC3317" w:rsidP="006218E7">
      <w:pPr>
        <w:autoSpaceDE w:val="0"/>
        <w:autoSpaceDN w:val="0"/>
        <w:adjustRightInd w:val="0"/>
        <w:jc w:val="both"/>
        <w:rPr>
          <w:rFonts w:ascii="Arial" w:hAnsi="Arial" w:cs="Arial"/>
          <w:sz w:val="22"/>
          <w:szCs w:val="22"/>
          <w:lang w:val="en-GB"/>
        </w:rPr>
      </w:pPr>
    </w:p>
    <w:p w14:paraId="3F95F82A" w14:textId="77777777" w:rsidR="00235198" w:rsidRPr="00B314B7" w:rsidRDefault="00235198" w:rsidP="006218E7">
      <w:pPr>
        <w:autoSpaceDE w:val="0"/>
        <w:autoSpaceDN w:val="0"/>
        <w:adjustRightInd w:val="0"/>
        <w:jc w:val="both"/>
        <w:rPr>
          <w:rFonts w:ascii="Arial" w:hAnsi="Arial" w:cs="Arial"/>
          <w:sz w:val="22"/>
          <w:szCs w:val="22"/>
          <w:lang w:val="en-GB"/>
        </w:rPr>
      </w:pPr>
      <w:r w:rsidRPr="00B314B7">
        <w:rPr>
          <w:rFonts w:ascii="Arial" w:hAnsi="Arial" w:cs="Arial"/>
          <w:sz w:val="22"/>
          <w:szCs w:val="22"/>
          <w:lang w:val="en-GB"/>
        </w:rPr>
        <w:t xml:space="preserve">The monitoring </w:t>
      </w:r>
      <w:r w:rsidRPr="00EB1D40">
        <w:rPr>
          <w:rFonts w:ascii="Arial" w:hAnsi="Arial" w:cs="Arial"/>
          <w:sz w:val="22"/>
          <w:szCs w:val="22"/>
          <w:lang w:val="en-GB"/>
        </w:rPr>
        <w:t>tools</w:t>
      </w:r>
      <w:r w:rsidRPr="00B314B7">
        <w:rPr>
          <w:rFonts w:ascii="Arial" w:hAnsi="Arial" w:cs="Arial"/>
          <w:sz w:val="22"/>
          <w:szCs w:val="22"/>
          <w:lang w:val="en-GB"/>
        </w:rPr>
        <w:t xml:space="preserve"> which will be used include:</w:t>
      </w:r>
    </w:p>
    <w:p w14:paraId="775E41D0" w14:textId="220A202D" w:rsidR="00235198" w:rsidRPr="00B314B7" w:rsidRDefault="00235198" w:rsidP="006218E7">
      <w:pPr>
        <w:widowControl/>
        <w:numPr>
          <w:ilvl w:val="0"/>
          <w:numId w:val="6"/>
        </w:numPr>
        <w:autoSpaceDE w:val="0"/>
        <w:autoSpaceDN w:val="0"/>
        <w:adjustRightInd w:val="0"/>
        <w:jc w:val="both"/>
        <w:rPr>
          <w:rFonts w:ascii="Arial" w:hAnsi="Arial" w:cs="Arial"/>
          <w:sz w:val="22"/>
          <w:szCs w:val="22"/>
          <w:lang w:val="en-GB" w:eastAsia="en-GB"/>
        </w:rPr>
      </w:pPr>
      <w:r w:rsidRPr="00B314B7">
        <w:rPr>
          <w:rFonts w:ascii="Arial" w:hAnsi="Arial" w:cs="Arial"/>
          <w:b/>
          <w:sz w:val="22"/>
          <w:szCs w:val="22"/>
          <w:lang w:val="en-GB" w:eastAsia="en-GB"/>
        </w:rPr>
        <w:t>Data triangulation</w:t>
      </w:r>
      <w:r w:rsidRPr="00B314B7">
        <w:rPr>
          <w:rFonts w:ascii="Arial" w:hAnsi="Arial" w:cs="Arial"/>
          <w:sz w:val="22"/>
          <w:szCs w:val="22"/>
          <w:lang w:val="en-GB" w:eastAsia="en-GB"/>
        </w:rPr>
        <w:t>: Oxfam gets data from various sources such as its site engineers and local actors</w:t>
      </w:r>
      <w:r w:rsidR="000B2462">
        <w:rPr>
          <w:rFonts w:ascii="Arial" w:hAnsi="Arial" w:cs="Arial"/>
          <w:sz w:val="22"/>
          <w:szCs w:val="22"/>
          <w:lang w:val="en-GB" w:eastAsia="en-GB"/>
        </w:rPr>
        <w:t>,</w:t>
      </w:r>
      <w:r w:rsidRPr="00B314B7">
        <w:rPr>
          <w:rFonts w:ascii="Arial" w:hAnsi="Arial" w:cs="Arial"/>
          <w:sz w:val="22"/>
          <w:szCs w:val="22"/>
          <w:lang w:val="en-GB" w:eastAsia="en-GB"/>
        </w:rPr>
        <w:t xml:space="preserve"> such as L</w:t>
      </w:r>
      <w:r w:rsidR="000B2462">
        <w:rPr>
          <w:rFonts w:ascii="Arial" w:hAnsi="Arial" w:cs="Arial"/>
          <w:sz w:val="22"/>
          <w:szCs w:val="22"/>
          <w:lang w:val="en-GB" w:eastAsia="en-GB"/>
        </w:rPr>
        <w:t>ocal Water Establishment</w:t>
      </w:r>
      <w:r w:rsidRPr="00B314B7">
        <w:rPr>
          <w:rFonts w:ascii="Arial" w:hAnsi="Arial" w:cs="Arial"/>
          <w:sz w:val="22"/>
          <w:szCs w:val="22"/>
          <w:lang w:val="en-GB" w:eastAsia="en-GB"/>
        </w:rPr>
        <w:t>s</w:t>
      </w:r>
      <w:r w:rsidR="00E121E0">
        <w:rPr>
          <w:rFonts w:ascii="Arial" w:hAnsi="Arial" w:cs="Arial"/>
          <w:sz w:val="22"/>
          <w:szCs w:val="22"/>
          <w:lang w:val="en-GB" w:eastAsia="en-GB"/>
        </w:rPr>
        <w:t>,</w:t>
      </w:r>
      <w:r w:rsidRPr="00B314B7">
        <w:rPr>
          <w:rFonts w:ascii="Arial" w:hAnsi="Arial" w:cs="Arial"/>
          <w:sz w:val="22"/>
          <w:szCs w:val="22"/>
          <w:lang w:val="en-GB" w:eastAsia="en-GB"/>
        </w:rPr>
        <w:t xml:space="preserve"> etc. This data is then triangulated </w:t>
      </w:r>
      <w:r w:rsidRPr="00B314B7">
        <w:rPr>
          <w:rFonts w:ascii="Arial" w:hAnsi="Arial" w:cs="Arial"/>
          <w:sz w:val="22"/>
          <w:szCs w:val="22"/>
          <w:lang w:val="en-GB" w:eastAsia="en-GB"/>
        </w:rPr>
        <w:lastRenderedPageBreak/>
        <w:t>to ensure its accuracy. Oxfam uses the lowest number of targeted beneficiaries in its reporting. The sort of data received include numbers on catchment area, production capacity of the water infrastructure, hours of electricity shortages, share of water per capita etc.</w:t>
      </w:r>
    </w:p>
    <w:p w14:paraId="760FD19A" w14:textId="383ACFEB" w:rsidR="00235198" w:rsidRPr="00B314B7" w:rsidRDefault="00FC3317" w:rsidP="006218E7">
      <w:pPr>
        <w:widowControl/>
        <w:numPr>
          <w:ilvl w:val="0"/>
          <w:numId w:val="6"/>
        </w:numPr>
        <w:autoSpaceDE w:val="0"/>
        <w:autoSpaceDN w:val="0"/>
        <w:adjustRightInd w:val="0"/>
        <w:jc w:val="both"/>
        <w:rPr>
          <w:rFonts w:ascii="Arial" w:hAnsi="Arial" w:cs="Arial"/>
          <w:sz w:val="22"/>
          <w:szCs w:val="22"/>
          <w:lang w:val="en-GB" w:eastAsia="en-GB"/>
        </w:rPr>
      </w:pPr>
      <w:r>
        <w:rPr>
          <w:rFonts w:ascii="Arial" w:hAnsi="Arial" w:cs="Arial"/>
          <w:b/>
          <w:sz w:val="22"/>
          <w:szCs w:val="22"/>
          <w:lang w:val="en-GB" w:eastAsia="en-GB"/>
        </w:rPr>
        <w:t>Baseline and E</w:t>
      </w:r>
      <w:r w:rsidR="00235198" w:rsidRPr="00B314B7">
        <w:rPr>
          <w:rFonts w:ascii="Arial" w:hAnsi="Arial" w:cs="Arial"/>
          <w:b/>
          <w:sz w:val="22"/>
          <w:szCs w:val="22"/>
          <w:lang w:val="en-GB" w:eastAsia="en-GB"/>
        </w:rPr>
        <w:t>ndline</w:t>
      </w:r>
      <w:r w:rsidR="00235198" w:rsidRPr="00B314B7">
        <w:rPr>
          <w:rFonts w:ascii="Arial" w:hAnsi="Arial" w:cs="Arial"/>
          <w:sz w:val="22"/>
          <w:szCs w:val="22"/>
          <w:lang w:val="en-GB" w:eastAsia="en-GB"/>
        </w:rPr>
        <w:t>: these are especially crucial for sanitation and hygiene interventions since apart from the needs, they will measure aspects such as safety, current practices and knowledge, availability of materials etc. As noted above, since household level surveys are not possible given the context, Oxfam will rely on FGDs for this information. FGDs will be held separately for men and women as per local sensitivities.</w:t>
      </w:r>
    </w:p>
    <w:p w14:paraId="57E909B0" w14:textId="260372D7" w:rsidR="00235198" w:rsidRPr="00B314B7" w:rsidRDefault="00235198" w:rsidP="006218E7">
      <w:pPr>
        <w:widowControl/>
        <w:numPr>
          <w:ilvl w:val="0"/>
          <w:numId w:val="6"/>
        </w:numPr>
        <w:autoSpaceDE w:val="0"/>
        <w:autoSpaceDN w:val="0"/>
        <w:adjustRightInd w:val="0"/>
        <w:jc w:val="both"/>
        <w:rPr>
          <w:rFonts w:ascii="Arial" w:hAnsi="Arial" w:cs="Arial"/>
          <w:sz w:val="22"/>
          <w:szCs w:val="22"/>
          <w:lang w:val="en-GB" w:eastAsia="en-GB"/>
        </w:rPr>
      </w:pPr>
      <w:r w:rsidRPr="00B314B7">
        <w:rPr>
          <w:rFonts w:ascii="Arial" w:hAnsi="Arial" w:cs="Arial"/>
          <w:b/>
          <w:sz w:val="22"/>
          <w:szCs w:val="22"/>
          <w:lang w:val="en-GB" w:eastAsia="en-GB"/>
        </w:rPr>
        <w:t>Handover reports</w:t>
      </w:r>
      <w:r w:rsidRPr="00B314B7">
        <w:rPr>
          <w:rFonts w:ascii="Arial" w:hAnsi="Arial" w:cs="Arial"/>
          <w:sz w:val="22"/>
          <w:szCs w:val="22"/>
          <w:lang w:val="en-GB" w:eastAsia="en-GB"/>
        </w:rPr>
        <w:t xml:space="preserve">: </w:t>
      </w:r>
      <w:r w:rsidR="00FC3317">
        <w:rPr>
          <w:rFonts w:ascii="Arial" w:hAnsi="Arial" w:cs="Arial"/>
          <w:sz w:val="22"/>
          <w:szCs w:val="22"/>
          <w:lang w:val="en-GB" w:eastAsia="en-GB"/>
        </w:rPr>
        <w:t xml:space="preserve">for </w:t>
      </w:r>
      <w:r w:rsidRPr="00B314B7">
        <w:rPr>
          <w:rFonts w:ascii="Arial" w:hAnsi="Arial" w:cs="Arial"/>
          <w:sz w:val="22"/>
          <w:szCs w:val="22"/>
          <w:lang w:val="en-GB" w:eastAsia="en-GB"/>
        </w:rPr>
        <w:t>any infrastructure that Oxfam installs</w:t>
      </w:r>
      <w:r w:rsidR="00FC3317">
        <w:rPr>
          <w:rFonts w:ascii="Arial" w:hAnsi="Arial" w:cs="Arial"/>
          <w:sz w:val="22"/>
          <w:szCs w:val="22"/>
          <w:lang w:val="en-GB" w:eastAsia="en-GB"/>
        </w:rPr>
        <w:t xml:space="preserve"> or helps to rehabilitate, such as pumping stations and water networks, such as the Al Mayadin pumping station in this project, the completed work</w:t>
      </w:r>
      <w:r w:rsidRPr="00B314B7">
        <w:rPr>
          <w:rFonts w:ascii="Arial" w:hAnsi="Arial" w:cs="Arial"/>
          <w:sz w:val="22"/>
          <w:szCs w:val="22"/>
          <w:lang w:val="en-GB" w:eastAsia="en-GB"/>
        </w:rPr>
        <w:t xml:space="preserve"> is handed over to local authorities for the</w:t>
      </w:r>
      <w:r w:rsidR="00FC3317">
        <w:rPr>
          <w:rFonts w:ascii="Arial" w:hAnsi="Arial" w:cs="Arial"/>
          <w:sz w:val="22"/>
          <w:szCs w:val="22"/>
          <w:lang w:val="en-GB" w:eastAsia="en-GB"/>
        </w:rPr>
        <w:t>ir</w:t>
      </w:r>
      <w:r w:rsidRPr="00B314B7">
        <w:rPr>
          <w:rFonts w:ascii="Arial" w:hAnsi="Arial" w:cs="Arial"/>
          <w:sz w:val="22"/>
          <w:szCs w:val="22"/>
          <w:lang w:val="en-GB" w:eastAsia="en-GB"/>
        </w:rPr>
        <w:t xml:space="preserve"> O</w:t>
      </w:r>
      <w:r w:rsidR="0030738A">
        <w:rPr>
          <w:rFonts w:ascii="Arial" w:hAnsi="Arial" w:cs="Arial"/>
          <w:sz w:val="22"/>
          <w:szCs w:val="22"/>
          <w:lang w:val="en-GB" w:eastAsia="en-GB"/>
        </w:rPr>
        <w:t xml:space="preserve">peration </w:t>
      </w:r>
      <w:r w:rsidRPr="00B314B7">
        <w:rPr>
          <w:rFonts w:ascii="Arial" w:hAnsi="Arial" w:cs="Arial"/>
          <w:sz w:val="22"/>
          <w:szCs w:val="22"/>
          <w:lang w:val="en-GB" w:eastAsia="en-GB"/>
        </w:rPr>
        <w:t>&amp;</w:t>
      </w:r>
      <w:r w:rsidR="0030738A">
        <w:rPr>
          <w:rFonts w:ascii="Arial" w:hAnsi="Arial" w:cs="Arial"/>
          <w:sz w:val="22"/>
          <w:szCs w:val="22"/>
          <w:lang w:val="en-GB" w:eastAsia="en-GB"/>
        </w:rPr>
        <w:t xml:space="preserve"> </w:t>
      </w:r>
      <w:r w:rsidRPr="00B314B7">
        <w:rPr>
          <w:rFonts w:ascii="Arial" w:hAnsi="Arial" w:cs="Arial"/>
          <w:sz w:val="22"/>
          <w:szCs w:val="22"/>
          <w:lang w:val="en-GB" w:eastAsia="en-GB"/>
        </w:rPr>
        <w:t>M</w:t>
      </w:r>
      <w:r w:rsidR="0030738A">
        <w:rPr>
          <w:rFonts w:ascii="Arial" w:hAnsi="Arial" w:cs="Arial"/>
          <w:sz w:val="22"/>
          <w:szCs w:val="22"/>
          <w:lang w:val="en-GB" w:eastAsia="en-GB"/>
        </w:rPr>
        <w:t>aintenance</w:t>
      </w:r>
      <w:r w:rsidRPr="00B314B7">
        <w:rPr>
          <w:rFonts w:ascii="Arial" w:hAnsi="Arial" w:cs="Arial"/>
          <w:sz w:val="22"/>
          <w:szCs w:val="22"/>
          <w:lang w:val="en-GB" w:eastAsia="en-GB"/>
        </w:rPr>
        <w:t xml:space="preserve"> and is accompanied by appropriate handover reports. As per Oxfam’s modus operandi i</w:t>
      </w:r>
      <w:r w:rsidR="00354666">
        <w:rPr>
          <w:rFonts w:ascii="Arial" w:hAnsi="Arial" w:cs="Arial"/>
          <w:sz w:val="22"/>
          <w:szCs w:val="22"/>
          <w:lang w:val="en-GB" w:eastAsia="en-GB"/>
        </w:rPr>
        <w:t>n country, the contractors that</w:t>
      </w:r>
      <w:r w:rsidRPr="00B314B7">
        <w:rPr>
          <w:rFonts w:ascii="Arial" w:hAnsi="Arial" w:cs="Arial"/>
          <w:sz w:val="22"/>
          <w:szCs w:val="22"/>
          <w:lang w:val="en-GB" w:eastAsia="en-GB"/>
        </w:rPr>
        <w:t xml:space="preserve"> install the infrastructure are responsible for the O&amp;M of the infrastructure for the first year of operation, after which relevant authorities are responsible for the maintenance and O&amp;M of the infrastructure. These handover reports are also evidence of the infrastructure installed and working properly since it is signed by all parties involved.</w:t>
      </w:r>
    </w:p>
    <w:p w14:paraId="222591CF" w14:textId="77777777" w:rsidR="00235198" w:rsidRPr="00B314B7" w:rsidRDefault="00235198" w:rsidP="006218E7">
      <w:pPr>
        <w:widowControl/>
        <w:numPr>
          <w:ilvl w:val="0"/>
          <w:numId w:val="6"/>
        </w:numPr>
        <w:autoSpaceDE w:val="0"/>
        <w:autoSpaceDN w:val="0"/>
        <w:adjustRightInd w:val="0"/>
        <w:jc w:val="both"/>
        <w:rPr>
          <w:rFonts w:ascii="Arial" w:hAnsi="Arial" w:cs="Arial"/>
          <w:sz w:val="22"/>
          <w:szCs w:val="22"/>
          <w:lang w:val="en-GB" w:eastAsia="en-GB"/>
        </w:rPr>
      </w:pPr>
      <w:r w:rsidRPr="00B314B7">
        <w:rPr>
          <w:rFonts w:ascii="Arial" w:hAnsi="Arial" w:cs="Arial"/>
          <w:b/>
          <w:sz w:val="22"/>
          <w:szCs w:val="22"/>
          <w:lang w:val="en-GB" w:eastAsia="en-GB"/>
        </w:rPr>
        <w:t>Distribution Reports</w:t>
      </w:r>
      <w:r w:rsidRPr="00B314B7">
        <w:rPr>
          <w:rFonts w:ascii="Arial" w:hAnsi="Arial" w:cs="Arial"/>
          <w:sz w:val="22"/>
          <w:szCs w:val="22"/>
          <w:lang w:val="en-GB" w:eastAsia="en-GB"/>
        </w:rPr>
        <w:t xml:space="preserve">: these are essential as a source of verification for hygiene material distribution that Oxfam undertakes either directly or through partners. If the distributions take place by Oxfam, the reports are produced by Oxfam’s own staff and CRPs. In the case of distribution undertaken through Interagency Convoys, these reports are provided by UN agencies of ICRC/SARC, depending on which agency is leading the convoy. In the matter case, the report is a snapshot of the interventions shared with all humanitarian actors in country. </w:t>
      </w:r>
    </w:p>
    <w:p w14:paraId="1657891E" w14:textId="13DF85F5" w:rsidR="00235198" w:rsidRPr="00B314B7" w:rsidRDefault="00235198" w:rsidP="006218E7">
      <w:pPr>
        <w:widowControl/>
        <w:numPr>
          <w:ilvl w:val="0"/>
          <w:numId w:val="6"/>
        </w:numPr>
        <w:autoSpaceDE w:val="0"/>
        <w:autoSpaceDN w:val="0"/>
        <w:adjustRightInd w:val="0"/>
        <w:jc w:val="both"/>
        <w:rPr>
          <w:rFonts w:ascii="Arial" w:hAnsi="Arial" w:cs="Arial"/>
          <w:sz w:val="22"/>
          <w:szCs w:val="22"/>
          <w:lang w:val="en-GB" w:eastAsia="en-GB"/>
        </w:rPr>
      </w:pPr>
      <w:r w:rsidRPr="00B314B7">
        <w:rPr>
          <w:rFonts w:ascii="Arial" w:hAnsi="Arial" w:cs="Arial"/>
          <w:b/>
          <w:sz w:val="22"/>
          <w:szCs w:val="22"/>
          <w:lang w:val="en-GB" w:eastAsia="en-GB"/>
        </w:rPr>
        <w:t>Focus Group Discussions</w:t>
      </w:r>
      <w:r w:rsidRPr="00B314B7">
        <w:rPr>
          <w:rFonts w:ascii="Arial" w:hAnsi="Arial" w:cs="Arial"/>
          <w:sz w:val="22"/>
          <w:szCs w:val="22"/>
          <w:lang w:val="en-GB" w:eastAsia="en-GB"/>
        </w:rPr>
        <w:t>: given the limitation of collecting household level data which limits Oxfam’s interaction with the communities it is serving, Oxfam relies on FGDs as a tool to build this interface with communities. These are conducted by site engineers, focal points, as</w:t>
      </w:r>
      <w:r w:rsidR="00354666">
        <w:rPr>
          <w:rFonts w:ascii="Arial" w:hAnsi="Arial" w:cs="Arial"/>
          <w:sz w:val="22"/>
          <w:szCs w:val="22"/>
          <w:lang w:val="en-GB" w:eastAsia="en-GB"/>
        </w:rPr>
        <w:t xml:space="preserve"> well as Oxfam staff, including </w:t>
      </w:r>
      <w:r w:rsidRPr="00B314B7">
        <w:rPr>
          <w:rFonts w:ascii="Arial" w:hAnsi="Arial" w:cs="Arial"/>
          <w:sz w:val="22"/>
          <w:szCs w:val="22"/>
          <w:lang w:val="en-GB" w:eastAsia="en-GB"/>
        </w:rPr>
        <w:t>MEAL staff, visiting the areas</w:t>
      </w:r>
      <w:r w:rsidR="00354666">
        <w:rPr>
          <w:rFonts w:ascii="Arial" w:hAnsi="Arial" w:cs="Arial"/>
          <w:sz w:val="22"/>
          <w:szCs w:val="22"/>
          <w:lang w:val="en-GB" w:eastAsia="en-GB"/>
        </w:rPr>
        <w:t>, in consultation with Oxfam policy and gender teams</w:t>
      </w:r>
      <w:r w:rsidRPr="00B314B7">
        <w:rPr>
          <w:rFonts w:ascii="Arial" w:hAnsi="Arial" w:cs="Arial"/>
          <w:sz w:val="22"/>
          <w:szCs w:val="22"/>
          <w:lang w:val="en-GB" w:eastAsia="en-GB"/>
        </w:rPr>
        <w:t xml:space="preserve">. These are also conducted when team are undertaking technical assessments of the infrastructures. FGDs inform Oxfam of the needs of the communities and thus inform programming decisions. FGDs held at the end of the interventions are also used to measure the satisfaction of the communities as a result of the interventions, and the appropriateness of the interventions. This also serves as a feedback mechanism. In line with cultural considerations, FGDs are held separately with men and women, with male staff members leading discussions with male members of the communities, and female staff members with the female members of the communities. </w:t>
      </w:r>
    </w:p>
    <w:p w14:paraId="37341259" w14:textId="77777777" w:rsidR="00235198" w:rsidRPr="00B314B7" w:rsidRDefault="00235198" w:rsidP="006218E7">
      <w:pPr>
        <w:widowControl/>
        <w:numPr>
          <w:ilvl w:val="0"/>
          <w:numId w:val="6"/>
        </w:numPr>
        <w:autoSpaceDE w:val="0"/>
        <w:autoSpaceDN w:val="0"/>
        <w:adjustRightInd w:val="0"/>
        <w:jc w:val="both"/>
        <w:rPr>
          <w:rFonts w:ascii="Arial" w:hAnsi="Arial" w:cs="Arial"/>
          <w:sz w:val="22"/>
          <w:szCs w:val="22"/>
          <w:lang w:val="en-GB" w:eastAsia="en-GB"/>
        </w:rPr>
      </w:pPr>
      <w:r w:rsidRPr="00B314B7">
        <w:rPr>
          <w:rFonts w:ascii="Arial" w:hAnsi="Arial" w:cs="Arial"/>
          <w:b/>
          <w:sz w:val="22"/>
          <w:szCs w:val="22"/>
          <w:lang w:val="en-GB" w:eastAsia="en-GB"/>
        </w:rPr>
        <w:t>Monitoring Reports</w:t>
      </w:r>
      <w:r w:rsidRPr="00B314B7">
        <w:rPr>
          <w:rFonts w:ascii="Arial" w:hAnsi="Arial" w:cs="Arial"/>
          <w:sz w:val="22"/>
          <w:szCs w:val="22"/>
          <w:lang w:val="en-GB" w:eastAsia="en-GB"/>
        </w:rPr>
        <w:t>: these reports are generated from site engineers and Oxfam staff visiting the field. These capture the situation and progress of the interventions every step of the way.</w:t>
      </w:r>
    </w:p>
    <w:p w14:paraId="63B0C0FD" w14:textId="334966BC" w:rsidR="00235198" w:rsidRPr="00B314B7" w:rsidRDefault="00235198" w:rsidP="006218E7">
      <w:pPr>
        <w:widowControl/>
        <w:numPr>
          <w:ilvl w:val="0"/>
          <w:numId w:val="6"/>
        </w:numPr>
        <w:autoSpaceDE w:val="0"/>
        <w:autoSpaceDN w:val="0"/>
        <w:adjustRightInd w:val="0"/>
        <w:jc w:val="both"/>
        <w:rPr>
          <w:rFonts w:ascii="Arial" w:hAnsi="Arial" w:cs="Arial"/>
          <w:sz w:val="22"/>
          <w:szCs w:val="22"/>
          <w:lang w:val="en-GB" w:eastAsia="en-GB"/>
        </w:rPr>
      </w:pPr>
      <w:r w:rsidRPr="00B314B7">
        <w:rPr>
          <w:rFonts w:ascii="Arial" w:hAnsi="Arial" w:cs="Arial"/>
          <w:b/>
          <w:sz w:val="22"/>
          <w:szCs w:val="22"/>
          <w:lang w:val="en-GB" w:eastAsia="en-GB"/>
        </w:rPr>
        <w:t>Training reports</w:t>
      </w:r>
      <w:r w:rsidRPr="00B314B7">
        <w:rPr>
          <w:rFonts w:ascii="Arial" w:hAnsi="Arial" w:cs="Arial"/>
          <w:sz w:val="22"/>
          <w:szCs w:val="22"/>
          <w:lang w:val="en-GB" w:eastAsia="en-GB"/>
        </w:rPr>
        <w:t xml:space="preserve">: these reports are generated as a result of the training sessions conducted for </w:t>
      </w:r>
      <w:r w:rsidR="002A3CED" w:rsidRPr="00B314B7">
        <w:rPr>
          <w:rFonts w:ascii="Arial" w:hAnsi="Arial" w:cs="Arial"/>
          <w:sz w:val="22"/>
          <w:szCs w:val="22"/>
          <w:lang w:val="en-GB" w:eastAsia="en-GB"/>
        </w:rPr>
        <w:t>attendees</w:t>
      </w:r>
      <w:r w:rsidRPr="00B314B7">
        <w:rPr>
          <w:rFonts w:ascii="Arial" w:hAnsi="Arial" w:cs="Arial"/>
          <w:sz w:val="22"/>
          <w:szCs w:val="22"/>
          <w:lang w:val="en-GB" w:eastAsia="en-GB"/>
        </w:rPr>
        <w:t>, and include a snapshot of the training materials, the methodolog</w:t>
      </w:r>
      <w:r w:rsidR="002A3CED" w:rsidRPr="00B314B7">
        <w:rPr>
          <w:rFonts w:ascii="Arial" w:hAnsi="Arial" w:cs="Arial"/>
          <w:sz w:val="22"/>
          <w:szCs w:val="22"/>
          <w:lang w:val="en-GB" w:eastAsia="en-GB"/>
        </w:rPr>
        <w:t>ies used, and the number of people</w:t>
      </w:r>
      <w:r w:rsidRPr="00B314B7">
        <w:rPr>
          <w:rFonts w:ascii="Arial" w:hAnsi="Arial" w:cs="Arial"/>
          <w:sz w:val="22"/>
          <w:szCs w:val="22"/>
          <w:lang w:val="en-GB" w:eastAsia="en-GB"/>
        </w:rPr>
        <w:t xml:space="preserve"> trained, including pictures.</w:t>
      </w:r>
    </w:p>
    <w:p w14:paraId="0EE88FE4" w14:textId="34CFFFE3" w:rsidR="00235198" w:rsidRPr="00B314B7" w:rsidRDefault="00235198" w:rsidP="006218E7">
      <w:pPr>
        <w:widowControl/>
        <w:numPr>
          <w:ilvl w:val="0"/>
          <w:numId w:val="6"/>
        </w:numPr>
        <w:autoSpaceDE w:val="0"/>
        <w:autoSpaceDN w:val="0"/>
        <w:adjustRightInd w:val="0"/>
        <w:jc w:val="both"/>
        <w:rPr>
          <w:rFonts w:ascii="Arial" w:hAnsi="Arial" w:cs="Arial"/>
          <w:sz w:val="22"/>
          <w:szCs w:val="22"/>
          <w:lang w:val="en-GB" w:eastAsia="en-GB"/>
        </w:rPr>
      </w:pPr>
      <w:r w:rsidRPr="00B314B7">
        <w:rPr>
          <w:rFonts w:ascii="Arial" w:hAnsi="Arial" w:cs="Arial"/>
          <w:b/>
          <w:sz w:val="22"/>
          <w:szCs w:val="22"/>
          <w:lang w:val="en-GB" w:eastAsia="en-GB"/>
        </w:rPr>
        <w:t>Attendance sheets from training sessions</w:t>
      </w:r>
      <w:r w:rsidRPr="00B314B7">
        <w:rPr>
          <w:rFonts w:ascii="Arial" w:hAnsi="Arial" w:cs="Arial"/>
          <w:sz w:val="22"/>
          <w:szCs w:val="22"/>
          <w:lang w:val="en-GB" w:eastAsia="en-GB"/>
        </w:rPr>
        <w:t xml:space="preserve">: these will verify the number of </w:t>
      </w:r>
      <w:r w:rsidR="00EA685D" w:rsidRPr="00B314B7">
        <w:rPr>
          <w:rFonts w:ascii="Arial" w:hAnsi="Arial" w:cs="Arial"/>
          <w:sz w:val="22"/>
          <w:szCs w:val="22"/>
          <w:lang w:val="en-GB" w:eastAsia="en-GB"/>
        </w:rPr>
        <w:t>people</w:t>
      </w:r>
      <w:r w:rsidRPr="00B314B7">
        <w:rPr>
          <w:rFonts w:ascii="Arial" w:hAnsi="Arial" w:cs="Arial"/>
          <w:sz w:val="22"/>
          <w:szCs w:val="22"/>
          <w:lang w:val="en-GB" w:eastAsia="en-GB"/>
        </w:rPr>
        <w:t xml:space="preserve"> which attend the training sessions</w:t>
      </w:r>
    </w:p>
    <w:p w14:paraId="0AE4D97A" w14:textId="2F912729" w:rsidR="00235198" w:rsidRPr="00B314B7" w:rsidRDefault="00235198" w:rsidP="006218E7">
      <w:pPr>
        <w:widowControl/>
        <w:numPr>
          <w:ilvl w:val="0"/>
          <w:numId w:val="6"/>
        </w:numPr>
        <w:autoSpaceDE w:val="0"/>
        <w:autoSpaceDN w:val="0"/>
        <w:adjustRightInd w:val="0"/>
        <w:jc w:val="both"/>
        <w:rPr>
          <w:rFonts w:ascii="Arial" w:hAnsi="Arial" w:cs="Arial"/>
          <w:sz w:val="22"/>
          <w:szCs w:val="22"/>
          <w:lang w:val="en-GB" w:eastAsia="en-GB"/>
        </w:rPr>
      </w:pPr>
      <w:r w:rsidRPr="00B314B7">
        <w:rPr>
          <w:rFonts w:ascii="Arial" w:hAnsi="Arial" w:cs="Arial"/>
          <w:b/>
          <w:sz w:val="22"/>
          <w:szCs w:val="22"/>
          <w:lang w:val="en-GB" w:eastAsia="en-GB"/>
        </w:rPr>
        <w:t>Session Reports</w:t>
      </w:r>
      <w:r w:rsidRPr="00B314B7">
        <w:rPr>
          <w:rFonts w:ascii="Arial" w:hAnsi="Arial" w:cs="Arial"/>
          <w:sz w:val="22"/>
          <w:szCs w:val="22"/>
          <w:lang w:val="en-GB" w:eastAsia="en-GB"/>
        </w:rPr>
        <w:t>: these reports are generated as a result of hygiene sessions carried out with targeted communities. These also include a snapshot of the composition of the</w:t>
      </w:r>
      <w:r w:rsidR="002A3CED" w:rsidRPr="00B314B7">
        <w:rPr>
          <w:rFonts w:ascii="Arial" w:hAnsi="Arial" w:cs="Arial"/>
          <w:sz w:val="22"/>
          <w:szCs w:val="22"/>
          <w:lang w:val="en-GB" w:eastAsia="en-GB"/>
        </w:rPr>
        <w:t xml:space="preserve"> communities, the number of volunteers, beneficiaries</w:t>
      </w:r>
      <w:r w:rsidRPr="00B314B7">
        <w:rPr>
          <w:rFonts w:ascii="Arial" w:hAnsi="Arial" w:cs="Arial"/>
          <w:sz w:val="22"/>
          <w:szCs w:val="22"/>
          <w:lang w:val="en-GB" w:eastAsia="en-GB"/>
        </w:rPr>
        <w:t xml:space="preserve"> and Oxfam staff involved, the training materials and approaches used, and the approximate number of the targeted communities, including pictures. </w:t>
      </w:r>
    </w:p>
    <w:p w14:paraId="0877C0EA" w14:textId="4ADDD81F" w:rsidR="00235198" w:rsidRPr="00B314B7" w:rsidRDefault="00235198" w:rsidP="006218E7">
      <w:pPr>
        <w:widowControl/>
        <w:numPr>
          <w:ilvl w:val="0"/>
          <w:numId w:val="6"/>
        </w:numPr>
        <w:autoSpaceDE w:val="0"/>
        <w:autoSpaceDN w:val="0"/>
        <w:adjustRightInd w:val="0"/>
        <w:jc w:val="both"/>
        <w:rPr>
          <w:rFonts w:ascii="Arial" w:hAnsi="Arial" w:cs="Arial"/>
          <w:sz w:val="22"/>
          <w:szCs w:val="22"/>
          <w:lang w:val="en-GB" w:eastAsia="en-GB"/>
        </w:rPr>
      </w:pPr>
      <w:r w:rsidRPr="00B314B7">
        <w:rPr>
          <w:rFonts w:ascii="Arial" w:hAnsi="Arial" w:cs="Arial"/>
          <w:b/>
          <w:sz w:val="22"/>
          <w:szCs w:val="22"/>
          <w:lang w:val="en-GB" w:eastAsia="en-GB"/>
        </w:rPr>
        <w:t>Post Distribution Monitoring (PDM)</w:t>
      </w:r>
      <w:r w:rsidRPr="00B314B7">
        <w:rPr>
          <w:rFonts w:ascii="Arial" w:hAnsi="Arial" w:cs="Arial"/>
          <w:sz w:val="22"/>
          <w:szCs w:val="22"/>
          <w:lang w:val="en-GB" w:eastAsia="en-GB"/>
        </w:rPr>
        <w:t>: in cases where the distribution is conducted in collective shelters by Oxfam, Oxfam also conducts PDM to get feedback</w:t>
      </w:r>
      <w:r w:rsidR="00A761B9">
        <w:rPr>
          <w:rFonts w:ascii="Arial" w:hAnsi="Arial" w:cs="Arial"/>
          <w:sz w:val="22"/>
          <w:szCs w:val="22"/>
          <w:lang w:val="en-GB" w:eastAsia="en-GB"/>
        </w:rPr>
        <w:t>s</w:t>
      </w:r>
      <w:r w:rsidRPr="00B314B7">
        <w:rPr>
          <w:rFonts w:ascii="Arial" w:hAnsi="Arial" w:cs="Arial"/>
          <w:sz w:val="22"/>
          <w:szCs w:val="22"/>
          <w:lang w:val="en-GB" w:eastAsia="en-GB"/>
        </w:rPr>
        <w:t xml:space="preserve"> from the </w:t>
      </w:r>
      <w:r w:rsidRPr="00B314B7">
        <w:rPr>
          <w:rFonts w:ascii="Arial" w:hAnsi="Arial" w:cs="Arial"/>
          <w:sz w:val="22"/>
          <w:szCs w:val="22"/>
          <w:lang w:val="en-GB" w:eastAsia="en-GB"/>
        </w:rPr>
        <w:lastRenderedPageBreak/>
        <w:t xml:space="preserve">communities on the appropriateness of the materials distributed, along with their usefulness and satisfaction of the communities. </w:t>
      </w:r>
    </w:p>
    <w:p w14:paraId="62F26839" w14:textId="5B1DB99F" w:rsidR="00235198" w:rsidRPr="00B314B7" w:rsidRDefault="00235198" w:rsidP="006218E7">
      <w:pPr>
        <w:autoSpaceDE w:val="0"/>
        <w:autoSpaceDN w:val="0"/>
        <w:adjustRightInd w:val="0"/>
        <w:jc w:val="both"/>
        <w:rPr>
          <w:rFonts w:ascii="Arial" w:hAnsi="Arial" w:cs="Arial"/>
          <w:sz w:val="22"/>
          <w:szCs w:val="22"/>
          <w:lang w:val="en-GB"/>
        </w:rPr>
      </w:pPr>
      <w:r w:rsidRPr="00B314B7">
        <w:rPr>
          <w:rFonts w:ascii="Arial" w:hAnsi="Arial" w:cs="Arial"/>
          <w:sz w:val="22"/>
          <w:szCs w:val="22"/>
          <w:lang w:val="en-GB"/>
        </w:rPr>
        <w:t>Oxfam is committed to collect gender and age disaggregated data. Exact methodology and sample size for all data collection will be determined based on security and access considerations. Findings based on evidence will be discussed during regular team and program meetings to assess progress against targets, identify possible changes in context and needs in project implementation, as well as reflect on lessons learned.</w:t>
      </w:r>
      <w:r w:rsidR="009B193A" w:rsidRPr="00B314B7">
        <w:rPr>
          <w:rFonts w:ascii="Arial" w:hAnsi="Arial" w:cs="Arial"/>
          <w:sz w:val="22"/>
          <w:szCs w:val="22"/>
          <w:lang w:val="en-GB"/>
        </w:rPr>
        <w:t xml:space="preserve"> </w:t>
      </w:r>
      <w:r w:rsidRPr="00B314B7">
        <w:rPr>
          <w:rFonts w:ascii="Arial" w:hAnsi="Arial" w:cs="Arial"/>
          <w:sz w:val="22"/>
          <w:szCs w:val="22"/>
          <w:lang w:val="en-GB"/>
        </w:rPr>
        <w:t>Technical MEAL oversight will be led by the MEAL Officer in Damascus, supported by a MEAL Advisor/Manager.</w:t>
      </w:r>
    </w:p>
    <w:p w14:paraId="089544AD" w14:textId="7AD175B0" w:rsidR="0089579F" w:rsidRPr="00B314B7" w:rsidRDefault="0089579F" w:rsidP="0089579F">
      <w:pPr>
        <w:keepNext/>
        <w:widowControl/>
        <w:numPr>
          <w:ilvl w:val="2"/>
          <w:numId w:val="1"/>
        </w:numPr>
        <w:tabs>
          <w:tab w:val="num" w:pos="720"/>
        </w:tabs>
        <w:spacing w:before="120" w:after="60"/>
        <w:outlineLvl w:val="2"/>
        <w:rPr>
          <w:rFonts w:ascii="Arial" w:hAnsi="Arial" w:cs="Arial"/>
          <w:b/>
          <w:bCs/>
          <w:sz w:val="26"/>
          <w:szCs w:val="26"/>
          <w:lang w:val="en-GB" w:eastAsia="en-GB"/>
        </w:rPr>
      </w:pPr>
      <w:r w:rsidRPr="00B314B7">
        <w:rPr>
          <w:rFonts w:ascii="Arial" w:hAnsi="Arial" w:cs="Arial"/>
          <w:b/>
          <w:bCs/>
          <w:sz w:val="26"/>
          <w:szCs w:val="26"/>
          <w:lang w:val="en-GB" w:eastAsia="en-GB"/>
        </w:rPr>
        <w:t>Tick the boxes corresponding to the analyses that may be undertaken:</w:t>
      </w:r>
      <w:r w:rsidRPr="00B314B7">
        <w:rPr>
          <w:rFonts w:ascii="Arial" w:hAnsi="Arial" w:cs="Arial"/>
          <w:b/>
          <w:bCs/>
          <w:sz w:val="26"/>
          <w:szCs w:val="26"/>
          <w:lang w:val="en-GB" w:eastAsia="en-GB"/>
        </w:rPr>
        <w:br/>
      </w:r>
      <w:r w:rsidRPr="00B314B7">
        <w:rPr>
          <w:rFonts w:ascii="Arial" w:hAnsi="Arial" w:cs="Arial"/>
          <w:b/>
          <w:bCs/>
          <w:sz w:val="26"/>
          <w:szCs w:val="26"/>
          <w:lang w:val="en-GB" w:eastAsia="en-GB"/>
        </w:rPr>
        <w:sym w:font="Wingdings" w:char="F0A8"/>
      </w:r>
      <w:r w:rsidRPr="00B314B7">
        <w:rPr>
          <w:rFonts w:ascii="Arial" w:hAnsi="Arial" w:cs="Arial"/>
          <w:b/>
          <w:bCs/>
          <w:sz w:val="26"/>
          <w:szCs w:val="26"/>
          <w:lang w:val="en-GB" w:eastAsia="en-GB"/>
        </w:rPr>
        <w:t xml:space="preserve"> External assessment during the action</w:t>
      </w:r>
      <w:r w:rsidRPr="00B314B7">
        <w:rPr>
          <w:rFonts w:ascii="Arial" w:hAnsi="Arial" w:cs="Arial"/>
          <w:b/>
          <w:bCs/>
          <w:sz w:val="26"/>
          <w:szCs w:val="26"/>
          <w:lang w:val="en-GB" w:eastAsia="en-GB"/>
        </w:rPr>
        <w:br/>
      </w:r>
      <w:r w:rsidR="00E121E0">
        <w:rPr>
          <w:rFonts w:ascii="Arial" w:hAnsi="Arial" w:cs="Arial"/>
          <w:b/>
          <w:bCs/>
          <w:sz w:val="26"/>
          <w:szCs w:val="26"/>
          <w:lang w:val="en-GB" w:eastAsia="en-GB"/>
        </w:rPr>
        <w:t>X</w:t>
      </w:r>
      <w:r w:rsidRPr="00B314B7">
        <w:rPr>
          <w:rFonts w:ascii="Arial" w:hAnsi="Arial" w:cs="Arial"/>
          <w:b/>
          <w:bCs/>
          <w:sz w:val="26"/>
          <w:szCs w:val="26"/>
          <w:lang w:val="en-GB" w:eastAsia="en-GB"/>
        </w:rPr>
        <w:t xml:space="preserve"> External assessment after the action</w:t>
      </w:r>
      <w:r w:rsidRPr="00B314B7">
        <w:rPr>
          <w:rFonts w:ascii="Arial" w:hAnsi="Arial" w:cs="Arial"/>
          <w:b/>
          <w:bCs/>
          <w:sz w:val="26"/>
          <w:szCs w:val="26"/>
          <w:lang w:val="en-GB" w:eastAsia="en-GB"/>
        </w:rPr>
        <w:br/>
      </w:r>
      <w:r w:rsidRPr="00B314B7">
        <w:rPr>
          <w:rFonts w:ascii="Arial" w:hAnsi="Arial" w:cs="Arial"/>
          <w:b/>
          <w:bCs/>
          <w:sz w:val="26"/>
          <w:szCs w:val="26"/>
          <w:lang w:val="en-GB" w:eastAsia="en-GB"/>
        </w:rPr>
        <w:sym w:font="Wingdings" w:char="F0A8"/>
      </w:r>
      <w:r w:rsidRPr="00B314B7">
        <w:rPr>
          <w:rFonts w:ascii="Arial" w:hAnsi="Arial" w:cs="Arial"/>
          <w:b/>
          <w:bCs/>
          <w:sz w:val="26"/>
          <w:szCs w:val="26"/>
          <w:lang w:val="en-GB" w:eastAsia="en-GB"/>
        </w:rPr>
        <w:t xml:space="preserve"> External auditing during the action</w:t>
      </w:r>
      <w:r w:rsidRPr="00B314B7">
        <w:rPr>
          <w:rFonts w:ascii="Arial" w:hAnsi="Arial" w:cs="Arial"/>
          <w:b/>
          <w:bCs/>
          <w:sz w:val="26"/>
          <w:szCs w:val="26"/>
          <w:lang w:val="en-GB" w:eastAsia="en-GB"/>
        </w:rPr>
        <w:br/>
      </w:r>
      <w:r w:rsidR="00A761B9" w:rsidRPr="00E121E0">
        <w:rPr>
          <w:rFonts w:ascii="Arial" w:hAnsi="Arial" w:cs="Arial"/>
          <w:b/>
          <w:bCs/>
          <w:sz w:val="26"/>
          <w:szCs w:val="26"/>
          <w:lang w:val="en-GB" w:eastAsia="en-GB"/>
        </w:rPr>
        <w:t>X</w:t>
      </w:r>
      <w:r w:rsidRPr="00E121E0">
        <w:rPr>
          <w:rFonts w:ascii="Arial" w:hAnsi="Arial" w:cs="Arial"/>
          <w:b/>
          <w:bCs/>
          <w:sz w:val="26"/>
          <w:szCs w:val="26"/>
          <w:lang w:val="en-GB" w:eastAsia="en-GB"/>
        </w:rPr>
        <w:t xml:space="preserve"> External auditing after the action</w:t>
      </w:r>
      <w:r w:rsidRPr="00B314B7">
        <w:rPr>
          <w:rFonts w:ascii="Arial" w:hAnsi="Arial" w:cs="Arial"/>
          <w:b/>
          <w:bCs/>
          <w:sz w:val="26"/>
          <w:szCs w:val="26"/>
          <w:lang w:val="en-GB" w:eastAsia="en-GB"/>
        </w:rPr>
        <w:br/>
      </w:r>
      <w:r w:rsidRPr="00B314B7">
        <w:rPr>
          <w:rFonts w:ascii="Arial" w:hAnsi="Arial" w:cs="Arial"/>
          <w:b/>
          <w:bCs/>
          <w:sz w:val="26"/>
          <w:szCs w:val="26"/>
          <w:lang w:val="en-GB" w:eastAsia="en-GB"/>
        </w:rPr>
        <w:sym w:font="Wingdings" w:char="F0A8"/>
      </w:r>
      <w:r w:rsidRPr="00B314B7">
        <w:rPr>
          <w:rFonts w:ascii="Arial" w:hAnsi="Arial" w:cs="Arial"/>
          <w:b/>
          <w:bCs/>
          <w:sz w:val="26"/>
          <w:szCs w:val="26"/>
          <w:lang w:val="en-GB" w:eastAsia="en-GB"/>
        </w:rPr>
        <w:t xml:space="preserve"> Internal assessment or internal auditing relating to the action</w:t>
      </w:r>
    </w:p>
    <w:p w14:paraId="61785EE3" w14:textId="77777777" w:rsidR="0089579F" w:rsidRPr="00B314B7" w:rsidRDefault="0089579F" w:rsidP="0089579F">
      <w:pPr>
        <w:keepNext/>
        <w:widowControl/>
        <w:numPr>
          <w:ilvl w:val="2"/>
          <w:numId w:val="1"/>
        </w:numPr>
        <w:tabs>
          <w:tab w:val="num" w:pos="720"/>
        </w:tabs>
        <w:spacing w:before="120" w:after="60"/>
        <w:outlineLvl w:val="2"/>
        <w:rPr>
          <w:rFonts w:ascii="Arial" w:hAnsi="Arial" w:cs="Arial"/>
          <w:b/>
          <w:bCs/>
          <w:sz w:val="26"/>
          <w:szCs w:val="26"/>
          <w:lang w:val="en-GB" w:eastAsia="en-GB"/>
        </w:rPr>
      </w:pPr>
      <w:r w:rsidRPr="00B314B7">
        <w:rPr>
          <w:rFonts w:ascii="Arial" w:hAnsi="Arial" w:cs="Arial"/>
          <w:b/>
          <w:bCs/>
          <w:sz w:val="26"/>
          <w:szCs w:val="26"/>
          <w:lang w:val="en-GB" w:eastAsia="en-GB"/>
        </w:rPr>
        <w:t>Other an</w:t>
      </w:r>
      <w:r w:rsidRPr="00E121E0">
        <w:rPr>
          <w:rFonts w:ascii="Arial" w:hAnsi="Arial" w:cs="Arial"/>
          <w:b/>
          <w:bCs/>
          <w:sz w:val="26"/>
          <w:szCs w:val="26"/>
          <w:lang w:val="en-GB" w:eastAsia="en-GB"/>
        </w:rPr>
        <w:t xml:space="preserve">alyses: </w:t>
      </w:r>
      <w:r w:rsidRPr="00E121E0">
        <w:rPr>
          <w:lang w:val="en-GB"/>
        </w:rPr>
        <w:sym w:font="Wingdings" w:char="F0A8"/>
      </w:r>
      <w:r w:rsidRPr="00B314B7">
        <w:rPr>
          <w:lang w:val="en-GB"/>
        </w:rPr>
        <w:t xml:space="preserve">   </w:t>
      </w:r>
      <w:r w:rsidRPr="00B314B7">
        <w:rPr>
          <w:rFonts w:ascii="Arial" w:hAnsi="Arial" w:cs="Arial"/>
          <w:b/>
          <w:bCs/>
          <w:sz w:val="26"/>
          <w:szCs w:val="26"/>
          <w:lang w:val="en-GB" w:eastAsia="en-GB"/>
        </w:rPr>
        <w:t>Please provide information:</w:t>
      </w:r>
    </w:p>
    <w:p w14:paraId="61DD1396" w14:textId="2BC1CA5B" w:rsidR="00A72DAD" w:rsidRPr="00B314B7" w:rsidRDefault="009B193A" w:rsidP="00A761B9">
      <w:pPr>
        <w:widowControl/>
        <w:spacing w:after="120"/>
        <w:jc w:val="both"/>
        <w:rPr>
          <w:rFonts w:ascii="Arial" w:hAnsi="Arial"/>
          <w:sz w:val="22"/>
          <w:szCs w:val="24"/>
          <w:lang w:val="en-GB" w:eastAsia="en-GB"/>
        </w:rPr>
      </w:pPr>
      <w:r w:rsidRPr="00B314B7">
        <w:rPr>
          <w:rFonts w:ascii="Arial" w:hAnsi="Arial"/>
          <w:sz w:val="22"/>
          <w:szCs w:val="24"/>
          <w:lang w:val="en-GB" w:eastAsia="en-GB"/>
        </w:rPr>
        <w:t>Given the relative dearth of programmatic information and assessment in Syria</w:t>
      </w:r>
      <w:r w:rsidR="00986ED7" w:rsidRPr="00B314B7">
        <w:rPr>
          <w:rFonts w:ascii="Arial" w:hAnsi="Arial"/>
          <w:sz w:val="22"/>
          <w:szCs w:val="24"/>
          <w:lang w:val="en-GB" w:eastAsia="en-GB"/>
        </w:rPr>
        <w:t xml:space="preserve">, Oxfam will aim to utilise information generated from the project to inform and update information on ongoing </w:t>
      </w:r>
      <w:r w:rsidR="00350984" w:rsidRPr="00B314B7">
        <w:rPr>
          <w:rFonts w:ascii="Arial" w:hAnsi="Arial"/>
          <w:sz w:val="22"/>
          <w:szCs w:val="24"/>
          <w:lang w:val="en-GB" w:eastAsia="en-GB"/>
        </w:rPr>
        <w:t>needs. This information will be used to generate analyses which will be shared with humanitarian stakeholder</w:t>
      </w:r>
      <w:r w:rsidR="00A761B9">
        <w:rPr>
          <w:rFonts w:ascii="Arial" w:hAnsi="Arial"/>
          <w:sz w:val="22"/>
          <w:szCs w:val="24"/>
          <w:lang w:val="en-GB" w:eastAsia="en-GB"/>
        </w:rPr>
        <w:t>s</w:t>
      </w:r>
      <w:r w:rsidR="00350984" w:rsidRPr="00B314B7">
        <w:rPr>
          <w:rFonts w:ascii="Arial" w:hAnsi="Arial"/>
          <w:sz w:val="22"/>
          <w:szCs w:val="24"/>
          <w:lang w:val="en-GB" w:eastAsia="en-GB"/>
        </w:rPr>
        <w:t xml:space="preserve"> and used to advocate for further delivery of humanitarian needs ongoing in Syria.</w:t>
      </w:r>
    </w:p>
    <w:p w14:paraId="79455B9F" w14:textId="77777777" w:rsidR="00A72DAD" w:rsidRPr="00B314B7" w:rsidRDefault="00B01F83" w:rsidP="0089579F">
      <w:pPr>
        <w:pStyle w:val="Paragraphedeliste"/>
        <w:keepNext/>
        <w:widowControl/>
        <w:numPr>
          <w:ilvl w:val="0"/>
          <w:numId w:val="1"/>
        </w:numPr>
        <w:tabs>
          <w:tab w:val="left" w:pos="397"/>
          <w:tab w:val="num" w:pos="432"/>
        </w:tabs>
        <w:spacing w:before="240" w:after="60"/>
        <w:outlineLvl w:val="0"/>
        <w:rPr>
          <w:rFonts w:ascii="Arial" w:hAnsi="Arial" w:cs="Arial"/>
          <w:b/>
          <w:bCs/>
          <w:kern w:val="32"/>
          <w:sz w:val="28"/>
          <w:szCs w:val="32"/>
          <w:lang w:val="en-GB" w:eastAsia="en-GB"/>
        </w:rPr>
      </w:pPr>
      <w:r w:rsidRPr="00B314B7">
        <w:rPr>
          <w:rFonts w:ascii="Arial" w:hAnsi="Arial" w:cs="Arial"/>
          <w:b/>
          <w:bCs/>
          <w:kern w:val="32"/>
          <w:sz w:val="28"/>
          <w:szCs w:val="32"/>
          <w:lang w:val="en-GB" w:eastAsia="en-GB"/>
        </w:rPr>
        <w:t>CROSS-CUTTING ISSUES</w:t>
      </w:r>
    </w:p>
    <w:p w14:paraId="74D8E5CF" w14:textId="2C17439B" w:rsidR="00A72DAD" w:rsidRPr="00B314B7" w:rsidRDefault="00B01F83" w:rsidP="0089579F">
      <w:pPr>
        <w:pStyle w:val="Titre2"/>
        <w:widowControl/>
        <w:numPr>
          <w:ilvl w:val="1"/>
          <w:numId w:val="1"/>
        </w:numPr>
        <w:spacing w:before="120"/>
        <w:rPr>
          <w:sz w:val="22"/>
          <w:lang w:val="en-GB" w:eastAsia="en-GB"/>
        </w:rPr>
      </w:pPr>
      <w:r w:rsidRPr="00B314B7">
        <w:rPr>
          <w:sz w:val="22"/>
          <w:lang w:val="en-GB" w:eastAsia="en-GB"/>
        </w:rPr>
        <w:t>Please describe the expected level of sustainability and/or of connectedness</w:t>
      </w:r>
      <w:r w:rsidR="00A04AA5" w:rsidRPr="00E121E0">
        <w:rPr>
          <w:sz w:val="22"/>
          <w:vertAlign w:val="superscript"/>
          <w:lang w:val="en-GB" w:eastAsia="en-GB"/>
        </w:rPr>
        <w:footnoteReference w:id="14"/>
      </w:r>
    </w:p>
    <w:p w14:paraId="3FF52A90" w14:textId="725E8235" w:rsidR="00235198" w:rsidRPr="00B314B7" w:rsidRDefault="00350984" w:rsidP="00235198">
      <w:pPr>
        <w:autoSpaceDE w:val="0"/>
        <w:autoSpaceDN w:val="0"/>
        <w:adjustRightInd w:val="0"/>
        <w:jc w:val="both"/>
        <w:rPr>
          <w:rFonts w:ascii="Arial" w:hAnsi="Arial" w:cs="Arial"/>
          <w:sz w:val="22"/>
          <w:szCs w:val="22"/>
          <w:lang w:val="en-GB"/>
        </w:rPr>
      </w:pPr>
      <w:r w:rsidRPr="00B314B7">
        <w:rPr>
          <w:rFonts w:ascii="Arial" w:hAnsi="Arial" w:cs="Arial"/>
          <w:sz w:val="22"/>
          <w:szCs w:val="22"/>
          <w:lang w:val="en-GB"/>
        </w:rPr>
        <w:t>T</w:t>
      </w:r>
      <w:r w:rsidR="00235198" w:rsidRPr="00B314B7">
        <w:rPr>
          <w:rFonts w:ascii="Arial" w:hAnsi="Arial" w:cs="Arial"/>
          <w:sz w:val="22"/>
          <w:szCs w:val="22"/>
          <w:lang w:val="en-GB"/>
        </w:rPr>
        <w:t>he proposed action</w:t>
      </w:r>
      <w:r w:rsidR="001F14FB" w:rsidRPr="00B314B7">
        <w:rPr>
          <w:rFonts w:ascii="Arial" w:hAnsi="Arial" w:cs="Arial"/>
          <w:sz w:val="22"/>
          <w:szCs w:val="22"/>
          <w:lang w:val="en-GB"/>
        </w:rPr>
        <w:t xml:space="preserve"> aims to</w:t>
      </w:r>
      <w:r w:rsidR="00DD446D" w:rsidRPr="00B314B7">
        <w:rPr>
          <w:rFonts w:ascii="Arial" w:hAnsi="Arial" w:cs="Arial"/>
          <w:sz w:val="22"/>
          <w:szCs w:val="22"/>
          <w:lang w:val="en-GB"/>
        </w:rPr>
        <w:t xml:space="preserve"> respond</w:t>
      </w:r>
      <w:r w:rsidR="00235198" w:rsidRPr="00B314B7">
        <w:rPr>
          <w:rFonts w:ascii="Arial" w:hAnsi="Arial" w:cs="Arial"/>
          <w:sz w:val="22"/>
          <w:szCs w:val="22"/>
          <w:lang w:val="en-GB"/>
        </w:rPr>
        <w:t xml:space="preserve"> to the immediate life-saving </w:t>
      </w:r>
      <w:r w:rsidR="00DD446D" w:rsidRPr="00B314B7">
        <w:rPr>
          <w:rFonts w:ascii="Arial" w:hAnsi="Arial" w:cs="Arial"/>
          <w:sz w:val="22"/>
          <w:szCs w:val="22"/>
          <w:lang w:val="en-GB"/>
        </w:rPr>
        <w:t xml:space="preserve">needs of </w:t>
      </w:r>
      <w:r w:rsidR="00235198" w:rsidRPr="00B314B7">
        <w:rPr>
          <w:rFonts w:ascii="Arial" w:hAnsi="Arial" w:cs="Arial"/>
          <w:sz w:val="22"/>
          <w:szCs w:val="22"/>
          <w:lang w:val="en-GB"/>
        </w:rPr>
        <w:t>IDPs</w:t>
      </w:r>
      <w:r w:rsidR="00DD446D" w:rsidRPr="00B314B7">
        <w:rPr>
          <w:rFonts w:ascii="Arial" w:hAnsi="Arial" w:cs="Arial"/>
          <w:sz w:val="22"/>
          <w:szCs w:val="22"/>
          <w:lang w:val="en-GB"/>
        </w:rPr>
        <w:t>, returnees</w:t>
      </w:r>
      <w:r w:rsidR="00235198" w:rsidRPr="00B314B7">
        <w:rPr>
          <w:rFonts w:ascii="Arial" w:hAnsi="Arial" w:cs="Arial"/>
          <w:sz w:val="22"/>
          <w:szCs w:val="22"/>
          <w:lang w:val="en-GB"/>
        </w:rPr>
        <w:t xml:space="preserve"> and host communities,</w:t>
      </w:r>
      <w:r w:rsidR="00050C3D" w:rsidRPr="00B314B7">
        <w:rPr>
          <w:rFonts w:ascii="Arial" w:hAnsi="Arial" w:cs="Arial"/>
          <w:sz w:val="22"/>
          <w:szCs w:val="22"/>
          <w:lang w:val="en-GB"/>
        </w:rPr>
        <w:t xml:space="preserve"> in Deir-ez-</w:t>
      </w:r>
      <w:r w:rsidR="00DD446D" w:rsidRPr="00B314B7">
        <w:rPr>
          <w:rFonts w:ascii="Arial" w:hAnsi="Arial" w:cs="Arial"/>
          <w:sz w:val="22"/>
          <w:szCs w:val="22"/>
          <w:lang w:val="en-GB"/>
        </w:rPr>
        <w:t>Zor Governorate.</w:t>
      </w:r>
      <w:r w:rsidR="00235198" w:rsidRPr="00B314B7">
        <w:rPr>
          <w:rFonts w:ascii="Arial" w:hAnsi="Arial" w:cs="Arial"/>
          <w:sz w:val="22"/>
          <w:szCs w:val="22"/>
          <w:lang w:val="en-GB"/>
        </w:rPr>
        <w:t xml:space="preserve"> Oxfam's approach is </w:t>
      </w:r>
      <w:r w:rsidR="00F351B8" w:rsidRPr="00B314B7">
        <w:rPr>
          <w:rFonts w:ascii="Arial" w:hAnsi="Arial" w:cs="Arial"/>
          <w:sz w:val="22"/>
          <w:szCs w:val="22"/>
          <w:lang w:val="en-GB"/>
        </w:rPr>
        <w:t xml:space="preserve">to do so in a sustainable way. For example, </w:t>
      </w:r>
      <w:r w:rsidR="00DD446D" w:rsidRPr="00B314B7">
        <w:rPr>
          <w:rFonts w:ascii="Arial" w:hAnsi="Arial" w:cs="Arial"/>
          <w:sz w:val="22"/>
          <w:szCs w:val="22"/>
          <w:lang w:val="en-GB"/>
        </w:rPr>
        <w:t>emergency</w:t>
      </w:r>
      <w:r w:rsidR="00F351B8" w:rsidRPr="00B314B7">
        <w:rPr>
          <w:rFonts w:ascii="Arial" w:hAnsi="Arial" w:cs="Arial"/>
          <w:sz w:val="22"/>
          <w:szCs w:val="22"/>
          <w:lang w:val="en-GB"/>
        </w:rPr>
        <w:t xml:space="preserve"> </w:t>
      </w:r>
      <w:r w:rsidR="00DD446D" w:rsidRPr="00B314B7">
        <w:rPr>
          <w:rFonts w:ascii="Arial" w:hAnsi="Arial" w:cs="Arial"/>
          <w:sz w:val="22"/>
          <w:szCs w:val="22"/>
          <w:lang w:val="en-GB"/>
        </w:rPr>
        <w:t>interventions aimed a</w:t>
      </w:r>
      <w:r w:rsidR="00F351B8" w:rsidRPr="00B314B7">
        <w:rPr>
          <w:rFonts w:ascii="Arial" w:hAnsi="Arial" w:cs="Arial"/>
          <w:sz w:val="22"/>
          <w:szCs w:val="22"/>
          <w:lang w:val="en-GB"/>
        </w:rPr>
        <w:t>t providing agricultural support are coupled with resilience building activities, such as the restoration of community assets</w:t>
      </w:r>
      <w:r w:rsidR="00DD446D" w:rsidRPr="00B314B7">
        <w:rPr>
          <w:rFonts w:ascii="Arial" w:hAnsi="Arial" w:cs="Arial"/>
          <w:sz w:val="22"/>
          <w:szCs w:val="22"/>
          <w:lang w:val="en-GB"/>
        </w:rPr>
        <w:t>, and support to re-establish community li</w:t>
      </w:r>
      <w:r w:rsidR="00F351B8" w:rsidRPr="00B314B7">
        <w:rPr>
          <w:rFonts w:ascii="Arial" w:hAnsi="Arial" w:cs="Arial"/>
          <w:sz w:val="22"/>
          <w:szCs w:val="22"/>
          <w:lang w:val="en-GB"/>
        </w:rPr>
        <w:t>velihood assets for agriculture</w:t>
      </w:r>
      <w:r w:rsidR="00DD446D" w:rsidRPr="00B314B7">
        <w:rPr>
          <w:rFonts w:ascii="Arial" w:hAnsi="Arial" w:cs="Arial"/>
          <w:sz w:val="22"/>
          <w:szCs w:val="22"/>
          <w:lang w:val="en-GB"/>
        </w:rPr>
        <w:t>.  Through these interventions, it is hoped to bridge a gap for those reached, to not only provide assistance in their time of need, but to help ensure that their coping mechanisms are improved so that they no longer depend on humanitarian assistance in the future.</w:t>
      </w:r>
    </w:p>
    <w:p w14:paraId="3B6EB399" w14:textId="77777777" w:rsidR="00235198" w:rsidRPr="00B314B7" w:rsidRDefault="00235198" w:rsidP="00235198">
      <w:pPr>
        <w:autoSpaceDE w:val="0"/>
        <w:autoSpaceDN w:val="0"/>
        <w:adjustRightInd w:val="0"/>
        <w:jc w:val="both"/>
        <w:rPr>
          <w:rFonts w:ascii="Arial" w:hAnsi="Arial" w:cs="Arial"/>
          <w:sz w:val="22"/>
          <w:szCs w:val="22"/>
          <w:lang w:val="en-GB"/>
        </w:rPr>
      </w:pPr>
    </w:p>
    <w:p w14:paraId="5805F6B7" w14:textId="4E35BC07" w:rsidR="00DD446D" w:rsidRPr="00B314B7" w:rsidRDefault="00235198" w:rsidP="00DD446D">
      <w:pPr>
        <w:jc w:val="both"/>
        <w:rPr>
          <w:rFonts w:ascii="Arial" w:hAnsi="Arial" w:cs="Arial"/>
          <w:sz w:val="22"/>
          <w:szCs w:val="22"/>
          <w:lang w:val="en-GB"/>
        </w:rPr>
      </w:pPr>
      <w:r w:rsidRPr="00B314B7">
        <w:rPr>
          <w:rFonts w:ascii="Arial" w:hAnsi="Arial" w:cs="Arial"/>
          <w:sz w:val="22"/>
          <w:szCs w:val="22"/>
          <w:lang w:val="en-GB"/>
        </w:rPr>
        <w:t xml:space="preserve">Given the </w:t>
      </w:r>
      <w:r w:rsidR="00F351B8" w:rsidRPr="00B314B7">
        <w:rPr>
          <w:rFonts w:ascii="Arial" w:hAnsi="Arial" w:cs="Arial"/>
          <w:sz w:val="22"/>
          <w:szCs w:val="22"/>
          <w:lang w:val="en-GB"/>
        </w:rPr>
        <w:t>status</w:t>
      </w:r>
      <w:r w:rsidRPr="00B314B7">
        <w:rPr>
          <w:rFonts w:ascii="Arial" w:hAnsi="Arial" w:cs="Arial"/>
          <w:sz w:val="22"/>
          <w:szCs w:val="22"/>
          <w:lang w:val="en-GB"/>
        </w:rPr>
        <w:t xml:space="preserve"> of the civil conflict in Syria, it is not clear that an exit strategy will be possible in the immediate future – especially within the next couple years.  However, Oxfam aims to enable ownership and sustainability by providing targeted support to restore </w:t>
      </w:r>
      <w:r w:rsidR="00DD446D" w:rsidRPr="00B314B7">
        <w:rPr>
          <w:rFonts w:ascii="Arial" w:hAnsi="Arial" w:cs="Arial"/>
          <w:sz w:val="22"/>
          <w:szCs w:val="22"/>
          <w:lang w:val="en-GB"/>
        </w:rPr>
        <w:t>community assets</w:t>
      </w:r>
      <w:r w:rsidRPr="00B314B7">
        <w:rPr>
          <w:rFonts w:ascii="Arial" w:hAnsi="Arial" w:cs="Arial"/>
          <w:sz w:val="22"/>
          <w:szCs w:val="22"/>
          <w:lang w:val="en-GB"/>
        </w:rPr>
        <w:t xml:space="preserve"> that have been dis</w:t>
      </w:r>
      <w:r w:rsidR="00DD446D" w:rsidRPr="00B314B7">
        <w:rPr>
          <w:rFonts w:ascii="Arial" w:hAnsi="Arial" w:cs="Arial"/>
          <w:sz w:val="22"/>
          <w:szCs w:val="22"/>
          <w:lang w:val="en-GB"/>
        </w:rPr>
        <w:t xml:space="preserve">rupted due to conflict.  </w:t>
      </w:r>
    </w:p>
    <w:p w14:paraId="14D08DB1" w14:textId="715D9CEA" w:rsidR="00A72DAD" w:rsidRPr="00B314B7" w:rsidRDefault="00B01F83" w:rsidP="0089579F">
      <w:pPr>
        <w:pStyle w:val="Titre2"/>
        <w:widowControl/>
        <w:numPr>
          <w:ilvl w:val="1"/>
          <w:numId w:val="1"/>
        </w:numPr>
        <w:tabs>
          <w:tab w:val="num" w:pos="576"/>
        </w:tabs>
        <w:spacing w:before="120"/>
        <w:rPr>
          <w:sz w:val="22"/>
          <w:lang w:val="en-GB" w:eastAsia="en-GB"/>
        </w:rPr>
      </w:pPr>
      <w:r w:rsidRPr="00B314B7">
        <w:rPr>
          <w:sz w:val="22"/>
          <w:lang w:val="en-GB" w:eastAsia="en-GB"/>
        </w:rPr>
        <w:t>Continuity strategy (links between emergency aid, rehabilitation and development)</w:t>
      </w:r>
    </w:p>
    <w:p w14:paraId="768C836B" w14:textId="17E282B5" w:rsidR="00E06750" w:rsidRPr="00B314B7" w:rsidRDefault="00E06750" w:rsidP="00A761B9">
      <w:pPr>
        <w:jc w:val="both"/>
        <w:rPr>
          <w:rFonts w:ascii="Arial" w:hAnsi="Arial" w:cs="Arial"/>
          <w:sz w:val="22"/>
          <w:szCs w:val="22"/>
          <w:lang w:val="en-GB" w:eastAsia="en-GB"/>
        </w:rPr>
      </w:pPr>
      <w:r w:rsidRPr="00B314B7">
        <w:rPr>
          <w:rFonts w:ascii="Arial" w:hAnsi="Arial" w:cs="Arial"/>
          <w:sz w:val="22"/>
          <w:szCs w:val="22"/>
          <w:lang w:val="en-GB" w:eastAsia="en-GB"/>
        </w:rPr>
        <w:t>W</w:t>
      </w:r>
      <w:r w:rsidR="00DD446D" w:rsidRPr="00B314B7">
        <w:rPr>
          <w:rFonts w:ascii="Arial" w:hAnsi="Arial" w:cs="Arial"/>
          <w:sz w:val="22"/>
          <w:szCs w:val="22"/>
          <w:lang w:val="en-GB" w:eastAsia="en-GB"/>
        </w:rPr>
        <w:t xml:space="preserve">ithout a long-term political solution to the conflict, the </w:t>
      </w:r>
      <w:r w:rsidRPr="00B314B7">
        <w:rPr>
          <w:rFonts w:ascii="Arial" w:hAnsi="Arial" w:cs="Arial"/>
          <w:sz w:val="22"/>
          <w:szCs w:val="22"/>
          <w:lang w:val="en-GB" w:eastAsia="en-GB"/>
        </w:rPr>
        <w:t>continuity</w:t>
      </w:r>
      <w:r w:rsidR="00DD446D" w:rsidRPr="00B314B7">
        <w:rPr>
          <w:rFonts w:ascii="Arial" w:hAnsi="Arial" w:cs="Arial"/>
          <w:sz w:val="22"/>
          <w:szCs w:val="22"/>
          <w:lang w:val="en-GB" w:eastAsia="en-GB"/>
        </w:rPr>
        <w:t xml:space="preserve"> strategy for </w:t>
      </w:r>
      <w:r w:rsidRPr="00B314B7">
        <w:rPr>
          <w:rFonts w:ascii="Arial" w:hAnsi="Arial" w:cs="Arial"/>
          <w:sz w:val="22"/>
          <w:szCs w:val="22"/>
          <w:lang w:val="en-GB" w:eastAsia="en-GB"/>
        </w:rPr>
        <w:t xml:space="preserve">linking short-term humanitarian interventions with </w:t>
      </w:r>
      <w:r w:rsidR="00DD446D" w:rsidRPr="00B314B7">
        <w:rPr>
          <w:rFonts w:ascii="Arial" w:hAnsi="Arial" w:cs="Arial"/>
          <w:sz w:val="22"/>
          <w:szCs w:val="22"/>
          <w:lang w:val="en-GB" w:eastAsia="en-GB"/>
        </w:rPr>
        <w:t>longer-term development interventions</w:t>
      </w:r>
      <w:r w:rsidR="008956BC" w:rsidRPr="00B314B7">
        <w:rPr>
          <w:rFonts w:ascii="Arial" w:hAnsi="Arial" w:cs="Arial"/>
          <w:sz w:val="22"/>
          <w:szCs w:val="22"/>
          <w:lang w:val="en-GB" w:eastAsia="en-GB"/>
        </w:rPr>
        <w:t xml:space="preserve"> aimed at supporting the long-term capacity and needs of Syrians will</w:t>
      </w:r>
      <w:r w:rsidRPr="00B314B7">
        <w:rPr>
          <w:rFonts w:ascii="Arial" w:hAnsi="Arial" w:cs="Arial"/>
          <w:sz w:val="22"/>
          <w:szCs w:val="22"/>
          <w:lang w:val="en-GB" w:eastAsia="en-GB"/>
        </w:rPr>
        <w:t xml:space="preserve"> be unlikely to happen.  At the time of writing, there is much hesitancy from international actors who support humanitarian interventions in Syria, </w:t>
      </w:r>
      <w:r w:rsidR="008956BC" w:rsidRPr="00B314B7">
        <w:rPr>
          <w:rFonts w:ascii="Arial" w:hAnsi="Arial" w:cs="Arial"/>
          <w:sz w:val="22"/>
          <w:szCs w:val="22"/>
          <w:lang w:val="en-GB" w:eastAsia="en-GB"/>
        </w:rPr>
        <w:t xml:space="preserve">to </w:t>
      </w:r>
      <w:r w:rsidRPr="00B314B7">
        <w:rPr>
          <w:rFonts w:ascii="Arial" w:hAnsi="Arial" w:cs="Arial"/>
          <w:sz w:val="22"/>
          <w:szCs w:val="22"/>
          <w:lang w:val="en-GB" w:eastAsia="en-GB"/>
        </w:rPr>
        <w:t xml:space="preserve">approach more longer-term development interventions, as this could be seen as being more partial to one side of the conflict and jeopardising good </w:t>
      </w:r>
      <w:r w:rsidRPr="00B314B7">
        <w:rPr>
          <w:rFonts w:ascii="Arial" w:hAnsi="Arial" w:cs="Arial"/>
          <w:sz w:val="22"/>
          <w:szCs w:val="22"/>
          <w:lang w:val="en-GB" w:eastAsia="en-GB"/>
        </w:rPr>
        <w:lastRenderedPageBreak/>
        <w:t>humanitarian donorship principles.</w:t>
      </w:r>
      <w:r w:rsidR="008956BC" w:rsidRPr="00B314B7">
        <w:rPr>
          <w:rFonts w:ascii="Arial" w:hAnsi="Arial" w:cs="Arial"/>
          <w:sz w:val="22"/>
          <w:szCs w:val="22"/>
          <w:lang w:val="en-GB" w:eastAsia="en-GB"/>
        </w:rPr>
        <w:t xml:space="preserve"> Thus, until a long-term political solution is agreed and endorsed by international stakeholders, interventions focused on rehabilitation, reconstruction and development are unlikely to be supported and get off the ground, as they will not be endorsed, and funded by the international community.  </w:t>
      </w:r>
    </w:p>
    <w:p w14:paraId="5B044308" w14:textId="77777777" w:rsidR="00E06750" w:rsidRPr="00B314B7" w:rsidRDefault="00E06750" w:rsidP="00A761B9">
      <w:pPr>
        <w:jc w:val="both"/>
        <w:rPr>
          <w:rFonts w:ascii="Arial" w:hAnsi="Arial" w:cs="Arial"/>
          <w:sz w:val="22"/>
          <w:szCs w:val="22"/>
          <w:lang w:val="en-GB" w:eastAsia="en-GB"/>
        </w:rPr>
      </w:pPr>
    </w:p>
    <w:p w14:paraId="2F59B4AB" w14:textId="2EB61701" w:rsidR="00DD446D" w:rsidRDefault="00E06750" w:rsidP="00A761B9">
      <w:pPr>
        <w:jc w:val="both"/>
        <w:rPr>
          <w:rFonts w:ascii="Arial" w:hAnsi="Arial" w:cs="Arial"/>
          <w:sz w:val="22"/>
          <w:szCs w:val="22"/>
          <w:lang w:val="en-GB" w:eastAsia="en-GB"/>
        </w:rPr>
      </w:pPr>
      <w:r w:rsidRPr="00B314B7">
        <w:rPr>
          <w:rFonts w:ascii="Arial" w:hAnsi="Arial" w:cs="Arial"/>
          <w:sz w:val="22"/>
          <w:szCs w:val="22"/>
          <w:lang w:val="en-GB" w:eastAsia="en-GB"/>
        </w:rPr>
        <w:t>If there is an enabling environment for</w:t>
      </w:r>
      <w:r w:rsidR="00FC3317">
        <w:rPr>
          <w:rFonts w:ascii="Arial" w:hAnsi="Arial" w:cs="Arial"/>
          <w:sz w:val="22"/>
          <w:szCs w:val="22"/>
          <w:lang w:val="en-GB" w:eastAsia="en-GB"/>
        </w:rPr>
        <w:t xml:space="preserve"> longer-term intervention</w:t>
      </w:r>
      <w:r w:rsidR="008956BC" w:rsidRPr="00B314B7">
        <w:rPr>
          <w:rFonts w:ascii="Arial" w:hAnsi="Arial" w:cs="Arial"/>
          <w:sz w:val="22"/>
          <w:szCs w:val="22"/>
          <w:lang w:val="en-GB" w:eastAsia="en-GB"/>
        </w:rPr>
        <w:t xml:space="preserve"> to happen, Oxfam will look</w:t>
      </w:r>
      <w:r w:rsidRPr="00B314B7">
        <w:rPr>
          <w:rFonts w:ascii="Arial" w:hAnsi="Arial" w:cs="Arial"/>
          <w:sz w:val="22"/>
          <w:szCs w:val="22"/>
          <w:lang w:val="en-GB" w:eastAsia="en-GB"/>
        </w:rPr>
        <w:t xml:space="preserve"> beyond e</w:t>
      </w:r>
      <w:r w:rsidR="008956BC" w:rsidRPr="00B314B7">
        <w:rPr>
          <w:rFonts w:ascii="Arial" w:hAnsi="Arial" w:cs="Arial"/>
          <w:sz w:val="22"/>
          <w:szCs w:val="22"/>
          <w:lang w:val="en-GB" w:eastAsia="en-GB"/>
        </w:rPr>
        <w:t>mergency needs, and will aim to design and implement interventions which build on</w:t>
      </w:r>
      <w:r w:rsidRPr="00B314B7">
        <w:rPr>
          <w:rFonts w:ascii="Arial" w:hAnsi="Arial" w:cs="Arial"/>
          <w:sz w:val="22"/>
          <w:szCs w:val="22"/>
          <w:lang w:val="en-GB" w:eastAsia="en-GB"/>
        </w:rPr>
        <w:t xml:space="preserve"> the learning from this programme, and focus on the long-term needs</w:t>
      </w:r>
      <w:r w:rsidR="008956BC" w:rsidRPr="00B314B7">
        <w:rPr>
          <w:rFonts w:ascii="Arial" w:hAnsi="Arial" w:cs="Arial"/>
          <w:sz w:val="22"/>
          <w:szCs w:val="22"/>
          <w:lang w:val="en-GB" w:eastAsia="en-GB"/>
        </w:rPr>
        <w:t>, opportunities and desires</w:t>
      </w:r>
      <w:r w:rsidRPr="00B314B7">
        <w:rPr>
          <w:rFonts w:ascii="Arial" w:hAnsi="Arial" w:cs="Arial"/>
          <w:sz w:val="22"/>
          <w:szCs w:val="22"/>
          <w:lang w:val="en-GB" w:eastAsia="en-GB"/>
        </w:rPr>
        <w:t xml:space="preserve"> of conflict-affected </w:t>
      </w:r>
      <w:r w:rsidR="008956BC" w:rsidRPr="00B314B7">
        <w:rPr>
          <w:rFonts w:ascii="Arial" w:hAnsi="Arial" w:cs="Arial"/>
          <w:sz w:val="22"/>
          <w:szCs w:val="22"/>
          <w:lang w:val="en-GB" w:eastAsia="en-GB"/>
        </w:rPr>
        <w:t>Syrians recovering from conflict</w:t>
      </w:r>
      <w:r w:rsidRPr="00B314B7">
        <w:rPr>
          <w:rFonts w:ascii="Arial" w:hAnsi="Arial" w:cs="Arial"/>
          <w:sz w:val="22"/>
          <w:szCs w:val="22"/>
          <w:lang w:val="en-GB" w:eastAsia="en-GB"/>
        </w:rPr>
        <w:t xml:space="preserve">. </w:t>
      </w:r>
      <w:r w:rsidR="00DD446D" w:rsidRPr="00B314B7">
        <w:rPr>
          <w:rFonts w:ascii="Arial" w:hAnsi="Arial" w:cs="Arial"/>
          <w:sz w:val="22"/>
          <w:szCs w:val="22"/>
          <w:lang w:val="en-GB" w:eastAsia="en-GB"/>
        </w:rPr>
        <w:t xml:space="preserve"> </w:t>
      </w:r>
      <w:r w:rsidR="00354666">
        <w:rPr>
          <w:rFonts w:ascii="Arial" w:hAnsi="Arial" w:cs="Arial"/>
          <w:sz w:val="22"/>
          <w:szCs w:val="22"/>
          <w:lang w:val="en-GB" w:eastAsia="en-GB"/>
        </w:rPr>
        <w:t>Oxfam, however, takes an approach that delivering emergency response in a sustainable fashion can support communities both now and into the future, and this is evidenced by our proposed interventions.</w:t>
      </w:r>
    </w:p>
    <w:p w14:paraId="1A9D3CA2" w14:textId="77777777" w:rsidR="00E121E0" w:rsidRPr="00B314B7" w:rsidRDefault="00E121E0" w:rsidP="00A761B9">
      <w:pPr>
        <w:jc w:val="both"/>
        <w:rPr>
          <w:rFonts w:ascii="Arial" w:hAnsi="Arial" w:cs="Arial"/>
          <w:sz w:val="22"/>
          <w:szCs w:val="22"/>
          <w:lang w:val="en-GB" w:eastAsia="en-GB"/>
        </w:rPr>
      </w:pPr>
    </w:p>
    <w:p w14:paraId="1FD88284" w14:textId="77777777" w:rsidR="00A72DAD" w:rsidRPr="00B314B7" w:rsidRDefault="00B01F83" w:rsidP="0089579F">
      <w:pPr>
        <w:pStyle w:val="Titre2"/>
        <w:widowControl/>
        <w:numPr>
          <w:ilvl w:val="1"/>
          <w:numId w:val="1"/>
        </w:numPr>
        <w:tabs>
          <w:tab w:val="num" w:pos="576"/>
        </w:tabs>
        <w:spacing w:before="120"/>
        <w:rPr>
          <w:sz w:val="22"/>
          <w:lang w:val="en-GB" w:eastAsia="en-GB"/>
        </w:rPr>
      </w:pPr>
      <w:r w:rsidRPr="00B314B7">
        <w:rPr>
          <w:sz w:val="22"/>
          <w:lang w:val="en-GB" w:eastAsia="en-GB"/>
        </w:rPr>
        <w:t>Integration (e.g. reduction of disaster risks, children, human rights, gender equality, environmental impact, others to be specified)</w:t>
      </w:r>
    </w:p>
    <w:p w14:paraId="5013B2CE" w14:textId="4EE5050C" w:rsidR="00F51116" w:rsidRPr="00B314B7" w:rsidRDefault="001F14FB" w:rsidP="00EB1D40">
      <w:pPr>
        <w:widowControl/>
        <w:autoSpaceDE w:val="0"/>
        <w:autoSpaceDN w:val="0"/>
        <w:adjustRightInd w:val="0"/>
        <w:jc w:val="both"/>
        <w:rPr>
          <w:rFonts w:ascii="Arial" w:hAnsi="Arial" w:cs="Arial"/>
          <w:b/>
          <w:i/>
          <w:sz w:val="22"/>
          <w:szCs w:val="22"/>
          <w:lang w:val="en-GB"/>
        </w:rPr>
      </w:pPr>
      <w:r w:rsidRPr="00B314B7">
        <w:rPr>
          <w:rFonts w:ascii="Arial" w:hAnsi="Arial" w:cs="Arial"/>
          <w:b/>
          <w:i/>
          <w:sz w:val="22"/>
          <w:szCs w:val="22"/>
          <w:lang w:val="en-GB"/>
        </w:rPr>
        <w:t xml:space="preserve">Gender: </w:t>
      </w:r>
      <w:r w:rsidR="00F51116" w:rsidRPr="00B314B7">
        <w:rPr>
          <w:rFonts w:ascii="Arial" w:hAnsi="Arial" w:cs="Arial"/>
          <w:sz w:val="22"/>
          <w:szCs w:val="22"/>
          <w:lang w:val="en-GB"/>
        </w:rPr>
        <w:t>Oxfam's humanitarian programming in Syria is conducted in accordance with Oxfam's Minimum Standards for Gender in Emergencies. Gender is integrated throughout the project cycle and to measure that IASC Gender and Age monitoring tool is used.</w:t>
      </w:r>
    </w:p>
    <w:p w14:paraId="31B1BC12" w14:textId="50BBF652" w:rsidR="00F51116" w:rsidRPr="00B314B7" w:rsidRDefault="00F51116" w:rsidP="00EB1D40">
      <w:pPr>
        <w:widowControl/>
        <w:autoSpaceDE w:val="0"/>
        <w:autoSpaceDN w:val="0"/>
        <w:adjustRightInd w:val="0"/>
        <w:jc w:val="both"/>
        <w:rPr>
          <w:rFonts w:ascii="Arial" w:hAnsi="Arial" w:cs="Arial"/>
          <w:sz w:val="22"/>
          <w:szCs w:val="22"/>
          <w:lang w:val="en-GB"/>
        </w:rPr>
      </w:pPr>
      <w:r w:rsidRPr="00B314B7">
        <w:rPr>
          <w:rFonts w:ascii="Arial" w:hAnsi="Arial" w:cs="Arial"/>
          <w:sz w:val="22"/>
          <w:szCs w:val="22"/>
          <w:lang w:val="en-GB"/>
        </w:rPr>
        <w:t>Oxfam will ensure that project staff and volunteers are gender sensitive by pr</w:t>
      </w:r>
      <w:r w:rsidR="008956BC" w:rsidRPr="00B314B7">
        <w:rPr>
          <w:rFonts w:ascii="Arial" w:hAnsi="Arial" w:cs="Arial"/>
          <w:sz w:val="22"/>
          <w:szCs w:val="22"/>
          <w:lang w:val="en-GB"/>
        </w:rPr>
        <w:t>oviding training and support.  Oxfam</w:t>
      </w:r>
      <w:r w:rsidRPr="00B314B7">
        <w:rPr>
          <w:rFonts w:ascii="Arial" w:hAnsi="Arial" w:cs="Arial"/>
          <w:sz w:val="22"/>
          <w:szCs w:val="22"/>
          <w:lang w:val="en-GB"/>
        </w:rPr>
        <w:t xml:space="preserve"> will</w:t>
      </w:r>
      <w:r w:rsidR="008956BC" w:rsidRPr="00B314B7">
        <w:rPr>
          <w:rFonts w:ascii="Arial" w:hAnsi="Arial" w:cs="Arial"/>
          <w:sz w:val="22"/>
          <w:szCs w:val="22"/>
          <w:lang w:val="en-GB"/>
        </w:rPr>
        <w:t xml:space="preserve"> also</w:t>
      </w:r>
      <w:r w:rsidR="00AE3EDB" w:rsidRPr="00B314B7">
        <w:rPr>
          <w:rFonts w:ascii="Arial" w:hAnsi="Arial" w:cs="Arial"/>
          <w:sz w:val="22"/>
          <w:szCs w:val="22"/>
          <w:lang w:val="en-GB"/>
        </w:rPr>
        <w:t xml:space="preserve"> aim</w:t>
      </w:r>
      <w:r w:rsidRPr="00B314B7">
        <w:rPr>
          <w:rFonts w:ascii="Arial" w:hAnsi="Arial" w:cs="Arial"/>
          <w:sz w:val="22"/>
          <w:szCs w:val="22"/>
          <w:lang w:val="en-GB"/>
        </w:rPr>
        <w:t xml:space="preserve"> to hire women as volunteers so that project staff can have unfettered access to, and communication with, women b</w:t>
      </w:r>
      <w:r w:rsidR="001F14FB" w:rsidRPr="00B314B7">
        <w:rPr>
          <w:rFonts w:ascii="Arial" w:hAnsi="Arial" w:cs="Arial"/>
          <w:sz w:val="22"/>
          <w:szCs w:val="22"/>
          <w:lang w:val="en-GB"/>
        </w:rPr>
        <w:t>eneficiaries</w:t>
      </w:r>
      <w:r w:rsidRPr="00B314B7">
        <w:rPr>
          <w:rFonts w:ascii="Arial" w:hAnsi="Arial" w:cs="Arial"/>
          <w:sz w:val="22"/>
          <w:szCs w:val="22"/>
          <w:lang w:val="en-GB"/>
        </w:rPr>
        <w:t>;</w:t>
      </w:r>
      <w:r w:rsidR="00AE3EDB" w:rsidRPr="00B314B7">
        <w:rPr>
          <w:rFonts w:ascii="Arial" w:hAnsi="Arial" w:cs="Arial"/>
          <w:sz w:val="22"/>
          <w:szCs w:val="22"/>
          <w:lang w:val="en-GB"/>
        </w:rPr>
        <w:t xml:space="preserve"> Oxfam will aim to recruit at least 60% female community resource personnel. A</w:t>
      </w:r>
      <w:r w:rsidRPr="00B314B7">
        <w:rPr>
          <w:rFonts w:ascii="Arial" w:hAnsi="Arial" w:cs="Arial"/>
          <w:sz w:val="22"/>
          <w:szCs w:val="22"/>
          <w:lang w:val="en-GB"/>
        </w:rPr>
        <w:t>dditionally,</w:t>
      </w:r>
      <w:r w:rsidR="00050C3D" w:rsidRPr="00B314B7">
        <w:rPr>
          <w:rFonts w:ascii="Arial" w:hAnsi="Arial" w:cs="Arial"/>
          <w:sz w:val="22"/>
          <w:szCs w:val="22"/>
          <w:lang w:val="en-GB"/>
        </w:rPr>
        <w:t xml:space="preserve"> in Deir-ez-</w:t>
      </w:r>
      <w:r w:rsidR="001F14FB" w:rsidRPr="00B314B7">
        <w:rPr>
          <w:rFonts w:ascii="Arial" w:hAnsi="Arial" w:cs="Arial"/>
          <w:sz w:val="22"/>
          <w:szCs w:val="22"/>
          <w:lang w:val="en-GB"/>
        </w:rPr>
        <w:t>Zor the Oxfam team will</w:t>
      </w:r>
      <w:r w:rsidRPr="00B314B7">
        <w:rPr>
          <w:rFonts w:ascii="Arial" w:hAnsi="Arial" w:cs="Arial"/>
          <w:sz w:val="22"/>
          <w:szCs w:val="22"/>
          <w:lang w:val="en-GB"/>
        </w:rPr>
        <w:t xml:space="preserve"> have a dedicated Ge</w:t>
      </w:r>
      <w:r w:rsidR="001F14FB" w:rsidRPr="00B314B7">
        <w:rPr>
          <w:rFonts w:ascii="Arial" w:hAnsi="Arial" w:cs="Arial"/>
          <w:sz w:val="22"/>
          <w:szCs w:val="22"/>
          <w:lang w:val="en-GB"/>
        </w:rPr>
        <w:t>nder Focal Point who will</w:t>
      </w:r>
      <w:r w:rsidRPr="00B314B7">
        <w:rPr>
          <w:rFonts w:ascii="Arial" w:hAnsi="Arial" w:cs="Arial"/>
          <w:sz w:val="22"/>
          <w:szCs w:val="22"/>
          <w:lang w:val="en-GB"/>
        </w:rPr>
        <w:t xml:space="preserve"> work closely with Oxfam Gen</w:t>
      </w:r>
      <w:r w:rsidR="001F14FB" w:rsidRPr="00B314B7">
        <w:rPr>
          <w:rFonts w:ascii="Arial" w:hAnsi="Arial" w:cs="Arial"/>
          <w:sz w:val="22"/>
          <w:szCs w:val="22"/>
          <w:lang w:val="en-GB"/>
        </w:rPr>
        <w:t xml:space="preserve">der Team in Damascus. During activity design and beneficiary selection, Oxfam teams </w:t>
      </w:r>
      <w:r w:rsidRPr="00B314B7">
        <w:rPr>
          <w:rFonts w:ascii="Arial" w:hAnsi="Arial" w:cs="Arial"/>
          <w:sz w:val="22"/>
          <w:szCs w:val="22"/>
          <w:lang w:val="en-GB"/>
        </w:rPr>
        <w:t xml:space="preserve">will take into consideration the different priorities, needs, vulnerabilities, protection risks, and capacities of </w:t>
      </w:r>
      <w:r w:rsidR="00AE3EDB" w:rsidRPr="00B314B7">
        <w:rPr>
          <w:rFonts w:ascii="Arial" w:hAnsi="Arial" w:cs="Arial"/>
          <w:sz w:val="22"/>
          <w:szCs w:val="22"/>
          <w:lang w:val="en-GB"/>
        </w:rPr>
        <w:t xml:space="preserve">both </w:t>
      </w:r>
      <w:r w:rsidRPr="00B314B7">
        <w:rPr>
          <w:rFonts w:ascii="Arial" w:hAnsi="Arial" w:cs="Arial"/>
          <w:sz w:val="22"/>
          <w:szCs w:val="22"/>
          <w:lang w:val="en-GB"/>
        </w:rPr>
        <w:t>women</w:t>
      </w:r>
      <w:r w:rsidR="00AE3EDB" w:rsidRPr="00B314B7">
        <w:rPr>
          <w:rFonts w:ascii="Arial" w:hAnsi="Arial" w:cs="Arial"/>
          <w:sz w:val="22"/>
          <w:szCs w:val="22"/>
          <w:lang w:val="en-GB"/>
        </w:rPr>
        <w:t xml:space="preserve"> and men</w:t>
      </w:r>
      <w:r w:rsidRPr="00B314B7">
        <w:rPr>
          <w:rFonts w:ascii="Arial" w:hAnsi="Arial" w:cs="Arial"/>
          <w:sz w:val="22"/>
          <w:szCs w:val="22"/>
          <w:lang w:val="en-GB"/>
        </w:rPr>
        <w:t>, boys and girls including elderly and persons with disability</w:t>
      </w:r>
      <w:r w:rsidR="00AE3EDB" w:rsidRPr="00B314B7">
        <w:rPr>
          <w:rFonts w:ascii="Arial" w:hAnsi="Arial" w:cs="Arial"/>
          <w:sz w:val="22"/>
          <w:szCs w:val="22"/>
          <w:lang w:val="en-GB"/>
        </w:rPr>
        <w:t>,</w:t>
      </w:r>
      <w:r w:rsidRPr="00B314B7">
        <w:rPr>
          <w:rFonts w:ascii="Arial" w:hAnsi="Arial" w:cs="Arial"/>
          <w:sz w:val="22"/>
          <w:szCs w:val="22"/>
          <w:lang w:val="en-GB"/>
        </w:rPr>
        <w:t xml:space="preserve"> as well as</w:t>
      </w:r>
      <w:r w:rsidR="00AE3EDB" w:rsidRPr="00B314B7">
        <w:rPr>
          <w:rFonts w:ascii="Arial" w:hAnsi="Arial" w:cs="Arial"/>
          <w:sz w:val="22"/>
          <w:szCs w:val="22"/>
          <w:lang w:val="en-GB"/>
        </w:rPr>
        <w:t xml:space="preserve"> factoring the different impacts that the conflict has had on them; this will reflect an</w:t>
      </w:r>
      <w:r w:rsidRPr="00B314B7">
        <w:rPr>
          <w:rFonts w:ascii="Arial" w:hAnsi="Arial" w:cs="Arial"/>
          <w:sz w:val="22"/>
          <w:szCs w:val="22"/>
          <w:lang w:val="en-GB"/>
        </w:rPr>
        <w:t xml:space="preserve"> adequate targeting</w:t>
      </w:r>
      <w:r w:rsidR="00AE3EDB" w:rsidRPr="00B314B7">
        <w:rPr>
          <w:rFonts w:ascii="Arial" w:hAnsi="Arial" w:cs="Arial"/>
          <w:sz w:val="22"/>
          <w:szCs w:val="22"/>
          <w:lang w:val="en-GB"/>
        </w:rPr>
        <w:t xml:space="preserve"> criteria</w:t>
      </w:r>
      <w:r w:rsidRPr="00B314B7">
        <w:rPr>
          <w:rFonts w:ascii="Arial" w:hAnsi="Arial" w:cs="Arial"/>
          <w:sz w:val="22"/>
          <w:szCs w:val="22"/>
          <w:lang w:val="en-GB"/>
        </w:rPr>
        <w:t xml:space="preserve"> in thi</w:t>
      </w:r>
      <w:r w:rsidR="00AE3EDB" w:rsidRPr="00B314B7">
        <w:rPr>
          <w:rFonts w:ascii="Arial" w:hAnsi="Arial" w:cs="Arial"/>
          <w:sz w:val="22"/>
          <w:szCs w:val="22"/>
          <w:lang w:val="en-GB"/>
        </w:rPr>
        <w:t>s project to best identify</w:t>
      </w:r>
      <w:r w:rsidRPr="00B314B7">
        <w:rPr>
          <w:rFonts w:ascii="Arial" w:hAnsi="Arial" w:cs="Arial"/>
          <w:sz w:val="22"/>
          <w:szCs w:val="22"/>
          <w:lang w:val="en-GB"/>
        </w:rPr>
        <w:t xml:space="preserve"> the most vulnerable categories of beneficiaries</w:t>
      </w:r>
      <w:r w:rsidR="00AE3EDB" w:rsidRPr="00B314B7">
        <w:rPr>
          <w:rFonts w:ascii="Arial" w:hAnsi="Arial" w:cs="Arial"/>
          <w:sz w:val="22"/>
          <w:szCs w:val="22"/>
          <w:lang w:val="en-GB"/>
        </w:rPr>
        <w:t xml:space="preserve"> to be prioritised</w:t>
      </w:r>
      <w:r w:rsidR="001F14FB" w:rsidRPr="00B314B7">
        <w:rPr>
          <w:rFonts w:ascii="Arial" w:hAnsi="Arial" w:cs="Arial"/>
          <w:sz w:val="22"/>
          <w:szCs w:val="22"/>
          <w:lang w:val="en-GB"/>
        </w:rPr>
        <w:t xml:space="preserve">. </w:t>
      </w:r>
      <w:r w:rsidRPr="00B314B7">
        <w:rPr>
          <w:rFonts w:ascii="Arial" w:hAnsi="Arial" w:cs="Arial"/>
          <w:sz w:val="22"/>
          <w:szCs w:val="22"/>
          <w:lang w:val="en-GB"/>
        </w:rPr>
        <w:t>A learning session will be conducted to analyse assessment data and design practical recommendations of the team o</w:t>
      </w:r>
      <w:r w:rsidR="00D561AE">
        <w:rPr>
          <w:rFonts w:ascii="Arial" w:hAnsi="Arial" w:cs="Arial"/>
          <w:sz w:val="22"/>
          <w:szCs w:val="22"/>
          <w:lang w:val="en-GB"/>
        </w:rPr>
        <w:t>n</w:t>
      </w:r>
      <w:r w:rsidRPr="00B314B7">
        <w:rPr>
          <w:rFonts w:ascii="Arial" w:hAnsi="Arial" w:cs="Arial"/>
          <w:sz w:val="22"/>
          <w:szCs w:val="22"/>
          <w:lang w:val="en-GB"/>
        </w:rPr>
        <w:t xml:space="preserve"> how to adopt activities based on findings; primary focus will be on gender responsive </w:t>
      </w:r>
      <w:r w:rsidR="00904425">
        <w:rPr>
          <w:rFonts w:ascii="Arial" w:hAnsi="Arial" w:cs="Arial"/>
          <w:sz w:val="22"/>
          <w:szCs w:val="22"/>
          <w:lang w:val="en-GB"/>
        </w:rPr>
        <w:t>cash modalities and analysis of</w:t>
      </w:r>
      <w:r w:rsidRPr="00B314B7">
        <w:rPr>
          <w:rFonts w:ascii="Arial" w:hAnsi="Arial" w:cs="Arial"/>
          <w:sz w:val="22"/>
          <w:szCs w:val="22"/>
          <w:lang w:val="en-GB"/>
        </w:rPr>
        <w:t xml:space="preserve"> implications to different gender and ag</w:t>
      </w:r>
      <w:r w:rsidR="001F14FB" w:rsidRPr="00B314B7">
        <w:rPr>
          <w:rFonts w:ascii="Arial" w:hAnsi="Arial" w:cs="Arial"/>
          <w:sz w:val="22"/>
          <w:szCs w:val="22"/>
          <w:lang w:val="en-GB"/>
        </w:rPr>
        <w:t>e</w:t>
      </w:r>
      <w:r w:rsidRPr="00B314B7">
        <w:rPr>
          <w:rFonts w:ascii="Arial" w:hAnsi="Arial" w:cs="Arial"/>
          <w:sz w:val="22"/>
          <w:szCs w:val="22"/>
          <w:lang w:val="en-GB"/>
        </w:rPr>
        <w:t xml:space="preserve"> groups</w:t>
      </w:r>
    </w:p>
    <w:p w14:paraId="3B2D3D97" w14:textId="1CF45465" w:rsidR="00F51116" w:rsidRPr="00B314B7" w:rsidRDefault="001F14FB" w:rsidP="00EB1D40">
      <w:pPr>
        <w:widowControl/>
        <w:autoSpaceDE w:val="0"/>
        <w:autoSpaceDN w:val="0"/>
        <w:adjustRightInd w:val="0"/>
        <w:jc w:val="both"/>
        <w:rPr>
          <w:rFonts w:ascii="Arial" w:hAnsi="Arial" w:cs="Arial"/>
          <w:sz w:val="22"/>
          <w:szCs w:val="22"/>
          <w:lang w:val="en-GB"/>
        </w:rPr>
      </w:pPr>
      <w:r w:rsidRPr="00B314B7">
        <w:rPr>
          <w:rFonts w:ascii="Arial" w:hAnsi="Arial" w:cs="Arial"/>
          <w:sz w:val="22"/>
          <w:szCs w:val="22"/>
          <w:lang w:val="en-GB"/>
        </w:rPr>
        <w:t>An o</w:t>
      </w:r>
      <w:r w:rsidR="00F51116" w:rsidRPr="00B314B7">
        <w:rPr>
          <w:rFonts w:ascii="Arial" w:hAnsi="Arial" w:cs="Arial"/>
          <w:sz w:val="22"/>
          <w:szCs w:val="22"/>
          <w:lang w:val="en-GB"/>
        </w:rPr>
        <w:t xml:space="preserve">ngoing gender analysis will be integrated </w:t>
      </w:r>
      <w:r w:rsidRPr="00B314B7">
        <w:rPr>
          <w:rFonts w:ascii="Arial" w:hAnsi="Arial" w:cs="Arial"/>
          <w:sz w:val="22"/>
          <w:szCs w:val="22"/>
          <w:lang w:val="en-GB"/>
        </w:rPr>
        <w:t>in</w:t>
      </w:r>
      <w:r w:rsidR="00F51116" w:rsidRPr="00B314B7">
        <w:rPr>
          <w:rFonts w:ascii="Arial" w:hAnsi="Arial" w:cs="Arial"/>
          <w:sz w:val="22"/>
          <w:szCs w:val="22"/>
          <w:lang w:val="en-GB"/>
        </w:rPr>
        <w:t>to</w:t>
      </w:r>
      <w:r w:rsidRPr="00B314B7">
        <w:rPr>
          <w:rFonts w:ascii="Arial" w:hAnsi="Arial" w:cs="Arial"/>
          <w:sz w:val="22"/>
          <w:szCs w:val="22"/>
          <w:lang w:val="en-GB"/>
        </w:rPr>
        <w:t xml:space="preserve"> the</w:t>
      </w:r>
      <w:r w:rsidR="00F51116" w:rsidRPr="00B314B7">
        <w:rPr>
          <w:rFonts w:ascii="Arial" w:hAnsi="Arial" w:cs="Arial"/>
          <w:sz w:val="22"/>
          <w:szCs w:val="22"/>
          <w:lang w:val="en-GB"/>
        </w:rPr>
        <w:t xml:space="preserve"> MEAL</w:t>
      </w:r>
      <w:r w:rsidRPr="00B314B7">
        <w:rPr>
          <w:rFonts w:ascii="Arial" w:hAnsi="Arial" w:cs="Arial"/>
          <w:sz w:val="22"/>
          <w:szCs w:val="22"/>
          <w:lang w:val="en-GB"/>
        </w:rPr>
        <w:t xml:space="preserve"> plan</w:t>
      </w:r>
      <w:r w:rsidR="00F51116" w:rsidRPr="00B314B7">
        <w:rPr>
          <w:rFonts w:ascii="Arial" w:hAnsi="Arial" w:cs="Arial"/>
          <w:sz w:val="22"/>
          <w:szCs w:val="22"/>
          <w:lang w:val="en-GB"/>
        </w:rPr>
        <w:t xml:space="preserve"> to ensure </w:t>
      </w:r>
      <w:r w:rsidRPr="00B314B7">
        <w:rPr>
          <w:rFonts w:ascii="Arial" w:hAnsi="Arial" w:cs="Arial"/>
          <w:sz w:val="22"/>
          <w:szCs w:val="22"/>
          <w:lang w:val="en-GB"/>
        </w:rPr>
        <w:t xml:space="preserve">that </w:t>
      </w:r>
      <w:r w:rsidR="00F51116" w:rsidRPr="00B314B7">
        <w:rPr>
          <w:rFonts w:ascii="Arial" w:hAnsi="Arial" w:cs="Arial"/>
          <w:sz w:val="22"/>
          <w:szCs w:val="22"/>
          <w:lang w:val="en-GB"/>
        </w:rPr>
        <w:t>gender relevant information is collected, analysed, shared to adequately adopt acti</w:t>
      </w:r>
      <w:r w:rsidR="00CD5766" w:rsidRPr="00B314B7">
        <w:rPr>
          <w:rFonts w:ascii="Arial" w:hAnsi="Arial" w:cs="Arial"/>
          <w:sz w:val="22"/>
          <w:szCs w:val="22"/>
          <w:lang w:val="en-GB"/>
        </w:rPr>
        <w:t xml:space="preserve">vities to the deferential needs. </w:t>
      </w:r>
      <w:r w:rsidR="00F51116" w:rsidRPr="00B314B7">
        <w:rPr>
          <w:rFonts w:ascii="Arial" w:hAnsi="Arial" w:cs="Arial"/>
          <w:sz w:val="22"/>
          <w:szCs w:val="22"/>
          <w:lang w:val="en-GB"/>
        </w:rPr>
        <w:t>Due to evident protection risks including different types of gender-based viol</w:t>
      </w:r>
      <w:r w:rsidRPr="00B314B7">
        <w:rPr>
          <w:rFonts w:ascii="Arial" w:hAnsi="Arial" w:cs="Arial"/>
          <w:sz w:val="22"/>
          <w:szCs w:val="22"/>
          <w:lang w:val="en-GB"/>
        </w:rPr>
        <w:t>ence (GBV), male and female volunteers</w:t>
      </w:r>
      <w:r w:rsidR="00F51116" w:rsidRPr="00B314B7">
        <w:rPr>
          <w:rFonts w:ascii="Arial" w:hAnsi="Arial" w:cs="Arial"/>
          <w:sz w:val="22"/>
          <w:szCs w:val="22"/>
          <w:lang w:val="en-GB"/>
        </w:rPr>
        <w:t xml:space="preserve"> will be trained in caring for survivors (with UNFPA and UNICEF) and will be supported to initiate community-based child protection and GBV mitigation/prevention strategies.</w:t>
      </w:r>
    </w:p>
    <w:p w14:paraId="36D67FB8" w14:textId="77A632BD" w:rsidR="00247344" w:rsidRPr="00B314B7" w:rsidRDefault="00247344" w:rsidP="00F51116">
      <w:pPr>
        <w:rPr>
          <w:rFonts w:ascii="Arial" w:hAnsi="Arial" w:cs="Arial"/>
          <w:sz w:val="22"/>
          <w:szCs w:val="22"/>
          <w:lang w:val="en-GB"/>
        </w:rPr>
      </w:pPr>
    </w:p>
    <w:p w14:paraId="4D598E3E" w14:textId="483CF174" w:rsidR="00EB1D40" w:rsidRDefault="00247344" w:rsidP="00EB1D40">
      <w:pPr>
        <w:jc w:val="both"/>
        <w:rPr>
          <w:rFonts w:ascii="Arial" w:hAnsi="Arial" w:cs="Arial"/>
          <w:sz w:val="22"/>
          <w:szCs w:val="22"/>
          <w:lang w:val="en-GB" w:eastAsia="fr-FR"/>
        </w:rPr>
      </w:pPr>
      <w:r w:rsidRPr="00B314B7">
        <w:rPr>
          <w:rFonts w:ascii="Arial" w:hAnsi="Arial" w:cs="Arial"/>
          <w:b/>
          <w:sz w:val="22"/>
          <w:szCs w:val="22"/>
          <w:lang w:val="en-GB" w:eastAsia="fr-FR"/>
        </w:rPr>
        <w:t xml:space="preserve">Safeguarding: </w:t>
      </w:r>
      <w:r w:rsidRPr="00B314B7">
        <w:rPr>
          <w:rFonts w:ascii="Arial" w:hAnsi="Arial" w:cs="Arial"/>
          <w:sz w:val="22"/>
          <w:szCs w:val="22"/>
          <w:lang w:val="en-GB" w:eastAsia="fr-FR"/>
        </w:rPr>
        <w:t xml:space="preserve">Oxfam Syria has agreed on an annual Child Protection (in March 2018) and Safeguarding (PSEA) Country Plans (in June 2018) to further promote staff and volunteers’ awareness of protection risks and vulnerabilities. The </w:t>
      </w:r>
      <w:r w:rsidRPr="00B314B7">
        <w:rPr>
          <w:rFonts w:ascii="Arial" w:hAnsi="Arial" w:cs="Arial"/>
          <w:sz w:val="22"/>
          <w:szCs w:val="22"/>
          <w:lang w:val="en-GB"/>
        </w:rPr>
        <w:t xml:space="preserve">Safeguarding Country Plan is in line with </w:t>
      </w:r>
      <w:hyperlink r:id="rId27" w:history="1">
        <w:r w:rsidRPr="00B314B7">
          <w:rPr>
            <w:rStyle w:val="Lienhypertexte"/>
            <w:rFonts w:ascii="Arial" w:hAnsi="Arial" w:cs="Arial"/>
            <w:sz w:val="22"/>
            <w:szCs w:val="22"/>
            <w:lang w:val="en-GB"/>
          </w:rPr>
          <w:t>revised Oxfam policy framework (May 2018).</w:t>
        </w:r>
      </w:hyperlink>
      <w:r w:rsidRPr="00B314B7">
        <w:rPr>
          <w:rFonts w:ascii="Arial" w:hAnsi="Arial" w:cs="Arial"/>
          <w:sz w:val="22"/>
          <w:szCs w:val="22"/>
          <w:lang w:val="en-GB"/>
        </w:rPr>
        <w:t xml:space="preserve"> It aims to strengthening internal processes, re-enforcing a culture of zero tolerance towards harassment, abuse or exploitation, through prevention and increased engagement with partners, while further developing our focus on Gender Justice and prevention and protection form Gender Based Violence externally. The approach is intended to be pragmatic and adopted to conflict and restricted context in Syria where Oxfam and partners currently operate in a humanitarian life-saving mode in both IDP camp and non-camp setting. The plan will be reviewed and updated on an annual basis. </w:t>
      </w:r>
      <w:r w:rsidRPr="00B314B7">
        <w:rPr>
          <w:rFonts w:ascii="Arial" w:hAnsi="Arial" w:cs="Arial"/>
          <w:sz w:val="22"/>
          <w:szCs w:val="22"/>
          <w:lang w:val="en-GB" w:eastAsia="fr-FR"/>
        </w:rPr>
        <w:t>Globally, the following progress has been made on safeguarding by Oxfam:</w:t>
      </w:r>
    </w:p>
    <w:p w14:paraId="6A1A8531" w14:textId="77777777" w:rsidR="00EB1D40" w:rsidRDefault="00247344" w:rsidP="00EB1D40">
      <w:pPr>
        <w:pStyle w:val="Paragraphedeliste"/>
        <w:numPr>
          <w:ilvl w:val="0"/>
          <w:numId w:val="14"/>
        </w:numPr>
        <w:jc w:val="both"/>
        <w:rPr>
          <w:rFonts w:ascii="Arial" w:hAnsi="Arial" w:cs="Arial"/>
          <w:sz w:val="22"/>
          <w:szCs w:val="22"/>
          <w:lang w:val="en-GB"/>
        </w:rPr>
      </w:pPr>
      <w:r w:rsidRPr="00EB1D40">
        <w:rPr>
          <w:rFonts w:ascii="Arial" w:hAnsi="Arial" w:cs="Arial"/>
          <w:sz w:val="22"/>
          <w:szCs w:val="22"/>
          <w:lang w:val="en-GB"/>
        </w:rPr>
        <w:t xml:space="preserve">Independent Commission appointed </w:t>
      </w:r>
    </w:p>
    <w:p w14:paraId="0E577A9A" w14:textId="77777777" w:rsidR="00EB1D40" w:rsidRDefault="00247344" w:rsidP="00EB1D40">
      <w:pPr>
        <w:pStyle w:val="Paragraphedeliste"/>
        <w:numPr>
          <w:ilvl w:val="0"/>
          <w:numId w:val="14"/>
        </w:numPr>
        <w:jc w:val="both"/>
        <w:rPr>
          <w:rFonts w:ascii="Arial" w:hAnsi="Arial" w:cs="Arial"/>
          <w:sz w:val="22"/>
          <w:szCs w:val="22"/>
          <w:lang w:val="en-GB"/>
        </w:rPr>
      </w:pPr>
      <w:r w:rsidRPr="00EB1D40">
        <w:rPr>
          <w:rFonts w:ascii="Arial" w:hAnsi="Arial" w:cs="Arial"/>
          <w:sz w:val="22"/>
          <w:szCs w:val="22"/>
          <w:lang w:val="en-GB"/>
        </w:rPr>
        <w:t>119 new safeguarding investigators trained</w:t>
      </w:r>
    </w:p>
    <w:p w14:paraId="6A2268B2" w14:textId="77777777" w:rsidR="00EB1D40" w:rsidRDefault="00247344" w:rsidP="00EB1D40">
      <w:pPr>
        <w:pStyle w:val="Paragraphedeliste"/>
        <w:numPr>
          <w:ilvl w:val="0"/>
          <w:numId w:val="14"/>
        </w:numPr>
        <w:jc w:val="both"/>
        <w:rPr>
          <w:rFonts w:ascii="Arial" w:hAnsi="Arial" w:cs="Arial"/>
          <w:sz w:val="22"/>
          <w:szCs w:val="22"/>
          <w:lang w:val="en-GB"/>
        </w:rPr>
      </w:pPr>
      <w:r w:rsidRPr="00EB1D40">
        <w:rPr>
          <w:rFonts w:ascii="Arial" w:hAnsi="Arial" w:cs="Arial"/>
          <w:sz w:val="22"/>
          <w:szCs w:val="22"/>
          <w:lang w:val="en-GB"/>
        </w:rPr>
        <w:t>€2 million Euro investment in safeguarding across Oxfam globally</w:t>
      </w:r>
    </w:p>
    <w:p w14:paraId="440BBC2C" w14:textId="77777777" w:rsidR="00EB1D40" w:rsidRDefault="00247344" w:rsidP="00EB1D40">
      <w:pPr>
        <w:pStyle w:val="Paragraphedeliste"/>
        <w:numPr>
          <w:ilvl w:val="0"/>
          <w:numId w:val="14"/>
        </w:numPr>
        <w:jc w:val="both"/>
        <w:rPr>
          <w:rFonts w:ascii="Arial" w:hAnsi="Arial" w:cs="Arial"/>
          <w:sz w:val="22"/>
          <w:szCs w:val="22"/>
          <w:lang w:val="en-GB"/>
        </w:rPr>
      </w:pPr>
      <w:r w:rsidRPr="00EB1D40">
        <w:rPr>
          <w:rFonts w:ascii="Arial" w:hAnsi="Arial" w:cs="Arial"/>
          <w:sz w:val="22"/>
          <w:szCs w:val="22"/>
          <w:lang w:val="en-GB"/>
        </w:rPr>
        <w:lastRenderedPageBreak/>
        <w:t>Single staff reference system introduced with enhanced pre-employment checks</w:t>
      </w:r>
    </w:p>
    <w:p w14:paraId="0C82707F" w14:textId="77777777" w:rsidR="00EB1D40" w:rsidRDefault="00247344" w:rsidP="00EB1D40">
      <w:pPr>
        <w:pStyle w:val="Paragraphedeliste"/>
        <w:numPr>
          <w:ilvl w:val="0"/>
          <w:numId w:val="14"/>
        </w:numPr>
        <w:jc w:val="both"/>
        <w:rPr>
          <w:rFonts w:ascii="Arial" w:hAnsi="Arial" w:cs="Arial"/>
          <w:sz w:val="22"/>
          <w:szCs w:val="22"/>
          <w:lang w:val="en-GB"/>
        </w:rPr>
      </w:pPr>
      <w:r w:rsidRPr="00EB1D40">
        <w:rPr>
          <w:rFonts w:ascii="Arial" w:hAnsi="Arial" w:cs="Arial"/>
          <w:sz w:val="22"/>
          <w:szCs w:val="22"/>
          <w:lang w:val="en-GB"/>
        </w:rPr>
        <w:t>Whistle-blowing hotline now in five languages</w:t>
      </w:r>
    </w:p>
    <w:p w14:paraId="79879664" w14:textId="6277C50A" w:rsidR="00BC7AA5" w:rsidRPr="00BC7AA5" w:rsidRDefault="00247344" w:rsidP="00BC7AA5">
      <w:pPr>
        <w:pStyle w:val="Paragraphedeliste"/>
        <w:numPr>
          <w:ilvl w:val="0"/>
          <w:numId w:val="14"/>
        </w:numPr>
        <w:jc w:val="both"/>
        <w:rPr>
          <w:rFonts w:ascii="Arial" w:hAnsi="Arial" w:cs="Arial"/>
          <w:sz w:val="22"/>
          <w:szCs w:val="22"/>
          <w:lang w:val="en-GB"/>
        </w:rPr>
      </w:pPr>
      <w:r w:rsidRPr="00EB1D40">
        <w:rPr>
          <w:rFonts w:ascii="Arial" w:hAnsi="Arial" w:cs="Arial"/>
          <w:sz w:val="22"/>
          <w:szCs w:val="22"/>
          <w:lang w:val="en-GB"/>
        </w:rPr>
        <w:t>New transparent reporting process on safeguarding introduced in line with UN guidelines</w:t>
      </w:r>
    </w:p>
    <w:p w14:paraId="5DB611B3" w14:textId="7839B61C" w:rsidR="00557D3C" w:rsidRPr="00B314B7" w:rsidRDefault="00BC7AA5" w:rsidP="00D4768E">
      <w:pPr>
        <w:pStyle w:val="Normal1"/>
        <w:jc w:val="both"/>
        <w:rPr>
          <w:rFonts w:ascii="Arial" w:eastAsia="Times New Roman" w:hAnsi="Arial" w:cs="Arial"/>
          <w:color w:val="auto"/>
          <w:sz w:val="22"/>
          <w:szCs w:val="22"/>
          <w:lang w:val="en-GB" w:eastAsia="en-GB"/>
        </w:rPr>
      </w:pPr>
      <w:r>
        <w:rPr>
          <w:rFonts w:ascii="Arial" w:hAnsi="Arial" w:cs="Arial"/>
          <w:b/>
          <w:bCs/>
          <w:color w:val="auto"/>
          <w:sz w:val="22"/>
          <w:szCs w:val="22"/>
          <w:lang w:val="en-GB"/>
        </w:rPr>
        <w:t>P</w:t>
      </w:r>
      <w:r w:rsidR="00D4768E" w:rsidRPr="00B314B7">
        <w:rPr>
          <w:rFonts w:ascii="Arial" w:hAnsi="Arial" w:cs="Arial"/>
          <w:b/>
          <w:bCs/>
          <w:color w:val="auto"/>
          <w:sz w:val="22"/>
          <w:szCs w:val="22"/>
          <w:lang w:val="en-GB"/>
        </w:rPr>
        <w:t xml:space="preserve">rotection: </w:t>
      </w:r>
      <w:r>
        <w:rPr>
          <w:rFonts w:ascii="Arial" w:eastAsia="Arial" w:hAnsi="Arial"/>
          <w:sz w:val="22"/>
          <w:szCs w:val="22"/>
          <w:lang w:val="en-GB"/>
        </w:rPr>
        <w:t>a</w:t>
      </w:r>
      <w:r w:rsidR="00557D3C" w:rsidRPr="00B314B7">
        <w:rPr>
          <w:rFonts w:ascii="Arial" w:eastAsia="Arial" w:hAnsi="Arial"/>
          <w:sz w:val="22"/>
          <w:szCs w:val="22"/>
          <w:lang w:val="en-GB"/>
        </w:rPr>
        <w:t xml:space="preserve">t the start of the project, Oxfam will identify specific potential protection risks as may be linked to its intervention based on which it will integrate safe programming measures into its interventions as will be appropriate. Oxfam’s intervention may in and of itself reduce or eliminate some protection risks such as the risks incurred for women and children having to walk long distances to fetch water. Oxfam will also monitor the impacts of its </w:t>
      </w:r>
      <w:r w:rsidR="00CD5766" w:rsidRPr="00B314B7">
        <w:rPr>
          <w:rFonts w:ascii="Arial" w:eastAsia="Arial" w:hAnsi="Arial"/>
          <w:sz w:val="22"/>
          <w:szCs w:val="22"/>
          <w:lang w:val="en-GB"/>
        </w:rPr>
        <w:t xml:space="preserve">EFSL and </w:t>
      </w:r>
      <w:r w:rsidR="00557D3C" w:rsidRPr="00B314B7">
        <w:rPr>
          <w:rFonts w:ascii="Arial" w:eastAsia="Arial" w:hAnsi="Arial"/>
          <w:sz w:val="22"/>
          <w:szCs w:val="22"/>
          <w:lang w:val="en-GB"/>
        </w:rPr>
        <w:t>WASH interventions on the longer-term</w:t>
      </w:r>
      <w:r w:rsidR="00CD5766" w:rsidRPr="00B314B7">
        <w:rPr>
          <w:rFonts w:ascii="Arial" w:eastAsia="Arial" w:hAnsi="Arial"/>
          <w:sz w:val="22"/>
          <w:szCs w:val="22"/>
          <w:lang w:val="en-GB"/>
        </w:rPr>
        <w:t>,</w:t>
      </w:r>
      <w:r w:rsidR="00557D3C" w:rsidRPr="00B314B7">
        <w:rPr>
          <w:rFonts w:ascii="Arial" w:eastAsia="Arial" w:hAnsi="Arial"/>
          <w:sz w:val="22"/>
          <w:szCs w:val="22"/>
          <w:lang w:val="en-GB"/>
        </w:rPr>
        <w:t xml:space="preserve"> not only on water resources and livelihoods</w:t>
      </w:r>
      <w:r w:rsidR="00CD5766" w:rsidRPr="00B314B7">
        <w:rPr>
          <w:rFonts w:ascii="Arial" w:eastAsia="Arial" w:hAnsi="Arial"/>
          <w:sz w:val="22"/>
          <w:szCs w:val="22"/>
          <w:lang w:val="en-GB"/>
        </w:rPr>
        <w:t>,</w:t>
      </w:r>
      <w:r w:rsidR="00557D3C" w:rsidRPr="00B314B7">
        <w:rPr>
          <w:rFonts w:ascii="Arial" w:eastAsia="Arial" w:hAnsi="Arial"/>
          <w:sz w:val="22"/>
          <w:szCs w:val="22"/>
          <w:lang w:val="en-GB"/>
        </w:rPr>
        <w:t xml:space="preserve"> but also how their implementation may positively or negatively affect protection issues</w:t>
      </w:r>
      <w:r w:rsidR="00CD5766" w:rsidRPr="00B314B7">
        <w:rPr>
          <w:rFonts w:ascii="Arial" w:eastAsia="Arial" w:hAnsi="Arial"/>
          <w:sz w:val="22"/>
          <w:szCs w:val="22"/>
          <w:lang w:val="en-GB"/>
        </w:rPr>
        <w:t xml:space="preserve"> of the target community</w:t>
      </w:r>
      <w:r w:rsidR="00557D3C" w:rsidRPr="00B314B7">
        <w:rPr>
          <w:rFonts w:ascii="Arial" w:eastAsia="Arial" w:hAnsi="Arial"/>
          <w:sz w:val="22"/>
          <w:szCs w:val="22"/>
          <w:lang w:val="en-GB"/>
        </w:rPr>
        <w:t>. For protection areas for which Oxfam is not directly mandated, it refers cases to those organisations that are. Oxfam provides training to its staff on conflict sensitivity, Do No Harm, protection and safe programming. These trainings make staff more able to identify and respond to protection issues as appropriate</w:t>
      </w:r>
      <w:r w:rsidR="00CD5766" w:rsidRPr="00B314B7">
        <w:rPr>
          <w:rFonts w:ascii="Arial" w:eastAsia="Arial" w:hAnsi="Arial"/>
          <w:sz w:val="22"/>
          <w:szCs w:val="22"/>
          <w:lang w:val="en-GB"/>
        </w:rPr>
        <w:t>. Oxfam regularly participates at Protection cluster meetings and sub-meetings.</w:t>
      </w:r>
    </w:p>
    <w:p w14:paraId="7C0F43AD" w14:textId="77777777" w:rsidR="00D4768E" w:rsidRPr="00B314B7" w:rsidRDefault="00D4768E" w:rsidP="00D4768E">
      <w:pPr>
        <w:pStyle w:val="Normal1"/>
        <w:jc w:val="both"/>
        <w:rPr>
          <w:rFonts w:ascii="Arial" w:eastAsia="Times New Roman" w:hAnsi="Arial" w:cs="Arial"/>
          <w:color w:val="auto"/>
          <w:sz w:val="22"/>
          <w:szCs w:val="22"/>
          <w:lang w:val="en-GB" w:eastAsia="en-GB"/>
        </w:rPr>
      </w:pPr>
    </w:p>
    <w:p w14:paraId="76C61D16" w14:textId="0D2D8A57" w:rsidR="00CA009C" w:rsidRPr="00CA009C" w:rsidRDefault="00D4768E" w:rsidP="00CA009C">
      <w:pPr>
        <w:pStyle w:val="Normal1"/>
        <w:contextualSpacing w:val="0"/>
        <w:jc w:val="both"/>
        <w:rPr>
          <w:rFonts w:ascii="Arial" w:eastAsia="Times New Roman" w:hAnsi="Arial" w:cs="Arial"/>
          <w:color w:val="auto"/>
          <w:sz w:val="22"/>
          <w:szCs w:val="22"/>
          <w:lang w:val="en-GB" w:eastAsia="en-GB"/>
        </w:rPr>
      </w:pPr>
      <w:r w:rsidRPr="00B314B7">
        <w:rPr>
          <w:rFonts w:ascii="Arial" w:hAnsi="Arial" w:cs="Arial"/>
          <w:b/>
          <w:bCs/>
          <w:color w:val="auto"/>
          <w:sz w:val="22"/>
          <w:szCs w:val="22"/>
          <w:lang w:val="en-GB"/>
        </w:rPr>
        <w:t>Conflict sensitivity</w:t>
      </w:r>
      <w:r w:rsidR="00CD5766" w:rsidRPr="00B314B7">
        <w:rPr>
          <w:rFonts w:ascii="Arial" w:hAnsi="Arial" w:cs="Arial"/>
          <w:b/>
          <w:bCs/>
          <w:color w:val="auto"/>
          <w:sz w:val="22"/>
          <w:szCs w:val="22"/>
          <w:lang w:val="en-GB"/>
        </w:rPr>
        <w:t>:</w:t>
      </w:r>
      <w:r w:rsidRPr="00B314B7">
        <w:rPr>
          <w:rFonts w:ascii="Arial" w:hAnsi="Arial" w:cs="Arial"/>
          <w:color w:val="auto"/>
          <w:sz w:val="22"/>
          <w:szCs w:val="22"/>
          <w:lang w:val="en-GB"/>
        </w:rPr>
        <w:t xml:space="preserve"> </w:t>
      </w:r>
      <w:r w:rsidR="00CA009C" w:rsidRPr="00CA009C">
        <w:rPr>
          <w:rFonts w:ascii="Arial" w:eastAsiaTheme="minorHAnsi" w:hAnsi="Arial" w:cs="Arial"/>
          <w:sz w:val="22"/>
          <w:szCs w:val="22"/>
        </w:rPr>
        <w:t>Oxfam aims to reach the people Syria with the greatest humanitarian need; the reality is that all aid in Syria is subject to the limitations on access imposed by the different parties to the conflict hence and therefore, Oxfam continues to review its programme against humanitarian principles.   </w:t>
      </w:r>
    </w:p>
    <w:p w14:paraId="1441FC3B" w14:textId="77777777" w:rsidR="00CA009C" w:rsidRPr="00CA009C" w:rsidRDefault="00CA009C" w:rsidP="00CA009C">
      <w:pPr>
        <w:jc w:val="both"/>
        <w:rPr>
          <w:rFonts w:ascii="Arial" w:hAnsi="Arial" w:cs="Arial"/>
          <w:sz w:val="22"/>
          <w:szCs w:val="22"/>
          <w:lang w:val="en-US"/>
        </w:rPr>
      </w:pPr>
      <w:r w:rsidRPr="00CA009C">
        <w:rPr>
          <w:rFonts w:ascii="Arial" w:hAnsi="Arial" w:cs="Arial"/>
          <w:sz w:val="22"/>
          <w:szCs w:val="22"/>
          <w:lang w:val="en-US"/>
        </w:rPr>
        <w:t>Oxfam integrates conflict sensitivity approaches into assessments and programme design by increasing focus on conflict sensitive community engagement in programming to ensure safe programming (this will improve our knowledge of the context, test our assumptions, make our programs more accountable and responsive, as well as better empower the community to take decisions on issues in their community life).  This includes understanding community dynamics and tensions, including any resource conflict related to water and sanitation services, agriculture or livelihoods at community level, and designing interventions which do no harm, and do not exacerbate the root causes of local conflict.</w:t>
      </w:r>
    </w:p>
    <w:p w14:paraId="000795E7" w14:textId="4044F941" w:rsidR="00CA009C" w:rsidRPr="00CA009C" w:rsidRDefault="00CA009C" w:rsidP="00CA009C">
      <w:pPr>
        <w:pStyle w:val="paragraph"/>
        <w:shd w:val="clear" w:color="auto" w:fill="FFFFFF"/>
        <w:spacing w:before="0" w:beforeAutospacing="0" w:after="0" w:afterAutospacing="0"/>
        <w:jc w:val="both"/>
        <w:textAlignment w:val="baseline"/>
        <w:rPr>
          <w:rFonts w:ascii="Arial" w:eastAsiaTheme="minorHAnsi" w:hAnsi="Arial" w:cs="Arial"/>
          <w:sz w:val="22"/>
          <w:szCs w:val="22"/>
        </w:rPr>
      </w:pPr>
      <w:r w:rsidRPr="00CA009C">
        <w:rPr>
          <w:rFonts w:ascii="Arial" w:hAnsi="Arial" w:cs="Arial"/>
          <w:sz w:val="22"/>
          <w:szCs w:val="22"/>
          <w:lang w:val="en-GB"/>
        </w:rPr>
        <w:t>Oxfam engages communities in a conflict sensitive manner, taking care not to exacerbate tensions - while supporting local capacities for peace, particularly among women-led initiatives, wherever possible. For example, for PHP activities, Oxfam conducts assessments of project locations (for example schools and collective shelters) through its focal points, volunteers, site engineers, to identify the needs, and accordingly designs its awareness sessions and IEC materials. Female and male staff of local health centres, as well as female and male teachers of schools are involved in design of sessions, and while awareness sessions are being conducted in schools and collective shelters. Needs and preferences of target beneficiaries inform the content of hygiene kits; for example: menstruation material support for women and adolescent girls. Our community resource persons (CRPs) are women and men belonging to the affected communities in project locations and can take over the hygiene promotion entitlements.</w:t>
      </w:r>
    </w:p>
    <w:p w14:paraId="23220AFC" w14:textId="14E0F8B3" w:rsidR="00904425" w:rsidRDefault="00904425" w:rsidP="00D4768E">
      <w:pPr>
        <w:pStyle w:val="Normal1"/>
        <w:contextualSpacing w:val="0"/>
        <w:jc w:val="both"/>
        <w:rPr>
          <w:rFonts w:ascii="Arial" w:eastAsia="Times New Roman" w:hAnsi="Arial" w:cs="Arial"/>
          <w:color w:val="auto"/>
          <w:sz w:val="22"/>
          <w:szCs w:val="22"/>
          <w:lang w:val="en-GB" w:eastAsia="en-GB"/>
        </w:rPr>
      </w:pPr>
    </w:p>
    <w:p w14:paraId="5DA048E6" w14:textId="590C4343" w:rsidR="00904425" w:rsidRPr="00B314B7" w:rsidRDefault="00904425">
      <w:pPr>
        <w:pStyle w:val="Normal1"/>
        <w:contextualSpacing w:val="0"/>
        <w:jc w:val="both"/>
        <w:rPr>
          <w:rFonts w:ascii="Arial" w:hAnsi="Arial" w:cs="Arial"/>
          <w:sz w:val="22"/>
          <w:szCs w:val="22"/>
          <w:lang w:val="en-GB"/>
        </w:rPr>
      </w:pPr>
      <w:r>
        <w:rPr>
          <w:rFonts w:ascii="Arial" w:hAnsi="Arial" w:cs="Arial"/>
          <w:b/>
          <w:bCs/>
          <w:sz w:val="22"/>
          <w:szCs w:val="22"/>
          <w:lang w:val="en-GB"/>
        </w:rPr>
        <w:t>Environment:</w:t>
      </w:r>
      <w:r>
        <w:rPr>
          <w:rFonts w:ascii="Arial" w:hAnsi="Arial" w:cs="Arial"/>
          <w:sz w:val="22"/>
          <w:szCs w:val="22"/>
          <w:lang w:val="en-GB"/>
        </w:rPr>
        <w:t xml:space="preserve"> Oxfam globally is actively engaged on issues related to climate change impact and its effects on the poor. Oxfam Syria is keen on designing programs that take these impacts into consideration with a view to ensuring suitable mitigating measures. It equally wants to ensure that its activities do not contribute to climate change. Given the project’s focus on restoring agricultural land, including irrigation systems and the provision of clean water, Oxfam aims to ensure it eliminates or reduces any unintended consequences on the environment in the short term or in the years following the implementation of the project. The East of Syria where the project is to be implemented has been subject to increasing desertification, cyclical droughts and water scarcity. These factors must be considered at the outset of the project in order to ensure that Oxfam adopts appropriate agricultural practices mindful of water usage both for agriculture and household use. To address this, Oxfam will undertake a climate change impact research at the start of the project to identify how to adapt agricultural practices to the given environment as well as to </w:t>
      </w:r>
      <w:r>
        <w:rPr>
          <w:rFonts w:ascii="Arial" w:hAnsi="Arial" w:cs="Arial"/>
          <w:sz w:val="22"/>
          <w:szCs w:val="22"/>
          <w:lang w:val="en-GB"/>
        </w:rPr>
        <w:lastRenderedPageBreak/>
        <w:t>analyse the potential effects that its proposed activities may have on the environment. Oxfam will incorporate the recommendations from the research on both these points into the activity design of the project.  It will also use the recommendations for future programming and advocacy inside and outside the country.</w:t>
      </w:r>
    </w:p>
    <w:p w14:paraId="407110C1" w14:textId="77777777" w:rsidR="00DD446D" w:rsidRPr="00B314B7" w:rsidRDefault="00DD446D" w:rsidP="00D4768E">
      <w:pPr>
        <w:autoSpaceDE w:val="0"/>
        <w:autoSpaceDN w:val="0"/>
        <w:adjustRightInd w:val="0"/>
        <w:rPr>
          <w:rFonts w:ascii="Arial" w:hAnsi="Arial" w:cs="Arial"/>
          <w:b/>
          <w:sz w:val="22"/>
          <w:szCs w:val="22"/>
          <w:lang w:val="en-GB"/>
        </w:rPr>
      </w:pPr>
    </w:p>
    <w:p w14:paraId="764848E9" w14:textId="78C69385" w:rsidR="00D4768E" w:rsidRDefault="00D4768E" w:rsidP="005C4ECF">
      <w:pPr>
        <w:autoSpaceDE w:val="0"/>
        <w:autoSpaceDN w:val="0"/>
        <w:adjustRightInd w:val="0"/>
        <w:jc w:val="both"/>
        <w:rPr>
          <w:rFonts w:ascii="Arial" w:hAnsi="Arial" w:cs="Arial"/>
          <w:color w:val="000000"/>
          <w:sz w:val="22"/>
          <w:szCs w:val="22"/>
          <w:lang w:val="en-GB" w:eastAsia="ja-JP"/>
        </w:rPr>
      </w:pPr>
      <w:r w:rsidRPr="00B314B7">
        <w:rPr>
          <w:rFonts w:ascii="Arial" w:hAnsi="Arial" w:cs="Arial"/>
          <w:b/>
          <w:sz w:val="22"/>
          <w:szCs w:val="22"/>
          <w:lang w:val="en-GB"/>
        </w:rPr>
        <w:t>Policy</w:t>
      </w:r>
      <w:r w:rsidRPr="00B314B7">
        <w:rPr>
          <w:rFonts w:ascii="Arial" w:hAnsi="Arial" w:cs="Arial"/>
          <w:sz w:val="22"/>
          <w:szCs w:val="22"/>
          <w:lang w:val="en-GB"/>
        </w:rPr>
        <w:t xml:space="preserve">: </w:t>
      </w:r>
      <w:r w:rsidRPr="00B314B7">
        <w:rPr>
          <w:rFonts w:ascii="Arial" w:hAnsi="Arial" w:cs="Arial"/>
          <w:color w:val="000000"/>
          <w:sz w:val="22"/>
          <w:szCs w:val="22"/>
          <w:lang w:val="en-GB" w:eastAsia="ja-JP"/>
        </w:rPr>
        <w:t xml:space="preserve"> </w:t>
      </w:r>
      <w:r w:rsidR="002937C8" w:rsidRPr="00B314B7">
        <w:rPr>
          <w:rFonts w:ascii="Arial" w:hAnsi="Arial" w:cs="Arial"/>
          <w:color w:val="000000"/>
          <w:sz w:val="22"/>
          <w:szCs w:val="22"/>
          <w:lang w:val="en-GB" w:eastAsia="ja-JP"/>
        </w:rPr>
        <w:t>As part of this programme, and Oxfam’s wider humanitarian programme in Syria, Oxfam will undertake programme analysis to identify the lessons learned, and key challenges from programme implementation. This</w:t>
      </w:r>
      <w:r w:rsidRPr="00B314B7">
        <w:rPr>
          <w:rFonts w:ascii="Arial" w:hAnsi="Arial" w:cs="Arial"/>
          <w:color w:val="000000"/>
          <w:sz w:val="22"/>
          <w:szCs w:val="22"/>
          <w:lang w:val="en-GB" w:eastAsia="ja-JP"/>
        </w:rPr>
        <w:t xml:space="preserve"> analysis will also explore wider community </w:t>
      </w:r>
      <w:r w:rsidR="00986A57">
        <w:rPr>
          <w:rFonts w:ascii="Arial" w:hAnsi="Arial" w:cs="Arial"/>
          <w:color w:val="000000"/>
          <w:sz w:val="22"/>
          <w:szCs w:val="22"/>
          <w:lang w:val="en-GB" w:eastAsia="ja-JP"/>
        </w:rPr>
        <w:t>acceptance, and how the proposed</w:t>
      </w:r>
      <w:r w:rsidRPr="00B314B7">
        <w:rPr>
          <w:rFonts w:ascii="Arial" w:hAnsi="Arial" w:cs="Arial"/>
          <w:color w:val="000000"/>
          <w:sz w:val="22"/>
          <w:szCs w:val="22"/>
          <w:lang w:val="en-GB" w:eastAsia="ja-JP"/>
        </w:rPr>
        <w:t xml:space="preserve"> intervention</w:t>
      </w:r>
      <w:r w:rsidR="00986A57">
        <w:rPr>
          <w:rFonts w:ascii="Arial" w:hAnsi="Arial" w:cs="Arial"/>
          <w:color w:val="000000"/>
          <w:sz w:val="22"/>
          <w:szCs w:val="22"/>
          <w:lang w:val="en-GB" w:eastAsia="ja-JP"/>
        </w:rPr>
        <w:t>s</w:t>
      </w:r>
      <w:r w:rsidRPr="00B314B7">
        <w:rPr>
          <w:rFonts w:ascii="Arial" w:hAnsi="Arial" w:cs="Arial"/>
          <w:color w:val="000000"/>
          <w:sz w:val="22"/>
          <w:szCs w:val="22"/>
          <w:lang w:val="en-GB" w:eastAsia="ja-JP"/>
        </w:rPr>
        <w:t xml:space="preserve"> can be best targeted – along with other interventions – to provide humanitarian support to the community as a whole, and how communities see the benefit of such complementary programming.</w:t>
      </w:r>
    </w:p>
    <w:p w14:paraId="39833A2C" w14:textId="467D3B2E" w:rsidR="00DD446D" w:rsidRDefault="00D4768E" w:rsidP="00DD446D">
      <w:pPr>
        <w:pStyle w:val="Normal1"/>
        <w:jc w:val="both"/>
        <w:rPr>
          <w:rFonts w:ascii="Arial" w:hAnsi="Arial" w:cs="Arial"/>
          <w:sz w:val="22"/>
          <w:szCs w:val="22"/>
          <w:lang w:val="en-GB" w:eastAsia="ja-JP"/>
        </w:rPr>
      </w:pPr>
      <w:r w:rsidRPr="00B314B7">
        <w:rPr>
          <w:rFonts w:ascii="Arial" w:hAnsi="Arial" w:cs="Arial"/>
          <w:sz w:val="22"/>
          <w:szCs w:val="22"/>
          <w:lang w:val="en-GB" w:eastAsia="ja-JP"/>
        </w:rPr>
        <w:t>The analysis will</w:t>
      </w:r>
      <w:r w:rsidR="00986A57">
        <w:rPr>
          <w:rFonts w:ascii="Arial" w:hAnsi="Arial" w:cs="Arial"/>
          <w:sz w:val="22"/>
          <w:szCs w:val="22"/>
          <w:lang w:val="en-GB" w:eastAsia="ja-JP"/>
        </w:rPr>
        <w:t xml:space="preserve"> focus on both WASH and EFSL interventions undertaken and will</w:t>
      </w:r>
      <w:r w:rsidRPr="00B314B7">
        <w:rPr>
          <w:rFonts w:ascii="Arial" w:hAnsi="Arial" w:cs="Arial"/>
          <w:sz w:val="22"/>
          <w:szCs w:val="22"/>
          <w:lang w:val="en-GB" w:eastAsia="ja-JP"/>
        </w:rPr>
        <w:t xml:space="preserve"> highlight the impact on and views of women</w:t>
      </w:r>
      <w:r w:rsidR="00986A57">
        <w:rPr>
          <w:rFonts w:ascii="Arial" w:hAnsi="Arial" w:cs="Arial"/>
          <w:sz w:val="22"/>
          <w:szCs w:val="22"/>
          <w:lang w:val="en-GB" w:eastAsia="ja-JP"/>
        </w:rPr>
        <w:t xml:space="preserve"> and young people under thirty.</w:t>
      </w:r>
      <w:r w:rsidRPr="00B314B7">
        <w:rPr>
          <w:rFonts w:ascii="Arial" w:hAnsi="Arial" w:cs="Arial"/>
          <w:sz w:val="22"/>
          <w:szCs w:val="22"/>
          <w:lang w:val="en-GB" w:eastAsia="ja-JP"/>
        </w:rPr>
        <w:t xml:space="preserve"> Oxfam will develop an appropriate methodology for the research, including feedback from beneficiaries and community-wide discussions, among which the sub-branch of the Deir-ez-Zor Directorate of Agriculture and Agrarian Reform and </w:t>
      </w:r>
      <w:r w:rsidR="00986A57">
        <w:rPr>
          <w:rFonts w:ascii="Arial" w:hAnsi="Arial" w:cs="Arial"/>
          <w:sz w:val="22"/>
          <w:szCs w:val="22"/>
          <w:lang w:val="en-GB" w:eastAsia="ja-JP"/>
        </w:rPr>
        <w:t xml:space="preserve">the Mukhtar. The research </w:t>
      </w:r>
      <w:r w:rsidRPr="00B314B7">
        <w:rPr>
          <w:rFonts w:ascii="Arial" w:hAnsi="Arial" w:cs="Arial"/>
          <w:sz w:val="22"/>
          <w:szCs w:val="22"/>
          <w:lang w:val="en-GB" w:eastAsia="ja-JP"/>
        </w:rPr>
        <w:t xml:space="preserve">will </w:t>
      </w:r>
      <w:r w:rsidR="00CD5766" w:rsidRPr="00B314B7">
        <w:rPr>
          <w:rFonts w:ascii="Arial" w:hAnsi="Arial" w:cs="Arial"/>
          <w:sz w:val="22"/>
          <w:szCs w:val="22"/>
          <w:lang w:val="en-GB" w:eastAsia="ja-JP"/>
        </w:rPr>
        <w:t>consider</w:t>
      </w:r>
      <w:r w:rsidRPr="00B314B7">
        <w:rPr>
          <w:rFonts w:ascii="Arial" w:hAnsi="Arial" w:cs="Arial"/>
          <w:sz w:val="22"/>
          <w:szCs w:val="22"/>
          <w:lang w:val="en-GB" w:eastAsia="ja-JP"/>
        </w:rPr>
        <w:t xml:space="preserve"> the operating environment in Syria</w:t>
      </w:r>
      <w:r w:rsidR="002937C8" w:rsidRPr="00B314B7">
        <w:rPr>
          <w:rFonts w:ascii="Arial" w:hAnsi="Arial" w:cs="Arial"/>
          <w:sz w:val="22"/>
          <w:szCs w:val="22"/>
          <w:lang w:val="en-GB" w:eastAsia="ja-JP"/>
        </w:rPr>
        <w:t>, and the product of the research will be used to</w:t>
      </w:r>
      <w:r w:rsidR="00986A57">
        <w:rPr>
          <w:rFonts w:ascii="Arial" w:hAnsi="Arial" w:cs="Arial"/>
          <w:sz w:val="22"/>
          <w:szCs w:val="22"/>
          <w:lang w:val="en-GB" w:eastAsia="ja-JP"/>
        </w:rPr>
        <w:t xml:space="preserve"> develop policy briefs to</w:t>
      </w:r>
      <w:r w:rsidR="002937C8" w:rsidRPr="00B314B7">
        <w:rPr>
          <w:rFonts w:ascii="Arial" w:hAnsi="Arial" w:cs="Arial"/>
          <w:sz w:val="22"/>
          <w:szCs w:val="22"/>
          <w:lang w:val="en-GB" w:eastAsia="ja-JP"/>
        </w:rPr>
        <w:t xml:space="preserve"> influence key stakeholders, both nationally and internationally</w:t>
      </w:r>
      <w:r w:rsidRPr="00B314B7">
        <w:rPr>
          <w:rFonts w:ascii="Arial" w:hAnsi="Arial" w:cs="Arial"/>
          <w:sz w:val="22"/>
          <w:szCs w:val="22"/>
          <w:lang w:val="en-GB" w:eastAsia="ja-JP"/>
        </w:rPr>
        <w:t>.</w:t>
      </w:r>
      <w:r w:rsidR="002937C8" w:rsidRPr="00B314B7">
        <w:rPr>
          <w:rFonts w:ascii="Arial" w:hAnsi="Arial" w:cs="Arial"/>
          <w:sz w:val="22"/>
          <w:szCs w:val="22"/>
          <w:lang w:val="en-GB" w:eastAsia="ja-JP"/>
        </w:rPr>
        <w:t xml:space="preserve">  Nationally to improve access to relevant and needed humanitarian as demanded by Syrians, and internationally, to improve awareness of, and willingness to fund community-based humanitarian actions in Syria.</w:t>
      </w:r>
    </w:p>
    <w:p w14:paraId="3F1BDB03" w14:textId="07DE507C" w:rsidR="00986A57" w:rsidRPr="00B314B7" w:rsidRDefault="00986A57" w:rsidP="00DD446D">
      <w:pPr>
        <w:pStyle w:val="Normal1"/>
        <w:jc w:val="both"/>
        <w:rPr>
          <w:rFonts w:ascii="Arial" w:hAnsi="Arial" w:cs="Arial"/>
          <w:sz w:val="22"/>
          <w:szCs w:val="22"/>
          <w:lang w:val="en-GB" w:eastAsia="ja-JP"/>
        </w:rPr>
      </w:pPr>
    </w:p>
    <w:p w14:paraId="0703521A" w14:textId="77777777" w:rsidR="00A72DAD" w:rsidRPr="00B314B7" w:rsidRDefault="00A04AA5" w:rsidP="0089579F">
      <w:pPr>
        <w:pStyle w:val="Titre2"/>
        <w:widowControl/>
        <w:numPr>
          <w:ilvl w:val="1"/>
          <w:numId w:val="1"/>
        </w:numPr>
        <w:tabs>
          <w:tab w:val="num" w:pos="576"/>
        </w:tabs>
        <w:spacing w:before="120"/>
        <w:rPr>
          <w:sz w:val="22"/>
          <w:lang w:val="en-GB" w:eastAsia="en-GB"/>
        </w:rPr>
      </w:pPr>
      <w:r w:rsidRPr="00B314B7">
        <w:rPr>
          <w:sz w:val="22"/>
          <w:lang w:val="en-GB" w:eastAsia="en-GB"/>
        </w:rPr>
        <w:t xml:space="preserve"> </w:t>
      </w:r>
      <w:r w:rsidR="00B01F83" w:rsidRPr="00B314B7">
        <w:rPr>
          <w:sz w:val="22"/>
          <w:lang w:val="en-GB" w:eastAsia="en-GB"/>
        </w:rPr>
        <w:t>[INT]</w:t>
      </w:r>
      <w:r w:rsidR="00B01F83" w:rsidRPr="00B314B7">
        <w:rPr>
          <w:sz w:val="22"/>
          <w:lang w:val="en-GB" w:eastAsia="en-GB"/>
        </w:rPr>
        <w:tab/>
        <w:t>In the event of changes or issues to be dealt with, please provide information</w:t>
      </w:r>
    </w:p>
    <w:p w14:paraId="25716E76" w14:textId="77777777" w:rsidR="00A72DAD" w:rsidRPr="00B314B7" w:rsidRDefault="00B01F83" w:rsidP="0089579F">
      <w:pPr>
        <w:pStyle w:val="Titre2"/>
        <w:widowControl/>
        <w:numPr>
          <w:ilvl w:val="1"/>
          <w:numId w:val="1"/>
        </w:numPr>
        <w:tabs>
          <w:tab w:val="num" w:pos="576"/>
        </w:tabs>
        <w:spacing w:before="120"/>
        <w:rPr>
          <w:sz w:val="22"/>
          <w:lang w:val="en-GB" w:eastAsia="en-GB"/>
        </w:rPr>
      </w:pPr>
      <w:r w:rsidRPr="00B314B7">
        <w:rPr>
          <w:sz w:val="22"/>
          <w:lang w:val="en-GB" w:eastAsia="en-GB"/>
        </w:rPr>
        <w:t>[FIN]</w:t>
      </w:r>
      <w:r w:rsidRPr="00B314B7">
        <w:rPr>
          <w:sz w:val="22"/>
          <w:lang w:val="en-GB" w:eastAsia="en-GB"/>
        </w:rPr>
        <w:tab/>
        <w:t>In the event of changes or issues to be dealt with, please provide information</w:t>
      </w:r>
    </w:p>
    <w:p w14:paraId="68473765" w14:textId="3A5F7DBC" w:rsidR="002A3CED" w:rsidRPr="00B314B7" w:rsidRDefault="00F51116" w:rsidP="00E65844">
      <w:pPr>
        <w:pStyle w:val="Paragraphedeliste"/>
        <w:keepNext/>
        <w:widowControl/>
        <w:numPr>
          <w:ilvl w:val="0"/>
          <w:numId w:val="1"/>
        </w:numPr>
        <w:tabs>
          <w:tab w:val="left" w:pos="397"/>
          <w:tab w:val="num" w:pos="432"/>
        </w:tabs>
        <w:spacing w:before="240" w:after="60"/>
        <w:outlineLvl w:val="0"/>
        <w:rPr>
          <w:rFonts w:ascii="Arial" w:hAnsi="Arial" w:cs="Arial"/>
          <w:b/>
          <w:bCs/>
          <w:kern w:val="32"/>
          <w:sz w:val="28"/>
          <w:szCs w:val="32"/>
          <w:lang w:val="en-GB" w:eastAsia="en-GB"/>
        </w:rPr>
      </w:pPr>
      <w:r w:rsidRPr="00B314B7">
        <w:rPr>
          <w:rFonts w:ascii="Arial" w:hAnsi="Arial" w:cs="Arial"/>
          <w:b/>
          <w:bCs/>
          <w:kern w:val="32"/>
          <w:sz w:val="28"/>
          <w:szCs w:val="32"/>
          <w:lang w:val="en-GB" w:eastAsia="en-GB"/>
        </w:rPr>
        <w:t>SECURITY AND EMERGENCY MEASURES</w:t>
      </w:r>
    </w:p>
    <w:p w14:paraId="0AC5D2E8" w14:textId="5C16E024" w:rsidR="00A72DAD" w:rsidRPr="00B314B7" w:rsidRDefault="00B01F83" w:rsidP="0089579F">
      <w:pPr>
        <w:pStyle w:val="Paragraphedeliste"/>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B314B7">
        <w:rPr>
          <w:rFonts w:ascii="Arial" w:hAnsi="Arial" w:cs="Arial"/>
          <w:b/>
          <w:bCs/>
          <w:i/>
          <w:iCs/>
          <w:sz w:val="22"/>
          <w:szCs w:val="28"/>
          <w:lang w:val="en-GB" w:eastAsia="en-GB"/>
        </w:rPr>
        <w:t>Emergency measures (plan B/ mitigation measures to be taken if the risks and assumptions set out in the logical framework materialise)</w:t>
      </w:r>
    </w:p>
    <w:p w14:paraId="11549146" w14:textId="2ABFA439" w:rsidR="00E65844" w:rsidRDefault="00E65844" w:rsidP="005C4ECF">
      <w:pPr>
        <w:widowControl/>
        <w:autoSpaceDE w:val="0"/>
        <w:autoSpaceDN w:val="0"/>
        <w:adjustRightInd w:val="0"/>
        <w:jc w:val="both"/>
        <w:rPr>
          <w:rFonts w:ascii="Arial" w:hAnsi="Arial" w:cs="Arial"/>
          <w:sz w:val="22"/>
          <w:szCs w:val="22"/>
          <w:lang w:val="en-GB"/>
        </w:rPr>
      </w:pPr>
      <w:r w:rsidRPr="00B314B7">
        <w:rPr>
          <w:rFonts w:ascii="Arial" w:hAnsi="Arial" w:cs="Arial"/>
          <w:sz w:val="22"/>
          <w:szCs w:val="22"/>
          <w:lang w:val="en-GB"/>
        </w:rPr>
        <w:t xml:space="preserve">As Syria is an active conflict zone, there are multiple security constraints in the country; however, Oxfam has been successfully operating in-country since 2013. Safety and security remains a top priority for </w:t>
      </w:r>
      <w:r w:rsidR="007106C6">
        <w:rPr>
          <w:rFonts w:ascii="Arial" w:hAnsi="Arial" w:cs="Arial"/>
          <w:sz w:val="22"/>
          <w:szCs w:val="22"/>
          <w:lang w:val="en-GB"/>
        </w:rPr>
        <w:t>Oxfam, and in the scope of the a</w:t>
      </w:r>
      <w:r w:rsidRPr="00B314B7">
        <w:rPr>
          <w:rFonts w:ascii="Arial" w:hAnsi="Arial" w:cs="Arial"/>
          <w:sz w:val="22"/>
          <w:szCs w:val="22"/>
          <w:lang w:val="en-GB"/>
        </w:rPr>
        <w:t>ction Oxfam is foreseeing the following security constraints:</w:t>
      </w:r>
    </w:p>
    <w:p w14:paraId="150BDC4D" w14:textId="77777777" w:rsidR="00BC7AA5" w:rsidRPr="00B314B7" w:rsidRDefault="00BC7AA5" w:rsidP="005C4ECF">
      <w:pPr>
        <w:widowControl/>
        <w:autoSpaceDE w:val="0"/>
        <w:autoSpaceDN w:val="0"/>
        <w:adjustRightInd w:val="0"/>
        <w:jc w:val="both"/>
        <w:rPr>
          <w:rFonts w:ascii="Arial" w:hAnsi="Arial" w:cs="Arial"/>
          <w:sz w:val="22"/>
          <w:szCs w:val="22"/>
          <w:lang w:val="en-GB"/>
        </w:rPr>
      </w:pPr>
    </w:p>
    <w:p w14:paraId="2835BAFD" w14:textId="764D323F" w:rsidR="0021698E" w:rsidRDefault="005C4ECF" w:rsidP="005C4ECF">
      <w:pPr>
        <w:widowControl/>
        <w:autoSpaceDE w:val="0"/>
        <w:autoSpaceDN w:val="0"/>
        <w:adjustRightInd w:val="0"/>
        <w:jc w:val="both"/>
        <w:rPr>
          <w:rFonts w:ascii="Arial" w:hAnsi="Arial" w:cs="Arial"/>
          <w:i/>
          <w:sz w:val="22"/>
          <w:szCs w:val="22"/>
          <w:lang w:val="en-GB"/>
        </w:rPr>
      </w:pPr>
      <w:r>
        <w:rPr>
          <w:rFonts w:ascii="Arial" w:hAnsi="Arial" w:cs="Arial"/>
          <w:i/>
          <w:sz w:val="22"/>
          <w:szCs w:val="22"/>
          <w:lang w:val="en-GB"/>
        </w:rPr>
        <w:t xml:space="preserve">- </w:t>
      </w:r>
      <w:r w:rsidR="00E65844" w:rsidRPr="00B314B7">
        <w:rPr>
          <w:rFonts w:ascii="Arial" w:hAnsi="Arial" w:cs="Arial"/>
          <w:i/>
          <w:sz w:val="22"/>
          <w:szCs w:val="22"/>
          <w:lang w:val="en-GB"/>
        </w:rPr>
        <w:t>Death or injury of staff in case of explosions or cross fire</w:t>
      </w:r>
      <w:r w:rsidR="00E65844" w:rsidRPr="00B314B7">
        <w:rPr>
          <w:rFonts w:ascii="Arial" w:hAnsi="Arial" w:cs="Arial"/>
          <w:sz w:val="22"/>
          <w:szCs w:val="22"/>
          <w:lang w:val="en-GB"/>
        </w:rPr>
        <w:t>: Oxfam has a security management and evacuation plan updated periodically, with inputs from the Regional Security Adviser, which all staff must follow. Oxfam also follows UNDSS security updates and safety advisories which are shared with staff. Moreover, while travelling to the field, all staff need prior permission from the safety focal point and the Country Director, and can only use approved routes. Oxfam field staff are being enrolled in safety trainings to strengthen their capacity to deal with exposure to UXOs as they sometimes come across in the field.</w:t>
      </w:r>
      <w:r w:rsidR="000B2A79">
        <w:rPr>
          <w:rFonts w:ascii="Arial" w:hAnsi="Arial" w:cs="Arial"/>
          <w:sz w:val="22"/>
          <w:szCs w:val="22"/>
          <w:lang w:val="en-GB"/>
        </w:rPr>
        <w:t xml:space="preserve"> Oxfam also maintains a strong c</w:t>
      </w:r>
      <w:r w:rsidR="00BC7AA5">
        <w:rPr>
          <w:rFonts w:ascii="Arial" w:hAnsi="Arial" w:cs="Arial"/>
          <w:sz w:val="22"/>
          <w:szCs w:val="22"/>
          <w:lang w:val="en-GB"/>
        </w:rPr>
        <w:t>onflict analysis of the country</w:t>
      </w:r>
      <w:r w:rsidR="000B2A79">
        <w:rPr>
          <w:rFonts w:ascii="Arial" w:hAnsi="Arial" w:cs="Arial"/>
          <w:sz w:val="22"/>
          <w:szCs w:val="22"/>
          <w:lang w:val="en-GB"/>
        </w:rPr>
        <w:t xml:space="preserve"> and identifies issues of social tension and conflict.  If any conflict arises in an Oxfam area of intervention, than security management protocols are followed, which will lead to suspension of activities, and relocation of staff until the area becomes stable again.</w:t>
      </w:r>
    </w:p>
    <w:p w14:paraId="2098B7A4" w14:textId="35745DB4" w:rsidR="00E65844" w:rsidRPr="00B314B7" w:rsidRDefault="00E65844" w:rsidP="005C4ECF">
      <w:pPr>
        <w:widowControl/>
        <w:autoSpaceDE w:val="0"/>
        <w:autoSpaceDN w:val="0"/>
        <w:adjustRightInd w:val="0"/>
        <w:jc w:val="both"/>
        <w:rPr>
          <w:rFonts w:ascii="Arial" w:hAnsi="Arial" w:cs="Arial"/>
          <w:sz w:val="22"/>
          <w:szCs w:val="22"/>
          <w:lang w:val="en-GB"/>
        </w:rPr>
      </w:pPr>
      <w:r w:rsidRPr="00B314B7">
        <w:rPr>
          <w:rFonts w:ascii="Arial" w:hAnsi="Arial" w:cs="Arial"/>
          <w:i/>
          <w:sz w:val="22"/>
          <w:szCs w:val="22"/>
          <w:lang w:val="en-GB"/>
        </w:rPr>
        <w:t xml:space="preserve">- Oxfam perceived to support and legitimize any of the conflicting parties: </w:t>
      </w:r>
      <w:r w:rsidR="00764494">
        <w:rPr>
          <w:rFonts w:ascii="Arial" w:hAnsi="Arial" w:cs="Arial"/>
          <w:sz w:val="22"/>
          <w:szCs w:val="22"/>
          <w:lang w:val="en-GB"/>
        </w:rPr>
        <w:t xml:space="preserve">Working in Syria being registered under the GoS, presents challenges related not only approvals, but also legitimacy. A general concern is whether INGOs operating under the administration of the GoS are able to apply humanitarian principles of impartiality, neutrality and independence. Oxfam’s leadership has been, and continue to be, particularly concerned that impartiality be adhered to.  Hence, Oxfam has developed red-lines which sets out Oxfam’s parameters of engagement in Syria (see </w:t>
      </w:r>
      <w:r w:rsidR="00764494" w:rsidRPr="00BC7AA5">
        <w:rPr>
          <w:rFonts w:ascii="Arial" w:hAnsi="Arial" w:cs="Arial"/>
          <w:sz w:val="22"/>
          <w:szCs w:val="22"/>
          <w:u w:val="single"/>
          <w:lang w:val="en-GB"/>
        </w:rPr>
        <w:t>Annex</w:t>
      </w:r>
      <w:r w:rsidR="00126C07" w:rsidRPr="00BC7AA5">
        <w:rPr>
          <w:rFonts w:ascii="Arial" w:hAnsi="Arial" w:cs="Arial"/>
          <w:sz w:val="22"/>
          <w:szCs w:val="22"/>
          <w:u w:val="single"/>
          <w:lang w:val="en-GB"/>
        </w:rPr>
        <w:t xml:space="preserve"> </w:t>
      </w:r>
      <w:r w:rsidR="00B455F3">
        <w:rPr>
          <w:rFonts w:ascii="Arial" w:hAnsi="Arial" w:cs="Arial"/>
          <w:sz w:val="22"/>
          <w:szCs w:val="22"/>
          <w:u w:val="single"/>
          <w:lang w:val="en-GB"/>
        </w:rPr>
        <w:t>9</w:t>
      </w:r>
      <w:r w:rsidR="00764494">
        <w:rPr>
          <w:rFonts w:ascii="Arial" w:hAnsi="Arial" w:cs="Arial"/>
          <w:sz w:val="22"/>
          <w:szCs w:val="22"/>
          <w:lang w:val="en-GB"/>
        </w:rPr>
        <w:t xml:space="preserve">).  These address 4 main areas: Safety and Security; </w:t>
      </w:r>
      <w:r w:rsidR="00764494">
        <w:rPr>
          <w:rFonts w:ascii="Arial" w:hAnsi="Arial" w:cs="Arial"/>
          <w:sz w:val="22"/>
          <w:szCs w:val="22"/>
          <w:lang w:val="en-GB"/>
        </w:rPr>
        <w:lastRenderedPageBreak/>
        <w:t>Impartiality; Voice for Protection and Participation; and Legality.  Oxfam has and will continue rejecting requests for assistance made by the GoS if it does not itself assess that the request made reflect priority humanitarian needs.  Oxfam will not accept pressure by national or local authorities to target particular individuals or groups of individuals that do not fall under Oxfam’s selection criteria.</w:t>
      </w:r>
    </w:p>
    <w:p w14:paraId="4389B1AA" w14:textId="03F9CF30" w:rsidR="00E65844" w:rsidRDefault="00E65844" w:rsidP="005C4ECF">
      <w:pPr>
        <w:widowControl/>
        <w:autoSpaceDE w:val="0"/>
        <w:autoSpaceDN w:val="0"/>
        <w:adjustRightInd w:val="0"/>
        <w:jc w:val="both"/>
        <w:rPr>
          <w:rFonts w:ascii="Arial" w:hAnsi="Arial" w:cs="Arial"/>
          <w:sz w:val="22"/>
          <w:szCs w:val="22"/>
          <w:lang w:val="en-GB"/>
        </w:rPr>
      </w:pPr>
      <w:r w:rsidRPr="00B314B7">
        <w:rPr>
          <w:rFonts w:ascii="Arial" w:hAnsi="Arial" w:cs="Arial"/>
          <w:i/>
          <w:sz w:val="22"/>
          <w:szCs w:val="22"/>
          <w:lang w:val="en-GB"/>
        </w:rPr>
        <w:t>- Constraints on access limiting monitoring:</w:t>
      </w:r>
      <w:r w:rsidR="007106C6">
        <w:rPr>
          <w:rFonts w:ascii="Arial" w:hAnsi="Arial" w:cs="Arial"/>
          <w:sz w:val="22"/>
          <w:szCs w:val="22"/>
          <w:lang w:val="en-GB"/>
        </w:rPr>
        <w:t xml:space="preserve"> Given constraints and restrictions to unfettered</w:t>
      </w:r>
      <w:r w:rsidRPr="00B314B7">
        <w:rPr>
          <w:rFonts w:ascii="Arial" w:hAnsi="Arial" w:cs="Arial"/>
          <w:sz w:val="22"/>
          <w:szCs w:val="22"/>
          <w:lang w:val="en-GB"/>
        </w:rPr>
        <w:t xml:space="preserve"> access</w:t>
      </w:r>
      <w:r w:rsidR="007106C6">
        <w:rPr>
          <w:rFonts w:ascii="Arial" w:hAnsi="Arial" w:cs="Arial"/>
          <w:sz w:val="22"/>
          <w:szCs w:val="22"/>
          <w:lang w:val="en-GB"/>
        </w:rPr>
        <w:t xml:space="preserve"> to project areas, Oxfam</w:t>
      </w:r>
      <w:r w:rsidRPr="00B314B7">
        <w:rPr>
          <w:rFonts w:ascii="Arial" w:hAnsi="Arial" w:cs="Arial"/>
          <w:sz w:val="22"/>
          <w:szCs w:val="22"/>
          <w:lang w:val="en-GB"/>
        </w:rPr>
        <w:t xml:space="preserve"> </w:t>
      </w:r>
      <w:r w:rsidR="007106C6">
        <w:rPr>
          <w:rFonts w:ascii="Arial" w:hAnsi="Arial" w:cs="Arial"/>
          <w:sz w:val="22"/>
          <w:szCs w:val="22"/>
          <w:lang w:val="en-GB"/>
        </w:rPr>
        <w:t>has devised a number of mitigation, alternative operating procedures,</w:t>
      </w:r>
      <w:r w:rsidRPr="00B314B7">
        <w:rPr>
          <w:rFonts w:ascii="Arial" w:hAnsi="Arial" w:cs="Arial"/>
          <w:sz w:val="22"/>
          <w:szCs w:val="22"/>
          <w:lang w:val="en-GB"/>
        </w:rPr>
        <w:t xml:space="preserve"> by using m</w:t>
      </w:r>
      <w:r w:rsidR="00FC3317">
        <w:rPr>
          <w:rFonts w:ascii="Arial" w:hAnsi="Arial" w:cs="Arial"/>
          <w:sz w:val="22"/>
          <w:szCs w:val="22"/>
          <w:lang w:val="en-GB"/>
        </w:rPr>
        <w:t>ultiple sources and triangulation of</w:t>
      </w:r>
      <w:r w:rsidRPr="00B314B7">
        <w:rPr>
          <w:rFonts w:ascii="Arial" w:hAnsi="Arial" w:cs="Arial"/>
          <w:sz w:val="22"/>
          <w:szCs w:val="22"/>
          <w:lang w:val="en-GB"/>
        </w:rPr>
        <w:t xml:space="preserve"> data</w:t>
      </w:r>
      <w:r w:rsidR="00FC3317">
        <w:rPr>
          <w:rFonts w:ascii="Arial" w:hAnsi="Arial" w:cs="Arial"/>
          <w:sz w:val="22"/>
          <w:szCs w:val="22"/>
          <w:lang w:val="en-GB"/>
        </w:rPr>
        <w:t>,</w:t>
      </w:r>
      <w:r w:rsidRPr="00B314B7">
        <w:rPr>
          <w:rFonts w:ascii="Arial" w:hAnsi="Arial" w:cs="Arial"/>
          <w:sz w:val="22"/>
          <w:szCs w:val="22"/>
          <w:lang w:val="en-GB"/>
        </w:rPr>
        <w:t xml:space="preserve"> for monitoring and estimating the numbers of beneficiaries reached for its water infrastructure projects. The estimated number of people in these catchment areas which benefit from these projects, are calculated from data sources such as Cluster data, data from strategic partners such as SARC and UN agencies. Beneficiary feedback for Oxfam's direct interventions is sought by Oxfam's focal points and Area Managers.</w:t>
      </w:r>
    </w:p>
    <w:p w14:paraId="218E101F" w14:textId="77777777" w:rsidR="00BC7AA5" w:rsidRPr="00B314B7" w:rsidRDefault="00BC7AA5" w:rsidP="005C4ECF">
      <w:pPr>
        <w:widowControl/>
        <w:autoSpaceDE w:val="0"/>
        <w:autoSpaceDN w:val="0"/>
        <w:adjustRightInd w:val="0"/>
        <w:jc w:val="both"/>
        <w:rPr>
          <w:rFonts w:ascii="Arial" w:hAnsi="Arial" w:cs="Arial"/>
          <w:sz w:val="22"/>
          <w:szCs w:val="22"/>
          <w:lang w:val="en-GB"/>
        </w:rPr>
      </w:pPr>
    </w:p>
    <w:p w14:paraId="6A0613CB" w14:textId="330810F9" w:rsidR="00E65844" w:rsidRDefault="00E65844" w:rsidP="005C4ECF">
      <w:pPr>
        <w:widowControl/>
        <w:autoSpaceDE w:val="0"/>
        <w:autoSpaceDN w:val="0"/>
        <w:adjustRightInd w:val="0"/>
        <w:jc w:val="both"/>
        <w:rPr>
          <w:rFonts w:ascii="Arial" w:hAnsi="Arial" w:cs="Arial"/>
          <w:sz w:val="22"/>
          <w:szCs w:val="22"/>
          <w:lang w:val="en-GB"/>
        </w:rPr>
      </w:pPr>
      <w:r w:rsidRPr="00B314B7">
        <w:rPr>
          <w:rFonts w:ascii="Arial" w:hAnsi="Arial" w:cs="Arial"/>
          <w:i/>
          <w:sz w:val="22"/>
          <w:szCs w:val="22"/>
          <w:lang w:val="en-GB"/>
        </w:rPr>
        <w:t>- Access to implement activities</w:t>
      </w:r>
      <w:r w:rsidRPr="00B314B7">
        <w:rPr>
          <w:rFonts w:ascii="Arial" w:hAnsi="Arial" w:cs="Arial"/>
          <w:sz w:val="22"/>
          <w:szCs w:val="22"/>
          <w:lang w:val="en-GB"/>
        </w:rPr>
        <w:t xml:space="preserve">: </w:t>
      </w:r>
      <w:r w:rsidR="0021698E">
        <w:rPr>
          <w:rFonts w:ascii="Arial" w:hAnsi="Arial" w:cs="Arial"/>
          <w:sz w:val="22"/>
          <w:szCs w:val="22"/>
          <w:lang w:val="en-GB"/>
        </w:rPr>
        <w:t xml:space="preserve">To mitigate against access issues, Oxfam will continue extensive interaction and coordination with relevant authorities and non-state actors on humanitarian principles and Do No Harm Approach.  Where access becomes a barrier to interventions, due to authorities’ restrictions or security, the situation will be discussed with Belgian DGD in order to consider alterative humanitarian interventions that can be delivered.  </w:t>
      </w:r>
      <w:r w:rsidRPr="00B314B7">
        <w:rPr>
          <w:rFonts w:ascii="Arial" w:hAnsi="Arial" w:cs="Arial"/>
          <w:sz w:val="22"/>
          <w:szCs w:val="22"/>
          <w:lang w:val="en-GB"/>
        </w:rPr>
        <w:t>In cases where Oxfam cannot directly access sites, (due to either conflict, or lack of bureaucratic approval), Oxfam</w:t>
      </w:r>
      <w:r w:rsidR="0021698E">
        <w:rPr>
          <w:rFonts w:ascii="Arial" w:hAnsi="Arial" w:cs="Arial"/>
          <w:sz w:val="22"/>
          <w:szCs w:val="22"/>
          <w:lang w:val="en-GB"/>
        </w:rPr>
        <w:t xml:space="preserve"> will</w:t>
      </w:r>
      <w:r w:rsidRPr="00B314B7">
        <w:rPr>
          <w:rFonts w:ascii="Arial" w:hAnsi="Arial" w:cs="Arial"/>
          <w:sz w:val="22"/>
          <w:szCs w:val="22"/>
          <w:lang w:val="en-GB"/>
        </w:rPr>
        <w:t xml:space="preserve"> coordinate with other actors on the ground, such as SARC who are able to implement more freely and reach out to people in need.</w:t>
      </w:r>
    </w:p>
    <w:p w14:paraId="577FEE15" w14:textId="77777777" w:rsidR="00BC7AA5" w:rsidRDefault="00BC7AA5" w:rsidP="005C4ECF">
      <w:pPr>
        <w:widowControl/>
        <w:autoSpaceDE w:val="0"/>
        <w:autoSpaceDN w:val="0"/>
        <w:adjustRightInd w:val="0"/>
        <w:jc w:val="both"/>
        <w:rPr>
          <w:rFonts w:ascii="Arial" w:hAnsi="Arial" w:cs="Arial"/>
          <w:sz w:val="22"/>
          <w:szCs w:val="22"/>
          <w:lang w:val="en-GB"/>
        </w:rPr>
      </w:pPr>
    </w:p>
    <w:p w14:paraId="3053329C" w14:textId="09C0BEB8" w:rsidR="0021698E" w:rsidRDefault="0021698E" w:rsidP="005C4ECF">
      <w:pPr>
        <w:widowControl/>
        <w:autoSpaceDE w:val="0"/>
        <w:autoSpaceDN w:val="0"/>
        <w:adjustRightInd w:val="0"/>
        <w:jc w:val="both"/>
        <w:rPr>
          <w:rFonts w:ascii="Arial" w:hAnsi="Arial" w:cs="Arial"/>
          <w:sz w:val="22"/>
          <w:szCs w:val="22"/>
          <w:lang w:val="en-GB"/>
        </w:rPr>
      </w:pPr>
      <w:r w:rsidRPr="00BC7AA5">
        <w:rPr>
          <w:rFonts w:ascii="Arial" w:hAnsi="Arial" w:cs="Arial"/>
          <w:i/>
          <w:sz w:val="22"/>
          <w:szCs w:val="22"/>
          <w:lang w:val="en-GB"/>
        </w:rPr>
        <w:t>- Additional displacement:</w:t>
      </w:r>
      <w:r>
        <w:rPr>
          <w:rFonts w:ascii="Arial" w:hAnsi="Arial" w:cs="Arial"/>
          <w:sz w:val="22"/>
          <w:szCs w:val="22"/>
          <w:lang w:val="en-GB"/>
        </w:rPr>
        <w:t xml:space="preserve"> In case of unexpected displacement, rapid assessments will be conducted as outlined in Oxfam Syria’s Alternative Operating Procedures (see </w:t>
      </w:r>
      <w:r w:rsidRPr="00BC7AA5">
        <w:rPr>
          <w:rFonts w:ascii="Arial" w:hAnsi="Arial" w:cs="Arial"/>
          <w:sz w:val="22"/>
          <w:szCs w:val="22"/>
          <w:u w:val="single"/>
          <w:lang w:val="en-GB"/>
        </w:rPr>
        <w:t>Annex</w:t>
      </w:r>
      <w:r w:rsidR="00126C07" w:rsidRPr="00BC7AA5">
        <w:rPr>
          <w:rFonts w:ascii="Arial" w:hAnsi="Arial" w:cs="Arial"/>
          <w:sz w:val="22"/>
          <w:szCs w:val="22"/>
          <w:u w:val="single"/>
          <w:lang w:val="en-GB"/>
        </w:rPr>
        <w:t xml:space="preserve"> 1</w:t>
      </w:r>
      <w:r w:rsidR="00DF23E2">
        <w:rPr>
          <w:rFonts w:ascii="Arial" w:hAnsi="Arial" w:cs="Arial"/>
          <w:sz w:val="22"/>
          <w:szCs w:val="22"/>
          <w:u w:val="single"/>
          <w:lang w:val="en-GB"/>
        </w:rPr>
        <w:t>0</w:t>
      </w:r>
      <w:r>
        <w:rPr>
          <w:rFonts w:ascii="Arial" w:hAnsi="Arial" w:cs="Arial"/>
          <w:sz w:val="22"/>
          <w:szCs w:val="22"/>
          <w:lang w:val="en-GB"/>
        </w:rPr>
        <w:t>) in order to identify emerging crisis needs, and points of social tension.  Accordingly Oxfam will develop a response plan, and will coordinate with other humanitarian actors for a wider response. If this happens in the Belgian DGD action’s intervention area, Oxfam will notify Belgian DGD of the change in context, and will request a change in activities to address the displacement needs.</w:t>
      </w:r>
      <w:r w:rsidR="00764494">
        <w:rPr>
          <w:rFonts w:ascii="Arial" w:hAnsi="Arial" w:cs="Arial"/>
          <w:sz w:val="22"/>
          <w:szCs w:val="22"/>
          <w:lang w:val="en-GB"/>
        </w:rPr>
        <w:t xml:space="preserve"> All proposed activities will incorporate a protection risk analysis of proposed interventions, to ensure that they do not cause unintended harm. </w:t>
      </w:r>
    </w:p>
    <w:p w14:paraId="08F8C25F" w14:textId="77777777" w:rsidR="00BC7AA5" w:rsidRDefault="00BC7AA5" w:rsidP="005C4ECF">
      <w:pPr>
        <w:widowControl/>
        <w:autoSpaceDE w:val="0"/>
        <w:autoSpaceDN w:val="0"/>
        <w:adjustRightInd w:val="0"/>
        <w:jc w:val="both"/>
        <w:rPr>
          <w:rFonts w:ascii="Arial" w:hAnsi="Arial" w:cs="Arial"/>
          <w:sz w:val="22"/>
          <w:szCs w:val="22"/>
          <w:lang w:val="en-GB"/>
        </w:rPr>
      </w:pPr>
    </w:p>
    <w:p w14:paraId="43609979" w14:textId="0CB20F2E" w:rsidR="00764494" w:rsidRDefault="00764494" w:rsidP="005C4ECF">
      <w:pPr>
        <w:widowControl/>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 </w:t>
      </w:r>
      <w:r w:rsidRPr="00BC7AA5">
        <w:rPr>
          <w:rFonts w:ascii="Arial" w:hAnsi="Arial" w:cs="Arial"/>
          <w:i/>
          <w:sz w:val="22"/>
          <w:szCs w:val="22"/>
          <w:lang w:val="en-GB"/>
        </w:rPr>
        <w:t>GBV:</w:t>
      </w:r>
      <w:r>
        <w:rPr>
          <w:rFonts w:ascii="Arial" w:hAnsi="Arial" w:cs="Arial"/>
          <w:sz w:val="22"/>
          <w:szCs w:val="22"/>
          <w:lang w:val="en-GB"/>
        </w:rPr>
        <w:t xml:space="preserve"> Oxfam will coordinate with UNFPA</w:t>
      </w:r>
      <w:r w:rsidR="00BC7AA5">
        <w:rPr>
          <w:rFonts w:ascii="Arial" w:hAnsi="Arial" w:cs="Arial"/>
          <w:sz w:val="22"/>
          <w:szCs w:val="22"/>
          <w:lang w:val="en-GB"/>
        </w:rPr>
        <w:t xml:space="preserve"> and other partners in the GBV s</w:t>
      </w:r>
      <w:r>
        <w:rPr>
          <w:rFonts w:ascii="Arial" w:hAnsi="Arial" w:cs="Arial"/>
          <w:sz w:val="22"/>
          <w:szCs w:val="22"/>
          <w:lang w:val="en-GB"/>
        </w:rPr>
        <w:t>ub-group to mainstream GBV prevention and referrals into the project cycle</w:t>
      </w:r>
      <w:r w:rsidR="000B2A79">
        <w:rPr>
          <w:rFonts w:ascii="Arial" w:hAnsi="Arial" w:cs="Arial"/>
          <w:sz w:val="22"/>
          <w:szCs w:val="22"/>
          <w:lang w:val="en-GB"/>
        </w:rPr>
        <w:t>. CRPs will be trained on prevention, care and referral, in order to support this at community level.</w:t>
      </w:r>
    </w:p>
    <w:p w14:paraId="649B1999" w14:textId="77777777" w:rsidR="00BC7AA5" w:rsidRDefault="00BC7AA5" w:rsidP="005C4ECF">
      <w:pPr>
        <w:widowControl/>
        <w:autoSpaceDE w:val="0"/>
        <w:autoSpaceDN w:val="0"/>
        <w:adjustRightInd w:val="0"/>
        <w:jc w:val="both"/>
        <w:rPr>
          <w:rFonts w:ascii="Arial" w:hAnsi="Arial" w:cs="Arial"/>
          <w:sz w:val="22"/>
          <w:szCs w:val="22"/>
          <w:lang w:val="en-GB"/>
        </w:rPr>
      </w:pPr>
    </w:p>
    <w:p w14:paraId="027B4069" w14:textId="246BD5E6" w:rsidR="000B2A79" w:rsidRPr="00BC7AA5" w:rsidRDefault="000B2A79" w:rsidP="00BC7AA5">
      <w:pPr>
        <w:widowControl/>
        <w:jc w:val="both"/>
        <w:rPr>
          <w:rFonts w:ascii="Arial" w:hAnsi="Arial"/>
          <w:sz w:val="22"/>
          <w:szCs w:val="22"/>
          <w:lang w:val="en-GB" w:eastAsia="en-GB"/>
        </w:rPr>
      </w:pPr>
      <w:r w:rsidRPr="00BC7AA5">
        <w:rPr>
          <w:rFonts w:ascii="Arial" w:hAnsi="Arial"/>
          <w:i/>
          <w:sz w:val="22"/>
          <w:szCs w:val="22"/>
          <w:lang w:val="en-GB" w:eastAsia="en-GB"/>
        </w:rPr>
        <w:t>- Limited equipment and supplies</w:t>
      </w:r>
      <w:r w:rsidRPr="000B2A79">
        <w:rPr>
          <w:rFonts w:ascii="Arial" w:hAnsi="Arial"/>
          <w:i/>
          <w:sz w:val="22"/>
          <w:szCs w:val="22"/>
          <w:lang w:val="en-GB" w:eastAsia="en-GB"/>
        </w:rPr>
        <w:t xml:space="preserve"> available in the Syrian market:</w:t>
      </w:r>
      <w:r>
        <w:rPr>
          <w:rFonts w:ascii="Arial" w:hAnsi="Arial"/>
          <w:sz w:val="22"/>
          <w:szCs w:val="22"/>
          <w:lang w:val="en-GB" w:eastAsia="en-GB"/>
        </w:rPr>
        <w:t xml:space="preserve"> Oxfam has been active in Damascus since 2013, and has developed a strong domestic supplier base, who are vetted against international blacklists and are able to fulfil contracts and deliver to order.  Currently all WASH items are sourced directly within Syria, with l</w:t>
      </w:r>
      <w:r w:rsidR="00BC7AA5">
        <w:rPr>
          <w:rFonts w:ascii="Arial" w:hAnsi="Arial"/>
          <w:sz w:val="22"/>
          <w:szCs w:val="22"/>
          <w:lang w:val="en-GB" w:eastAsia="en-GB"/>
        </w:rPr>
        <w:t xml:space="preserve">ittle need to for international </w:t>
      </w:r>
      <w:r>
        <w:rPr>
          <w:rFonts w:ascii="Arial" w:hAnsi="Arial"/>
          <w:sz w:val="22"/>
          <w:szCs w:val="22"/>
          <w:lang w:val="en-GB" w:eastAsia="en-GB"/>
        </w:rPr>
        <w:t>procurement.  Oxfam also has a number of framework contracts with different suppliers for different items, e.g. hygiene materials, who are able to guarantee a steady supply of project material.</w:t>
      </w:r>
    </w:p>
    <w:p w14:paraId="3815DF04" w14:textId="77777777" w:rsidR="00E65844" w:rsidRPr="00B314B7" w:rsidRDefault="00E65844" w:rsidP="00E65844">
      <w:pPr>
        <w:widowControl/>
        <w:autoSpaceDE w:val="0"/>
        <w:autoSpaceDN w:val="0"/>
        <w:adjustRightInd w:val="0"/>
        <w:rPr>
          <w:rFonts w:ascii="Arial" w:hAnsi="Arial" w:cs="Arial"/>
          <w:sz w:val="20"/>
          <w:highlight w:val="yellow"/>
          <w:lang w:val="en-GB"/>
        </w:rPr>
      </w:pPr>
    </w:p>
    <w:p w14:paraId="6238CCC5" w14:textId="77777777" w:rsidR="00A72DAD" w:rsidRPr="00B314B7" w:rsidRDefault="00B01F83" w:rsidP="0089579F">
      <w:pPr>
        <w:pStyle w:val="Paragraphedeliste"/>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B314B7">
        <w:rPr>
          <w:rFonts w:ascii="Arial" w:hAnsi="Arial" w:cs="Arial"/>
          <w:b/>
          <w:bCs/>
          <w:i/>
          <w:iCs/>
          <w:sz w:val="22"/>
          <w:szCs w:val="28"/>
          <w:lang w:val="en-GB" w:eastAsia="en-GB"/>
        </w:rPr>
        <w:t>Security-related aspects</w:t>
      </w:r>
    </w:p>
    <w:p w14:paraId="38148E23" w14:textId="751A7066" w:rsidR="00A72DAD" w:rsidRPr="00B314B7" w:rsidRDefault="00B01F83" w:rsidP="0089579F">
      <w:pPr>
        <w:pStyle w:val="Paragraphedeliste"/>
        <w:keepNext/>
        <w:widowControl/>
        <w:numPr>
          <w:ilvl w:val="2"/>
          <w:numId w:val="1"/>
        </w:numPr>
        <w:spacing w:before="120" w:after="60"/>
        <w:outlineLvl w:val="1"/>
        <w:rPr>
          <w:rFonts w:ascii="Arial" w:hAnsi="Arial" w:cs="Arial"/>
          <w:b/>
          <w:bCs/>
          <w:iCs/>
          <w:sz w:val="22"/>
          <w:szCs w:val="28"/>
          <w:lang w:val="en-GB" w:eastAsia="en-GB"/>
        </w:rPr>
      </w:pPr>
      <w:r w:rsidRPr="00B314B7">
        <w:rPr>
          <w:rFonts w:ascii="Arial" w:hAnsi="Arial" w:cs="Arial"/>
          <w:b/>
          <w:bCs/>
          <w:iCs/>
          <w:sz w:val="22"/>
          <w:szCs w:val="28"/>
          <w:lang w:val="en-GB" w:eastAsia="en-GB"/>
        </w:rPr>
        <w:t>Situation in the field.  Please provide a brief description</w:t>
      </w:r>
    </w:p>
    <w:p w14:paraId="03D08379" w14:textId="75C37AD7" w:rsidR="00F306E8" w:rsidRPr="00B314B7" w:rsidRDefault="00F306E8" w:rsidP="005C4ECF">
      <w:pPr>
        <w:autoSpaceDE w:val="0"/>
        <w:autoSpaceDN w:val="0"/>
        <w:adjustRightInd w:val="0"/>
        <w:jc w:val="both"/>
        <w:rPr>
          <w:rFonts w:ascii="Arial" w:eastAsiaTheme="minorEastAsia" w:hAnsi="Arial" w:cs="Arial"/>
          <w:i/>
          <w:sz w:val="22"/>
          <w:szCs w:val="22"/>
          <w:lang w:val="en-GB"/>
        </w:rPr>
      </w:pPr>
      <w:r w:rsidRPr="00B314B7">
        <w:rPr>
          <w:rFonts w:ascii="Arial" w:eastAsiaTheme="minorEastAsia" w:hAnsi="Arial" w:cs="Arial"/>
          <w:sz w:val="22"/>
          <w:szCs w:val="22"/>
          <w:lang w:val="en-GB"/>
        </w:rPr>
        <w:t>After the fall of Raqqa</w:t>
      </w:r>
      <w:r w:rsidR="007106C6">
        <w:rPr>
          <w:rFonts w:ascii="Arial" w:eastAsiaTheme="minorEastAsia" w:hAnsi="Arial" w:cs="Arial"/>
          <w:sz w:val="22"/>
          <w:szCs w:val="22"/>
          <w:lang w:val="en-GB"/>
        </w:rPr>
        <w:t xml:space="preserve"> in August 2017</w:t>
      </w:r>
      <w:r w:rsidRPr="00B314B7">
        <w:rPr>
          <w:rFonts w:ascii="Arial" w:eastAsiaTheme="minorEastAsia" w:hAnsi="Arial" w:cs="Arial"/>
          <w:sz w:val="22"/>
          <w:szCs w:val="22"/>
          <w:lang w:val="en-GB"/>
        </w:rPr>
        <w:t xml:space="preserve"> from ISIS to Kurdish-dominate</w:t>
      </w:r>
      <w:r w:rsidR="00BC7AA5">
        <w:rPr>
          <w:rFonts w:ascii="Arial" w:eastAsiaTheme="minorEastAsia" w:hAnsi="Arial" w:cs="Arial"/>
          <w:sz w:val="22"/>
          <w:szCs w:val="22"/>
          <w:lang w:val="en-GB"/>
        </w:rPr>
        <w:t>d Syrian Democratic Forces</w:t>
      </w:r>
      <w:r w:rsidRPr="00B314B7">
        <w:rPr>
          <w:rFonts w:ascii="Arial" w:eastAsiaTheme="minorEastAsia" w:hAnsi="Arial" w:cs="Arial"/>
          <w:sz w:val="22"/>
          <w:szCs w:val="22"/>
          <w:lang w:val="en-GB"/>
        </w:rPr>
        <w:t xml:space="preserve"> backed by the International Coalition Forces (ICF), </w:t>
      </w:r>
      <w:r w:rsidR="001C2AC8" w:rsidRPr="00B314B7">
        <w:rPr>
          <w:rFonts w:ascii="Arial" w:eastAsiaTheme="minorEastAsia" w:hAnsi="Arial" w:cs="Arial"/>
          <w:sz w:val="22"/>
          <w:szCs w:val="22"/>
          <w:lang w:val="en-GB"/>
        </w:rPr>
        <w:t>the SDF advanced into</w:t>
      </w:r>
      <w:r w:rsidRPr="00B314B7">
        <w:rPr>
          <w:rFonts w:ascii="Arial" w:eastAsiaTheme="minorEastAsia" w:hAnsi="Arial" w:cs="Arial"/>
          <w:sz w:val="22"/>
          <w:szCs w:val="22"/>
          <w:lang w:val="en-GB"/>
        </w:rPr>
        <w:t xml:space="preserve"> Deir-ez-Zor governorate</w:t>
      </w:r>
      <w:r w:rsidR="001C2AC8" w:rsidRPr="00B314B7">
        <w:rPr>
          <w:rFonts w:ascii="Arial" w:eastAsiaTheme="minorEastAsia" w:hAnsi="Arial" w:cs="Arial"/>
          <w:sz w:val="22"/>
          <w:szCs w:val="22"/>
          <w:lang w:val="en-GB"/>
        </w:rPr>
        <w:t xml:space="preserve"> and currently control the north side of the Euphrates</w:t>
      </w:r>
      <w:r w:rsidRPr="00B314B7">
        <w:rPr>
          <w:rFonts w:ascii="Arial" w:eastAsiaTheme="minorEastAsia" w:hAnsi="Arial" w:cs="Arial"/>
          <w:sz w:val="22"/>
          <w:szCs w:val="22"/>
          <w:lang w:val="en-GB"/>
        </w:rPr>
        <w:t>. Meanwhile, the GoS force</w:t>
      </w:r>
      <w:r w:rsidR="001C2AC8" w:rsidRPr="00B314B7">
        <w:rPr>
          <w:rFonts w:ascii="Arial" w:eastAsiaTheme="minorEastAsia" w:hAnsi="Arial" w:cs="Arial"/>
          <w:sz w:val="22"/>
          <w:szCs w:val="22"/>
          <w:lang w:val="en-GB"/>
        </w:rPr>
        <w:t xml:space="preserve">s with Russian support have </w:t>
      </w:r>
      <w:r w:rsidRPr="00B314B7">
        <w:rPr>
          <w:rFonts w:ascii="Arial" w:eastAsiaTheme="minorEastAsia" w:hAnsi="Arial" w:cs="Arial"/>
          <w:sz w:val="22"/>
          <w:szCs w:val="22"/>
          <w:lang w:val="en-GB"/>
        </w:rPr>
        <w:t>gained much grounds from ISIS in Deir-ez-Zor governorates</w:t>
      </w:r>
      <w:r w:rsidR="001C2AC8" w:rsidRPr="00B314B7">
        <w:rPr>
          <w:rFonts w:ascii="Arial" w:eastAsiaTheme="minorEastAsia" w:hAnsi="Arial" w:cs="Arial"/>
          <w:sz w:val="22"/>
          <w:szCs w:val="22"/>
          <w:lang w:val="en-GB"/>
        </w:rPr>
        <w:t xml:space="preserve"> and currently control the south side of the Euphrates.  </w:t>
      </w:r>
      <w:r w:rsidRPr="00B314B7">
        <w:rPr>
          <w:rFonts w:ascii="Arial" w:eastAsiaTheme="minorEastAsia" w:hAnsi="Arial" w:cs="Arial"/>
          <w:sz w:val="22"/>
          <w:szCs w:val="22"/>
          <w:lang w:val="en-GB"/>
        </w:rPr>
        <w:t xml:space="preserve">Currently, ISIS presence has further shrunk and </w:t>
      </w:r>
      <w:r w:rsidR="001C2AC8" w:rsidRPr="00B314B7">
        <w:rPr>
          <w:rFonts w:ascii="Arial" w:eastAsiaTheme="minorEastAsia" w:hAnsi="Arial" w:cs="Arial"/>
          <w:sz w:val="22"/>
          <w:szCs w:val="22"/>
          <w:lang w:val="en-GB"/>
        </w:rPr>
        <w:t xml:space="preserve">is </w:t>
      </w:r>
      <w:r w:rsidRPr="00B314B7">
        <w:rPr>
          <w:rFonts w:ascii="Arial" w:eastAsiaTheme="minorEastAsia" w:hAnsi="Arial" w:cs="Arial"/>
          <w:sz w:val="22"/>
          <w:szCs w:val="22"/>
          <w:lang w:val="en-GB"/>
        </w:rPr>
        <w:t xml:space="preserve">now concentrated along the Iraqi borders. Politically, the area has significance as the major oil fields of the country are located in the region. </w:t>
      </w:r>
      <w:r w:rsidR="001C2AC8" w:rsidRPr="00B314B7">
        <w:rPr>
          <w:rFonts w:ascii="Arial" w:eastAsiaTheme="minorEastAsia" w:hAnsi="Arial" w:cs="Arial"/>
          <w:sz w:val="22"/>
          <w:szCs w:val="22"/>
          <w:lang w:val="en-GB"/>
        </w:rPr>
        <w:t>Since</w:t>
      </w:r>
      <w:r w:rsidRPr="00B314B7">
        <w:rPr>
          <w:rFonts w:ascii="Arial" w:eastAsiaTheme="minorEastAsia" w:hAnsi="Arial" w:cs="Arial"/>
          <w:sz w:val="22"/>
          <w:szCs w:val="22"/>
          <w:lang w:val="en-GB"/>
        </w:rPr>
        <w:t xml:space="preserve"> March 2018, no major armed incidents have been r</w:t>
      </w:r>
      <w:r w:rsidR="001C2AC8" w:rsidRPr="00B314B7">
        <w:rPr>
          <w:rFonts w:ascii="Arial" w:eastAsiaTheme="minorEastAsia" w:hAnsi="Arial" w:cs="Arial"/>
          <w:sz w:val="22"/>
          <w:szCs w:val="22"/>
          <w:lang w:val="en-GB"/>
        </w:rPr>
        <w:t>ecorded between the GoS and SDF.</w:t>
      </w:r>
    </w:p>
    <w:p w14:paraId="71506649" w14:textId="4134E844" w:rsidR="00F306E8" w:rsidRPr="00B314B7" w:rsidRDefault="00F306E8" w:rsidP="005C4ECF">
      <w:pPr>
        <w:spacing w:line="259" w:lineRule="auto"/>
        <w:jc w:val="both"/>
        <w:rPr>
          <w:rFonts w:ascii="Arial" w:hAnsi="Arial" w:cs="Arial"/>
          <w:color w:val="000000"/>
          <w:sz w:val="22"/>
          <w:szCs w:val="22"/>
          <w:lang w:val="en-GB"/>
        </w:rPr>
      </w:pPr>
    </w:p>
    <w:p w14:paraId="3C531EDC" w14:textId="047775F3" w:rsidR="008353FA" w:rsidRPr="00B314B7" w:rsidRDefault="008353FA" w:rsidP="005C4ECF">
      <w:pPr>
        <w:autoSpaceDE w:val="0"/>
        <w:autoSpaceDN w:val="0"/>
        <w:adjustRightInd w:val="0"/>
        <w:jc w:val="both"/>
        <w:rPr>
          <w:rFonts w:ascii="Arial" w:eastAsiaTheme="minorEastAsia" w:hAnsi="Arial" w:cs="Arial"/>
          <w:sz w:val="22"/>
          <w:szCs w:val="22"/>
          <w:lang w:val="en-GB"/>
        </w:rPr>
      </w:pPr>
      <w:r w:rsidRPr="00B314B7">
        <w:rPr>
          <w:rFonts w:ascii="Arial" w:eastAsiaTheme="minorEastAsia" w:hAnsi="Arial" w:cs="Arial"/>
          <w:sz w:val="22"/>
          <w:szCs w:val="22"/>
          <w:lang w:val="en-GB"/>
        </w:rPr>
        <w:t xml:space="preserve">GoS/SDF Forces: These contesting forces are currently not in aggressive </w:t>
      </w:r>
      <w:r w:rsidR="00197A6B">
        <w:rPr>
          <w:rFonts w:ascii="Arial" w:eastAsiaTheme="minorEastAsia" w:hAnsi="Arial" w:cs="Arial"/>
          <w:sz w:val="22"/>
          <w:szCs w:val="22"/>
          <w:lang w:val="en-GB"/>
        </w:rPr>
        <w:t xml:space="preserve">conflict </w:t>
      </w:r>
      <w:r w:rsidRPr="00B314B7">
        <w:rPr>
          <w:rFonts w:ascii="Arial" w:eastAsiaTheme="minorEastAsia" w:hAnsi="Arial" w:cs="Arial"/>
          <w:sz w:val="22"/>
          <w:szCs w:val="22"/>
          <w:lang w:val="en-GB"/>
        </w:rPr>
        <w:t>against each other, howeve</w:t>
      </w:r>
      <w:r w:rsidR="00CD5766" w:rsidRPr="00B314B7">
        <w:rPr>
          <w:rFonts w:ascii="Arial" w:eastAsiaTheme="minorEastAsia" w:hAnsi="Arial" w:cs="Arial"/>
          <w:sz w:val="22"/>
          <w:szCs w:val="22"/>
          <w:lang w:val="en-GB"/>
        </w:rPr>
        <w:t>r, small scale armed clashes have</w:t>
      </w:r>
      <w:r w:rsidRPr="00B314B7">
        <w:rPr>
          <w:rFonts w:ascii="Arial" w:eastAsiaTheme="minorEastAsia" w:hAnsi="Arial" w:cs="Arial"/>
          <w:sz w:val="22"/>
          <w:szCs w:val="22"/>
          <w:lang w:val="en-GB"/>
        </w:rPr>
        <w:t xml:space="preserve"> been reported between them in the recent past. If any significant clashes may trigger massive instability in the area and INGOs might be affected indirectly.</w:t>
      </w:r>
    </w:p>
    <w:p w14:paraId="5BD3AF38" w14:textId="77777777" w:rsidR="008353FA" w:rsidRPr="00B314B7" w:rsidRDefault="008353FA" w:rsidP="005C4ECF">
      <w:pPr>
        <w:autoSpaceDE w:val="0"/>
        <w:autoSpaceDN w:val="0"/>
        <w:adjustRightInd w:val="0"/>
        <w:jc w:val="both"/>
        <w:rPr>
          <w:rFonts w:ascii="Arial" w:eastAsiaTheme="minorEastAsia" w:hAnsi="Arial" w:cs="Arial"/>
          <w:i/>
          <w:sz w:val="22"/>
          <w:szCs w:val="22"/>
          <w:lang w:val="en-GB"/>
        </w:rPr>
      </w:pPr>
    </w:p>
    <w:p w14:paraId="62F5D441" w14:textId="627A9A60" w:rsidR="008353FA" w:rsidRDefault="008353FA" w:rsidP="005C4ECF">
      <w:pPr>
        <w:autoSpaceDE w:val="0"/>
        <w:autoSpaceDN w:val="0"/>
        <w:adjustRightInd w:val="0"/>
        <w:jc w:val="both"/>
        <w:rPr>
          <w:rFonts w:ascii="Arial" w:eastAsiaTheme="minorEastAsia" w:hAnsi="Arial" w:cs="Arial"/>
          <w:sz w:val="22"/>
          <w:szCs w:val="22"/>
          <w:lang w:val="en-GB"/>
        </w:rPr>
      </w:pPr>
      <w:r w:rsidRPr="00B314B7">
        <w:rPr>
          <w:rFonts w:ascii="Arial" w:eastAsiaTheme="minorEastAsia" w:hAnsi="Arial" w:cs="Arial"/>
          <w:sz w:val="22"/>
          <w:szCs w:val="22"/>
          <w:lang w:val="en-GB"/>
        </w:rPr>
        <w:t xml:space="preserve">ICF/RF: US-led forces </w:t>
      </w:r>
      <w:r w:rsidR="00197A6B">
        <w:rPr>
          <w:rFonts w:ascii="Arial" w:eastAsiaTheme="minorEastAsia" w:hAnsi="Arial" w:cs="Arial"/>
          <w:sz w:val="22"/>
          <w:szCs w:val="22"/>
          <w:lang w:val="en-GB"/>
        </w:rPr>
        <w:t>and Russian Forces are</w:t>
      </w:r>
      <w:r w:rsidRPr="00B314B7">
        <w:rPr>
          <w:rFonts w:ascii="Arial" w:eastAsiaTheme="minorEastAsia" w:hAnsi="Arial" w:cs="Arial"/>
          <w:sz w:val="22"/>
          <w:szCs w:val="22"/>
          <w:lang w:val="en-GB"/>
        </w:rPr>
        <w:t xml:space="preserve"> on the ground and </w:t>
      </w:r>
      <w:r w:rsidR="00197A6B">
        <w:rPr>
          <w:rFonts w:ascii="Arial" w:eastAsiaTheme="minorEastAsia" w:hAnsi="Arial" w:cs="Arial"/>
          <w:sz w:val="22"/>
          <w:szCs w:val="22"/>
          <w:lang w:val="en-GB"/>
        </w:rPr>
        <w:t xml:space="preserve">are </w:t>
      </w:r>
      <w:r w:rsidRPr="00B314B7">
        <w:rPr>
          <w:rFonts w:ascii="Arial" w:eastAsiaTheme="minorEastAsia" w:hAnsi="Arial" w:cs="Arial"/>
          <w:sz w:val="22"/>
          <w:szCs w:val="22"/>
          <w:lang w:val="en-GB"/>
        </w:rPr>
        <w:t xml:space="preserve">supporting </w:t>
      </w:r>
      <w:r w:rsidR="00197A6B">
        <w:rPr>
          <w:rFonts w:ascii="Arial" w:eastAsiaTheme="minorEastAsia" w:hAnsi="Arial" w:cs="Arial"/>
          <w:sz w:val="22"/>
          <w:szCs w:val="22"/>
          <w:lang w:val="en-GB"/>
        </w:rPr>
        <w:t xml:space="preserve">the </w:t>
      </w:r>
      <w:r w:rsidRPr="00B314B7">
        <w:rPr>
          <w:rFonts w:ascii="Arial" w:eastAsiaTheme="minorEastAsia" w:hAnsi="Arial" w:cs="Arial"/>
          <w:sz w:val="22"/>
          <w:szCs w:val="22"/>
          <w:lang w:val="en-GB"/>
        </w:rPr>
        <w:t>SDF and GoS forces respectively. Iranian and other pro-government forces might also operate in the area and if any interest of the said forces</w:t>
      </w:r>
      <w:r w:rsidR="00197A6B">
        <w:rPr>
          <w:rFonts w:ascii="Arial" w:eastAsiaTheme="minorEastAsia" w:hAnsi="Arial" w:cs="Arial"/>
          <w:sz w:val="22"/>
          <w:szCs w:val="22"/>
          <w:lang w:val="en-GB"/>
        </w:rPr>
        <w:t xml:space="preserve"> is</w:t>
      </w:r>
      <w:r w:rsidRPr="00B314B7">
        <w:rPr>
          <w:rFonts w:ascii="Arial" w:eastAsiaTheme="minorEastAsia" w:hAnsi="Arial" w:cs="Arial"/>
          <w:sz w:val="22"/>
          <w:szCs w:val="22"/>
          <w:lang w:val="en-GB"/>
        </w:rPr>
        <w:t xml:space="preserve"> hampered, eru</w:t>
      </w:r>
      <w:r w:rsidR="00197A6B">
        <w:rPr>
          <w:rFonts w:ascii="Arial" w:eastAsiaTheme="minorEastAsia" w:hAnsi="Arial" w:cs="Arial"/>
          <w:sz w:val="22"/>
          <w:szCs w:val="22"/>
          <w:lang w:val="en-GB"/>
        </w:rPr>
        <w:t>ption of armed clashes is possible</w:t>
      </w:r>
      <w:r w:rsidRPr="00B314B7">
        <w:rPr>
          <w:rFonts w:ascii="Arial" w:eastAsiaTheme="minorEastAsia" w:hAnsi="Arial" w:cs="Arial"/>
          <w:sz w:val="22"/>
          <w:szCs w:val="22"/>
          <w:lang w:val="en-GB"/>
        </w:rPr>
        <w:t xml:space="preserve">. </w:t>
      </w:r>
    </w:p>
    <w:p w14:paraId="14813CF4" w14:textId="30AAA3B4" w:rsidR="00197A6B" w:rsidRDefault="00197A6B" w:rsidP="005C4ECF">
      <w:pPr>
        <w:autoSpaceDE w:val="0"/>
        <w:autoSpaceDN w:val="0"/>
        <w:adjustRightInd w:val="0"/>
        <w:jc w:val="both"/>
        <w:rPr>
          <w:rFonts w:ascii="Arial" w:eastAsiaTheme="minorEastAsia" w:hAnsi="Arial" w:cs="Arial"/>
          <w:sz w:val="22"/>
          <w:szCs w:val="22"/>
          <w:lang w:val="en-GB"/>
        </w:rPr>
      </w:pPr>
    </w:p>
    <w:p w14:paraId="4615D2CF" w14:textId="281A382D" w:rsidR="00197A6B" w:rsidRPr="00197A6B" w:rsidRDefault="00197A6B" w:rsidP="005C4ECF">
      <w:pPr>
        <w:autoSpaceDE w:val="0"/>
        <w:autoSpaceDN w:val="0"/>
        <w:adjustRightInd w:val="0"/>
        <w:jc w:val="both"/>
        <w:rPr>
          <w:rFonts w:ascii="Arial" w:eastAsia="Calibri" w:hAnsi="Arial" w:cs="Arial"/>
          <w:i/>
          <w:sz w:val="22"/>
          <w:szCs w:val="22"/>
          <w:lang w:val="en-GB"/>
        </w:rPr>
      </w:pPr>
      <w:r>
        <w:rPr>
          <w:rFonts w:ascii="Arial" w:eastAsiaTheme="minorEastAsia" w:hAnsi="Arial" w:cs="Arial"/>
          <w:sz w:val="22"/>
          <w:szCs w:val="22"/>
          <w:lang w:val="en-GB"/>
        </w:rPr>
        <w:t>In</w:t>
      </w:r>
      <w:r w:rsidRPr="00B314B7">
        <w:rPr>
          <w:rFonts w:ascii="Arial" w:eastAsiaTheme="minorEastAsia" w:hAnsi="Arial" w:cs="Arial"/>
          <w:sz w:val="22"/>
          <w:szCs w:val="22"/>
          <w:lang w:val="en-GB"/>
        </w:rPr>
        <w:t xml:space="preserve"> December 2017, </w:t>
      </w:r>
      <w:r>
        <w:rPr>
          <w:rFonts w:ascii="Arial" w:eastAsiaTheme="minorEastAsia" w:hAnsi="Arial" w:cs="Arial"/>
          <w:sz w:val="22"/>
          <w:szCs w:val="22"/>
          <w:lang w:val="en-GB"/>
        </w:rPr>
        <w:t>the Russian President</w:t>
      </w:r>
      <w:r w:rsidRPr="00B314B7">
        <w:rPr>
          <w:rFonts w:ascii="Arial" w:eastAsiaTheme="minorEastAsia" w:hAnsi="Arial" w:cs="Arial"/>
          <w:sz w:val="22"/>
          <w:szCs w:val="22"/>
          <w:lang w:val="en-GB"/>
        </w:rPr>
        <w:t xml:space="preserve"> announced withdrawal of its bulk forces after successful military operations across the country.</w:t>
      </w:r>
      <w:r>
        <w:rPr>
          <w:rFonts w:ascii="Arial" w:eastAsiaTheme="minorEastAsia" w:hAnsi="Arial" w:cs="Arial"/>
          <w:sz w:val="22"/>
          <w:szCs w:val="22"/>
          <w:lang w:val="en-GB"/>
        </w:rPr>
        <w:t xml:space="preserve"> </w:t>
      </w:r>
      <w:r w:rsidRPr="00B314B7">
        <w:rPr>
          <w:rFonts w:ascii="Arial" w:eastAsiaTheme="minorEastAsia" w:hAnsi="Arial" w:cs="Arial"/>
          <w:sz w:val="22"/>
          <w:szCs w:val="22"/>
          <w:lang w:val="en-GB"/>
        </w:rPr>
        <w:t>On 30 March 2018, the US President announced that the US troops would be withdrawn soon from Syria,</w:t>
      </w:r>
      <w:r>
        <w:rPr>
          <w:rFonts w:ascii="Arial" w:eastAsiaTheme="minorEastAsia" w:hAnsi="Arial" w:cs="Arial"/>
          <w:sz w:val="22"/>
          <w:szCs w:val="22"/>
          <w:lang w:val="en-GB"/>
        </w:rPr>
        <w:t xml:space="preserve"> which was reaffirmed in a tweet in December 2018.  The </w:t>
      </w:r>
      <w:r w:rsidRPr="00B314B7">
        <w:rPr>
          <w:rFonts w:ascii="Arial" w:eastAsiaTheme="minorEastAsia" w:hAnsi="Arial" w:cs="Arial"/>
          <w:sz w:val="22"/>
          <w:szCs w:val="22"/>
          <w:lang w:val="en-GB"/>
        </w:rPr>
        <w:t>Syrian president also said in May 2018 that all foreign troops must leave the country soon. Such announcements of withdrawals added a new dimension on the political arena in the area.</w:t>
      </w:r>
    </w:p>
    <w:p w14:paraId="0928944A" w14:textId="3A6DC9ED" w:rsidR="008353FA" w:rsidRPr="00B314B7" w:rsidRDefault="008353FA" w:rsidP="005C4ECF">
      <w:pPr>
        <w:spacing w:line="259" w:lineRule="auto"/>
        <w:jc w:val="both"/>
        <w:rPr>
          <w:rFonts w:ascii="Arial" w:hAnsi="Arial" w:cs="Arial"/>
          <w:sz w:val="22"/>
          <w:szCs w:val="22"/>
          <w:lang w:val="en-GB"/>
        </w:rPr>
      </w:pPr>
    </w:p>
    <w:p w14:paraId="0C788237" w14:textId="65D4658E" w:rsidR="00F306E8" w:rsidRPr="00197A6B" w:rsidRDefault="00F306E8" w:rsidP="005C4ECF">
      <w:pPr>
        <w:autoSpaceDE w:val="0"/>
        <w:autoSpaceDN w:val="0"/>
        <w:adjustRightInd w:val="0"/>
        <w:jc w:val="both"/>
        <w:rPr>
          <w:rFonts w:ascii="Arial" w:hAnsi="Arial" w:cs="Arial"/>
          <w:i/>
          <w:color w:val="000000"/>
          <w:sz w:val="22"/>
          <w:szCs w:val="22"/>
          <w:lang w:val="en-GB"/>
        </w:rPr>
      </w:pPr>
      <w:r w:rsidRPr="00B314B7">
        <w:rPr>
          <w:rFonts w:ascii="Arial" w:eastAsiaTheme="minorEastAsia" w:hAnsi="Arial" w:cs="Arial"/>
          <w:sz w:val="22"/>
          <w:szCs w:val="22"/>
          <w:lang w:val="en-GB"/>
        </w:rPr>
        <w:t>Although, it is not clear what political</w:t>
      </w:r>
      <w:r w:rsidR="001C2AC8" w:rsidRPr="00B314B7">
        <w:rPr>
          <w:rFonts w:ascii="Arial" w:eastAsiaTheme="minorEastAsia" w:hAnsi="Arial" w:cs="Arial"/>
          <w:sz w:val="22"/>
          <w:szCs w:val="22"/>
          <w:lang w:val="en-GB"/>
        </w:rPr>
        <w:t xml:space="preserve"> outcomes will shape</w:t>
      </w:r>
      <w:r w:rsidRPr="00B314B7">
        <w:rPr>
          <w:rFonts w:ascii="Arial" w:eastAsiaTheme="minorEastAsia" w:hAnsi="Arial" w:cs="Arial"/>
          <w:sz w:val="22"/>
          <w:szCs w:val="22"/>
          <w:lang w:val="en-GB"/>
        </w:rPr>
        <w:t xml:space="preserve"> the future, cooperation between</w:t>
      </w:r>
      <w:r w:rsidR="00197A6B">
        <w:rPr>
          <w:rFonts w:ascii="Arial" w:eastAsiaTheme="minorEastAsia" w:hAnsi="Arial" w:cs="Arial"/>
          <w:sz w:val="22"/>
          <w:szCs w:val="22"/>
          <w:lang w:val="en-GB"/>
        </w:rPr>
        <w:t xml:space="preserve"> the ICF and Russian forces</w:t>
      </w:r>
      <w:r w:rsidRPr="00B314B7">
        <w:rPr>
          <w:rFonts w:ascii="Arial" w:eastAsiaTheme="minorEastAsia" w:hAnsi="Arial" w:cs="Arial"/>
          <w:sz w:val="22"/>
          <w:szCs w:val="22"/>
          <w:lang w:val="en-GB"/>
        </w:rPr>
        <w:t xml:space="preserve"> determine overall safety and security</w:t>
      </w:r>
      <w:r w:rsidR="001C2AC8" w:rsidRPr="00B314B7">
        <w:rPr>
          <w:rFonts w:ascii="Arial" w:eastAsiaTheme="minorEastAsia" w:hAnsi="Arial" w:cs="Arial"/>
          <w:sz w:val="22"/>
          <w:szCs w:val="22"/>
          <w:lang w:val="en-GB"/>
        </w:rPr>
        <w:t xml:space="preserve"> environment in the area. Such</w:t>
      </w:r>
      <w:r w:rsidRPr="00B314B7">
        <w:rPr>
          <w:rFonts w:ascii="Arial" w:eastAsiaTheme="minorEastAsia" w:hAnsi="Arial" w:cs="Arial"/>
          <w:sz w:val="22"/>
          <w:szCs w:val="22"/>
          <w:lang w:val="en-GB"/>
        </w:rPr>
        <w:t xml:space="preserve"> cooperation between the major actors and effective de-confliction remains vital for INGOs operations in the area.</w:t>
      </w:r>
      <w:r w:rsidRPr="00B314B7">
        <w:rPr>
          <w:rFonts w:ascii="Arial" w:hAnsi="Arial" w:cs="Arial"/>
          <w:i/>
          <w:color w:val="000000"/>
          <w:sz w:val="22"/>
          <w:szCs w:val="22"/>
          <w:lang w:val="en-GB"/>
        </w:rPr>
        <w:t xml:space="preserve"> </w:t>
      </w:r>
      <w:r w:rsidR="001C2AC8" w:rsidRPr="00B314B7">
        <w:rPr>
          <w:rFonts w:ascii="Arial" w:eastAsiaTheme="minorEastAsia" w:hAnsi="Arial" w:cs="Arial"/>
          <w:sz w:val="22"/>
          <w:szCs w:val="22"/>
          <w:lang w:val="en-GB"/>
        </w:rPr>
        <w:t>A</w:t>
      </w:r>
      <w:r w:rsidRPr="00B314B7">
        <w:rPr>
          <w:rFonts w:ascii="Arial" w:eastAsiaTheme="minorEastAsia" w:hAnsi="Arial" w:cs="Arial"/>
          <w:sz w:val="22"/>
          <w:szCs w:val="22"/>
          <w:lang w:val="en-GB"/>
        </w:rPr>
        <w:t>ccess to Deir-ez-Zor</w:t>
      </w:r>
      <w:r w:rsidR="001C2AC8" w:rsidRPr="00B314B7">
        <w:rPr>
          <w:rFonts w:ascii="Arial" w:eastAsiaTheme="minorEastAsia" w:hAnsi="Arial" w:cs="Arial"/>
          <w:sz w:val="22"/>
          <w:szCs w:val="22"/>
          <w:lang w:val="en-GB"/>
        </w:rPr>
        <w:t xml:space="preserve"> city from Homs/Palmyra</w:t>
      </w:r>
      <w:r w:rsidRPr="00B314B7">
        <w:rPr>
          <w:rFonts w:ascii="Arial" w:eastAsiaTheme="minorEastAsia" w:hAnsi="Arial" w:cs="Arial"/>
          <w:sz w:val="22"/>
          <w:szCs w:val="22"/>
          <w:lang w:val="en-GB"/>
        </w:rPr>
        <w:t xml:space="preserve"> has been re-established. GoS has</w:t>
      </w:r>
      <w:r w:rsidR="001C2AC8" w:rsidRPr="00B314B7">
        <w:rPr>
          <w:rFonts w:ascii="Arial" w:eastAsiaTheme="minorEastAsia" w:hAnsi="Arial" w:cs="Arial"/>
          <w:sz w:val="22"/>
          <w:szCs w:val="22"/>
          <w:lang w:val="en-GB"/>
        </w:rPr>
        <w:t xml:space="preserve"> also</w:t>
      </w:r>
      <w:r w:rsidRPr="00B314B7">
        <w:rPr>
          <w:rFonts w:ascii="Arial" w:eastAsiaTheme="minorEastAsia" w:hAnsi="Arial" w:cs="Arial"/>
          <w:sz w:val="22"/>
          <w:szCs w:val="22"/>
          <w:lang w:val="en-GB"/>
        </w:rPr>
        <w:t xml:space="preserve"> established its control over Deir-ez-Zor city and is currently working to re-establish basic infrastructures.</w:t>
      </w:r>
      <w:r w:rsidRPr="00B314B7">
        <w:rPr>
          <w:rFonts w:ascii="Arial" w:hAnsi="Arial" w:cs="Arial"/>
          <w:color w:val="000000"/>
          <w:sz w:val="22"/>
          <w:szCs w:val="22"/>
          <w:lang w:val="en-GB"/>
        </w:rPr>
        <w:t xml:space="preserve"> </w:t>
      </w:r>
      <w:r w:rsidRPr="00B314B7">
        <w:rPr>
          <w:rFonts w:ascii="Arial" w:eastAsiaTheme="minorEastAsia" w:hAnsi="Arial" w:cs="Arial"/>
          <w:sz w:val="22"/>
          <w:szCs w:val="22"/>
          <w:lang w:val="en-GB"/>
        </w:rPr>
        <w:t>With some limitations, Syrian mobile network is functioning in the governorate, however, there are some weak or very weak zones, where either no connectivity or v</w:t>
      </w:r>
      <w:r w:rsidR="001C2AC8" w:rsidRPr="00B314B7">
        <w:rPr>
          <w:rFonts w:ascii="Arial" w:eastAsiaTheme="minorEastAsia" w:hAnsi="Arial" w:cs="Arial"/>
          <w:sz w:val="22"/>
          <w:szCs w:val="22"/>
          <w:lang w:val="en-GB"/>
        </w:rPr>
        <w:t xml:space="preserve">ery bad connections exists. </w:t>
      </w:r>
      <w:r w:rsidRPr="00B314B7">
        <w:rPr>
          <w:rFonts w:ascii="Arial" w:eastAsiaTheme="minorEastAsia" w:hAnsi="Arial" w:cs="Arial"/>
          <w:sz w:val="22"/>
          <w:szCs w:val="22"/>
          <w:lang w:val="en-GB"/>
        </w:rPr>
        <w:t>INGOs operations must have alternate reliable means of communication to function effectively in the area.</w:t>
      </w:r>
    </w:p>
    <w:p w14:paraId="2A5A04FA" w14:textId="77777777" w:rsidR="00197A6B" w:rsidRPr="00B314B7" w:rsidRDefault="00197A6B" w:rsidP="005C4ECF">
      <w:pPr>
        <w:spacing w:line="259" w:lineRule="auto"/>
        <w:jc w:val="both"/>
        <w:rPr>
          <w:rFonts w:ascii="Arial" w:hAnsi="Arial" w:cs="Arial"/>
          <w:sz w:val="22"/>
          <w:szCs w:val="22"/>
          <w:lang w:val="en-GB"/>
        </w:rPr>
      </w:pPr>
    </w:p>
    <w:p w14:paraId="1256F19E" w14:textId="6D7A3814" w:rsidR="00F306E8" w:rsidRPr="00B314B7" w:rsidRDefault="00F306E8" w:rsidP="005C4ECF">
      <w:pPr>
        <w:autoSpaceDE w:val="0"/>
        <w:autoSpaceDN w:val="0"/>
        <w:adjustRightInd w:val="0"/>
        <w:jc w:val="both"/>
        <w:rPr>
          <w:rFonts w:ascii="Arial" w:eastAsiaTheme="minorEastAsia" w:hAnsi="Arial" w:cs="Arial"/>
          <w:sz w:val="22"/>
          <w:szCs w:val="22"/>
          <w:lang w:val="en-GB"/>
        </w:rPr>
      </w:pPr>
      <w:r w:rsidRPr="00B314B7">
        <w:rPr>
          <w:rFonts w:ascii="Arial" w:eastAsiaTheme="minorEastAsia" w:hAnsi="Arial" w:cs="Arial"/>
          <w:sz w:val="22"/>
          <w:szCs w:val="22"/>
          <w:lang w:val="en-GB"/>
        </w:rPr>
        <w:t>INGOs require coordination</w:t>
      </w:r>
      <w:r w:rsidR="001C2AC8" w:rsidRPr="00B314B7">
        <w:rPr>
          <w:rFonts w:ascii="Arial" w:eastAsiaTheme="minorEastAsia" w:hAnsi="Arial" w:cs="Arial"/>
          <w:sz w:val="22"/>
          <w:szCs w:val="22"/>
          <w:lang w:val="en-GB"/>
        </w:rPr>
        <w:t xml:space="preserve"> and approval</w:t>
      </w:r>
      <w:r w:rsidRPr="00B314B7">
        <w:rPr>
          <w:rFonts w:ascii="Arial" w:eastAsiaTheme="minorEastAsia" w:hAnsi="Arial" w:cs="Arial"/>
          <w:sz w:val="22"/>
          <w:szCs w:val="22"/>
          <w:lang w:val="en-GB"/>
        </w:rPr>
        <w:t xml:space="preserve"> to cross from the GoS side to the SDF dominated areas and vice-versa in both governorates. The relationship with GoS and SDF remain generally positive so far and INGOs are expected to gain full support for its road missions/</w:t>
      </w:r>
      <w:r w:rsidR="001C2AC8" w:rsidRPr="00B314B7">
        <w:rPr>
          <w:rFonts w:ascii="Arial" w:eastAsiaTheme="minorEastAsia" w:hAnsi="Arial" w:cs="Arial"/>
          <w:sz w:val="22"/>
          <w:szCs w:val="22"/>
          <w:lang w:val="en-GB"/>
        </w:rPr>
        <w:t>programme delivery from both</w:t>
      </w:r>
      <w:r w:rsidRPr="00B314B7">
        <w:rPr>
          <w:rFonts w:ascii="Arial" w:eastAsiaTheme="minorEastAsia" w:hAnsi="Arial" w:cs="Arial"/>
          <w:sz w:val="22"/>
          <w:szCs w:val="22"/>
          <w:lang w:val="en-GB"/>
        </w:rPr>
        <w:t xml:space="preserve"> force</w:t>
      </w:r>
      <w:r w:rsidR="001C2AC8" w:rsidRPr="00B314B7">
        <w:rPr>
          <w:rFonts w:ascii="Arial" w:eastAsiaTheme="minorEastAsia" w:hAnsi="Arial" w:cs="Arial"/>
          <w:sz w:val="22"/>
          <w:szCs w:val="22"/>
          <w:lang w:val="en-GB"/>
        </w:rPr>
        <w:t>s.</w:t>
      </w:r>
    </w:p>
    <w:p w14:paraId="37667DD6" w14:textId="68587E5B" w:rsidR="00E65844" w:rsidRPr="00B314B7" w:rsidRDefault="00E65844" w:rsidP="005C4ECF">
      <w:pPr>
        <w:widowControl/>
        <w:autoSpaceDE w:val="0"/>
        <w:autoSpaceDN w:val="0"/>
        <w:adjustRightInd w:val="0"/>
        <w:jc w:val="both"/>
        <w:rPr>
          <w:rFonts w:ascii="Arial" w:hAnsi="Arial" w:cs="Arial"/>
          <w:sz w:val="22"/>
          <w:szCs w:val="22"/>
          <w:lang w:val="en-GB"/>
        </w:rPr>
      </w:pPr>
    </w:p>
    <w:p w14:paraId="2ECC84D3" w14:textId="719A0691" w:rsidR="00E65844" w:rsidRDefault="00E65844" w:rsidP="005C4ECF">
      <w:pPr>
        <w:autoSpaceDE w:val="0"/>
        <w:autoSpaceDN w:val="0"/>
        <w:adjustRightInd w:val="0"/>
        <w:jc w:val="both"/>
        <w:rPr>
          <w:rFonts w:ascii="Arial" w:eastAsiaTheme="minorEastAsia" w:hAnsi="Arial" w:cs="Arial"/>
          <w:sz w:val="22"/>
          <w:szCs w:val="22"/>
          <w:lang w:val="en-GB"/>
        </w:rPr>
      </w:pPr>
      <w:r w:rsidRPr="00B314B7">
        <w:rPr>
          <w:rFonts w:ascii="Arial" w:eastAsiaTheme="minorEastAsia" w:hAnsi="Arial" w:cs="Arial"/>
          <w:sz w:val="22"/>
          <w:szCs w:val="22"/>
          <w:lang w:val="en-GB"/>
        </w:rPr>
        <w:t>ISIS is likely to continue their attacks against GoS troops in the western bank of the Euphrates River due to the recent operational pause announced by USA on the eastern bank, while GoS forces are most probably will focus on repelling ISIS attacks on the western bank in the short-term.</w:t>
      </w:r>
    </w:p>
    <w:p w14:paraId="3CFACEF4" w14:textId="77777777" w:rsidR="00B9606D" w:rsidRPr="00B314B7" w:rsidRDefault="00B9606D" w:rsidP="005C4ECF">
      <w:pPr>
        <w:autoSpaceDE w:val="0"/>
        <w:autoSpaceDN w:val="0"/>
        <w:adjustRightInd w:val="0"/>
        <w:jc w:val="both"/>
        <w:rPr>
          <w:rFonts w:ascii="Arial" w:eastAsiaTheme="minorEastAsia" w:hAnsi="Arial" w:cs="Arial"/>
          <w:sz w:val="22"/>
          <w:szCs w:val="22"/>
          <w:lang w:val="en-GB"/>
        </w:rPr>
      </w:pPr>
    </w:p>
    <w:p w14:paraId="6801862B" w14:textId="7593720F" w:rsidR="00557D3C" w:rsidRPr="00541040" w:rsidRDefault="00557D3C" w:rsidP="005C4ECF">
      <w:pPr>
        <w:autoSpaceDE w:val="0"/>
        <w:autoSpaceDN w:val="0"/>
        <w:adjustRightInd w:val="0"/>
        <w:jc w:val="both"/>
        <w:rPr>
          <w:rFonts w:ascii="Arial" w:eastAsiaTheme="minorEastAsia" w:hAnsi="Arial" w:cs="Arial"/>
          <w:sz w:val="22"/>
          <w:szCs w:val="22"/>
          <w:lang w:val="en-US"/>
        </w:rPr>
      </w:pPr>
      <w:r w:rsidRPr="00B314B7">
        <w:rPr>
          <w:rFonts w:ascii="Arial" w:eastAsia="Arial" w:hAnsi="Arial"/>
          <w:color w:val="000000"/>
          <w:sz w:val="22"/>
          <w:szCs w:val="22"/>
          <w:lang w:val="en-GB"/>
        </w:rPr>
        <w:t>To-date Oxfam has been able to obtain the necessary GoS approvals</w:t>
      </w:r>
      <w:r w:rsidR="00CD5766" w:rsidRPr="00B314B7">
        <w:rPr>
          <w:rFonts w:ascii="Arial" w:eastAsia="Arial" w:hAnsi="Arial"/>
          <w:color w:val="000000"/>
          <w:sz w:val="22"/>
          <w:szCs w:val="22"/>
          <w:lang w:val="en-GB"/>
        </w:rPr>
        <w:t xml:space="preserve"> to work in Deir-ez-Zor. In particular, Oxfam</w:t>
      </w:r>
      <w:r w:rsidRPr="00B314B7">
        <w:rPr>
          <w:rFonts w:ascii="Arial" w:eastAsia="Arial" w:hAnsi="Arial"/>
          <w:color w:val="000000"/>
          <w:sz w:val="22"/>
          <w:szCs w:val="22"/>
          <w:lang w:val="en-GB"/>
        </w:rPr>
        <w:t xml:space="preserve"> has developed a constructive and supportive relationship with the Deir-ez-Zor gover</w:t>
      </w:r>
      <w:r w:rsidR="00CD5766" w:rsidRPr="00B314B7">
        <w:rPr>
          <w:rFonts w:ascii="Arial" w:eastAsia="Arial" w:hAnsi="Arial"/>
          <w:color w:val="000000"/>
          <w:sz w:val="22"/>
          <w:szCs w:val="22"/>
          <w:lang w:val="en-GB"/>
        </w:rPr>
        <w:t>norate level Directorates. They</w:t>
      </w:r>
      <w:r w:rsidRPr="00B314B7">
        <w:rPr>
          <w:rFonts w:ascii="Arial" w:eastAsia="Arial" w:hAnsi="Arial"/>
          <w:color w:val="000000"/>
          <w:sz w:val="22"/>
          <w:szCs w:val="22"/>
          <w:lang w:val="en-GB"/>
        </w:rPr>
        <w:t xml:space="preserve"> have been welcoming of Oxfam’s assistance. As recently as September 2018, these governorate authorities have placed no objections to Oxfam’s assessment visits to rural areas, to directly contact with farmers, and have allowed one WASH assessment at household l</w:t>
      </w:r>
      <w:r w:rsidR="00CD5766" w:rsidRPr="00B314B7">
        <w:rPr>
          <w:rFonts w:ascii="Arial" w:eastAsia="Arial" w:hAnsi="Arial"/>
          <w:color w:val="000000"/>
          <w:sz w:val="22"/>
          <w:szCs w:val="22"/>
          <w:lang w:val="en-GB"/>
        </w:rPr>
        <w:t xml:space="preserve">evel. </w:t>
      </w:r>
      <w:r w:rsidRPr="00B314B7">
        <w:rPr>
          <w:rFonts w:ascii="Arial" w:eastAsia="Arial" w:hAnsi="Arial"/>
          <w:color w:val="000000"/>
          <w:sz w:val="22"/>
          <w:szCs w:val="22"/>
          <w:lang w:val="en-GB"/>
        </w:rPr>
        <w:t>Oxfam therefore expects that it will have at minimum a sufficient degree of access in a sufficiently timely manner to implement this project.</w:t>
      </w:r>
    </w:p>
    <w:p w14:paraId="079DB620" w14:textId="674C734D" w:rsidR="00A72DAD" w:rsidRPr="00BC7AA5" w:rsidRDefault="00B01F83" w:rsidP="0089579F">
      <w:pPr>
        <w:pStyle w:val="Paragraphedeliste"/>
        <w:keepNext/>
        <w:widowControl/>
        <w:numPr>
          <w:ilvl w:val="2"/>
          <w:numId w:val="1"/>
        </w:numPr>
        <w:spacing w:before="120" w:after="60"/>
        <w:outlineLvl w:val="1"/>
        <w:rPr>
          <w:rFonts w:ascii="Arial" w:hAnsi="Arial" w:cs="Arial"/>
          <w:b/>
          <w:bCs/>
          <w:iCs/>
          <w:sz w:val="22"/>
          <w:szCs w:val="28"/>
          <w:lang w:val="en-GB" w:eastAsia="en-GB"/>
        </w:rPr>
      </w:pPr>
      <w:r w:rsidRPr="00BC7AA5">
        <w:rPr>
          <w:rFonts w:ascii="Arial" w:hAnsi="Arial" w:cs="Arial"/>
          <w:b/>
          <w:bCs/>
          <w:iCs/>
          <w:sz w:val="22"/>
          <w:szCs w:val="28"/>
          <w:lang w:val="en-GB" w:eastAsia="en-GB"/>
        </w:rPr>
        <w:lastRenderedPageBreak/>
        <w:t>Has a specific security protocol been drawn up for this action?</w:t>
      </w:r>
      <w:r w:rsidR="00A04AA5" w:rsidRPr="00BC7AA5">
        <w:rPr>
          <w:rFonts w:ascii="Arial" w:hAnsi="Arial" w:cs="Arial"/>
          <w:b/>
          <w:bCs/>
          <w:iCs/>
          <w:sz w:val="22"/>
          <w:szCs w:val="28"/>
          <w:lang w:val="en-GB" w:eastAsia="en-GB"/>
        </w:rPr>
        <w:br/>
      </w:r>
      <w:r w:rsidR="00C4587C" w:rsidRPr="00BC7AA5">
        <w:rPr>
          <w:rFonts w:ascii="Arial" w:hAnsi="Arial" w:cs="Arial"/>
          <w:b/>
          <w:bCs/>
          <w:iCs/>
          <w:sz w:val="22"/>
          <w:szCs w:val="28"/>
          <w:lang w:val="en-GB" w:eastAsia="en-GB"/>
        </w:rPr>
        <w:t xml:space="preserve">yes </w:t>
      </w:r>
      <w:r w:rsidR="00C4587C" w:rsidRPr="00BC7AA5">
        <w:rPr>
          <w:rFonts w:ascii="Arial" w:hAnsi="Arial" w:cs="Arial"/>
          <w:b/>
          <w:bCs/>
          <w:iCs/>
          <w:sz w:val="22"/>
          <w:szCs w:val="28"/>
          <w:lang w:val="en-GB" w:eastAsia="en-GB"/>
        </w:rPr>
        <w:sym w:font="Wingdings" w:char="F0A8"/>
      </w:r>
      <w:r w:rsidR="00C4587C" w:rsidRPr="00BC7AA5">
        <w:rPr>
          <w:rFonts w:ascii="Arial" w:hAnsi="Arial" w:cs="Arial"/>
          <w:b/>
          <w:bCs/>
          <w:iCs/>
          <w:sz w:val="22"/>
          <w:szCs w:val="28"/>
          <w:lang w:val="en-GB" w:eastAsia="en-GB"/>
        </w:rPr>
        <w:tab/>
      </w:r>
      <w:r w:rsidR="00C4587C" w:rsidRPr="00BC7AA5">
        <w:rPr>
          <w:rFonts w:ascii="Arial" w:hAnsi="Arial" w:cs="Arial"/>
          <w:b/>
          <w:bCs/>
          <w:iCs/>
          <w:sz w:val="22"/>
          <w:szCs w:val="28"/>
          <w:lang w:val="en-GB" w:eastAsia="en-GB"/>
        </w:rPr>
        <w:tab/>
        <w:t xml:space="preserve">no </w:t>
      </w:r>
      <w:r w:rsidR="00C4587C" w:rsidRPr="00BC7AA5">
        <w:rPr>
          <w:rFonts w:ascii="Arial" w:hAnsi="Arial" w:cs="Arial"/>
          <w:b/>
          <w:bCs/>
          <w:iCs/>
          <w:sz w:val="22"/>
          <w:szCs w:val="28"/>
          <w:lang w:val="en-GB" w:eastAsia="en-GB"/>
        </w:rPr>
        <w:tab/>
      </w:r>
      <w:r w:rsidR="000B2A79" w:rsidRPr="00BC7AA5">
        <w:rPr>
          <w:rFonts w:ascii="Arial" w:hAnsi="Arial" w:cs="Arial"/>
          <w:b/>
          <w:bCs/>
          <w:iCs/>
          <w:sz w:val="22"/>
          <w:szCs w:val="28"/>
          <w:lang w:val="en-GB" w:eastAsia="en-GB"/>
        </w:rPr>
        <w:sym w:font="Wingdings" w:char="F0FD"/>
      </w:r>
      <w:r w:rsidR="00C4587C" w:rsidRPr="00BC7AA5">
        <w:rPr>
          <w:rFonts w:ascii="Arial" w:hAnsi="Arial" w:cs="Arial"/>
          <w:b/>
          <w:bCs/>
          <w:iCs/>
          <w:sz w:val="22"/>
          <w:szCs w:val="28"/>
          <w:lang w:val="en-GB" w:eastAsia="en-GB"/>
        </w:rPr>
        <w:tab/>
        <w:t>Standard procedures</w:t>
      </w:r>
    </w:p>
    <w:p w14:paraId="4860A232" w14:textId="77777777" w:rsidR="00A72DAD" w:rsidRPr="00C4587C" w:rsidRDefault="00B01F83" w:rsidP="0089579F">
      <w:pPr>
        <w:pStyle w:val="Paragraphedeliste"/>
        <w:keepNext/>
        <w:widowControl/>
        <w:spacing w:before="120" w:after="60"/>
        <w:ind w:left="1080"/>
        <w:outlineLvl w:val="1"/>
        <w:rPr>
          <w:rFonts w:ascii="Arial" w:hAnsi="Arial" w:cs="Arial"/>
          <w:b/>
          <w:bCs/>
          <w:iCs/>
          <w:sz w:val="22"/>
          <w:szCs w:val="28"/>
          <w:lang w:val="en-GB" w:eastAsia="en-GB"/>
        </w:rPr>
      </w:pPr>
      <w:r w:rsidRPr="00C4587C">
        <w:rPr>
          <w:rFonts w:ascii="Arial" w:hAnsi="Arial" w:cs="Arial"/>
          <w:b/>
          <w:bCs/>
          <w:iCs/>
          <w:sz w:val="22"/>
          <w:szCs w:val="28"/>
          <w:lang w:val="en-GB" w:eastAsia="en-GB"/>
        </w:rPr>
        <w:t>If yes, provide information:</w:t>
      </w:r>
      <w:r w:rsidR="00A04AA5" w:rsidRPr="00C4587C">
        <w:rPr>
          <w:rFonts w:ascii="Arial" w:hAnsi="Arial" w:cs="Arial"/>
          <w:b/>
          <w:bCs/>
          <w:iCs/>
          <w:sz w:val="22"/>
          <w:szCs w:val="28"/>
          <w:lang w:val="en-GB" w:eastAsia="en-GB"/>
        </w:rPr>
        <w:t xml:space="preserve"> </w:t>
      </w:r>
    </w:p>
    <w:p w14:paraId="3E3B3753" w14:textId="02FBCD19" w:rsidR="00C4587C" w:rsidRDefault="00B01F83" w:rsidP="00C4587C">
      <w:pPr>
        <w:pStyle w:val="Paragraphedeliste"/>
        <w:keepNext/>
        <w:widowControl/>
        <w:numPr>
          <w:ilvl w:val="2"/>
          <w:numId w:val="1"/>
        </w:numPr>
        <w:spacing w:before="120" w:after="60"/>
        <w:outlineLvl w:val="1"/>
        <w:rPr>
          <w:rFonts w:ascii="Arial" w:hAnsi="Arial" w:cs="Arial"/>
          <w:b/>
          <w:bCs/>
          <w:iCs/>
          <w:sz w:val="22"/>
          <w:szCs w:val="28"/>
          <w:lang w:val="en-GB" w:eastAsia="en-GB"/>
        </w:rPr>
      </w:pPr>
      <w:r w:rsidRPr="00C4587C">
        <w:rPr>
          <w:rFonts w:ascii="Arial" w:hAnsi="Arial" w:cs="Arial"/>
          <w:b/>
          <w:bCs/>
          <w:iCs/>
          <w:sz w:val="22"/>
          <w:szCs w:val="28"/>
          <w:lang w:val="en-GB" w:eastAsia="en-GB"/>
        </w:rPr>
        <w:t>Have the staff in the field and the expatriates received information and training concerning these procedures?</w:t>
      </w:r>
      <w:r w:rsidR="00A04AA5" w:rsidRPr="00C4587C">
        <w:rPr>
          <w:rFonts w:ascii="Arial" w:hAnsi="Arial" w:cs="Arial"/>
          <w:b/>
          <w:bCs/>
          <w:iCs/>
          <w:sz w:val="22"/>
          <w:szCs w:val="28"/>
          <w:lang w:val="en-GB" w:eastAsia="en-GB"/>
        </w:rPr>
        <w:br/>
      </w:r>
      <w:r w:rsidRPr="00C4587C">
        <w:rPr>
          <w:rFonts w:ascii="Arial" w:hAnsi="Arial" w:cs="Arial"/>
          <w:b/>
          <w:bCs/>
          <w:iCs/>
          <w:sz w:val="22"/>
          <w:szCs w:val="28"/>
          <w:lang w:val="en-GB" w:eastAsia="en-GB"/>
        </w:rPr>
        <w:tab/>
      </w:r>
      <w:r w:rsidR="00C4587C" w:rsidRPr="00C4587C">
        <w:rPr>
          <w:rFonts w:ascii="Arial" w:hAnsi="Arial" w:cs="Arial"/>
          <w:b/>
          <w:bCs/>
          <w:iCs/>
          <w:sz w:val="22"/>
          <w:szCs w:val="28"/>
          <w:lang w:val="en-GB" w:eastAsia="en-GB"/>
        </w:rPr>
        <w:t xml:space="preserve">yes </w:t>
      </w:r>
      <w:r w:rsidR="00C96C60">
        <w:rPr>
          <w:rFonts w:ascii="Arial" w:hAnsi="Arial" w:cs="Arial"/>
          <w:b/>
          <w:bCs/>
          <w:iCs/>
          <w:sz w:val="22"/>
          <w:szCs w:val="28"/>
          <w:lang w:val="en-GB" w:eastAsia="en-GB"/>
        </w:rPr>
        <w:sym w:font="Wingdings" w:char="F0FD"/>
      </w:r>
      <w:r w:rsidR="00C4587C" w:rsidRPr="00C4587C">
        <w:rPr>
          <w:rFonts w:ascii="Arial" w:hAnsi="Arial" w:cs="Arial"/>
          <w:b/>
          <w:bCs/>
          <w:iCs/>
          <w:sz w:val="22"/>
          <w:szCs w:val="28"/>
          <w:lang w:val="en-GB" w:eastAsia="en-GB"/>
        </w:rPr>
        <w:tab/>
      </w:r>
      <w:r w:rsidR="00C4587C" w:rsidRPr="00C4587C">
        <w:rPr>
          <w:rFonts w:ascii="Arial" w:hAnsi="Arial" w:cs="Arial"/>
          <w:b/>
          <w:bCs/>
          <w:iCs/>
          <w:sz w:val="22"/>
          <w:szCs w:val="28"/>
          <w:lang w:val="en-GB" w:eastAsia="en-GB"/>
        </w:rPr>
        <w:tab/>
        <w:t xml:space="preserve">no </w:t>
      </w:r>
      <w:r w:rsidR="00C4587C" w:rsidRPr="00C4587C">
        <w:rPr>
          <w:rFonts w:ascii="Arial" w:hAnsi="Arial" w:cs="Arial"/>
          <w:b/>
          <w:bCs/>
          <w:iCs/>
          <w:sz w:val="22"/>
          <w:szCs w:val="28"/>
          <w:lang w:val="en-GB" w:eastAsia="en-GB"/>
        </w:rPr>
        <w:tab/>
      </w:r>
      <w:r w:rsidR="00C4587C" w:rsidRPr="00C4587C">
        <w:rPr>
          <w:rFonts w:ascii="Arial" w:hAnsi="Arial" w:cs="Arial"/>
          <w:b/>
          <w:bCs/>
          <w:iCs/>
          <w:sz w:val="22"/>
          <w:szCs w:val="28"/>
          <w:lang w:val="en-GB" w:eastAsia="en-GB"/>
        </w:rPr>
        <w:sym w:font="Wingdings" w:char="F0A8"/>
      </w:r>
    </w:p>
    <w:p w14:paraId="10F7E32B" w14:textId="7AF05212" w:rsidR="00C96C60" w:rsidRPr="00C96C60" w:rsidRDefault="00C96C60" w:rsidP="008667A7">
      <w:pPr>
        <w:keepNext/>
        <w:widowControl/>
        <w:spacing w:before="120" w:after="60"/>
        <w:jc w:val="both"/>
        <w:outlineLvl w:val="1"/>
        <w:rPr>
          <w:rFonts w:ascii="Arial" w:hAnsi="Arial" w:cs="Arial"/>
          <w:bCs/>
          <w:iCs/>
          <w:sz w:val="22"/>
          <w:szCs w:val="28"/>
          <w:lang w:val="en-GB" w:eastAsia="en-GB"/>
        </w:rPr>
      </w:pPr>
      <w:r>
        <w:rPr>
          <w:rFonts w:ascii="Arial" w:hAnsi="Arial" w:cs="Arial"/>
          <w:bCs/>
          <w:iCs/>
          <w:sz w:val="22"/>
          <w:szCs w:val="28"/>
          <w:lang w:val="en-GB" w:eastAsia="en-GB"/>
        </w:rPr>
        <w:t>All staff are trained in Oxfam’s Security Management Plan for Syria.  All field movements are planned, and are approved from the Oxfam Syria Security team, who maintain an overview of security conditions throughout the country.  All expatriates working for Oxfam in Syria are trained o</w:t>
      </w:r>
      <w:r w:rsidR="002151DD">
        <w:rPr>
          <w:rFonts w:ascii="Arial" w:hAnsi="Arial" w:cs="Arial"/>
          <w:bCs/>
          <w:iCs/>
          <w:sz w:val="22"/>
          <w:szCs w:val="28"/>
          <w:lang w:val="en-GB" w:eastAsia="en-GB"/>
        </w:rPr>
        <w:t>n Personal Security and must attend</w:t>
      </w:r>
      <w:r>
        <w:rPr>
          <w:rFonts w:ascii="Arial" w:hAnsi="Arial" w:cs="Arial"/>
          <w:bCs/>
          <w:iCs/>
          <w:sz w:val="22"/>
          <w:szCs w:val="28"/>
          <w:lang w:val="en-GB" w:eastAsia="en-GB"/>
        </w:rPr>
        <w:t xml:space="preserve"> a</w:t>
      </w:r>
      <w:r w:rsidR="002151DD">
        <w:rPr>
          <w:rFonts w:ascii="Arial" w:hAnsi="Arial" w:cs="Arial"/>
          <w:bCs/>
          <w:iCs/>
          <w:sz w:val="22"/>
          <w:szCs w:val="28"/>
          <w:lang w:val="en-GB" w:eastAsia="en-GB"/>
        </w:rPr>
        <w:t xml:space="preserve"> security training course ahead of working in Damascus, and all visitors are briefed on the Oxfam in Syria security management protocols both before commencing travel to Damascus, and on arrival in the Damascus office.  In addition, the Oxfam Syria Security team, is supported by the Oxfam Global Security team who provide support and guidance on implementing security management protocols and on crisis management.</w:t>
      </w:r>
    </w:p>
    <w:p w14:paraId="00C638DB" w14:textId="77777777" w:rsidR="00A72DAD" w:rsidRPr="00C4587C" w:rsidRDefault="00B01F83" w:rsidP="0089579F">
      <w:pPr>
        <w:pStyle w:val="Paragraphedeliste"/>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C4587C">
        <w:rPr>
          <w:rFonts w:ascii="Arial" w:hAnsi="Arial" w:cs="Arial"/>
          <w:b/>
          <w:bCs/>
          <w:i/>
          <w:iCs/>
          <w:sz w:val="22"/>
          <w:szCs w:val="28"/>
          <w:lang w:val="en-GB" w:eastAsia="en-GB"/>
        </w:rPr>
        <w:t>[INT]</w:t>
      </w:r>
      <w:r w:rsidRPr="00C4587C">
        <w:rPr>
          <w:rFonts w:ascii="Arial" w:hAnsi="Arial" w:cs="Arial"/>
          <w:b/>
          <w:bCs/>
          <w:i/>
          <w:iCs/>
          <w:sz w:val="22"/>
          <w:szCs w:val="28"/>
          <w:lang w:val="en-GB" w:eastAsia="en-GB"/>
        </w:rPr>
        <w:tab/>
        <w:t>In the event of changes or issues to be dealt with, please provide information</w:t>
      </w:r>
    </w:p>
    <w:p w14:paraId="4F7FEAE5" w14:textId="77777777" w:rsidR="00A72DAD" w:rsidRPr="00C4587C" w:rsidRDefault="00B01F83" w:rsidP="0089579F">
      <w:pPr>
        <w:pStyle w:val="Paragraphedeliste"/>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C4587C">
        <w:rPr>
          <w:rFonts w:ascii="Arial" w:hAnsi="Arial" w:cs="Arial"/>
          <w:b/>
          <w:bCs/>
          <w:i/>
          <w:iCs/>
          <w:sz w:val="22"/>
          <w:szCs w:val="28"/>
          <w:lang w:val="en-GB" w:eastAsia="en-GB"/>
        </w:rPr>
        <w:t>[FIN]</w:t>
      </w:r>
      <w:r w:rsidRPr="00C4587C">
        <w:rPr>
          <w:rFonts w:ascii="Arial" w:hAnsi="Arial" w:cs="Arial"/>
          <w:b/>
          <w:bCs/>
          <w:i/>
          <w:iCs/>
          <w:sz w:val="22"/>
          <w:szCs w:val="28"/>
          <w:lang w:val="en-GB" w:eastAsia="en-GB"/>
        </w:rPr>
        <w:tab/>
        <w:t>In the event of changes or issues to be dealt with, please provide information</w:t>
      </w:r>
    </w:p>
    <w:p w14:paraId="79633C04" w14:textId="77777777" w:rsidR="0089579F" w:rsidRPr="00C4587C" w:rsidRDefault="0089579F" w:rsidP="0089579F">
      <w:pPr>
        <w:pStyle w:val="Paragraphedeliste"/>
        <w:keepNext/>
        <w:widowControl/>
        <w:spacing w:before="120" w:after="60"/>
        <w:ind w:left="1080"/>
        <w:outlineLvl w:val="1"/>
        <w:rPr>
          <w:rFonts w:ascii="Arial" w:hAnsi="Arial" w:cs="Arial"/>
          <w:b/>
          <w:bCs/>
          <w:i/>
          <w:iCs/>
          <w:sz w:val="22"/>
          <w:szCs w:val="28"/>
          <w:lang w:val="en-GB" w:eastAsia="en-GB"/>
        </w:rPr>
      </w:pPr>
    </w:p>
    <w:p w14:paraId="6F024F2D" w14:textId="56699857" w:rsidR="00A72DAD" w:rsidRDefault="00B01F83" w:rsidP="0089579F">
      <w:pPr>
        <w:pStyle w:val="Paragraphedeliste"/>
        <w:keepNext/>
        <w:widowControl/>
        <w:numPr>
          <w:ilvl w:val="0"/>
          <w:numId w:val="1"/>
        </w:numPr>
        <w:tabs>
          <w:tab w:val="left" w:pos="397"/>
          <w:tab w:val="num" w:pos="432"/>
        </w:tabs>
        <w:spacing w:before="240" w:after="60"/>
        <w:outlineLvl w:val="0"/>
        <w:rPr>
          <w:rFonts w:ascii="Arial" w:hAnsi="Arial" w:cs="Arial"/>
          <w:b/>
          <w:bCs/>
          <w:kern w:val="32"/>
          <w:sz w:val="28"/>
          <w:szCs w:val="32"/>
          <w:lang w:val="en-GB" w:eastAsia="en-GB"/>
        </w:rPr>
      </w:pPr>
      <w:r w:rsidRPr="00C4587C">
        <w:rPr>
          <w:rFonts w:ascii="Arial" w:hAnsi="Arial" w:cs="Arial"/>
          <w:b/>
          <w:bCs/>
          <w:kern w:val="32"/>
          <w:sz w:val="28"/>
          <w:szCs w:val="32"/>
          <w:lang w:val="en-GB" w:eastAsia="en-GB"/>
        </w:rPr>
        <w:t>COORDINATION IN THE FIELD</w:t>
      </w:r>
    </w:p>
    <w:p w14:paraId="2C061347" w14:textId="77777777" w:rsidR="00FD4EB6" w:rsidRPr="00C4587C" w:rsidRDefault="00FD4EB6" w:rsidP="00FD4EB6">
      <w:pPr>
        <w:pStyle w:val="Paragraphedeliste"/>
        <w:keepNext/>
        <w:widowControl/>
        <w:tabs>
          <w:tab w:val="left" w:pos="397"/>
        </w:tabs>
        <w:spacing w:before="240" w:after="60"/>
        <w:outlineLvl w:val="0"/>
        <w:rPr>
          <w:rFonts w:ascii="Arial" w:hAnsi="Arial" w:cs="Arial"/>
          <w:b/>
          <w:bCs/>
          <w:kern w:val="32"/>
          <w:sz w:val="28"/>
          <w:szCs w:val="32"/>
          <w:lang w:val="en-GB" w:eastAsia="en-GB"/>
        </w:rPr>
      </w:pPr>
    </w:p>
    <w:p w14:paraId="46A45693" w14:textId="001E6430" w:rsidR="00A72DAD" w:rsidRDefault="00A04AA5" w:rsidP="00FE0E34">
      <w:pPr>
        <w:pStyle w:val="Paragraphedeliste"/>
        <w:keepNext/>
        <w:widowControl/>
        <w:numPr>
          <w:ilvl w:val="1"/>
          <w:numId w:val="1"/>
        </w:numPr>
        <w:tabs>
          <w:tab w:val="num" w:pos="576"/>
        </w:tabs>
        <w:spacing w:before="120" w:after="60"/>
        <w:outlineLvl w:val="1"/>
        <w:rPr>
          <w:rFonts w:ascii="Arial" w:hAnsi="Arial" w:cs="Arial"/>
          <w:b/>
          <w:bCs/>
          <w:i/>
          <w:iCs/>
          <w:sz w:val="22"/>
          <w:szCs w:val="28"/>
          <w:lang w:val="fr-BE" w:eastAsia="en-GB"/>
        </w:rPr>
      </w:pPr>
      <w:r w:rsidRPr="00BC7AA5">
        <w:rPr>
          <w:rFonts w:ascii="Arial" w:hAnsi="Arial" w:cs="Arial"/>
          <w:b/>
          <w:bCs/>
          <w:i/>
          <w:iCs/>
          <w:sz w:val="22"/>
          <w:szCs w:val="28"/>
          <w:lang w:val="fr-BE" w:eastAsia="en-GB"/>
        </w:rPr>
        <w:t>Coordination sur le terrain (veuillez indiquer la participation de l’Organisation humanitaire aux mécanismes de coordination avec d’autres parties prenantes, tels que les "clusters", les ONG, les agences des Nations unies, autres (à spécifier), ainsi que les liens avec la procédure d’appel consolidée, si nécessaire)</w:t>
      </w:r>
    </w:p>
    <w:p w14:paraId="3685ABE0" w14:textId="63B9B9D6" w:rsidR="00FE00AB" w:rsidRPr="00B314B7" w:rsidRDefault="00FE00AB" w:rsidP="00FE00AB">
      <w:pPr>
        <w:autoSpaceDE w:val="0"/>
        <w:autoSpaceDN w:val="0"/>
        <w:adjustRightInd w:val="0"/>
        <w:jc w:val="both"/>
        <w:rPr>
          <w:rFonts w:ascii="Arial" w:hAnsi="Arial" w:cs="Arial"/>
          <w:b/>
          <w:bCs/>
          <w:sz w:val="22"/>
          <w:szCs w:val="22"/>
          <w:lang w:val="en-GB"/>
        </w:rPr>
      </w:pPr>
      <w:r w:rsidRPr="00B314B7">
        <w:rPr>
          <w:rFonts w:ascii="Arial" w:hAnsi="Arial" w:cs="Arial"/>
          <w:sz w:val="22"/>
          <w:szCs w:val="22"/>
          <w:lang w:val="en-GB"/>
        </w:rPr>
        <w:t>Oxfam is an active member of the WASH, Early Recovery &amp; Livelihood (ERL), NFI and Food Security and Agriculture (FSA), Protection (GBV sub-sector) sectors in Syria, and maintains bilateral relationships with</w:t>
      </w:r>
      <w:r w:rsidR="009859C7" w:rsidRPr="00B314B7">
        <w:rPr>
          <w:rFonts w:ascii="Arial" w:hAnsi="Arial" w:cs="Arial"/>
          <w:sz w:val="22"/>
          <w:szCs w:val="22"/>
          <w:lang w:val="en-GB"/>
        </w:rPr>
        <w:t xml:space="preserve"> FAO,</w:t>
      </w:r>
      <w:r w:rsidRPr="00B314B7">
        <w:rPr>
          <w:rFonts w:ascii="Arial" w:hAnsi="Arial" w:cs="Arial"/>
          <w:sz w:val="22"/>
          <w:szCs w:val="22"/>
          <w:lang w:val="en-GB"/>
        </w:rPr>
        <w:t xml:space="preserve"> UNICEF, UNFPA, OCHA and UNHCR. Oxfam also participates in HRP and HNO through different sector meetings held in Damascus including WASH, Protection, Shelter, NFI, FSA and ERL.</w:t>
      </w:r>
    </w:p>
    <w:p w14:paraId="4C5B44B6" w14:textId="480FA3E6" w:rsidR="00FE00AB" w:rsidRPr="00B314B7" w:rsidRDefault="00FE00AB" w:rsidP="00235198">
      <w:pPr>
        <w:autoSpaceDE w:val="0"/>
        <w:autoSpaceDN w:val="0"/>
        <w:adjustRightInd w:val="0"/>
        <w:jc w:val="both"/>
        <w:rPr>
          <w:rFonts w:ascii="Arial" w:hAnsi="Arial" w:cs="Arial"/>
          <w:bCs/>
          <w:sz w:val="22"/>
          <w:szCs w:val="22"/>
          <w:lang w:val="en-GB"/>
        </w:rPr>
      </w:pPr>
    </w:p>
    <w:p w14:paraId="44A5D47E" w14:textId="0734AEBB" w:rsidR="00235198" w:rsidRDefault="00FE00AB" w:rsidP="00FE00AB">
      <w:pPr>
        <w:autoSpaceDE w:val="0"/>
        <w:autoSpaceDN w:val="0"/>
        <w:adjustRightInd w:val="0"/>
        <w:jc w:val="both"/>
        <w:rPr>
          <w:rFonts w:ascii="Arial" w:hAnsi="Arial" w:cs="Arial"/>
          <w:sz w:val="22"/>
          <w:szCs w:val="22"/>
          <w:lang w:val="en-GB"/>
        </w:rPr>
      </w:pPr>
      <w:r w:rsidRPr="00B314B7">
        <w:rPr>
          <w:rFonts w:ascii="Arial" w:hAnsi="Arial" w:cs="Arial"/>
          <w:bCs/>
          <w:sz w:val="22"/>
          <w:szCs w:val="22"/>
          <w:lang w:val="en-GB"/>
        </w:rPr>
        <w:t xml:space="preserve">Oxfam is an active member of </w:t>
      </w:r>
      <w:r w:rsidR="00B55324">
        <w:rPr>
          <w:rFonts w:ascii="Arial" w:hAnsi="Arial" w:cs="Arial"/>
          <w:bCs/>
          <w:sz w:val="22"/>
          <w:szCs w:val="22"/>
          <w:lang w:val="en-GB"/>
        </w:rPr>
        <w:t>the Damascus-based INGOs group (</w:t>
      </w:r>
      <w:r w:rsidRPr="00B314B7">
        <w:rPr>
          <w:rFonts w:ascii="Arial" w:hAnsi="Arial" w:cs="Arial"/>
          <w:bCs/>
          <w:sz w:val="22"/>
          <w:szCs w:val="22"/>
          <w:lang w:val="en-GB"/>
        </w:rPr>
        <w:t>DINGO</w:t>
      </w:r>
      <w:r w:rsidR="00B55324">
        <w:rPr>
          <w:rFonts w:ascii="Arial" w:hAnsi="Arial" w:cs="Arial"/>
          <w:bCs/>
          <w:sz w:val="22"/>
          <w:szCs w:val="22"/>
          <w:lang w:val="en-GB"/>
        </w:rPr>
        <w:t>)</w:t>
      </w:r>
      <w:r w:rsidRPr="00B314B7">
        <w:rPr>
          <w:rFonts w:ascii="Arial" w:hAnsi="Arial" w:cs="Arial"/>
          <w:bCs/>
          <w:sz w:val="22"/>
          <w:szCs w:val="22"/>
          <w:lang w:val="en-GB"/>
        </w:rPr>
        <w:t>, and</w:t>
      </w:r>
      <w:r w:rsidR="00B55324">
        <w:rPr>
          <w:rFonts w:ascii="Arial" w:hAnsi="Arial" w:cs="Arial"/>
          <w:bCs/>
          <w:sz w:val="22"/>
          <w:szCs w:val="22"/>
          <w:lang w:val="en-GB"/>
        </w:rPr>
        <w:t xml:space="preserve"> as of December 2018, Oxfam sits on the Steering Committee and is one of four organisations in receipt of specific funding</w:t>
      </w:r>
      <w:r w:rsidR="007106C6">
        <w:rPr>
          <w:rFonts w:ascii="Arial" w:hAnsi="Arial" w:cs="Arial"/>
          <w:bCs/>
          <w:sz w:val="22"/>
          <w:szCs w:val="22"/>
          <w:lang w:val="en-GB"/>
        </w:rPr>
        <w:t>, from ECHO,</w:t>
      </w:r>
      <w:r w:rsidR="00B55324">
        <w:rPr>
          <w:rFonts w:ascii="Arial" w:hAnsi="Arial" w:cs="Arial"/>
          <w:bCs/>
          <w:sz w:val="22"/>
          <w:szCs w:val="22"/>
          <w:lang w:val="en-GB"/>
        </w:rPr>
        <w:t xml:space="preserve"> to support DINGO coordination</w:t>
      </w:r>
      <w:r w:rsidR="007106C6">
        <w:rPr>
          <w:rFonts w:ascii="Arial" w:hAnsi="Arial" w:cs="Arial"/>
          <w:bCs/>
          <w:sz w:val="22"/>
          <w:szCs w:val="22"/>
          <w:lang w:val="en-GB"/>
        </w:rPr>
        <w:t>, including coordinating and agreeing policy messaging</w:t>
      </w:r>
      <w:r w:rsidR="00B55324">
        <w:rPr>
          <w:rFonts w:ascii="Arial" w:hAnsi="Arial" w:cs="Arial"/>
          <w:bCs/>
          <w:sz w:val="22"/>
          <w:szCs w:val="22"/>
          <w:lang w:val="en-GB"/>
        </w:rPr>
        <w:t>.</w:t>
      </w:r>
      <w:r w:rsidRPr="00B314B7">
        <w:rPr>
          <w:rFonts w:ascii="Arial" w:hAnsi="Arial" w:cs="Arial"/>
          <w:bCs/>
          <w:sz w:val="22"/>
          <w:szCs w:val="22"/>
          <w:lang w:val="en-GB"/>
        </w:rPr>
        <w:t xml:space="preserve"> Oxfam</w:t>
      </w:r>
      <w:r w:rsidR="00B55324">
        <w:rPr>
          <w:rFonts w:ascii="Arial" w:hAnsi="Arial" w:cs="Arial"/>
          <w:bCs/>
          <w:sz w:val="22"/>
          <w:szCs w:val="22"/>
          <w:lang w:val="en-GB"/>
        </w:rPr>
        <w:t xml:space="preserve"> has also</w:t>
      </w:r>
      <w:r w:rsidR="00235198" w:rsidRPr="00B314B7">
        <w:rPr>
          <w:rFonts w:ascii="Arial" w:hAnsi="Arial" w:cs="Arial"/>
          <w:bCs/>
          <w:sz w:val="22"/>
          <w:szCs w:val="22"/>
          <w:lang w:val="en-GB"/>
        </w:rPr>
        <w:t xml:space="preserve"> been elected as one of five INGOs to sit on the Syria Humanitarian Country Team (HCT) for the fourth year in a row, and</w:t>
      </w:r>
      <w:r w:rsidRPr="00B314B7">
        <w:rPr>
          <w:rFonts w:ascii="Arial" w:hAnsi="Arial" w:cs="Arial"/>
          <w:bCs/>
          <w:sz w:val="22"/>
          <w:szCs w:val="22"/>
          <w:lang w:val="en-GB"/>
        </w:rPr>
        <w:t xml:space="preserve"> is</w:t>
      </w:r>
      <w:r w:rsidR="00235198" w:rsidRPr="00B314B7">
        <w:rPr>
          <w:rFonts w:ascii="Arial" w:hAnsi="Arial" w:cs="Arial"/>
          <w:bCs/>
          <w:sz w:val="22"/>
          <w:szCs w:val="22"/>
          <w:lang w:val="en-GB"/>
        </w:rPr>
        <w:t xml:space="preserve"> one of two to sit on the UN SMT.</w:t>
      </w:r>
      <w:r w:rsidR="00235198" w:rsidRPr="00B314B7">
        <w:rPr>
          <w:rFonts w:ascii="Arial" w:hAnsi="Arial" w:cs="Arial"/>
          <w:b/>
          <w:bCs/>
          <w:sz w:val="22"/>
          <w:szCs w:val="22"/>
          <w:lang w:val="en-GB"/>
        </w:rPr>
        <w:t xml:space="preserve"> </w:t>
      </w:r>
      <w:r w:rsidRPr="00B314B7">
        <w:rPr>
          <w:rFonts w:ascii="Arial" w:hAnsi="Arial" w:cs="Arial"/>
          <w:bCs/>
          <w:sz w:val="22"/>
          <w:szCs w:val="22"/>
          <w:lang w:val="en-GB"/>
        </w:rPr>
        <w:t>In addition</w:t>
      </w:r>
      <w:r w:rsidRPr="00B314B7">
        <w:rPr>
          <w:rFonts w:ascii="Arial" w:hAnsi="Arial" w:cs="Arial"/>
          <w:b/>
          <w:bCs/>
          <w:sz w:val="22"/>
          <w:szCs w:val="22"/>
          <w:lang w:val="en-GB"/>
        </w:rPr>
        <w:t xml:space="preserve">, </w:t>
      </w:r>
      <w:r w:rsidRPr="00B314B7">
        <w:rPr>
          <w:rFonts w:ascii="Arial" w:hAnsi="Arial" w:cs="Arial"/>
          <w:sz w:val="22"/>
          <w:szCs w:val="22"/>
          <w:lang w:val="en-GB"/>
        </w:rPr>
        <w:t>Oxfam's Syria CD has been</w:t>
      </w:r>
      <w:r w:rsidR="00235198" w:rsidRPr="00B314B7">
        <w:rPr>
          <w:rFonts w:ascii="Arial" w:hAnsi="Arial" w:cs="Arial"/>
          <w:sz w:val="22"/>
          <w:szCs w:val="22"/>
          <w:lang w:val="en-GB"/>
        </w:rPr>
        <w:t xml:space="preserve"> elected by the W</w:t>
      </w:r>
      <w:r w:rsidRPr="00B314B7">
        <w:rPr>
          <w:rFonts w:ascii="Arial" w:hAnsi="Arial" w:cs="Arial"/>
          <w:sz w:val="22"/>
          <w:szCs w:val="22"/>
          <w:lang w:val="en-GB"/>
        </w:rPr>
        <w:t xml:space="preserve">hole of </w:t>
      </w:r>
      <w:r w:rsidR="00235198" w:rsidRPr="00B314B7">
        <w:rPr>
          <w:rFonts w:ascii="Arial" w:hAnsi="Arial" w:cs="Arial"/>
          <w:sz w:val="22"/>
          <w:szCs w:val="22"/>
          <w:lang w:val="en-GB"/>
        </w:rPr>
        <w:t>S</w:t>
      </w:r>
      <w:r w:rsidRPr="00B314B7">
        <w:rPr>
          <w:rFonts w:ascii="Arial" w:hAnsi="Arial" w:cs="Arial"/>
          <w:sz w:val="22"/>
          <w:szCs w:val="22"/>
          <w:lang w:val="en-GB"/>
        </w:rPr>
        <w:t>yria</w:t>
      </w:r>
      <w:r w:rsidR="00235198" w:rsidRPr="00B314B7">
        <w:rPr>
          <w:rFonts w:ascii="Arial" w:hAnsi="Arial" w:cs="Arial"/>
          <w:sz w:val="22"/>
          <w:szCs w:val="22"/>
          <w:lang w:val="en-GB"/>
        </w:rPr>
        <w:t xml:space="preserve"> INGO community as one of few to represent them to the WoS Syria Strategic Group. Oxfam's regional</w:t>
      </w:r>
      <w:r w:rsidRPr="00B314B7">
        <w:rPr>
          <w:rFonts w:ascii="Arial" w:hAnsi="Arial" w:cs="Arial"/>
          <w:sz w:val="22"/>
          <w:szCs w:val="22"/>
          <w:lang w:val="en-GB"/>
        </w:rPr>
        <w:t xml:space="preserve"> management</w:t>
      </w:r>
      <w:r w:rsidR="00235198" w:rsidRPr="00B314B7">
        <w:rPr>
          <w:rFonts w:ascii="Arial" w:hAnsi="Arial" w:cs="Arial"/>
          <w:sz w:val="22"/>
          <w:szCs w:val="22"/>
          <w:lang w:val="en-GB"/>
        </w:rPr>
        <w:t xml:space="preserve"> platform in Amman ensures </w:t>
      </w:r>
      <w:r w:rsidRPr="00B314B7">
        <w:rPr>
          <w:rFonts w:ascii="Arial" w:hAnsi="Arial" w:cs="Arial"/>
          <w:sz w:val="22"/>
          <w:szCs w:val="22"/>
          <w:lang w:val="en-GB"/>
        </w:rPr>
        <w:t>coordination with relevant sectors</w:t>
      </w:r>
      <w:r w:rsidR="00235198" w:rsidRPr="00B314B7">
        <w:rPr>
          <w:rFonts w:ascii="Arial" w:hAnsi="Arial" w:cs="Arial"/>
          <w:sz w:val="22"/>
          <w:szCs w:val="22"/>
          <w:lang w:val="en-GB"/>
        </w:rPr>
        <w:t xml:space="preserve"> and clusters at the Whole of Syria (WoS) level, and through the Inter-Sectoral Committees. Oxfam regularly reports against the 4W reporting matrix for the WASH</w:t>
      </w:r>
      <w:r w:rsidRPr="00B314B7">
        <w:rPr>
          <w:rFonts w:ascii="Arial" w:hAnsi="Arial" w:cs="Arial"/>
          <w:sz w:val="22"/>
          <w:szCs w:val="22"/>
          <w:lang w:val="en-GB"/>
        </w:rPr>
        <w:t xml:space="preserve"> and ERL</w:t>
      </w:r>
      <w:r w:rsidR="00235198" w:rsidRPr="00B314B7">
        <w:rPr>
          <w:rFonts w:ascii="Arial" w:hAnsi="Arial" w:cs="Arial"/>
          <w:sz w:val="22"/>
          <w:szCs w:val="22"/>
          <w:lang w:val="en-GB"/>
        </w:rPr>
        <w:t xml:space="preserve"> Cluster to ensure that there is no duplication</w:t>
      </w:r>
      <w:r w:rsidRPr="00B314B7">
        <w:rPr>
          <w:rFonts w:ascii="Arial" w:hAnsi="Arial" w:cs="Arial"/>
          <w:sz w:val="22"/>
          <w:szCs w:val="22"/>
          <w:lang w:val="en-GB"/>
        </w:rPr>
        <w:t xml:space="preserve"> of efforts amongst the key</w:t>
      </w:r>
      <w:r w:rsidR="00235198" w:rsidRPr="00B314B7">
        <w:rPr>
          <w:rFonts w:ascii="Arial" w:hAnsi="Arial" w:cs="Arial"/>
          <w:sz w:val="22"/>
          <w:szCs w:val="22"/>
          <w:lang w:val="en-GB"/>
        </w:rPr>
        <w:t xml:space="preserve"> sector actors.</w:t>
      </w:r>
    </w:p>
    <w:p w14:paraId="0B1FEFF0" w14:textId="77777777" w:rsidR="00FD4EB6" w:rsidRPr="00B314B7" w:rsidRDefault="00FD4EB6" w:rsidP="00FE00AB">
      <w:pPr>
        <w:autoSpaceDE w:val="0"/>
        <w:autoSpaceDN w:val="0"/>
        <w:adjustRightInd w:val="0"/>
        <w:jc w:val="both"/>
        <w:rPr>
          <w:rFonts w:ascii="Arial" w:hAnsi="Arial" w:cs="Arial"/>
          <w:sz w:val="22"/>
          <w:szCs w:val="22"/>
          <w:lang w:val="en-GB"/>
        </w:rPr>
      </w:pPr>
    </w:p>
    <w:p w14:paraId="28D5AF81" w14:textId="5A566EA2" w:rsidR="00A72DAD" w:rsidRPr="00B314B7" w:rsidRDefault="00B01F83" w:rsidP="00FE0E34">
      <w:pPr>
        <w:pStyle w:val="Paragraphedeliste"/>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B314B7">
        <w:rPr>
          <w:rFonts w:ascii="Arial" w:hAnsi="Arial" w:cs="Arial"/>
          <w:b/>
          <w:bCs/>
          <w:i/>
          <w:iCs/>
          <w:sz w:val="22"/>
          <w:szCs w:val="28"/>
          <w:lang w:val="en-GB" w:eastAsia="en-GB"/>
        </w:rPr>
        <w:t>National and local authorities (relationships established, authorisations, coordination)</w:t>
      </w:r>
    </w:p>
    <w:p w14:paraId="25019000" w14:textId="39E8B748" w:rsidR="006006C8" w:rsidRDefault="002A3CED" w:rsidP="002A3CED">
      <w:pPr>
        <w:autoSpaceDE w:val="0"/>
        <w:autoSpaceDN w:val="0"/>
        <w:adjustRightInd w:val="0"/>
        <w:jc w:val="both"/>
        <w:rPr>
          <w:rFonts w:ascii="Arial" w:hAnsi="Arial"/>
          <w:sz w:val="22"/>
          <w:szCs w:val="22"/>
          <w:lang w:val="en-GB" w:eastAsia="de-CH"/>
        </w:rPr>
      </w:pPr>
      <w:r w:rsidRPr="00B314B7">
        <w:rPr>
          <w:rFonts w:ascii="Arial" w:hAnsi="Arial" w:cs="Arial"/>
          <w:sz w:val="22"/>
          <w:szCs w:val="22"/>
          <w:lang w:val="en-GB"/>
        </w:rPr>
        <w:t xml:space="preserve">Oxfam operates in Syria through MoUs with the Ministry of Water Resources (MoWR), Ministry of Social Affairs and Labour (MoSA&amp;L), the Ministry of Local Administration and Environment (MoLA&amp;E), and with Ministry of Agriculture (MoA). With respect to more localised coordination, Oxfam supports the Water Establishment and Water Units, facilitated </w:t>
      </w:r>
      <w:r w:rsidRPr="00B314B7">
        <w:rPr>
          <w:rFonts w:ascii="Arial" w:hAnsi="Arial" w:cs="Arial"/>
          <w:sz w:val="22"/>
          <w:szCs w:val="22"/>
          <w:lang w:val="en-GB"/>
        </w:rPr>
        <w:lastRenderedPageBreak/>
        <w:t xml:space="preserve">by Oxfam's site engineers. The Ministry of Water Resources also convenes coordination meetings between WASH agencies, of which Oxfam is a participant. </w:t>
      </w:r>
      <w:r w:rsidR="006006C8" w:rsidRPr="00B314B7">
        <w:rPr>
          <w:rFonts w:ascii="Arial" w:hAnsi="Arial"/>
          <w:sz w:val="22"/>
          <w:szCs w:val="22"/>
          <w:lang w:val="en-GB" w:eastAsia="de-CH"/>
        </w:rPr>
        <w:t>In terms of national stakeholders, Oxfam currently coordinates with:</w:t>
      </w:r>
    </w:p>
    <w:p w14:paraId="70E76958" w14:textId="15CAC340" w:rsidR="00416FC8" w:rsidRPr="000A49A9" w:rsidRDefault="00416FC8" w:rsidP="00416FC8">
      <w:pPr>
        <w:pStyle w:val="Paragraphedeliste"/>
        <w:widowControl/>
        <w:numPr>
          <w:ilvl w:val="0"/>
          <w:numId w:val="7"/>
        </w:numPr>
        <w:jc w:val="both"/>
        <w:rPr>
          <w:rFonts w:ascii="Arial" w:hAnsi="Arial" w:cs="Arial"/>
          <w:sz w:val="22"/>
          <w:szCs w:val="22"/>
          <w:lang w:val="en-US"/>
        </w:rPr>
      </w:pPr>
      <w:r w:rsidRPr="000A49A9">
        <w:rPr>
          <w:rFonts w:ascii="Arial" w:hAnsi="Arial" w:cs="Arial"/>
          <w:bCs/>
          <w:sz w:val="22"/>
          <w:szCs w:val="22"/>
          <w:lang w:val="en-US"/>
        </w:rPr>
        <w:t>Ministry of Water Resources</w:t>
      </w:r>
      <w:r w:rsidRPr="000A49A9">
        <w:rPr>
          <w:rFonts w:ascii="Arial" w:hAnsi="Arial" w:cs="Arial"/>
          <w:sz w:val="22"/>
          <w:szCs w:val="22"/>
          <w:lang w:val="en-US"/>
        </w:rPr>
        <w:t xml:space="preserve"> (MoWR): MoU with MoWR. The MoWR oversees the </w:t>
      </w:r>
      <w:r w:rsidR="000A49A9">
        <w:rPr>
          <w:rFonts w:ascii="Arial" w:hAnsi="Arial" w:cs="Arial"/>
          <w:sz w:val="22"/>
          <w:szCs w:val="22"/>
          <w:lang w:val="en-US"/>
        </w:rPr>
        <w:t>state own</w:t>
      </w:r>
      <w:r w:rsidR="00CA009C" w:rsidRPr="000A49A9">
        <w:rPr>
          <w:rFonts w:ascii="Arial" w:hAnsi="Arial" w:cs="Arial"/>
          <w:sz w:val="22"/>
          <w:szCs w:val="22"/>
          <w:lang w:val="en-US"/>
        </w:rPr>
        <w:t xml:space="preserve">ed </w:t>
      </w:r>
      <w:r w:rsidRPr="000A49A9">
        <w:rPr>
          <w:rFonts w:ascii="Arial" w:hAnsi="Arial" w:cs="Arial"/>
          <w:sz w:val="22"/>
          <w:szCs w:val="22"/>
          <w:lang w:val="en-US"/>
        </w:rPr>
        <w:t xml:space="preserve">water and sanitation network, and approves all WASH sector activity in this regard. </w:t>
      </w:r>
    </w:p>
    <w:p w14:paraId="78C14296" w14:textId="77777777" w:rsidR="00416FC8" w:rsidRPr="000A49A9" w:rsidRDefault="00416FC8" w:rsidP="00416FC8">
      <w:pPr>
        <w:pStyle w:val="Paragraphedeliste"/>
        <w:widowControl/>
        <w:numPr>
          <w:ilvl w:val="0"/>
          <w:numId w:val="7"/>
        </w:numPr>
        <w:jc w:val="both"/>
        <w:rPr>
          <w:rFonts w:ascii="Arial" w:hAnsi="Arial" w:cs="Arial"/>
          <w:sz w:val="22"/>
          <w:szCs w:val="22"/>
          <w:lang w:val="en-US"/>
        </w:rPr>
      </w:pPr>
      <w:r w:rsidRPr="000A49A9">
        <w:rPr>
          <w:rFonts w:ascii="Arial" w:hAnsi="Arial" w:cs="Arial"/>
          <w:bCs/>
          <w:sz w:val="22"/>
          <w:szCs w:val="22"/>
          <w:lang w:val="en-US"/>
        </w:rPr>
        <w:t>Ministry of Social Affairs and Labour (MoSAL)</w:t>
      </w:r>
      <w:r w:rsidRPr="000A49A9">
        <w:rPr>
          <w:rFonts w:ascii="Arial" w:hAnsi="Arial" w:cs="Arial"/>
          <w:sz w:val="22"/>
          <w:szCs w:val="22"/>
          <w:lang w:val="en-US"/>
        </w:rPr>
        <w:t xml:space="preserve">: MoU with MoSAL. MoSAL oversees all international civil society engagement with Syrian civil society, and approves what partners Oxfam can work with within Syria. </w:t>
      </w:r>
    </w:p>
    <w:p w14:paraId="29246ACE" w14:textId="77777777" w:rsidR="00416FC8" w:rsidRPr="000A49A9" w:rsidRDefault="00416FC8" w:rsidP="00416FC8">
      <w:pPr>
        <w:pStyle w:val="Paragraphedeliste"/>
        <w:widowControl/>
        <w:numPr>
          <w:ilvl w:val="0"/>
          <w:numId w:val="7"/>
        </w:numPr>
        <w:jc w:val="both"/>
        <w:rPr>
          <w:rFonts w:ascii="Arial" w:hAnsi="Arial" w:cs="Arial"/>
          <w:sz w:val="22"/>
          <w:szCs w:val="22"/>
          <w:lang w:val="en-US"/>
        </w:rPr>
      </w:pPr>
      <w:r w:rsidRPr="000A49A9">
        <w:rPr>
          <w:rFonts w:ascii="Arial" w:hAnsi="Arial" w:cs="Arial"/>
          <w:bCs/>
          <w:sz w:val="22"/>
          <w:szCs w:val="22"/>
          <w:lang w:val="en-US"/>
        </w:rPr>
        <w:t>Ministry of Local Administration and Environment (MoLAE</w:t>
      </w:r>
      <w:r w:rsidRPr="000A49A9">
        <w:rPr>
          <w:rFonts w:ascii="Arial" w:hAnsi="Arial" w:cs="Arial"/>
          <w:sz w:val="22"/>
          <w:szCs w:val="22"/>
          <w:lang w:val="en-US"/>
        </w:rPr>
        <w:t>):  MoU with MoLAE.  MoLAE is important for all sanitation and public health management issues, and is a key actor to be consulted in this regard.</w:t>
      </w:r>
    </w:p>
    <w:p w14:paraId="60B1A25A" w14:textId="4424E97B" w:rsidR="00416FC8" w:rsidRPr="000A49A9" w:rsidRDefault="00416FC8" w:rsidP="00CA009C">
      <w:pPr>
        <w:pStyle w:val="Paragraphedeliste"/>
        <w:widowControl/>
        <w:numPr>
          <w:ilvl w:val="0"/>
          <w:numId w:val="7"/>
        </w:numPr>
        <w:jc w:val="both"/>
        <w:rPr>
          <w:rFonts w:ascii="Arial" w:hAnsi="Arial" w:cs="Arial"/>
          <w:sz w:val="22"/>
          <w:szCs w:val="22"/>
          <w:lang w:val="en-US"/>
        </w:rPr>
      </w:pPr>
      <w:r w:rsidRPr="000A49A9">
        <w:rPr>
          <w:rFonts w:ascii="Arial" w:hAnsi="Arial" w:cs="Arial"/>
          <w:bCs/>
          <w:sz w:val="22"/>
          <w:szCs w:val="22"/>
          <w:lang w:val="en-US"/>
        </w:rPr>
        <w:t xml:space="preserve">Local Water Establishment (LWE): </w:t>
      </w:r>
      <w:r w:rsidRPr="000A49A9">
        <w:rPr>
          <w:rFonts w:ascii="Arial" w:hAnsi="Arial" w:cs="Arial"/>
          <w:sz w:val="22"/>
          <w:szCs w:val="22"/>
          <w:lang w:val="en-US"/>
        </w:rPr>
        <w:t xml:space="preserve"> Oxfam is continuing to coordinate with LWEs at district level to work in schools and for rehabilitation of water supply systems.  LWEs have the responsibility for maintaining water infrastructure on a day to day basis at local level </w:t>
      </w:r>
      <w:r w:rsidRPr="000A49A9">
        <w:rPr>
          <w:rFonts w:ascii="Arial" w:hAnsi="Arial" w:cs="Arial"/>
          <w:bCs/>
          <w:sz w:val="22"/>
          <w:szCs w:val="22"/>
          <w:lang w:val="en-US"/>
        </w:rPr>
        <w:t xml:space="preserve"> </w:t>
      </w:r>
    </w:p>
    <w:p w14:paraId="2FCC28E3" w14:textId="689728B0" w:rsidR="00416FC8" w:rsidRPr="00CA009C" w:rsidRDefault="00416FC8" w:rsidP="00CA009C">
      <w:pPr>
        <w:pStyle w:val="Paragraphedeliste"/>
        <w:widowControl/>
        <w:numPr>
          <w:ilvl w:val="0"/>
          <w:numId w:val="7"/>
        </w:numPr>
        <w:spacing w:after="200"/>
        <w:contextualSpacing w:val="0"/>
        <w:jc w:val="both"/>
        <w:rPr>
          <w:rFonts w:ascii="Arial" w:hAnsi="Arial" w:cs="Arial"/>
          <w:sz w:val="22"/>
          <w:szCs w:val="22"/>
          <w:lang w:val="en-US"/>
        </w:rPr>
      </w:pPr>
      <w:r w:rsidRPr="000A49A9">
        <w:rPr>
          <w:rFonts w:ascii="Arial" w:hAnsi="Arial" w:cs="Arial"/>
          <w:bCs/>
          <w:sz w:val="22"/>
          <w:szCs w:val="22"/>
          <w:lang w:val="en-US"/>
        </w:rPr>
        <w:t>Syrian Arab Red Crescent (SARC):</w:t>
      </w:r>
      <w:r w:rsidRPr="000A49A9">
        <w:rPr>
          <w:rFonts w:ascii="Arial" w:hAnsi="Arial" w:cs="Arial"/>
          <w:sz w:val="22"/>
          <w:szCs w:val="22"/>
          <w:lang w:val="en-US"/>
        </w:rPr>
        <w:t xml:space="preserve"> Oxfam often works with SARC (the local affiliate of ICRC in Syria) to ensure continued access to</w:t>
      </w:r>
      <w:r w:rsidRPr="00CA009C">
        <w:rPr>
          <w:rFonts w:ascii="Arial" w:hAnsi="Arial" w:cs="Arial"/>
          <w:sz w:val="22"/>
          <w:szCs w:val="22"/>
          <w:lang w:val="en-US"/>
        </w:rPr>
        <w:t xml:space="preserve"> project sites, especially in hard to reach and besieged areas. SARC is also an essential partner for Oxfam in terms of logistics, transport and facilitation for transporting goods across governorates, since SARC is accepted by most armed actors in the country.  SARC is the largest humanitarian actor in Syria and is active delivering WASH activities in East Ghouta, and Oxfam will coordinate with them to harmonise activities.</w:t>
      </w:r>
    </w:p>
    <w:p w14:paraId="40DF1771" w14:textId="73825B74" w:rsidR="006006C8" w:rsidRDefault="006006C8" w:rsidP="006006C8">
      <w:pPr>
        <w:jc w:val="both"/>
        <w:rPr>
          <w:rFonts w:ascii="Arial" w:hAnsi="Arial" w:cs="Arial"/>
          <w:sz w:val="22"/>
          <w:szCs w:val="22"/>
          <w:lang w:val="en-GB"/>
        </w:rPr>
      </w:pPr>
      <w:r w:rsidRPr="00B314B7">
        <w:rPr>
          <w:rFonts w:ascii="Arial" w:hAnsi="Arial" w:cs="Arial"/>
          <w:sz w:val="22"/>
          <w:szCs w:val="22"/>
          <w:lang w:val="en-GB"/>
        </w:rPr>
        <w:t xml:space="preserve">Although Oxfam is working with the above-mentioned stakeholders, there will be no transfer of financial resources to any of them. All financial resources for the project are directly managed by Oxfam.  </w:t>
      </w:r>
    </w:p>
    <w:p w14:paraId="7156F5FB" w14:textId="77FA500E" w:rsidR="000A49A9" w:rsidRDefault="000A49A9">
      <w:pPr>
        <w:widowControl/>
        <w:rPr>
          <w:rFonts w:ascii="Arial" w:hAnsi="Arial" w:cs="Arial"/>
          <w:b/>
          <w:bCs/>
          <w:i/>
          <w:iCs/>
          <w:sz w:val="22"/>
          <w:szCs w:val="28"/>
          <w:lang w:val="en-GB" w:eastAsia="en-GB"/>
        </w:rPr>
      </w:pPr>
    </w:p>
    <w:p w14:paraId="5CE788AA" w14:textId="5D2F0EC8" w:rsidR="002A3CED" w:rsidRPr="00B314B7" w:rsidRDefault="00B01F83" w:rsidP="002A3CED">
      <w:pPr>
        <w:pStyle w:val="Paragraphedeliste"/>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B314B7">
        <w:rPr>
          <w:rFonts w:ascii="Arial" w:hAnsi="Arial" w:cs="Arial"/>
          <w:b/>
          <w:bCs/>
          <w:i/>
          <w:iCs/>
          <w:sz w:val="22"/>
          <w:szCs w:val="28"/>
          <w:lang w:val="en-GB" w:eastAsia="en-GB"/>
        </w:rPr>
        <w:t>Potential coordination with the Belgian diplomatic representation</w:t>
      </w:r>
    </w:p>
    <w:p w14:paraId="3122BB59" w14:textId="57782212" w:rsidR="002A3CED" w:rsidRDefault="002A3CED" w:rsidP="000A49A9">
      <w:pPr>
        <w:keepNext/>
        <w:widowControl/>
        <w:spacing w:before="120" w:after="60"/>
        <w:jc w:val="both"/>
        <w:outlineLvl w:val="1"/>
        <w:rPr>
          <w:rFonts w:ascii="Arial" w:hAnsi="Arial" w:cs="Arial"/>
          <w:bCs/>
          <w:iCs/>
          <w:sz w:val="22"/>
          <w:szCs w:val="28"/>
          <w:lang w:val="en-GB" w:eastAsia="en-GB"/>
        </w:rPr>
      </w:pPr>
      <w:r w:rsidRPr="00B314B7">
        <w:rPr>
          <w:rFonts w:ascii="Arial" w:hAnsi="Arial" w:cs="Arial"/>
          <w:bCs/>
          <w:iCs/>
          <w:sz w:val="22"/>
          <w:szCs w:val="28"/>
          <w:lang w:val="en-GB" w:eastAsia="en-GB"/>
        </w:rPr>
        <w:t>Although there is no current Belgian diplomatic representation</w:t>
      </w:r>
      <w:r w:rsidR="007106C6">
        <w:rPr>
          <w:rFonts w:ascii="Arial" w:hAnsi="Arial" w:cs="Arial"/>
          <w:bCs/>
          <w:iCs/>
          <w:sz w:val="22"/>
          <w:szCs w:val="28"/>
          <w:lang w:val="en-GB" w:eastAsia="en-GB"/>
        </w:rPr>
        <w:t xml:space="preserve"> in Syria</w:t>
      </w:r>
      <w:r w:rsidRPr="00B314B7">
        <w:rPr>
          <w:rFonts w:ascii="Arial" w:hAnsi="Arial" w:cs="Arial"/>
          <w:bCs/>
          <w:iCs/>
          <w:sz w:val="22"/>
          <w:szCs w:val="28"/>
          <w:lang w:val="en-GB" w:eastAsia="en-GB"/>
        </w:rPr>
        <w:t>, Oxfam will ensure coordination with Belgian diplomatic representation in Beirut, Lebanon, in the start-up of the project, and reporting back on the ongoing successes and challenges that the project faces, including key lessons learned and policy developments with regards to the hu</w:t>
      </w:r>
      <w:r w:rsidR="00FD4EB6">
        <w:rPr>
          <w:rFonts w:ascii="Arial" w:hAnsi="Arial" w:cs="Arial"/>
          <w:bCs/>
          <w:iCs/>
          <w:sz w:val="22"/>
          <w:szCs w:val="28"/>
          <w:lang w:val="en-GB" w:eastAsia="en-GB"/>
        </w:rPr>
        <w:t xml:space="preserve">manitarian situation in Syria. </w:t>
      </w:r>
      <w:r w:rsidR="007106C6">
        <w:rPr>
          <w:rFonts w:ascii="Arial" w:hAnsi="Arial" w:cs="Arial"/>
          <w:bCs/>
          <w:iCs/>
          <w:sz w:val="22"/>
          <w:szCs w:val="28"/>
          <w:lang w:val="en-GB" w:eastAsia="en-GB"/>
        </w:rPr>
        <w:t>Oxfam Belgium currently supports DGD financed projects in the region, including Lebanon. As these projects also include policy components and require regular updates to relevant policy makers</w:t>
      </w:r>
      <w:r w:rsidR="00B9606D">
        <w:rPr>
          <w:rFonts w:ascii="Arial" w:hAnsi="Arial" w:cs="Arial"/>
          <w:bCs/>
          <w:iCs/>
          <w:sz w:val="22"/>
          <w:szCs w:val="28"/>
          <w:lang w:val="en-GB" w:eastAsia="en-GB"/>
        </w:rPr>
        <w:t>.</w:t>
      </w:r>
      <w:r w:rsidR="007106C6">
        <w:rPr>
          <w:rFonts w:ascii="Arial" w:hAnsi="Arial" w:cs="Arial"/>
          <w:bCs/>
          <w:iCs/>
          <w:sz w:val="22"/>
          <w:szCs w:val="28"/>
          <w:lang w:val="en-GB" w:eastAsia="en-GB"/>
        </w:rPr>
        <w:t xml:space="preserve"> Oxfam Belgium will, supported by the colleagues in the region, make sure relevant briefings and messages reach the Belgian representatives in Beirut.  </w:t>
      </w:r>
      <w:r w:rsidRPr="00B314B7">
        <w:rPr>
          <w:rFonts w:ascii="Arial" w:hAnsi="Arial" w:cs="Arial"/>
          <w:bCs/>
          <w:iCs/>
          <w:sz w:val="22"/>
          <w:szCs w:val="28"/>
          <w:lang w:val="en-GB" w:eastAsia="en-GB"/>
        </w:rPr>
        <w:t>In addition, the Oxfam Syria country programme will be supported by Oxfam Belgium</w:t>
      </w:r>
      <w:r w:rsidR="000A49A9">
        <w:rPr>
          <w:rFonts w:ascii="Arial" w:hAnsi="Arial" w:cs="Arial"/>
          <w:bCs/>
          <w:iCs/>
          <w:sz w:val="22"/>
          <w:szCs w:val="28"/>
          <w:lang w:val="en-GB" w:eastAsia="en-GB"/>
        </w:rPr>
        <w:t xml:space="preserve"> t</w:t>
      </w:r>
      <w:r w:rsidRPr="00B314B7">
        <w:rPr>
          <w:rFonts w:ascii="Arial" w:hAnsi="Arial" w:cs="Arial"/>
          <w:bCs/>
          <w:iCs/>
          <w:sz w:val="22"/>
          <w:szCs w:val="28"/>
          <w:lang w:val="en-GB" w:eastAsia="en-GB"/>
        </w:rPr>
        <w:t>o present</w:t>
      </w:r>
      <w:r w:rsidR="00FE00AB" w:rsidRPr="00B314B7">
        <w:rPr>
          <w:rFonts w:ascii="Arial" w:hAnsi="Arial" w:cs="Arial"/>
          <w:bCs/>
          <w:iCs/>
          <w:sz w:val="22"/>
          <w:szCs w:val="28"/>
          <w:lang w:val="en-GB" w:eastAsia="en-GB"/>
        </w:rPr>
        <w:t xml:space="preserve"> these</w:t>
      </w:r>
      <w:r w:rsidRPr="00B314B7">
        <w:rPr>
          <w:rFonts w:ascii="Arial" w:hAnsi="Arial" w:cs="Arial"/>
          <w:bCs/>
          <w:iCs/>
          <w:sz w:val="22"/>
          <w:szCs w:val="28"/>
          <w:lang w:val="en-GB" w:eastAsia="en-GB"/>
        </w:rPr>
        <w:t xml:space="preserve"> reports and provide updates</w:t>
      </w:r>
      <w:r w:rsidR="00FE00AB" w:rsidRPr="00B314B7">
        <w:rPr>
          <w:rFonts w:ascii="Arial" w:hAnsi="Arial" w:cs="Arial"/>
          <w:bCs/>
          <w:iCs/>
          <w:sz w:val="22"/>
          <w:szCs w:val="28"/>
          <w:lang w:val="en-GB" w:eastAsia="en-GB"/>
        </w:rPr>
        <w:t xml:space="preserve"> not only for</w:t>
      </w:r>
      <w:r w:rsidRPr="00B314B7">
        <w:rPr>
          <w:rFonts w:ascii="Arial" w:hAnsi="Arial" w:cs="Arial"/>
          <w:bCs/>
          <w:iCs/>
          <w:sz w:val="22"/>
          <w:szCs w:val="28"/>
          <w:lang w:val="en-GB" w:eastAsia="en-GB"/>
        </w:rPr>
        <w:t xml:space="preserve"> the project</w:t>
      </w:r>
      <w:r w:rsidR="00FE00AB" w:rsidRPr="00B314B7">
        <w:rPr>
          <w:rFonts w:ascii="Arial" w:hAnsi="Arial" w:cs="Arial"/>
          <w:bCs/>
          <w:iCs/>
          <w:sz w:val="22"/>
          <w:szCs w:val="28"/>
          <w:lang w:val="en-GB" w:eastAsia="en-GB"/>
        </w:rPr>
        <w:t xml:space="preserve"> not only at Beirut level, but also</w:t>
      </w:r>
      <w:r w:rsidRPr="00B314B7">
        <w:rPr>
          <w:rFonts w:ascii="Arial" w:hAnsi="Arial" w:cs="Arial"/>
          <w:bCs/>
          <w:iCs/>
          <w:sz w:val="22"/>
          <w:szCs w:val="28"/>
          <w:lang w:val="en-GB" w:eastAsia="en-GB"/>
        </w:rPr>
        <w:t xml:space="preserve"> at Brussels level.</w:t>
      </w:r>
    </w:p>
    <w:p w14:paraId="4FB0CAF4" w14:textId="77777777" w:rsidR="000A49A9" w:rsidRPr="00B314B7" w:rsidRDefault="000A49A9" w:rsidP="000A49A9">
      <w:pPr>
        <w:keepNext/>
        <w:widowControl/>
        <w:spacing w:before="120" w:after="60"/>
        <w:jc w:val="both"/>
        <w:outlineLvl w:val="1"/>
        <w:rPr>
          <w:rFonts w:ascii="Arial" w:hAnsi="Arial" w:cs="Arial"/>
          <w:bCs/>
          <w:iCs/>
          <w:sz w:val="22"/>
          <w:szCs w:val="28"/>
          <w:lang w:val="en-GB" w:eastAsia="en-GB"/>
        </w:rPr>
      </w:pPr>
    </w:p>
    <w:p w14:paraId="1E1EF9A7" w14:textId="0F336B39" w:rsidR="00A72DAD" w:rsidRPr="00B314B7" w:rsidRDefault="00B01F83" w:rsidP="00FE0E34">
      <w:pPr>
        <w:pStyle w:val="Paragraphedeliste"/>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B314B7">
        <w:rPr>
          <w:rFonts w:ascii="Arial" w:hAnsi="Arial" w:cs="Arial"/>
          <w:b/>
          <w:bCs/>
          <w:i/>
          <w:iCs/>
          <w:sz w:val="22"/>
          <w:szCs w:val="28"/>
          <w:lang w:val="en-GB" w:eastAsia="en-GB"/>
        </w:rPr>
        <w:t>[INT]</w:t>
      </w:r>
      <w:r w:rsidRPr="00B314B7">
        <w:rPr>
          <w:rFonts w:ascii="Arial" w:hAnsi="Arial" w:cs="Arial"/>
          <w:b/>
          <w:bCs/>
          <w:i/>
          <w:iCs/>
          <w:sz w:val="22"/>
          <w:szCs w:val="28"/>
          <w:lang w:val="en-GB" w:eastAsia="en-GB"/>
        </w:rPr>
        <w:tab/>
        <w:t xml:space="preserve">In the event of changes or coordination issues to be dealt with, please provide </w:t>
      </w:r>
      <w:r w:rsidR="000B2462">
        <w:rPr>
          <w:rFonts w:ascii="Arial" w:hAnsi="Arial" w:cs="Arial"/>
          <w:b/>
          <w:bCs/>
          <w:i/>
          <w:iCs/>
          <w:sz w:val="22"/>
          <w:szCs w:val="28"/>
          <w:lang w:val="en-GB" w:eastAsia="en-GB"/>
        </w:rPr>
        <w:t xml:space="preserve">information </w:t>
      </w:r>
    </w:p>
    <w:p w14:paraId="5FF9088A" w14:textId="7FED3B55" w:rsidR="00A72DAD" w:rsidRDefault="00B01F83" w:rsidP="006D5FEA">
      <w:pPr>
        <w:pStyle w:val="Paragraphedeliste"/>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B314B7">
        <w:rPr>
          <w:rFonts w:ascii="Arial" w:hAnsi="Arial" w:cs="Arial"/>
          <w:b/>
          <w:bCs/>
          <w:i/>
          <w:iCs/>
          <w:sz w:val="22"/>
          <w:szCs w:val="28"/>
          <w:lang w:val="en-GB" w:eastAsia="en-GB"/>
        </w:rPr>
        <w:t>[FIN]</w:t>
      </w:r>
      <w:r w:rsidRPr="00B314B7">
        <w:rPr>
          <w:rFonts w:ascii="Arial" w:hAnsi="Arial" w:cs="Arial"/>
          <w:b/>
          <w:bCs/>
          <w:i/>
          <w:iCs/>
          <w:sz w:val="22"/>
          <w:szCs w:val="28"/>
          <w:lang w:val="en-GB" w:eastAsia="en-GB"/>
        </w:rPr>
        <w:tab/>
        <w:t>In the event of changes or coordination issues to be dealt with, please provide information</w:t>
      </w:r>
    </w:p>
    <w:p w14:paraId="4B0A20FE" w14:textId="77777777" w:rsidR="006D5FEA" w:rsidRPr="006D5FEA" w:rsidRDefault="006D5FEA" w:rsidP="006D5FEA">
      <w:pPr>
        <w:pStyle w:val="Paragraphedeliste"/>
        <w:keepNext/>
        <w:widowControl/>
        <w:spacing w:before="120" w:after="60"/>
        <w:ind w:left="1080"/>
        <w:outlineLvl w:val="1"/>
        <w:rPr>
          <w:rFonts w:ascii="Arial" w:hAnsi="Arial" w:cs="Arial"/>
          <w:b/>
          <w:bCs/>
          <w:i/>
          <w:iCs/>
          <w:sz w:val="22"/>
          <w:szCs w:val="28"/>
          <w:lang w:val="en-GB" w:eastAsia="en-GB"/>
        </w:rPr>
      </w:pPr>
    </w:p>
    <w:p w14:paraId="6FC97477" w14:textId="7935CCF8" w:rsidR="00A72DAD" w:rsidRPr="00B314B7" w:rsidRDefault="00B01F83" w:rsidP="00FE0E34">
      <w:pPr>
        <w:pStyle w:val="Paragraphedeliste"/>
        <w:keepNext/>
        <w:widowControl/>
        <w:numPr>
          <w:ilvl w:val="0"/>
          <w:numId w:val="1"/>
        </w:numPr>
        <w:tabs>
          <w:tab w:val="left" w:pos="397"/>
          <w:tab w:val="num" w:pos="432"/>
        </w:tabs>
        <w:spacing w:before="240" w:after="60"/>
        <w:outlineLvl w:val="0"/>
        <w:rPr>
          <w:rFonts w:ascii="Arial" w:hAnsi="Arial" w:cs="Arial"/>
          <w:b/>
          <w:bCs/>
          <w:kern w:val="32"/>
          <w:sz w:val="28"/>
          <w:szCs w:val="32"/>
          <w:lang w:val="en-GB" w:eastAsia="en-GB"/>
        </w:rPr>
      </w:pPr>
      <w:r w:rsidRPr="00B314B7">
        <w:rPr>
          <w:rFonts w:ascii="Arial" w:hAnsi="Arial" w:cs="Arial"/>
          <w:b/>
          <w:bCs/>
          <w:kern w:val="32"/>
          <w:sz w:val="28"/>
          <w:szCs w:val="32"/>
          <w:lang w:val="en-GB" w:eastAsia="en-GB"/>
        </w:rPr>
        <w:t>IMPLEMENTATION PARTNERS</w:t>
      </w:r>
    </w:p>
    <w:p w14:paraId="1E85ED5F" w14:textId="219216EF" w:rsidR="00A72DAD" w:rsidRDefault="00B01F83" w:rsidP="00FE0E34">
      <w:pPr>
        <w:pStyle w:val="Paragraphedeliste"/>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B314B7">
        <w:rPr>
          <w:rFonts w:ascii="Arial" w:hAnsi="Arial" w:cs="Arial"/>
          <w:b/>
          <w:bCs/>
          <w:i/>
          <w:iCs/>
          <w:sz w:val="22"/>
          <w:szCs w:val="28"/>
          <w:lang w:val="en-GB" w:eastAsia="en-GB"/>
        </w:rPr>
        <w:t>Name and address of the implementation partner(s)</w:t>
      </w:r>
    </w:p>
    <w:p w14:paraId="5AE408E3" w14:textId="03C7787F" w:rsidR="00FD4EB6" w:rsidRPr="00133872" w:rsidRDefault="00FD4EB6" w:rsidP="00FD4EB6">
      <w:pPr>
        <w:keepNext/>
        <w:widowControl/>
        <w:spacing w:before="120" w:after="60"/>
        <w:jc w:val="both"/>
        <w:outlineLvl w:val="1"/>
        <w:rPr>
          <w:rFonts w:ascii="Arial" w:hAnsi="Arial" w:cs="Arial"/>
          <w:bCs/>
          <w:iCs/>
          <w:sz w:val="22"/>
          <w:szCs w:val="28"/>
          <w:lang w:val="en-GB" w:eastAsia="en-GB"/>
        </w:rPr>
      </w:pPr>
      <w:r>
        <w:rPr>
          <w:rFonts w:ascii="Arial" w:hAnsi="Arial" w:cs="Arial"/>
          <w:bCs/>
          <w:iCs/>
          <w:sz w:val="22"/>
          <w:szCs w:val="28"/>
          <w:lang w:val="en-GB" w:eastAsia="en-GB"/>
        </w:rPr>
        <w:t>N</w:t>
      </w:r>
      <w:r w:rsidR="00133872">
        <w:rPr>
          <w:rFonts w:ascii="Arial" w:hAnsi="Arial" w:cs="Arial"/>
          <w:bCs/>
          <w:iCs/>
          <w:sz w:val="22"/>
          <w:szCs w:val="28"/>
          <w:lang w:val="en-GB" w:eastAsia="en-GB"/>
        </w:rPr>
        <w:t>o implementation partners for this action.</w:t>
      </w:r>
      <w:r w:rsidR="000B2462">
        <w:rPr>
          <w:rFonts w:ascii="Arial" w:hAnsi="Arial" w:cs="Arial"/>
          <w:bCs/>
          <w:iCs/>
          <w:sz w:val="22"/>
          <w:szCs w:val="28"/>
          <w:lang w:val="en-GB" w:eastAsia="en-GB"/>
        </w:rPr>
        <w:t xml:space="preserve">  Oxfam will implement all activities directly, given direct access to project location, and experienced and vetted contractors in place to deliver WASH hardware interventions, and to facilitate cash transfer programmes. In Deir-ez-Zor, Oxfam does not have any local operational partners on the ground, which have been </w:t>
      </w:r>
      <w:r w:rsidR="000B2462">
        <w:rPr>
          <w:rFonts w:ascii="Arial" w:hAnsi="Arial" w:cs="Arial"/>
          <w:bCs/>
          <w:iCs/>
          <w:sz w:val="22"/>
          <w:szCs w:val="28"/>
          <w:lang w:val="en-GB" w:eastAsia="en-GB"/>
        </w:rPr>
        <w:lastRenderedPageBreak/>
        <w:t>assessed and approved by both Oxfam and by GoS (GoS requires all INGOs work with only GoS registered partners).</w:t>
      </w:r>
    </w:p>
    <w:p w14:paraId="12F01DF8" w14:textId="166646A7" w:rsidR="00A72DAD" w:rsidRDefault="00B01F83" w:rsidP="00FE0E34">
      <w:pPr>
        <w:pStyle w:val="Paragraphedeliste"/>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B314B7">
        <w:rPr>
          <w:rFonts w:ascii="Arial" w:hAnsi="Arial" w:cs="Arial"/>
          <w:b/>
          <w:bCs/>
          <w:i/>
          <w:iCs/>
          <w:sz w:val="22"/>
          <w:szCs w:val="28"/>
          <w:lang w:val="en-GB" w:eastAsia="en-GB"/>
        </w:rPr>
        <w:t>Status of the implementation partners (e.g.: NGOs, local authorities, etc.) and the role played by them</w:t>
      </w:r>
    </w:p>
    <w:p w14:paraId="6CB13614" w14:textId="78BF8723" w:rsidR="00FD4EB6" w:rsidRPr="00FD4EB6" w:rsidRDefault="00FD4EB6" w:rsidP="00FD4EB6">
      <w:pPr>
        <w:keepNext/>
        <w:widowControl/>
        <w:spacing w:before="120" w:after="60"/>
        <w:outlineLvl w:val="1"/>
        <w:rPr>
          <w:rFonts w:ascii="Arial" w:hAnsi="Arial" w:cs="Arial"/>
          <w:bCs/>
          <w:iCs/>
          <w:sz w:val="22"/>
          <w:szCs w:val="28"/>
          <w:lang w:val="en-GB" w:eastAsia="en-GB"/>
        </w:rPr>
      </w:pPr>
      <w:r>
        <w:rPr>
          <w:rFonts w:ascii="Arial" w:hAnsi="Arial" w:cs="Arial"/>
          <w:bCs/>
          <w:iCs/>
          <w:sz w:val="22"/>
          <w:szCs w:val="28"/>
          <w:lang w:val="en-GB" w:eastAsia="en-GB"/>
        </w:rPr>
        <w:t>NA</w:t>
      </w:r>
    </w:p>
    <w:p w14:paraId="3FF4FF91" w14:textId="4B24281C" w:rsidR="00A72DAD" w:rsidRPr="00B314B7" w:rsidRDefault="00B01F83" w:rsidP="00FE0E34">
      <w:pPr>
        <w:pStyle w:val="Paragraphedeliste"/>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B314B7">
        <w:rPr>
          <w:rFonts w:ascii="Arial" w:hAnsi="Arial" w:cs="Arial"/>
          <w:b/>
          <w:bCs/>
          <w:i/>
          <w:iCs/>
          <w:sz w:val="22"/>
          <w:szCs w:val="28"/>
          <w:lang w:val="en-GB" w:eastAsia="en-GB"/>
        </w:rPr>
        <w:t>Type of relationship with the implementation partner(s) and the reports expected from the implementation partner</w:t>
      </w:r>
    </w:p>
    <w:p w14:paraId="4523A445" w14:textId="108436FD" w:rsidR="00575B09" w:rsidRPr="00B314B7" w:rsidRDefault="00FD4EB6" w:rsidP="00575B09">
      <w:pPr>
        <w:keepNext/>
        <w:widowControl/>
        <w:spacing w:before="120" w:after="60"/>
        <w:outlineLvl w:val="1"/>
        <w:rPr>
          <w:rFonts w:ascii="Arial" w:hAnsi="Arial" w:cs="Arial"/>
          <w:bCs/>
          <w:iCs/>
          <w:sz w:val="22"/>
          <w:szCs w:val="28"/>
          <w:lang w:val="en-GB" w:eastAsia="en-GB"/>
        </w:rPr>
      </w:pPr>
      <w:r>
        <w:rPr>
          <w:rFonts w:ascii="Arial" w:hAnsi="Arial" w:cs="Arial"/>
          <w:bCs/>
          <w:iCs/>
          <w:sz w:val="22"/>
          <w:szCs w:val="28"/>
          <w:lang w:val="en-GB" w:eastAsia="en-GB"/>
        </w:rPr>
        <w:t>NA</w:t>
      </w:r>
    </w:p>
    <w:p w14:paraId="34FD4108" w14:textId="77777777" w:rsidR="00A72DAD" w:rsidRPr="00B314B7" w:rsidRDefault="00B01F83" w:rsidP="00FE0E34">
      <w:pPr>
        <w:pStyle w:val="Paragraphedeliste"/>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B314B7">
        <w:rPr>
          <w:rFonts w:ascii="Arial" w:hAnsi="Arial" w:cs="Arial"/>
          <w:b/>
          <w:bCs/>
          <w:i/>
          <w:iCs/>
          <w:sz w:val="22"/>
          <w:szCs w:val="28"/>
          <w:lang w:val="en-GB" w:eastAsia="en-GB"/>
        </w:rPr>
        <w:t>[INT]</w:t>
      </w:r>
      <w:r w:rsidRPr="00B314B7">
        <w:rPr>
          <w:rFonts w:ascii="Arial" w:hAnsi="Arial" w:cs="Arial"/>
          <w:b/>
          <w:bCs/>
          <w:i/>
          <w:iCs/>
          <w:sz w:val="22"/>
          <w:szCs w:val="28"/>
          <w:lang w:val="en-GB" w:eastAsia="en-GB"/>
        </w:rPr>
        <w:tab/>
        <w:t>In the event of changes, please provide information</w:t>
      </w:r>
    </w:p>
    <w:p w14:paraId="72B4A433" w14:textId="3B3E3FCF" w:rsidR="00A72DAD" w:rsidRDefault="00B01F83" w:rsidP="00FE0E34">
      <w:pPr>
        <w:pStyle w:val="Paragraphedeliste"/>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B314B7">
        <w:rPr>
          <w:rFonts w:ascii="Arial" w:hAnsi="Arial" w:cs="Arial"/>
          <w:b/>
          <w:bCs/>
          <w:i/>
          <w:iCs/>
          <w:sz w:val="22"/>
          <w:szCs w:val="28"/>
          <w:lang w:val="en-GB" w:eastAsia="en-GB"/>
        </w:rPr>
        <w:t>[FIN]</w:t>
      </w:r>
      <w:r w:rsidRPr="00B314B7">
        <w:rPr>
          <w:rFonts w:ascii="Arial" w:hAnsi="Arial" w:cs="Arial"/>
          <w:b/>
          <w:bCs/>
          <w:i/>
          <w:iCs/>
          <w:sz w:val="22"/>
          <w:szCs w:val="28"/>
          <w:lang w:val="en-GB" w:eastAsia="en-GB"/>
        </w:rPr>
        <w:tab/>
        <w:t>In the event of changes, please provide information</w:t>
      </w:r>
    </w:p>
    <w:p w14:paraId="5E22AF01" w14:textId="75F9387E" w:rsidR="00FD4EB6" w:rsidRPr="00B314B7" w:rsidRDefault="00FD4EB6" w:rsidP="00FD4EB6">
      <w:pPr>
        <w:pStyle w:val="Paragraphedeliste"/>
        <w:keepNext/>
        <w:widowControl/>
        <w:spacing w:before="120" w:after="60"/>
        <w:ind w:left="1080"/>
        <w:outlineLvl w:val="1"/>
        <w:rPr>
          <w:rFonts w:ascii="Arial" w:hAnsi="Arial" w:cs="Arial"/>
          <w:b/>
          <w:bCs/>
          <w:i/>
          <w:iCs/>
          <w:sz w:val="22"/>
          <w:szCs w:val="28"/>
          <w:lang w:val="en-GB" w:eastAsia="en-GB"/>
        </w:rPr>
      </w:pPr>
    </w:p>
    <w:p w14:paraId="170C1FA2" w14:textId="77777777" w:rsidR="00FE0E34" w:rsidRPr="00B314B7" w:rsidRDefault="00FE0E34" w:rsidP="00FE0E34">
      <w:pPr>
        <w:pStyle w:val="Paragraphedeliste"/>
        <w:keepNext/>
        <w:widowControl/>
        <w:spacing w:before="120" w:after="60"/>
        <w:ind w:left="1080"/>
        <w:outlineLvl w:val="1"/>
        <w:rPr>
          <w:rFonts w:ascii="Arial" w:hAnsi="Arial" w:cs="Arial"/>
          <w:b/>
          <w:bCs/>
          <w:i/>
          <w:iCs/>
          <w:sz w:val="22"/>
          <w:szCs w:val="28"/>
          <w:lang w:val="en-GB" w:eastAsia="en-GB"/>
        </w:rPr>
      </w:pPr>
    </w:p>
    <w:p w14:paraId="47263AEE" w14:textId="7C9CBF5C" w:rsidR="00A72DAD" w:rsidRDefault="00B01F83" w:rsidP="00FE0E34">
      <w:pPr>
        <w:pStyle w:val="Paragraphedeliste"/>
        <w:keepNext/>
        <w:widowControl/>
        <w:numPr>
          <w:ilvl w:val="0"/>
          <w:numId w:val="1"/>
        </w:numPr>
        <w:tabs>
          <w:tab w:val="left" w:pos="397"/>
          <w:tab w:val="num" w:pos="432"/>
        </w:tabs>
        <w:spacing w:before="240" w:after="60"/>
        <w:outlineLvl w:val="0"/>
        <w:rPr>
          <w:rFonts w:ascii="Arial" w:hAnsi="Arial" w:cs="Arial"/>
          <w:b/>
          <w:bCs/>
          <w:kern w:val="32"/>
          <w:sz w:val="28"/>
          <w:szCs w:val="32"/>
          <w:lang w:val="fr-BE" w:eastAsia="en-GB"/>
        </w:rPr>
      </w:pPr>
      <w:r w:rsidRPr="00FD4EB6">
        <w:rPr>
          <w:rFonts w:ascii="Arial" w:hAnsi="Arial" w:cs="Arial"/>
          <w:b/>
          <w:bCs/>
          <w:kern w:val="32"/>
          <w:sz w:val="28"/>
          <w:szCs w:val="32"/>
          <w:lang w:val="fr-BE" w:eastAsia="en-GB"/>
        </w:rPr>
        <w:t>ACTIVITÉS DE COMMUNICATION, DE VISIBILITÉ ET D’INFORMATION</w:t>
      </w:r>
      <w:r w:rsidR="00A04AA5" w:rsidRPr="00FD4EB6">
        <w:rPr>
          <w:rFonts w:ascii="Arial" w:hAnsi="Arial" w:cs="Arial"/>
          <w:b/>
          <w:bCs/>
          <w:kern w:val="32"/>
          <w:sz w:val="28"/>
          <w:szCs w:val="32"/>
          <w:lang w:val="fr-BE" w:eastAsia="en-GB"/>
        </w:rPr>
        <w:t xml:space="preserve"> </w:t>
      </w:r>
    </w:p>
    <w:p w14:paraId="24662116" w14:textId="77777777" w:rsidR="00FD4EB6" w:rsidRPr="00FD4EB6" w:rsidRDefault="00FD4EB6" w:rsidP="00FD4EB6">
      <w:pPr>
        <w:pStyle w:val="Paragraphedeliste"/>
        <w:keepNext/>
        <w:widowControl/>
        <w:tabs>
          <w:tab w:val="left" w:pos="397"/>
        </w:tabs>
        <w:spacing w:before="240" w:after="60"/>
        <w:outlineLvl w:val="0"/>
        <w:rPr>
          <w:rFonts w:ascii="Arial" w:hAnsi="Arial" w:cs="Arial"/>
          <w:b/>
          <w:bCs/>
          <w:kern w:val="32"/>
          <w:sz w:val="28"/>
          <w:szCs w:val="32"/>
          <w:lang w:val="fr-BE" w:eastAsia="en-GB"/>
        </w:rPr>
      </w:pPr>
    </w:p>
    <w:p w14:paraId="20AF9554" w14:textId="77777777" w:rsidR="00A72DAD" w:rsidRPr="00B314B7" w:rsidRDefault="00B01F83" w:rsidP="00FE0E34">
      <w:pPr>
        <w:pStyle w:val="Paragraphedeliste"/>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B314B7">
        <w:rPr>
          <w:rFonts w:ascii="Arial" w:hAnsi="Arial" w:cs="Arial"/>
          <w:b/>
          <w:bCs/>
          <w:i/>
          <w:iCs/>
          <w:sz w:val="22"/>
          <w:szCs w:val="28"/>
          <w:lang w:val="en-GB" w:eastAsia="en-GB"/>
        </w:rPr>
        <w:t>Planned communication activities</w:t>
      </w:r>
    </w:p>
    <w:p w14:paraId="0B007B54" w14:textId="29119F2A" w:rsidR="00235198" w:rsidRPr="00B314B7" w:rsidRDefault="00235198" w:rsidP="000A49A9">
      <w:pPr>
        <w:widowControl/>
        <w:autoSpaceDE w:val="0"/>
        <w:autoSpaceDN w:val="0"/>
        <w:adjustRightInd w:val="0"/>
        <w:jc w:val="both"/>
        <w:rPr>
          <w:rFonts w:ascii="Arial" w:hAnsi="Arial" w:cs="Arial"/>
          <w:sz w:val="22"/>
          <w:szCs w:val="22"/>
          <w:lang w:val="en-GB"/>
        </w:rPr>
      </w:pPr>
      <w:r w:rsidRPr="00B314B7">
        <w:rPr>
          <w:rFonts w:ascii="Arial" w:hAnsi="Arial" w:cs="Arial"/>
          <w:sz w:val="22"/>
          <w:szCs w:val="22"/>
          <w:lang w:val="en-GB"/>
        </w:rPr>
        <w:t>Oxfam will work to ensure that it</w:t>
      </w:r>
      <w:r w:rsidR="006456A1" w:rsidRPr="00B314B7">
        <w:rPr>
          <w:rFonts w:ascii="Arial" w:hAnsi="Arial" w:cs="Arial"/>
          <w:sz w:val="22"/>
          <w:szCs w:val="22"/>
          <w:lang w:val="en-GB"/>
        </w:rPr>
        <w:t xml:space="preserve"> promoted Belgian humanitarian assistance in the project as much as feasible</w:t>
      </w:r>
      <w:r w:rsidRPr="00B314B7">
        <w:rPr>
          <w:rFonts w:ascii="Arial" w:hAnsi="Arial" w:cs="Arial"/>
          <w:sz w:val="22"/>
          <w:szCs w:val="22"/>
          <w:lang w:val="en-GB"/>
        </w:rPr>
        <w:t>, noting that the Government of Syria regularly restricts the displ</w:t>
      </w:r>
      <w:r w:rsidR="00B55324">
        <w:rPr>
          <w:rFonts w:ascii="Arial" w:hAnsi="Arial" w:cs="Arial"/>
          <w:sz w:val="22"/>
          <w:szCs w:val="22"/>
          <w:lang w:val="en-GB"/>
        </w:rPr>
        <w:t>ay of international donor logos</w:t>
      </w:r>
      <w:r w:rsidR="00B52261">
        <w:rPr>
          <w:rFonts w:ascii="Arial" w:hAnsi="Arial" w:cs="Arial"/>
          <w:sz w:val="22"/>
          <w:szCs w:val="22"/>
          <w:lang w:val="en-GB"/>
        </w:rPr>
        <w:t xml:space="preserve"> at field level</w:t>
      </w:r>
      <w:r w:rsidR="00B55324">
        <w:rPr>
          <w:rFonts w:ascii="Arial" w:hAnsi="Arial" w:cs="Arial"/>
          <w:sz w:val="22"/>
          <w:szCs w:val="22"/>
          <w:lang w:val="en-GB"/>
        </w:rPr>
        <w:t>, or that Oxfam and Belgian DGD assistance would need to appear alongside local authority logos.</w:t>
      </w:r>
      <w:r w:rsidRPr="00B314B7">
        <w:rPr>
          <w:rFonts w:ascii="Arial" w:hAnsi="Arial" w:cs="Arial"/>
          <w:sz w:val="22"/>
          <w:szCs w:val="22"/>
          <w:lang w:val="en-GB"/>
        </w:rPr>
        <w:t xml:space="preserve"> Oxfam will seek to influence the Go</w:t>
      </w:r>
      <w:r w:rsidR="006456A1" w:rsidRPr="00B314B7">
        <w:rPr>
          <w:rFonts w:ascii="Arial" w:hAnsi="Arial" w:cs="Arial"/>
          <w:sz w:val="22"/>
          <w:szCs w:val="22"/>
          <w:lang w:val="en-GB"/>
        </w:rPr>
        <w:t>S to ensure visibility of Belgian DGD funded activities</w:t>
      </w:r>
      <w:r w:rsidRPr="00B314B7">
        <w:rPr>
          <w:rFonts w:ascii="Arial" w:hAnsi="Arial" w:cs="Arial"/>
          <w:sz w:val="22"/>
          <w:szCs w:val="22"/>
          <w:lang w:val="en-GB"/>
        </w:rPr>
        <w:t xml:space="preserve"> where possible,</w:t>
      </w:r>
      <w:r w:rsidR="006456A1" w:rsidRPr="00B314B7">
        <w:rPr>
          <w:rFonts w:ascii="Arial" w:hAnsi="Arial" w:cs="Arial"/>
          <w:sz w:val="22"/>
          <w:szCs w:val="22"/>
          <w:lang w:val="en-GB"/>
        </w:rPr>
        <w:t xml:space="preserve"> but will also </w:t>
      </w:r>
      <w:r w:rsidR="00B314B7" w:rsidRPr="00B314B7">
        <w:rPr>
          <w:rFonts w:ascii="Arial" w:hAnsi="Arial" w:cs="Arial"/>
          <w:sz w:val="22"/>
          <w:szCs w:val="22"/>
          <w:lang w:val="en-GB"/>
        </w:rPr>
        <w:t>consider</w:t>
      </w:r>
      <w:r w:rsidR="006456A1" w:rsidRPr="00B314B7">
        <w:rPr>
          <w:rFonts w:ascii="Arial" w:hAnsi="Arial" w:cs="Arial"/>
          <w:sz w:val="22"/>
          <w:szCs w:val="22"/>
          <w:lang w:val="en-GB"/>
        </w:rPr>
        <w:t xml:space="preserve"> any</w:t>
      </w:r>
      <w:r w:rsidRPr="00B314B7">
        <w:rPr>
          <w:rFonts w:ascii="Arial" w:hAnsi="Arial" w:cs="Arial"/>
          <w:sz w:val="22"/>
          <w:szCs w:val="22"/>
          <w:lang w:val="en-GB"/>
        </w:rPr>
        <w:t xml:space="preserve"> security risks </w:t>
      </w:r>
      <w:r w:rsidR="006456A1" w:rsidRPr="00B314B7">
        <w:rPr>
          <w:rFonts w:ascii="Arial" w:hAnsi="Arial" w:cs="Arial"/>
          <w:sz w:val="22"/>
          <w:szCs w:val="22"/>
          <w:lang w:val="en-GB"/>
        </w:rPr>
        <w:t>which may favour a low profile in terms of visibility</w:t>
      </w:r>
      <w:r w:rsidRPr="00B314B7">
        <w:rPr>
          <w:rFonts w:ascii="Arial" w:hAnsi="Arial" w:cs="Arial"/>
          <w:sz w:val="22"/>
          <w:szCs w:val="22"/>
          <w:lang w:val="en-GB"/>
        </w:rPr>
        <w:t>.</w:t>
      </w:r>
    </w:p>
    <w:p w14:paraId="21CA044F" w14:textId="77777777" w:rsidR="006456A1" w:rsidRPr="00B314B7" w:rsidRDefault="006456A1" w:rsidP="000A49A9">
      <w:pPr>
        <w:widowControl/>
        <w:autoSpaceDE w:val="0"/>
        <w:autoSpaceDN w:val="0"/>
        <w:adjustRightInd w:val="0"/>
        <w:jc w:val="both"/>
        <w:rPr>
          <w:rFonts w:ascii="Arial" w:hAnsi="Arial" w:cs="Arial"/>
          <w:sz w:val="22"/>
          <w:szCs w:val="22"/>
          <w:lang w:val="en-GB"/>
        </w:rPr>
      </w:pPr>
    </w:p>
    <w:p w14:paraId="2C8807C1" w14:textId="06E47584" w:rsidR="00235198" w:rsidRPr="00B314B7" w:rsidRDefault="00235198" w:rsidP="000A49A9">
      <w:pPr>
        <w:widowControl/>
        <w:autoSpaceDE w:val="0"/>
        <w:autoSpaceDN w:val="0"/>
        <w:adjustRightInd w:val="0"/>
        <w:jc w:val="both"/>
        <w:rPr>
          <w:rFonts w:ascii="Arial" w:hAnsi="Arial" w:cs="Arial"/>
          <w:sz w:val="22"/>
          <w:szCs w:val="22"/>
          <w:lang w:val="en-GB"/>
        </w:rPr>
      </w:pPr>
      <w:r w:rsidRPr="00B314B7">
        <w:rPr>
          <w:rFonts w:ascii="Arial" w:hAnsi="Arial" w:cs="Arial"/>
          <w:sz w:val="22"/>
          <w:szCs w:val="22"/>
          <w:lang w:val="en-GB"/>
        </w:rPr>
        <w:t>Ox</w:t>
      </w:r>
      <w:r w:rsidR="000A49A9">
        <w:rPr>
          <w:rFonts w:ascii="Arial" w:hAnsi="Arial" w:cs="Arial"/>
          <w:sz w:val="22"/>
          <w:szCs w:val="22"/>
          <w:lang w:val="en-GB"/>
        </w:rPr>
        <w:t xml:space="preserve">fam will ensure press releases, social media posts </w:t>
      </w:r>
      <w:r w:rsidRPr="00B314B7">
        <w:rPr>
          <w:rFonts w:ascii="Arial" w:hAnsi="Arial" w:cs="Arial"/>
          <w:sz w:val="22"/>
          <w:szCs w:val="22"/>
          <w:lang w:val="en-GB"/>
        </w:rPr>
        <w:t>and photos refere</w:t>
      </w:r>
      <w:r w:rsidR="006456A1" w:rsidRPr="00B314B7">
        <w:rPr>
          <w:rFonts w:ascii="Arial" w:hAnsi="Arial" w:cs="Arial"/>
          <w:sz w:val="22"/>
          <w:szCs w:val="22"/>
          <w:lang w:val="en-GB"/>
        </w:rPr>
        <w:t xml:space="preserve">nce the contribution of Belgian DGD </w:t>
      </w:r>
      <w:r w:rsidRPr="00B314B7">
        <w:rPr>
          <w:rFonts w:ascii="Arial" w:hAnsi="Arial" w:cs="Arial"/>
          <w:sz w:val="22"/>
          <w:szCs w:val="22"/>
          <w:lang w:val="en-GB"/>
        </w:rPr>
        <w:t>to the de</w:t>
      </w:r>
      <w:r w:rsidR="000A49A9">
        <w:rPr>
          <w:rFonts w:ascii="Arial" w:hAnsi="Arial" w:cs="Arial"/>
          <w:sz w:val="22"/>
          <w:szCs w:val="22"/>
          <w:lang w:val="en-GB"/>
        </w:rPr>
        <w:t>livery of the humanitarian work</w:t>
      </w:r>
      <w:r w:rsidRPr="00B314B7">
        <w:rPr>
          <w:rFonts w:ascii="Arial" w:hAnsi="Arial" w:cs="Arial"/>
          <w:sz w:val="22"/>
          <w:szCs w:val="22"/>
          <w:lang w:val="en-GB"/>
        </w:rPr>
        <w:t xml:space="preserve"> and in the organisation of any public events held inside or outside of Syria.</w:t>
      </w:r>
    </w:p>
    <w:p w14:paraId="799E4077" w14:textId="19474564" w:rsidR="00235198" w:rsidRDefault="00235198" w:rsidP="000A49A9">
      <w:pPr>
        <w:keepNext/>
        <w:widowControl/>
        <w:spacing w:before="120" w:after="60"/>
        <w:jc w:val="both"/>
        <w:outlineLvl w:val="1"/>
        <w:rPr>
          <w:rFonts w:ascii="Arial" w:hAnsi="Arial" w:cs="Arial"/>
          <w:sz w:val="22"/>
          <w:szCs w:val="22"/>
          <w:lang w:val="en-GB"/>
        </w:rPr>
      </w:pPr>
      <w:r w:rsidRPr="00B314B7">
        <w:rPr>
          <w:rFonts w:ascii="Arial" w:hAnsi="Arial" w:cs="Arial"/>
          <w:sz w:val="22"/>
          <w:szCs w:val="22"/>
          <w:lang w:val="en-GB"/>
        </w:rPr>
        <w:lastRenderedPageBreak/>
        <w:t>As part of project inception, Oxfam will develop a project communication pl</w:t>
      </w:r>
      <w:r w:rsidR="006456A1" w:rsidRPr="00B314B7">
        <w:rPr>
          <w:rFonts w:ascii="Arial" w:hAnsi="Arial" w:cs="Arial"/>
          <w:sz w:val="22"/>
          <w:szCs w:val="22"/>
          <w:lang w:val="en-GB"/>
        </w:rPr>
        <w:t xml:space="preserve">an that will be shared with </w:t>
      </w:r>
      <w:r w:rsidR="000A49A9">
        <w:rPr>
          <w:rFonts w:ascii="Arial" w:hAnsi="Arial" w:cs="Arial"/>
          <w:sz w:val="22"/>
          <w:szCs w:val="22"/>
          <w:lang w:val="en-GB"/>
        </w:rPr>
        <w:t>the DGD</w:t>
      </w:r>
      <w:r w:rsidRPr="00B314B7">
        <w:rPr>
          <w:rFonts w:ascii="Arial" w:hAnsi="Arial" w:cs="Arial"/>
          <w:sz w:val="22"/>
          <w:szCs w:val="22"/>
          <w:lang w:val="en-GB"/>
        </w:rPr>
        <w:t>, alongside the required contact details for those working on project visibility and details of our social media channels.</w:t>
      </w:r>
    </w:p>
    <w:p w14:paraId="6E06E334" w14:textId="5C9D1552" w:rsidR="00FD4EB6" w:rsidRPr="007D0C07" w:rsidRDefault="007D0C07" w:rsidP="000A49A9">
      <w:pPr>
        <w:keepNext/>
        <w:widowControl/>
        <w:spacing w:before="120" w:after="60"/>
        <w:jc w:val="both"/>
        <w:outlineLvl w:val="1"/>
        <w:rPr>
          <w:rFonts w:ascii="Arial" w:hAnsi="Arial" w:cs="Arial"/>
          <w:sz w:val="22"/>
          <w:szCs w:val="22"/>
          <w:lang w:val="en-GB"/>
        </w:rPr>
      </w:pPr>
      <w:r>
        <w:rPr>
          <w:rFonts w:ascii="Arial" w:hAnsi="Arial"/>
          <w:bCs/>
          <w:sz w:val="22"/>
          <w:szCs w:val="22"/>
          <w:lang w:val="en-GB" w:eastAsia="en-GB"/>
        </w:rPr>
        <w:t>Through the project, Oxfam will look to develop policy and communication materials based on the learning from project implementation.  This will include a piece on the WASH response in Syria, and a piece on livelihood options for women in Deir-ez-Zor.  For the latter, Oxfam will produce a video, which will enable voices of vulnerable Syrians to be heard by key international stakeholders.</w:t>
      </w:r>
    </w:p>
    <w:p w14:paraId="471C0EC4" w14:textId="02838552" w:rsidR="00A72DAD" w:rsidRDefault="00B01F83" w:rsidP="00FE0E34">
      <w:pPr>
        <w:pStyle w:val="Paragraphedeliste"/>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B314B7">
        <w:rPr>
          <w:rFonts w:ascii="Arial" w:hAnsi="Arial" w:cs="Arial"/>
          <w:b/>
          <w:bCs/>
          <w:i/>
          <w:iCs/>
          <w:sz w:val="22"/>
          <w:szCs w:val="28"/>
          <w:lang w:val="en-GB" w:eastAsia="en-GB"/>
        </w:rPr>
        <w:t>Outreach on durable equipment, the main supplies and on the project location</w:t>
      </w:r>
    </w:p>
    <w:p w14:paraId="0A9E437B" w14:textId="0CB132EE" w:rsidR="00386753" w:rsidRPr="00386753" w:rsidRDefault="00386753" w:rsidP="000A49A9">
      <w:pPr>
        <w:keepNext/>
        <w:widowControl/>
        <w:spacing w:before="120" w:after="60"/>
        <w:jc w:val="both"/>
        <w:outlineLvl w:val="1"/>
        <w:rPr>
          <w:rFonts w:ascii="Arial" w:hAnsi="Arial" w:cs="Arial"/>
          <w:bCs/>
          <w:iCs/>
          <w:sz w:val="22"/>
          <w:szCs w:val="28"/>
          <w:lang w:val="en-GB" w:eastAsia="en-GB"/>
        </w:rPr>
      </w:pPr>
      <w:r>
        <w:rPr>
          <w:rFonts w:ascii="Arial" w:hAnsi="Arial" w:cs="Arial"/>
          <w:bCs/>
          <w:iCs/>
          <w:sz w:val="22"/>
          <w:szCs w:val="28"/>
          <w:lang w:val="en-GB" w:eastAsia="en-GB"/>
        </w:rPr>
        <w:t>Through this intervention, durable equipment will be procured and used in the delivery of project activities, and will be handed over to local stakeholders.  For example, WASH equipment will be installed to support the rehabilitation of the al Mayadin pumping station. This will be done via cont</w:t>
      </w:r>
      <w:r w:rsidR="000A49A9">
        <w:rPr>
          <w:rFonts w:ascii="Arial" w:hAnsi="Arial" w:cs="Arial"/>
          <w:bCs/>
          <w:iCs/>
          <w:sz w:val="22"/>
          <w:szCs w:val="28"/>
          <w:lang w:val="en-GB" w:eastAsia="en-GB"/>
        </w:rPr>
        <w:t>r</w:t>
      </w:r>
      <w:r>
        <w:rPr>
          <w:rFonts w:ascii="Arial" w:hAnsi="Arial" w:cs="Arial"/>
          <w:bCs/>
          <w:iCs/>
          <w:sz w:val="22"/>
          <w:szCs w:val="28"/>
          <w:lang w:val="en-GB" w:eastAsia="en-GB"/>
        </w:rPr>
        <w:t>actors – Oxfam in Syria has standard contract conditions for installation of equipment, to include a guarantee period of 12 months in case there are any issues with installed equipment, with Oxfam withholding a small percentage of payment until the guarantee period has passed.  For the WASH pumping station, Oxfam will also ensure local water establishment staff are trained on operational and maintenance of installed equipment so it can be maintained in the long-run. The same contractual conditions, i.e. the guarantee period, will be applied to the procurement and installation of agricultural pumps for irrigation of communal land.  Local community committees will be trained on the operation and maintenance of the agricultural pumps</w:t>
      </w:r>
      <w:r w:rsidR="00D22239">
        <w:rPr>
          <w:rFonts w:ascii="Arial" w:hAnsi="Arial" w:cs="Arial"/>
          <w:bCs/>
          <w:iCs/>
          <w:sz w:val="22"/>
          <w:szCs w:val="28"/>
          <w:lang w:val="en-GB" w:eastAsia="en-GB"/>
        </w:rPr>
        <w:t>.</w:t>
      </w:r>
    </w:p>
    <w:p w14:paraId="1A6F40A9" w14:textId="77777777" w:rsidR="00A72DAD" w:rsidRPr="00B314B7" w:rsidRDefault="00B01F83" w:rsidP="00FE0E34">
      <w:pPr>
        <w:pStyle w:val="Paragraphedeliste"/>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B314B7">
        <w:rPr>
          <w:rFonts w:ascii="Arial" w:hAnsi="Arial" w:cs="Arial"/>
          <w:b/>
          <w:bCs/>
          <w:i/>
          <w:iCs/>
          <w:sz w:val="22"/>
          <w:szCs w:val="28"/>
          <w:lang w:val="en-GB" w:eastAsia="en-GB"/>
        </w:rPr>
        <w:t>Publication activities planned</w:t>
      </w:r>
    </w:p>
    <w:p w14:paraId="39104380" w14:textId="5149AA8D" w:rsidR="00235198" w:rsidRPr="00B314B7" w:rsidRDefault="007D0C07" w:rsidP="00FD4EB6">
      <w:pPr>
        <w:keepNext/>
        <w:widowControl/>
        <w:spacing w:before="120" w:after="60"/>
        <w:jc w:val="both"/>
        <w:outlineLvl w:val="1"/>
        <w:rPr>
          <w:rFonts w:ascii="Arial" w:hAnsi="Arial" w:cs="Arial"/>
          <w:bCs/>
          <w:iCs/>
          <w:sz w:val="22"/>
          <w:szCs w:val="28"/>
          <w:lang w:val="en-GB" w:eastAsia="en-GB"/>
        </w:rPr>
      </w:pPr>
      <w:r>
        <w:rPr>
          <w:rFonts w:ascii="Arial" w:hAnsi="Arial"/>
          <w:bCs/>
          <w:sz w:val="22"/>
          <w:szCs w:val="22"/>
          <w:lang w:val="en-GB" w:eastAsia="en-GB"/>
        </w:rPr>
        <w:t xml:space="preserve">Through the project, Oxfam will look to develop policy and communication materials based on the learning from project implementation.  This will include a piece on the WASH response in Syria, and a piece on livelihood options for women in Deir-ez-Zor.  </w:t>
      </w:r>
      <w:r w:rsidR="005A79D6" w:rsidRPr="00B314B7">
        <w:rPr>
          <w:rFonts w:ascii="Arial" w:hAnsi="Arial" w:cs="Arial"/>
          <w:bCs/>
          <w:iCs/>
          <w:sz w:val="22"/>
          <w:szCs w:val="28"/>
          <w:lang w:val="en-GB" w:eastAsia="en-GB"/>
        </w:rPr>
        <w:t xml:space="preserve">This is expected to be achieved during the end of the first year of the project </w:t>
      </w:r>
      <w:r w:rsidR="00B314B7" w:rsidRPr="00B314B7">
        <w:rPr>
          <w:rFonts w:ascii="Arial" w:hAnsi="Arial" w:cs="Arial"/>
          <w:bCs/>
          <w:iCs/>
          <w:sz w:val="22"/>
          <w:szCs w:val="28"/>
          <w:lang w:val="en-GB" w:eastAsia="en-GB"/>
        </w:rPr>
        <w:t>entering the</w:t>
      </w:r>
      <w:r w:rsidR="005A79D6" w:rsidRPr="00B314B7">
        <w:rPr>
          <w:rFonts w:ascii="Arial" w:hAnsi="Arial" w:cs="Arial"/>
          <w:bCs/>
          <w:iCs/>
          <w:sz w:val="22"/>
          <w:szCs w:val="28"/>
          <w:lang w:val="en-GB" w:eastAsia="en-GB"/>
        </w:rPr>
        <w:t xml:space="preserve"> second year.  These planned public communication materials will draw analysis from the project, including analysis of evolving humanitarian needs, potential solutions, and lessons learned from Oxfam interventions so far.  These public communication materials will be used to </w:t>
      </w:r>
      <w:r w:rsidR="009D441E" w:rsidRPr="00B314B7">
        <w:rPr>
          <w:rFonts w:ascii="Arial" w:hAnsi="Arial" w:cs="Arial"/>
          <w:bCs/>
          <w:iCs/>
          <w:sz w:val="22"/>
          <w:szCs w:val="28"/>
          <w:lang w:val="en-GB" w:eastAsia="en-GB"/>
        </w:rPr>
        <w:t>communicate</w:t>
      </w:r>
      <w:r w:rsidR="005A79D6" w:rsidRPr="00B314B7">
        <w:rPr>
          <w:rFonts w:ascii="Arial" w:hAnsi="Arial" w:cs="Arial"/>
          <w:bCs/>
          <w:iCs/>
          <w:sz w:val="22"/>
          <w:szCs w:val="28"/>
          <w:lang w:val="en-GB" w:eastAsia="en-GB"/>
        </w:rPr>
        <w:t xml:space="preserve"> the humanitarian needs which the project is aiming to address and to raise the profile of humanitarian interventions and need with key stakeholders.  Crucially, this work will be used to inform, to advocate, and to lobby key humanitarian donors on the need to continue supporting humanitarian interventions in Syria which addresses community level needs.</w:t>
      </w:r>
    </w:p>
    <w:p w14:paraId="3FFA5081" w14:textId="77777777" w:rsidR="00A72DAD" w:rsidRPr="00C4587C" w:rsidRDefault="00B01F83" w:rsidP="00FE0E34">
      <w:pPr>
        <w:pStyle w:val="Paragraphedeliste"/>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C4587C">
        <w:rPr>
          <w:rFonts w:ascii="Arial" w:hAnsi="Arial" w:cs="Arial"/>
          <w:b/>
          <w:bCs/>
          <w:i/>
          <w:iCs/>
          <w:sz w:val="22"/>
          <w:szCs w:val="28"/>
          <w:lang w:val="en-GB" w:eastAsia="en-GB"/>
        </w:rPr>
        <w:t>[INT]</w:t>
      </w:r>
      <w:r w:rsidRPr="00C4587C">
        <w:rPr>
          <w:rFonts w:ascii="Arial" w:hAnsi="Arial" w:cs="Arial"/>
          <w:b/>
          <w:bCs/>
          <w:i/>
          <w:iCs/>
          <w:sz w:val="22"/>
          <w:szCs w:val="28"/>
          <w:lang w:val="en-GB" w:eastAsia="en-GB"/>
        </w:rPr>
        <w:tab/>
        <w:t>In the event of changes, please provide information</w:t>
      </w:r>
    </w:p>
    <w:p w14:paraId="00EF37E3" w14:textId="77777777" w:rsidR="00A72DAD" w:rsidRPr="00C4587C" w:rsidRDefault="00A04AA5" w:rsidP="00FE0E34">
      <w:pPr>
        <w:pStyle w:val="Paragraphedeliste"/>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C4587C">
        <w:rPr>
          <w:rFonts w:ascii="Arial" w:hAnsi="Arial" w:cs="Arial"/>
          <w:b/>
          <w:bCs/>
          <w:i/>
          <w:iCs/>
          <w:sz w:val="22"/>
          <w:szCs w:val="28"/>
          <w:lang w:val="en-GB" w:eastAsia="en-GB"/>
        </w:rPr>
        <w:t xml:space="preserve"> </w:t>
      </w:r>
      <w:r w:rsidR="00B01F83" w:rsidRPr="00C4587C">
        <w:rPr>
          <w:rFonts w:ascii="Arial" w:hAnsi="Arial" w:cs="Arial"/>
          <w:b/>
          <w:bCs/>
          <w:i/>
          <w:iCs/>
          <w:sz w:val="22"/>
          <w:szCs w:val="28"/>
          <w:lang w:val="en-GB" w:eastAsia="en-GB"/>
        </w:rPr>
        <w:t>[FIN]</w:t>
      </w:r>
      <w:r w:rsidR="00B01F83" w:rsidRPr="00C4587C">
        <w:rPr>
          <w:rFonts w:ascii="Arial" w:hAnsi="Arial" w:cs="Arial"/>
          <w:b/>
          <w:bCs/>
          <w:i/>
          <w:iCs/>
          <w:sz w:val="22"/>
          <w:szCs w:val="28"/>
          <w:lang w:val="en-GB" w:eastAsia="en-GB"/>
        </w:rPr>
        <w:tab/>
        <w:t>Report on relevant activities</w:t>
      </w:r>
      <w:r w:rsidRPr="00C4587C">
        <w:rPr>
          <w:rFonts w:ascii="Arial" w:hAnsi="Arial" w:cs="Arial"/>
          <w:b/>
          <w:bCs/>
          <w:i/>
          <w:iCs/>
          <w:sz w:val="22"/>
          <w:szCs w:val="28"/>
          <w:lang w:val="en-GB" w:eastAsia="en-GB"/>
        </w:rPr>
        <w:t xml:space="preserve"> </w:t>
      </w:r>
    </w:p>
    <w:p w14:paraId="743FBCD4" w14:textId="77777777" w:rsidR="00FE0E34" w:rsidRPr="00C4587C" w:rsidRDefault="00FE0E34" w:rsidP="00FE0E34">
      <w:pPr>
        <w:pStyle w:val="Paragraphedeliste"/>
        <w:keepNext/>
        <w:widowControl/>
        <w:spacing w:before="120" w:after="60"/>
        <w:ind w:left="1080"/>
        <w:outlineLvl w:val="1"/>
        <w:rPr>
          <w:rFonts w:ascii="Arial" w:hAnsi="Arial" w:cs="Arial"/>
          <w:b/>
          <w:bCs/>
          <w:i/>
          <w:iCs/>
          <w:sz w:val="22"/>
          <w:szCs w:val="28"/>
          <w:lang w:val="en-GB" w:eastAsia="en-GB"/>
        </w:rPr>
      </w:pPr>
    </w:p>
    <w:p w14:paraId="4C3C0827" w14:textId="77777777" w:rsidR="00A72DAD" w:rsidRPr="00C4587C" w:rsidRDefault="00B01F83" w:rsidP="00FE0E34">
      <w:pPr>
        <w:pStyle w:val="Paragraphedeliste"/>
        <w:keepNext/>
        <w:widowControl/>
        <w:numPr>
          <w:ilvl w:val="0"/>
          <w:numId w:val="1"/>
        </w:numPr>
        <w:tabs>
          <w:tab w:val="left" w:pos="397"/>
          <w:tab w:val="num" w:pos="432"/>
        </w:tabs>
        <w:spacing w:before="240" w:after="60"/>
        <w:outlineLvl w:val="0"/>
        <w:rPr>
          <w:rFonts w:ascii="Arial" w:hAnsi="Arial" w:cs="Arial"/>
          <w:b/>
          <w:bCs/>
          <w:kern w:val="32"/>
          <w:sz w:val="28"/>
          <w:szCs w:val="32"/>
          <w:lang w:val="en-GB" w:eastAsia="en-GB"/>
        </w:rPr>
      </w:pPr>
      <w:r w:rsidRPr="00C4587C">
        <w:rPr>
          <w:rFonts w:ascii="Arial" w:hAnsi="Arial" w:cs="Arial"/>
          <w:b/>
          <w:bCs/>
          <w:kern w:val="32"/>
          <w:sz w:val="28"/>
          <w:szCs w:val="32"/>
          <w:lang w:val="en-GB" w:eastAsia="en-GB"/>
        </w:rPr>
        <w:t>HUMAN RESOURCES</w:t>
      </w:r>
    </w:p>
    <w:p w14:paraId="3C864E9E" w14:textId="7795D05E" w:rsidR="00DB5C3F" w:rsidRPr="00DB5C3F" w:rsidRDefault="00B01F83" w:rsidP="00DB5C3F">
      <w:pPr>
        <w:pStyle w:val="Paragraphedeliste"/>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C4587C">
        <w:rPr>
          <w:rFonts w:ascii="Arial" w:hAnsi="Arial" w:cs="Arial"/>
          <w:b/>
          <w:bCs/>
          <w:i/>
          <w:iCs/>
          <w:sz w:val="22"/>
          <w:szCs w:val="28"/>
          <w:lang w:val="en-GB" w:eastAsia="en-GB"/>
        </w:rPr>
        <w:t>Please state the overall figures by function and by status</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201"/>
        <w:gridCol w:w="1311"/>
        <w:gridCol w:w="1440"/>
        <w:gridCol w:w="3119"/>
      </w:tblGrid>
      <w:tr w:rsidR="008A19A3" w:rsidRPr="00C4587C" w14:paraId="4840BB17" w14:textId="77777777" w:rsidTr="007A513B">
        <w:trPr>
          <w:jc w:val="center"/>
        </w:trPr>
        <w:tc>
          <w:tcPr>
            <w:tcW w:w="1985" w:type="dxa"/>
          </w:tcPr>
          <w:p w14:paraId="5CEF0928" w14:textId="77777777" w:rsidR="00A04AA5" w:rsidRPr="00C4587C" w:rsidRDefault="00B01F83" w:rsidP="00B01F83">
            <w:pPr>
              <w:widowControl/>
              <w:spacing w:after="120"/>
              <w:rPr>
                <w:rFonts w:ascii="Arial" w:hAnsi="Arial"/>
                <w:sz w:val="22"/>
                <w:szCs w:val="24"/>
                <w:lang w:val="en-GB" w:eastAsia="en-GB"/>
              </w:rPr>
            </w:pPr>
            <w:r w:rsidRPr="00C4587C">
              <w:rPr>
                <w:rFonts w:ascii="Arial" w:hAnsi="Arial"/>
                <w:sz w:val="22"/>
                <w:szCs w:val="24"/>
                <w:lang w:val="en-GB" w:eastAsia="en-GB"/>
              </w:rPr>
              <w:t>(function)</w:t>
            </w:r>
            <w:r w:rsidR="00A04AA5" w:rsidRPr="00C4587C" w:rsidDel="00520149">
              <w:rPr>
                <w:rFonts w:ascii="Arial" w:hAnsi="Arial"/>
                <w:sz w:val="22"/>
                <w:szCs w:val="24"/>
                <w:lang w:val="en-GB" w:eastAsia="en-GB"/>
              </w:rPr>
              <w:t xml:space="preserve"> </w:t>
            </w:r>
          </w:p>
        </w:tc>
        <w:tc>
          <w:tcPr>
            <w:tcW w:w="1201" w:type="dxa"/>
          </w:tcPr>
          <w:p w14:paraId="593F1C52" w14:textId="77777777" w:rsidR="00A04AA5" w:rsidRPr="00C4587C" w:rsidRDefault="00A04AA5" w:rsidP="00A04AA5">
            <w:pPr>
              <w:widowControl/>
              <w:spacing w:after="120"/>
              <w:rPr>
                <w:rFonts w:ascii="Arial" w:hAnsi="Arial"/>
                <w:sz w:val="22"/>
                <w:szCs w:val="24"/>
                <w:lang w:val="en-GB" w:eastAsia="en-GB"/>
              </w:rPr>
            </w:pPr>
            <w:r w:rsidRPr="00C4587C">
              <w:rPr>
                <w:rFonts w:ascii="Arial" w:hAnsi="Arial"/>
                <w:sz w:val="22"/>
                <w:szCs w:val="24"/>
                <w:lang w:val="en-GB" w:eastAsia="en-GB"/>
              </w:rPr>
              <w:t>Statu</w:t>
            </w:r>
            <w:r w:rsidR="00B01F83" w:rsidRPr="00C4587C">
              <w:rPr>
                <w:rFonts w:ascii="Arial" w:hAnsi="Arial"/>
                <w:sz w:val="22"/>
                <w:szCs w:val="24"/>
                <w:lang w:val="en-GB" w:eastAsia="en-GB"/>
              </w:rPr>
              <w:t>s</w:t>
            </w:r>
            <w:r w:rsidRPr="00C4587C">
              <w:rPr>
                <w:rFonts w:ascii="Arial" w:hAnsi="Arial"/>
                <w:sz w:val="22"/>
                <w:szCs w:val="24"/>
                <w:vertAlign w:val="superscript"/>
                <w:lang w:val="en-GB" w:eastAsia="en-GB"/>
              </w:rPr>
              <w:footnoteReference w:id="15"/>
            </w:r>
          </w:p>
        </w:tc>
        <w:tc>
          <w:tcPr>
            <w:tcW w:w="1311" w:type="dxa"/>
          </w:tcPr>
          <w:p w14:paraId="652E58FE" w14:textId="77777777" w:rsidR="00A04AA5" w:rsidRPr="00C4587C" w:rsidRDefault="00B01F83" w:rsidP="00B01F83">
            <w:pPr>
              <w:widowControl/>
              <w:spacing w:after="120"/>
              <w:rPr>
                <w:rFonts w:ascii="Arial" w:hAnsi="Arial"/>
                <w:sz w:val="22"/>
                <w:szCs w:val="24"/>
                <w:lang w:val="en-GB" w:eastAsia="en-GB"/>
              </w:rPr>
            </w:pPr>
            <w:r w:rsidRPr="00C4587C">
              <w:rPr>
                <w:rFonts w:ascii="Arial" w:hAnsi="Arial"/>
                <w:sz w:val="22"/>
                <w:szCs w:val="24"/>
                <w:lang w:val="en-GB" w:eastAsia="en-GB"/>
              </w:rPr>
              <w:t>Number of people</w:t>
            </w:r>
          </w:p>
        </w:tc>
        <w:tc>
          <w:tcPr>
            <w:tcW w:w="1440" w:type="dxa"/>
          </w:tcPr>
          <w:p w14:paraId="3E18F4FF" w14:textId="77777777" w:rsidR="00A04AA5" w:rsidRPr="00C4587C" w:rsidRDefault="00B01F83" w:rsidP="00B01F83">
            <w:pPr>
              <w:widowControl/>
              <w:spacing w:after="120"/>
              <w:rPr>
                <w:rFonts w:ascii="Arial" w:hAnsi="Arial"/>
                <w:sz w:val="22"/>
                <w:szCs w:val="24"/>
                <w:lang w:val="en-GB" w:eastAsia="en-GB"/>
              </w:rPr>
            </w:pPr>
            <w:r w:rsidRPr="00C4587C">
              <w:rPr>
                <w:rFonts w:ascii="Arial" w:hAnsi="Arial"/>
                <w:sz w:val="22"/>
                <w:szCs w:val="24"/>
                <w:lang w:val="en-GB" w:eastAsia="en-GB"/>
              </w:rPr>
              <w:t xml:space="preserve">Number of </w:t>
            </w:r>
            <w:r w:rsidR="008A6706" w:rsidRPr="00C4587C">
              <w:rPr>
                <w:rFonts w:ascii="Arial" w:hAnsi="Arial"/>
                <w:sz w:val="22"/>
                <w:szCs w:val="24"/>
                <w:lang w:val="en-GB" w:eastAsia="en-GB"/>
              </w:rPr>
              <w:t>people</w:t>
            </w:r>
            <w:r w:rsidRPr="00C4587C">
              <w:rPr>
                <w:rFonts w:ascii="Arial" w:hAnsi="Arial"/>
                <w:sz w:val="22"/>
                <w:szCs w:val="24"/>
                <w:lang w:val="en-GB" w:eastAsia="en-GB"/>
              </w:rPr>
              <w:t>/months in the project</w:t>
            </w:r>
          </w:p>
        </w:tc>
        <w:tc>
          <w:tcPr>
            <w:tcW w:w="3119" w:type="dxa"/>
          </w:tcPr>
          <w:p w14:paraId="5E7BA39E" w14:textId="77777777" w:rsidR="00A04AA5" w:rsidRPr="00C4587C" w:rsidRDefault="00B01F83" w:rsidP="00B01F83">
            <w:pPr>
              <w:widowControl/>
              <w:spacing w:after="120"/>
              <w:rPr>
                <w:rFonts w:ascii="Arial" w:hAnsi="Arial"/>
                <w:sz w:val="22"/>
                <w:szCs w:val="24"/>
                <w:lang w:val="en-GB" w:eastAsia="en-GB"/>
              </w:rPr>
            </w:pPr>
            <w:r w:rsidRPr="00C4587C">
              <w:rPr>
                <w:rFonts w:ascii="Arial" w:hAnsi="Arial"/>
                <w:sz w:val="22"/>
                <w:szCs w:val="24"/>
                <w:lang w:val="en-GB" w:eastAsia="en-GB"/>
              </w:rPr>
              <w:t>Comments</w:t>
            </w:r>
          </w:p>
        </w:tc>
      </w:tr>
      <w:tr w:rsidR="002662A2" w:rsidRPr="00C4587C" w14:paraId="36E0C0DD" w14:textId="77777777" w:rsidTr="007A513B">
        <w:trPr>
          <w:jc w:val="center"/>
        </w:trPr>
        <w:tc>
          <w:tcPr>
            <w:tcW w:w="1985" w:type="dxa"/>
          </w:tcPr>
          <w:p w14:paraId="1BA74BCF" w14:textId="676EEDAB"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Deputy Country Director – Programme</w:t>
            </w:r>
          </w:p>
        </w:tc>
        <w:tc>
          <w:tcPr>
            <w:tcW w:w="1201" w:type="dxa"/>
          </w:tcPr>
          <w:p w14:paraId="7C13F5E0" w14:textId="180887AE"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Expatriate</w:t>
            </w:r>
          </w:p>
        </w:tc>
        <w:tc>
          <w:tcPr>
            <w:tcW w:w="1311" w:type="dxa"/>
          </w:tcPr>
          <w:p w14:paraId="24CC7CA0" w14:textId="48ADD29C"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1</w:t>
            </w:r>
          </w:p>
        </w:tc>
        <w:tc>
          <w:tcPr>
            <w:tcW w:w="1440" w:type="dxa"/>
          </w:tcPr>
          <w:p w14:paraId="53D5CF7B" w14:textId="4BE47410" w:rsidR="002662A2" w:rsidRPr="00C4587C" w:rsidRDefault="000D15C0" w:rsidP="00A04AA5">
            <w:pPr>
              <w:widowControl/>
              <w:spacing w:after="120"/>
              <w:rPr>
                <w:rFonts w:ascii="Arial" w:hAnsi="Arial"/>
                <w:sz w:val="22"/>
                <w:szCs w:val="24"/>
                <w:lang w:val="en-GB" w:eastAsia="en-GB"/>
              </w:rPr>
            </w:pPr>
            <w:r>
              <w:rPr>
                <w:rFonts w:ascii="Arial" w:hAnsi="Arial"/>
                <w:sz w:val="22"/>
                <w:szCs w:val="24"/>
                <w:lang w:val="en-GB" w:eastAsia="en-GB"/>
              </w:rPr>
              <w:t>18 months (7</w:t>
            </w:r>
            <w:r w:rsidR="007A513B">
              <w:rPr>
                <w:rFonts w:ascii="Arial" w:hAnsi="Arial"/>
                <w:sz w:val="22"/>
                <w:szCs w:val="24"/>
                <w:lang w:val="en-GB" w:eastAsia="en-GB"/>
              </w:rPr>
              <w:t>%</w:t>
            </w:r>
            <w:r w:rsidR="00157EB9">
              <w:rPr>
                <w:rFonts w:ascii="Arial" w:hAnsi="Arial"/>
                <w:sz w:val="22"/>
                <w:szCs w:val="24"/>
                <w:lang w:val="en-GB" w:eastAsia="en-GB"/>
              </w:rPr>
              <w:t>)</w:t>
            </w:r>
          </w:p>
        </w:tc>
        <w:tc>
          <w:tcPr>
            <w:tcW w:w="3119" w:type="dxa"/>
          </w:tcPr>
          <w:p w14:paraId="4C8574DB" w14:textId="77777777" w:rsidR="002662A2" w:rsidRPr="00C4587C" w:rsidRDefault="002662A2" w:rsidP="00A04AA5">
            <w:pPr>
              <w:widowControl/>
              <w:spacing w:after="120"/>
              <w:rPr>
                <w:rFonts w:ascii="Arial" w:hAnsi="Arial"/>
                <w:sz w:val="22"/>
                <w:szCs w:val="24"/>
                <w:lang w:val="en-GB" w:eastAsia="en-GB"/>
              </w:rPr>
            </w:pPr>
          </w:p>
        </w:tc>
      </w:tr>
      <w:tr w:rsidR="002662A2" w:rsidRPr="00C4587C" w14:paraId="31F224C0" w14:textId="77777777" w:rsidTr="007A513B">
        <w:trPr>
          <w:jc w:val="center"/>
        </w:trPr>
        <w:tc>
          <w:tcPr>
            <w:tcW w:w="1985" w:type="dxa"/>
          </w:tcPr>
          <w:p w14:paraId="5AE3902C" w14:textId="1D2AC8E3"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 xml:space="preserve">Deputy Country </w:t>
            </w:r>
            <w:r w:rsidRPr="002662A2">
              <w:rPr>
                <w:rFonts w:ascii="Arial" w:hAnsi="Arial"/>
                <w:sz w:val="20"/>
                <w:lang w:val="en-GB" w:eastAsia="en-GB"/>
              </w:rPr>
              <w:lastRenderedPageBreak/>
              <w:t>Director – Support</w:t>
            </w:r>
          </w:p>
        </w:tc>
        <w:tc>
          <w:tcPr>
            <w:tcW w:w="1201" w:type="dxa"/>
          </w:tcPr>
          <w:p w14:paraId="671ED36E" w14:textId="27DD89D8"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lastRenderedPageBreak/>
              <w:t>Local Staff</w:t>
            </w:r>
          </w:p>
        </w:tc>
        <w:tc>
          <w:tcPr>
            <w:tcW w:w="1311" w:type="dxa"/>
          </w:tcPr>
          <w:p w14:paraId="24A20EEF" w14:textId="45871BD0"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1</w:t>
            </w:r>
          </w:p>
        </w:tc>
        <w:tc>
          <w:tcPr>
            <w:tcW w:w="1440" w:type="dxa"/>
          </w:tcPr>
          <w:p w14:paraId="7823B6D8" w14:textId="7BB9A23E" w:rsidR="002662A2" w:rsidRPr="00C4587C" w:rsidRDefault="007A513B" w:rsidP="00A04AA5">
            <w:pPr>
              <w:widowControl/>
              <w:spacing w:after="120"/>
              <w:rPr>
                <w:rFonts w:ascii="Arial" w:hAnsi="Arial"/>
                <w:sz w:val="22"/>
                <w:szCs w:val="24"/>
                <w:lang w:val="en-GB" w:eastAsia="en-GB"/>
              </w:rPr>
            </w:pPr>
            <w:r>
              <w:rPr>
                <w:rFonts w:ascii="Arial" w:hAnsi="Arial"/>
                <w:sz w:val="22"/>
                <w:szCs w:val="24"/>
                <w:lang w:val="en-GB" w:eastAsia="en-GB"/>
              </w:rPr>
              <w:t xml:space="preserve">18 months </w:t>
            </w:r>
            <w:r>
              <w:rPr>
                <w:rFonts w:ascii="Arial" w:hAnsi="Arial"/>
                <w:sz w:val="22"/>
                <w:szCs w:val="24"/>
                <w:lang w:val="en-GB" w:eastAsia="en-GB"/>
              </w:rPr>
              <w:lastRenderedPageBreak/>
              <w:t>(13%</w:t>
            </w:r>
            <w:r w:rsidR="00157EB9">
              <w:rPr>
                <w:rFonts w:ascii="Arial" w:hAnsi="Arial"/>
                <w:sz w:val="22"/>
                <w:szCs w:val="24"/>
                <w:lang w:val="en-GB" w:eastAsia="en-GB"/>
              </w:rPr>
              <w:t>)</w:t>
            </w:r>
          </w:p>
        </w:tc>
        <w:tc>
          <w:tcPr>
            <w:tcW w:w="3119" w:type="dxa"/>
          </w:tcPr>
          <w:p w14:paraId="0D2A7C60" w14:textId="77777777" w:rsidR="002662A2" w:rsidRPr="00C4587C" w:rsidRDefault="002662A2" w:rsidP="00A04AA5">
            <w:pPr>
              <w:widowControl/>
              <w:spacing w:after="120"/>
              <w:rPr>
                <w:rFonts w:ascii="Arial" w:hAnsi="Arial"/>
                <w:sz w:val="22"/>
                <w:szCs w:val="24"/>
                <w:lang w:val="en-GB" w:eastAsia="en-GB"/>
              </w:rPr>
            </w:pPr>
          </w:p>
        </w:tc>
      </w:tr>
      <w:tr w:rsidR="00465953" w:rsidRPr="00C4587C" w14:paraId="3E5AECD0" w14:textId="77777777" w:rsidTr="007A513B">
        <w:trPr>
          <w:jc w:val="center"/>
        </w:trPr>
        <w:tc>
          <w:tcPr>
            <w:tcW w:w="1985" w:type="dxa"/>
          </w:tcPr>
          <w:p w14:paraId="05F66AF5" w14:textId="53F24E26" w:rsidR="00465953" w:rsidRDefault="00465953" w:rsidP="00A04AA5">
            <w:pPr>
              <w:widowControl/>
              <w:spacing w:after="120"/>
              <w:rPr>
                <w:rFonts w:ascii="Arial" w:hAnsi="Arial"/>
                <w:sz w:val="20"/>
                <w:lang w:val="en-GB" w:eastAsia="en-GB"/>
              </w:rPr>
            </w:pPr>
            <w:r>
              <w:rPr>
                <w:rFonts w:ascii="Arial" w:hAnsi="Arial"/>
                <w:sz w:val="20"/>
                <w:lang w:val="en-GB" w:eastAsia="en-GB"/>
              </w:rPr>
              <w:lastRenderedPageBreak/>
              <w:t>Humanitarian Coordinator</w:t>
            </w:r>
          </w:p>
        </w:tc>
        <w:tc>
          <w:tcPr>
            <w:tcW w:w="1201" w:type="dxa"/>
          </w:tcPr>
          <w:p w14:paraId="5971F4F2" w14:textId="450759ED" w:rsidR="00465953" w:rsidRDefault="00465953" w:rsidP="00A04AA5">
            <w:pPr>
              <w:widowControl/>
              <w:spacing w:after="120"/>
              <w:rPr>
                <w:rFonts w:ascii="Arial" w:hAnsi="Arial"/>
                <w:sz w:val="20"/>
                <w:lang w:val="en-GB" w:eastAsia="en-GB"/>
              </w:rPr>
            </w:pPr>
            <w:r>
              <w:rPr>
                <w:rFonts w:ascii="Arial" w:hAnsi="Arial"/>
                <w:sz w:val="20"/>
                <w:lang w:val="en-GB" w:eastAsia="en-GB"/>
              </w:rPr>
              <w:t>Local Staff</w:t>
            </w:r>
          </w:p>
        </w:tc>
        <w:tc>
          <w:tcPr>
            <w:tcW w:w="1311" w:type="dxa"/>
          </w:tcPr>
          <w:p w14:paraId="03CECDBF" w14:textId="378F9903" w:rsidR="00465953" w:rsidRDefault="00465953"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2FB7C618" w14:textId="05DBFA98" w:rsidR="00465953" w:rsidRDefault="007A513B" w:rsidP="00A04AA5">
            <w:pPr>
              <w:widowControl/>
              <w:spacing w:after="120"/>
              <w:rPr>
                <w:rFonts w:ascii="Arial" w:hAnsi="Arial"/>
                <w:sz w:val="22"/>
                <w:szCs w:val="24"/>
                <w:lang w:val="en-GB" w:eastAsia="en-GB"/>
              </w:rPr>
            </w:pPr>
            <w:r>
              <w:rPr>
                <w:rFonts w:ascii="Arial" w:hAnsi="Arial"/>
                <w:sz w:val="22"/>
                <w:szCs w:val="24"/>
                <w:lang w:val="en-GB" w:eastAsia="en-GB"/>
              </w:rPr>
              <w:t>18 months (13%</w:t>
            </w:r>
            <w:r w:rsidR="00157EB9">
              <w:rPr>
                <w:rFonts w:ascii="Arial" w:hAnsi="Arial"/>
                <w:sz w:val="22"/>
                <w:szCs w:val="24"/>
                <w:lang w:val="en-GB" w:eastAsia="en-GB"/>
              </w:rPr>
              <w:t>)</w:t>
            </w:r>
          </w:p>
        </w:tc>
        <w:tc>
          <w:tcPr>
            <w:tcW w:w="3119" w:type="dxa"/>
          </w:tcPr>
          <w:p w14:paraId="383758EA" w14:textId="77777777" w:rsidR="00465953" w:rsidRPr="00C4587C" w:rsidRDefault="00465953" w:rsidP="00A04AA5">
            <w:pPr>
              <w:widowControl/>
              <w:spacing w:after="120"/>
              <w:rPr>
                <w:rFonts w:ascii="Arial" w:hAnsi="Arial"/>
                <w:sz w:val="22"/>
                <w:szCs w:val="24"/>
                <w:lang w:val="en-GB" w:eastAsia="en-GB"/>
              </w:rPr>
            </w:pPr>
          </w:p>
        </w:tc>
      </w:tr>
      <w:tr w:rsidR="00D11EFD" w:rsidRPr="00C4587C" w14:paraId="31400E2D" w14:textId="77777777" w:rsidTr="007A513B">
        <w:trPr>
          <w:jc w:val="center"/>
        </w:trPr>
        <w:tc>
          <w:tcPr>
            <w:tcW w:w="1985" w:type="dxa"/>
          </w:tcPr>
          <w:p w14:paraId="208ACF90" w14:textId="74B28787" w:rsidR="00D11EFD" w:rsidRDefault="00D11EFD" w:rsidP="00A04AA5">
            <w:pPr>
              <w:widowControl/>
              <w:spacing w:after="120"/>
              <w:rPr>
                <w:rFonts w:ascii="Arial" w:hAnsi="Arial"/>
                <w:sz w:val="20"/>
                <w:lang w:val="en-GB" w:eastAsia="en-GB"/>
              </w:rPr>
            </w:pPr>
            <w:r>
              <w:rPr>
                <w:rFonts w:ascii="Arial" w:hAnsi="Arial"/>
                <w:sz w:val="20"/>
                <w:lang w:val="en-GB" w:eastAsia="en-GB"/>
              </w:rPr>
              <w:t>Project Manager</w:t>
            </w:r>
          </w:p>
        </w:tc>
        <w:tc>
          <w:tcPr>
            <w:tcW w:w="1201" w:type="dxa"/>
          </w:tcPr>
          <w:p w14:paraId="08499AC9" w14:textId="5C44AD54" w:rsidR="00D11EFD" w:rsidRDefault="00D11EFD" w:rsidP="00A04AA5">
            <w:pPr>
              <w:widowControl/>
              <w:spacing w:after="120"/>
              <w:rPr>
                <w:rFonts w:ascii="Arial" w:hAnsi="Arial"/>
                <w:sz w:val="20"/>
                <w:lang w:val="en-GB" w:eastAsia="en-GB"/>
              </w:rPr>
            </w:pPr>
            <w:r>
              <w:rPr>
                <w:rFonts w:ascii="Arial" w:hAnsi="Arial"/>
                <w:sz w:val="20"/>
                <w:lang w:val="en-GB" w:eastAsia="en-GB"/>
              </w:rPr>
              <w:t>Local Staff</w:t>
            </w:r>
          </w:p>
        </w:tc>
        <w:tc>
          <w:tcPr>
            <w:tcW w:w="1311" w:type="dxa"/>
          </w:tcPr>
          <w:p w14:paraId="0AC3D1D6" w14:textId="2F168C1E" w:rsidR="00D11EFD" w:rsidRDefault="00D11EFD"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1555B6CB" w14:textId="09E3FE65" w:rsidR="00D11EFD" w:rsidRDefault="007A513B" w:rsidP="00A04AA5">
            <w:pPr>
              <w:widowControl/>
              <w:spacing w:after="120"/>
              <w:rPr>
                <w:rFonts w:ascii="Arial" w:hAnsi="Arial"/>
                <w:sz w:val="22"/>
                <w:szCs w:val="24"/>
                <w:lang w:val="en-GB" w:eastAsia="en-GB"/>
              </w:rPr>
            </w:pPr>
            <w:r>
              <w:rPr>
                <w:rFonts w:ascii="Arial" w:hAnsi="Arial"/>
                <w:sz w:val="22"/>
                <w:szCs w:val="24"/>
                <w:lang w:val="en-GB" w:eastAsia="en-GB"/>
              </w:rPr>
              <w:t>24 months (50%</w:t>
            </w:r>
            <w:r w:rsidR="00157EB9">
              <w:rPr>
                <w:rFonts w:ascii="Arial" w:hAnsi="Arial"/>
                <w:sz w:val="22"/>
                <w:szCs w:val="24"/>
                <w:lang w:val="en-GB" w:eastAsia="en-GB"/>
              </w:rPr>
              <w:t>)</w:t>
            </w:r>
          </w:p>
        </w:tc>
        <w:tc>
          <w:tcPr>
            <w:tcW w:w="3119" w:type="dxa"/>
          </w:tcPr>
          <w:p w14:paraId="14523821" w14:textId="77777777" w:rsidR="00D11EFD" w:rsidRPr="00C4587C" w:rsidRDefault="00D11EFD" w:rsidP="00A04AA5">
            <w:pPr>
              <w:widowControl/>
              <w:spacing w:after="120"/>
              <w:rPr>
                <w:rFonts w:ascii="Arial" w:hAnsi="Arial"/>
                <w:sz w:val="22"/>
                <w:szCs w:val="24"/>
                <w:lang w:val="en-GB" w:eastAsia="en-GB"/>
              </w:rPr>
            </w:pPr>
          </w:p>
        </w:tc>
      </w:tr>
      <w:tr w:rsidR="00465953" w:rsidRPr="00C4587C" w14:paraId="6046AFD5" w14:textId="77777777" w:rsidTr="007A513B">
        <w:trPr>
          <w:jc w:val="center"/>
        </w:trPr>
        <w:tc>
          <w:tcPr>
            <w:tcW w:w="1985" w:type="dxa"/>
          </w:tcPr>
          <w:p w14:paraId="05CCB96D" w14:textId="25D8970A" w:rsidR="00465953" w:rsidRPr="002662A2" w:rsidRDefault="00465953" w:rsidP="00A04AA5">
            <w:pPr>
              <w:widowControl/>
              <w:spacing w:after="120"/>
              <w:rPr>
                <w:rFonts w:ascii="Arial" w:hAnsi="Arial"/>
                <w:sz w:val="20"/>
                <w:lang w:val="en-GB" w:eastAsia="en-GB"/>
              </w:rPr>
            </w:pPr>
            <w:r>
              <w:rPr>
                <w:rFonts w:ascii="Arial" w:hAnsi="Arial"/>
                <w:sz w:val="20"/>
                <w:lang w:val="en-GB" w:eastAsia="en-GB"/>
              </w:rPr>
              <w:t>EFSL Advis</w:t>
            </w:r>
            <w:r w:rsidR="00A25AE3">
              <w:rPr>
                <w:rFonts w:ascii="Arial" w:hAnsi="Arial"/>
                <w:sz w:val="20"/>
                <w:lang w:val="en-GB" w:eastAsia="en-GB"/>
              </w:rPr>
              <w:t>o</w:t>
            </w:r>
            <w:r>
              <w:rPr>
                <w:rFonts w:ascii="Arial" w:hAnsi="Arial"/>
                <w:sz w:val="20"/>
                <w:lang w:val="en-GB" w:eastAsia="en-GB"/>
              </w:rPr>
              <w:t>r</w:t>
            </w:r>
          </w:p>
        </w:tc>
        <w:tc>
          <w:tcPr>
            <w:tcW w:w="1201" w:type="dxa"/>
          </w:tcPr>
          <w:p w14:paraId="19F250F5" w14:textId="164D6762" w:rsidR="00465953" w:rsidRPr="002662A2" w:rsidRDefault="00465953" w:rsidP="00A04AA5">
            <w:pPr>
              <w:widowControl/>
              <w:spacing w:after="120"/>
              <w:rPr>
                <w:rFonts w:ascii="Arial" w:hAnsi="Arial"/>
                <w:sz w:val="20"/>
                <w:lang w:val="en-GB" w:eastAsia="en-GB"/>
              </w:rPr>
            </w:pPr>
            <w:r>
              <w:rPr>
                <w:rFonts w:ascii="Arial" w:hAnsi="Arial"/>
                <w:sz w:val="20"/>
                <w:lang w:val="en-GB" w:eastAsia="en-GB"/>
              </w:rPr>
              <w:t>Expatriate Staff</w:t>
            </w:r>
          </w:p>
        </w:tc>
        <w:tc>
          <w:tcPr>
            <w:tcW w:w="1311" w:type="dxa"/>
          </w:tcPr>
          <w:p w14:paraId="00188FFD" w14:textId="31ED2652" w:rsidR="00465953" w:rsidRPr="002662A2" w:rsidRDefault="00465953"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49588D3D" w14:textId="006654E6" w:rsidR="00465953" w:rsidRDefault="007A513B" w:rsidP="00A04AA5">
            <w:pPr>
              <w:widowControl/>
              <w:spacing w:after="120"/>
              <w:rPr>
                <w:rFonts w:ascii="Arial" w:hAnsi="Arial"/>
                <w:sz w:val="22"/>
                <w:szCs w:val="24"/>
                <w:lang w:val="en-GB" w:eastAsia="en-GB"/>
              </w:rPr>
            </w:pPr>
            <w:r>
              <w:rPr>
                <w:rFonts w:ascii="Arial" w:hAnsi="Arial"/>
                <w:sz w:val="22"/>
                <w:szCs w:val="24"/>
                <w:lang w:val="en-GB" w:eastAsia="en-GB"/>
              </w:rPr>
              <w:t>18 months (7%</w:t>
            </w:r>
            <w:r w:rsidR="00157EB9">
              <w:rPr>
                <w:rFonts w:ascii="Arial" w:hAnsi="Arial"/>
                <w:sz w:val="22"/>
                <w:szCs w:val="24"/>
                <w:lang w:val="en-GB" w:eastAsia="en-GB"/>
              </w:rPr>
              <w:t>)</w:t>
            </w:r>
          </w:p>
        </w:tc>
        <w:tc>
          <w:tcPr>
            <w:tcW w:w="3119" w:type="dxa"/>
          </w:tcPr>
          <w:p w14:paraId="652F3D11" w14:textId="77777777" w:rsidR="00465953" w:rsidRPr="00C4587C" w:rsidRDefault="00465953" w:rsidP="00A04AA5">
            <w:pPr>
              <w:widowControl/>
              <w:spacing w:after="120"/>
              <w:rPr>
                <w:rFonts w:ascii="Arial" w:hAnsi="Arial"/>
                <w:sz w:val="22"/>
                <w:szCs w:val="24"/>
                <w:lang w:val="en-GB" w:eastAsia="en-GB"/>
              </w:rPr>
            </w:pPr>
          </w:p>
        </w:tc>
      </w:tr>
      <w:tr w:rsidR="002662A2" w:rsidRPr="00C4587C" w14:paraId="3BBE67D9" w14:textId="77777777" w:rsidTr="007A513B">
        <w:trPr>
          <w:jc w:val="center"/>
        </w:trPr>
        <w:tc>
          <w:tcPr>
            <w:tcW w:w="1985" w:type="dxa"/>
          </w:tcPr>
          <w:p w14:paraId="3178A43B" w14:textId="1220BC64" w:rsidR="002662A2" w:rsidRPr="002662A2" w:rsidRDefault="002662A2">
            <w:pPr>
              <w:widowControl/>
              <w:spacing w:after="120"/>
              <w:rPr>
                <w:rFonts w:ascii="Arial" w:hAnsi="Arial"/>
                <w:sz w:val="20"/>
                <w:lang w:val="en-GB" w:eastAsia="en-GB"/>
              </w:rPr>
            </w:pPr>
            <w:r w:rsidRPr="002662A2">
              <w:rPr>
                <w:rFonts w:ascii="Arial" w:hAnsi="Arial"/>
                <w:sz w:val="20"/>
                <w:lang w:val="en-GB" w:eastAsia="en-GB"/>
              </w:rPr>
              <w:t>EF</w:t>
            </w:r>
            <w:r w:rsidR="007D0C07">
              <w:rPr>
                <w:rFonts w:ascii="Arial" w:hAnsi="Arial"/>
                <w:sz w:val="20"/>
                <w:lang w:val="en-GB" w:eastAsia="en-GB"/>
              </w:rPr>
              <w:t>V</w:t>
            </w:r>
            <w:r w:rsidRPr="002662A2">
              <w:rPr>
                <w:rFonts w:ascii="Arial" w:hAnsi="Arial"/>
                <w:sz w:val="20"/>
                <w:lang w:val="en-GB" w:eastAsia="en-GB"/>
              </w:rPr>
              <w:t xml:space="preserve">SL </w:t>
            </w:r>
            <w:r w:rsidR="00157EB9">
              <w:rPr>
                <w:rFonts w:ascii="Arial" w:hAnsi="Arial"/>
                <w:sz w:val="20"/>
                <w:lang w:val="en-GB" w:eastAsia="en-GB"/>
              </w:rPr>
              <w:t>Coordinator</w:t>
            </w:r>
          </w:p>
        </w:tc>
        <w:tc>
          <w:tcPr>
            <w:tcW w:w="1201" w:type="dxa"/>
          </w:tcPr>
          <w:p w14:paraId="7C413409" w14:textId="04CB24C3"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Local Staff</w:t>
            </w:r>
          </w:p>
        </w:tc>
        <w:tc>
          <w:tcPr>
            <w:tcW w:w="1311" w:type="dxa"/>
          </w:tcPr>
          <w:p w14:paraId="6C763DD8" w14:textId="71EEC9E9"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1</w:t>
            </w:r>
          </w:p>
        </w:tc>
        <w:tc>
          <w:tcPr>
            <w:tcW w:w="1440" w:type="dxa"/>
          </w:tcPr>
          <w:p w14:paraId="0F2F7BFC" w14:textId="21661768" w:rsidR="002662A2" w:rsidRPr="00C4587C" w:rsidRDefault="007A513B">
            <w:pPr>
              <w:widowControl/>
              <w:spacing w:after="120"/>
              <w:rPr>
                <w:rFonts w:ascii="Arial" w:hAnsi="Arial"/>
                <w:sz w:val="22"/>
                <w:szCs w:val="24"/>
                <w:lang w:val="en-GB" w:eastAsia="en-GB"/>
              </w:rPr>
            </w:pPr>
            <w:r>
              <w:rPr>
                <w:rFonts w:ascii="Arial" w:hAnsi="Arial"/>
                <w:sz w:val="22"/>
                <w:szCs w:val="24"/>
                <w:lang w:val="en-GB" w:eastAsia="en-GB"/>
              </w:rPr>
              <w:t>18 m</w:t>
            </w:r>
            <w:r w:rsidR="00157EB9">
              <w:rPr>
                <w:rFonts w:ascii="Arial" w:hAnsi="Arial"/>
                <w:sz w:val="22"/>
                <w:szCs w:val="24"/>
                <w:lang w:val="en-GB" w:eastAsia="en-GB"/>
              </w:rPr>
              <w:t>onths (20</w:t>
            </w:r>
            <w:r>
              <w:rPr>
                <w:rFonts w:ascii="Arial" w:hAnsi="Arial"/>
                <w:sz w:val="22"/>
                <w:szCs w:val="24"/>
                <w:lang w:val="en-GB" w:eastAsia="en-GB"/>
              </w:rPr>
              <w:t>%</w:t>
            </w:r>
            <w:r w:rsidR="00157EB9">
              <w:rPr>
                <w:rFonts w:ascii="Arial" w:hAnsi="Arial"/>
                <w:sz w:val="22"/>
                <w:szCs w:val="24"/>
                <w:lang w:val="en-GB" w:eastAsia="en-GB"/>
              </w:rPr>
              <w:t>)</w:t>
            </w:r>
          </w:p>
        </w:tc>
        <w:tc>
          <w:tcPr>
            <w:tcW w:w="3119" w:type="dxa"/>
          </w:tcPr>
          <w:p w14:paraId="2BB43768" w14:textId="77777777" w:rsidR="002662A2" w:rsidRPr="00C4587C" w:rsidRDefault="002662A2" w:rsidP="00A04AA5">
            <w:pPr>
              <w:widowControl/>
              <w:spacing w:after="120"/>
              <w:rPr>
                <w:rFonts w:ascii="Arial" w:hAnsi="Arial"/>
                <w:sz w:val="22"/>
                <w:szCs w:val="24"/>
                <w:lang w:val="en-GB" w:eastAsia="en-GB"/>
              </w:rPr>
            </w:pPr>
          </w:p>
        </w:tc>
      </w:tr>
      <w:tr w:rsidR="00A25AE3" w:rsidRPr="00C4587C" w14:paraId="665C01DF" w14:textId="77777777" w:rsidTr="007A513B">
        <w:trPr>
          <w:jc w:val="center"/>
        </w:trPr>
        <w:tc>
          <w:tcPr>
            <w:tcW w:w="1985" w:type="dxa"/>
          </w:tcPr>
          <w:p w14:paraId="01F15958" w14:textId="23CCD076" w:rsidR="00A25AE3" w:rsidRPr="002662A2" w:rsidRDefault="00A25AE3" w:rsidP="00A04AA5">
            <w:pPr>
              <w:widowControl/>
              <w:spacing w:after="120"/>
              <w:rPr>
                <w:rFonts w:ascii="Arial" w:hAnsi="Arial"/>
                <w:sz w:val="20"/>
                <w:lang w:val="en-GB" w:eastAsia="en-GB"/>
              </w:rPr>
            </w:pPr>
            <w:r>
              <w:rPr>
                <w:rFonts w:ascii="Arial" w:hAnsi="Arial"/>
                <w:sz w:val="20"/>
                <w:lang w:val="en-GB" w:eastAsia="en-GB"/>
              </w:rPr>
              <w:t>Livelihood officer</w:t>
            </w:r>
          </w:p>
        </w:tc>
        <w:tc>
          <w:tcPr>
            <w:tcW w:w="1201" w:type="dxa"/>
          </w:tcPr>
          <w:p w14:paraId="22FD445C" w14:textId="2B89DFED" w:rsidR="00A25AE3" w:rsidRPr="002662A2" w:rsidRDefault="00A25AE3" w:rsidP="00A04AA5">
            <w:pPr>
              <w:widowControl/>
              <w:spacing w:after="120"/>
              <w:rPr>
                <w:rFonts w:ascii="Arial" w:hAnsi="Arial"/>
                <w:sz w:val="20"/>
                <w:lang w:val="en-GB" w:eastAsia="en-GB"/>
              </w:rPr>
            </w:pPr>
            <w:r>
              <w:rPr>
                <w:rFonts w:ascii="Arial" w:hAnsi="Arial"/>
                <w:sz w:val="20"/>
                <w:lang w:val="en-GB" w:eastAsia="en-GB"/>
              </w:rPr>
              <w:t>Local Staff</w:t>
            </w:r>
          </w:p>
        </w:tc>
        <w:tc>
          <w:tcPr>
            <w:tcW w:w="1311" w:type="dxa"/>
          </w:tcPr>
          <w:p w14:paraId="69344A86" w14:textId="636050C0" w:rsidR="00A25AE3" w:rsidRDefault="00A25AE3"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161BE401" w14:textId="074E567A" w:rsidR="00A25AE3" w:rsidRDefault="00A25AE3" w:rsidP="00A04AA5">
            <w:pPr>
              <w:widowControl/>
              <w:spacing w:after="120"/>
              <w:rPr>
                <w:rFonts w:ascii="Arial" w:hAnsi="Arial"/>
                <w:sz w:val="22"/>
                <w:szCs w:val="24"/>
                <w:lang w:val="en-GB" w:eastAsia="en-GB"/>
              </w:rPr>
            </w:pPr>
            <w:r>
              <w:rPr>
                <w:rFonts w:ascii="Arial" w:hAnsi="Arial"/>
                <w:sz w:val="22"/>
                <w:szCs w:val="24"/>
                <w:lang w:val="en-GB" w:eastAsia="en-GB"/>
              </w:rPr>
              <w:t>18 months (33%)</w:t>
            </w:r>
          </w:p>
        </w:tc>
        <w:tc>
          <w:tcPr>
            <w:tcW w:w="3119" w:type="dxa"/>
          </w:tcPr>
          <w:p w14:paraId="4706AE5D" w14:textId="77777777" w:rsidR="00A25AE3" w:rsidRPr="00C4587C" w:rsidRDefault="00A25AE3" w:rsidP="00A04AA5">
            <w:pPr>
              <w:widowControl/>
              <w:spacing w:after="120"/>
              <w:rPr>
                <w:rFonts w:ascii="Arial" w:hAnsi="Arial"/>
                <w:sz w:val="22"/>
                <w:szCs w:val="24"/>
                <w:lang w:val="en-GB" w:eastAsia="en-GB"/>
              </w:rPr>
            </w:pPr>
          </w:p>
        </w:tc>
      </w:tr>
      <w:tr w:rsidR="00A25AE3" w:rsidRPr="00C4587C" w14:paraId="206319FD" w14:textId="77777777" w:rsidTr="007A513B">
        <w:trPr>
          <w:jc w:val="center"/>
        </w:trPr>
        <w:tc>
          <w:tcPr>
            <w:tcW w:w="1985" w:type="dxa"/>
          </w:tcPr>
          <w:p w14:paraId="22839EDF" w14:textId="6ED69960" w:rsidR="00A25AE3" w:rsidRPr="002662A2" w:rsidRDefault="00A25AE3" w:rsidP="00A04AA5">
            <w:pPr>
              <w:widowControl/>
              <w:spacing w:after="120"/>
              <w:rPr>
                <w:rFonts w:ascii="Arial" w:hAnsi="Arial"/>
                <w:sz w:val="20"/>
                <w:lang w:val="en-GB" w:eastAsia="en-GB"/>
              </w:rPr>
            </w:pPr>
            <w:r>
              <w:rPr>
                <w:rFonts w:ascii="Arial" w:hAnsi="Arial"/>
                <w:sz w:val="20"/>
                <w:lang w:val="en-GB" w:eastAsia="en-GB"/>
              </w:rPr>
              <w:t>Livelihood officer – Cash-based program</w:t>
            </w:r>
          </w:p>
        </w:tc>
        <w:tc>
          <w:tcPr>
            <w:tcW w:w="1201" w:type="dxa"/>
          </w:tcPr>
          <w:p w14:paraId="2E7295CC" w14:textId="6BE9F727" w:rsidR="00A25AE3" w:rsidRPr="002662A2" w:rsidRDefault="00A25AE3" w:rsidP="00A04AA5">
            <w:pPr>
              <w:widowControl/>
              <w:spacing w:after="120"/>
              <w:rPr>
                <w:rFonts w:ascii="Arial" w:hAnsi="Arial"/>
                <w:sz w:val="20"/>
                <w:lang w:val="en-GB" w:eastAsia="en-GB"/>
              </w:rPr>
            </w:pPr>
            <w:r>
              <w:rPr>
                <w:rFonts w:ascii="Arial" w:hAnsi="Arial"/>
                <w:sz w:val="20"/>
                <w:lang w:val="en-GB" w:eastAsia="en-GB"/>
              </w:rPr>
              <w:t>Local staff</w:t>
            </w:r>
          </w:p>
        </w:tc>
        <w:tc>
          <w:tcPr>
            <w:tcW w:w="1311" w:type="dxa"/>
          </w:tcPr>
          <w:p w14:paraId="7CE98334" w14:textId="09BB8031" w:rsidR="00A25AE3" w:rsidRDefault="00A25AE3"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255B68C3" w14:textId="73C1C255" w:rsidR="00A25AE3" w:rsidRDefault="00A25AE3" w:rsidP="00A04AA5">
            <w:pPr>
              <w:widowControl/>
              <w:spacing w:after="120"/>
              <w:rPr>
                <w:rFonts w:ascii="Arial" w:hAnsi="Arial"/>
                <w:sz w:val="22"/>
                <w:szCs w:val="24"/>
                <w:lang w:val="en-GB" w:eastAsia="en-GB"/>
              </w:rPr>
            </w:pPr>
            <w:r>
              <w:rPr>
                <w:rFonts w:ascii="Arial" w:hAnsi="Arial"/>
                <w:sz w:val="22"/>
                <w:szCs w:val="24"/>
                <w:lang w:val="en-GB" w:eastAsia="en-GB"/>
              </w:rPr>
              <w:t>18 months (27%)</w:t>
            </w:r>
          </w:p>
        </w:tc>
        <w:tc>
          <w:tcPr>
            <w:tcW w:w="3119" w:type="dxa"/>
          </w:tcPr>
          <w:p w14:paraId="3ECED8E2" w14:textId="77777777" w:rsidR="00A25AE3" w:rsidRPr="00C4587C" w:rsidRDefault="00A25AE3" w:rsidP="00A04AA5">
            <w:pPr>
              <w:widowControl/>
              <w:spacing w:after="120"/>
              <w:rPr>
                <w:rFonts w:ascii="Arial" w:hAnsi="Arial"/>
                <w:sz w:val="22"/>
                <w:szCs w:val="24"/>
                <w:lang w:val="en-GB" w:eastAsia="en-GB"/>
              </w:rPr>
            </w:pPr>
          </w:p>
        </w:tc>
      </w:tr>
      <w:tr w:rsidR="00A25AE3" w:rsidRPr="00C4587C" w14:paraId="14876224" w14:textId="77777777" w:rsidTr="007A513B">
        <w:trPr>
          <w:jc w:val="center"/>
        </w:trPr>
        <w:tc>
          <w:tcPr>
            <w:tcW w:w="1985" w:type="dxa"/>
          </w:tcPr>
          <w:p w14:paraId="6C971764" w14:textId="2086F95A" w:rsidR="00A25AE3" w:rsidRPr="002662A2" w:rsidRDefault="00A25AE3" w:rsidP="00A04AA5">
            <w:pPr>
              <w:widowControl/>
              <w:spacing w:after="120"/>
              <w:rPr>
                <w:rFonts w:ascii="Arial" w:hAnsi="Arial"/>
                <w:sz w:val="20"/>
                <w:lang w:val="en-GB" w:eastAsia="en-GB"/>
              </w:rPr>
            </w:pPr>
            <w:r>
              <w:rPr>
                <w:rFonts w:ascii="Arial" w:hAnsi="Arial"/>
                <w:sz w:val="20"/>
                <w:lang w:val="en-GB" w:eastAsia="en-GB"/>
              </w:rPr>
              <w:t>Livelihood assistant</w:t>
            </w:r>
          </w:p>
        </w:tc>
        <w:tc>
          <w:tcPr>
            <w:tcW w:w="1201" w:type="dxa"/>
          </w:tcPr>
          <w:p w14:paraId="7B695175" w14:textId="6E322470" w:rsidR="00A25AE3" w:rsidRPr="002662A2" w:rsidRDefault="00A25AE3" w:rsidP="00A04AA5">
            <w:pPr>
              <w:widowControl/>
              <w:spacing w:after="120"/>
              <w:rPr>
                <w:rFonts w:ascii="Arial" w:hAnsi="Arial"/>
                <w:sz w:val="20"/>
                <w:lang w:val="en-GB" w:eastAsia="en-GB"/>
              </w:rPr>
            </w:pPr>
            <w:r>
              <w:rPr>
                <w:rFonts w:ascii="Arial" w:hAnsi="Arial"/>
                <w:sz w:val="20"/>
                <w:lang w:val="en-GB" w:eastAsia="en-GB"/>
              </w:rPr>
              <w:t>Local Staff</w:t>
            </w:r>
          </w:p>
        </w:tc>
        <w:tc>
          <w:tcPr>
            <w:tcW w:w="1311" w:type="dxa"/>
          </w:tcPr>
          <w:p w14:paraId="1266F8B5" w14:textId="14ACDFD1" w:rsidR="00A25AE3" w:rsidRDefault="00A25AE3"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135FED55" w14:textId="6797A659" w:rsidR="00A25AE3" w:rsidRDefault="00A25AE3" w:rsidP="00A04AA5">
            <w:pPr>
              <w:widowControl/>
              <w:spacing w:after="120"/>
              <w:rPr>
                <w:rFonts w:ascii="Arial" w:hAnsi="Arial"/>
                <w:sz w:val="22"/>
                <w:szCs w:val="24"/>
                <w:lang w:val="en-GB" w:eastAsia="en-GB"/>
              </w:rPr>
            </w:pPr>
            <w:r>
              <w:rPr>
                <w:rFonts w:ascii="Arial" w:hAnsi="Arial"/>
                <w:sz w:val="22"/>
                <w:szCs w:val="24"/>
                <w:lang w:val="en-GB" w:eastAsia="en-GB"/>
              </w:rPr>
              <w:t>18 months (27%)</w:t>
            </w:r>
          </w:p>
        </w:tc>
        <w:tc>
          <w:tcPr>
            <w:tcW w:w="3119" w:type="dxa"/>
          </w:tcPr>
          <w:p w14:paraId="6220847C" w14:textId="77777777" w:rsidR="00A25AE3" w:rsidRPr="00C4587C" w:rsidRDefault="00A25AE3" w:rsidP="00A04AA5">
            <w:pPr>
              <w:widowControl/>
              <w:spacing w:after="120"/>
              <w:rPr>
                <w:rFonts w:ascii="Arial" w:hAnsi="Arial"/>
                <w:sz w:val="22"/>
                <w:szCs w:val="24"/>
                <w:lang w:val="en-GB" w:eastAsia="en-GB"/>
              </w:rPr>
            </w:pPr>
          </w:p>
        </w:tc>
      </w:tr>
      <w:tr w:rsidR="002662A2" w:rsidRPr="00C4587C" w14:paraId="2C71EDF8" w14:textId="77777777" w:rsidTr="007A513B">
        <w:trPr>
          <w:jc w:val="center"/>
        </w:trPr>
        <w:tc>
          <w:tcPr>
            <w:tcW w:w="1985" w:type="dxa"/>
          </w:tcPr>
          <w:p w14:paraId="7E240FA6" w14:textId="21D24BFE" w:rsidR="002662A2" w:rsidRPr="002662A2" w:rsidRDefault="002662A2">
            <w:pPr>
              <w:widowControl/>
              <w:spacing w:after="120"/>
              <w:rPr>
                <w:rFonts w:ascii="Arial" w:hAnsi="Arial"/>
                <w:sz w:val="20"/>
                <w:lang w:val="en-GB" w:eastAsia="en-GB"/>
              </w:rPr>
            </w:pPr>
            <w:r w:rsidRPr="002662A2">
              <w:rPr>
                <w:rFonts w:ascii="Arial" w:hAnsi="Arial"/>
                <w:sz w:val="20"/>
                <w:lang w:val="en-GB" w:eastAsia="en-GB"/>
              </w:rPr>
              <w:t xml:space="preserve">WASH </w:t>
            </w:r>
            <w:r w:rsidR="00157EB9">
              <w:rPr>
                <w:rFonts w:ascii="Arial" w:hAnsi="Arial"/>
                <w:sz w:val="20"/>
                <w:lang w:val="en-GB" w:eastAsia="en-GB"/>
              </w:rPr>
              <w:t>Coordinator</w:t>
            </w:r>
          </w:p>
        </w:tc>
        <w:tc>
          <w:tcPr>
            <w:tcW w:w="1201" w:type="dxa"/>
          </w:tcPr>
          <w:p w14:paraId="4879511C" w14:textId="6CE8ED08"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Local Staff</w:t>
            </w:r>
          </w:p>
        </w:tc>
        <w:tc>
          <w:tcPr>
            <w:tcW w:w="1311" w:type="dxa"/>
          </w:tcPr>
          <w:p w14:paraId="7129781C" w14:textId="07DE2399"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1</w:t>
            </w:r>
          </w:p>
        </w:tc>
        <w:tc>
          <w:tcPr>
            <w:tcW w:w="1440" w:type="dxa"/>
          </w:tcPr>
          <w:p w14:paraId="5EF1BB50" w14:textId="78D4113C" w:rsidR="002662A2" w:rsidRPr="00C4587C" w:rsidRDefault="007A513B">
            <w:pPr>
              <w:widowControl/>
              <w:spacing w:after="120"/>
              <w:rPr>
                <w:rFonts w:ascii="Arial" w:hAnsi="Arial"/>
                <w:sz w:val="22"/>
                <w:szCs w:val="24"/>
                <w:lang w:val="en-GB" w:eastAsia="en-GB"/>
              </w:rPr>
            </w:pPr>
            <w:r>
              <w:rPr>
                <w:rFonts w:ascii="Arial" w:hAnsi="Arial"/>
                <w:sz w:val="22"/>
                <w:szCs w:val="24"/>
                <w:lang w:val="en-GB" w:eastAsia="en-GB"/>
              </w:rPr>
              <w:t>18 m</w:t>
            </w:r>
            <w:r w:rsidR="00157EB9">
              <w:rPr>
                <w:rFonts w:ascii="Arial" w:hAnsi="Arial"/>
                <w:sz w:val="22"/>
                <w:szCs w:val="24"/>
                <w:lang w:val="en-GB" w:eastAsia="en-GB"/>
              </w:rPr>
              <w:t>onths (20</w:t>
            </w:r>
            <w:r>
              <w:rPr>
                <w:rFonts w:ascii="Arial" w:hAnsi="Arial"/>
                <w:sz w:val="22"/>
                <w:szCs w:val="24"/>
                <w:lang w:val="en-GB" w:eastAsia="en-GB"/>
              </w:rPr>
              <w:t>%</w:t>
            </w:r>
            <w:r w:rsidR="00157EB9">
              <w:rPr>
                <w:rFonts w:ascii="Arial" w:hAnsi="Arial"/>
                <w:sz w:val="22"/>
                <w:szCs w:val="24"/>
                <w:lang w:val="en-GB" w:eastAsia="en-GB"/>
              </w:rPr>
              <w:t>)</w:t>
            </w:r>
          </w:p>
        </w:tc>
        <w:tc>
          <w:tcPr>
            <w:tcW w:w="3119" w:type="dxa"/>
          </w:tcPr>
          <w:p w14:paraId="7AABD0B0" w14:textId="77777777" w:rsidR="002662A2" w:rsidRPr="00C4587C" w:rsidRDefault="002662A2" w:rsidP="00A04AA5">
            <w:pPr>
              <w:widowControl/>
              <w:spacing w:after="120"/>
              <w:rPr>
                <w:rFonts w:ascii="Arial" w:hAnsi="Arial"/>
                <w:sz w:val="22"/>
                <w:szCs w:val="24"/>
                <w:lang w:val="en-GB" w:eastAsia="en-GB"/>
              </w:rPr>
            </w:pPr>
          </w:p>
        </w:tc>
      </w:tr>
      <w:tr w:rsidR="002662A2" w:rsidRPr="00C4587C" w14:paraId="28377D2C" w14:textId="77777777" w:rsidTr="007A513B">
        <w:trPr>
          <w:jc w:val="center"/>
        </w:trPr>
        <w:tc>
          <w:tcPr>
            <w:tcW w:w="1985" w:type="dxa"/>
          </w:tcPr>
          <w:p w14:paraId="29C30AA7" w14:textId="38C6FAC0"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Public Health Engineer (PHE) Team Leader</w:t>
            </w:r>
            <w:r w:rsidR="00465953">
              <w:rPr>
                <w:rFonts w:ascii="Arial" w:hAnsi="Arial"/>
                <w:sz w:val="20"/>
                <w:lang w:val="en-GB" w:eastAsia="en-GB"/>
              </w:rPr>
              <w:t>/Officer</w:t>
            </w:r>
          </w:p>
        </w:tc>
        <w:tc>
          <w:tcPr>
            <w:tcW w:w="1201" w:type="dxa"/>
          </w:tcPr>
          <w:p w14:paraId="3A7C6E0D" w14:textId="1CB27E24"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Local Staff</w:t>
            </w:r>
          </w:p>
        </w:tc>
        <w:tc>
          <w:tcPr>
            <w:tcW w:w="1311" w:type="dxa"/>
          </w:tcPr>
          <w:p w14:paraId="5296CA34" w14:textId="1C11EFB1"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1</w:t>
            </w:r>
          </w:p>
        </w:tc>
        <w:tc>
          <w:tcPr>
            <w:tcW w:w="1440" w:type="dxa"/>
          </w:tcPr>
          <w:p w14:paraId="7DD812CA" w14:textId="29D87809" w:rsidR="002662A2" w:rsidRPr="00C4587C" w:rsidRDefault="009C1493" w:rsidP="00A04AA5">
            <w:pPr>
              <w:widowControl/>
              <w:spacing w:after="120"/>
              <w:rPr>
                <w:rFonts w:ascii="Arial" w:hAnsi="Arial"/>
                <w:sz w:val="22"/>
                <w:szCs w:val="24"/>
                <w:lang w:val="en-GB" w:eastAsia="en-GB"/>
              </w:rPr>
            </w:pPr>
            <w:r>
              <w:rPr>
                <w:rFonts w:ascii="Arial" w:hAnsi="Arial"/>
                <w:sz w:val="22"/>
                <w:szCs w:val="24"/>
                <w:lang w:val="en-GB" w:eastAsia="en-GB"/>
              </w:rPr>
              <w:t>18 months (33</w:t>
            </w:r>
            <w:r w:rsidR="007A513B">
              <w:rPr>
                <w:rFonts w:ascii="Arial" w:hAnsi="Arial"/>
                <w:sz w:val="22"/>
                <w:szCs w:val="24"/>
                <w:lang w:val="en-GB" w:eastAsia="en-GB"/>
              </w:rPr>
              <w:t>%</w:t>
            </w:r>
            <w:r w:rsidR="00157EB9">
              <w:rPr>
                <w:rFonts w:ascii="Arial" w:hAnsi="Arial"/>
                <w:sz w:val="22"/>
                <w:szCs w:val="24"/>
                <w:lang w:val="en-GB" w:eastAsia="en-GB"/>
              </w:rPr>
              <w:t>)</w:t>
            </w:r>
          </w:p>
        </w:tc>
        <w:tc>
          <w:tcPr>
            <w:tcW w:w="3119" w:type="dxa"/>
          </w:tcPr>
          <w:p w14:paraId="6555D0C8" w14:textId="77777777" w:rsidR="002662A2" w:rsidRPr="00C4587C" w:rsidRDefault="002662A2" w:rsidP="00A04AA5">
            <w:pPr>
              <w:widowControl/>
              <w:spacing w:after="120"/>
              <w:rPr>
                <w:rFonts w:ascii="Arial" w:hAnsi="Arial"/>
                <w:sz w:val="22"/>
                <w:szCs w:val="24"/>
                <w:lang w:val="en-GB" w:eastAsia="en-GB"/>
              </w:rPr>
            </w:pPr>
          </w:p>
        </w:tc>
      </w:tr>
      <w:tr w:rsidR="002662A2" w:rsidRPr="00C4587C" w14:paraId="692ABF12" w14:textId="77777777" w:rsidTr="007A513B">
        <w:trPr>
          <w:jc w:val="center"/>
        </w:trPr>
        <w:tc>
          <w:tcPr>
            <w:tcW w:w="1985" w:type="dxa"/>
          </w:tcPr>
          <w:p w14:paraId="4E82387E" w14:textId="02A7199A"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PHE Assistant</w:t>
            </w:r>
          </w:p>
        </w:tc>
        <w:tc>
          <w:tcPr>
            <w:tcW w:w="1201" w:type="dxa"/>
          </w:tcPr>
          <w:p w14:paraId="74BE2119" w14:textId="7FDC6D69"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Local Staff</w:t>
            </w:r>
          </w:p>
        </w:tc>
        <w:tc>
          <w:tcPr>
            <w:tcW w:w="1311" w:type="dxa"/>
          </w:tcPr>
          <w:p w14:paraId="3D08A86E" w14:textId="1B93F505" w:rsidR="002662A2" w:rsidRPr="002662A2" w:rsidRDefault="00D11EFD"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1032509E" w14:textId="019EE280" w:rsidR="002662A2" w:rsidRPr="00C4587C" w:rsidRDefault="007A513B" w:rsidP="00A04AA5">
            <w:pPr>
              <w:widowControl/>
              <w:spacing w:after="120"/>
              <w:rPr>
                <w:rFonts w:ascii="Arial" w:hAnsi="Arial"/>
                <w:sz w:val="22"/>
                <w:szCs w:val="24"/>
                <w:lang w:val="en-GB" w:eastAsia="en-GB"/>
              </w:rPr>
            </w:pPr>
            <w:r>
              <w:rPr>
                <w:rFonts w:ascii="Arial" w:hAnsi="Arial"/>
                <w:sz w:val="22"/>
                <w:szCs w:val="24"/>
                <w:lang w:val="en-GB" w:eastAsia="en-GB"/>
              </w:rPr>
              <w:t>18 months (20%</w:t>
            </w:r>
            <w:r w:rsidR="00157EB9">
              <w:rPr>
                <w:rFonts w:ascii="Arial" w:hAnsi="Arial"/>
                <w:sz w:val="22"/>
                <w:szCs w:val="24"/>
                <w:lang w:val="en-GB" w:eastAsia="en-GB"/>
              </w:rPr>
              <w:t>)</w:t>
            </w:r>
          </w:p>
        </w:tc>
        <w:tc>
          <w:tcPr>
            <w:tcW w:w="3119" w:type="dxa"/>
          </w:tcPr>
          <w:p w14:paraId="754B69E7" w14:textId="77777777" w:rsidR="002662A2" w:rsidRPr="00C4587C" w:rsidRDefault="002662A2" w:rsidP="00A04AA5">
            <w:pPr>
              <w:widowControl/>
              <w:spacing w:after="120"/>
              <w:rPr>
                <w:rFonts w:ascii="Arial" w:hAnsi="Arial"/>
                <w:sz w:val="22"/>
                <w:szCs w:val="24"/>
                <w:lang w:val="en-GB" w:eastAsia="en-GB"/>
              </w:rPr>
            </w:pPr>
          </w:p>
        </w:tc>
      </w:tr>
      <w:tr w:rsidR="002662A2" w:rsidRPr="00C4587C" w14:paraId="14AA00D7" w14:textId="77777777" w:rsidTr="007A513B">
        <w:trPr>
          <w:jc w:val="center"/>
        </w:trPr>
        <w:tc>
          <w:tcPr>
            <w:tcW w:w="1985" w:type="dxa"/>
          </w:tcPr>
          <w:p w14:paraId="27F114FE" w14:textId="606F7D76"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Public Health Promotion (PHP) Team Leader</w:t>
            </w:r>
            <w:r w:rsidR="00D11EFD">
              <w:rPr>
                <w:rFonts w:ascii="Arial" w:hAnsi="Arial"/>
                <w:sz w:val="20"/>
                <w:lang w:val="en-GB" w:eastAsia="en-GB"/>
              </w:rPr>
              <w:t>/Officer</w:t>
            </w:r>
          </w:p>
        </w:tc>
        <w:tc>
          <w:tcPr>
            <w:tcW w:w="1201" w:type="dxa"/>
          </w:tcPr>
          <w:p w14:paraId="66BF2CFD" w14:textId="64DAF441"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Local Staff</w:t>
            </w:r>
          </w:p>
        </w:tc>
        <w:tc>
          <w:tcPr>
            <w:tcW w:w="1311" w:type="dxa"/>
          </w:tcPr>
          <w:p w14:paraId="4F2DC225" w14:textId="30AB9D7D"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1</w:t>
            </w:r>
          </w:p>
        </w:tc>
        <w:tc>
          <w:tcPr>
            <w:tcW w:w="1440" w:type="dxa"/>
          </w:tcPr>
          <w:p w14:paraId="297DF649" w14:textId="3F791785" w:rsidR="002662A2" w:rsidRPr="00C4587C" w:rsidRDefault="007A513B" w:rsidP="00A04AA5">
            <w:pPr>
              <w:widowControl/>
              <w:spacing w:after="120"/>
              <w:rPr>
                <w:rFonts w:ascii="Arial" w:hAnsi="Arial"/>
                <w:sz w:val="22"/>
                <w:szCs w:val="24"/>
                <w:lang w:val="en-GB" w:eastAsia="en-GB"/>
              </w:rPr>
            </w:pPr>
            <w:r>
              <w:rPr>
                <w:rFonts w:ascii="Arial" w:hAnsi="Arial"/>
                <w:sz w:val="22"/>
                <w:szCs w:val="24"/>
                <w:lang w:val="en-GB" w:eastAsia="en-GB"/>
              </w:rPr>
              <w:t>18 months (20%</w:t>
            </w:r>
            <w:r w:rsidR="00157EB9">
              <w:rPr>
                <w:rFonts w:ascii="Arial" w:hAnsi="Arial"/>
                <w:sz w:val="22"/>
                <w:szCs w:val="24"/>
                <w:lang w:val="en-GB" w:eastAsia="en-GB"/>
              </w:rPr>
              <w:t>)</w:t>
            </w:r>
          </w:p>
        </w:tc>
        <w:tc>
          <w:tcPr>
            <w:tcW w:w="3119" w:type="dxa"/>
          </w:tcPr>
          <w:p w14:paraId="605E1720" w14:textId="77777777" w:rsidR="002662A2" w:rsidRPr="00C4587C" w:rsidRDefault="002662A2" w:rsidP="00A04AA5">
            <w:pPr>
              <w:widowControl/>
              <w:spacing w:after="120"/>
              <w:rPr>
                <w:rFonts w:ascii="Arial" w:hAnsi="Arial"/>
                <w:sz w:val="22"/>
                <w:szCs w:val="24"/>
                <w:lang w:val="en-GB" w:eastAsia="en-GB"/>
              </w:rPr>
            </w:pPr>
          </w:p>
        </w:tc>
      </w:tr>
      <w:tr w:rsidR="002662A2" w:rsidRPr="00C4587C" w14:paraId="719273FC" w14:textId="77777777" w:rsidTr="007A513B">
        <w:trPr>
          <w:jc w:val="center"/>
        </w:trPr>
        <w:tc>
          <w:tcPr>
            <w:tcW w:w="1985" w:type="dxa"/>
          </w:tcPr>
          <w:p w14:paraId="43D830A7" w14:textId="642CF052" w:rsidR="002662A2" w:rsidRPr="002662A2" w:rsidRDefault="00D11EFD" w:rsidP="00A04AA5">
            <w:pPr>
              <w:widowControl/>
              <w:spacing w:after="120"/>
              <w:rPr>
                <w:rFonts w:ascii="Arial" w:hAnsi="Arial"/>
                <w:sz w:val="20"/>
                <w:lang w:val="en-GB" w:eastAsia="en-GB"/>
              </w:rPr>
            </w:pPr>
            <w:r>
              <w:rPr>
                <w:rFonts w:ascii="Arial" w:hAnsi="Arial"/>
                <w:sz w:val="20"/>
                <w:lang w:val="en-GB" w:eastAsia="en-GB"/>
              </w:rPr>
              <w:t>Programme Administrative</w:t>
            </w:r>
            <w:r w:rsidR="002662A2" w:rsidRPr="002662A2">
              <w:rPr>
                <w:rFonts w:ascii="Arial" w:hAnsi="Arial"/>
                <w:sz w:val="20"/>
                <w:lang w:val="en-GB" w:eastAsia="en-GB"/>
              </w:rPr>
              <w:t xml:space="preserve"> Assistant</w:t>
            </w:r>
          </w:p>
        </w:tc>
        <w:tc>
          <w:tcPr>
            <w:tcW w:w="1201" w:type="dxa"/>
          </w:tcPr>
          <w:p w14:paraId="57CF5E25" w14:textId="283B6D2A"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Local Staff</w:t>
            </w:r>
          </w:p>
        </w:tc>
        <w:tc>
          <w:tcPr>
            <w:tcW w:w="1311" w:type="dxa"/>
          </w:tcPr>
          <w:p w14:paraId="495B855C" w14:textId="1E9560F6" w:rsidR="002662A2" w:rsidRPr="002662A2" w:rsidRDefault="00D11EFD"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5718050B" w14:textId="07AAC9CC" w:rsidR="002662A2" w:rsidRPr="00C4587C" w:rsidRDefault="007A513B" w:rsidP="00A04AA5">
            <w:pPr>
              <w:widowControl/>
              <w:spacing w:after="120"/>
              <w:rPr>
                <w:rFonts w:ascii="Arial" w:hAnsi="Arial"/>
                <w:sz w:val="22"/>
                <w:szCs w:val="24"/>
                <w:lang w:val="en-GB" w:eastAsia="en-GB"/>
              </w:rPr>
            </w:pPr>
            <w:r>
              <w:rPr>
                <w:rFonts w:ascii="Arial" w:hAnsi="Arial"/>
                <w:sz w:val="22"/>
                <w:szCs w:val="24"/>
                <w:lang w:val="en-GB" w:eastAsia="en-GB"/>
              </w:rPr>
              <w:t>18 months (20%</w:t>
            </w:r>
            <w:r w:rsidR="00157EB9">
              <w:rPr>
                <w:rFonts w:ascii="Arial" w:hAnsi="Arial"/>
                <w:sz w:val="22"/>
                <w:szCs w:val="24"/>
                <w:lang w:val="en-GB" w:eastAsia="en-GB"/>
              </w:rPr>
              <w:t>)</w:t>
            </w:r>
          </w:p>
        </w:tc>
        <w:tc>
          <w:tcPr>
            <w:tcW w:w="3119" w:type="dxa"/>
          </w:tcPr>
          <w:p w14:paraId="4F86630B" w14:textId="77777777" w:rsidR="002662A2" w:rsidRPr="00C4587C" w:rsidRDefault="002662A2" w:rsidP="00A04AA5">
            <w:pPr>
              <w:widowControl/>
              <w:spacing w:after="120"/>
              <w:rPr>
                <w:rFonts w:ascii="Arial" w:hAnsi="Arial"/>
                <w:sz w:val="22"/>
                <w:szCs w:val="24"/>
                <w:lang w:val="en-GB" w:eastAsia="en-GB"/>
              </w:rPr>
            </w:pPr>
          </w:p>
        </w:tc>
      </w:tr>
      <w:tr w:rsidR="002662A2" w:rsidRPr="00C4587C" w14:paraId="59E0F247" w14:textId="77777777" w:rsidTr="007A513B">
        <w:trPr>
          <w:jc w:val="center"/>
        </w:trPr>
        <w:tc>
          <w:tcPr>
            <w:tcW w:w="1985" w:type="dxa"/>
          </w:tcPr>
          <w:p w14:paraId="304F55B8" w14:textId="60F39675"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MEAL Manager</w:t>
            </w:r>
          </w:p>
        </w:tc>
        <w:tc>
          <w:tcPr>
            <w:tcW w:w="1201" w:type="dxa"/>
          </w:tcPr>
          <w:p w14:paraId="6E983780" w14:textId="40443F17"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Expatriate</w:t>
            </w:r>
          </w:p>
        </w:tc>
        <w:tc>
          <w:tcPr>
            <w:tcW w:w="1311" w:type="dxa"/>
          </w:tcPr>
          <w:p w14:paraId="60962A86" w14:textId="46176D17"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1</w:t>
            </w:r>
          </w:p>
        </w:tc>
        <w:tc>
          <w:tcPr>
            <w:tcW w:w="1440" w:type="dxa"/>
          </w:tcPr>
          <w:p w14:paraId="7BEA4EC9" w14:textId="7255252C" w:rsidR="002662A2" w:rsidRPr="00C4587C" w:rsidRDefault="007A513B" w:rsidP="00A04AA5">
            <w:pPr>
              <w:widowControl/>
              <w:spacing w:after="120"/>
              <w:rPr>
                <w:rFonts w:ascii="Arial" w:hAnsi="Arial"/>
                <w:sz w:val="22"/>
                <w:szCs w:val="24"/>
                <w:lang w:val="en-GB" w:eastAsia="en-GB"/>
              </w:rPr>
            </w:pPr>
            <w:r>
              <w:rPr>
                <w:rFonts w:ascii="Arial" w:hAnsi="Arial"/>
                <w:sz w:val="22"/>
                <w:szCs w:val="24"/>
                <w:lang w:val="en-GB" w:eastAsia="en-GB"/>
              </w:rPr>
              <w:t>18 months (7%</w:t>
            </w:r>
            <w:r w:rsidR="00157EB9">
              <w:rPr>
                <w:rFonts w:ascii="Arial" w:hAnsi="Arial"/>
                <w:sz w:val="22"/>
                <w:szCs w:val="24"/>
                <w:lang w:val="en-GB" w:eastAsia="en-GB"/>
              </w:rPr>
              <w:t>)</w:t>
            </w:r>
          </w:p>
        </w:tc>
        <w:tc>
          <w:tcPr>
            <w:tcW w:w="3119" w:type="dxa"/>
          </w:tcPr>
          <w:p w14:paraId="66DD7BBD" w14:textId="77777777" w:rsidR="002662A2" w:rsidRPr="00C4587C" w:rsidRDefault="002662A2" w:rsidP="00A04AA5">
            <w:pPr>
              <w:widowControl/>
              <w:spacing w:after="120"/>
              <w:rPr>
                <w:rFonts w:ascii="Arial" w:hAnsi="Arial"/>
                <w:sz w:val="22"/>
                <w:szCs w:val="24"/>
                <w:lang w:val="en-GB" w:eastAsia="en-GB"/>
              </w:rPr>
            </w:pPr>
          </w:p>
        </w:tc>
      </w:tr>
      <w:tr w:rsidR="002662A2" w:rsidRPr="00C4587C" w14:paraId="5744A6B3" w14:textId="77777777" w:rsidTr="007A513B">
        <w:trPr>
          <w:jc w:val="center"/>
        </w:trPr>
        <w:tc>
          <w:tcPr>
            <w:tcW w:w="1985" w:type="dxa"/>
          </w:tcPr>
          <w:p w14:paraId="25BB67DC" w14:textId="11FF50D1"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MEAL Officer</w:t>
            </w:r>
          </w:p>
        </w:tc>
        <w:tc>
          <w:tcPr>
            <w:tcW w:w="1201" w:type="dxa"/>
          </w:tcPr>
          <w:p w14:paraId="218C2323" w14:textId="38F3ADCC"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Local Staff</w:t>
            </w:r>
          </w:p>
        </w:tc>
        <w:tc>
          <w:tcPr>
            <w:tcW w:w="1311" w:type="dxa"/>
          </w:tcPr>
          <w:p w14:paraId="182CC2BE" w14:textId="6FBC3CF2" w:rsidR="002662A2" w:rsidRPr="002662A2" w:rsidRDefault="00A25AE3"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0837C260" w14:textId="7FA8E54D" w:rsidR="002662A2" w:rsidRPr="00C4587C" w:rsidRDefault="007A513B" w:rsidP="00A04AA5">
            <w:pPr>
              <w:widowControl/>
              <w:spacing w:after="120"/>
              <w:rPr>
                <w:rFonts w:ascii="Arial" w:hAnsi="Arial"/>
                <w:sz w:val="22"/>
                <w:szCs w:val="24"/>
                <w:lang w:val="en-GB" w:eastAsia="en-GB"/>
              </w:rPr>
            </w:pPr>
            <w:r>
              <w:rPr>
                <w:rFonts w:ascii="Arial" w:hAnsi="Arial"/>
                <w:sz w:val="22"/>
                <w:szCs w:val="24"/>
                <w:lang w:val="en-GB" w:eastAsia="en-GB"/>
              </w:rPr>
              <w:t>18 m</w:t>
            </w:r>
            <w:r w:rsidR="00157EB9">
              <w:rPr>
                <w:rFonts w:ascii="Arial" w:hAnsi="Arial"/>
                <w:sz w:val="22"/>
                <w:szCs w:val="24"/>
                <w:lang w:val="en-GB" w:eastAsia="en-GB"/>
              </w:rPr>
              <w:t>onths</w:t>
            </w:r>
            <w:r w:rsidR="00806749">
              <w:rPr>
                <w:rFonts w:ascii="Arial" w:hAnsi="Arial"/>
                <w:sz w:val="22"/>
                <w:szCs w:val="24"/>
                <w:lang w:val="en-GB" w:eastAsia="en-GB"/>
              </w:rPr>
              <w:t xml:space="preserve"> (2</w:t>
            </w:r>
            <w:r w:rsidR="009C1493">
              <w:rPr>
                <w:rFonts w:ascii="Arial" w:hAnsi="Arial"/>
                <w:sz w:val="22"/>
                <w:szCs w:val="24"/>
                <w:lang w:val="en-GB" w:eastAsia="en-GB"/>
              </w:rPr>
              <w:t>7</w:t>
            </w:r>
            <w:r>
              <w:rPr>
                <w:rFonts w:ascii="Arial" w:hAnsi="Arial"/>
                <w:sz w:val="22"/>
                <w:szCs w:val="24"/>
                <w:lang w:val="en-GB" w:eastAsia="en-GB"/>
              </w:rPr>
              <w:t>%</w:t>
            </w:r>
            <w:r w:rsidR="00157EB9">
              <w:rPr>
                <w:rFonts w:ascii="Arial" w:hAnsi="Arial"/>
                <w:sz w:val="22"/>
                <w:szCs w:val="24"/>
                <w:lang w:val="en-GB" w:eastAsia="en-GB"/>
              </w:rPr>
              <w:t>)</w:t>
            </w:r>
          </w:p>
        </w:tc>
        <w:tc>
          <w:tcPr>
            <w:tcW w:w="3119" w:type="dxa"/>
          </w:tcPr>
          <w:p w14:paraId="5E289E10" w14:textId="77777777" w:rsidR="002662A2" w:rsidRPr="00C4587C" w:rsidRDefault="002662A2" w:rsidP="00A04AA5">
            <w:pPr>
              <w:widowControl/>
              <w:spacing w:after="120"/>
              <w:rPr>
                <w:rFonts w:ascii="Arial" w:hAnsi="Arial"/>
                <w:sz w:val="22"/>
                <w:szCs w:val="24"/>
                <w:lang w:val="en-GB" w:eastAsia="en-GB"/>
              </w:rPr>
            </w:pPr>
          </w:p>
        </w:tc>
      </w:tr>
      <w:tr w:rsidR="00A25AE3" w:rsidRPr="00C4587C" w14:paraId="61F1003D" w14:textId="77777777" w:rsidTr="007A513B">
        <w:trPr>
          <w:jc w:val="center"/>
        </w:trPr>
        <w:tc>
          <w:tcPr>
            <w:tcW w:w="1985" w:type="dxa"/>
          </w:tcPr>
          <w:p w14:paraId="242841C8" w14:textId="6EEF93E2" w:rsidR="00A25AE3" w:rsidRPr="002662A2" w:rsidRDefault="00A25AE3" w:rsidP="00A04AA5">
            <w:pPr>
              <w:widowControl/>
              <w:spacing w:after="120"/>
              <w:rPr>
                <w:rFonts w:ascii="Arial" w:hAnsi="Arial"/>
                <w:sz w:val="20"/>
                <w:lang w:val="en-GB" w:eastAsia="en-GB"/>
              </w:rPr>
            </w:pPr>
            <w:r>
              <w:rPr>
                <w:rFonts w:ascii="Arial" w:hAnsi="Arial"/>
                <w:sz w:val="20"/>
                <w:lang w:val="en-GB" w:eastAsia="en-GB"/>
              </w:rPr>
              <w:t>Information assistant</w:t>
            </w:r>
          </w:p>
        </w:tc>
        <w:tc>
          <w:tcPr>
            <w:tcW w:w="1201" w:type="dxa"/>
          </w:tcPr>
          <w:p w14:paraId="37706010" w14:textId="7367410A" w:rsidR="00A25AE3" w:rsidRPr="002662A2" w:rsidRDefault="00A25AE3" w:rsidP="00A04AA5">
            <w:pPr>
              <w:widowControl/>
              <w:spacing w:after="120"/>
              <w:rPr>
                <w:rFonts w:ascii="Arial" w:hAnsi="Arial"/>
                <w:sz w:val="20"/>
                <w:lang w:val="en-GB" w:eastAsia="en-GB"/>
              </w:rPr>
            </w:pPr>
            <w:r>
              <w:rPr>
                <w:rFonts w:ascii="Arial" w:hAnsi="Arial"/>
                <w:sz w:val="20"/>
                <w:lang w:val="en-GB" w:eastAsia="en-GB"/>
              </w:rPr>
              <w:t>Local Staff</w:t>
            </w:r>
          </w:p>
        </w:tc>
        <w:tc>
          <w:tcPr>
            <w:tcW w:w="1311" w:type="dxa"/>
          </w:tcPr>
          <w:p w14:paraId="6D220772" w14:textId="5B372527" w:rsidR="00A25AE3" w:rsidRDefault="00A25AE3"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4D84A51D" w14:textId="73C574C0" w:rsidR="00A25AE3" w:rsidRDefault="00A25AE3" w:rsidP="00A04AA5">
            <w:pPr>
              <w:widowControl/>
              <w:spacing w:after="120"/>
              <w:rPr>
                <w:rFonts w:ascii="Arial" w:hAnsi="Arial"/>
                <w:sz w:val="22"/>
                <w:szCs w:val="24"/>
                <w:lang w:val="en-GB" w:eastAsia="en-GB"/>
              </w:rPr>
            </w:pPr>
            <w:r>
              <w:rPr>
                <w:rFonts w:ascii="Arial" w:hAnsi="Arial"/>
                <w:sz w:val="22"/>
                <w:szCs w:val="24"/>
                <w:lang w:val="en-GB" w:eastAsia="en-GB"/>
              </w:rPr>
              <w:t>18 months (20%)</w:t>
            </w:r>
          </w:p>
        </w:tc>
        <w:tc>
          <w:tcPr>
            <w:tcW w:w="3119" w:type="dxa"/>
          </w:tcPr>
          <w:p w14:paraId="74BF1762" w14:textId="77777777" w:rsidR="00A25AE3" w:rsidRPr="00C4587C" w:rsidRDefault="00A25AE3" w:rsidP="00A04AA5">
            <w:pPr>
              <w:widowControl/>
              <w:spacing w:after="120"/>
              <w:rPr>
                <w:rFonts w:ascii="Arial" w:hAnsi="Arial"/>
                <w:sz w:val="22"/>
                <w:szCs w:val="24"/>
                <w:lang w:val="en-GB" w:eastAsia="en-GB"/>
              </w:rPr>
            </w:pPr>
          </w:p>
        </w:tc>
      </w:tr>
      <w:tr w:rsidR="00D11EFD" w:rsidRPr="00C4587C" w14:paraId="792DBCFB" w14:textId="77777777" w:rsidTr="007A513B">
        <w:trPr>
          <w:jc w:val="center"/>
        </w:trPr>
        <w:tc>
          <w:tcPr>
            <w:tcW w:w="1985" w:type="dxa"/>
          </w:tcPr>
          <w:p w14:paraId="741D0A57" w14:textId="5C99ECC2" w:rsidR="00D11EFD" w:rsidRPr="002662A2" w:rsidRDefault="00D11EFD" w:rsidP="00A04AA5">
            <w:pPr>
              <w:widowControl/>
              <w:spacing w:after="120"/>
              <w:rPr>
                <w:rFonts w:ascii="Arial" w:hAnsi="Arial"/>
                <w:sz w:val="20"/>
                <w:lang w:val="en-GB" w:eastAsia="en-GB"/>
              </w:rPr>
            </w:pPr>
            <w:r>
              <w:rPr>
                <w:rFonts w:ascii="Arial" w:hAnsi="Arial"/>
                <w:sz w:val="20"/>
                <w:lang w:val="en-GB" w:eastAsia="en-GB"/>
              </w:rPr>
              <w:t>Gender Officer</w:t>
            </w:r>
          </w:p>
        </w:tc>
        <w:tc>
          <w:tcPr>
            <w:tcW w:w="1201" w:type="dxa"/>
          </w:tcPr>
          <w:p w14:paraId="192294E2" w14:textId="2F3DF112" w:rsidR="00D11EFD" w:rsidRPr="002662A2" w:rsidRDefault="00D11EFD" w:rsidP="00A04AA5">
            <w:pPr>
              <w:widowControl/>
              <w:spacing w:after="120"/>
              <w:rPr>
                <w:rFonts w:ascii="Arial" w:hAnsi="Arial"/>
                <w:sz w:val="20"/>
                <w:lang w:val="en-GB" w:eastAsia="en-GB"/>
              </w:rPr>
            </w:pPr>
            <w:r>
              <w:rPr>
                <w:rFonts w:ascii="Arial" w:hAnsi="Arial"/>
                <w:sz w:val="20"/>
                <w:lang w:val="en-GB" w:eastAsia="en-GB"/>
              </w:rPr>
              <w:t>Local Staff</w:t>
            </w:r>
          </w:p>
        </w:tc>
        <w:tc>
          <w:tcPr>
            <w:tcW w:w="1311" w:type="dxa"/>
          </w:tcPr>
          <w:p w14:paraId="5EB65D85" w14:textId="58509D9D" w:rsidR="00D11EFD" w:rsidRPr="002662A2" w:rsidRDefault="00D11EFD"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152E92BB" w14:textId="292AF281" w:rsidR="00D11EFD" w:rsidRPr="00C4587C" w:rsidRDefault="007A513B" w:rsidP="00A04AA5">
            <w:pPr>
              <w:widowControl/>
              <w:spacing w:after="120"/>
              <w:rPr>
                <w:rFonts w:ascii="Arial" w:hAnsi="Arial"/>
                <w:sz w:val="22"/>
                <w:szCs w:val="24"/>
                <w:lang w:val="en-GB" w:eastAsia="en-GB"/>
              </w:rPr>
            </w:pPr>
            <w:r>
              <w:rPr>
                <w:rFonts w:ascii="Arial" w:hAnsi="Arial"/>
                <w:sz w:val="22"/>
                <w:szCs w:val="24"/>
                <w:lang w:val="en-GB" w:eastAsia="en-GB"/>
              </w:rPr>
              <w:t>18 months (20%</w:t>
            </w:r>
            <w:r w:rsidR="00157EB9">
              <w:rPr>
                <w:rFonts w:ascii="Arial" w:hAnsi="Arial"/>
                <w:sz w:val="22"/>
                <w:szCs w:val="24"/>
                <w:lang w:val="en-GB" w:eastAsia="en-GB"/>
              </w:rPr>
              <w:t>)</w:t>
            </w:r>
          </w:p>
        </w:tc>
        <w:tc>
          <w:tcPr>
            <w:tcW w:w="3119" w:type="dxa"/>
          </w:tcPr>
          <w:p w14:paraId="36BFDA7D" w14:textId="77777777" w:rsidR="00D11EFD" w:rsidRPr="00C4587C" w:rsidRDefault="00D11EFD" w:rsidP="00A04AA5">
            <w:pPr>
              <w:widowControl/>
              <w:spacing w:after="120"/>
              <w:rPr>
                <w:rFonts w:ascii="Arial" w:hAnsi="Arial"/>
                <w:sz w:val="22"/>
                <w:szCs w:val="24"/>
                <w:lang w:val="en-GB" w:eastAsia="en-GB"/>
              </w:rPr>
            </w:pPr>
          </w:p>
        </w:tc>
      </w:tr>
      <w:tr w:rsidR="002662A2" w:rsidRPr="00C4587C" w14:paraId="5ED6934F" w14:textId="77777777" w:rsidTr="007A513B">
        <w:trPr>
          <w:jc w:val="center"/>
        </w:trPr>
        <w:tc>
          <w:tcPr>
            <w:tcW w:w="1985" w:type="dxa"/>
          </w:tcPr>
          <w:p w14:paraId="68F8E9AC" w14:textId="7B49DCBF"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Funding Officer</w:t>
            </w:r>
          </w:p>
        </w:tc>
        <w:tc>
          <w:tcPr>
            <w:tcW w:w="1201" w:type="dxa"/>
          </w:tcPr>
          <w:p w14:paraId="302965C5" w14:textId="7853F5A4"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Local Staff</w:t>
            </w:r>
          </w:p>
        </w:tc>
        <w:tc>
          <w:tcPr>
            <w:tcW w:w="1311" w:type="dxa"/>
          </w:tcPr>
          <w:p w14:paraId="3F31FAD4" w14:textId="0C628B2B"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1</w:t>
            </w:r>
          </w:p>
        </w:tc>
        <w:tc>
          <w:tcPr>
            <w:tcW w:w="1440" w:type="dxa"/>
          </w:tcPr>
          <w:p w14:paraId="7B705CB2" w14:textId="283460B8" w:rsidR="002662A2" w:rsidRPr="00C4587C" w:rsidRDefault="00A25AE3" w:rsidP="00A04AA5">
            <w:pPr>
              <w:widowControl/>
              <w:spacing w:after="120"/>
              <w:rPr>
                <w:rFonts w:ascii="Arial" w:hAnsi="Arial"/>
                <w:sz w:val="22"/>
                <w:szCs w:val="24"/>
                <w:lang w:val="en-GB" w:eastAsia="en-GB"/>
              </w:rPr>
            </w:pPr>
            <w:r>
              <w:rPr>
                <w:rFonts w:ascii="Arial" w:hAnsi="Arial"/>
                <w:sz w:val="22"/>
                <w:szCs w:val="24"/>
                <w:lang w:val="en-GB" w:eastAsia="en-GB"/>
              </w:rPr>
              <w:t>18 months (53</w:t>
            </w:r>
            <w:r w:rsidR="007A513B">
              <w:rPr>
                <w:rFonts w:ascii="Arial" w:hAnsi="Arial"/>
                <w:sz w:val="22"/>
                <w:szCs w:val="24"/>
                <w:lang w:val="en-GB" w:eastAsia="en-GB"/>
              </w:rPr>
              <w:t>%</w:t>
            </w:r>
            <w:r w:rsidR="00157EB9">
              <w:rPr>
                <w:rFonts w:ascii="Arial" w:hAnsi="Arial"/>
                <w:sz w:val="22"/>
                <w:szCs w:val="24"/>
                <w:lang w:val="en-GB" w:eastAsia="en-GB"/>
              </w:rPr>
              <w:t>)</w:t>
            </w:r>
          </w:p>
        </w:tc>
        <w:tc>
          <w:tcPr>
            <w:tcW w:w="3119" w:type="dxa"/>
          </w:tcPr>
          <w:p w14:paraId="20A11605" w14:textId="77777777" w:rsidR="002662A2" w:rsidRPr="00C4587C" w:rsidRDefault="002662A2" w:rsidP="00A04AA5">
            <w:pPr>
              <w:widowControl/>
              <w:spacing w:after="120"/>
              <w:rPr>
                <w:rFonts w:ascii="Arial" w:hAnsi="Arial"/>
                <w:sz w:val="22"/>
                <w:szCs w:val="24"/>
                <w:lang w:val="en-GB" w:eastAsia="en-GB"/>
              </w:rPr>
            </w:pPr>
          </w:p>
        </w:tc>
      </w:tr>
      <w:tr w:rsidR="002662A2" w:rsidRPr="00C4587C" w14:paraId="1197AEA4" w14:textId="77777777" w:rsidTr="007A513B">
        <w:trPr>
          <w:jc w:val="center"/>
        </w:trPr>
        <w:tc>
          <w:tcPr>
            <w:tcW w:w="1985" w:type="dxa"/>
          </w:tcPr>
          <w:p w14:paraId="68DE2134" w14:textId="4BB7B4BD" w:rsidR="002662A2" w:rsidRPr="002662A2" w:rsidRDefault="00D11EFD" w:rsidP="00A04AA5">
            <w:pPr>
              <w:widowControl/>
              <w:spacing w:after="120"/>
              <w:rPr>
                <w:rFonts w:ascii="Arial" w:hAnsi="Arial"/>
                <w:sz w:val="20"/>
                <w:lang w:val="en-GB" w:eastAsia="en-GB"/>
              </w:rPr>
            </w:pPr>
            <w:r>
              <w:rPr>
                <w:rFonts w:ascii="Arial" w:hAnsi="Arial"/>
                <w:sz w:val="20"/>
                <w:lang w:val="en-GB" w:eastAsia="en-GB"/>
              </w:rPr>
              <w:t xml:space="preserve">Logistics </w:t>
            </w:r>
            <w:r w:rsidR="00A25AE3">
              <w:rPr>
                <w:rFonts w:ascii="Arial" w:hAnsi="Arial"/>
                <w:sz w:val="20"/>
                <w:lang w:val="en-GB" w:eastAsia="en-GB"/>
              </w:rPr>
              <w:t>Officer</w:t>
            </w:r>
          </w:p>
        </w:tc>
        <w:tc>
          <w:tcPr>
            <w:tcW w:w="1201" w:type="dxa"/>
          </w:tcPr>
          <w:p w14:paraId="2CACAA20" w14:textId="1475C0C9"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Local Staff</w:t>
            </w:r>
          </w:p>
        </w:tc>
        <w:tc>
          <w:tcPr>
            <w:tcW w:w="1311" w:type="dxa"/>
          </w:tcPr>
          <w:p w14:paraId="7707461E" w14:textId="21CC9211" w:rsidR="002662A2" w:rsidRPr="002662A2" w:rsidRDefault="00A25AE3"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6D19EB73" w14:textId="2C35CD9D" w:rsidR="002662A2" w:rsidRPr="00C4587C" w:rsidRDefault="007A513B" w:rsidP="00A04AA5">
            <w:pPr>
              <w:widowControl/>
              <w:spacing w:after="120"/>
              <w:rPr>
                <w:rFonts w:ascii="Arial" w:hAnsi="Arial"/>
                <w:sz w:val="22"/>
                <w:szCs w:val="24"/>
                <w:lang w:val="en-GB" w:eastAsia="en-GB"/>
              </w:rPr>
            </w:pPr>
            <w:r>
              <w:rPr>
                <w:rFonts w:ascii="Arial" w:hAnsi="Arial"/>
                <w:sz w:val="22"/>
                <w:szCs w:val="24"/>
                <w:lang w:val="en-GB" w:eastAsia="en-GB"/>
              </w:rPr>
              <w:t>18 m</w:t>
            </w:r>
            <w:r w:rsidR="00157EB9">
              <w:rPr>
                <w:rFonts w:ascii="Arial" w:hAnsi="Arial"/>
                <w:sz w:val="22"/>
                <w:szCs w:val="24"/>
                <w:lang w:val="en-GB" w:eastAsia="en-GB"/>
              </w:rPr>
              <w:t>onths</w:t>
            </w:r>
            <w:r w:rsidR="00806749">
              <w:rPr>
                <w:rFonts w:ascii="Arial" w:hAnsi="Arial"/>
                <w:sz w:val="22"/>
                <w:szCs w:val="24"/>
                <w:lang w:val="en-GB" w:eastAsia="en-GB"/>
              </w:rPr>
              <w:t xml:space="preserve"> (36</w:t>
            </w:r>
            <w:r>
              <w:rPr>
                <w:rFonts w:ascii="Arial" w:hAnsi="Arial"/>
                <w:sz w:val="22"/>
                <w:szCs w:val="24"/>
                <w:lang w:val="en-GB" w:eastAsia="en-GB"/>
              </w:rPr>
              <w:t>%</w:t>
            </w:r>
            <w:r w:rsidR="00157EB9">
              <w:rPr>
                <w:rFonts w:ascii="Arial" w:hAnsi="Arial"/>
                <w:sz w:val="22"/>
                <w:szCs w:val="24"/>
                <w:lang w:val="en-GB" w:eastAsia="en-GB"/>
              </w:rPr>
              <w:t>)</w:t>
            </w:r>
          </w:p>
        </w:tc>
        <w:tc>
          <w:tcPr>
            <w:tcW w:w="3119" w:type="dxa"/>
          </w:tcPr>
          <w:p w14:paraId="166A930A" w14:textId="77777777" w:rsidR="002662A2" w:rsidRPr="00C4587C" w:rsidRDefault="002662A2" w:rsidP="00A04AA5">
            <w:pPr>
              <w:widowControl/>
              <w:spacing w:after="120"/>
              <w:rPr>
                <w:rFonts w:ascii="Arial" w:hAnsi="Arial"/>
                <w:sz w:val="22"/>
                <w:szCs w:val="24"/>
                <w:lang w:val="en-GB" w:eastAsia="en-GB"/>
              </w:rPr>
            </w:pPr>
          </w:p>
        </w:tc>
      </w:tr>
      <w:tr w:rsidR="00A25AE3" w:rsidRPr="00C4587C" w14:paraId="7333982C" w14:textId="77777777" w:rsidTr="007A513B">
        <w:trPr>
          <w:jc w:val="center"/>
        </w:trPr>
        <w:tc>
          <w:tcPr>
            <w:tcW w:w="1985" w:type="dxa"/>
          </w:tcPr>
          <w:p w14:paraId="5937C68D" w14:textId="5379C15C" w:rsidR="00A25AE3" w:rsidRDefault="00A25AE3" w:rsidP="00A04AA5">
            <w:pPr>
              <w:widowControl/>
              <w:spacing w:after="120"/>
              <w:rPr>
                <w:rFonts w:ascii="Arial" w:hAnsi="Arial"/>
                <w:sz w:val="20"/>
                <w:lang w:val="en-GB" w:eastAsia="en-GB"/>
              </w:rPr>
            </w:pPr>
            <w:r>
              <w:rPr>
                <w:rFonts w:ascii="Arial" w:hAnsi="Arial"/>
                <w:sz w:val="20"/>
                <w:lang w:val="en-GB" w:eastAsia="en-GB"/>
              </w:rPr>
              <w:t>Logistics Assistant</w:t>
            </w:r>
          </w:p>
        </w:tc>
        <w:tc>
          <w:tcPr>
            <w:tcW w:w="1201" w:type="dxa"/>
          </w:tcPr>
          <w:p w14:paraId="4BC8F5F3" w14:textId="232965E4" w:rsidR="00A25AE3" w:rsidRPr="002662A2" w:rsidRDefault="00A25AE3" w:rsidP="00A04AA5">
            <w:pPr>
              <w:widowControl/>
              <w:spacing w:after="120"/>
              <w:rPr>
                <w:rFonts w:ascii="Arial" w:hAnsi="Arial"/>
                <w:sz w:val="20"/>
                <w:lang w:val="en-GB" w:eastAsia="en-GB"/>
              </w:rPr>
            </w:pPr>
            <w:r>
              <w:rPr>
                <w:rFonts w:ascii="Arial" w:hAnsi="Arial"/>
                <w:sz w:val="20"/>
                <w:lang w:val="en-GB" w:eastAsia="en-GB"/>
              </w:rPr>
              <w:t>Local Staff</w:t>
            </w:r>
          </w:p>
        </w:tc>
        <w:tc>
          <w:tcPr>
            <w:tcW w:w="1311" w:type="dxa"/>
          </w:tcPr>
          <w:p w14:paraId="7790463D" w14:textId="06369B4C" w:rsidR="00A25AE3" w:rsidRDefault="00A25AE3"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74E37FA1" w14:textId="2760CFC8" w:rsidR="00A25AE3" w:rsidRDefault="00A25AE3" w:rsidP="00A04AA5">
            <w:pPr>
              <w:widowControl/>
              <w:spacing w:after="120"/>
              <w:rPr>
                <w:rFonts w:ascii="Arial" w:hAnsi="Arial"/>
                <w:sz w:val="22"/>
                <w:szCs w:val="24"/>
                <w:lang w:val="en-GB" w:eastAsia="en-GB"/>
              </w:rPr>
            </w:pPr>
            <w:r>
              <w:rPr>
                <w:rFonts w:ascii="Arial" w:hAnsi="Arial"/>
                <w:sz w:val="22"/>
                <w:szCs w:val="24"/>
                <w:lang w:val="en-GB" w:eastAsia="en-GB"/>
              </w:rPr>
              <w:t>18 months (20%)</w:t>
            </w:r>
          </w:p>
        </w:tc>
        <w:tc>
          <w:tcPr>
            <w:tcW w:w="3119" w:type="dxa"/>
          </w:tcPr>
          <w:p w14:paraId="56A42BDD" w14:textId="77777777" w:rsidR="00A25AE3" w:rsidRPr="00C4587C" w:rsidRDefault="00A25AE3" w:rsidP="00A04AA5">
            <w:pPr>
              <w:widowControl/>
              <w:spacing w:after="120"/>
              <w:rPr>
                <w:rFonts w:ascii="Arial" w:hAnsi="Arial"/>
                <w:sz w:val="22"/>
                <w:szCs w:val="24"/>
                <w:lang w:val="en-GB" w:eastAsia="en-GB"/>
              </w:rPr>
            </w:pPr>
          </w:p>
        </w:tc>
      </w:tr>
      <w:tr w:rsidR="002662A2" w:rsidRPr="00C4587C" w14:paraId="6C0A7BBB" w14:textId="77777777" w:rsidTr="007A513B">
        <w:trPr>
          <w:jc w:val="center"/>
        </w:trPr>
        <w:tc>
          <w:tcPr>
            <w:tcW w:w="1985" w:type="dxa"/>
          </w:tcPr>
          <w:p w14:paraId="0313926A" w14:textId="3D9D8D70" w:rsidR="002662A2" w:rsidRPr="002662A2" w:rsidRDefault="00D11EFD" w:rsidP="00A04AA5">
            <w:pPr>
              <w:widowControl/>
              <w:spacing w:after="120"/>
              <w:rPr>
                <w:rFonts w:ascii="Arial" w:hAnsi="Arial"/>
                <w:sz w:val="20"/>
                <w:lang w:val="en-GB" w:eastAsia="en-GB"/>
              </w:rPr>
            </w:pPr>
            <w:r>
              <w:rPr>
                <w:rFonts w:ascii="Arial" w:hAnsi="Arial"/>
                <w:sz w:val="20"/>
                <w:lang w:val="en-GB" w:eastAsia="en-GB"/>
              </w:rPr>
              <w:lastRenderedPageBreak/>
              <w:t xml:space="preserve">Finance </w:t>
            </w:r>
            <w:r w:rsidR="002662A2" w:rsidRPr="002662A2">
              <w:rPr>
                <w:rFonts w:ascii="Arial" w:hAnsi="Arial"/>
                <w:sz w:val="20"/>
                <w:lang w:val="en-GB" w:eastAsia="en-GB"/>
              </w:rPr>
              <w:t>Officer</w:t>
            </w:r>
          </w:p>
        </w:tc>
        <w:tc>
          <w:tcPr>
            <w:tcW w:w="1201" w:type="dxa"/>
          </w:tcPr>
          <w:p w14:paraId="20E48EE7" w14:textId="2B8595B9"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Local Staff</w:t>
            </w:r>
          </w:p>
        </w:tc>
        <w:tc>
          <w:tcPr>
            <w:tcW w:w="1311" w:type="dxa"/>
          </w:tcPr>
          <w:p w14:paraId="7B4AF5B4" w14:textId="3160280C" w:rsidR="002662A2" w:rsidRPr="002662A2" w:rsidRDefault="009C1493"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05C0FDAB" w14:textId="216AAE3C" w:rsidR="002662A2" w:rsidRPr="00C4587C" w:rsidRDefault="007A513B" w:rsidP="00A04AA5">
            <w:pPr>
              <w:widowControl/>
              <w:spacing w:after="120"/>
              <w:rPr>
                <w:rFonts w:ascii="Arial" w:hAnsi="Arial"/>
                <w:sz w:val="22"/>
                <w:szCs w:val="24"/>
                <w:lang w:val="en-GB" w:eastAsia="en-GB"/>
              </w:rPr>
            </w:pPr>
            <w:r>
              <w:rPr>
                <w:rFonts w:ascii="Arial" w:hAnsi="Arial"/>
                <w:sz w:val="22"/>
                <w:szCs w:val="24"/>
                <w:lang w:val="en-GB" w:eastAsia="en-GB"/>
              </w:rPr>
              <w:t>18 m</w:t>
            </w:r>
            <w:r w:rsidR="00157EB9">
              <w:rPr>
                <w:rFonts w:ascii="Arial" w:hAnsi="Arial"/>
                <w:sz w:val="22"/>
                <w:szCs w:val="24"/>
                <w:lang w:val="en-GB" w:eastAsia="en-GB"/>
              </w:rPr>
              <w:t>onths</w:t>
            </w:r>
            <w:r w:rsidR="009C1493">
              <w:rPr>
                <w:rFonts w:ascii="Arial" w:hAnsi="Arial"/>
                <w:sz w:val="22"/>
                <w:szCs w:val="24"/>
                <w:lang w:val="en-GB" w:eastAsia="en-GB"/>
              </w:rPr>
              <w:t xml:space="preserve"> (53</w:t>
            </w:r>
            <w:r>
              <w:rPr>
                <w:rFonts w:ascii="Arial" w:hAnsi="Arial"/>
                <w:sz w:val="22"/>
                <w:szCs w:val="24"/>
                <w:lang w:val="en-GB" w:eastAsia="en-GB"/>
              </w:rPr>
              <w:t>%</w:t>
            </w:r>
            <w:r w:rsidR="00157EB9">
              <w:rPr>
                <w:rFonts w:ascii="Arial" w:hAnsi="Arial"/>
                <w:sz w:val="22"/>
                <w:szCs w:val="24"/>
                <w:lang w:val="en-GB" w:eastAsia="en-GB"/>
              </w:rPr>
              <w:t>)</w:t>
            </w:r>
          </w:p>
        </w:tc>
        <w:tc>
          <w:tcPr>
            <w:tcW w:w="3119" w:type="dxa"/>
          </w:tcPr>
          <w:p w14:paraId="57D04596" w14:textId="77777777" w:rsidR="002662A2" w:rsidRPr="00C4587C" w:rsidRDefault="002662A2" w:rsidP="00A04AA5">
            <w:pPr>
              <w:widowControl/>
              <w:spacing w:after="120"/>
              <w:rPr>
                <w:rFonts w:ascii="Arial" w:hAnsi="Arial"/>
                <w:sz w:val="22"/>
                <w:szCs w:val="24"/>
                <w:lang w:val="en-GB" w:eastAsia="en-GB"/>
              </w:rPr>
            </w:pPr>
          </w:p>
        </w:tc>
      </w:tr>
      <w:tr w:rsidR="009C1493" w:rsidRPr="00C4587C" w14:paraId="085CB93F" w14:textId="77777777" w:rsidTr="007A513B">
        <w:trPr>
          <w:jc w:val="center"/>
        </w:trPr>
        <w:tc>
          <w:tcPr>
            <w:tcW w:w="1985" w:type="dxa"/>
          </w:tcPr>
          <w:p w14:paraId="648A6BF0" w14:textId="1529977B" w:rsidR="009C1493" w:rsidRDefault="009C1493" w:rsidP="00A04AA5">
            <w:pPr>
              <w:widowControl/>
              <w:spacing w:after="120"/>
              <w:rPr>
                <w:rFonts w:ascii="Arial" w:hAnsi="Arial"/>
                <w:sz w:val="20"/>
                <w:lang w:val="en-GB" w:eastAsia="en-GB"/>
              </w:rPr>
            </w:pPr>
            <w:r>
              <w:rPr>
                <w:rFonts w:ascii="Arial" w:hAnsi="Arial"/>
                <w:sz w:val="20"/>
                <w:lang w:val="en-GB" w:eastAsia="en-GB"/>
              </w:rPr>
              <w:t>Finance Assistant</w:t>
            </w:r>
          </w:p>
        </w:tc>
        <w:tc>
          <w:tcPr>
            <w:tcW w:w="1201" w:type="dxa"/>
          </w:tcPr>
          <w:p w14:paraId="2D5BB546" w14:textId="31E24392" w:rsidR="009C1493" w:rsidRPr="002662A2" w:rsidRDefault="009C1493" w:rsidP="00A04AA5">
            <w:pPr>
              <w:widowControl/>
              <w:spacing w:after="120"/>
              <w:rPr>
                <w:rFonts w:ascii="Arial" w:hAnsi="Arial"/>
                <w:sz w:val="20"/>
                <w:lang w:val="en-GB" w:eastAsia="en-GB"/>
              </w:rPr>
            </w:pPr>
            <w:r>
              <w:rPr>
                <w:rFonts w:ascii="Arial" w:hAnsi="Arial"/>
                <w:sz w:val="20"/>
                <w:lang w:val="en-GB" w:eastAsia="en-GB"/>
              </w:rPr>
              <w:t>Local Staff</w:t>
            </w:r>
          </w:p>
        </w:tc>
        <w:tc>
          <w:tcPr>
            <w:tcW w:w="1311" w:type="dxa"/>
          </w:tcPr>
          <w:p w14:paraId="3246052A" w14:textId="722D6C8C" w:rsidR="009C1493" w:rsidRDefault="009C1493"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4340E1B7" w14:textId="7D0AA082" w:rsidR="009C1493" w:rsidRDefault="009C1493" w:rsidP="00A04AA5">
            <w:pPr>
              <w:widowControl/>
              <w:spacing w:after="120"/>
              <w:rPr>
                <w:rFonts w:ascii="Arial" w:hAnsi="Arial"/>
                <w:sz w:val="22"/>
                <w:szCs w:val="24"/>
                <w:lang w:val="en-GB" w:eastAsia="en-GB"/>
              </w:rPr>
            </w:pPr>
            <w:r>
              <w:rPr>
                <w:rFonts w:ascii="Arial" w:hAnsi="Arial"/>
                <w:sz w:val="22"/>
                <w:szCs w:val="24"/>
                <w:lang w:val="en-GB" w:eastAsia="en-GB"/>
              </w:rPr>
              <w:t>18 months (27%)</w:t>
            </w:r>
          </w:p>
        </w:tc>
        <w:tc>
          <w:tcPr>
            <w:tcW w:w="3119" w:type="dxa"/>
          </w:tcPr>
          <w:p w14:paraId="2B2011EF" w14:textId="77777777" w:rsidR="009C1493" w:rsidRPr="00C4587C" w:rsidRDefault="009C1493" w:rsidP="00A04AA5">
            <w:pPr>
              <w:widowControl/>
              <w:spacing w:after="120"/>
              <w:rPr>
                <w:rFonts w:ascii="Arial" w:hAnsi="Arial"/>
                <w:sz w:val="22"/>
                <w:szCs w:val="24"/>
                <w:lang w:val="en-GB" w:eastAsia="en-GB"/>
              </w:rPr>
            </w:pPr>
          </w:p>
        </w:tc>
      </w:tr>
      <w:tr w:rsidR="002662A2" w:rsidRPr="00C4587C" w14:paraId="5435230B" w14:textId="77777777" w:rsidTr="007A513B">
        <w:trPr>
          <w:jc w:val="center"/>
        </w:trPr>
        <w:tc>
          <w:tcPr>
            <w:tcW w:w="1985" w:type="dxa"/>
          </w:tcPr>
          <w:p w14:paraId="6939B8E1" w14:textId="335A01F1" w:rsidR="002662A2" w:rsidRPr="002662A2" w:rsidRDefault="00D11EFD" w:rsidP="00A04AA5">
            <w:pPr>
              <w:widowControl/>
              <w:spacing w:after="120"/>
              <w:rPr>
                <w:rFonts w:ascii="Arial" w:hAnsi="Arial"/>
                <w:sz w:val="20"/>
                <w:lang w:val="en-GB" w:eastAsia="en-GB"/>
              </w:rPr>
            </w:pPr>
            <w:r>
              <w:rPr>
                <w:rFonts w:ascii="Arial" w:hAnsi="Arial"/>
                <w:sz w:val="20"/>
                <w:lang w:val="en-GB" w:eastAsia="en-GB"/>
              </w:rPr>
              <w:t xml:space="preserve">HR &amp; Admin </w:t>
            </w:r>
            <w:r w:rsidR="002662A2" w:rsidRPr="002662A2">
              <w:rPr>
                <w:rFonts w:ascii="Arial" w:hAnsi="Arial"/>
                <w:sz w:val="20"/>
                <w:lang w:val="en-GB" w:eastAsia="en-GB"/>
              </w:rPr>
              <w:t>Officer</w:t>
            </w:r>
          </w:p>
        </w:tc>
        <w:tc>
          <w:tcPr>
            <w:tcW w:w="1201" w:type="dxa"/>
          </w:tcPr>
          <w:p w14:paraId="66768AFE" w14:textId="6E593222"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Local Staff</w:t>
            </w:r>
          </w:p>
        </w:tc>
        <w:tc>
          <w:tcPr>
            <w:tcW w:w="1311" w:type="dxa"/>
          </w:tcPr>
          <w:p w14:paraId="6CBF2AC1" w14:textId="40D4FBE9" w:rsidR="002662A2" w:rsidRPr="002662A2" w:rsidRDefault="009C1493"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7CD8314F" w14:textId="37C30AE3" w:rsidR="002662A2" w:rsidRPr="00C4587C" w:rsidRDefault="007A513B" w:rsidP="00A04AA5">
            <w:pPr>
              <w:widowControl/>
              <w:spacing w:after="120"/>
              <w:rPr>
                <w:rFonts w:ascii="Arial" w:hAnsi="Arial"/>
                <w:sz w:val="22"/>
                <w:szCs w:val="24"/>
                <w:lang w:val="en-GB" w:eastAsia="en-GB"/>
              </w:rPr>
            </w:pPr>
            <w:r>
              <w:rPr>
                <w:rFonts w:ascii="Arial" w:hAnsi="Arial"/>
                <w:sz w:val="22"/>
                <w:szCs w:val="24"/>
                <w:lang w:val="en-GB" w:eastAsia="en-GB"/>
              </w:rPr>
              <w:t>18 m</w:t>
            </w:r>
            <w:r w:rsidR="00157EB9">
              <w:rPr>
                <w:rFonts w:ascii="Arial" w:hAnsi="Arial"/>
                <w:sz w:val="22"/>
                <w:szCs w:val="24"/>
                <w:lang w:val="en-GB" w:eastAsia="en-GB"/>
              </w:rPr>
              <w:t>onths</w:t>
            </w:r>
            <w:r w:rsidR="009C1493">
              <w:rPr>
                <w:rFonts w:ascii="Arial" w:hAnsi="Arial"/>
                <w:sz w:val="22"/>
                <w:szCs w:val="24"/>
                <w:lang w:val="en-GB" w:eastAsia="en-GB"/>
              </w:rPr>
              <w:t xml:space="preserve"> (53</w:t>
            </w:r>
            <w:r>
              <w:rPr>
                <w:rFonts w:ascii="Arial" w:hAnsi="Arial"/>
                <w:sz w:val="22"/>
                <w:szCs w:val="24"/>
                <w:lang w:val="en-GB" w:eastAsia="en-GB"/>
              </w:rPr>
              <w:t>%</w:t>
            </w:r>
            <w:r w:rsidR="00157EB9">
              <w:rPr>
                <w:rFonts w:ascii="Arial" w:hAnsi="Arial"/>
                <w:sz w:val="22"/>
                <w:szCs w:val="24"/>
                <w:lang w:val="en-GB" w:eastAsia="en-GB"/>
              </w:rPr>
              <w:t>)</w:t>
            </w:r>
          </w:p>
        </w:tc>
        <w:tc>
          <w:tcPr>
            <w:tcW w:w="3119" w:type="dxa"/>
          </w:tcPr>
          <w:p w14:paraId="0CE8A601" w14:textId="77777777" w:rsidR="002662A2" w:rsidRPr="00C4587C" w:rsidRDefault="002662A2" w:rsidP="00A04AA5">
            <w:pPr>
              <w:widowControl/>
              <w:spacing w:after="120"/>
              <w:rPr>
                <w:rFonts w:ascii="Arial" w:hAnsi="Arial"/>
                <w:sz w:val="22"/>
                <w:szCs w:val="24"/>
                <w:lang w:val="en-GB" w:eastAsia="en-GB"/>
              </w:rPr>
            </w:pPr>
          </w:p>
        </w:tc>
      </w:tr>
      <w:tr w:rsidR="009C1493" w:rsidRPr="00C4587C" w14:paraId="1CE403A3" w14:textId="77777777" w:rsidTr="007A513B">
        <w:trPr>
          <w:jc w:val="center"/>
        </w:trPr>
        <w:tc>
          <w:tcPr>
            <w:tcW w:w="1985" w:type="dxa"/>
          </w:tcPr>
          <w:p w14:paraId="133FCBDB" w14:textId="2A881A41" w:rsidR="009C1493" w:rsidRDefault="009C1493" w:rsidP="00A04AA5">
            <w:pPr>
              <w:widowControl/>
              <w:spacing w:after="120"/>
              <w:rPr>
                <w:rFonts w:ascii="Arial" w:hAnsi="Arial"/>
                <w:sz w:val="20"/>
                <w:lang w:val="en-GB" w:eastAsia="en-GB"/>
              </w:rPr>
            </w:pPr>
            <w:r>
              <w:rPr>
                <w:rFonts w:ascii="Arial" w:hAnsi="Arial"/>
                <w:sz w:val="20"/>
                <w:lang w:val="en-GB" w:eastAsia="en-GB"/>
              </w:rPr>
              <w:t xml:space="preserve">HR &amp; Admin Assistant </w:t>
            </w:r>
          </w:p>
        </w:tc>
        <w:tc>
          <w:tcPr>
            <w:tcW w:w="1201" w:type="dxa"/>
          </w:tcPr>
          <w:p w14:paraId="117C4C48" w14:textId="7CABCFED" w:rsidR="009C1493" w:rsidRPr="002662A2" w:rsidRDefault="009C1493" w:rsidP="00A04AA5">
            <w:pPr>
              <w:widowControl/>
              <w:spacing w:after="120"/>
              <w:rPr>
                <w:rFonts w:ascii="Arial" w:hAnsi="Arial"/>
                <w:sz w:val="20"/>
                <w:lang w:val="en-GB" w:eastAsia="en-GB"/>
              </w:rPr>
            </w:pPr>
            <w:r>
              <w:rPr>
                <w:rFonts w:ascii="Arial" w:hAnsi="Arial"/>
                <w:sz w:val="20"/>
                <w:lang w:val="en-GB" w:eastAsia="en-GB"/>
              </w:rPr>
              <w:t>Local Staff</w:t>
            </w:r>
          </w:p>
        </w:tc>
        <w:tc>
          <w:tcPr>
            <w:tcW w:w="1311" w:type="dxa"/>
          </w:tcPr>
          <w:p w14:paraId="688710B7" w14:textId="6654B50D" w:rsidR="009C1493" w:rsidRDefault="009C1493"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20991CEA" w14:textId="610CF3F2" w:rsidR="009C1493" w:rsidRDefault="009C1493" w:rsidP="00A04AA5">
            <w:pPr>
              <w:widowControl/>
              <w:spacing w:after="120"/>
              <w:rPr>
                <w:rFonts w:ascii="Arial" w:hAnsi="Arial"/>
                <w:sz w:val="22"/>
                <w:szCs w:val="24"/>
                <w:lang w:val="en-GB" w:eastAsia="en-GB"/>
              </w:rPr>
            </w:pPr>
            <w:r>
              <w:rPr>
                <w:rFonts w:ascii="Arial" w:hAnsi="Arial"/>
                <w:sz w:val="22"/>
                <w:szCs w:val="24"/>
                <w:lang w:val="en-GB" w:eastAsia="en-GB"/>
              </w:rPr>
              <w:t>18 months (20%)</w:t>
            </w:r>
          </w:p>
        </w:tc>
        <w:tc>
          <w:tcPr>
            <w:tcW w:w="3119" w:type="dxa"/>
          </w:tcPr>
          <w:p w14:paraId="2CF70E15" w14:textId="77777777" w:rsidR="009C1493" w:rsidRPr="00C4587C" w:rsidRDefault="009C1493" w:rsidP="00A04AA5">
            <w:pPr>
              <w:widowControl/>
              <w:spacing w:after="120"/>
              <w:rPr>
                <w:rFonts w:ascii="Arial" w:hAnsi="Arial"/>
                <w:sz w:val="22"/>
                <w:szCs w:val="24"/>
                <w:lang w:val="en-GB" w:eastAsia="en-GB"/>
              </w:rPr>
            </w:pPr>
          </w:p>
        </w:tc>
      </w:tr>
      <w:tr w:rsidR="002662A2" w:rsidRPr="00C4587C" w14:paraId="10B5A286" w14:textId="77777777" w:rsidTr="007A513B">
        <w:trPr>
          <w:jc w:val="center"/>
        </w:trPr>
        <w:tc>
          <w:tcPr>
            <w:tcW w:w="1985" w:type="dxa"/>
          </w:tcPr>
          <w:p w14:paraId="402C900A" w14:textId="0D497EA9" w:rsidR="002662A2" w:rsidRPr="002662A2" w:rsidRDefault="00D11EFD" w:rsidP="00A04AA5">
            <w:pPr>
              <w:widowControl/>
              <w:spacing w:after="120"/>
              <w:rPr>
                <w:rFonts w:ascii="Arial" w:hAnsi="Arial"/>
                <w:sz w:val="20"/>
                <w:lang w:val="en-GB" w:eastAsia="en-GB"/>
              </w:rPr>
            </w:pPr>
            <w:r>
              <w:rPr>
                <w:rFonts w:ascii="Arial" w:hAnsi="Arial"/>
                <w:sz w:val="20"/>
                <w:lang w:val="en-GB" w:eastAsia="en-GB"/>
              </w:rPr>
              <w:t xml:space="preserve">Media &amp; </w:t>
            </w:r>
            <w:r w:rsidR="002662A2" w:rsidRPr="002662A2">
              <w:rPr>
                <w:rFonts w:ascii="Arial" w:hAnsi="Arial"/>
                <w:sz w:val="20"/>
                <w:lang w:val="en-GB" w:eastAsia="en-GB"/>
              </w:rPr>
              <w:t>Communications Officer</w:t>
            </w:r>
          </w:p>
        </w:tc>
        <w:tc>
          <w:tcPr>
            <w:tcW w:w="1201" w:type="dxa"/>
          </w:tcPr>
          <w:p w14:paraId="089EA774" w14:textId="27884A75"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Local Staff</w:t>
            </w:r>
          </w:p>
        </w:tc>
        <w:tc>
          <w:tcPr>
            <w:tcW w:w="1311" w:type="dxa"/>
          </w:tcPr>
          <w:p w14:paraId="498ABC1F" w14:textId="2C25B417"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1</w:t>
            </w:r>
          </w:p>
        </w:tc>
        <w:tc>
          <w:tcPr>
            <w:tcW w:w="1440" w:type="dxa"/>
          </w:tcPr>
          <w:p w14:paraId="6A5FC6D4" w14:textId="65982639" w:rsidR="002662A2" w:rsidRPr="00C4587C" w:rsidRDefault="007A513B" w:rsidP="00A04AA5">
            <w:pPr>
              <w:widowControl/>
              <w:spacing w:after="120"/>
              <w:rPr>
                <w:rFonts w:ascii="Arial" w:hAnsi="Arial"/>
                <w:sz w:val="22"/>
                <w:szCs w:val="24"/>
                <w:lang w:val="en-GB" w:eastAsia="en-GB"/>
              </w:rPr>
            </w:pPr>
            <w:r>
              <w:rPr>
                <w:rFonts w:ascii="Arial" w:hAnsi="Arial"/>
                <w:sz w:val="22"/>
                <w:szCs w:val="24"/>
                <w:lang w:val="en-GB" w:eastAsia="en-GB"/>
              </w:rPr>
              <w:t>18 m</w:t>
            </w:r>
            <w:r w:rsidR="00157EB9">
              <w:rPr>
                <w:rFonts w:ascii="Arial" w:hAnsi="Arial"/>
                <w:sz w:val="22"/>
                <w:szCs w:val="24"/>
                <w:lang w:val="en-GB" w:eastAsia="en-GB"/>
              </w:rPr>
              <w:t>onths</w:t>
            </w:r>
            <w:r w:rsidR="00806749">
              <w:rPr>
                <w:rFonts w:ascii="Arial" w:hAnsi="Arial"/>
                <w:sz w:val="22"/>
                <w:szCs w:val="24"/>
                <w:lang w:val="en-GB" w:eastAsia="en-GB"/>
              </w:rPr>
              <w:t xml:space="preserve"> (20</w:t>
            </w:r>
            <w:r>
              <w:rPr>
                <w:rFonts w:ascii="Arial" w:hAnsi="Arial"/>
                <w:sz w:val="22"/>
                <w:szCs w:val="24"/>
                <w:lang w:val="en-GB" w:eastAsia="en-GB"/>
              </w:rPr>
              <w:t>%</w:t>
            </w:r>
            <w:r w:rsidR="00157EB9">
              <w:rPr>
                <w:rFonts w:ascii="Arial" w:hAnsi="Arial"/>
                <w:sz w:val="22"/>
                <w:szCs w:val="24"/>
                <w:lang w:val="en-GB" w:eastAsia="en-GB"/>
              </w:rPr>
              <w:t>)</w:t>
            </w:r>
          </w:p>
        </w:tc>
        <w:tc>
          <w:tcPr>
            <w:tcW w:w="3119" w:type="dxa"/>
          </w:tcPr>
          <w:p w14:paraId="775B9D7C" w14:textId="77777777" w:rsidR="002662A2" w:rsidRPr="00C4587C" w:rsidRDefault="002662A2" w:rsidP="00A04AA5">
            <w:pPr>
              <w:widowControl/>
              <w:spacing w:after="120"/>
              <w:rPr>
                <w:rFonts w:ascii="Arial" w:hAnsi="Arial"/>
                <w:sz w:val="22"/>
                <w:szCs w:val="24"/>
                <w:lang w:val="en-GB" w:eastAsia="en-GB"/>
              </w:rPr>
            </w:pPr>
          </w:p>
        </w:tc>
      </w:tr>
      <w:tr w:rsidR="002662A2" w:rsidRPr="00C4587C" w14:paraId="7D02454C" w14:textId="77777777" w:rsidTr="007A513B">
        <w:trPr>
          <w:jc w:val="center"/>
        </w:trPr>
        <w:tc>
          <w:tcPr>
            <w:tcW w:w="1985" w:type="dxa"/>
          </w:tcPr>
          <w:p w14:paraId="2328A78D" w14:textId="3C3A1FFC" w:rsidR="002662A2" w:rsidRPr="002662A2" w:rsidRDefault="00A25AE3" w:rsidP="00A04AA5">
            <w:pPr>
              <w:widowControl/>
              <w:spacing w:after="120"/>
              <w:rPr>
                <w:rFonts w:ascii="Arial" w:hAnsi="Arial"/>
                <w:sz w:val="20"/>
                <w:lang w:val="en-GB" w:eastAsia="en-GB"/>
              </w:rPr>
            </w:pPr>
            <w:r>
              <w:rPr>
                <w:rFonts w:ascii="Arial" w:hAnsi="Arial"/>
                <w:sz w:val="20"/>
                <w:lang w:val="en-GB" w:eastAsia="en-GB"/>
              </w:rPr>
              <w:t>Safety</w:t>
            </w:r>
            <w:r w:rsidR="002662A2" w:rsidRPr="002662A2">
              <w:rPr>
                <w:rFonts w:ascii="Arial" w:hAnsi="Arial"/>
                <w:sz w:val="20"/>
                <w:lang w:val="en-GB" w:eastAsia="en-GB"/>
              </w:rPr>
              <w:t xml:space="preserve"> Officer</w:t>
            </w:r>
          </w:p>
        </w:tc>
        <w:tc>
          <w:tcPr>
            <w:tcW w:w="1201" w:type="dxa"/>
          </w:tcPr>
          <w:p w14:paraId="69B0A0E4" w14:textId="0FB5045F"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Local Staff</w:t>
            </w:r>
          </w:p>
        </w:tc>
        <w:tc>
          <w:tcPr>
            <w:tcW w:w="1311" w:type="dxa"/>
          </w:tcPr>
          <w:p w14:paraId="38192E69" w14:textId="4D4D3BE3"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1</w:t>
            </w:r>
          </w:p>
        </w:tc>
        <w:tc>
          <w:tcPr>
            <w:tcW w:w="1440" w:type="dxa"/>
          </w:tcPr>
          <w:p w14:paraId="391634FB" w14:textId="30605DA1" w:rsidR="002662A2" w:rsidRPr="00C4587C" w:rsidRDefault="007A513B" w:rsidP="00A04AA5">
            <w:pPr>
              <w:widowControl/>
              <w:spacing w:after="120"/>
              <w:rPr>
                <w:rFonts w:ascii="Arial" w:hAnsi="Arial"/>
                <w:sz w:val="22"/>
                <w:szCs w:val="24"/>
                <w:lang w:val="en-GB" w:eastAsia="en-GB"/>
              </w:rPr>
            </w:pPr>
            <w:r>
              <w:rPr>
                <w:rFonts w:ascii="Arial" w:hAnsi="Arial"/>
                <w:sz w:val="22"/>
                <w:szCs w:val="24"/>
                <w:lang w:val="en-GB" w:eastAsia="en-GB"/>
              </w:rPr>
              <w:t>18 m</w:t>
            </w:r>
            <w:r w:rsidR="00157EB9">
              <w:rPr>
                <w:rFonts w:ascii="Arial" w:hAnsi="Arial"/>
                <w:sz w:val="22"/>
                <w:szCs w:val="24"/>
                <w:lang w:val="en-GB" w:eastAsia="en-GB"/>
              </w:rPr>
              <w:t>onths</w:t>
            </w:r>
            <w:r w:rsidR="00806749">
              <w:rPr>
                <w:rFonts w:ascii="Arial" w:hAnsi="Arial"/>
                <w:sz w:val="22"/>
                <w:szCs w:val="24"/>
                <w:lang w:val="en-GB" w:eastAsia="en-GB"/>
              </w:rPr>
              <w:t xml:space="preserve"> (47</w:t>
            </w:r>
            <w:r>
              <w:rPr>
                <w:rFonts w:ascii="Arial" w:hAnsi="Arial"/>
                <w:sz w:val="22"/>
                <w:szCs w:val="24"/>
                <w:lang w:val="en-GB" w:eastAsia="en-GB"/>
              </w:rPr>
              <w:t>%</w:t>
            </w:r>
            <w:r w:rsidR="00157EB9">
              <w:rPr>
                <w:rFonts w:ascii="Arial" w:hAnsi="Arial"/>
                <w:sz w:val="22"/>
                <w:szCs w:val="24"/>
                <w:lang w:val="en-GB" w:eastAsia="en-GB"/>
              </w:rPr>
              <w:t>)</w:t>
            </w:r>
          </w:p>
        </w:tc>
        <w:tc>
          <w:tcPr>
            <w:tcW w:w="3119" w:type="dxa"/>
          </w:tcPr>
          <w:p w14:paraId="23FB5BEC" w14:textId="77777777" w:rsidR="002662A2" w:rsidRPr="00C4587C" w:rsidRDefault="002662A2" w:rsidP="00A04AA5">
            <w:pPr>
              <w:widowControl/>
              <w:spacing w:after="120"/>
              <w:rPr>
                <w:rFonts w:ascii="Arial" w:hAnsi="Arial"/>
                <w:sz w:val="22"/>
                <w:szCs w:val="24"/>
                <w:lang w:val="en-GB" w:eastAsia="en-GB"/>
              </w:rPr>
            </w:pPr>
          </w:p>
        </w:tc>
      </w:tr>
      <w:tr w:rsidR="002662A2" w:rsidRPr="00C4587C" w14:paraId="6302717E" w14:textId="77777777" w:rsidTr="007A513B">
        <w:trPr>
          <w:jc w:val="center"/>
        </w:trPr>
        <w:tc>
          <w:tcPr>
            <w:tcW w:w="1985" w:type="dxa"/>
          </w:tcPr>
          <w:p w14:paraId="5B296945" w14:textId="6A8B5566" w:rsidR="002662A2" w:rsidRPr="002662A2" w:rsidRDefault="00D11EFD" w:rsidP="00A04AA5">
            <w:pPr>
              <w:widowControl/>
              <w:spacing w:after="120"/>
              <w:rPr>
                <w:rFonts w:ascii="Arial" w:hAnsi="Arial"/>
                <w:sz w:val="20"/>
                <w:lang w:val="en-GB" w:eastAsia="en-GB"/>
              </w:rPr>
            </w:pPr>
            <w:r>
              <w:rPr>
                <w:rFonts w:ascii="Arial" w:hAnsi="Arial"/>
                <w:sz w:val="20"/>
                <w:lang w:val="en-GB" w:eastAsia="en-GB"/>
              </w:rPr>
              <w:t>Cleaner</w:t>
            </w:r>
          </w:p>
        </w:tc>
        <w:tc>
          <w:tcPr>
            <w:tcW w:w="1201" w:type="dxa"/>
          </w:tcPr>
          <w:p w14:paraId="5EB87539" w14:textId="2AEA1208" w:rsidR="002662A2" w:rsidRPr="002662A2" w:rsidRDefault="00D11EFD" w:rsidP="00A04AA5">
            <w:pPr>
              <w:widowControl/>
              <w:spacing w:after="120"/>
              <w:rPr>
                <w:rFonts w:ascii="Arial" w:hAnsi="Arial"/>
                <w:sz w:val="20"/>
                <w:lang w:val="en-GB" w:eastAsia="en-GB"/>
              </w:rPr>
            </w:pPr>
            <w:r>
              <w:rPr>
                <w:rFonts w:ascii="Arial" w:hAnsi="Arial"/>
                <w:sz w:val="20"/>
                <w:lang w:val="en-GB" w:eastAsia="en-GB"/>
              </w:rPr>
              <w:t>Local Staff</w:t>
            </w:r>
          </w:p>
        </w:tc>
        <w:tc>
          <w:tcPr>
            <w:tcW w:w="1311" w:type="dxa"/>
          </w:tcPr>
          <w:p w14:paraId="657600E5" w14:textId="09E87476" w:rsidR="002662A2" w:rsidRPr="002662A2" w:rsidRDefault="00D11EFD"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7B0D2E53" w14:textId="37D6E4F7" w:rsidR="002662A2" w:rsidRPr="00C4587C" w:rsidRDefault="007A513B" w:rsidP="00A04AA5">
            <w:pPr>
              <w:widowControl/>
              <w:spacing w:after="120"/>
              <w:rPr>
                <w:rFonts w:ascii="Arial" w:hAnsi="Arial"/>
                <w:sz w:val="22"/>
                <w:szCs w:val="24"/>
                <w:lang w:val="en-GB" w:eastAsia="en-GB"/>
              </w:rPr>
            </w:pPr>
            <w:r>
              <w:rPr>
                <w:rFonts w:ascii="Arial" w:hAnsi="Arial"/>
                <w:sz w:val="22"/>
                <w:szCs w:val="24"/>
                <w:lang w:val="en-GB" w:eastAsia="en-GB"/>
              </w:rPr>
              <w:t>18 m</w:t>
            </w:r>
            <w:r w:rsidR="00157EB9">
              <w:rPr>
                <w:rFonts w:ascii="Arial" w:hAnsi="Arial"/>
                <w:sz w:val="22"/>
                <w:szCs w:val="24"/>
                <w:lang w:val="en-GB" w:eastAsia="en-GB"/>
              </w:rPr>
              <w:t>onths</w:t>
            </w:r>
            <w:r w:rsidR="00806749">
              <w:rPr>
                <w:rFonts w:ascii="Arial" w:hAnsi="Arial"/>
                <w:sz w:val="22"/>
                <w:szCs w:val="24"/>
                <w:lang w:val="en-GB" w:eastAsia="en-GB"/>
              </w:rPr>
              <w:t xml:space="preserve"> (20</w:t>
            </w:r>
            <w:r>
              <w:rPr>
                <w:rFonts w:ascii="Arial" w:hAnsi="Arial"/>
                <w:sz w:val="22"/>
                <w:szCs w:val="24"/>
                <w:lang w:val="en-GB" w:eastAsia="en-GB"/>
              </w:rPr>
              <w:t>%</w:t>
            </w:r>
            <w:r w:rsidR="00157EB9">
              <w:rPr>
                <w:rFonts w:ascii="Arial" w:hAnsi="Arial"/>
                <w:sz w:val="22"/>
                <w:szCs w:val="24"/>
                <w:lang w:val="en-GB" w:eastAsia="en-GB"/>
              </w:rPr>
              <w:t>)</w:t>
            </w:r>
          </w:p>
        </w:tc>
        <w:tc>
          <w:tcPr>
            <w:tcW w:w="3119" w:type="dxa"/>
          </w:tcPr>
          <w:p w14:paraId="43B71DE3" w14:textId="77777777" w:rsidR="002662A2" w:rsidRPr="00C4587C" w:rsidRDefault="002662A2" w:rsidP="00A04AA5">
            <w:pPr>
              <w:widowControl/>
              <w:spacing w:after="120"/>
              <w:rPr>
                <w:rFonts w:ascii="Arial" w:hAnsi="Arial"/>
                <w:sz w:val="22"/>
                <w:szCs w:val="24"/>
                <w:lang w:val="en-GB" w:eastAsia="en-GB"/>
              </w:rPr>
            </w:pPr>
          </w:p>
        </w:tc>
      </w:tr>
      <w:tr w:rsidR="002662A2" w:rsidRPr="00C4587C" w14:paraId="43CADD25" w14:textId="77777777" w:rsidTr="007A513B">
        <w:trPr>
          <w:jc w:val="center"/>
        </w:trPr>
        <w:tc>
          <w:tcPr>
            <w:tcW w:w="1985" w:type="dxa"/>
          </w:tcPr>
          <w:p w14:paraId="1A788655" w14:textId="1D5BC090" w:rsidR="002662A2" w:rsidRPr="002662A2" w:rsidRDefault="00D11EFD" w:rsidP="00A04AA5">
            <w:pPr>
              <w:widowControl/>
              <w:spacing w:after="120"/>
              <w:rPr>
                <w:rFonts w:ascii="Arial" w:hAnsi="Arial"/>
                <w:sz w:val="20"/>
                <w:lang w:val="en-GB" w:eastAsia="en-GB"/>
              </w:rPr>
            </w:pPr>
            <w:r>
              <w:rPr>
                <w:rFonts w:ascii="Arial" w:hAnsi="Arial"/>
                <w:sz w:val="20"/>
                <w:lang w:val="en-GB" w:eastAsia="en-GB"/>
              </w:rPr>
              <w:t>Driver</w:t>
            </w:r>
          </w:p>
        </w:tc>
        <w:tc>
          <w:tcPr>
            <w:tcW w:w="1201" w:type="dxa"/>
          </w:tcPr>
          <w:p w14:paraId="1CC6210E" w14:textId="211ACC7C" w:rsidR="002662A2" w:rsidRPr="002662A2" w:rsidRDefault="00D11EFD" w:rsidP="00A04AA5">
            <w:pPr>
              <w:widowControl/>
              <w:spacing w:after="120"/>
              <w:rPr>
                <w:rFonts w:ascii="Arial" w:hAnsi="Arial"/>
                <w:sz w:val="20"/>
                <w:lang w:val="en-GB" w:eastAsia="en-GB"/>
              </w:rPr>
            </w:pPr>
            <w:r>
              <w:rPr>
                <w:rFonts w:ascii="Arial" w:hAnsi="Arial"/>
                <w:sz w:val="20"/>
                <w:lang w:val="en-GB" w:eastAsia="en-GB"/>
              </w:rPr>
              <w:t>Local Staff</w:t>
            </w:r>
          </w:p>
        </w:tc>
        <w:tc>
          <w:tcPr>
            <w:tcW w:w="1311" w:type="dxa"/>
          </w:tcPr>
          <w:p w14:paraId="77EED612" w14:textId="4E0ED245" w:rsidR="002662A2" w:rsidRPr="00C4587C" w:rsidRDefault="00D11EFD" w:rsidP="00A04AA5">
            <w:pPr>
              <w:widowControl/>
              <w:spacing w:after="120"/>
              <w:rPr>
                <w:rFonts w:ascii="Arial" w:hAnsi="Arial"/>
                <w:sz w:val="22"/>
                <w:szCs w:val="24"/>
                <w:lang w:val="en-GB" w:eastAsia="en-GB"/>
              </w:rPr>
            </w:pPr>
            <w:r>
              <w:rPr>
                <w:rFonts w:ascii="Arial" w:hAnsi="Arial"/>
                <w:sz w:val="22"/>
                <w:szCs w:val="24"/>
                <w:lang w:val="en-GB" w:eastAsia="en-GB"/>
              </w:rPr>
              <w:t>1</w:t>
            </w:r>
          </w:p>
        </w:tc>
        <w:tc>
          <w:tcPr>
            <w:tcW w:w="1440" w:type="dxa"/>
          </w:tcPr>
          <w:p w14:paraId="20977564" w14:textId="026DBBFE" w:rsidR="002662A2" w:rsidRPr="00C4587C" w:rsidRDefault="007A513B" w:rsidP="00A04AA5">
            <w:pPr>
              <w:widowControl/>
              <w:spacing w:after="120"/>
              <w:rPr>
                <w:rFonts w:ascii="Arial" w:hAnsi="Arial"/>
                <w:sz w:val="22"/>
                <w:szCs w:val="24"/>
                <w:lang w:val="en-GB" w:eastAsia="en-GB"/>
              </w:rPr>
            </w:pPr>
            <w:r>
              <w:rPr>
                <w:rFonts w:ascii="Arial" w:hAnsi="Arial"/>
                <w:sz w:val="22"/>
                <w:szCs w:val="24"/>
                <w:lang w:val="en-GB" w:eastAsia="en-GB"/>
              </w:rPr>
              <w:t>18 m</w:t>
            </w:r>
            <w:r w:rsidR="00157EB9">
              <w:rPr>
                <w:rFonts w:ascii="Arial" w:hAnsi="Arial"/>
                <w:sz w:val="22"/>
                <w:szCs w:val="24"/>
                <w:lang w:val="en-GB" w:eastAsia="en-GB"/>
              </w:rPr>
              <w:t>onths</w:t>
            </w:r>
            <w:r w:rsidR="00806749">
              <w:rPr>
                <w:rFonts w:ascii="Arial" w:hAnsi="Arial"/>
                <w:sz w:val="22"/>
                <w:szCs w:val="24"/>
                <w:lang w:val="en-GB" w:eastAsia="en-GB"/>
              </w:rPr>
              <w:t xml:space="preserve"> (67</w:t>
            </w:r>
            <w:r>
              <w:rPr>
                <w:rFonts w:ascii="Arial" w:hAnsi="Arial"/>
                <w:sz w:val="22"/>
                <w:szCs w:val="24"/>
                <w:lang w:val="en-GB" w:eastAsia="en-GB"/>
              </w:rPr>
              <w:t>%</w:t>
            </w:r>
            <w:r w:rsidR="00157EB9">
              <w:rPr>
                <w:rFonts w:ascii="Arial" w:hAnsi="Arial"/>
                <w:sz w:val="22"/>
                <w:szCs w:val="24"/>
                <w:lang w:val="en-GB" w:eastAsia="en-GB"/>
              </w:rPr>
              <w:t>)</w:t>
            </w:r>
          </w:p>
        </w:tc>
        <w:tc>
          <w:tcPr>
            <w:tcW w:w="3119" w:type="dxa"/>
          </w:tcPr>
          <w:p w14:paraId="6D7F32C0" w14:textId="77777777" w:rsidR="002662A2" w:rsidRPr="00C4587C" w:rsidRDefault="002662A2" w:rsidP="00A04AA5">
            <w:pPr>
              <w:widowControl/>
              <w:spacing w:after="120"/>
              <w:rPr>
                <w:rFonts w:ascii="Arial" w:hAnsi="Arial"/>
                <w:sz w:val="22"/>
                <w:szCs w:val="24"/>
                <w:lang w:val="en-GB" w:eastAsia="en-GB"/>
              </w:rPr>
            </w:pPr>
          </w:p>
        </w:tc>
      </w:tr>
      <w:tr w:rsidR="002662A2" w:rsidRPr="00C4587C" w14:paraId="1A065062" w14:textId="77777777" w:rsidTr="007A513B">
        <w:trPr>
          <w:jc w:val="center"/>
        </w:trPr>
        <w:tc>
          <w:tcPr>
            <w:tcW w:w="1985" w:type="dxa"/>
          </w:tcPr>
          <w:p w14:paraId="5892B5C6" w14:textId="4AC244FE" w:rsidR="002662A2" w:rsidRPr="002662A2" w:rsidRDefault="00D11EFD" w:rsidP="00A04AA5">
            <w:pPr>
              <w:widowControl/>
              <w:spacing w:after="120"/>
              <w:rPr>
                <w:rFonts w:ascii="Arial" w:hAnsi="Arial"/>
                <w:sz w:val="20"/>
                <w:lang w:val="en-GB" w:eastAsia="en-GB"/>
              </w:rPr>
            </w:pPr>
            <w:r>
              <w:rPr>
                <w:rFonts w:ascii="Arial" w:hAnsi="Arial"/>
                <w:sz w:val="20"/>
                <w:lang w:val="en-GB" w:eastAsia="en-GB"/>
              </w:rPr>
              <w:t>IT Officer</w:t>
            </w:r>
          </w:p>
        </w:tc>
        <w:tc>
          <w:tcPr>
            <w:tcW w:w="1201" w:type="dxa"/>
          </w:tcPr>
          <w:p w14:paraId="0F5444E6" w14:textId="7067F21D" w:rsidR="002662A2" w:rsidRPr="002662A2" w:rsidRDefault="00D11EFD" w:rsidP="00A04AA5">
            <w:pPr>
              <w:widowControl/>
              <w:spacing w:after="120"/>
              <w:rPr>
                <w:rFonts w:ascii="Arial" w:hAnsi="Arial"/>
                <w:sz w:val="20"/>
                <w:lang w:val="en-GB" w:eastAsia="en-GB"/>
              </w:rPr>
            </w:pPr>
            <w:r>
              <w:rPr>
                <w:rFonts w:ascii="Arial" w:hAnsi="Arial"/>
                <w:sz w:val="20"/>
                <w:lang w:val="en-GB" w:eastAsia="en-GB"/>
              </w:rPr>
              <w:t>Local Staff</w:t>
            </w:r>
          </w:p>
        </w:tc>
        <w:tc>
          <w:tcPr>
            <w:tcW w:w="1311" w:type="dxa"/>
          </w:tcPr>
          <w:p w14:paraId="2EE3E879" w14:textId="11E78FB3" w:rsidR="002662A2" w:rsidRPr="00C4587C" w:rsidRDefault="00D11EFD" w:rsidP="00A04AA5">
            <w:pPr>
              <w:widowControl/>
              <w:spacing w:after="120"/>
              <w:rPr>
                <w:rFonts w:ascii="Arial" w:hAnsi="Arial"/>
                <w:sz w:val="22"/>
                <w:szCs w:val="24"/>
                <w:lang w:val="en-GB" w:eastAsia="en-GB"/>
              </w:rPr>
            </w:pPr>
            <w:r>
              <w:rPr>
                <w:rFonts w:ascii="Arial" w:hAnsi="Arial"/>
                <w:sz w:val="22"/>
                <w:szCs w:val="24"/>
                <w:lang w:val="en-GB" w:eastAsia="en-GB"/>
              </w:rPr>
              <w:t>1</w:t>
            </w:r>
          </w:p>
        </w:tc>
        <w:tc>
          <w:tcPr>
            <w:tcW w:w="1440" w:type="dxa"/>
          </w:tcPr>
          <w:p w14:paraId="785A3748" w14:textId="151D936D" w:rsidR="002662A2" w:rsidRPr="00C4587C" w:rsidRDefault="007A513B" w:rsidP="00A04AA5">
            <w:pPr>
              <w:widowControl/>
              <w:spacing w:after="120"/>
              <w:rPr>
                <w:rFonts w:ascii="Arial" w:hAnsi="Arial"/>
                <w:sz w:val="22"/>
                <w:szCs w:val="24"/>
                <w:lang w:val="en-GB" w:eastAsia="en-GB"/>
              </w:rPr>
            </w:pPr>
            <w:r>
              <w:rPr>
                <w:rFonts w:ascii="Arial" w:hAnsi="Arial"/>
                <w:sz w:val="22"/>
                <w:szCs w:val="24"/>
                <w:lang w:val="en-GB" w:eastAsia="en-GB"/>
              </w:rPr>
              <w:t>18 m</w:t>
            </w:r>
            <w:r w:rsidR="00157EB9">
              <w:rPr>
                <w:rFonts w:ascii="Arial" w:hAnsi="Arial"/>
                <w:sz w:val="22"/>
                <w:szCs w:val="24"/>
                <w:lang w:val="en-GB" w:eastAsia="en-GB"/>
              </w:rPr>
              <w:t>onths (</w:t>
            </w:r>
            <w:r w:rsidR="00806749">
              <w:rPr>
                <w:rFonts w:ascii="Arial" w:hAnsi="Arial"/>
                <w:sz w:val="22"/>
                <w:szCs w:val="24"/>
                <w:lang w:val="en-GB" w:eastAsia="en-GB"/>
              </w:rPr>
              <w:t>4</w:t>
            </w:r>
            <w:r>
              <w:rPr>
                <w:rFonts w:ascii="Arial" w:hAnsi="Arial"/>
                <w:sz w:val="22"/>
                <w:szCs w:val="24"/>
                <w:lang w:val="en-GB" w:eastAsia="en-GB"/>
              </w:rPr>
              <w:t>7%</w:t>
            </w:r>
            <w:r w:rsidR="00157EB9">
              <w:rPr>
                <w:rFonts w:ascii="Arial" w:hAnsi="Arial"/>
                <w:sz w:val="22"/>
                <w:szCs w:val="24"/>
                <w:lang w:val="en-GB" w:eastAsia="en-GB"/>
              </w:rPr>
              <w:t>)</w:t>
            </w:r>
          </w:p>
        </w:tc>
        <w:tc>
          <w:tcPr>
            <w:tcW w:w="3119" w:type="dxa"/>
          </w:tcPr>
          <w:p w14:paraId="3807B061" w14:textId="77777777" w:rsidR="002662A2" w:rsidRPr="00C4587C" w:rsidRDefault="002662A2" w:rsidP="00A04AA5">
            <w:pPr>
              <w:widowControl/>
              <w:spacing w:after="120"/>
              <w:rPr>
                <w:rFonts w:ascii="Arial" w:hAnsi="Arial"/>
                <w:sz w:val="22"/>
                <w:szCs w:val="24"/>
                <w:lang w:val="en-GB" w:eastAsia="en-GB"/>
              </w:rPr>
            </w:pPr>
          </w:p>
        </w:tc>
      </w:tr>
    </w:tbl>
    <w:p w14:paraId="63F2DCCB" w14:textId="0F5CEB78" w:rsidR="00DB5C3F" w:rsidRPr="00DB5C3F" w:rsidRDefault="00DB5C3F" w:rsidP="007A513B">
      <w:pPr>
        <w:keepNext/>
        <w:widowControl/>
        <w:spacing w:before="120" w:after="60"/>
        <w:jc w:val="both"/>
        <w:outlineLvl w:val="1"/>
        <w:rPr>
          <w:rFonts w:ascii="Arial" w:hAnsi="Arial" w:cs="Arial"/>
          <w:b/>
          <w:bCs/>
          <w:i/>
          <w:iCs/>
          <w:sz w:val="22"/>
          <w:szCs w:val="28"/>
          <w:lang w:val="en-GB" w:eastAsia="en-GB"/>
        </w:rPr>
      </w:pPr>
      <w:r w:rsidRPr="00DB5C3F">
        <w:rPr>
          <w:rFonts w:ascii="Arial" w:hAnsi="Arial" w:cs="Arial"/>
          <w:bCs/>
          <w:sz w:val="22"/>
          <w:szCs w:val="22"/>
          <w:lang w:val="en-GB"/>
        </w:rPr>
        <w:t xml:space="preserve">At the time of writing, the Oxfam </w:t>
      </w:r>
      <w:r w:rsidR="00B55324">
        <w:rPr>
          <w:rFonts w:ascii="Arial" w:hAnsi="Arial" w:cs="Arial"/>
          <w:bCs/>
          <w:sz w:val="22"/>
          <w:szCs w:val="22"/>
          <w:lang w:val="en-GB"/>
        </w:rPr>
        <w:t xml:space="preserve">in </w:t>
      </w:r>
      <w:r w:rsidRPr="00DB5C3F">
        <w:rPr>
          <w:rFonts w:ascii="Arial" w:hAnsi="Arial" w:cs="Arial"/>
          <w:bCs/>
          <w:sz w:val="22"/>
          <w:szCs w:val="22"/>
          <w:lang w:val="en-GB"/>
        </w:rPr>
        <w:t xml:space="preserve">Syria programme is undergoing a staff restructuring to ensure an improved field presence and management of humanitarian activities on the ground.  This process is ongoing, with a final restructuring plan to be finalised in March 2019.  From </w:t>
      </w:r>
      <w:r w:rsidR="001C3F64" w:rsidRPr="00DB5C3F">
        <w:rPr>
          <w:rFonts w:ascii="Arial" w:hAnsi="Arial" w:cs="Arial"/>
          <w:bCs/>
          <w:sz w:val="22"/>
          <w:szCs w:val="22"/>
          <w:lang w:val="en-GB"/>
        </w:rPr>
        <w:t>April 2019,</w:t>
      </w:r>
      <w:r w:rsidRPr="00DB5C3F">
        <w:rPr>
          <w:rFonts w:ascii="Arial" w:hAnsi="Arial" w:cs="Arial"/>
          <w:bCs/>
          <w:sz w:val="22"/>
          <w:szCs w:val="22"/>
          <w:lang w:val="en-GB"/>
        </w:rPr>
        <w:t xml:space="preserve"> onwards a transition process will take place with staff recruitment and redeployment into the new structure.  As such, Oxfam’s budget proposed to Belgian DGD may be subject to revision depending on the nature of the staff restructuring if there are significant changes in personnel - this will be discussed with Belgian DGD when the staff restructuring process is finalised.    </w:t>
      </w:r>
    </w:p>
    <w:p w14:paraId="380FE7CA" w14:textId="79203735" w:rsidR="00A72DAD" w:rsidRPr="00C4587C" w:rsidRDefault="00B01F83" w:rsidP="00FE0E34">
      <w:pPr>
        <w:pStyle w:val="Paragraphedeliste"/>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C4587C">
        <w:rPr>
          <w:rFonts w:ascii="Arial" w:hAnsi="Arial" w:cs="Arial"/>
          <w:b/>
          <w:bCs/>
          <w:i/>
          <w:iCs/>
          <w:sz w:val="22"/>
          <w:szCs w:val="28"/>
          <w:lang w:val="en-GB" w:eastAsia="en-GB"/>
        </w:rPr>
        <w:t>[INT]</w:t>
      </w:r>
      <w:r w:rsidRPr="00C4587C">
        <w:rPr>
          <w:rFonts w:ascii="Arial" w:hAnsi="Arial" w:cs="Arial"/>
          <w:b/>
          <w:bCs/>
          <w:i/>
          <w:iCs/>
          <w:sz w:val="22"/>
          <w:szCs w:val="28"/>
          <w:lang w:val="en-GB" w:eastAsia="en-GB"/>
        </w:rPr>
        <w:tab/>
        <w:t>In the event of changes, please provide information</w:t>
      </w:r>
    </w:p>
    <w:p w14:paraId="553C1097" w14:textId="77777777" w:rsidR="00A72DAD" w:rsidRPr="00C4587C" w:rsidRDefault="00B01F83" w:rsidP="00FE0E34">
      <w:pPr>
        <w:pStyle w:val="Paragraphedeliste"/>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C4587C">
        <w:rPr>
          <w:rFonts w:ascii="Arial" w:hAnsi="Arial" w:cs="Arial"/>
          <w:b/>
          <w:bCs/>
          <w:i/>
          <w:iCs/>
          <w:sz w:val="22"/>
          <w:szCs w:val="28"/>
          <w:lang w:val="en-GB" w:eastAsia="en-GB"/>
        </w:rPr>
        <w:t>[FIN]</w:t>
      </w:r>
      <w:r w:rsidRPr="00C4587C">
        <w:rPr>
          <w:rFonts w:ascii="Arial" w:hAnsi="Arial" w:cs="Arial"/>
          <w:b/>
          <w:bCs/>
          <w:i/>
          <w:iCs/>
          <w:sz w:val="22"/>
          <w:szCs w:val="28"/>
          <w:lang w:val="en-GB" w:eastAsia="en-GB"/>
        </w:rPr>
        <w:tab/>
        <w:t>In the event of changes, please provide information</w:t>
      </w:r>
    </w:p>
    <w:p w14:paraId="7C555362" w14:textId="77777777" w:rsidR="007D11D8" w:rsidRPr="00C4587C" w:rsidRDefault="007D11D8" w:rsidP="007D11D8">
      <w:pPr>
        <w:pStyle w:val="Paragraphedeliste"/>
        <w:keepNext/>
        <w:widowControl/>
        <w:spacing w:before="120" w:after="60"/>
        <w:ind w:left="1080"/>
        <w:outlineLvl w:val="1"/>
        <w:rPr>
          <w:rFonts w:ascii="Arial" w:hAnsi="Arial" w:cs="Arial"/>
          <w:b/>
          <w:bCs/>
          <w:i/>
          <w:iCs/>
          <w:sz w:val="22"/>
          <w:szCs w:val="28"/>
          <w:lang w:val="en-GB" w:eastAsia="en-GB"/>
        </w:rPr>
      </w:pPr>
    </w:p>
    <w:p w14:paraId="706CD155" w14:textId="77777777" w:rsidR="00A72DAD" w:rsidRPr="00C4587C" w:rsidRDefault="00B01F83" w:rsidP="00FE0E34">
      <w:pPr>
        <w:pStyle w:val="Paragraphedeliste"/>
        <w:keepNext/>
        <w:widowControl/>
        <w:numPr>
          <w:ilvl w:val="0"/>
          <w:numId w:val="1"/>
        </w:numPr>
        <w:tabs>
          <w:tab w:val="left" w:pos="397"/>
          <w:tab w:val="num" w:pos="432"/>
        </w:tabs>
        <w:spacing w:before="240" w:after="60"/>
        <w:outlineLvl w:val="0"/>
        <w:rPr>
          <w:rFonts w:ascii="Arial" w:hAnsi="Arial" w:cs="Arial"/>
          <w:b/>
          <w:bCs/>
          <w:kern w:val="32"/>
          <w:sz w:val="28"/>
          <w:szCs w:val="32"/>
          <w:lang w:val="en-GB" w:eastAsia="en-GB"/>
        </w:rPr>
      </w:pPr>
      <w:r w:rsidRPr="00C4587C">
        <w:rPr>
          <w:rFonts w:ascii="Arial" w:hAnsi="Arial" w:cs="Arial"/>
          <w:b/>
          <w:bCs/>
          <w:kern w:val="32"/>
          <w:sz w:val="28"/>
          <w:szCs w:val="32"/>
          <w:lang w:val="en-GB" w:eastAsia="en-GB"/>
        </w:rPr>
        <w:t>ADMINISTRATIVE INFORMATION</w:t>
      </w:r>
    </w:p>
    <w:p w14:paraId="497D45CF" w14:textId="0C5FA1DB" w:rsidR="007A513B" w:rsidRPr="007A513B" w:rsidRDefault="00B01F83" w:rsidP="007A513B">
      <w:pPr>
        <w:pStyle w:val="Paragraphedeliste"/>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C4587C">
        <w:rPr>
          <w:rFonts w:ascii="Arial" w:hAnsi="Arial" w:cs="Arial"/>
          <w:b/>
          <w:bCs/>
          <w:i/>
          <w:iCs/>
          <w:sz w:val="22"/>
          <w:szCs w:val="28"/>
          <w:lang w:val="en-GB" w:eastAsia="en-GB"/>
        </w:rPr>
        <w:t>Name and title of the legal representative signing the agreement</w:t>
      </w:r>
    </w:p>
    <w:p w14:paraId="65EBF342" w14:textId="77777777" w:rsidR="007A513B" w:rsidRPr="00CF45A8" w:rsidRDefault="007A513B" w:rsidP="007A513B">
      <w:pPr>
        <w:pStyle w:val="indent"/>
        <w:spacing w:after="0" w:line="276" w:lineRule="auto"/>
        <w:ind w:left="0"/>
        <w:rPr>
          <w:rFonts w:cs="Arial"/>
          <w:szCs w:val="22"/>
          <w:lang w:val="fr-BE"/>
        </w:rPr>
      </w:pPr>
      <w:r w:rsidRPr="00CF45A8">
        <w:rPr>
          <w:rFonts w:cs="Arial"/>
          <w:szCs w:val="22"/>
          <w:lang w:val="fr-BE"/>
        </w:rPr>
        <w:t>Floor Overbeeke</w:t>
      </w:r>
    </w:p>
    <w:p w14:paraId="27E01BBF" w14:textId="77777777" w:rsidR="007A513B" w:rsidRPr="00CF45A8" w:rsidRDefault="007A513B" w:rsidP="007A513B">
      <w:pPr>
        <w:pStyle w:val="indent"/>
        <w:spacing w:after="0" w:line="276" w:lineRule="auto"/>
        <w:ind w:left="0"/>
        <w:rPr>
          <w:rFonts w:cs="Arial"/>
          <w:szCs w:val="22"/>
          <w:lang w:val="fr-BE"/>
        </w:rPr>
      </w:pPr>
      <w:r w:rsidRPr="00CF45A8">
        <w:rPr>
          <w:rFonts w:cs="Arial"/>
          <w:szCs w:val="22"/>
          <w:lang w:val="fr-BE"/>
        </w:rPr>
        <w:t xml:space="preserve">Directrice du département Programme et Plaidoyer </w:t>
      </w:r>
    </w:p>
    <w:p w14:paraId="5B953006" w14:textId="77777777" w:rsidR="007A513B" w:rsidRPr="00CF45A8" w:rsidRDefault="007A513B" w:rsidP="007A513B">
      <w:pPr>
        <w:pStyle w:val="indent"/>
        <w:spacing w:after="0" w:line="276" w:lineRule="auto"/>
        <w:ind w:left="0"/>
        <w:rPr>
          <w:rFonts w:cs="Arial"/>
          <w:szCs w:val="22"/>
          <w:lang w:val="fr-BE"/>
        </w:rPr>
      </w:pPr>
      <w:r w:rsidRPr="00CF45A8">
        <w:rPr>
          <w:rFonts w:cs="Arial"/>
          <w:szCs w:val="22"/>
          <w:lang w:val="fr-BE"/>
        </w:rPr>
        <w:t>60 Rue des Quatre-Vents, 1080 Bruxelles, Belgique</w:t>
      </w:r>
    </w:p>
    <w:p w14:paraId="05603485" w14:textId="77777777" w:rsidR="007A513B" w:rsidRPr="007A513B" w:rsidRDefault="007A513B" w:rsidP="007A513B">
      <w:pPr>
        <w:pStyle w:val="indent"/>
        <w:spacing w:after="0" w:line="276" w:lineRule="auto"/>
        <w:ind w:left="0"/>
        <w:rPr>
          <w:rFonts w:cs="Arial"/>
          <w:szCs w:val="22"/>
          <w:lang w:val="fr-BE"/>
        </w:rPr>
      </w:pPr>
      <w:r w:rsidRPr="007A513B">
        <w:rPr>
          <w:rFonts w:cs="Arial"/>
          <w:szCs w:val="22"/>
          <w:lang w:val="fr-BE"/>
        </w:rPr>
        <w:t>T : +32 (0)2 501 67 31</w:t>
      </w:r>
    </w:p>
    <w:p w14:paraId="56CB79BA" w14:textId="77777777" w:rsidR="007A513B" w:rsidRPr="007A513B" w:rsidRDefault="00542F69" w:rsidP="007A513B">
      <w:pPr>
        <w:pStyle w:val="indent"/>
        <w:spacing w:after="0" w:line="276" w:lineRule="auto"/>
        <w:ind w:left="0"/>
        <w:rPr>
          <w:rFonts w:cs="Arial"/>
          <w:szCs w:val="22"/>
          <w:lang w:val="fr-BE"/>
        </w:rPr>
      </w:pPr>
      <w:hyperlink r:id="rId28" w:history="1">
        <w:r w:rsidR="007A513B" w:rsidRPr="007A513B">
          <w:rPr>
            <w:rStyle w:val="Lienhypertexte"/>
            <w:lang w:val="fr-BE"/>
          </w:rPr>
          <w:t>Floor.Overbeeke@oxfam.org</w:t>
        </w:r>
      </w:hyperlink>
      <w:r w:rsidR="007A513B" w:rsidRPr="007A513B">
        <w:rPr>
          <w:lang w:val="fr-BE"/>
        </w:rPr>
        <w:t xml:space="preserve"> </w:t>
      </w:r>
    </w:p>
    <w:p w14:paraId="4D82D86A" w14:textId="594864D2" w:rsidR="00A72DAD" w:rsidRDefault="00B01F83" w:rsidP="00FE0E34">
      <w:pPr>
        <w:pStyle w:val="Paragraphedeliste"/>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C4587C">
        <w:rPr>
          <w:rFonts w:ascii="Arial" w:hAnsi="Arial" w:cs="Arial"/>
          <w:b/>
          <w:bCs/>
          <w:i/>
          <w:iCs/>
          <w:sz w:val="22"/>
          <w:szCs w:val="28"/>
          <w:lang w:val="en-GB" w:eastAsia="en-GB"/>
        </w:rPr>
        <w:t>Name, telephone number, e-mail address and titles of the person(s) responsible for the management of the dossier</w:t>
      </w:r>
    </w:p>
    <w:p w14:paraId="6A431DBC" w14:textId="77777777" w:rsidR="00133872" w:rsidRPr="00BE67AF" w:rsidRDefault="00133872" w:rsidP="00133872">
      <w:pPr>
        <w:pStyle w:val="indent"/>
        <w:spacing w:after="0" w:line="276" w:lineRule="auto"/>
        <w:ind w:left="0"/>
        <w:rPr>
          <w:lang w:val="fr-BE"/>
        </w:rPr>
      </w:pPr>
      <w:r w:rsidRPr="00BE67AF">
        <w:rPr>
          <w:lang w:val="fr-BE"/>
        </w:rPr>
        <w:t>Anne-Sophie Winckelmans</w:t>
      </w:r>
      <w:r w:rsidRPr="00BE67AF">
        <w:rPr>
          <w:lang w:val="fr-BE"/>
        </w:rPr>
        <w:tab/>
      </w:r>
    </w:p>
    <w:p w14:paraId="2BD8A6BD" w14:textId="77777777" w:rsidR="00133872" w:rsidRPr="00BE67AF" w:rsidRDefault="00133872" w:rsidP="00133872">
      <w:pPr>
        <w:pStyle w:val="indent"/>
        <w:spacing w:after="0" w:line="276" w:lineRule="auto"/>
        <w:ind w:left="0"/>
        <w:rPr>
          <w:lang w:val="fr-BE"/>
        </w:rPr>
      </w:pPr>
      <w:r w:rsidRPr="00BE67AF">
        <w:rPr>
          <w:lang w:val="fr-BE"/>
        </w:rPr>
        <w:t xml:space="preserve">Institutional Partnership Manager – DGD Humanitaire </w:t>
      </w:r>
    </w:p>
    <w:p w14:paraId="31817AA6" w14:textId="77777777" w:rsidR="00133872" w:rsidRPr="00BE67AF" w:rsidRDefault="00133872" w:rsidP="00133872">
      <w:pPr>
        <w:pStyle w:val="indent"/>
        <w:spacing w:after="0" w:line="276" w:lineRule="auto"/>
        <w:ind w:left="0"/>
        <w:rPr>
          <w:lang w:val="fr-BE"/>
        </w:rPr>
      </w:pPr>
      <w:r w:rsidRPr="00BE67AF">
        <w:rPr>
          <w:lang w:val="fr-BE"/>
        </w:rPr>
        <w:t xml:space="preserve">60 Rue des Quatre-Vents, 1080 Bruxelles, Belgique </w:t>
      </w:r>
    </w:p>
    <w:p w14:paraId="4F4B11EA" w14:textId="77777777" w:rsidR="00133872" w:rsidRPr="00BE67AF" w:rsidRDefault="00133872" w:rsidP="00133872">
      <w:pPr>
        <w:pStyle w:val="indent"/>
        <w:spacing w:after="0" w:line="276" w:lineRule="auto"/>
        <w:ind w:left="0"/>
        <w:rPr>
          <w:lang w:val="fr-BE"/>
        </w:rPr>
      </w:pPr>
      <w:r w:rsidRPr="00BE67AF">
        <w:rPr>
          <w:lang w:val="fr-BE"/>
        </w:rPr>
        <w:t>T : +32 (0)2 501 67 41</w:t>
      </w:r>
    </w:p>
    <w:p w14:paraId="4950B873" w14:textId="144C6B16" w:rsidR="00133872" w:rsidRPr="00133872" w:rsidRDefault="00542F69" w:rsidP="00133872">
      <w:pPr>
        <w:pStyle w:val="indent"/>
        <w:spacing w:after="0" w:line="276" w:lineRule="auto"/>
        <w:ind w:left="0"/>
        <w:rPr>
          <w:lang w:val="fr-BE"/>
        </w:rPr>
      </w:pPr>
      <w:hyperlink r:id="rId29" w:history="1">
        <w:r w:rsidR="00133872" w:rsidRPr="00BE67AF">
          <w:rPr>
            <w:rStyle w:val="Lienhypertexte"/>
            <w:lang w:val="fr-BE"/>
          </w:rPr>
          <w:t>Anne-Sophie.Winckelmans@oxfam.org</w:t>
        </w:r>
      </w:hyperlink>
    </w:p>
    <w:p w14:paraId="2FB5327A" w14:textId="706FA775" w:rsidR="00A72DAD" w:rsidRDefault="00B01F83" w:rsidP="00FE0E34">
      <w:pPr>
        <w:pStyle w:val="Paragraphedeliste"/>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C4587C">
        <w:rPr>
          <w:rFonts w:ascii="Arial" w:hAnsi="Arial" w:cs="Arial"/>
          <w:b/>
          <w:bCs/>
          <w:i/>
          <w:iCs/>
          <w:sz w:val="22"/>
          <w:szCs w:val="28"/>
          <w:lang w:val="en-GB" w:eastAsia="en-GB"/>
        </w:rPr>
        <w:lastRenderedPageBreak/>
        <w:t>Name, telephone and fax number and e-mail address of the representative in the intervention area</w:t>
      </w:r>
    </w:p>
    <w:p w14:paraId="067822A0" w14:textId="6B387E09" w:rsidR="00133872" w:rsidRDefault="00133872" w:rsidP="00133872">
      <w:pPr>
        <w:keepNext/>
        <w:widowControl/>
        <w:outlineLvl w:val="1"/>
        <w:rPr>
          <w:rFonts w:ascii="Arial" w:hAnsi="Arial" w:cs="Arial"/>
          <w:bCs/>
          <w:iCs/>
          <w:sz w:val="22"/>
          <w:szCs w:val="28"/>
          <w:lang w:val="en-GB" w:eastAsia="en-GB"/>
        </w:rPr>
      </w:pPr>
      <w:r>
        <w:rPr>
          <w:rFonts w:ascii="Arial" w:hAnsi="Arial" w:cs="Arial"/>
          <w:bCs/>
          <w:iCs/>
          <w:sz w:val="22"/>
          <w:szCs w:val="28"/>
          <w:lang w:val="en-GB" w:eastAsia="en-GB"/>
        </w:rPr>
        <w:t>Moutaz Adham</w:t>
      </w:r>
    </w:p>
    <w:p w14:paraId="7147FEA7" w14:textId="159E5C0B" w:rsidR="00133872" w:rsidRDefault="00133872" w:rsidP="00133872">
      <w:pPr>
        <w:keepNext/>
        <w:widowControl/>
        <w:outlineLvl w:val="1"/>
        <w:rPr>
          <w:rFonts w:ascii="Arial" w:hAnsi="Arial" w:cs="Arial"/>
          <w:bCs/>
          <w:iCs/>
          <w:sz w:val="22"/>
          <w:szCs w:val="28"/>
          <w:lang w:val="en-GB" w:eastAsia="en-GB"/>
        </w:rPr>
      </w:pPr>
      <w:r>
        <w:rPr>
          <w:rFonts w:ascii="Arial" w:hAnsi="Arial" w:cs="Arial"/>
          <w:bCs/>
          <w:iCs/>
          <w:sz w:val="22"/>
          <w:szCs w:val="28"/>
          <w:lang w:val="en-GB" w:eastAsia="en-GB"/>
        </w:rPr>
        <w:t>Country Director – Oxfam in Syria</w:t>
      </w:r>
    </w:p>
    <w:p w14:paraId="773DCAF0" w14:textId="5F01178C" w:rsidR="00133872" w:rsidRDefault="00133872" w:rsidP="00133872">
      <w:pPr>
        <w:keepNext/>
        <w:widowControl/>
        <w:outlineLvl w:val="1"/>
        <w:rPr>
          <w:rFonts w:ascii="Arial" w:hAnsi="Arial" w:cs="Arial"/>
          <w:bCs/>
          <w:iCs/>
          <w:sz w:val="22"/>
          <w:szCs w:val="28"/>
          <w:lang w:val="en-GB" w:eastAsia="en-GB"/>
        </w:rPr>
      </w:pPr>
      <w:r>
        <w:rPr>
          <w:rFonts w:ascii="Arial" w:hAnsi="Arial" w:cs="Arial"/>
          <w:bCs/>
          <w:iCs/>
          <w:sz w:val="22"/>
          <w:szCs w:val="28"/>
          <w:lang w:val="en-GB" w:eastAsia="en-GB"/>
        </w:rPr>
        <w:t>Mohamed Naim Building, 1 Farabi Street, East Villa, Mezzeh, Damascus, Syria</w:t>
      </w:r>
    </w:p>
    <w:p w14:paraId="47F1426E" w14:textId="43A9AAED" w:rsidR="00133872" w:rsidRDefault="00133872" w:rsidP="00133872">
      <w:pPr>
        <w:keepNext/>
        <w:widowControl/>
        <w:outlineLvl w:val="1"/>
        <w:rPr>
          <w:rFonts w:ascii="Arial" w:hAnsi="Arial" w:cs="Arial"/>
          <w:bCs/>
          <w:iCs/>
          <w:sz w:val="22"/>
          <w:szCs w:val="28"/>
          <w:lang w:val="en-GB" w:eastAsia="en-GB"/>
        </w:rPr>
      </w:pPr>
      <w:r>
        <w:rPr>
          <w:rFonts w:ascii="Arial" w:hAnsi="Arial" w:cs="Arial"/>
          <w:bCs/>
          <w:iCs/>
          <w:sz w:val="22"/>
          <w:szCs w:val="28"/>
          <w:lang w:val="en-GB" w:eastAsia="en-GB"/>
        </w:rPr>
        <w:t>T: +963 95 800 1272</w:t>
      </w:r>
    </w:p>
    <w:p w14:paraId="5F0F2747" w14:textId="0BF834ED" w:rsidR="00133872" w:rsidRPr="00133872" w:rsidRDefault="00542F69" w:rsidP="00133872">
      <w:pPr>
        <w:keepNext/>
        <w:widowControl/>
        <w:outlineLvl w:val="1"/>
        <w:rPr>
          <w:rFonts w:ascii="Arial" w:hAnsi="Arial" w:cs="Arial"/>
          <w:bCs/>
          <w:iCs/>
          <w:sz w:val="22"/>
          <w:szCs w:val="28"/>
          <w:lang w:val="en-GB" w:eastAsia="en-GB"/>
        </w:rPr>
      </w:pPr>
      <w:hyperlink r:id="rId30" w:history="1">
        <w:r w:rsidR="00133872" w:rsidRPr="00156DDC">
          <w:rPr>
            <w:rStyle w:val="Lienhypertexte"/>
            <w:rFonts w:ascii="Arial" w:hAnsi="Arial" w:cs="Arial"/>
            <w:sz w:val="22"/>
            <w:szCs w:val="28"/>
            <w:lang w:val="en-GB" w:eastAsia="en-GB"/>
          </w:rPr>
          <w:t>madham@oxfam.org.uk</w:t>
        </w:r>
      </w:hyperlink>
      <w:r w:rsidR="00133872">
        <w:rPr>
          <w:rFonts w:ascii="Arial" w:hAnsi="Arial" w:cs="Arial"/>
          <w:bCs/>
          <w:iCs/>
          <w:sz w:val="22"/>
          <w:szCs w:val="28"/>
          <w:lang w:val="en-GB" w:eastAsia="en-GB"/>
        </w:rPr>
        <w:t xml:space="preserve"> </w:t>
      </w:r>
    </w:p>
    <w:p w14:paraId="555E2F3C" w14:textId="77777777" w:rsidR="00A72DAD" w:rsidRPr="00C4587C" w:rsidRDefault="00B01F83" w:rsidP="00FE0E34">
      <w:pPr>
        <w:pStyle w:val="Paragraphedeliste"/>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C4587C">
        <w:rPr>
          <w:rFonts w:ascii="Arial" w:hAnsi="Arial" w:cs="Arial"/>
          <w:b/>
          <w:bCs/>
          <w:i/>
          <w:iCs/>
          <w:sz w:val="22"/>
          <w:szCs w:val="28"/>
          <w:lang w:val="en-GB" w:eastAsia="en-GB"/>
        </w:rPr>
        <w:t>Bank account</w:t>
      </w:r>
    </w:p>
    <w:p w14:paraId="57DD45D7" w14:textId="0887B815" w:rsidR="007A513B" w:rsidRPr="00251DD8" w:rsidRDefault="007A513B" w:rsidP="007A513B">
      <w:pPr>
        <w:pStyle w:val="indent"/>
        <w:spacing w:after="0"/>
        <w:ind w:left="0"/>
        <w:rPr>
          <w:rFonts w:cs="Arial"/>
          <w:szCs w:val="22"/>
        </w:rPr>
      </w:pPr>
      <w:r>
        <w:rPr>
          <w:rFonts w:cs="Arial"/>
          <w:szCs w:val="22"/>
        </w:rPr>
        <w:t xml:space="preserve">Name of the bank: </w:t>
      </w:r>
      <w:r w:rsidRPr="00251DD8">
        <w:rPr>
          <w:rFonts w:cs="Arial"/>
          <w:szCs w:val="22"/>
        </w:rPr>
        <w:t>CBC Banque SA</w:t>
      </w:r>
    </w:p>
    <w:p w14:paraId="5ECD3381" w14:textId="5EB447CA" w:rsidR="007A513B" w:rsidRPr="00251DD8" w:rsidRDefault="007A513B" w:rsidP="007A513B">
      <w:pPr>
        <w:pStyle w:val="indent"/>
        <w:spacing w:after="0"/>
        <w:ind w:left="0"/>
        <w:rPr>
          <w:rFonts w:cs="Arial"/>
          <w:szCs w:val="22"/>
        </w:rPr>
      </w:pPr>
      <w:r w:rsidRPr="00251DD8">
        <w:rPr>
          <w:rFonts w:cs="Arial"/>
          <w:szCs w:val="22"/>
        </w:rPr>
        <w:t xml:space="preserve">Address of the bank agency: </w:t>
      </w:r>
      <w:r>
        <w:rPr>
          <w:rFonts w:cs="Arial"/>
          <w:szCs w:val="22"/>
        </w:rPr>
        <w:tab/>
      </w:r>
      <w:r w:rsidRPr="00251DD8">
        <w:rPr>
          <w:rFonts w:cs="Arial"/>
          <w:szCs w:val="22"/>
        </w:rPr>
        <w:t>Boulevard du Souverain 36 B10, 11</w:t>
      </w:r>
      <w:r w:rsidR="001B1DB1">
        <w:rPr>
          <w:rFonts w:cs="Arial"/>
          <w:szCs w:val="22"/>
        </w:rPr>
        <w:t>70 Bruxelles</w:t>
      </w:r>
      <w:r w:rsidR="001B1DB1">
        <w:rPr>
          <w:rFonts w:cs="Arial"/>
          <w:szCs w:val="22"/>
        </w:rPr>
        <w:br/>
        <w:t xml:space="preserve">Account holder: </w:t>
      </w:r>
      <w:r w:rsidRPr="00251DD8">
        <w:rPr>
          <w:rFonts w:cs="Arial"/>
          <w:szCs w:val="22"/>
        </w:rPr>
        <w:t>OXFAM-SOLIDARITE ASBL</w:t>
      </w:r>
    </w:p>
    <w:p w14:paraId="013DB302" w14:textId="77777777" w:rsidR="007A513B" w:rsidRPr="00251DD8" w:rsidRDefault="007A513B" w:rsidP="007A513B">
      <w:pPr>
        <w:pStyle w:val="indent"/>
        <w:spacing w:after="0"/>
        <w:ind w:left="0"/>
        <w:rPr>
          <w:rFonts w:cs="Arial"/>
          <w:szCs w:val="22"/>
        </w:rPr>
      </w:pPr>
      <w:r w:rsidRPr="00251DD8">
        <w:rPr>
          <w:rFonts w:cs="Arial"/>
          <w:szCs w:val="22"/>
        </w:rPr>
        <w:t xml:space="preserve">Complete account number (including bank code(s)): </w:t>
      </w:r>
    </w:p>
    <w:p w14:paraId="370910B8" w14:textId="15326717" w:rsidR="007A513B" w:rsidRPr="00251DD8" w:rsidRDefault="000D15C0" w:rsidP="007A513B">
      <w:pPr>
        <w:pStyle w:val="indent"/>
        <w:spacing w:after="0"/>
        <w:ind w:left="0"/>
        <w:rPr>
          <w:rFonts w:cs="Arial"/>
          <w:szCs w:val="22"/>
        </w:rPr>
      </w:pPr>
      <w:r>
        <w:rPr>
          <w:rFonts w:cs="Arial"/>
          <w:szCs w:val="22"/>
        </w:rPr>
        <w:t>IBAN code: BE73 7320 4947 0960</w:t>
      </w:r>
    </w:p>
    <w:p w14:paraId="71D33723" w14:textId="2825D60B" w:rsidR="007A513B" w:rsidRPr="00251DD8" w:rsidRDefault="007A513B" w:rsidP="007A513B">
      <w:pPr>
        <w:pStyle w:val="indent"/>
        <w:spacing w:after="0"/>
        <w:ind w:left="0"/>
        <w:rPr>
          <w:rFonts w:cs="Arial"/>
          <w:szCs w:val="22"/>
        </w:rPr>
      </w:pPr>
      <w:r w:rsidRPr="00251DD8">
        <w:rPr>
          <w:rFonts w:cs="Arial"/>
          <w:szCs w:val="22"/>
        </w:rPr>
        <w:t>SWI</w:t>
      </w:r>
      <w:r w:rsidR="000D15C0">
        <w:rPr>
          <w:rFonts w:cs="Arial"/>
          <w:szCs w:val="22"/>
        </w:rPr>
        <w:t xml:space="preserve">FT code: </w:t>
      </w:r>
      <w:r w:rsidRPr="00251DD8">
        <w:rPr>
          <w:rFonts w:cs="Arial"/>
          <w:szCs w:val="22"/>
        </w:rPr>
        <w:t>CREGBEBB</w:t>
      </w:r>
    </w:p>
    <w:p w14:paraId="47ED0CA1" w14:textId="77777777" w:rsidR="00A72DAD" w:rsidRPr="00C4587C" w:rsidRDefault="00A72DAD" w:rsidP="00A04AA5">
      <w:pPr>
        <w:widowControl/>
        <w:rPr>
          <w:rFonts w:ascii="Arial" w:hAnsi="Arial"/>
          <w:b/>
          <w:sz w:val="22"/>
          <w:szCs w:val="24"/>
          <w:lang w:val="en-GB" w:eastAsia="en-GB"/>
        </w:rPr>
      </w:pPr>
    </w:p>
    <w:p w14:paraId="6C0A5773" w14:textId="77777777" w:rsidR="00A72DAD" w:rsidRPr="00C4587C" w:rsidRDefault="00A72DAD" w:rsidP="00A04AA5">
      <w:pPr>
        <w:widowControl/>
        <w:pBdr>
          <w:bottom w:val="double" w:sz="6" w:space="1" w:color="auto"/>
        </w:pBdr>
        <w:rPr>
          <w:rFonts w:ascii="Arial" w:hAnsi="Arial"/>
          <w:b/>
          <w:sz w:val="22"/>
          <w:szCs w:val="24"/>
          <w:lang w:val="en-GB" w:eastAsia="en-GB"/>
        </w:rPr>
      </w:pPr>
    </w:p>
    <w:p w14:paraId="415D5533" w14:textId="349A53D4" w:rsidR="005B3D2F" w:rsidRDefault="005B3D2F" w:rsidP="006D5FEA">
      <w:pPr>
        <w:widowControl/>
        <w:jc w:val="center"/>
        <w:rPr>
          <w:rFonts w:ascii="Arial" w:hAnsi="Arial"/>
          <w:b/>
          <w:sz w:val="22"/>
          <w:szCs w:val="24"/>
          <w:lang w:val="en-GB" w:eastAsia="en-GB"/>
        </w:rPr>
      </w:pPr>
    </w:p>
    <w:p w14:paraId="42382084" w14:textId="5B65E0DA" w:rsidR="005B3D2F" w:rsidRPr="005B3D2F" w:rsidRDefault="005B3D2F" w:rsidP="005B3D2F">
      <w:pPr>
        <w:pStyle w:val="Paragraphedeliste"/>
        <w:keepNext/>
        <w:widowControl/>
        <w:numPr>
          <w:ilvl w:val="0"/>
          <w:numId w:val="1"/>
        </w:numPr>
        <w:tabs>
          <w:tab w:val="left" w:pos="397"/>
        </w:tabs>
        <w:spacing w:before="240" w:after="60"/>
        <w:outlineLvl w:val="0"/>
        <w:rPr>
          <w:rFonts w:ascii="Arial" w:hAnsi="Arial" w:cs="Arial"/>
          <w:b/>
          <w:bCs/>
          <w:kern w:val="32"/>
          <w:sz w:val="28"/>
          <w:szCs w:val="32"/>
          <w:lang w:val="en-GB" w:eastAsia="en-GB"/>
        </w:rPr>
      </w:pPr>
      <w:r w:rsidRPr="005B3D2F">
        <w:rPr>
          <w:rFonts w:ascii="Arial" w:hAnsi="Arial" w:cs="Arial"/>
          <w:b/>
          <w:bCs/>
          <w:kern w:val="32"/>
          <w:sz w:val="28"/>
          <w:szCs w:val="32"/>
          <w:lang w:val="en-GB" w:eastAsia="en-GB"/>
        </w:rPr>
        <w:lastRenderedPageBreak/>
        <w:t xml:space="preserve">Financial overview of the intervention </w:t>
      </w:r>
    </w:p>
    <w:p w14:paraId="7E444935" w14:textId="77777777" w:rsidR="005B3D2F" w:rsidRPr="00251DD8" w:rsidRDefault="005B3D2F" w:rsidP="005B3D2F">
      <w:pPr>
        <w:keepNext/>
        <w:widowControl/>
        <w:spacing w:before="120" w:after="60"/>
        <w:outlineLvl w:val="1"/>
        <w:rPr>
          <w:rFonts w:ascii="Arial" w:hAnsi="Arial" w:cs="Arial"/>
          <w:sz w:val="22"/>
          <w:szCs w:val="22"/>
          <w:lang w:val="en-GB" w:eastAsia="en-GB"/>
        </w:rPr>
      </w:pPr>
      <w:r w:rsidRPr="00251DD8">
        <w:rPr>
          <w:rFonts w:ascii="Arial" w:hAnsi="Arial" w:cs="Arial"/>
          <w:sz w:val="22"/>
          <w:szCs w:val="22"/>
          <w:lang w:val="en-GB" w:eastAsia="en-GB"/>
        </w:rPr>
        <w:t>The use of the funds awarded for the Action must respect the modalities set out in the Royal Decree of 19/04/2014. The submitted budget must be result-orientated.</w:t>
      </w:r>
    </w:p>
    <w:p w14:paraId="1CB96D9E" w14:textId="77777777" w:rsidR="005B3D2F" w:rsidRPr="00251DD8" w:rsidRDefault="005B3D2F" w:rsidP="005B3D2F">
      <w:pPr>
        <w:keepNext/>
        <w:widowControl/>
        <w:spacing w:before="120" w:after="60"/>
        <w:outlineLvl w:val="1"/>
        <w:rPr>
          <w:rFonts w:ascii="Arial" w:hAnsi="Arial" w:cs="Arial"/>
          <w:b/>
          <w:bCs/>
          <w:sz w:val="22"/>
          <w:szCs w:val="22"/>
          <w:lang w:val="en-GB"/>
        </w:rPr>
      </w:pPr>
    </w:p>
    <w:p w14:paraId="10AF0784" w14:textId="53D19B0F" w:rsidR="005B3D2F" w:rsidRPr="00251DD8" w:rsidRDefault="00E00202" w:rsidP="005B3D2F">
      <w:pPr>
        <w:keepNext/>
        <w:widowControl/>
        <w:spacing w:before="120" w:after="60"/>
        <w:outlineLvl w:val="1"/>
        <w:rPr>
          <w:rFonts w:ascii="Arial" w:hAnsi="Arial" w:cs="Arial"/>
          <w:b/>
          <w:bCs/>
          <w:i/>
          <w:iCs/>
          <w:sz w:val="22"/>
          <w:szCs w:val="28"/>
          <w:lang w:val="en-GB" w:eastAsia="en-GB"/>
        </w:rPr>
      </w:pPr>
      <w:r>
        <w:rPr>
          <w:rFonts w:ascii="Arial" w:hAnsi="Arial" w:cs="Arial"/>
          <w:b/>
          <w:bCs/>
          <w:i/>
          <w:iCs/>
          <w:noProof/>
          <w:sz w:val="22"/>
          <w:szCs w:val="28"/>
          <w:lang w:val="en-US"/>
        </w:rPr>
        <w:drawing>
          <wp:inline distT="0" distB="0" distL="0" distR="0" wp14:anchorId="2EA3361D" wp14:editId="0CC0999C">
            <wp:extent cx="5572125" cy="79057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72125" cy="7905750"/>
                    </a:xfrm>
                    <a:prstGeom prst="rect">
                      <a:avLst/>
                    </a:prstGeom>
                    <a:noFill/>
                    <a:ln>
                      <a:noFill/>
                    </a:ln>
                  </pic:spPr>
                </pic:pic>
              </a:graphicData>
            </a:graphic>
          </wp:inline>
        </w:drawing>
      </w:r>
    </w:p>
    <w:p w14:paraId="25C00083" w14:textId="77777777" w:rsidR="005B3D2F" w:rsidRPr="00251DD8" w:rsidRDefault="005B3D2F" w:rsidP="005B3D2F">
      <w:pPr>
        <w:pStyle w:val="Paragraphedeliste"/>
        <w:keepNext/>
        <w:widowControl/>
        <w:numPr>
          <w:ilvl w:val="0"/>
          <w:numId w:val="1"/>
        </w:numPr>
        <w:tabs>
          <w:tab w:val="left" w:pos="397"/>
        </w:tabs>
        <w:spacing w:before="240" w:after="60"/>
        <w:outlineLvl w:val="0"/>
        <w:rPr>
          <w:rFonts w:ascii="Arial" w:hAnsi="Arial" w:cs="Arial"/>
          <w:b/>
          <w:bCs/>
          <w:kern w:val="32"/>
          <w:sz w:val="28"/>
          <w:szCs w:val="32"/>
          <w:lang w:val="en-GB" w:eastAsia="en-GB"/>
        </w:rPr>
      </w:pPr>
      <w:r w:rsidRPr="00251DD8">
        <w:rPr>
          <w:rFonts w:ascii="Arial" w:hAnsi="Arial" w:cs="Arial"/>
          <w:b/>
          <w:bCs/>
          <w:kern w:val="32"/>
          <w:sz w:val="28"/>
          <w:szCs w:val="32"/>
          <w:lang w:val="en-GB" w:eastAsia="en-GB"/>
        </w:rPr>
        <w:lastRenderedPageBreak/>
        <w:t xml:space="preserve">Implementation reports and final reports </w:t>
      </w:r>
    </w:p>
    <w:p w14:paraId="51E065D9" w14:textId="77777777" w:rsidR="005B3D2F" w:rsidRPr="00251DD8" w:rsidRDefault="005B3D2F" w:rsidP="005B3D2F">
      <w:pPr>
        <w:ind w:left="360"/>
        <w:rPr>
          <w:rFonts w:ascii="Arial" w:hAnsi="Arial" w:cs="Arial"/>
          <w:b/>
          <w:sz w:val="22"/>
          <w:szCs w:val="24"/>
          <w:lang w:val="en-GB" w:eastAsia="en-GB"/>
        </w:rPr>
      </w:pPr>
    </w:p>
    <w:p w14:paraId="28B021E1" w14:textId="77777777" w:rsidR="005B3D2F" w:rsidRPr="00251DD8" w:rsidRDefault="005B3D2F" w:rsidP="005B3D2F">
      <w:pPr>
        <w:ind w:left="360"/>
        <w:rPr>
          <w:rFonts w:ascii="Arial" w:hAnsi="Arial" w:cs="Arial"/>
          <w:b/>
          <w:sz w:val="22"/>
          <w:szCs w:val="24"/>
          <w:lang w:val="en-GB" w:eastAsia="en-GB"/>
        </w:rPr>
      </w:pPr>
      <w:r w:rsidRPr="00251DD8">
        <w:rPr>
          <w:rFonts w:ascii="Arial" w:hAnsi="Arial" w:cs="Arial"/>
          <w:b/>
          <w:sz w:val="22"/>
          <w:szCs w:val="24"/>
          <w:lang w:val="en-GB" w:eastAsia="en-GB"/>
        </w:rPr>
        <w:t>These reports must follow the modalities set out in the Royal Decree of 19/04/2014</w:t>
      </w:r>
    </w:p>
    <w:p w14:paraId="08108BBC" w14:textId="77777777" w:rsidR="005B3D2F" w:rsidRPr="00251DD8" w:rsidRDefault="005B3D2F" w:rsidP="005B3D2F">
      <w:pPr>
        <w:widowControl/>
        <w:rPr>
          <w:rFonts w:ascii="Arial" w:hAnsi="Arial" w:cs="Arial"/>
          <w:b/>
          <w:sz w:val="22"/>
          <w:szCs w:val="24"/>
          <w:lang w:val="en-GB" w:eastAsia="en-GB"/>
        </w:rPr>
      </w:pPr>
    </w:p>
    <w:p w14:paraId="7DCD5A59" w14:textId="77777777" w:rsidR="005B3D2F" w:rsidRPr="00251DD8" w:rsidRDefault="005B3D2F" w:rsidP="005B3D2F">
      <w:pPr>
        <w:widowControl/>
        <w:jc w:val="center"/>
        <w:rPr>
          <w:rFonts w:ascii="Arial" w:hAnsi="Arial" w:cs="Arial"/>
          <w:b/>
          <w:sz w:val="22"/>
          <w:szCs w:val="24"/>
          <w:lang w:val="en-GB" w:eastAsia="en-GB"/>
        </w:rPr>
      </w:pPr>
      <w:r w:rsidRPr="00251DD8">
        <w:rPr>
          <w:rFonts w:ascii="Arial" w:hAnsi="Arial" w:cs="Arial"/>
          <w:b/>
          <w:sz w:val="22"/>
          <w:szCs w:val="24"/>
          <w:lang w:val="en-GB" w:eastAsia="en-GB"/>
        </w:rPr>
        <w:t>==================================</w:t>
      </w:r>
    </w:p>
    <w:p w14:paraId="4A100B3B" w14:textId="77777777" w:rsidR="005B3D2F" w:rsidRPr="00251DD8" w:rsidRDefault="005B3D2F" w:rsidP="005B3D2F">
      <w:pPr>
        <w:rPr>
          <w:rFonts w:ascii="Arial" w:hAnsi="Arial" w:cs="Arial"/>
          <w:lang w:val="en-GB"/>
        </w:rPr>
      </w:pPr>
    </w:p>
    <w:p w14:paraId="648BBCDC" w14:textId="77777777" w:rsidR="005B3D2F" w:rsidRPr="00251DD8" w:rsidRDefault="005B3D2F" w:rsidP="005B3D2F">
      <w:pPr>
        <w:rPr>
          <w:rFonts w:ascii="Arial" w:hAnsi="Arial" w:cs="Arial"/>
          <w:lang w:val="en-GB"/>
        </w:rPr>
      </w:pPr>
    </w:p>
    <w:p w14:paraId="5FD92960" w14:textId="77777777" w:rsidR="005B3D2F" w:rsidRPr="00251DD8" w:rsidRDefault="005B3D2F" w:rsidP="005B3D2F">
      <w:pPr>
        <w:pStyle w:val="Paragraphedeliste"/>
        <w:keepNext/>
        <w:widowControl/>
        <w:numPr>
          <w:ilvl w:val="0"/>
          <w:numId w:val="1"/>
        </w:numPr>
        <w:tabs>
          <w:tab w:val="left" w:pos="397"/>
        </w:tabs>
        <w:spacing w:before="240" w:after="60"/>
        <w:outlineLvl w:val="0"/>
        <w:rPr>
          <w:rFonts w:ascii="Arial" w:hAnsi="Arial" w:cs="Arial"/>
          <w:b/>
          <w:bCs/>
          <w:kern w:val="32"/>
          <w:sz w:val="28"/>
          <w:szCs w:val="32"/>
          <w:lang w:val="en-GB" w:eastAsia="en-GB"/>
        </w:rPr>
      </w:pPr>
      <w:r w:rsidRPr="00251DD8">
        <w:rPr>
          <w:rFonts w:ascii="Arial" w:hAnsi="Arial" w:cs="Arial"/>
          <w:b/>
          <w:bCs/>
          <w:kern w:val="32"/>
          <w:sz w:val="28"/>
          <w:szCs w:val="32"/>
          <w:lang w:val="en-GB" w:eastAsia="en-GB"/>
        </w:rPr>
        <w:t xml:space="preserve">List of annexes </w:t>
      </w:r>
    </w:p>
    <w:p w14:paraId="29151F78" w14:textId="77777777" w:rsidR="005B3D2F" w:rsidRPr="00251DD8" w:rsidRDefault="005B3D2F" w:rsidP="005B3D2F">
      <w:pPr>
        <w:rPr>
          <w:rFonts w:ascii="Arial" w:hAnsi="Arial" w:cs="Arial"/>
          <w:lang w:val="en-GB"/>
        </w:rPr>
      </w:pPr>
    </w:p>
    <w:p w14:paraId="1F8EBEBD" w14:textId="67E94CD4" w:rsidR="00FB2FB8" w:rsidRDefault="00B455F3" w:rsidP="00FB2FB8">
      <w:pPr>
        <w:widowControl/>
        <w:rPr>
          <w:rFonts w:ascii="Arial" w:hAnsi="Arial"/>
          <w:sz w:val="22"/>
          <w:szCs w:val="24"/>
          <w:lang w:val="en-GB" w:eastAsia="en-GB"/>
        </w:rPr>
      </w:pPr>
      <w:r>
        <w:rPr>
          <w:rFonts w:ascii="Arial" w:hAnsi="Arial"/>
          <w:sz w:val="22"/>
          <w:szCs w:val="24"/>
          <w:lang w:val="en-GB" w:eastAsia="en-GB"/>
        </w:rPr>
        <w:t>Annex 1 –</w:t>
      </w:r>
      <w:r w:rsidR="00FB2FB8">
        <w:rPr>
          <w:rFonts w:ascii="Arial" w:hAnsi="Arial"/>
          <w:sz w:val="22"/>
          <w:szCs w:val="24"/>
          <w:lang w:val="en-GB" w:eastAsia="en-GB"/>
        </w:rPr>
        <w:t xml:space="preserve"> Oxfam Assessment in Deir Al Zour</w:t>
      </w:r>
    </w:p>
    <w:p w14:paraId="7C35584C" w14:textId="38B83FBA" w:rsidR="00FB2FB8" w:rsidRDefault="00FB2FB8" w:rsidP="00FB2FB8">
      <w:pPr>
        <w:widowControl/>
        <w:rPr>
          <w:rFonts w:ascii="Arial" w:hAnsi="Arial"/>
          <w:sz w:val="22"/>
          <w:szCs w:val="24"/>
          <w:lang w:val="en-GB" w:eastAsia="en-GB"/>
        </w:rPr>
      </w:pPr>
      <w:r>
        <w:rPr>
          <w:rFonts w:ascii="Arial" w:hAnsi="Arial"/>
          <w:sz w:val="22"/>
          <w:szCs w:val="24"/>
          <w:lang w:val="en-GB" w:eastAsia="en-GB"/>
        </w:rPr>
        <w:t>Annex 2 – Needs Assessment – Bouqras Fouqani</w:t>
      </w:r>
    </w:p>
    <w:p w14:paraId="0F718BB4" w14:textId="0FECC3A3" w:rsidR="00FB2FB8" w:rsidRDefault="00FB2FB8" w:rsidP="00FB2FB8">
      <w:pPr>
        <w:widowControl/>
        <w:rPr>
          <w:rFonts w:ascii="Arial" w:hAnsi="Arial"/>
          <w:sz w:val="22"/>
          <w:szCs w:val="24"/>
          <w:lang w:val="en-GB" w:eastAsia="en-GB"/>
        </w:rPr>
      </w:pPr>
      <w:r>
        <w:rPr>
          <w:rFonts w:ascii="Arial" w:hAnsi="Arial"/>
          <w:sz w:val="22"/>
          <w:szCs w:val="24"/>
          <w:lang w:val="en-GB" w:eastAsia="en-GB"/>
        </w:rPr>
        <w:t>Annex 3 – Oxfam Syria Access Strategy</w:t>
      </w:r>
    </w:p>
    <w:p w14:paraId="091A0661" w14:textId="4208B25F" w:rsidR="00FB2FB8" w:rsidRDefault="00FB2FB8" w:rsidP="00FB2FB8">
      <w:pPr>
        <w:widowControl/>
        <w:rPr>
          <w:rFonts w:ascii="Arial" w:hAnsi="Arial"/>
          <w:sz w:val="22"/>
          <w:szCs w:val="24"/>
          <w:lang w:val="en-GB" w:eastAsia="en-GB"/>
        </w:rPr>
      </w:pPr>
      <w:r>
        <w:rPr>
          <w:rFonts w:ascii="Arial" w:hAnsi="Arial"/>
          <w:sz w:val="22"/>
          <w:szCs w:val="24"/>
          <w:lang w:val="en-GB" w:eastAsia="en-GB"/>
        </w:rPr>
        <w:t>Annex 4 – Well Rehabilitation Sample Damascus</w:t>
      </w:r>
    </w:p>
    <w:p w14:paraId="62AFB316" w14:textId="585713B0" w:rsidR="00FB2FB8" w:rsidRDefault="00FB2FB8" w:rsidP="00FB2FB8">
      <w:pPr>
        <w:widowControl/>
        <w:rPr>
          <w:rFonts w:ascii="Arial" w:hAnsi="Arial"/>
          <w:sz w:val="22"/>
          <w:szCs w:val="24"/>
          <w:lang w:val="en-GB" w:eastAsia="en-GB"/>
        </w:rPr>
      </w:pPr>
      <w:r>
        <w:rPr>
          <w:rFonts w:ascii="Arial" w:hAnsi="Arial"/>
          <w:sz w:val="22"/>
          <w:szCs w:val="24"/>
          <w:lang w:val="en-GB" w:eastAsia="en-GB"/>
        </w:rPr>
        <w:t>Annex 5 – Light Rehabilitation of Water Network Aleppo</w:t>
      </w:r>
    </w:p>
    <w:p w14:paraId="1F9B24FA" w14:textId="73CCF93E" w:rsidR="00FB2FB8" w:rsidRDefault="00FB2FB8" w:rsidP="00FB2FB8">
      <w:pPr>
        <w:widowControl/>
        <w:rPr>
          <w:rFonts w:ascii="Arial" w:hAnsi="Arial"/>
          <w:sz w:val="22"/>
          <w:szCs w:val="24"/>
          <w:lang w:val="en-GB" w:eastAsia="en-GB"/>
        </w:rPr>
      </w:pPr>
      <w:r>
        <w:rPr>
          <w:rFonts w:ascii="Arial" w:hAnsi="Arial"/>
          <w:sz w:val="22"/>
          <w:szCs w:val="24"/>
          <w:lang w:val="en-GB" w:eastAsia="en-GB"/>
        </w:rPr>
        <w:t>Annex 6 – Oxfam Cash Pilot Herjellag-Rural Damascus</w:t>
      </w:r>
    </w:p>
    <w:p w14:paraId="1982C0A1" w14:textId="7D235BE6" w:rsidR="00FB2FB8" w:rsidRDefault="00FB2FB8" w:rsidP="00FB2FB8">
      <w:pPr>
        <w:widowControl/>
        <w:rPr>
          <w:rFonts w:ascii="Arial" w:hAnsi="Arial"/>
          <w:sz w:val="22"/>
          <w:szCs w:val="24"/>
          <w:lang w:val="en-GB" w:eastAsia="en-GB"/>
        </w:rPr>
      </w:pPr>
      <w:r>
        <w:rPr>
          <w:rFonts w:ascii="Arial" w:hAnsi="Arial"/>
          <w:sz w:val="22"/>
          <w:szCs w:val="24"/>
          <w:lang w:val="en-GB" w:eastAsia="en-GB"/>
        </w:rPr>
        <w:t>Annex 7 – Oxfam Cash Transfer Business Flowchart</w:t>
      </w:r>
    </w:p>
    <w:p w14:paraId="50897C57" w14:textId="3AA8AF0C" w:rsidR="00FB2FB8" w:rsidRDefault="00FB2FB8" w:rsidP="00FB2FB8">
      <w:pPr>
        <w:widowControl/>
        <w:rPr>
          <w:rFonts w:ascii="Arial" w:hAnsi="Arial"/>
          <w:sz w:val="22"/>
          <w:szCs w:val="24"/>
          <w:lang w:val="en-GB" w:eastAsia="en-GB"/>
        </w:rPr>
      </w:pPr>
      <w:r>
        <w:rPr>
          <w:rFonts w:ascii="Arial" w:hAnsi="Arial"/>
          <w:sz w:val="22"/>
          <w:szCs w:val="24"/>
          <w:lang w:val="en-GB" w:eastAsia="en-GB"/>
        </w:rPr>
        <w:t>Annex 8 – Workplan</w:t>
      </w:r>
    </w:p>
    <w:p w14:paraId="0485728B" w14:textId="6872DF9C" w:rsidR="00FB2FB8" w:rsidRDefault="00FB2FB8" w:rsidP="00FB2FB8">
      <w:pPr>
        <w:widowControl/>
        <w:rPr>
          <w:rFonts w:ascii="Arial" w:hAnsi="Arial"/>
          <w:sz w:val="22"/>
          <w:szCs w:val="24"/>
          <w:lang w:val="en-GB" w:eastAsia="en-GB"/>
        </w:rPr>
      </w:pPr>
      <w:r>
        <w:rPr>
          <w:rFonts w:ascii="Arial" w:hAnsi="Arial"/>
          <w:sz w:val="22"/>
          <w:szCs w:val="24"/>
          <w:lang w:val="en-GB" w:eastAsia="en-GB"/>
        </w:rPr>
        <w:t>Annex 9 – Oxfam Parameters of engagement in Syria</w:t>
      </w:r>
    </w:p>
    <w:p w14:paraId="19F962C1" w14:textId="7AA2DEE5" w:rsidR="00FB2FB8" w:rsidRDefault="00FB2FB8" w:rsidP="00FB2FB8">
      <w:pPr>
        <w:widowControl/>
        <w:rPr>
          <w:rFonts w:ascii="Arial" w:hAnsi="Arial"/>
          <w:sz w:val="22"/>
          <w:szCs w:val="24"/>
          <w:lang w:val="en-GB" w:eastAsia="en-GB"/>
        </w:rPr>
      </w:pPr>
      <w:r>
        <w:rPr>
          <w:rFonts w:ascii="Arial" w:hAnsi="Arial"/>
          <w:sz w:val="22"/>
          <w:szCs w:val="24"/>
          <w:lang w:val="en-GB" w:eastAsia="en-GB"/>
        </w:rPr>
        <w:t xml:space="preserve">Annex 10 – Oxfam Syria AOP </w:t>
      </w:r>
    </w:p>
    <w:p w14:paraId="554DED34" w14:textId="2991C107" w:rsidR="00FB2FB8" w:rsidRDefault="00FB2FB8" w:rsidP="00FB2FB8">
      <w:pPr>
        <w:widowControl/>
        <w:rPr>
          <w:rFonts w:ascii="Arial" w:hAnsi="Arial"/>
          <w:sz w:val="22"/>
          <w:szCs w:val="24"/>
          <w:lang w:val="en-GB" w:eastAsia="en-GB"/>
        </w:rPr>
      </w:pPr>
    </w:p>
    <w:p w14:paraId="57A6FAEA" w14:textId="65B177C2" w:rsidR="00FB2FB8" w:rsidRDefault="00FB2FB8" w:rsidP="00FB2FB8">
      <w:pPr>
        <w:widowControl/>
        <w:rPr>
          <w:rFonts w:ascii="Arial" w:hAnsi="Arial"/>
          <w:sz w:val="22"/>
          <w:szCs w:val="24"/>
          <w:lang w:val="en-GB" w:eastAsia="en-GB"/>
        </w:rPr>
      </w:pPr>
      <w:r>
        <w:rPr>
          <w:rFonts w:ascii="Arial" w:hAnsi="Arial"/>
          <w:sz w:val="22"/>
          <w:szCs w:val="24"/>
          <w:lang w:val="en-GB" w:eastAsia="en-GB"/>
        </w:rPr>
        <w:t xml:space="preserve">Figure 1 – Target Locations Dair-ez-Zor </w:t>
      </w:r>
    </w:p>
    <w:p w14:paraId="4BDABC29" w14:textId="740D8BEE" w:rsidR="00B455F3" w:rsidRPr="00B455F3" w:rsidRDefault="00B455F3" w:rsidP="005B3D2F">
      <w:pPr>
        <w:widowControl/>
        <w:rPr>
          <w:rFonts w:ascii="Arial" w:hAnsi="Arial"/>
          <w:sz w:val="22"/>
          <w:szCs w:val="24"/>
          <w:lang w:val="en-GB" w:eastAsia="en-GB"/>
        </w:rPr>
      </w:pPr>
      <w:r>
        <w:rPr>
          <w:rFonts w:ascii="Arial" w:hAnsi="Arial"/>
          <w:sz w:val="22"/>
          <w:szCs w:val="24"/>
          <w:lang w:val="en-GB" w:eastAsia="en-GB"/>
        </w:rPr>
        <w:t xml:space="preserve"> </w:t>
      </w:r>
    </w:p>
    <w:sectPr w:rsidR="00B455F3" w:rsidRPr="00B455F3">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33AD0" w14:textId="77777777" w:rsidR="00C93037" w:rsidRDefault="00C93037" w:rsidP="00A04AA5">
      <w:r>
        <w:separator/>
      </w:r>
    </w:p>
  </w:endnote>
  <w:endnote w:type="continuationSeparator" w:id="0">
    <w:p w14:paraId="55F98C66" w14:textId="77777777" w:rsidR="00C93037" w:rsidRDefault="00C93037" w:rsidP="00A0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88">
    <w:altName w:val="Arial Unicode MS"/>
    <w:panose1 w:val="00000000000000000000"/>
    <w:charset w:val="00"/>
    <w:family w:val="auto"/>
    <w:notTrueType/>
    <w:pitch w:val="default"/>
    <w:sig w:usb0="0000021D" w:usb1="0000000E" w:usb2="00000021" w:usb3="000004E4" w:csb0="30CAF989" w:csb1="00129B6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nkGothITC Bk BT">
    <w:altName w:val="Arial"/>
    <w:charset w:val="00"/>
    <w:family w:val="swiss"/>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71AC5" w14:textId="77777777" w:rsidR="009D441E" w:rsidRDefault="009D441E" w:rsidP="00D4768E">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787ADC0B" w14:textId="77777777" w:rsidR="009D441E" w:rsidRDefault="009D441E" w:rsidP="00D4768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65BF4" w14:textId="305C0BDC" w:rsidR="009D441E" w:rsidRPr="001508E4" w:rsidRDefault="009D441E" w:rsidP="00D4768E">
    <w:pPr>
      <w:pStyle w:val="Pieddepage"/>
      <w:rPr>
        <w:sz w:val="16"/>
        <w:szCs w:val="16"/>
      </w:rPr>
    </w:pPr>
    <w:r>
      <w:tab/>
    </w:r>
    <w:r w:rsidRPr="001508E4">
      <w:rPr>
        <w:sz w:val="16"/>
        <w:szCs w:val="16"/>
      </w:rPr>
      <w:tab/>
    </w:r>
    <w:r w:rsidRPr="001508E4">
      <w:rPr>
        <w:rStyle w:val="Numrodepage"/>
        <w:sz w:val="16"/>
        <w:szCs w:val="16"/>
      </w:rPr>
      <w:fldChar w:fldCharType="begin"/>
    </w:r>
    <w:r w:rsidRPr="001508E4">
      <w:rPr>
        <w:rStyle w:val="Numrodepage"/>
        <w:sz w:val="16"/>
        <w:szCs w:val="16"/>
      </w:rPr>
      <w:instrText xml:space="preserve"> PAGE </w:instrText>
    </w:r>
    <w:r w:rsidRPr="001508E4">
      <w:rPr>
        <w:rStyle w:val="Numrodepage"/>
        <w:sz w:val="16"/>
        <w:szCs w:val="16"/>
      </w:rPr>
      <w:fldChar w:fldCharType="separate"/>
    </w:r>
    <w:r w:rsidR="00542F69">
      <w:rPr>
        <w:rStyle w:val="Numrodepage"/>
        <w:noProof/>
        <w:sz w:val="16"/>
        <w:szCs w:val="16"/>
      </w:rPr>
      <w:t>1</w:t>
    </w:r>
    <w:r w:rsidRPr="001508E4">
      <w:rPr>
        <w:rStyle w:val="Numrodepage"/>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F6114" w14:textId="77777777" w:rsidR="009D441E" w:rsidRPr="00A72DAD" w:rsidRDefault="009D441E" w:rsidP="00D4768E">
    <w:pPr>
      <w:pStyle w:val="Pieddepage"/>
      <w:rPr>
        <w:lang w:val="en-US"/>
      </w:rPr>
    </w:pPr>
    <w:r w:rsidRPr="00A72DAD">
      <w:rPr>
        <w:lang w:val="en-US"/>
      </w:rPr>
      <w:t>[Proposal / Number Agreement] – version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A8B69" w14:textId="77777777" w:rsidR="00C93037" w:rsidRDefault="00C93037" w:rsidP="00A04AA5">
      <w:r>
        <w:separator/>
      </w:r>
    </w:p>
  </w:footnote>
  <w:footnote w:type="continuationSeparator" w:id="0">
    <w:p w14:paraId="3151F536" w14:textId="77777777" w:rsidR="00C93037" w:rsidRDefault="00C93037" w:rsidP="00A04AA5">
      <w:r>
        <w:continuationSeparator/>
      </w:r>
    </w:p>
  </w:footnote>
  <w:footnote w:id="1">
    <w:p w14:paraId="043CF7A5" w14:textId="77777777" w:rsidR="009D441E" w:rsidRPr="00B515B4" w:rsidRDefault="009D441E" w:rsidP="00D7158D">
      <w:pPr>
        <w:pStyle w:val="Notedebasdepage"/>
        <w:rPr>
          <w:lang w:val="en-US"/>
        </w:rPr>
      </w:pPr>
      <w:bookmarkStart w:id="2" w:name="_Hlk532455744"/>
      <w:bookmarkEnd w:id="2"/>
      <w:r w:rsidRPr="008A19A3">
        <w:rPr>
          <w:rStyle w:val="Appelnotedebasdep"/>
          <w:rFonts w:ascii="Arial" w:hAnsi="Arial" w:cs="Arial"/>
          <w:b/>
          <w:color w:val="FF0000"/>
          <w:bdr w:val="single" w:sz="8" w:space="0" w:color="FF0000"/>
        </w:rPr>
        <w:footnoteRef/>
      </w:r>
      <w:r w:rsidRPr="00B515B4">
        <w:rPr>
          <w:lang w:val="en-US"/>
        </w:rPr>
        <w:t>The specifications used in this form have largely been reworked on the basis of the “Single Form” in use, for the same type of actions, in the European Commission (ECHO).</w:t>
      </w:r>
    </w:p>
    <w:p w14:paraId="31F526EB" w14:textId="77777777" w:rsidR="009D441E" w:rsidRPr="00B515B4" w:rsidRDefault="009D441E" w:rsidP="00D7158D">
      <w:pPr>
        <w:pStyle w:val="Notedebasdepage"/>
        <w:rPr>
          <w:szCs w:val="22"/>
          <w:lang w:val="en-US"/>
        </w:rPr>
      </w:pPr>
      <w:r w:rsidRPr="00B515B4">
        <w:rPr>
          <w:szCs w:val="22"/>
          <w:lang w:val="en-US"/>
        </w:rPr>
        <w:t xml:space="preserve">For a good understanding of these specifications, refer to the guidelines issued by ECHO: </w:t>
      </w:r>
    </w:p>
    <w:p w14:paraId="24E2E522" w14:textId="77777777" w:rsidR="009D441E" w:rsidRPr="00B515B4" w:rsidRDefault="00542F69" w:rsidP="00D7158D">
      <w:pPr>
        <w:pStyle w:val="Notedebasdepage"/>
        <w:rPr>
          <w:lang w:val="en-US"/>
        </w:rPr>
      </w:pPr>
      <w:hyperlink r:id="rId1" w:history="1">
        <w:r w:rsidR="009D441E" w:rsidRPr="00207D0E">
          <w:rPr>
            <w:rStyle w:val="Lienhypertexte"/>
            <w:rFonts w:eastAsiaTheme="majorEastAsia"/>
            <w:lang w:val="en-US"/>
          </w:rPr>
          <w:t>http://ec.europa.eu/echo/about/actors/fpa_en.htm</w:t>
        </w:r>
      </w:hyperlink>
      <w:r w:rsidR="009D441E">
        <w:rPr>
          <w:lang w:val="en-US"/>
        </w:rPr>
        <w:t xml:space="preserve"> </w:t>
      </w:r>
    </w:p>
    <w:p w14:paraId="2F7D0213" w14:textId="77777777" w:rsidR="009D441E" w:rsidRPr="00B515B4" w:rsidRDefault="009D441E" w:rsidP="00D7158D">
      <w:pPr>
        <w:pStyle w:val="Notedebasdepage"/>
        <w:rPr>
          <w:lang w:val="en-US"/>
        </w:rPr>
      </w:pPr>
      <w:r w:rsidRPr="00636E25">
        <w:rPr>
          <w:u w:val="single"/>
          <w:lang w:val="en-US"/>
        </w:rPr>
        <w:t>The specific points relating to Belgian legislation (Royal Decree of 04 November 2014) are indicated and underlined in the text, following the specific point concerned</w:t>
      </w:r>
      <w:r w:rsidRPr="00B515B4">
        <w:rPr>
          <w:lang w:val="en-US"/>
        </w:rPr>
        <w:t>.</w:t>
      </w:r>
    </w:p>
    <w:p w14:paraId="69C559A2" w14:textId="77777777" w:rsidR="009D441E" w:rsidRPr="001D01E4" w:rsidRDefault="009D441E" w:rsidP="00D7158D">
      <w:pPr>
        <w:pStyle w:val="Notedebasdepage"/>
        <w:rPr>
          <w:highlight w:val="lightGray"/>
          <w:lang w:val="en-US"/>
        </w:rPr>
      </w:pPr>
    </w:p>
    <w:p w14:paraId="530C87AC" w14:textId="77777777" w:rsidR="009D441E" w:rsidRPr="008A19A3" w:rsidRDefault="009D441E" w:rsidP="00D7158D">
      <w:pPr>
        <w:pStyle w:val="Notedebasdepage"/>
        <w:rPr>
          <w:lang w:val="en-US"/>
        </w:rPr>
      </w:pPr>
      <w:r w:rsidRPr="008E57B3">
        <w:rPr>
          <w:lang w:val="en-US"/>
        </w:rPr>
        <w:t>At the proposal stage, complete the numbered paragraphs, except for those that begin with [INT] (to be completed at the interim report stage) and [FIN] (to be completed at the final report stage). At the interim and final report stages, only amend (cross out) the main informa</w:t>
      </w:r>
      <w:r>
        <w:rPr>
          <w:lang w:val="en-US"/>
        </w:rPr>
        <w:t>tion in the numbered paragraphs</w:t>
      </w:r>
      <w:r w:rsidRPr="008E57B3">
        <w:rPr>
          <w:lang w:val="en-US"/>
        </w:rPr>
        <w:t>.</w:t>
      </w:r>
    </w:p>
  </w:footnote>
  <w:footnote w:id="2">
    <w:p w14:paraId="22BDB9F0" w14:textId="77777777" w:rsidR="009D441E" w:rsidRPr="00CA7011" w:rsidRDefault="009D441E" w:rsidP="005D1CB0">
      <w:pPr>
        <w:pStyle w:val="Notedebasdepage"/>
        <w:rPr>
          <w:sz w:val="16"/>
          <w:szCs w:val="16"/>
        </w:rPr>
      </w:pPr>
      <w:r w:rsidRPr="00C761B1">
        <w:rPr>
          <w:rStyle w:val="Appelnotedebasdep"/>
          <w:sz w:val="16"/>
          <w:szCs w:val="16"/>
        </w:rPr>
        <w:footnoteRef/>
      </w:r>
      <w:r w:rsidRPr="00CA7011">
        <w:rPr>
          <w:sz w:val="16"/>
          <w:szCs w:val="16"/>
          <w:lang w:val="en-US"/>
        </w:rPr>
        <w:t xml:space="preserve"> OCHA. (2018). </w:t>
      </w:r>
      <w:r w:rsidRPr="00CA7011">
        <w:rPr>
          <w:i/>
          <w:sz w:val="16"/>
          <w:szCs w:val="16"/>
          <w:lang w:val="en-US"/>
        </w:rPr>
        <w:t xml:space="preserve">Humanitarian Needs Overview Syrian Arab Republic </w:t>
      </w:r>
      <w:hyperlink r:id="rId2" w:history="1">
        <w:r w:rsidRPr="00CA7011">
          <w:rPr>
            <w:rStyle w:val="Lienhypertexte"/>
            <w:sz w:val="16"/>
            <w:szCs w:val="16"/>
          </w:rPr>
          <w:t>https://reliefweb.int/sites/reliefweb.int/files/resources/2018_syr_hno_english.pdf</w:t>
        </w:r>
      </w:hyperlink>
    </w:p>
  </w:footnote>
  <w:footnote w:id="3">
    <w:p w14:paraId="0B7117B1" w14:textId="77777777" w:rsidR="009D441E" w:rsidRDefault="009D441E" w:rsidP="008765B5">
      <w:pPr>
        <w:pStyle w:val="Notedebasdepage"/>
      </w:pPr>
      <w:r>
        <w:rPr>
          <w:rStyle w:val="Appelnotedebasdep"/>
        </w:rPr>
        <w:footnoteRef/>
      </w:r>
      <w:r>
        <w:t xml:space="preserve"> </w:t>
      </w:r>
      <w:r w:rsidRPr="00532008">
        <w:t>http://www.fao.org/resilience/resources/resources-detail/en/c/878213/</w:t>
      </w:r>
    </w:p>
  </w:footnote>
  <w:footnote w:id="4">
    <w:p w14:paraId="21482559" w14:textId="77777777" w:rsidR="009D441E" w:rsidRPr="00C761B1" w:rsidRDefault="009D441E" w:rsidP="008765B5">
      <w:pPr>
        <w:pStyle w:val="Default"/>
        <w:rPr>
          <w:rFonts w:ascii="Times New Roman" w:hAnsi="Times New Roman" w:cs="Times New Roman"/>
          <w:sz w:val="16"/>
          <w:szCs w:val="16"/>
        </w:rPr>
      </w:pPr>
      <w:r w:rsidRPr="00C761B1">
        <w:rPr>
          <w:rStyle w:val="Appelnotedebasdep"/>
          <w:rFonts w:ascii="Times New Roman" w:hAnsi="Times New Roman" w:cs="Times New Roman"/>
          <w:sz w:val="16"/>
          <w:szCs w:val="16"/>
        </w:rPr>
        <w:footnoteRef/>
      </w:r>
      <w:r w:rsidRPr="00C761B1">
        <w:rPr>
          <w:rFonts w:ascii="Times New Roman" w:hAnsi="Times New Roman" w:cs="Times New Roman"/>
          <w:sz w:val="16"/>
          <w:szCs w:val="16"/>
        </w:rPr>
        <w:t xml:space="preserve"> </w:t>
      </w:r>
      <w:r w:rsidRPr="00C761B1">
        <w:rPr>
          <w:rFonts w:ascii="Times New Roman" w:hAnsi="Times New Roman" w:cs="Times New Roman"/>
          <w:bCs/>
          <w:sz w:val="16"/>
          <w:szCs w:val="16"/>
        </w:rPr>
        <w:t>SYRIA - Deir-ez-Zor City WFP Assessment Food Security Update: February 2018</w:t>
      </w:r>
    </w:p>
  </w:footnote>
  <w:footnote w:id="5">
    <w:p w14:paraId="53FE3ACD" w14:textId="77777777" w:rsidR="009D441E" w:rsidRPr="00CA7011" w:rsidRDefault="009D441E" w:rsidP="0056135F">
      <w:pPr>
        <w:pStyle w:val="Notedebasdepage"/>
        <w:jc w:val="both"/>
        <w:rPr>
          <w:sz w:val="16"/>
          <w:szCs w:val="16"/>
        </w:rPr>
      </w:pPr>
      <w:r w:rsidRPr="00C761B1">
        <w:rPr>
          <w:rStyle w:val="Appelnotedebasdep"/>
          <w:sz w:val="16"/>
          <w:szCs w:val="16"/>
        </w:rPr>
        <w:footnoteRef/>
      </w:r>
      <w:r w:rsidRPr="00CA7011">
        <w:rPr>
          <w:sz w:val="16"/>
          <w:szCs w:val="16"/>
        </w:rPr>
        <w:t xml:space="preserve"> </w:t>
      </w:r>
      <w:hyperlink r:id="rId3" w:history="1">
        <w:r w:rsidRPr="00CA7011">
          <w:rPr>
            <w:rStyle w:val="Lienhypertexte"/>
            <w:sz w:val="16"/>
            <w:szCs w:val="16"/>
          </w:rPr>
          <w:t>http://fscluster.org/syria/document/food-security-situation-syria-expanded</w:t>
        </w:r>
      </w:hyperlink>
      <w:r w:rsidRPr="00CA7011">
        <w:rPr>
          <w:sz w:val="16"/>
          <w:szCs w:val="16"/>
        </w:rPr>
        <w:t xml:space="preserve"> </w:t>
      </w:r>
    </w:p>
  </w:footnote>
  <w:footnote w:id="6">
    <w:p w14:paraId="5B22A2A9" w14:textId="77777777" w:rsidR="009D441E" w:rsidRPr="00CA7011" w:rsidRDefault="009D441E" w:rsidP="0056135F">
      <w:pPr>
        <w:pStyle w:val="Notedebasdepage"/>
        <w:jc w:val="both"/>
        <w:rPr>
          <w:sz w:val="16"/>
          <w:szCs w:val="16"/>
          <w:lang w:val="en-US"/>
        </w:rPr>
      </w:pPr>
      <w:r w:rsidRPr="00C761B1">
        <w:rPr>
          <w:rStyle w:val="Appelnotedebasdep"/>
          <w:sz w:val="16"/>
          <w:szCs w:val="16"/>
        </w:rPr>
        <w:footnoteRef/>
      </w:r>
      <w:r w:rsidRPr="00CA7011">
        <w:rPr>
          <w:sz w:val="16"/>
          <w:szCs w:val="16"/>
          <w:lang w:val="en-US"/>
        </w:rPr>
        <w:t xml:space="preserve"> ibid</w:t>
      </w:r>
    </w:p>
  </w:footnote>
  <w:footnote w:id="7">
    <w:p w14:paraId="25054A25" w14:textId="77777777" w:rsidR="009D441E" w:rsidRPr="00B00630" w:rsidRDefault="009D441E" w:rsidP="00C6395A">
      <w:pPr>
        <w:pStyle w:val="Notedebasdepage"/>
        <w:jc w:val="both"/>
        <w:rPr>
          <w:sz w:val="16"/>
          <w:szCs w:val="16"/>
        </w:rPr>
      </w:pPr>
      <w:r w:rsidRPr="00B314B7">
        <w:rPr>
          <w:rStyle w:val="Appelnotedebasdep"/>
          <w:sz w:val="16"/>
          <w:szCs w:val="16"/>
        </w:rPr>
        <w:footnoteRef/>
      </w:r>
      <w:r w:rsidRPr="00B00630">
        <w:rPr>
          <w:sz w:val="16"/>
          <w:szCs w:val="16"/>
        </w:rPr>
        <w:t xml:space="preserve"> </w:t>
      </w:r>
      <w:hyperlink r:id="rId4" w:history="1">
        <w:r w:rsidRPr="00B00630">
          <w:rPr>
            <w:rStyle w:val="Lienhypertexte"/>
            <w:sz w:val="16"/>
            <w:szCs w:val="16"/>
          </w:rPr>
          <w:t>http://fscluster.org/syria/document/food-security-situation-syria-expanded</w:t>
        </w:r>
      </w:hyperlink>
    </w:p>
  </w:footnote>
  <w:footnote w:id="8">
    <w:p w14:paraId="10732528" w14:textId="77777777" w:rsidR="009D441E" w:rsidRPr="00B314B7" w:rsidRDefault="009D441E" w:rsidP="00F51608">
      <w:pPr>
        <w:pStyle w:val="Notedebasdepage"/>
        <w:jc w:val="both"/>
        <w:rPr>
          <w:sz w:val="16"/>
          <w:szCs w:val="16"/>
          <w:lang w:val="en-US"/>
        </w:rPr>
      </w:pPr>
      <w:r w:rsidRPr="00B314B7">
        <w:rPr>
          <w:rStyle w:val="Appelnotedebasdep"/>
          <w:sz w:val="16"/>
          <w:szCs w:val="16"/>
        </w:rPr>
        <w:footnoteRef/>
      </w:r>
      <w:r w:rsidRPr="00B00630">
        <w:rPr>
          <w:rStyle w:val="Appelnotedebasdep"/>
          <w:sz w:val="16"/>
          <w:szCs w:val="16"/>
          <w:lang w:val="en-US"/>
        </w:rPr>
        <w:t xml:space="preserve"> </w:t>
      </w:r>
      <w:r w:rsidRPr="00B314B7">
        <w:rPr>
          <w:sz w:val="16"/>
          <w:szCs w:val="16"/>
          <w:lang w:val="en-US"/>
        </w:rPr>
        <w:t xml:space="preserve">O.A. Hallaj. (2017). </w:t>
      </w:r>
      <w:r w:rsidRPr="00B314B7">
        <w:rPr>
          <w:i/>
          <w:sz w:val="16"/>
          <w:szCs w:val="16"/>
          <w:lang w:val="en-US"/>
        </w:rPr>
        <w:t xml:space="preserve">Who Will Own the City? Urban Housing, Land and Property Issues in Syria. </w:t>
      </w:r>
      <w:r w:rsidRPr="00B314B7">
        <w:rPr>
          <w:sz w:val="16"/>
          <w:szCs w:val="16"/>
          <w:lang w:val="en-US"/>
        </w:rPr>
        <w:t>Retrieved 22 August, 2018 from Syrian Echoes:</w:t>
      </w:r>
      <w:hyperlink r:id="rId5" w:history="1">
        <w:r w:rsidRPr="00B314B7">
          <w:rPr>
            <w:rStyle w:val="Lienhypertexte"/>
            <w:sz w:val="16"/>
            <w:szCs w:val="16"/>
            <w:lang w:val="en-US"/>
          </w:rPr>
          <w:t>https://syrianechoes.com/2017/07/31/who-will-own-the-city-urban-housing-land-and-property-issues-in-syria/</w:t>
        </w:r>
      </w:hyperlink>
      <w:r w:rsidRPr="00B314B7">
        <w:rPr>
          <w:sz w:val="16"/>
          <w:szCs w:val="16"/>
          <w:lang w:val="en-US"/>
        </w:rPr>
        <w:t xml:space="preserve"> </w:t>
      </w:r>
    </w:p>
  </w:footnote>
  <w:footnote w:id="9">
    <w:p w14:paraId="4A33D8C0" w14:textId="77777777" w:rsidR="009D441E" w:rsidRPr="0016577F" w:rsidRDefault="009D441E" w:rsidP="00C761B1">
      <w:pPr>
        <w:pStyle w:val="Notedebasdepage"/>
        <w:rPr>
          <w:lang w:val="en-US"/>
        </w:rPr>
      </w:pPr>
      <w:r w:rsidRPr="00B314B7">
        <w:rPr>
          <w:rStyle w:val="Appelnotedebasdep"/>
          <w:sz w:val="16"/>
          <w:szCs w:val="16"/>
        </w:rPr>
        <w:footnoteRef/>
      </w:r>
      <w:r w:rsidRPr="0016577F">
        <w:rPr>
          <w:sz w:val="16"/>
          <w:szCs w:val="16"/>
          <w:lang w:val="en-US"/>
        </w:rPr>
        <w:t xml:space="preserve"> Bakeries Assessment Report, Assessment Coordination Unit, 2014</w:t>
      </w:r>
    </w:p>
  </w:footnote>
  <w:footnote w:id="10">
    <w:p w14:paraId="7EB1050C" w14:textId="2852E614" w:rsidR="009D441E" w:rsidRPr="00A21402" w:rsidRDefault="009D441E">
      <w:pPr>
        <w:pStyle w:val="Notedebasdepage"/>
        <w:rPr>
          <w:lang w:val="en-GB"/>
        </w:rPr>
      </w:pPr>
      <w:r>
        <w:rPr>
          <w:rStyle w:val="Appelnotedebasdep"/>
        </w:rPr>
        <w:footnoteRef/>
      </w:r>
      <w:r w:rsidRPr="00A21402">
        <w:t xml:space="preserve"> </w:t>
      </w:r>
      <w:hyperlink r:id="rId6" w:history="1">
        <w:r w:rsidRPr="00A21402">
          <w:rPr>
            <w:rStyle w:val="Lienhypertexte"/>
            <w:sz w:val="16"/>
            <w:szCs w:val="16"/>
          </w:rPr>
          <w:t>http://www.reachresourcecentre.info/system/files/resource-documents/syr_deir_ez_zor_governorate_profile_may_2017_final_0.pdf</w:t>
        </w:r>
      </w:hyperlink>
      <w:r w:rsidRPr="00A21402">
        <w:t xml:space="preserve"> </w:t>
      </w:r>
    </w:p>
  </w:footnote>
  <w:footnote w:id="11">
    <w:p w14:paraId="17A65293" w14:textId="77777777" w:rsidR="009D441E" w:rsidRPr="00B515B4" w:rsidRDefault="009D441E" w:rsidP="0089579F">
      <w:pPr>
        <w:pStyle w:val="Notedebasdepage"/>
        <w:ind w:left="180" w:hanging="180"/>
        <w:rPr>
          <w:lang w:val="en-US"/>
        </w:rPr>
      </w:pPr>
      <w:r>
        <w:rPr>
          <w:rStyle w:val="Appelnotedebasdep"/>
        </w:rPr>
        <w:footnoteRef/>
      </w:r>
      <w:r w:rsidRPr="004E57E3">
        <w:rPr>
          <w:lang w:val="en-US"/>
        </w:rPr>
        <w:t xml:space="preserve"> </w:t>
      </w:r>
      <w:r w:rsidRPr="004E57E3">
        <w:rPr>
          <w:lang w:val="en-US"/>
        </w:rPr>
        <w:tab/>
      </w:r>
      <w:r>
        <w:rPr>
          <w:lang w:val="en-US"/>
        </w:rPr>
        <w:t xml:space="preserve">For </w:t>
      </w:r>
      <w:r w:rsidRPr="00B515B4">
        <w:rPr>
          <w:lang w:val="en-US"/>
        </w:rPr>
        <w:t>each result identified in the logical framework, more detailed information necessary for a proper understanding of the proposal/report will be gathered here. A specific sub-section per outcome at the proposal, interim report and final report stages has been provided for (please do not update the information of a previous stage in this section, please comment on the change in the appropriate sub-section for the outcome).</w:t>
      </w:r>
    </w:p>
  </w:footnote>
  <w:footnote w:id="12">
    <w:p w14:paraId="62BA8D91" w14:textId="77777777" w:rsidR="009D441E" w:rsidRPr="004E57E3" w:rsidRDefault="009D441E" w:rsidP="0089579F">
      <w:pPr>
        <w:pStyle w:val="Notedebasdepage"/>
        <w:ind w:left="180" w:hanging="180"/>
        <w:rPr>
          <w:lang w:val="en-US"/>
        </w:rPr>
      </w:pPr>
      <w:r w:rsidRPr="00B515B4">
        <w:rPr>
          <w:rStyle w:val="Appelnotedebasdep"/>
        </w:rPr>
        <w:footnoteRef/>
      </w:r>
      <w:r w:rsidRPr="00B515B4">
        <w:rPr>
          <w:lang w:val="en-US"/>
        </w:rPr>
        <w:t xml:space="preserve"> </w:t>
      </w:r>
      <w:r w:rsidRPr="00B515B4">
        <w:rPr>
          <w:lang w:val="en-US"/>
        </w:rPr>
        <w:tab/>
        <w:t>Updates and explanations should target both progress</w:t>
      </w:r>
      <w:r w:rsidRPr="004E57E3">
        <w:rPr>
          <w:lang w:val="en-US"/>
        </w:rPr>
        <w:t xml:space="preserve"> and changes made to the proposal.</w:t>
      </w:r>
    </w:p>
  </w:footnote>
  <w:footnote w:id="13">
    <w:p w14:paraId="29D5EE69" w14:textId="77777777" w:rsidR="009D441E" w:rsidRPr="004E57E3" w:rsidRDefault="009D441E" w:rsidP="0089579F">
      <w:pPr>
        <w:pStyle w:val="Notedebasdepage"/>
        <w:ind w:left="180" w:hanging="180"/>
        <w:rPr>
          <w:lang w:val="en-US"/>
        </w:rPr>
      </w:pPr>
      <w:r>
        <w:rPr>
          <w:rStyle w:val="Appelnotedebasdep"/>
        </w:rPr>
        <w:footnoteRef/>
      </w:r>
      <w:r w:rsidRPr="004E57E3">
        <w:rPr>
          <w:lang w:val="en-US"/>
        </w:rPr>
        <w:t xml:space="preserve"> </w:t>
      </w:r>
      <w:r w:rsidRPr="004E57E3">
        <w:rPr>
          <w:lang w:val="en-US"/>
        </w:rPr>
        <w:tab/>
        <w:t xml:space="preserve">Updates and explanations should </w:t>
      </w:r>
      <w:r>
        <w:rPr>
          <w:lang w:val="en-US"/>
        </w:rPr>
        <w:t>target</w:t>
      </w:r>
      <w:r w:rsidRPr="004E57E3">
        <w:rPr>
          <w:lang w:val="en-US"/>
        </w:rPr>
        <w:t xml:space="preserve"> both progress and changes made to the proposal.</w:t>
      </w:r>
    </w:p>
  </w:footnote>
  <w:footnote w:id="14">
    <w:p w14:paraId="0BA8F385" w14:textId="77777777" w:rsidR="009D441E" w:rsidRPr="00B01F83" w:rsidRDefault="009D441E" w:rsidP="00B01F83">
      <w:pPr>
        <w:pStyle w:val="Notedebasdepage"/>
        <w:ind w:left="180" w:hanging="180"/>
        <w:rPr>
          <w:lang w:val="en-US"/>
        </w:rPr>
      </w:pPr>
      <w:r>
        <w:rPr>
          <w:rStyle w:val="Appelnotedebasdep"/>
        </w:rPr>
        <w:footnoteRef/>
      </w:r>
      <w:r w:rsidRPr="00B01F83">
        <w:rPr>
          <w:lang w:val="en-US"/>
        </w:rPr>
        <w:t xml:space="preserve"> </w:t>
      </w:r>
      <w:r w:rsidRPr="00B01F83">
        <w:rPr>
          <w:lang w:val="en-US"/>
        </w:rPr>
        <w:tab/>
      </w:r>
      <w:r w:rsidRPr="00FE0E34">
        <w:rPr>
          <w:lang w:val="en-US"/>
        </w:rPr>
        <w:t>Sustainability and connectedness are similar concepts that are used to ensure that the activities are executed in a context that takes account of longer-term and interconnected issues.</w:t>
      </w:r>
    </w:p>
  </w:footnote>
  <w:footnote w:id="15">
    <w:p w14:paraId="6B92E831" w14:textId="77777777" w:rsidR="009D441E" w:rsidRPr="00B01F83" w:rsidRDefault="009D441E" w:rsidP="00B01F83">
      <w:pPr>
        <w:pStyle w:val="Notedebasdepage"/>
        <w:ind w:left="180" w:hanging="180"/>
        <w:rPr>
          <w:lang w:val="en-US"/>
        </w:rPr>
      </w:pPr>
      <w:r>
        <w:rPr>
          <w:rStyle w:val="Appelnotedebasdep"/>
        </w:rPr>
        <w:footnoteRef/>
      </w:r>
      <w:r w:rsidRPr="00B01F83">
        <w:rPr>
          <w:lang w:val="en-US"/>
        </w:rPr>
        <w:t xml:space="preserve"> </w:t>
      </w:r>
      <w:r w:rsidRPr="00B01F83">
        <w:rPr>
          <w:lang w:val="en-US"/>
        </w:rPr>
        <w:tab/>
      </w:r>
      <w:r w:rsidRPr="00FE0E34">
        <w:rPr>
          <w:lang w:val="en-US"/>
        </w:rPr>
        <w:t>Expatriates, local staff, staff of the implementation partner,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54B69" w14:textId="77777777" w:rsidR="009D441E" w:rsidRPr="00886D81" w:rsidRDefault="009D441E" w:rsidP="00D4768E">
    <w:pPr>
      <w:pStyle w:val="En-tte"/>
      <w:jc w:val="right"/>
      <w:rPr>
        <w:sz w:val="16"/>
        <w:szCs w:val="16"/>
        <w:lang w:val="fr-BE"/>
      </w:rPr>
    </w:pPr>
    <w:r>
      <w:rPr>
        <w:sz w:val="16"/>
        <w:szCs w:val="16"/>
        <w:lang w:val="fr-BE"/>
      </w:rPr>
      <w:t>Aide Humanitaire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44D19" w14:textId="77777777" w:rsidR="009D441E" w:rsidRDefault="009D441E" w:rsidP="00D4768E">
    <w:pPr>
      <w:pStyle w:val="En-tte"/>
    </w:pPr>
    <w:r>
      <w:t>VERSION 050728</w:t>
    </w:r>
  </w:p>
  <w:p w14:paraId="082E7693" w14:textId="77777777" w:rsidR="009D441E" w:rsidRPr="00872EC1" w:rsidRDefault="009D441E" w:rsidP="00D4768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47A"/>
    <w:multiLevelType w:val="hybridMultilevel"/>
    <w:tmpl w:val="0FCE9B1A"/>
    <w:lvl w:ilvl="0" w:tplc="5A0866FA">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C8E26EA"/>
    <w:multiLevelType w:val="hybridMultilevel"/>
    <w:tmpl w:val="6346046C"/>
    <w:lvl w:ilvl="0" w:tplc="E3142324">
      <w:start w:val="2"/>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D5C7FC5"/>
    <w:multiLevelType w:val="hybridMultilevel"/>
    <w:tmpl w:val="509CBF00"/>
    <w:lvl w:ilvl="0" w:tplc="40289D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D9E73BE"/>
    <w:multiLevelType w:val="multilevel"/>
    <w:tmpl w:val="43F6B9DA"/>
    <w:lvl w:ilvl="0">
      <w:start w:val="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228B6611"/>
    <w:multiLevelType w:val="multilevel"/>
    <w:tmpl w:val="C5CA5E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1876AD"/>
    <w:multiLevelType w:val="hybridMultilevel"/>
    <w:tmpl w:val="591268D8"/>
    <w:lvl w:ilvl="0" w:tplc="EB98AB9E">
      <w:start w:val="2"/>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3552CC4"/>
    <w:multiLevelType w:val="multilevel"/>
    <w:tmpl w:val="779AC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5252B7F"/>
    <w:multiLevelType w:val="multilevel"/>
    <w:tmpl w:val="B1CEA6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7720315"/>
    <w:multiLevelType w:val="hybridMultilevel"/>
    <w:tmpl w:val="B240E41E"/>
    <w:lvl w:ilvl="0" w:tplc="1FBE1234">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820002C"/>
    <w:multiLevelType w:val="hybridMultilevel"/>
    <w:tmpl w:val="D1E8267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93D4341"/>
    <w:multiLevelType w:val="hybridMultilevel"/>
    <w:tmpl w:val="509CBF00"/>
    <w:lvl w:ilvl="0" w:tplc="40289D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C2E1F68"/>
    <w:multiLevelType w:val="hybridMultilevel"/>
    <w:tmpl w:val="4100F09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2DB82913"/>
    <w:multiLevelType w:val="multilevel"/>
    <w:tmpl w:val="779AC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1BE0C75"/>
    <w:multiLevelType w:val="hybridMultilevel"/>
    <w:tmpl w:val="232CD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266242D"/>
    <w:multiLevelType w:val="hybridMultilevel"/>
    <w:tmpl w:val="2DBE2E5C"/>
    <w:lvl w:ilvl="0" w:tplc="AEFA2430">
      <w:start w:val="143"/>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F94A60"/>
    <w:multiLevelType w:val="hybridMultilevel"/>
    <w:tmpl w:val="668EC3A0"/>
    <w:lvl w:ilvl="0" w:tplc="FEE416D0">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769062E"/>
    <w:multiLevelType w:val="hybridMultilevel"/>
    <w:tmpl w:val="27A067C4"/>
    <w:lvl w:ilvl="0" w:tplc="8D50978A">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8AA0950"/>
    <w:multiLevelType w:val="hybridMultilevel"/>
    <w:tmpl w:val="D9ECC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DA7375"/>
    <w:multiLevelType w:val="hybridMultilevel"/>
    <w:tmpl w:val="3ED8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567AC0"/>
    <w:multiLevelType w:val="multilevel"/>
    <w:tmpl w:val="CFC0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5B15803"/>
    <w:multiLevelType w:val="multilevel"/>
    <w:tmpl w:val="4ECA0632"/>
    <w:lvl w:ilvl="0">
      <w:start w:val="1"/>
      <w:numFmt w:val="decimal"/>
      <w:lvlText w:val="%1."/>
      <w:lvlJc w:val="left"/>
      <w:pPr>
        <w:tabs>
          <w:tab w:val="num" w:pos="432"/>
        </w:tabs>
        <w:ind w:left="432" w:hanging="432"/>
      </w:pPr>
      <w:rPr>
        <w:rFonts w:hint="default"/>
      </w:rPr>
    </w:lvl>
    <w:lvl w:ilvl="1">
      <w:start w:val="1"/>
      <w:numFmt w:val="decimal"/>
      <w:lvlText w:val="%1.%2 "/>
      <w:lvlJc w:val="left"/>
      <w:pPr>
        <w:tabs>
          <w:tab w:val="num" w:pos="576"/>
        </w:tabs>
        <w:ind w:left="576" w:hanging="576"/>
      </w:pPr>
      <w:rPr>
        <w:rFonts w:hint="default"/>
        <w:lang w:val="fr-FR"/>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bullet"/>
      <w:lvlText w:val="-"/>
      <w:lvlJc w:val="left"/>
      <w:pPr>
        <w:tabs>
          <w:tab w:val="num" w:pos="397"/>
        </w:tabs>
        <w:ind w:left="396" w:hanging="283"/>
      </w:pPr>
      <w:rPr>
        <w:rFonts w:ascii="font288" w:hAnsi="font288"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98B1227"/>
    <w:multiLevelType w:val="multilevel"/>
    <w:tmpl w:val="1C72B34C"/>
    <w:lvl w:ilvl="0">
      <w:numFmt w:val="bullet"/>
      <w:lvlText w:val="-"/>
      <w:lvlJc w:val="left"/>
      <w:pPr>
        <w:ind w:left="720" w:hanging="360"/>
      </w:pPr>
      <w:rPr>
        <w:rFonts w:ascii="Verdana" w:eastAsia="Calibri" w:hAnsi="Verdana"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BC87675"/>
    <w:multiLevelType w:val="hybridMultilevel"/>
    <w:tmpl w:val="6A18A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086A8D"/>
    <w:multiLevelType w:val="hybridMultilevel"/>
    <w:tmpl w:val="55FAF2E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514038A5"/>
    <w:multiLevelType w:val="multilevel"/>
    <w:tmpl w:val="C366D192"/>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2332BF0"/>
    <w:multiLevelType w:val="hybridMultilevel"/>
    <w:tmpl w:val="A6A0D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DC1B50"/>
    <w:multiLevelType w:val="hybridMultilevel"/>
    <w:tmpl w:val="CC2409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631D1295"/>
    <w:multiLevelType w:val="hybridMultilevel"/>
    <w:tmpl w:val="3BA0C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CD3804"/>
    <w:multiLevelType w:val="hybridMultilevel"/>
    <w:tmpl w:val="41DE7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D5C427F"/>
    <w:multiLevelType w:val="multilevel"/>
    <w:tmpl w:val="78FE0DB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0443A9A"/>
    <w:multiLevelType w:val="hybridMultilevel"/>
    <w:tmpl w:val="82F0A630"/>
    <w:lvl w:ilvl="0" w:tplc="5F84B1B2">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717D2555"/>
    <w:multiLevelType w:val="hybridMultilevel"/>
    <w:tmpl w:val="C8C826D6"/>
    <w:lvl w:ilvl="0" w:tplc="40289D8A">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7B0B30B9"/>
    <w:multiLevelType w:val="hybridMultilevel"/>
    <w:tmpl w:val="2B66427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2"/>
  </w:num>
  <w:num w:numId="2">
    <w:abstractNumId w:val="3"/>
  </w:num>
  <w:num w:numId="3">
    <w:abstractNumId w:val="20"/>
  </w:num>
  <w:num w:numId="4">
    <w:abstractNumId w:val="15"/>
  </w:num>
  <w:num w:numId="5">
    <w:abstractNumId w:val="21"/>
  </w:num>
  <w:num w:numId="6">
    <w:abstractNumId w:val="14"/>
  </w:num>
  <w:num w:numId="7">
    <w:abstractNumId w:val="22"/>
  </w:num>
  <w:num w:numId="8">
    <w:abstractNumId w:val="25"/>
  </w:num>
  <w:num w:numId="9">
    <w:abstractNumId w:val="27"/>
  </w:num>
  <w:num w:numId="10">
    <w:abstractNumId w:val="18"/>
  </w:num>
  <w:num w:numId="11">
    <w:abstractNumId w:val="28"/>
  </w:num>
  <w:num w:numId="12">
    <w:abstractNumId w:val="2"/>
  </w:num>
  <w:num w:numId="13">
    <w:abstractNumId w:val="31"/>
  </w:num>
  <w:num w:numId="14">
    <w:abstractNumId w:val="19"/>
  </w:num>
  <w:num w:numId="15">
    <w:abstractNumId w:val="10"/>
  </w:num>
  <w:num w:numId="16">
    <w:abstractNumId w:val="16"/>
  </w:num>
  <w:num w:numId="17">
    <w:abstractNumId w:val="8"/>
  </w:num>
  <w:num w:numId="18">
    <w:abstractNumId w:val="30"/>
  </w:num>
  <w:num w:numId="19">
    <w:abstractNumId w:val="13"/>
  </w:num>
  <w:num w:numId="20">
    <w:abstractNumId w:val="17"/>
  </w:num>
  <w:num w:numId="21">
    <w:abstractNumId w:val="7"/>
  </w:num>
  <w:num w:numId="22">
    <w:abstractNumId w:val="4"/>
  </w:num>
  <w:num w:numId="23">
    <w:abstractNumId w:val="29"/>
  </w:num>
  <w:num w:numId="24">
    <w:abstractNumId w:val="24"/>
  </w:num>
  <w:num w:numId="25">
    <w:abstractNumId w:val="0"/>
  </w:num>
  <w:num w:numId="26">
    <w:abstractNumId w:val="9"/>
  </w:num>
  <w:num w:numId="27">
    <w:abstractNumId w:val="11"/>
  </w:num>
  <w:num w:numId="28">
    <w:abstractNumId w:val="32"/>
  </w:num>
  <w:num w:numId="29">
    <w:abstractNumId w:val="23"/>
  </w:num>
  <w:num w:numId="30">
    <w:abstractNumId w:val="5"/>
  </w:num>
  <w:num w:numId="31">
    <w:abstractNumId w:val="1"/>
  </w:num>
  <w:num w:numId="32">
    <w:abstractNumId w:val="2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fra"/>
    <w:docVar w:name="TargetLng" w:val="eng"/>
    <w:docVar w:name="TermBases" w:val="NEWPC5TERM"/>
    <w:docVar w:name="TermBaseURL" w:val="empty"/>
    <w:docVar w:name="TextBases" w:val="Team Server TMs\TS Communication|TextBase TMs\TRAD\TRAD-PC|Team Server TMs\TS Consular issues|Team Server TMs\TS Development Cooperation|Team Server TMs\TS Bilateral and multilateral issues|Team Server TMs\TS Human Resources|TextBase TMs\TRAD\TRAD-BI|TextBase TMs\TRAD\TRAD-PO|TextBase TMs\TRAD\TRAD-DC|TextBase TMs\VERT\VERT-PO|TextBase TMs\VERT\VERT-DC|TextBase TMs\VERT\VERT-BI"/>
    <w:docVar w:name="TextBaseURL" w:val="empty"/>
    <w:docVar w:name="UILng" w:val="en"/>
  </w:docVars>
  <w:rsids>
    <w:rsidRoot w:val="0052617B"/>
    <w:rsid w:val="00002AB8"/>
    <w:rsid w:val="00006ACE"/>
    <w:rsid w:val="00016BAF"/>
    <w:rsid w:val="00017526"/>
    <w:rsid w:val="000212C2"/>
    <w:rsid w:val="00022CA2"/>
    <w:rsid w:val="0002593E"/>
    <w:rsid w:val="00030A76"/>
    <w:rsid w:val="00032F91"/>
    <w:rsid w:val="00033C81"/>
    <w:rsid w:val="000346BC"/>
    <w:rsid w:val="0003624B"/>
    <w:rsid w:val="000407B2"/>
    <w:rsid w:val="00044BF6"/>
    <w:rsid w:val="00050C3D"/>
    <w:rsid w:val="00050ED8"/>
    <w:rsid w:val="00051430"/>
    <w:rsid w:val="00054C2D"/>
    <w:rsid w:val="00061AEE"/>
    <w:rsid w:val="000700C8"/>
    <w:rsid w:val="00072127"/>
    <w:rsid w:val="00074682"/>
    <w:rsid w:val="00077B66"/>
    <w:rsid w:val="00077B96"/>
    <w:rsid w:val="00080653"/>
    <w:rsid w:val="00082CF0"/>
    <w:rsid w:val="00082D36"/>
    <w:rsid w:val="00085261"/>
    <w:rsid w:val="00085C73"/>
    <w:rsid w:val="00087F29"/>
    <w:rsid w:val="0009592B"/>
    <w:rsid w:val="000A49A9"/>
    <w:rsid w:val="000B1DCA"/>
    <w:rsid w:val="000B2462"/>
    <w:rsid w:val="000B2A79"/>
    <w:rsid w:val="000B2F7B"/>
    <w:rsid w:val="000B3B5D"/>
    <w:rsid w:val="000B589A"/>
    <w:rsid w:val="000B720F"/>
    <w:rsid w:val="000C1A60"/>
    <w:rsid w:val="000D15C0"/>
    <w:rsid w:val="000E36D2"/>
    <w:rsid w:val="000E4649"/>
    <w:rsid w:val="000E6804"/>
    <w:rsid w:val="000E6A92"/>
    <w:rsid w:val="0010411A"/>
    <w:rsid w:val="001061B1"/>
    <w:rsid w:val="001071E7"/>
    <w:rsid w:val="00107E68"/>
    <w:rsid w:val="00110BC5"/>
    <w:rsid w:val="001173EC"/>
    <w:rsid w:val="00121503"/>
    <w:rsid w:val="00125B6A"/>
    <w:rsid w:val="00126931"/>
    <w:rsid w:val="00126C07"/>
    <w:rsid w:val="00127A2B"/>
    <w:rsid w:val="00131560"/>
    <w:rsid w:val="00133872"/>
    <w:rsid w:val="00136C98"/>
    <w:rsid w:val="001378F6"/>
    <w:rsid w:val="001445C2"/>
    <w:rsid w:val="00145C86"/>
    <w:rsid w:val="00147B97"/>
    <w:rsid w:val="00151E98"/>
    <w:rsid w:val="00152AC3"/>
    <w:rsid w:val="00153023"/>
    <w:rsid w:val="001540E1"/>
    <w:rsid w:val="00155FFC"/>
    <w:rsid w:val="00156225"/>
    <w:rsid w:val="001570CA"/>
    <w:rsid w:val="00157A90"/>
    <w:rsid w:val="00157EB9"/>
    <w:rsid w:val="00164220"/>
    <w:rsid w:val="0016461E"/>
    <w:rsid w:val="0016577F"/>
    <w:rsid w:val="00165EE9"/>
    <w:rsid w:val="00166F3F"/>
    <w:rsid w:val="00174A07"/>
    <w:rsid w:val="00176942"/>
    <w:rsid w:val="00183F6E"/>
    <w:rsid w:val="00184AC5"/>
    <w:rsid w:val="00184BDC"/>
    <w:rsid w:val="00187381"/>
    <w:rsid w:val="00187D22"/>
    <w:rsid w:val="001905D4"/>
    <w:rsid w:val="00192E93"/>
    <w:rsid w:val="0019377D"/>
    <w:rsid w:val="00193813"/>
    <w:rsid w:val="00197A6B"/>
    <w:rsid w:val="00197B5C"/>
    <w:rsid w:val="00197F3E"/>
    <w:rsid w:val="001A2611"/>
    <w:rsid w:val="001A325A"/>
    <w:rsid w:val="001A4C8B"/>
    <w:rsid w:val="001A5F90"/>
    <w:rsid w:val="001A79C9"/>
    <w:rsid w:val="001B0EF8"/>
    <w:rsid w:val="001B13A5"/>
    <w:rsid w:val="001B1DB1"/>
    <w:rsid w:val="001B21B5"/>
    <w:rsid w:val="001B7B21"/>
    <w:rsid w:val="001C2AC8"/>
    <w:rsid w:val="001C3F64"/>
    <w:rsid w:val="001C5C3E"/>
    <w:rsid w:val="001D174E"/>
    <w:rsid w:val="001D3825"/>
    <w:rsid w:val="001D4728"/>
    <w:rsid w:val="001E7478"/>
    <w:rsid w:val="001F14FB"/>
    <w:rsid w:val="001F378E"/>
    <w:rsid w:val="001F51FC"/>
    <w:rsid w:val="001F5999"/>
    <w:rsid w:val="00207B5B"/>
    <w:rsid w:val="002151DD"/>
    <w:rsid w:val="00216895"/>
    <w:rsid w:val="0021698E"/>
    <w:rsid w:val="00223F67"/>
    <w:rsid w:val="002252BF"/>
    <w:rsid w:val="00225D05"/>
    <w:rsid w:val="00231871"/>
    <w:rsid w:val="00235198"/>
    <w:rsid w:val="00235C5C"/>
    <w:rsid w:val="00237A2D"/>
    <w:rsid w:val="002414EE"/>
    <w:rsid w:val="00242A2B"/>
    <w:rsid w:val="00244E63"/>
    <w:rsid w:val="00247344"/>
    <w:rsid w:val="0024745B"/>
    <w:rsid w:val="002516E3"/>
    <w:rsid w:val="0025421E"/>
    <w:rsid w:val="002548FA"/>
    <w:rsid w:val="00254BAF"/>
    <w:rsid w:val="00256792"/>
    <w:rsid w:val="0026458E"/>
    <w:rsid w:val="002662A2"/>
    <w:rsid w:val="00272246"/>
    <w:rsid w:val="0027292A"/>
    <w:rsid w:val="00274E3B"/>
    <w:rsid w:val="00275EAA"/>
    <w:rsid w:val="00276A65"/>
    <w:rsid w:val="00280255"/>
    <w:rsid w:val="002803F1"/>
    <w:rsid w:val="00280BA8"/>
    <w:rsid w:val="00283A45"/>
    <w:rsid w:val="00285A74"/>
    <w:rsid w:val="002864FD"/>
    <w:rsid w:val="00287A85"/>
    <w:rsid w:val="00293158"/>
    <w:rsid w:val="002937C8"/>
    <w:rsid w:val="00295453"/>
    <w:rsid w:val="00295D01"/>
    <w:rsid w:val="002A1140"/>
    <w:rsid w:val="002A22FD"/>
    <w:rsid w:val="002A34C7"/>
    <w:rsid w:val="002A3CED"/>
    <w:rsid w:val="002A75D0"/>
    <w:rsid w:val="002A7D82"/>
    <w:rsid w:val="002B20C8"/>
    <w:rsid w:val="002B3E9D"/>
    <w:rsid w:val="002C1EDA"/>
    <w:rsid w:val="002C6E43"/>
    <w:rsid w:val="002C75FA"/>
    <w:rsid w:val="002D0ED8"/>
    <w:rsid w:val="002D1160"/>
    <w:rsid w:val="002D288E"/>
    <w:rsid w:val="002D3311"/>
    <w:rsid w:val="002D3655"/>
    <w:rsid w:val="002D4A67"/>
    <w:rsid w:val="002E2FE7"/>
    <w:rsid w:val="002E31BC"/>
    <w:rsid w:val="002E483E"/>
    <w:rsid w:val="002F0A2A"/>
    <w:rsid w:val="002F3AF4"/>
    <w:rsid w:val="002F7067"/>
    <w:rsid w:val="0030013C"/>
    <w:rsid w:val="00302DA6"/>
    <w:rsid w:val="003064BD"/>
    <w:rsid w:val="0030738A"/>
    <w:rsid w:val="00324E6B"/>
    <w:rsid w:val="00325C30"/>
    <w:rsid w:val="00325DC3"/>
    <w:rsid w:val="0033317E"/>
    <w:rsid w:val="00333555"/>
    <w:rsid w:val="0033652D"/>
    <w:rsid w:val="00344C3B"/>
    <w:rsid w:val="00350984"/>
    <w:rsid w:val="00354666"/>
    <w:rsid w:val="0036676B"/>
    <w:rsid w:val="00370AD8"/>
    <w:rsid w:val="00373A33"/>
    <w:rsid w:val="00373AE6"/>
    <w:rsid w:val="003803CF"/>
    <w:rsid w:val="00382AF8"/>
    <w:rsid w:val="003839E5"/>
    <w:rsid w:val="00385A21"/>
    <w:rsid w:val="00386753"/>
    <w:rsid w:val="00391CA1"/>
    <w:rsid w:val="00392BA3"/>
    <w:rsid w:val="003A485B"/>
    <w:rsid w:val="003A629D"/>
    <w:rsid w:val="003B2ABF"/>
    <w:rsid w:val="003B4EE4"/>
    <w:rsid w:val="003C5CC2"/>
    <w:rsid w:val="003D11BC"/>
    <w:rsid w:val="003D36CC"/>
    <w:rsid w:val="003E0062"/>
    <w:rsid w:val="003E1FA2"/>
    <w:rsid w:val="003E2561"/>
    <w:rsid w:val="003E5928"/>
    <w:rsid w:val="003E5A00"/>
    <w:rsid w:val="003E6B6C"/>
    <w:rsid w:val="003E6DD8"/>
    <w:rsid w:val="003E7CE4"/>
    <w:rsid w:val="003E7EF7"/>
    <w:rsid w:val="003F0555"/>
    <w:rsid w:val="003F0BDB"/>
    <w:rsid w:val="003F169E"/>
    <w:rsid w:val="003F5697"/>
    <w:rsid w:val="003F613C"/>
    <w:rsid w:val="003F658D"/>
    <w:rsid w:val="004026D3"/>
    <w:rsid w:val="004048AB"/>
    <w:rsid w:val="00405C4B"/>
    <w:rsid w:val="0040691C"/>
    <w:rsid w:val="00411D86"/>
    <w:rsid w:val="00411F11"/>
    <w:rsid w:val="0041271B"/>
    <w:rsid w:val="0041286E"/>
    <w:rsid w:val="004137F7"/>
    <w:rsid w:val="00416FC8"/>
    <w:rsid w:val="0042505E"/>
    <w:rsid w:val="00425410"/>
    <w:rsid w:val="00425C64"/>
    <w:rsid w:val="0043071D"/>
    <w:rsid w:val="004346A1"/>
    <w:rsid w:val="00434B18"/>
    <w:rsid w:val="00435C7E"/>
    <w:rsid w:val="0043633C"/>
    <w:rsid w:val="00437CF8"/>
    <w:rsid w:val="00440AF5"/>
    <w:rsid w:val="00441BA3"/>
    <w:rsid w:val="00443FF4"/>
    <w:rsid w:val="00450837"/>
    <w:rsid w:val="00450BE7"/>
    <w:rsid w:val="00451E56"/>
    <w:rsid w:val="004604D7"/>
    <w:rsid w:val="00464ABE"/>
    <w:rsid w:val="00465953"/>
    <w:rsid w:val="004669B7"/>
    <w:rsid w:val="00467544"/>
    <w:rsid w:val="00470F0A"/>
    <w:rsid w:val="00471BA1"/>
    <w:rsid w:val="00476336"/>
    <w:rsid w:val="00476EDB"/>
    <w:rsid w:val="004815DD"/>
    <w:rsid w:val="004817B3"/>
    <w:rsid w:val="00481925"/>
    <w:rsid w:val="0048770A"/>
    <w:rsid w:val="00490A98"/>
    <w:rsid w:val="004A053A"/>
    <w:rsid w:val="004A39E0"/>
    <w:rsid w:val="004A4FFA"/>
    <w:rsid w:val="004A5188"/>
    <w:rsid w:val="004A7B93"/>
    <w:rsid w:val="004B020A"/>
    <w:rsid w:val="004B069B"/>
    <w:rsid w:val="004B6D11"/>
    <w:rsid w:val="004C3B6F"/>
    <w:rsid w:val="004C70E8"/>
    <w:rsid w:val="004D0A4C"/>
    <w:rsid w:val="004D183D"/>
    <w:rsid w:val="004D619F"/>
    <w:rsid w:val="004E4C57"/>
    <w:rsid w:val="004F1F54"/>
    <w:rsid w:val="004F5DC5"/>
    <w:rsid w:val="005021DC"/>
    <w:rsid w:val="00503F50"/>
    <w:rsid w:val="005212AC"/>
    <w:rsid w:val="00525261"/>
    <w:rsid w:val="0052617B"/>
    <w:rsid w:val="005267E5"/>
    <w:rsid w:val="00535AF9"/>
    <w:rsid w:val="005406FE"/>
    <w:rsid w:val="00541040"/>
    <w:rsid w:val="00542F69"/>
    <w:rsid w:val="00543168"/>
    <w:rsid w:val="00544233"/>
    <w:rsid w:val="00546AB1"/>
    <w:rsid w:val="00552406"/>
    <w:rsid w:val="0055550A"/>
    <w:rsid w:val="00557D3C"/>
    <w:rsid w:val="005606E2"/>
    <w:rsid w:val="0056135F"/>
    <w:rsid w:val="005661B1"/>
    <w:rsid w:val="00566821"/>
    <w:rsid w:val="00567815"/>
    <w:rsid w:val="00572A73"/>
    <w:rsid w:val="0057329D"/>
    <w:rsid w:val="00575B09"/>
    <w:rsid w:val="00580FF6"/>
    <w:rsid w:val="00581C57"/>
    <w:rsid w:val="0058501F"/>
    <w:rsid w:val="005945CB"/>
    <w:rsid w:val="005966C3"/>
    <w:rsid w:val="005A0687"/>
    <w:rsid w:val="005A79D6"/>
    <w:rsid w:val="005B0632"/>
    <w:rsid w:val="005B073A"/>
    <w:rsid w:val="005B077E"/>
    <w:rsid w:val="005B3667"/>
    <w:rsid w:val="005B3D2F"/>
    <w:rsid w:val="005C0EDC"/>
    <w:rsid w:val="005C34F4"/>
    <w:rsid w:val="005C4ECF"/>
    <w:rsid w:val="005C63F7"/>
    <w:rsid w:val="005C71CB"/>
    <w:rsid w:val="005D1CB0"/>
    <w:rsid w:val="005D2A1F"/>
    <w:rsid w:val="005D3A4B"/>
    <w:rsid w:val="005D62D4"/>
    <w:rsid w:val="005E7359"/>
    <w:rsid w:val="005F6002"/>
    <w:rsid w:val="005F62AD"/>
    <w:rsid w:val="006006C8"/>
    <w:rsid w:val="006008E2"/>
    <w:rsid w:val="00604537"/>
    <w:rsid w:val="00610113"/>
    <w:rsid w:val="00610B8B"/>
    <w:rsid w:val="006151D8"/>
    <w:rsid w:val="006218E7"/>
    <w:rsid w:val="00621BA0"/>
    <w:rsid w:val="006223B8"/>
    <w:rsid w:val="00626A2D"/>
    <w:rsid w:val="00631C44"/>
    <w:rsid w:val="00632390"/>
    <w:rsid w:val="006370B0"/>
    <w:rsid w:val="00642EE0"/>
    <w:rsid w:val="006455B7"/>
    <w:rsid w:val="006456A1"/>
    <w:rsid w:val="00652614"/>
    <w:rsid w:val="00654111"/>
    <w:rsid w:val="00662962"/>
    <w:rsid w:val="00663E5E"/>
    <w:rsid w:val="00665489"/>
    <w:rsid w:val="00671935"/>
    <w:rsid w:val="00672F21"/>
    <w:rsid w:val="00681A9E"/>
    <w:rsid w:val="00682C04"/>
    <w:rsid w:val="00693BA8"/>
    <w:rsid w:val="006A4B42"/>
    <w:rsid w:val="006A799C"/>
    <w:rsid w:val="006B7C0E"/>
    <w:rsid w:val="006B7C8A"/>
    <w:rsid w:val="006C05AB"/>
    <w:rsid w:val="006C54BD"/>
    <w:rsid w:val="006C7305"/>
    <w:rsid w:val="006D1CE4"/>
    <w:rsid w:val="006D37D5"/>
    <w:rsid w:val="006D409C"/>
    <w:rsid w:val="006D5FEA"/>
    <w:rsid w:val="006E6F99"/>
    <w:rsid w:val="006F00BF"/>
    <w:rsid w:val="006F0CF9"/>
    <w:rsid w:val="006F45CD"/>
    <w:rsid w:val="006F506E"/>
    <w:rsid w:val="006F518B"/>
    <w:rsid w:val="006F7BAB"/>
    <w:rsid w:val="00702E7D"/>
    <w:rsid w:val="00707B5C"/>
    <w:rsid w:val="007106C6"/>
    <w:rsid w:val="00711F5D"/>
    <w:rsid w:val="0071355F"/>
    <w:rsid w:val="00722354"/>
    <w:rsid w:val="00726358"/>
    <w:rsid w:val="00730902"/>
    <w:rsid w:val="00732EC9"/>
    <w:rsid w:val="0073494B"/>
    <w:rsid w:val="0074416C"/>
    <w:rsid w:val="00751A9E"/>
    <w:rsid w:val="0075760D"/>
    <w:rsid w:val="00757D93"/>
    <w:rsid w:val="00760602"/>
    <w:rsid w:val="00762212"/>
    <w:rsid w:val="00764494"/>
    <w:rsid w:val="007644FB"/>
    <w:rsid w:val="00767CEF"/>
    <w:rsid w:val="00772DBE"/>
    <w:rsid w:val="00773F7F"/>
    <w:rsid w:val="00780581"/>
    <w:rsid w:val="0078075D"/>
    <w:rsid w:val="00782AFC"/>
    <w:rsid w:val="00784843"/>
    <w:rsid w:val="00791E5D"/>
    <w:rsid w:val="00796507"/>
    <w:rsid w:val="00796F68"/>
    <w:rsid w:val="007A09BF"/>
    <w:rsid w:val="007A513B"/>
    <w:rsid w:val="007A7B42"/>
    <w:rsid w:val="007B0280"/>
    <w:rsid w:val="007B39C3"/>
    <w:rsid w:val="007B4C12"/>
    <w:rsid w:val="007C3DA0"/>
    <w:rsid w:val="007D0C07"/>
    <w:rsid w:val="007D11D8"/>
    <w:rsid w:val="007D6D8E"/>
    <w:rsid w:val="007E055A"/>
    <w:rsid w:val="007E3D77"/>
    <w:rsid w:val="007E504B"/>
    <w:rsid w:val="007E5A15"/>
    <w:rsid w:val="007E5B6C"/>
    <w:rsid w:val="007E6B4F"/>
    <w:rsid w:val="007F1806"/>
    <w:rsid w:val="007F34A1"/>
    <w:rsid w:val="008008B8"/>
    <w:rsid w:val="00806749"/>
    <w:rsid w:val="00824C11"/>
    <w:rsid w:val="00830923"/>
    <w:rsid w:val="008353FA"/>
    <w:rsid w:val="00836644"/>
    <w:rsid w:val="0084559B"/>
    <w:rsid w:val="00846577"/>
    <w:rsid w:val="00850FA8"/>
    <w:rsid w:val="00852FC0"/>
    <w:rsid w:val="008612EA"/>
    <w:rsid w:val="00861F57"/>
    <w:rsid w:val="00865B64"/>
    <w:rsid w:val="008667A7"/>
    <w:rsid w:val="0087492F"/>
    <w:rsid w:val="008765B5"/>
    <w:rsid w:val="00881123"/>
    <w:rsid w:val="00884BEE"/>
    <w:rsid w:val="00886D58"/>
    <w:rsid w:val="00891D1F"/>
    <w:rsid w:val="008930A0"/>
    <w:rsid w:val="008932DD"/>
    <w:rsid w:val="008956BC"/>
    <w:rsid w:val="0089579F"/>
    <w:rsid w:val="008A138A"/>
    <w:rsid w:val="008A19A3"/>
    <w:rsid w:val="008A35E8"/>
    <w:rsid w:val="008A6706"/>
    <w:rsid w:val="008A78A8"/>
    <w:rsid w:val="008B53A4"/>
    <w:rsid w:val="008B5771"/>
    <w:rsid w:val="008C0D9B"/>
    <w:rsid w:val="008C62A6"/>
    <w:rsid w:val="008C69F3"/>
    <w:rsid w:val="008C6A59"/>
    <w:rsid w:val="008C6BB6"/>
    <w:rsid w:val="008C6C83"/>
    <w:rsid w:val="008C7477"/>
    <w:rsid w:val="008E38F8"/>
    <w:rsid w:val="008E4A51"/>
    <w:rsid w:val="008E5B95"/>
    <w:rsid w:val="008F7A0C"/>
    <w:rsid w:val="00901457"/>
    <w:rsid w:val="0090287C"/>
    <w:rsid w:val="00904425"/>
    <w:rsid w:val="009047DD"/>
    <w:rsid w:val="00904A8E"/>
    <w:rsid w:val="00904C36"/>
    <w:rsid w:val="00906409"/>
    <w:rsid w:val="0090650D"/>
    <w:rsid w:val="0090764D"/>
    <w:rsid w:val="00907ABE"/>
    <w:rsid w:val="009106BE"/>
    <w:rsid w:val="009153AB"/>
    <w:rsid w:val="009206C2"/>
    <w:rsid w:val="00921BE3"/>
    <w:rsid w:val="00921C6D"/>
    <w:rsid w:val="00924395"/>
    <w:rsid w:val="0092632D"/>
    <w:rsid w:val="00926490"/>
    <w:rsid w:val="00927E51"/>
    <w:rsid w:val="00934067"/>
    <w:rsid w:val="009364FD"/>
    <w:rsid w:val="009377AE"/>
    <w:rsid w:val="00940479"/>
    <w:rsid w:val="00941AB5"/>
    <w:rsid w:val="00943AB7"/>
    <w:rsid w:val="00944C2C"/>
    <w:rsid w:val="009512A1"/>
    <w:rsid w:val="009516A0"/>
    <w:rsid w:val="009541E4"/>
    <w:rsid w:val="009541E9"/>
    <w:rsid w:val="00955B42"/>
    <w:rsid w:val="00964595"/>
    <w:rsid w:val="00965023"/>
    <w:rsid w:val="00967051"/>
    <w:rsid w:val="009679D2"/>
    <w:rsid w:val="00967D87"/>
    <w:rsid w:val="00977E9A"/>
    <w:rsid w:val="0098089F"/>
    <w:rsid w:val="0098337D"/>
    <w:rsid w:val="0098536C"/>
    <w:rsid w:val="009859C7"/>
    <w:rsid w:val="009862A5"/>
    <w:rsid w:val="0098694D"/>
    <w:rsid w:val="00986A57"/>
    <w:rsid w:val="00986ED7"/>
    <w:rsid w:val="009927DF"/>
    <w:rsid w:val="009955C5"/>
    <w:rsid w:val="009966F2"/>
    <w:rsid w:val="00996C4B"/>
    <w:rsid w:val="009A0D0A"/>
    <w:rsid w:val="009A1A5C"/>
    <w:rsid w:val="009A6E81"/>
    <w:rsid w:val="009B09FA"/>
    <w:rsid w:val="009B193A"/>
    <w:rsid w:val="009B63A6"/>
    <w:rsid w:val="009C1493"/>
    <w:rsid w:val="009C18D9"/>
    <w:rsid w:val="009C3118"/>
    <w:rsid w:val="009C33EB"/>
    <w:rsid w:val="009D12A3"/>
    <w:rsid w:val="009D1B4A"/>
    <w:rsid w:val="009D2202"/>
    <w:rsid w:val="009D441E"/>
    <w:rsid w:val="009E1C93"/>
    <w:rsid w:val="009E5AB6"/>
    <w:rsid w:val="009F0D7B"/>
    <w:rsid w:val="00A01EBA"/>
    <w:rsid w:val="00A04AA5"/>
    <w:rsid w:val="00A05EDE"/>
    <w:rsid w:val="00A07D47"/>
    <w:rsid w:val="00A174EA"/>
    <w:rsid w:val="00A21402"/>
    <w:rsid w:val="00A25AE3"/>
    <w:rsid w:val="00A356E1"/>
    <w:rsid w:val="00A401F7"/>
    <w:rsid w:val="00A42756"/>
    <w:rsid w:val="00A43876"/>
    <w:rsid w:val="00A43F55"/>
    <w:rsid w:val="00A43F5E"/>
    <w:rsid w:val="00A4519F"/>
    <w:rsid w:val="00A45C63"/>
    <w:rsid w:val="00A46086"/>
    <w:rsid w:val="00A50E3A"/>
    <w:rsid w:val="00A54DA3"/>
    <w:rsid w:val="00A602A4"/>
    <w:rsid w:val="00A64133"/>
    <w:rsid w:val="00A64448"/>
    <w:rsid w:val="00A72DAD"/>
    <w:rsid w:val="00A761B9"/>
    <w:rsid w:val="00A81FA9"/>
    <w:rsid w:val="00A92C7F"/>
    <w:rsid w:val="00A93EA3"/>
    <w:rsid w:val="00A946FB"/>
    <w:rsid w:val="00A94E86"/>
    <w:rsid w:val="00AA7B71"/>
    <w:rsid w:val="00AB700E"/>
    <w:rsid w:val="00AB7B7F"/>
    <w:rsid w:val="00AC4DB3"/>
    <w:rsid w:val="00AD0D32"/>
    <w:rsid w:val="00AD1D4C"/>
    <w:rsid w:val="00AD1E44"/>
    <w:rsid w:val="00AD3F48"/>
    <w:rsid w:val="00AE3EDB"/>
    <w:rsid w:val="00AE559D"/>
    <w:rsid w:val="00AF496C"/>
    <w:rsid w:val="00AF5E83"/>
    <w:rsid w:val="00B00630"/>
    <w:rsid w:val="00B01F83"/>
    <w:rsid w:val="00B17777"/>
    <w:rsid w:val="00B213E2"/>
    <w:rsid w:val="00B21D42"/>
    <w:rsid w:val="00B229B0"/>
    <w:rsid w:val="00B314B7"/>
    <w:rsid w:val="00B34B23"/>
    <w:rsid w:val="00B37404"/>
    <w:rsid w:val="00B42561"/>
    <w:rsid w:val="00B42C78"/>
    <w:rsid w:val="00B44B3E"/>
    <w:rsid w:val="00B455F3"/>
    <w:rsid w:val="00B463A5"/>
    <w:rsid w:val="00B46D64"/>
    <w:rsid w:val="00B50792"/>
    <w:rsid w:val="00B51169"/>
    <w:rsid w:val="00B52261"/>
    <w:rsid w:val="00B55223"/>
    <w:rsid w:val="00B55324"/>
    <w:rsid w:val="00B63F75"/>
    <w:rsid w:val="00B65E21"/>
    <w:rsid w:val="00B67AF0"/>
    <w:rsid w:val="00B70B38"/>
    <w:rsid w:val="00B81230"/>
    <w:rsid w:val="00B81FDF"/>
    <w:rsid w:val="00B86CF1"/>
    <w:rsid w:val="00B911B3"/>
    <w:rsid w:val="00B9183C"/>
    <w:rsid w:val="00B92E4B"/>
    <w:rsid w:val="00B94BB3"/>
    <w:rsid w:val="00B9606D"/>
    <w:rsid w:val="00BA0474"/>
    <w:rsid w:val="00BA304D"/>
    <w:rsid w:val="00BA33F4"/>
    <w:rsid w:val="00BB0205"/>
    <w:rsid w:val="00BB360A"/>
    <w:rsid w:val="00BC068B"/>
    <w:rsid w:val="00BC7AA5"/>
    <w:rsid w:val="00BD0159"/>
    <w:rsid w:val="00BD02E4"/>
    <w:rsid w:val="00BD1CE2"/>
    <w:rsid w:val="00BE006D"/>
    <w:rsid w:val="00BE027D"/>
    <w:rsid w:val="00BE24B7"/>
    <w:rsid w:val="00BE6988"/>
    <w:rsid w:val="00BF027C"/>
    <w:rsid w:val="00BF20F6"/>
    <w:rsid w:val="00BF33F9"/>
    <w:rsid w:val="00BF53DB"/>
    <w:rsid w:val="00BF7BB4"/>
    <w:rsid w:val="00C01E40"/>
    <w:rsid w:val="00C0773B"/>
    <w:rsid w:val="00C11ADC"/>
    <w:rsid w:val="00C13080"/>
    <w:rsid w:val="00C137DC"/>
    <w:rsid w:val="00C173C6"/>
    <w:rsid w:val="00C17497"/>
    <w:rsid w:val="00C216A3"/>
    <w:rsid w:val="00C302BB"/>
    <w:rsid w:val="00C30962"/>
    <w:rsid w:val="00C31D2E"/>
    <w:rsid w:val="00C31DA3"/>
    <w:rsid w:val="00C344C1"/>
    <w:rsid w:val="00C35CDF"/>
    <w:rsid w:val="00C40991"/>
    <w:rsid w:val="00C4587C"/>
    <w:rsid w:val="00C50577"/>
    <w:rsid w:val="00C54847"/>
    <w:rsid w:val="00C54C27"/>
    <w:rsid w:val="00C5712E"/>
    <w:rsid w:val="00C6395A"/>
    <w:rsid w:val="00C639E4"/>
    <w:rsid w:val="00C654CA"/>
    <w:rsid w:val="00C761B1"/>
    <w:rsid w:val="00C82E90"/>
    <w:rsid w:val="00C831CF"/>
    <w:rsid w:val="00C8669A"/>
    <w:rsid w:val="00C86B06"/>
    <w:rsid w:val="00C86E47"/>
    <w:rsid w:val="00C86EA7"/>
    <w:rsid w:val="00C90E68"/>
    <w:rsid w:val="00C92D75"/>
    <w:rsid w:val="00C93037"/>
    <w:rsid w:val="00C9517C"/>
    <w:rsid w:val="00C969C9"/>
    <w:rsid w:val="00C96C60"/>
    <w:rsid w:val="00CA009C"/>
    <w:rsid w:val="00CA2293"/>
    <w:rsid w:val="00CA312D"/>
    <w:rsid w:val="00CA7011"/>
    <w:rsid w:val="00CA70E4"/>
    <w:rsid w:val="00CA7666"/>
    <w:rsid w:val="00CB5225"/>
    <w:rsid w:val="00CB52FE"/>
    <w:rsid w:val="00CB54C3"/>
    <w:rsid w:val="00CB5673"/>
    <w:rsid w:val="00CC30E9"/>
    <w:rsid w:val="00CC5252"/>
    <w:rsid w:val="00CD0B38"/>
    <w:rsid w:val="00CD5766"/>
    <w:rsid w:val="00CD60D1"/>
    <w:rsid w:val="00CE2C0B"/>
    <w:rsid w:val="00CE45E2"/>
    <w:rsid w:val="00CE4ABC"/>
    <w:rsid w:val="00CE61CF"/>
    <w:rsid w:val="00CF2A41"/>
    <w:rsid w:val="00CF7B1A"/>
    <w:rsid w:val="00D01126"/>
    <w:rsid w:val="00D0627A"/>
    <w:rsid w:val="00D0730F"/>
    <w:rsid w:val="00D105E9"/>
    <w:rsid w:val="00D10C9F"/>
    <w:rsid w:val="00D11EFD"/>
    <w:rsid w:val="00D124AD"/>
    <w:rsid w:val="00D12641"/>
    <w:rsid w:val="00D13CE1"/>
    <w:rsid w:val="00D156DC"/>
    <w:rsid w:val="00D1591E"/>
    <w:rsid w:val="00D20EC8"/>
    <w:rsid w:val="00D22239"/>
    <w:rsid w:val="00D2320D"/>
    <w:rsid w:val="00D263CB"/>
    <w:rsid w:val="00D328B1"/>
    <w:rsid w:val="00D3745D"/>
    <w:rsid w:val="00D4020A"/>
    <w:rsid w:val="00D403BB"/>
    <w:rsid w:val="00D40ADE"/>
    <w:rsid w:val="00D42450"/>
    <w:rsid w:val="00D42ACB"/>
    <w:rsid w:val="00D42F8C"/>
    <w:rsid w:val="00D43622"/>
    <w:rsid w:val="00D43DE9"/>
    <w:rsid w:val="00D464EC"/>
    <w:rsid w:val="00D4768E"/>
    <w:rsid w:val="00D47AE4"/>
    <w:rsid w:val="00D561AE"/>
    <w:rsid w:val="00D56EBD"/>
    <w:rsid w:val="00D5772C"/>
    <w:rsid w:val="00D66392"/>
    <w:rsid w:val="00D6791E"/>
    <w:rsid w:val="00D70695"/>
    <w:rsid w:val="00D7158D"/>
    <w:rsid w:val="00D75815"/>
    <w:rsid w:val="00D77DB6"/>
    <w:rsid w:val="00D80EAA"/>
    <w:rsid w:val="00D81188"/>
    <w:rsid w:val="00D82D42"/>
    <w:rsid w:val="00D83155"/>
    <w:rsid w:val="00D84746"/>
    <w:rsid w:val="00D873FA"/>
    <w:rsid w:val="00D87F5E"/>
    <w:rsid w:val="00D90658"/>
    <w:rsid w:val="00D91049"/>
    <w:rsid w:val="00D94E64"/>
    <w:rsid w:val="00D96AAD"/>
    <w:rsid w:val="00DA1F22"/>
    <w:rsid w:val="00DA256C"/>
    <w:rsid w:val="00DA3A33"/>
    <w:rsid w:val="00DA4770"/>
    <w:rsid w:val="00DA58D4"/>
    <w:rsid w:val="00DA6417"/>
    <w:rsid w:val="00DA64B6"/>
    <w:rsid w:val="00DB3693"/>
    <w:rsid w:val="00DB45B1"/>
    <w:rsid w:val="00DB4C64"/>
    <w:rsid w:val="00DB520C"/>
    <w:rsid w:val="00DB5C3F"/>
    <w:rsid w:val="00DB64D5"/>
    <w:rsid w:val="00DB6979"/>
    <w:rsid w:val="00DC2309"/>
    <w:rsid w:val="00DC3210"/>
    <w:rsid w:val="00DC7251"/>
    <w:rsid w:val="00DD025D"/>
    <w:rsid w:val="00DD110C"/>
    <w:rsid w:val="00DD39C0"/>
    <w:rsid w:val="00DD446D"/>
    <w:rsid w:val="00DE3213"/>
    <w:rsid w:val="00DE6408"/>
    <w:rsid w:val="00DF0305"/>
    <w:rsid w:val="00DF23E2"/>
    <w:rsid w:val="00DF76B1"/>
    <w:rsid w:val="00E00202"/>
    <w:rsid w:val="00E03EAA"/>
    <w:rsid w:val="00E05CC8"/>
    <w:rsid w:val="00E06750"/>
    <w:rsid w:val="00E121E0"/>
    <w:rsid w:val="00E12290"/>
    <w:rsid w:val="00E12EF3"/>
    <w:rsid w:val="00E14952"/>
    <w:rsid w:val="00E15F32"/>
    <w:rsid w:val="00E233D2"/>
    <w:rsid w:val="00E249DA"/>
    <w:rsid w:val="00E26F30"/>
    <w:rsid w:val="00E30F7A"/>
    <w:rsid w:val="00E33353"/>
    <w:rsid w:val="00E359E4"/>
    <w:rsid w:val="00E3633F"/>
    <w:rsid w:val="00E3791B"/>
    <w:rsid w:val="00E40BF9"/>
    <w:rsid w:val="00E437A4"/>
    <w:rsid w:val="00E4396B"/>
    <w:rsid w:val="00E439E4"/>
    <w:rsid w:val="00E46707"/>
    <w:rsid w:val="00E4738B"/>
    <w:rsid w:val="00E50A1B"/>
    <w:rsid w:val="00E5366C"/>
    <w:rsid w:val="00E559D1"/>
    <w:rsid w:val="00E62737"/>
    <w:rsid w:val="00E64E9B"/>
    <w:rsid w:val="00E65844"/>
    <w:rsid w:val="00E70918"/>
    <w:rsid w:val="00E71EB2"/>
    <w:rsid w:val="00E746A9"/>
    <w:rsid w:val="00E81B4A"/>
    <w:rsid w:val="00E82C6F"/>
    <w:rsid w:val="00E84B3D"/>
    <w:rsid w:val="00E86A56"/>
    <w:rsid w:val="00E91D87"/>
    <w:rsid w:val="00E94C4D"/>
    <w:rsid w:val="00EA58AA"/>
    <w:rsid w:val="00EA685D"/>
    <w:rsid w:val="00EB1A61"/>
    <w:rsid w:val="00EB1D40"/>
    <w:rsid w:val="00EC146B"/>
    <w:rsid w:val="00EC1D02"/>
    <w:rsid w:val="00EC333E"/>
    <w:rsid w:val="00EC4CD2"/>
    <w:rsid w:val="00EC658E"/>
    <w:rsid w:val="00EC695C"/>
    <w:rsid w:val="00ED1311"/>
    <w:rsid w:val="00ED28E7"/>
    <w:rsid w:val="00EF2133"/>
    <w:rsid w:val="00EF31EA"/>
    <w:rsid w:val="00EF6EDA"/>
    <w:rsid w:val="00EF7CDC"/>
    <w:rsid w:val="00F00DB5"/>
    <w:rsid w:val="00F03655"/>
    <w:rsid w:val="00F1156C"/>
    <w:rsid w:val="00F13663"/>
    <w:rsid w:val="00F15C7F"/>
    <w:rsid w:val="00F179FC"/>
    <w:rsid w:val="00F17B13"/>
    <w:rsid w:val="00F21289"/>
    <w:rsid w:val="00F21B76"/>
    <w:rsid w:val="00F2429A"/>
    <w:rsid w:val="00F24C38"/>
    <w:rsid w:val="00F25BA0"/>
    <w:rsid w:val="00F264AB"/>
    <w:rsid w:val="00F26AC0"/>
    <w:rsid w:val="00F306E8"/>
    <w:rsid w:val="00F306FF"/>
    <w:rsid w:val="00F30751"/>
    <w:rsid w:val="00F351B8"/>
    <w:rsid w:val="00F35564"/>
    <w:rsid w:val="00F35C15"/>
    <w:rsid w:val="00F37C93"/>
    <w:rsid w:val="00F40484"/>
    <w:rsid w:val="00F416BB"/>
    <w:rsid w:val="00F51116"/>
    <w:rsid w:val="00F51608"/>
    <w:rsid w:val="00F51853"/>
    <w:rsid w:val="00F52253"/>
    <w:rsid w:val="00F6143C"/>
    <w:rsid w:val="00F6454A"/>
    <w:rsid w:val="00F760DC"/>
    <w:rsid w:val="00F76FB9"/>
    <w:rsid w:val="00F77403"/>
    <w:rsid w:val="00F80684"/>
    <w:rsid w:val="00F80E8B"/>
    <w:rsid w:val="00F85630"/>
    <w:rsid w:val="00F90893"/>
    <w:rsid w:val="00F95198"/>
    <w:rsid w:val="00F96DF5"/>
    <w:rsid w:val="00F9756D"/>
    <w:rsid w:val="00F97AAC"/>
    <w:rsid w:val="00FA337D"/>
    <w:rsid w:val="00FA713A"/>
    <w:rsid w:val="00FB13D8"/>
    <w:rsid w:val="00FB235C"/>
    <w:rsid w:val="00FB2FB8"/>
    <w:rsid w:val="00FB690C"/>
    <w:rsid w:val="00FB6B6E"/>
    <w:rsid w:val="00FC3317"/>
    <w:rsid w:val="00FC4989"/>
    <w:rsid w:val="00FC7C45"/>
    <w:rsid w:val="00FD13BB"/>
    <w:rsid w:val="00FD473F"/>
    <w:rsid w:val="00FD4EB6"/>
    <w:rsid w:val="00FE00AB"/>
    <w:rsid w:val="00FE0E34"/>
    <w:rsid w:val="00FE0FB7"/>
    <w:rsid w:val="00FE2C41"/>
    <w:rsid w:val="00FF1312"/>
    <w:rsid w:val="00FF1876"/>
    <w:rsid w:val="00FF4637"/>
    <w:rsid w:val="00FF57C4"/>
    <w:rsid w:val="00FF5A60"/>
    <w:rsid w:val="00FF665B"/>
    <w:rsid w:val="00FF75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9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lang w:val="nl-NL"/>
    </w:rPr>
  </w:style>
  <w:style w:type="paragraph" w:styleId="Titre1">
    <w:name w:val="heading 1"/>
    <w:basedOn w:val="Normal"/>
    <w:next w:val="Normal"/>
    <w:qFormat/>
    <w:rsid w:val="00CA312D"/>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CA312D"/>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CA312D"/>
    <w:pPr>
      <w:keepNext/>
      <w:spacing w:before="240" w:after="60"/>
      <w:outlineLvl w:val="2"/>
    </w:pPr>
    <w:rPr>
      <w:rFonts w:ascii="Arial" w:hAnsi="Arial" w:cs="Arial"/>
      <w:b/>
      <w:bCs/>
      <w:sz w:val="26"/>
      <w:szCs w:val="26"/>
    </w:rPr>
  </w:style>
  <w:style w:type="paragraph" w:styleId="Titre4">
    <w:name w:val="heading 4"/>
    <w:basedOn w:val="Normal"/>
    <w:next w:val="Normal"/>
    <w:qFormat/>
    <w:rsid w:val="00CA312D"/>
    <w:pPr>
      <w:keepNext/>
      <w:spacing w:before="240" w:after="60"/>
      <w:outlineLvl w:val="3"/>
    </w:pPr>
    <w:rPr>
      <w:b/>
      <w:bCs/>
      <w:sz w:val="28"/>
      <w:szCs w:val="28"/>
    </w:rPr>
  </w:style>
  <w:style w:type="paragraph" w:styleId="Titre5">
    <w:name w:val="heading 5"/>
    <w:basedOn w:val="Normal"/>
    <w:next w:val="Normal"/>
    <w:link w:val="Titre5Car"/>
    <w:semiHidden/>
    <w:unhideWhenUsed/>
    <w:qFormat/>
    <w:rsid w:val="0089579F"/>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89579F"/>
    <w:pPr>
      <w:keepNext/>
      <w:keepLines/>
      <w:spacing w:before="200"/>
      <w:outlineLvl w:val="5"/>
    </w:pPr>
    <w:rPr>
      <w:rFonts w:asciiTheme="majorHAnsi" w:eastAsiaTheme="majorEastAsia" w:hAnsiTheme="majorHAnsi" w:cstheme="majorBidi"/>
      <w:i/>
      <w:iCs/>
      <w:color w:val="243F60" w:themeColor="accent1" w:themeShade="7F"/>
    </w:rPr>
  </w:style>
  <w:style w:type="paragraph" w:styleId="Titre9">
    <w:name w:val="heading 9"/>
    <w:basedOn w:val="Normal"/>
    <w:next w:val="Normal"/>
    <w:link w:val="Titre9Car"/>
    <w:qFormat/>
    <w:rsid w:val="00D7158D"/>
    <w:pPr>
      <w:widowControl/>
      <w:tabs>
        <w:tab w:val="num" w:pos="1584"/>
      </w:tabs>
      <w:spacing w:before="240" w:after="60"/>
      <w:ind w:left="1584" w:hanging="1584"/>
      <w:outlineLvl w:val="8"/>
    </w:pPr>
    <w:rPr>
      <w:rFonts w:ascii="Arial" w:hAnsi="Arial" w:cs="Arial"/>
      <w:sz w:val="22"/>
      <w:szCs w:val="22"/>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Index1">
    <w:name w:val="index 1"/>
    <w:basedOn w:val="Normal"/>
    <w:next w:val="Normal"/>
    <w:autoRedefine/>
    <w:semiHidden/>
    <w:pPr>
      <w:tabs>
        <w:tab w:val="left" w:pos="3968"/>
        <w:tab w:val="left" w:pos="7370"/>
        <w:tab w:val="right" w:pos="9637"/>
      </w:tabs>
      <w:spacing w:line="260" w:lineRule="exact"/>
      <w:ind w:left="200" w:hanging="200"/>
      <w:jc w:val="both"/>
    </w:pPr>
    <w:rPr>
      <w:rFonts w:ascii="FrnkGothITC Bk BT" w:hAnsi="FrnkGothITC Bk BT"/>
      <w:snapToGrid w:val="0"/>
      <w:sz w:val="20"/>
      <w:lang w:eastAsia="fr-FR"/>
    </w:rPr>
  </w:style>
  <w:style w:type="character" w:customStyle="1" w:styleId="PersonalComposeStyle">
    <w:name w:val="Personal Compose Style"/>
    <w:basedOn w:val="Policepardfaut"/>
    <w:rPr>
      <w:rFonts w:ascii="Arial" w:hAnsi="Arial" w:cs="Arial"/>
      <w:color w:val="auto"/>
      <w:sz w:val="20"/>
    </w:rPr>
  </w:style>
  <w:style w:type="character" w:customStyle="1" w:styleId="PersonalReplyStyle">
    <w:name w:val="Personal Reply Style"/>
    <w:basedOn w:val="Policepardfaut"/>
    <w:rPr>
      <w:rFonts w:ascii="Arial" w:hAnsi="Arial" w:cs="Arial"/>
      <w:color w:val="auto"/>
      <w:sz w:val="20"/>
    </w:rPr>
  </w:style>
  <w:style w:type="paragraph" w:styleId="TM1">
    <w:name w:val="toc 1"/>
    <w:basedOn w:val="Titre1"/>
    <w:next w:val="Normal"/>
    <w:autoRedefine/>
    <w:semiHidden/>
    <w:rsid w:val="00CA312D"/>
    <w:pPr>
      <w:keepNext w:val="0"/>
      <w:widowControl/>
      <w:spacing w:before="0" w:after="120"/>
      <w:ind w:left="958" w:hanging="958"/>
    </w:pPr>
    <w:rPr>
      <w:rFonts w:ascii="Garamond" w:hAnsi="Garamond" w:cs="Times New Roman"/>
      <w:caps/>
      <w:snapToGrid w:val="0"/>
      <w:kern w:val="0"/>
      <w:sz w:val="24"/>
      <w:szCs w:val="24"/>
      <w:lang w:val="en-GB"/>
    </w:rPr>
  </w:style>
  <w:style w:type="paragraph" w:customStyle="1" w:styleId="PlaqueTableFonction">
    <w:name w:val="PlaqueTableFonction"/>
    <w:basedOn w:val="Normal"/>
    <w:pPr>
      <w:spacing w:line="880" w:lineRule="exact"/>
      <w:ind w:left="113" w:right="113"/>
      <w:jc w:val="center"/>
    </w:pPr>
    <w:rPr>
      <w:rFonts w:ascii="Arial Narrow" w:hAnsi="Arial Narrow"/>
      <w:b/>
      <w:sz w:val="80"/>
    </w:rPr>
  </w:style>
  <w:style w:type="paragraph" w:customStyle="1" w:styleId="PlaqueTableNom">
    <w:name w:val="PlaqueTableNom"/>
    <w:basedOn w:val="Normal"/>
    <w:pPr>
      <w:spacing w:before="360"/>
      <w:ind w:left="113" w:right="113"/>
      <w:jc w:val="center"/>
    </w:pPr>
    <w:rPr>
      <w:rFonts w:ascii="Arial Narrow" w:hAnsi="Arial Narrow"/>
      <w:b/>
      <w:bCs/>
      <w:sz w:val="108"/>
    </w:rPr>
  </w:style>
  <w:style w:type="paragraph" w:customStyle="1" w:styleId="PlaqueTableService">
    <w:name w:val="PlaqueTableService"/>
    <w:basedOn w:val="Normal"/>
    <w:pPr>
      <w:spacing w:line="880" w:lineRule="exact"/>
      <w:ind w:left="113" w:right="113"/>
      <w:jc w:val="center"/>
    </w:pPr>
    <w:rPr>
      <w:rFonts w:ascii="Arial" w:hAnsi="Arial"/>
      <w:i/>
      <w:sz w:val="72"/>
    </w:rPr>
  </w:style>
  <w:style w:type="paragraph" w:styleId="TM2">
    <w:name w:val="toc 2"/>
    <w:basedOn w:val="Titre2"/>
    <w:next w:val="Normal"/>
    <w:autoRedefine/>
    <w:semiHidden/>
    <w:rsid w:val="00CA312D"/>
    <w:pPr>
      <w:keepNext w:val="0"/>
      <w:widowControl/>
      <w:spacing w:before="0" w:after="120"/>
      <w:ind w:right="-1"/>
      <w:jc w:val="both"/>
    </w:pPr>
    <w:rPr>
      <w:rFonts w:ascii="Garamond" w:hAnsi="Garamond" w:cs="Times New Roman"/>
      <w:b w:val="0"/>
      <w:bCs w:val="0"/>
      <w:i w:val="0"/>
      <w:iCs w:val="0"/>
      <w:sz w:val="24"/>
      <w:szCs w:val="24"/>
      <w:lang w:val="en-GB"/>
    </w:rPr>
  </w:style>
  <w:style w:type="paragraph" w:styleId="TM3">
    <w:name w:val="toc 3"/>
    <w:basedOn w:val="Titre3"/>
    <w:next w:val="Normal"/>
    <w:autoRedefine/>
    <w:semiHidden/>
    <w:rsid w:val="00CA312D"/>
    <w:pPr>
      <w:keepNext w:val="0"/>
      <w:autoSpaceDE w:val="0"/>
      <w:autoSpaceDN w:val="0"/>
      <w:adjustRightInd w:val="0"/>
      <w:spacing w:before="153" w:after="0"/>
      <w:ind w:right="-1"/>
      <w:jc w:val="both"/>
    </w:pPr>
    <w:rPr>
      <w:rFonts w:ascii="Garamond" w:hAnsi="Garamond" w:cs="Times New Roman"/>
      <w:b w:val="0"/>
      <w:bCs w:val="0"/>
      <w:snapToGrid w:val="0"/>
      <w:sz w:val="24"/>
      <w:szCs w:val="24"/>
      <w:lang w:val="en-GB"/>
    </w:rPr>
  </w:style>
  <w:style w:type="paragraph" w:styleId="TM4">
    <w:name w:val="toc 4"/>
    <w:basedOn w:val="Titre4"/>
    <w:next w:val="Normal"/>
    <w:autoRedefine/>
    <w:semiHidden/>
    <w:rsid w:val="00CA312D"/>
    <w:pPr>
      <w:keepNext w:val="0"/>
      <w:widowControl/>
      <w:spacing w:before="0" w:after="240"/>
      <w:jc w:val="both"/>
    </w:pPr>
    <w:rPr>
      <w:rFonts w:ascii="Garamond" w:hAnsi="Garamond" w:cs="Arial"/>
      <w:b w:val="0"/>
      <w:bCs w:val="0"/>
      <w:sz w:val="24"/>
      <w:szCs w:val="24"/>
      <w:lang w:val="en-GB"/>
    </w:rPr>
  </w:style>
  <w:style w:type="paragraph" w:styleId="En-tte">
    <w:name w:val="header"/>
    <w:basedOn w:val="Normal"/>
    <w:link w:val="En-tteCar"/>
    <w:rsid w:val="00A04AA5"/>
    <w:pPr>
      <w:tabs>
        <w:tab w:val="center" w:pos="4680"/>
        <w:tab w:val="right" w:pos="9360"/>
      </w:tabs>
    </w:pPr>
  </w:style>
  <w:style w:type="character" w:customStyle="1" w:styleId="En-tteCar">
    <w:name w:val="En-tête Car"/>
    <w:basedOn w:val="Policepardfaut"/>
    <w:link w:val="En-tte"/>
    <w:rsid w:val="00A04AA5"/>
    <w:rPr>
      <w:sz w:val="24"/>
      <w:lang w:val="nl-NL"/>
    </w:rPr>
  </w:style>
  <w:style w:type="paragraph" w:styleId="Pieddepage">
    <w:name w:val="footer"/>
    <w:basedOn w:val="Normal"/>
    <w:link w:val="PieddepageCar"/>
    <w:rsid w:val="00A04AA5"/>
    <w:pPr>
      <w:tabs>
        <w:tab w:val="center" w:pos="4680"/>
        <w:tab w:val="right" w:pos="9360"/>
      </w:tabs>
    </w:pPr>
  </w:style>
  <w:style w:type="character" w:customStyle="1" w:styleId="PieddepageCar">
    <w:name w:val="Pied de page Car"/>
    <w:basedOn w:val="Policepardfaut"/>
    <w:link w:val="Pieddepage"/>
    <w:rsid w:val="00A04AA5"/>
    <w:rPr>
      <w:sz w:val="24"/>
      <w:lang w:val="nl-NL"/>
    </w:rPr>
  </w:style>
  <w:style w:type="paragraph" w:styleId="Notedebasdepage">
    <w:name w:val="footnote text"/>
    <w:aliases w:val="Testo nota a piè di pagina D,Footnote Text Char Char,Char,Char Char Char Char Char Char,ALTS FOOTNOTE,ft,ADB,single space,FOOTNOTES,fn,Footnote Text1 Char,Footnote Text2,Footnote Text Char Char Char1 Char"/>
    <w:basedOn w:val="Normal"/>
    <w:link w:val="NotedebasdepageCar"/>
    <w:uiPriority w:val="99"/>
    <w:qFormat/>
    <w:rsid w:val="00A04AA5"/>
    <w:rPr>
      <w:sz w:val="20"/>
    </w:rPr>
  </w:style>
  <w:style w:type="character" w:customStyle="1" w:styleId="NotedebasdepageCar">
    <w:name w:val="Note de bas de page Car"/>
    <w:aliases w:val="Testo nota a piè di pagina D Car,Footnote Text Char Char Car,Char Car,Char Char Char Char Char Char Car,ALTS FOOTNOTE Car,ft Car,ADB Car,single space Car,FOOTNOTES Car,fn Car,Footnote Text1 Char Car,Footnote Text2 Car"/>
    <w:basedOn w:val="Policepardfaut"/>
    <w:link w:val="Notedebasdepage"/>
    <w:uiPriority w:val="99"/>
    <w:rsid w:val="00A04AA5"/>
    <w:rPr>
      <w:lang w:val="nl-NL"/>
    </w:rPr>
  </w:style>
  <w:style w:type="character" w:styleId="Numrodepage">
    <w:name w:val="page number"/>
    <w:basedOn w:val="Policepardfaut"/>
    <w:rsid w:val="00A04AA5"/>
  </w:style>
  <w:style w:type="character" w:styleId="Appelnotedebasdep">
    <w:name w:val="footnote reference"/>
    <w:aliases w:val=" BVI fnr Char Char Char Char Char Char,BVI fnr Char Char Char Char Char Char, BVI fnr Car Car Char Char Char Char Char Char,BVI fnr Car Char Char Char Char Char Char,16 Point"/>
    <w:link w:val="BVIfnrCharCharCharCharChar"/>
    <w:uiPriority w:val="99"/>
    <w:rsid w:val="00A04AA5"/>
    <w:rPr>
      <w:vertAlign w:val="superscript"/>
    </w:rPr>
  </w:style>
  <w:style w:type="character" w:styleId="Lienhypertexte">
    <w:name w:val="Hyperlink"/>
    <w:uiPriority w:val="99"/>
    <w:rsid w:val="00A04AA5"/>
    <w:rPr>
      <w:color w:val="0000FF"/>
      <w:u w:val="single"/>
    </w:rPr>
  </w:style>
  <w:style w:type="paragraph" w:styleId="Textedebulles">
    <w:name w:val="Balloon Text"/>
    <w:basedOn w:val="Normal"/>
    <w:link w:val="TextedebullesCar"/>
    <w:rsid w:val="00A04AA5"/>
    <w:rPr>
      <w:rFonts w:ascii="Tahoma" w:hAnsi="Tahoma" w:cs="Tahoma"/>
      <w:sz w:val="16"/>
      <w:szCs w:val="16"/>
    </w:rPr>
  </w:style>
  <w:style w:type="character" w:customStyle="1" w:styleId="TextedebullesCar">
    <w:name w:val="Texte de bulles Car"/>
    <w:basedOn w:val="Policepardfaut"/>
    <w:link w:val="Textedebulles"/>
    <w:rsid w:val="00A04AA5"/>
    <w:rPr>
      <w:rFonts w:ascii="Tahoma" w:hAnsi="Tahoma" w:cs="Tahoma"/>
      <w:sz w:val="16"/>
      <w:szCs w:val="16"/>
      <w:lang w:val="nl-NL"/>
    </w:rPr>
  </w:style>
  <w:style w:type="character" w:styleId="Marquedecommentaire">
    <w:name w:val="annotation reference"/>
    <w:basedOn w:val="Policepardfaut"/>
    <w:uiPriority w:val="99"/>
    <w:rsid w:val="00A72DAD"/>
    <w:rPr>
      <w:sz w:val="16"/>
      <w:szCs w:val="16"/>
    </w:rPr>
  </w:style>
  <w:style w:type="paragraph" w:styleId="Commentaire">
    <w:name w:val="annotation text"/>
    <w:basedOn w:val="Normal"/>
    <w:link w:val="CommentaireCar"/>
    <w:uiPriority w:val="99"/>
    <w:rsid w:val="00A72DAD"/>
    <w:pPr>
      <w:widowControl/>
      <w:spacing w:after="120"/>
    </w:pPr>
    <w:rPr>
      <w:rFonts w:ascii="Arial" w:hAnsi="Arial"/>
      <w:sz w:val="20"/>
      <w:lang w:val="en-GB" w:eastAsia="en-GB"/>
    </w:rPr>
  </w:style>
  <w:style w:type="character" w:customStyle="1" w:styleId="CommentaireCar">
    <w:name w:val="Commentaire Car"/>
    <w:basedOn w:val="Policepardfaut"/>
    <w:link w:val="Commentaire"/>
    <w:uiPriority w:val="99"/>
    <w:rsid w:val="00A72DAD"/>
    <w:rPr>
      <w:rFonts w:ascii="Arial" w:hAnsi="Arial"/>
      <w:lang w:val="en-GB" w:eastAsia="en-GB"/>
    </w:rPr>
  </w:style>
  <w:style w:type="paragraph" w:styleId="Paragraphedeliste">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ParagraphedelisteCar"/>
    <w:uiPriority w:val="34"/>
    <w:qFormat/>
    <w:rsid w:val="00D7158D"/>
    <w:pPr>
      <w:ind w:left="720"/>
      <w:contextualSpacing/>
    </w:pPr>
  </w:style>
  <w:style w:type="character" w:customStyle="1" w:styleId="Titre9Car">
    <w:name w:val="Titre 9 Car"/>
    <w:basedOn w:val="Policepardfaut"/>
    <w:link w:val="Titre9"/>
    <w:rsid w:val="00D7158D"/>
    <w:rPr>
      <w:rFonts w:ascii="Arial" w:hAnsi="Arial" w:cs="Arial"/>
      <w:sz w:val="22"/>
      <w:szCs w:val="22"/>
      <w:lang w:val="en-GB" w:eastAsia="en-GB"/>
    </w:rPr>
  </w:style>
  <w:style w:type="character" w:customStyle="1" w:styleId="Titre5Car">
    <w:name w:val="Titre 5 Car"/>
    <w:basedOn w:val="Policepardfaut"/>
    <w:link w:val="Titre5"/>
    <w:semiHidden/>
    <w:rsid w:val="0089579F"/>
    <w:rPr>
      <w:rFonts w:asciiTheme="majorHAnsi" w:eastAsiaTheme="majorEastAsia" w:hAnsiTheme="majorHAnsi" w:cstheme="majorBidi"/>
      <w:color w:val="243F60" w:themeColor="accent1" w:themeShade="7F"/>
      <w:sz w:val="24"/>
      <w:lang w:val="nl-NL"/>
    </w:rPr>
  </w:style>
  <w:style w:type="character" w:customStyle="1" w:styleId="Titre6Car">
    <w:name w:val="Titre 6 Car"/>
    <w:basedOn w:val="Policepardfaut"/>
    <w:link w:val="Titre6"/>
    <w:semiHidden/>
    <w:rsid w:val="0089579F"/>
    <w:rPr>
      <w:rFonts w:asciiTheme="majorHAnsi" w:eastAsiaTheme="majorEastAsia" w:hAnsiTheme="majorHAnsi" w:cstheme="majorBidi"/>
      <w:i/>
      <w:iCs/>
      <w:color w:val="243F60" w:themeColor="accent1" w:themeShade="7F"/>
      <w:sz w:val="24"/>
      <w:lang w:val="nl-NL"/>
    </w:rPr>
  </w:style>
  <w:style w:type="paragraph" w:customStyle="1" w:styleId="indent">
    <w:name w:val="indent"/>
    <w:basedOn w:val="Normal"/>
    <w:rsid w:val="00FE0E34"/>
    <w:pPr>
      <w:widowControl/>
      <w:spacing w:after="120"/>
      <w:ind w:left="567"/>
    </w:pPr>
    <w:rPr>
      <w:rFonts w:ascii="Arial" w:hAnsi="Arial"/>
      <w:sz w:val="22"/>
      <w:szCs w:val="24"/>
      <w:lang w:val="en-GB" w:eastAsia="en-GB"/>
    </w:rPr>
  </w:style>
  <w:style w:type="character" w:customStyle="1" w:styleId="ParagraphedelisteCar">
    <w:name w:val="Paragraphe de liste Car"/>
    <w:aliases w:val="Bullet List Car,FooterText Car,List Paragraph1 Car,Colorful List Accent 1 Car,numbered Car,Paragraphe de liste1 Car,列出段落 Car,列出段落1 Car,Bulletr List Paragraph Car,List Paragraph2 Car,List Paragraph21 Car,Párrafo de lista1 Car"/>
    <w:link w:val="Paragraphedeliste"/>
    <w:uiPriority w:val="34"/>
    <w:locked/>
    <w:rsid w:val="00235198"/>
    <w:rPr>
      <w:sz w:val="24"/>
      <w:lang w:val="nl-NL"/>
    </w:rPr>
  </w:style>
  <w:style w:type="paragraph" w:styleId="Objetducommentaire">
    <w:name w:val="annotation subject"/>
    <w:basedOn w:val="Commentaire"/>
    <w:next w:val="Commentaire"/>
    <w:link w:val="ObjetducommentaireCar"/>
    <w:semiHidden/>
    <w:unhideWhenUsed/>
    <w:rsid w:val="00235198"/>
    <w:pPr>
      <w:widowControl w:val="0"/>
      <w:spacing w:after="0"/>
    </w:pPr>
    <w:rPr>
      <w:rFonts w:ascii="Times New Roman" w:hAnsi="Times New Roman"/>
      <w:b/>
      <w:bCs/>
      <w:lang w:val="nl-NL" w:eastAsia="en-US"/>
    </w:rPr>
  </w:style>
  <w:style w:type="character" w:customStyle="1" w:styleId="ObjetducommentaireCar">
    <w:name w:val="Objet du commentaire Car"/>
    <w:basedOn w:val="CommentaireCar"/>
    <w:link w:val="Objetducommentaire"/>
    <w:semiHidden/>
    <w:rsid w:val="00235198"/>
    <w:rPr>
      <w:rFonts w:ascii="Arial" w:hAnsi="Arial"/>
      <w:b/>
      <w:bCs/>
      <w:lang w:val="nl-NL" w:eastAsia="en-GB"/>
    </w:rPr>
  </w:style>
  <w:style w:type="paragraph" w:styleId="Sansinterligne">
    <w:name w:val="No Spacing"/>
    <w:uiPriority w:val="1"/>
    <w:qFormat/>
    <w:rsid w:val="00F51608"/>
    <w:rPr>
      <w:rFonts w:asciiTheme="minorHAnsi" w:eastAsiaTheme="minorHAnsi" w:hAnsiTheme="minorHAnsi" w:cstheme="minorBidi"/>
      <w:sz w:val="22"/>
      <w:szCs w:val="22"/>
      <w:lang w:val="en-GB"/>
    </w:rPr>
  </w:style>
  <w:style w:type="paragraph" w:customStyle="1" w:styleId="Default">
    <w:name w:val="Default"/>
    <w:rsid w:val="00F51608"/>
    <w:pPr>
      <w:autoSpaceDE w:val="0"/>
      <w:autoSpaceDN w:val="0"/>
      <w:adjustRightInd w:val="0"/>
    </w:pPr>
    <w:rPr>
      <w:rFonts w:ascii="Arial" w:eastAsiaTheme="minorHAnsi" w:hAnsi="Arial" w:cs="Arial"/>
      <w:color w:val="000000"/>
      <w:sz w:val="24"/>
      <w:szCs w:val="24"/>
      <w:lang w:val="en-GB"/>
    </w:rPr>
  </w:style>
  <w:style w:type="paragraph" w:customStyle="1" w:styleId="BVIfnrCharCharCharCharChar">
    <w:name w:val="BVI fnr Char Char Char Char Char"/>
    <w:aliases w:val=" BVI fnr Car Car Char Char Char Char Char,BVI fnr Car Char Char Char Char Char, BVI fnr Car Car Car Car Char Char Char Char Char,BVI fnr Car Car Char Char Char Char Char,BVI fnr Car Car Car Car Char Char Char Char Char"/>
    <w:basedOn w:val="Normal"/>
    <w:link w:val="Appelnotedebasdep"/>
    <w:uiPriority w:val="99"/>
    <w:rsid w:val="00F51608"/>
    <w:pPr>
      <w:widowControl/>
      <w:spacing w:after="160" w:line="240" w:lineRule="exact"/>
    </w:pPr>
    <w:rPr>
      <w:sz w:val="20"/>
      <w:vertAlign w:val="superscript"/>
      <w:lang w:val="en-US"/>
    </w:rPr>
  </w:style>
  <w:style w:type="paragraph" w:customStyle="1" w:styleId="Normal1">
    <w:name w:val="Normal1"/>
    <w:rsid w:val="00D4768E"/>
    <w:pPr>
      <w:pBdr>
        <w:top w:val="nil"/>
        <w:left w:val="nil"/>
        <w:bottom w:val="nil"/>
        <w:right w:val="nil"/>
        <w:between w:val="nil"/>
      </w:pBdr>
      <w:contextualSpacing/>
    </w:pPr>
    <w:rPr>
      <w:rFonts w:ascii="Calibri" w:eastAsia="Calibri" w:hAnsi="Calibri" w:cs="Calibri"/>
      <w:color w:val="000000"/>
      <w:sz w:val="24"/>
      <w:szCs w:val="24"/>
    </w:rPr>
  </w:style>
  <w:style w:type="character" w:styleId="Lienhypertextesuivivisit">
    <w:name w:val="FollowedHyperlink"/>
    <w:basedOn w:val="Policepardfaut"/>
    <w:semiHidden/>
    <w:unhideWhenUsed/>
    <w:rsid w:val="0078075D"/>
    <w:rPr>
      <w:color w:val="800080" w:themeColor="followedHyperlink"/>
      <w:u w:val="single"/>
    </w:rPr>
  </w:style>
  <w:style w:type="character" w:customStyle="1" w:styleId="Mention1">
    <w:name w:val="Mention1"/>
    <w:basedOn w:val="Policepardfaut"/>
    <w:uiPriority w:val="99"/>
    <w:semiHidden/>
    <w:unhideWhenUsed/>
    <w:rsid w:val="0078075D"/>
    <w:rPr>
      <w:color w:val="2B579A"/>
      <w:shd w:val="clear" w:color="auto" w:fill="E6E6E6"/>
    </w:rPr>
  </w:style>
  <w:style w:type="table" w:styleId="Grilledutableau">
    <w:name w:val="Table Grid"/>
    <w:basedOn w:val="TableauNormal"/>
    <w:uiPriority w:val="39"/>
    <w:rsid w:val="002A3CED"/>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A009C"/>
    <w:pPr>
      <w:widowControl/>
      <w:spacing w:before="100" w:beforeAutospacing="1" w:after="100" w:afterAutospacing="1"/>
    </w:pPr>
    <w:rPr>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lang w:val="nl-NL"/>
    </w:rPr>
  </w:style>
  <w:style w:type="paragraph" w:styleId="Titre1">
    <w:name w:val="heading 1"/>
    <w:basedOn w:val="Normal"/>
    <w:next w:val="Normal"/>
    <w:qFormat/>
    <w:rsid w:val="00CA312D"/>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CA312D"/>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CA312D"/>
    <w:pPr>
      <w:keepNext/>
      <w:spacing w:before="240" w:after="60"/>
      <w:outlineLvl w:val="2"/>
    </w:pPr>
    <w:rPr>
      <w:rFonts w:ascii="Arial" w:hAnsi="Arial" w:cs="Arial"/>
      <w:b/>
      <w:bCs/>
      <w:sz w:val="26"/>
      <w:szCs w:val="26"/>
    </w:rPr>
  </w:style>
  <w:style w:type="paragraph" w:styleId="Titre4">
    <w:name w:val="heading 4"/>
    <w:basedOn w:val="Normal"/>
    <w:next w:val="Normal"/>
    <w:qFormat/>
    <w:rsid w:val="00CA312D"/>
    <w:pPr>
      <w:keepNext/>
      <w:spacing w:before="240" w:after="60"/>
      <w:outlineLvl w:val="3"/>
    </w:pPr>
    <w:rPr>
      <w:b/>
      <w:bCs/>
      <w:sz w:val="28"/>
      <w:szCs w:val="28"/>
    </w:rPr>
  </w:style>
  <w:style w:type="paragraph" w:styleId="Titre5">
    <w:name w:val="heading 5"/>
    <w:basedOn w:val="Normal"/>
    <w:next w:val="Normal"/>
    <w:link w:val="Titre5Car"/>
    <w:semiHidden/>
    <w:unhideWhenUsed/>
    <w:qFormat/>
    <w:rsid w:val="0089579F"/>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89579F"/>
    <w:pPr>
      <w:keepNext/>
      <w:keepLines/>
      <w:spacing w:before="200"/>
      <w:outlineLvl w:val="5"/>
    </w:pPr>
    <w:rPr>
      <w:rFonts w:asciiTheme="majorHAnsi" w:eastAsiaTheme="majorEastAsia" w:hAnsiTheme="majorHAnsi" w:cstheme="majorBidi"/>
      <w:i/>
      <w:iCs/>
      <w:color w:val="243F60" w:themeColor="accent1" w:themeShade="7F"/>
    </w:rPr>
  </w:style>
  <w:style w:type="paragraph" w:styleId="Titre9">
    <w:name w:val="heading 9"/>
    <w:basedOn w:val="Normal"/>
    <w:next w:val="Normal"/>
    <w:link w:val="Titre9Car"/>
    <w:qFormat/>
    <w:rsid w:val="00D7158D"/>
    <w:pPr>
      <w:widowControl/>
      <w:tabs>
        <w:tab w:val="num" w:pos="1584"/>
      </w:tabs>
      <w:spacing w:before="240" w:after="60"/>
      <w:ind w:left="1584" w:hanging="1584"/>
      <w:outlineLvl w:val="8"/>
    </w:pPr>
    <w:rPr>
      <w:rFonts w:ascii="Arial" w:hAnsi="Arial" w:cs="Arial"/>
      <w:sz w:val="22"/>
      <w:szCs w:val="22"/>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Index1">
    <w:name w:val="index 1"/>
    <w:basedOn w:val="Normal"/>
    <w:next w:val="Normal"/>
    <w:autoRedefine/>
    <w:semiHidden/>
    <w:pPr>
      <w:tabs>
        <w:tab w:val="left" w:pos="3968"/>
        <w:tab w:val="left" w:pos="7370"/>
        <w:tab w:val="right" w:pos="9637"/>
      </w:tabs>
      <w:spacing w:line="260" w:lineRule="exact"/>
      <w:ind w:left="200" w:hanging="200"/>
      <w:jc w:val="both"/>
    </w:pPr>
    <w:rPr>
      <w:rFonts w:ascii="FrnkGothITC Bk BT" w:hAnsi="FrnkGothITC Bk BT"/>
      <w:snapToGrid w:val="0"/>
      <w:sz w:val="20"/>
      <w:lang w:eastAsia="fr-FR"/>
    </w:rPr>
  </w:style>
  <w:style w:type="character" w:customStyle="1" w:styleId="PersonalComposeStyle">
    <w:name w:val="Personal Compose Style"/>
    <w:basedOn w:val="Policepardfaut"/>
    <w:rPr>
      <w:rFonts w:ascii="Arial" w:hAnsi="Arial" w:cs="Arial"/>
      <w:color w:val="auto"/>
      <w:sz w:val="20"/>
    </w:rPr>
  </w:style>
  <w:style w:type="character" w:customStyle="1" w:styleId="PersonalReplyStyle">
    <w:name w:val="Personal Reply Style"/>
    <w:basedOn w:val="Policepardfaut"/>
    <w:rPr>
      <w:rFonts w:ascii="Arial" w:hAnsi="Arial" w:cs="Arial"/>
      <w:color w:val="auto"/>
      <w:sz w:val="20"/>
    </w:rPr>
  </w:style>
  <w:style w:type="paragraph" w:styleId="TM1">
    <w:name w:val="toc 1"/>
    <w:basedOn w:val="Titre1"/>
    <w:next w:val="Normal"/>
    <w:autoRedefine/>
    <w:semiHidden/>
    <w:rsid w:val="00CA312D"/>
    <w:pPr>
      <w:keepNext w:val="0"/>
      <w:widowControl/>
      <w:spacing w:before="0" w:after="120"/>
      <w:ind w:left="958" w:hanging="958"/>
    </w:pPr>
    <w:rPr>
      <w:rFonts w:ascii="Garamond" w:hAnsi="Garamond" w:cs="Times New Roman"/>
      <w:caps/>
      <w:snapToGrid w:val="0"/>
      <w:kern w:val="0"/>
      <w:sz w:val="24"/>
      <w:szCs w:val="24"/>
      <w:lang w:val="en-GB"/>
    </w:rPr>
  </w:style>
  <w:style w:type="paragraph" w:customStyle="1" w:styleId="PlaqueTableFonction">
    <w:name w:val="PlaqueTableFonction"/>
    <w:basedOn w:val="Normal"/>
    <w:pPr>
      <w:spacing w:line="880" w:lineRule="exact"/>
      <w:ind w:left="113" w:right="113"/>
      <w:jc w:val="center"/>
    </w:pPr>
    <w:rPr>
      <w:rFonts w:ascii="Arial Narrow" w:hAnsi="Arial Narrow"/>
      <w:b/>
      <w:sz w:val="80"/>
    </w:rPr>
  </w:style>
  <w:style w:type="paragraph" w:customStyle="1" w:styleId="PlaqueTableNom">
    <w:name w:val="PlaqueTableNom"/>
    <w:basedOn w:val="Normal"/>
    <w:pPr>
      <w:spacing w:before="360"/>
      <w:ind w:left="113" w:right="113"/>
      <w:jc w:val="center"/>
    </w:pPr>
    <w:rPr>
      <w:rFonts w:ascii="Arial Narrow" w:hAnsi="Arial Narrow"/>
      <w:b/>
      <w:bCs/>
      <w:sz w:val="108"/>
    </w:rPr>
  </w:style>
  <w:style w:type="paragraph" w:customStyle="1" w:styleId="PlaqueTableService">
    <w:name w:val="PlaqueTableService"/>
    <w:basedOn w:val="Normal"/>
    <w:pPr>
      <w:spacing w:line="880" w:lineRule="exact"/>
      <w:ind w:left="113" w:right="113"/>
      <w:jc w:val="center"/>
    </w:pPr>
    <w:rPr>
      <w:rFonts w:ascii="Arial" w:hAnsi="Arial"/>
      <w:i/>
      <w:sz w:val="72"/>
    </w:rPr>
  </w:style>
  <w:style w:type="paragraph" w:styleId="TM2">
    <w:name w:val="toc 2"/>
    <w:basedOn w:val="Titre2"/>
    <w:next w:val="Normal"/>
    <w:autoRedefine/>
    <w:semiHidden/>
    <w:rsid w:val="00CA312D"/>
    <w:pPr>
      <w:keepNext w:val="0"/>
      <w:widowControl/>
      <w:spacing w:before="0" w:after="120"/>
      <w:ind w:right="-1"/>
      <w:jc w:val="both"/>
    </w:pPr>
    <w:rPr>
      <w:rFonts w:ascii="Garamond" w:hAnsi="Garamond" w:cs="Times New Roman"/>
      <w:b w:val="0"/>
      <w:bCs w:val="0"/>
      <w:i w:val="0"/>
      <w:iCs w:val="0"/>
      <w:sz w:val="24"/>
      <w:szCs w:val="24"/>
      <w:lang w:val="en-GB"/>
    </w:rPr>
  </w:style>
  <w:style w:type="paragraph" w:styleId="TM3">
    <w:name w:val="toc 3"/>
    <w:basedOn w:val="Titre3"/>
    <w:next w:val="Normal"/>
    <w:autoRedefine/>
    <w:semiHidden/>
    <w:rsid w:val="00CA312D"/>
    <w:pPr>
      <w:keepNext w:val="0"/>
      <w:autoSpaceDE w:val="0"/>
      <w:autoSpaceDN w:val="0"/>
      <w:adjustRightInd w:val="0"/>
      <w:spacing w:before="153" w:after="0"/>
      <w:ind w:right="-1"/>
      <w:jc w:val="both"/>
    </w:pPr>
    <w:rPr>
      <w:rFonts w:ascii="Garamond" w:hAnsi="Garamond" w:cs="Times New Roman"/>
      <w:b w:val="0"/>
      <w:bCs w:val="0"/>
      <w:snapToGrid w:val="0"/>
      <w:sz w:val="24"/>
      <w:szCs w:val="24"/>
      <w:lang w:val="en-GB"/>
    </w:rPr>
  </w:style>
  <w:style w:type="paragraph" w:styleId="TM4">
    <w:name w:val="toc 4"/>
    <w:basedOn w:val="Titre4"/>
    <w:next w:val="Normal"/>
    <w:autoRedefine/>
    <w:semiHidden/>
    <w:rsid w:val="00CA312D"/>
    <w:pPr>
      <w:keepNext w:val="0"/>
      <w:widowControl/>
      <w:spacing w:before="0" w:after="240"/>
      <w:jc w:val="both"/>
    </w:pPr>
    <w:rPr>
      <w:rFonts w:ascii="Garamond" w:hAnsi="Garamond" w:cs="Arial"/>
      <w:b w:val="0"/>
      <w:bCs w:val="0"/>
      <w:sz w:val="24"/>
      <w:szCs w:val="24"/>
      <w:lang w:val="en-GB"/>
    </w:rPr>
  </w:style>
  <w:style w:type="paragraph" w:styleId="En-tte">
    <w:name w:val="header"/>
    <w:basedOn w:val="Normal"/>
    <w:link w:val="En-tteCar"/>
    <w:rsid w:val="00A04AA5"/>
    <w:pPr>
      <w:tabs>
        <w:tab w:val="center" w:pos="4680"/>
        <w:tab w:val="right" w:pos="9360"/>
      </w:tabs>
    </w:pPr>
  </w:style>
  <w:style w:type="character" w:customStyle="1" w:styleId="En-tteCar">
    <w:name w:val="En-tête Car"/>
    <w:basedOn w:val="Policepardfaut"/>
    <w:link w:val="En-tte"/>
    <w:rsid w:val="00A04AA5"/>
    <w:rPr>
      <w:sz w:val="24"/>
      <w:lang w:val="nl-NL"/>
    </w:rPr>
  </w:style>
  <w:style w:type="paragraph" w:styleId="Pieddepage">
    <w:name w:val="footer"/>
    <w:basedOn w:val="Normal"/>
    <w:link w:val="PieddepageCar"/>
    <w:rsid w:val="00A04AA5"/>
    <w:pPr>
      <w:tabs>
        <w:tab w:val="center" w:pos="4680"/>
        <w:tab w:val="right" w:pos="9360"/>
      </w:tabs>
    </w:pPr>
  </w:style>
  <w:style w:type="character" w:customStyle="1" w:styleId="PieddepageCar">
    <w:name w:val="Pied de page Car"/>
    <w:basedOn w:val="Policepardfaut"/>
    <w:link w:val="Pieddepage"/>
    <w:rsid w:val="00A04AA5"/>
    <w:rPr>
      <w:sz w:val="24"/>
      <w:lang w:val="nl-NL"/>
    </w:rPr>
  </w:style>
  <w:style w:type="paragraph" w:styleId="Notedebasdepage">
    <w:name w:val="footnote text"/>
    <w:aliases w:val="Testo nota a piè di pagina D,Footnote Text Char Char,Char,Char Char Char Char Char Char,ALTS FOOTNOTE,ft,ADB,single space,FOOTNOTES,fn,Footnote Text1 Char,Footnote Text2,Footnote Text Char Char Char1 Char"/>
    <w:basedOn w:val="Normal"/>
    <w:link w:val="NotedebasdepageCar"/>
    <w:uiPriority w:val="99"/>
    <w:qFormat/>
    <w:rsid w:val="00A04AA5"/>
    <w:rPr>
      <w:sz w:val="20"/>
    </w:rPr>
  </w:style>
  <w:style w:type="character" w:customStyle="1" w:styleId="NotedebasdepageCar">
    <w:name w:val="Note de bas de page Car"/>
    <w:aliases w:val="Testo nota a piè di pagina D Car,Footnote Text Char Char Car,Char Car,Char Char Char Char Char Char Car,ALTS FOOTNOTE Car,ft Car,ADB Car,single space Car,FOOTNOTES Car,fn Car,Footnote Text1 Char Car,Footnote Text2 Car"/>
    <w:basedOn w:val="Policepardfaut"/>
    <w:link w:val="Notedebasdepage"/>
    <w:uiPriority w:val="99"/>
    <w:rsid w:val="00A04AA5"/>
    <w:rPr>
      <w:lang w:val="nl-NL"/>
    </w:rPr>
  </w:style>
  <w:style w:type="character" w:styleId="Numrodepage">
    <w:name w:val="page number"/>
    <w:basedOn w:val="Policepardfaut"/>
    <w:rsid w:val="00A04AA5"/>
  </w:style>
  <w:style w:type="character" w:styleId="Appelnotedebasdep">
    <w:name w:val="footnote reference"/>
    <w:aliases w:val=" BVI fnr Char Char Char Char Char Char,BVI fnr Char Char Char Char Char Char, BVI fnr Car Car Char Char Char Char Char Char,BVI fnr Car Char Char Char Char Char Char,16 Point"/>
    <w:link w:val="BVIfnrCharCharCharCharChar"/>
    <w:uiPriority w:val="99"/>
    <w:rsid w:val="00A04AA5"/>
    <w:rPr>
      <w:vertAlign w:val="superscript"/>
    </w:rPr>
  </w:style>
  <w:style w:type="character" w:styleId="Lienhypertexte">
    <w:name w:val="Hyperlink"/>
    <w:uiPriority w:val="99"/>
    <w:rsid w:val="00A04AA5"/>
    <w:rPr>
      <w:color w:val="0000FF"/>
      <w:u w:val="single"/>
    </w:rPr>
  </w:style>
  <w:style w:type="paragraph" w:styleId="Textedebulles">
    <w:name w:val="Balloon Text"/>
    <w:basedOn w:val="Normal"/>
    <w:link w:val="TextedebullesCar"/>
    <w:rsid w:val="00A04AA5"/>
    <w:rPr>
      <w:rFonts w:ascii="Tahoma" w:hAnsi="Tahoma" w:cs="Tahoma"/>
      <w:sz w:val="16"/>
      <w:szCs w:val="16"/>
    </w:rPr>
  </w:style>
  <w:style w:type="character" w:customStyle="1" w:styleId="TextedebullesCar">
    <w:name w:val="Texte de bulles Car"/>
    <w:basedOn w:val="Policepardfaut"/>
    <w:link w:val="Textedebulles"/>
    <w:rsid w:val="00A04AA5"/>
    <w:rPr>
      <w:rFonts w:ascii="Tahoma" w:hAnsi="Tahoma" w:cs="Tahoma"/>
      <w:sz w:val="16"/>
      <w:szCs w:val="16"/>
      <w:lang w:val="nl-NL"/>
    </w:rPr>
  </w:style>
  <w:style w:type="character" w:styleId="Marquedecommentaire">
    <w:name w:val="annotation reference"/>
    <w:basedOn w:val="Policepardfaut"/>
    <w:uiPriority w:val="99"/>
    <w:rsid w:val="00A72DAD"/>
    <w:rPr>
      <w:sz w:val="16"/>
      <w:szCs w:val="16"/>
    </w:rPr>
  </w:style>
  <w:style w:type="paragraph" w:styleId="Commentaire">
    <w:name w:val="annotation text"/>
    <w:basedOn w:val="Normal"/>
    <w:link w:val="CommentaireCar"/>
    <w:uiPriority w:val="99"/>
    <w:rsid w:val="00A72DAD"/>
    <w:pPr>
      <w:widowControl/>
      <w:spacing w:after="120"/>
    </w:pPr>
    <w:rPr>
      <w:rFonts w:ascii="Arial" w:hAnsi="Arial"/>
      <w:sz w:val="20"/>
      <w:lang w:val="en-GB" w:eastAsia="en-GB"/>
    </w:rPr>
  </w:style>
  <w:style w:type="character" w:customStyle="1" w:styleId="CommentaireCar">
    <w:name w:val="Commentaire Car"/>
    <w:basedOn w:val="Policepardfaut"/>
    <w:link w:val="Commentaire"/>
    <w:uiPriority w:val="99"/>
    <w:rsid w:val="00A72DAD"/>
    <w:rPr>
      <w:rFonts w:ascii="Arial" w:hAnsi="Arial"/>
      <w:lang w:val="en-GB" w:eastAsia="en-GB"/>
    </w:rPr>
  </w:style>
  <w:style w:type="paragraph" w:styleId="Paragraphedeliste">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ParagraphedelisteCar"/>
    <w:uiPriority w:val="34"/>
    <w:qFormat/>
    <w:rsid w:val="00D7158D"/>
    <w:pPr>
      <w:ind w:left="720"/>
      <w:contextualSpacing/>
    </w:pPr>
  </w:style>
  <w:style w:type="character" w:customStyle="1" w:styleId="Titre9Car">
    <w:name w:val="Titre 9 Car"/>
    <w:basedOn w:val="Policepardfaut"/>
    <w:link w:val="Titre9"/>
    <w:rsid w:val="00D7158D"/>
    <w:rPr>
      <w:rFonts w:ascii="Arial" w:hAnsi="Arial" w:cs="Arial"/>
      <w:sz w:val="22"/>
      <w:szCs w:val="22"/>
      <w:lang w:val="en-GB" w:eastAsia="en-GB"/>
    </w:rPr>
  </w:style>
  <w:style w:type="character" w:customStyle="1" w:styleId="Titre5Car">
    <w:name w:val="Titre 5 Car"/>
    <w:basedOn w:val="Policepardfaut"/>
    <w:link w:val="Titre5"/>
    <w:semiHidden/>
    <w:rsid w:val="0089579F"/>
    <w:rPr>
      <w:rFonts w:asciiTheme="majorHAnsi" w:eastAsiaTheme="majorEastAsia" w:hAnsiTheme="majorHAnsi" w:cstheme="majorBidi"/>
      <w:color w:val="243F60" w:themeColor="accent1" w:themeShade="7F"/>
      <w:sz w:val="24"/>
      <w:lang w:val="nl-NL"/>
    </w:rPr>
  </w:style>
  <w:style w:type="character" w:customStyle="1" w:styleId="Titre6Car">
    <w:name w:val="Titre 6 Car"/>
    <w:basedOn w:val="Policepardfaut"/>
    <w:link w:val="Titre6"/>
    <w:semiHidden/>
    <w:rsid w:val="0089579F"/>
    <w:rPr>
      <w:rFonts w:asciiTheme="majorHAnsi" w:eastAsiaTheme="majorEastAsia" w:hAnsiTheme="majorHAnsi" w:cstheme="majorBidi"/>
      <w:i/>
      <w:iCs/>
      <w:color w:val="243F60" w:themeColor="accent1" w:themeShade="7F"/>
      <w:sz w:val="24"/>
      <w:lang w:val="nl-NL"/>
    </w:rPr>
  </w:style>
  <w:style w:type="paragraph" w:customStyle="1" w:styleId="indent">
    <w:name w:val="indent"/>
    <w:basedOn w:val="Normal"/>
    <w:rsid w:val="00FE0E34"/>
    <w:pPr>
      <w:widowControl/>
      <w:spacing w:after="120"/>
      <w:ind w:left="567"/>
    </w:pPr>
    <w:rPr>
      <w:rFonts w:ascii="Arial" w:hAnsi="Arial"/>
      <w:sz w:val="22"/>
      <w:szCs w:val="24"/>
      <w:lang w:val="en-GB" w:eastAsia="en-GB"/>
    </w:rPr>
  </w:style>
  <w:style w:type="character" w:customStyle="1" w:styleId="ParagraphedelisteCar">
    <w:name w:val="Paragraphe de liste Car"/>
    <w:aliases w:val="Bullet List Car,FooterText Car,List Paragraph1 Car,Colorful List Accent 1 Car,numbered Car,Paragraphe de liste1 Car,列出段落 Car,列出段落1 Car,Bulletr List Paragraph Car,List Paragraph2 Car,List Paragraph21 Car,Párrafo de lista1 Car"/>
    <w:link w:val="Paragraphedeliste"/>
    <w:uiPriority w:val="34"/>
    <w:locked/>
    <w:rsid w:val="00235198"/>
    <w:rPr>
      <w:sz w:val="24"/>
      <w:lang w:val="nl-NL"/>
    </w:rPr>
  </w:style>
  <w:style w:type="paragraph" w:styleId="Objetducommentaire">
    <w:name w:val="annotation subject"/>
    <w:basedOn w:val="Commentaire"/>
    <w:next w:val="Commentaire"/>
    <w:link w:val="ObjetducommentaireCar"/>
    <w:semiHidden/>
    <w:unhideWhenUsed/>
    <w:rsid w:val="00235198"/>
    <w:pPr>
      <w:widowControl w:val="0"/>
      <w:spacing w:after="0"/>
    </w:pPr>
    <w:rPr>
      <w:rFonts w:ascii="Times New Roman" w:hAnsi="Times New Roman"/>
      <w:b/>
      <w:bCs/>
      <w:lang w:val="nl-NL" w:eastAsia="en-US"/>
    </w:rPr>
  </w:style>
  <w:style w:type="character" w:customStyle="1" w:styleId="ObjetducommentaireCar">
    <w:name w:val="Objet du commentaire Car"/>
    <w:basedOn w:val="CommentaireCar"/>
    <w:link w:val="Objetducommentaire"/>
    <w:semiHidden/>
    <w:rsid w:val="00235198"/>
    <w:rPr>
      <w:rFonts w:ascii="Arial" w:hAnsi="Arial"/>
      <w:b/>
      <w:bCs/>
      <w:lang w:val="nl-NL" w:eastAsia="en-GB"/>
    </w:rPr>
  </w:style>
  <w:style w:type="paragraph" w:styleId="Sansinterligne">
    <w:name w:val="No Spacing"/>
    <w:uiPriority w:val="1"/>
    <w:qFormat/>
    <w:rsid w:val="00F51608"/>
    <w:rPr>
      <w:rFonts w:asciiTheme="minorHAnsi" w:eastAsiaTheme="minorHAnsi" w:hAnsiTheme="minorHAnsi" w:cstheme="minorBidi"/>
      <w:sz w:val="22"/>
      <w:szCs w:val="22"/>
      <w:lang w:val="en-GB"/>
    </w:rPr>
  </w:style>
  <w:style w:type="paragraph" w:customStyle="1" w:styleId="Default">
    <w:name w:val="Default"/>
    <w:rsid w:val="00F51608"/>
    <w:pPr>
      <w:autoSpaceDE w:val="0"/>
      <w:autoSpaceDN w:val="0"/>
      <w:adjustRightInd w:val="0"/>
    </w:pPr>
    <w:rPr>
      <w:rFonts w:ascii="Arial" w:eastAsiaTheme="minorHAnsi" w:hAnsi="Arial" w:cs="Arial"/>
      <w:color w:val="000000"/>
      <w:sz w:val="24"/>
      <w:szCs w:val="24"/>
      <w:lang w:val="en-GB"/>
    </w:rPr>
  </w:style>
  <w:style w:type="paragraph" w:customStyle="1" w:styleId="BVIfnrCharCharCharCharChar">
    <w:name w:val="BVI fnr Char Char Char Char Char"/>
    <w:aliases w:val=" BVI fnr Car Car Char Char Char Char Char,BVI fnr Car Char Char Char Char Char, BVI fnr Car Car Car Car Char Char Char Char Char,BVI fnr Car Car Char Char Char Char Char,BVI fnr Car Car Car Car Char Char Char Char Char"/>
    <w:basedOn w:val="Normal"/>
    <w:link w:val="Appelnotedebasdep"/>
    <w:uiPriority w:val="99"/>
    <w:rsid w:val="00F51608"/>
    <w:pPr>
      <w:widowControl/>
      <w:spacing w:after="160" w:line="240" w:lineRule="exact"/>
    </w:pPr>
    <w:rPr>
      <w:sz w:val="20"/>
      <w:vertAlign w:val="superscript"/>
      <w:lang w:val="en-US"/>
    </w:rPr>
  </w:style>
  <w:style w:type="paragraph" w:customStyle="1" w:styleId="Normal1">
    <w:name w:val="Normal1"/>
    <w:rsid w:val="00D4768E"/>
    <w:pPr>
      <w:pBdr>
        <w:top w:val="nil"/>
        <w:left w:val="nil"/>
        <w:bottom w:val="nil"/>
        <w:right w:val="nil"/>
        <w:between w:val="nil"/>
      </w:pBdr>
      <w:contextualSpacing/>
    </w:pPr>
    <w:rPr>
      <w:rFonts w:ascii="Calibri" w:eastAsia="Calibri" w:hAnsi="Calibri" w:cs="Calibri"/>
      <w:color w:val="000000"/>
      <w:sz w:val="24"/>
      <w:szCs w:val="24"/>
    </w:rPr>
  </w:style>
  <w:style w:type="character" w:styleId="Lienhypertextesuivivisit">
    <w:name w:val="FollowedHyperlink"/>
    <w:basedOn w:val="Policepardfaut"/>
    <w:semiHidden/>
    <w:unhideWhenUsed/>
    <w:rsid w:val="0078075D"/>
    <w:rPr>
      <w:color w:val="800080" w:themeColor="followedHyperlink"/>
      <w:u w:val="single"/>
    </w:rPr>
  </w:style>
  <w:style w:type="character" w:customStyle="1" w:styleId="Mention1">
    <w:name w:val="Mention1"/>
    <w:basedOn w:val="Policepardfaut"/>
    <w:uiPriority w:val="99"/>
    <w:semiHidden/>
    <w:unhideWhenUsed/>
    <w:rsid w:val="0078075D"/>
    <w:rPr>
      <w:color w:val="2B579A"/>
      <w:shd w:val="clear" w:color="auto" w:fill="E6E6E6"/>
    </w:rPr>
  </w:style>
  <w:style w:type="table" w:styleId="Grilledutableau">
    <w:name w:val="Table Grid"/>
    <w:basedOn w:val="TableauNormal"/>
    <w:uiPriority w:val="39"/>
    <w:rsid w:val="002A3CED"/>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A009C"/>
    <w:pPr>
      <w:widowControl/>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878302">
      <w:bodyDiv w:val="1"/>
      <w:marLeft w:val="0"/>
      <w:marRight w:val="0"/>
      <w:marTop w:val="0"/>
      <w:marBottom w:val="0"/>
      <w:divBdr>
        <w:top w:val="none" w:sz="0" w:space="0" w:color="auto"/>
        <w:left w:val="none" w:sz="0" w:space="0" w:color="auto"/>
        <w:bottom w:val="none" w:sz="0" w:space="0" w:color="auto"/>
        <w:right w:val="none" w:sz="0" w:space="0" w:color="auto"/>
      </w:divBdr>
    </w:div>
    <w:div w:id="1146894373">
      <w:bodyDiv w:val="1"/>
      <w:marLeft w:val="0"/>
      <w:marRight w:val="0"/>
      <w:marTop w:val="0"/>
      <w:marBottom w:val="0"/>
      <w:divBdr>
        <w:top w:val="none" w:sz="0" w:space="0" w:color="auto"/>
        <w:left w:val="none" w:sz="0" w:space="0" w:color="auto"/>
        <w:bottom w:val="none" w:sz="0" w:space="0" w:color="auto"/>
        <w:right w:val="none" w:sz="0" w:space="0" w:color="auto"/>
      </w:divBdr>
    </w:div>
    <w:div w:id="1246452246">
      <w:bodyDiv w:val="1"/>
      <w:marLeft w:val="0"/>
      <w:marRight w:val="0"/>
      <w:marTop w:val="0"/>
      <w:marBottom w:val="0"/>
      <w:divBdr>
        <w:top w:val="none" w:sz="0" w:space="0" w:color="auto"/>
        <w:left w:val="none" w:sz="0" w:space="0" w:color="auto"/>
        <w:bottom w:val="none" w:sz="0" w:space="0" w:color="auto"/>
        <w:right w:val="none" w:sz="0" w:space="0" w:color="auto"/>
      </w:divBdr>
    </w:div>
    <w:div w:id="2094470209">
      <w:bodyDiv w:val="1"/>
      <w:marLeft w:val="0"/>
      <w:marRight w:val="0"/>
      <w:marTop w:val="0"/>
      <w:marBottom w:val="0"/>
      <w:divBdr>
        <w:top w:val="none" w:sz="0" w:space="0" w:color="auto"/>
        <w:left w:val="none" w:sz="0" w:space="0" w:color="auto"/>
        <w:bottom w:val="none" w:sz="0" w:space="0" w:color="auto"/>
        <w:right w:val="none" w:sz="0" w:space="0" w:color="auto"/>
      </w:divBdr>
      <w:divsChild>
        <w:div w:id="1359962274">
          <w:marLeft w:val="0"/>
          <w:marRight w:val="0"/>
          <w:marTop w:val="0"/>
          <w:marBottom w:val="0"/>
          <w:divBdr>
            <w:top w:val="none" w:sz="0" w:space="0" w:color="auto"/>
            <w:left w:val="none" w:sz="0" w:space="0" w:color="auto"/>
            <w:bottom w:val="none" w:sz="0" w:space="0" w:color="auto"/>
            <w:right w:val="none" w:sz="0" w:space="0" w:color="auto"/>
          </w:divBdr>
          <w:divsChild>
            <w:div w:id="1140920514">
              <w:marLeft w:val="0"/>
              <w:marRight w:val="0"/>
              <w:marTop w:val="0"/>
              <w:marBottom w:val="0"/>
              <w:divBdr>
                <w:top w:val="none" w:sz="0" w:space="0" w:color="auto"/>
                <w:left w:val="none" w:sz="0" w:space="0" w:color="auto"/>
                <w:bottom w:val="none" w:sz="0" w:space="0" w:color="auto"/>
                <w:right w:val="none" w:sz="0" w:space="0" w:color="auto"/>
              </w:divBdr>
            </w:div>
            <w:div w:id="1956669833">
              <w:marLeft w:val="0"/>
              <w:marRight w:val="0"/>
              <w:marTop w:val="0"/>
              <w:marBottom w:val="0"/>
              <w:divBdr>
                <w:top w:val="none" w:sz="0" w:space="0" w:color="auto"/>
                <w:left w:val="none" w:sz="0" w:space="0" w:color="auto"/>
                <w:bottom w:val="none" w:sz="0" w:space="0" w:color="auto"/>
                <w:right w:val="none" w:sz="0" w:space="0" w:color="auto"/>
              </w:divBdr>
            </w:div>
            <w:div w:id="20609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no-syria.org/" TargetMode="External"/><Relationship Id="rId18" Type="http://schemas.openxmlformats.org/officeDocument/2006/relationships/hyperlink" Target="https://reliefweb.int/report/syrian-arab-republic/syria-deir-ez-zor-city-wfp-assessment-food-security-update-february-2018"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ec.europa.eu/echo/about/actors/fpa_fr.htm"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pdf.usaid.gov/pdf_docs/PBAAC901.pdf"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scluster.org/syria/document/food-security-situation-syria-expanded" TargetMode="External"/><Relationship Id="rId20" Type="http://schemas.openxmlformats.org/officeDocument/2006/relationships/image" Target="media/image3.png"/><Relationship Id="rId29" Type="http://schemas.openxmlformats.org/officeDocument/2006/relationships/hyperlink" Target="mailto:Anne-Sophie.Winckelmans@oxfa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ao.org/emergencies/resources/documents/resources-detail/en/c/878213/" TargetMode="External"/><Relationship Id="rId23" Type="http://schemas.openxmlformats.org/officeDocument/2006/relationships/footer" Target="footer1.xml"/><Relationship Id="rId28" Type="http://schemas.openxmlformats.org/officeDocument/2006/relationships/hyperlink" Target="mailto:Floor.Overbeeke@oxfam.org" TargetMode="Externa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achresourcecentre.info/system/files/resource-documents/reac%20h_syr_fachsheet_hsos_regional_factsheet_nes_september_2018.pdf" TargetMode="External"/><Relationship Id="rId22" Type="http://schemas.openxmlformats.org/officeDocument/2006/relationships/header" Target="header1.xml"/><Relationship Id="rId27" Type="http://schemas.openxmlformats.org/officeDocument/2006/relationships/hyperlink" Target="https://www.oxfam.org.uk/safeguarding" TargetMode="External"/><Relationship Id="rId30" Type="http://schemas.openxmlformats.org/officeDocument/2006/relationships/hyperlink" Target="mailto:madham@oxfam.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scluster.org/syria/document/food-security-situation-syria-expanded" TargetMode="External"/><Relationship Id="rId2" Type="http://schemas.openxmlformats.org/officeDocument/2006/relationships/hyperlink" Target="https://reliefweb.int/sites/reliefweb.int/files/resources/2018_syr_hno_english.pdf" TargetMode="External"/><Relationship Id="rId1" Type="http://schemas.openxmlformats.org/officeDocument/2006/relationships/hyperlink" Target="http://ec.europa.eu/echo/about/actors/fpa_en.htm" TargetMode="External"/><Relationship Id="rId6" Type="http://schemas.openxmlformats.org/officeDocument/2006/relationships/hyperlink" Target="http://www.reachresourcecentre.info/system/files/resource-documents/syr_deir_ez_zor_governorate_profile_may_2017_final_0.pdf" TargetMode="External"/><Relationship Id="rId5" Type="http://schemas.openxmlformats.org/officeDocument/2006/relationships/hyperlink" Target="https://syrianechoes.com/2017/07/31/who-will-own-the-city-urban-housing-land-and-property-issues-in-syria/" TargetMode="External"/><Relationship Id="rId4" Type="http://schemas.openxmlformats.org/officeDocument/2006/relationships/hyperlink" Target="http://fscluster.org/syria/document/food-security-situation-syria-expan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A84E52988574B8D4ED6D21343F087" ma:contentTypeVersion="2" ma:contentTypeDescription="Create a new document." ma:contentTypeScope="" ma:versionID="b21b39f3178a7747248a35058122b1fb">
  <xsd:schema xmlns:xsd="http://www.w3.org/2001/XMLSchema" xmlns:xs="http://www.w3.org/2001/XMLSchema" xmlns:p="http://schemas.microsoft.com/office/2006/metadata/properties" targetNamespace="http://schemas.microsoft.com/office/2006/metadata/properties" ma:root="true" ma:fieldsID="8cfb2408d54898f964b8d249141f4bf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3915B-5D4D-45B6-A2D4-3D3FC0A040A0}"/>
</file>

<file path=customXml/itemProps2.xml><?xml version="1.0" encoding="utf-8"?>
<ds:datastoreItem xmlns:ds="http://schemas.openxmlformats.org/officeDocument/2006/customXml" ds:itemID="{86C914BD-9B7F-4555-A1CB-7688EEBF9A08}">
  <ds:schemaRefs>
    <ds:schemaRef ds:uri="http://schemas.microsoft.com/sharepoint/v3/contenttype/forms"/>
  </ds:schemaRefs>
</ds:datastoreItem>
</file>

<file path=customXml/itemProps3.xml><?xml version="1.0" encoding="utf-8"?>
<ds:datastoreItem xmlns:ds="http://schemas.openxmlformats.org/officeDocument/2006/customXml" ds:itemID="{FE384CE8-9F08-41E4-99E2-6F4E0D207D2C}">
  <ds:schemaRef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 ds:uri="http://schemas.microsoft.com/office/2006/metadata/properties"/>
    <ds:schemaRef ds:uri="http://schemas.openxmlformats.org/package/2006/metadata/core-properties"/>
    <ds:schemaRef ds:uri="785dfc26-dcae-4ca8-8cce-f3f76c7aee05"/>
    <ds:schemaRef ds:uri="4d549326-2178-4018-b455-065e5e898508"/>
  </ds:schemaRefs>
</ds:datastoreItem>
</file>

<file path=customXml/itemProps4.xml><?xml version="1.0" encoding="utf-8"?>
<ds:datastoreItem xmlns:ds="http://schemas.openxmlformats.org/officeDocument/2006/customXml" ds:itemID="{132CA717-9C41-4590-A06F-00843EB4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16811</Words>
  <Characters>95827</Characters>
  <Application>Microsoft Office Word</Application>
  <DocSecurity>0</DocSecurity>
  <Lines>798</Lines>
  <Paragraphs>224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MAE-MBZ</Company>
  <LinksUpToDate>false</LinksUpToDate>
  <CharactersWithSpaces>112414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Charlotte - P&amp;C5</dc:creator>
  <cp:lastModifiedBy>Coulon Véronique - D2.1</cp:lastModifiedBy>
  <cp:revision>2</cp:revision>
  <dcterms:created xsi:type="dcterms:W3CDTF">2019-01-15T10:59:00Z</dcterms:created>
  <dcterms:modified xsi:type="dcterms:W3CDTF">2019-01-15T10:59:00Z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40d14140-9e87-4159-b1e8-ec717fc86ec3</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0x010100895A84E52988574B8D4ED6D21343F087</vt:lpwstr>
  </property>
</Properties>
</file>