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655FAC" w14:textId="77777777" w:rsidR="000302CF" w:rsidRPr="00013942" w:rsidRDefault="000302CF" w:rsidP="0068165B">
      <w:pPr>
        <w:pStyle w:val="CTBSousTitre"/>
      </w:pPr>
      <w:bookmarkStart w:id="0" w:name="Titre_Signet"/>
    </w:p>
    <w:p w14:paraId="18140C9F" w14:textId="77777777" w:rsidR="00DD2699" w:rsidRDefault="00DD2699" w:rsidP="0068165B">
      <w:pPr>
        <w:pStyle w:val="CTBSousTitre"/>
      </w:pPr>
    </w:p>
    <w:p w14:paraId="54350002" w14:textId="77777777" w:rsidR="00DD2699" w:rsidRDefault="00DD2699" w:rsidP="0068165B">
      <w:pPr>
        <w:pStyle w:val="CTBSousTitre"/>
      </w:pPr>
    </w:p>
    <w:p w14:paraId="104E3B2D" w14:textId="77777777" w:rsidR="00DD2699" w:rsidRDefault="00DD2699" w:rsidP="0068165B">
      <w:pPr>
        <w:pStyle w:val="CTBSousTitre"/>
      </w:pPr>
    </w:p>
    <w:p w14:paraId="2440D6C9" w14:textId="77777777" w:rsidR="00F5491E" w:rsidRPr="002217AD" w:rsidRDefault="00F5491E" w:rsidP="00F5491E">
      <w:pPr>
        <w:pStyle w:val="CTBGrandTitre"/>
        <w:spacing w:before="1080"/>
        <w:rPr>
          <w:lang w:val="fr-BE"/>
        </w:rPr>
      </w:pPr>
      <w:r w:rsidRPr="002217AD">
        <w:rPr>
          <w:lang w:val="fr-BE"/>
        </w:rPr>
        <w:t>Dossier technique et financier</w:t>
      </w:r>
    </w:p>
    <w:p w14:paraId="667CA1A7" w14:textId="77777777" w:rsidR="00F5491E" w:rsidRDefault="00F5491E" w:rsidP="0068165B">
      <w:pPr>
        <w:pStyle w:val="CTBSousTitre"/>
      </w:pPr>
    </w:p>
    <w:p w14:paraId="56526C31" w14:textId="77777777" w:rsidR="00F5491E" w:rsidRDefault="00F5491E" w:rsidP="0068165B">
      <w:pPr>
        <w:pStyle w:val="CTBSousTitre"/>
      </w:pPr>
    </w:p>
    <w:p w14:paraId="7196D827" w14:textId="374A1BEC" w:rsidR="00F5491E" w:rsidRDefault="000B01CD" w:rsidP="00F5491E">
      <w:pPr>
        <w:pStyle w:val="CTBSousTitre"/>
      </w:pPr>
      <w:bookmarkStart w:id="1" w:name="Sous_titre_Signet"/>
      <w:bookmarkEnd w:id="1"/>
      <w:r w:rsidRPr="000B01CD">
        <w:t xml:space="preserve">RENFORCEMENT DES CAPACITÉS DES INSTITUTIONS ET DES ACTEURS DE LA SOCIÉTÉ CIVILE AU NIVEAU DE LA RÉGION DE KOULIKORO ET </w:t>
      </w:r>
      <w:r>
        <w:t xml:space="preserve">du </w:t>
      </w:r>
      <w:r w:rsidRPr="000B01CD">
        <w:t>NIVEAU CENTRAL</w:t>
      </w:r>
    </w:p>
    <w:p w14:paraId="42EF3805" w14:textId="77777777" w:rsidR="00F5491E" w:rsidRDefault="00F5491E" w:rsidP="00F5491E">
      <w:pPr>
        <w:pStyle w:val="CTBSousTitre"/>
      </w:pPr>
    </w:p>
    <w:p w14:paraId="6E44E85D" w14:textId="77777777" w:rsidR="00F5491E" w:rsidRDefault="00F5491E" w:rsidP="00F5491E">
      <w:pPr>
        <w:pStyle w:val="CTBSousTitre"/>
      </w:pPr>
    </w:p>
    <w:p w14:paraId="64931BBD" w14:textId="67F1A466" w:rsidR="00F5491E" w:rsidRPr="0068165B" w:rsidRDefault="00014AED" w:rsidP="00F5491E">
      <w:pPr>
        <w:pStyle w:val="CTBSousTitre"/>
      </w:pPr>
      <w:r>
        <w:t>MALI</w:t>
      </w:r>
    </w:p>
    <w:p w14:paraId="7A9C077C" w14:textId="77777777" w:rsidR="00DD2699" w:rsidRPr="0068165B" w:rsidRDefault="00DD2699" w:rsidP="0068165B">
      <w:pPr>
        <w:pStyle w:val="CTBSousTitre"/>
      </w:pPr>
    </w:p>
    <w:p w14:paraId="4ED81A7B" w14:textId="77777777" w:rsidR="000302CF" w:rsidRPr="00013942" w:rsidRDefault="000302CF" w:rsidP="0068165B">
      <w:pPr>
        <w:pStyle w:val="CTBSousTitre"/>
      </w:pPr>
    </w:p>
    <w:p w14:paraId="537CB307" w14:textId="77777777" w:rsidR="000302CF" w:rsidRPr="0068165B" w:rsidRDefault="00A9281C" w:rsidP="0068165B">
      <w:pPr>
        <w:pStyle w:val="CTBSous-sous-Titre"/>
      </w:pPr>
      <w:r w:rsidRPr="0068165B">
        <w:t>Code D</w:t>
      </w:r>
      <w:r w:rsidR="005C3B10" w:rsidRPr="0068165B">
        <w:t>G</w:t>
      </w:r>
      <w:r w:rsidR="000302CF" w:rsidRPr="0068165B">
        <w:t>D : NN xxx</w:t>
      </w:r>
    </w:p>
    <w:p w14:paraId="71ED0548" w14:textId="38E8ED97" w:rsidR="000302CF" w:rsidRPr="0068165B" w:rsidRDefault="000302CF" w:rsidP="0068165B">
      <w:pPr>
        <w:pStyle w:val="CTBSous-sous-Titre"/>
      </w:pPr>
      <w:r w:rsidRPr="0068165B">
        <w:t xml:space="preserve">Code navision : </w:t>
      </w:r>
      <w:r w:rsidR="00F95B77">
        <w:t>MLI 16 047 11</w:t>
      </w:r>
    </w:p>
    <w:bookmarkEnd w:id="0"/>
    <w:p w14:paraId="2CF09105" w14:textId="18887C92" w:rsidR="000302CF" w:rsidRDefault="000302CF">
      <w:pPr>
        <w:pStyle w:val="CTBCorpsdetexte"/>
      </w:pPr>
    </w:p>
    <w:p w14:paraId="23F83C05" w14:textId="77777777" w:rsidR="000302CF" w:rsidRDefault="000302CF">
      <w:pPr>
        <w:pStyle w:val="CTBCorpsdetexte"/>
      </w:pPr>
    </w:p>
    <w:tbl>
      <w:tblPr>
        <w:tblW w:w="0" w:type="auto"/>
        <w:tblInd w:w="108" w:type="dxa"/>
        <w:tblLook w:val="0000" w:firstRow="0" w:lastRow="0" w:firstColumn="0" w:lastColumn="0" w:noHBand="0" w:noVBand="0"/>
      </w:tblPr>
      <w:tblGrid>
        <w:gridCol w:w="3719"/>
        <w:gridCol w:w="3639"/>
      </w:tblGrid>
      <w:tr w:rsidR="000302CF" w14:paraId="1E3C1F76" w14:textId="77777777" w:rsidTr="0068165B">
        <w:tc>
          <w:tcPr>
            <w:tcW w:w="3719" w:type="dxa"/>
            <w:vAlign w:val="center"/>
          </w:tcPr>
          <w:p w14:paraId="3437524F" w14:textId="145C904D" w:rsidR="000302CF" w:rsidRDefault="00505C1B" w:rsidP="00505C1B">
            <w:pPr>
              <w:pStyle w:val="CTBCorpsdetexte"/>
            </w:pPr>
            <w:r w:rsidRPr="00505C1B">
              <w:rPr>
                <w:noProof/>
                <w:lang w:val="en-US"/>
              </w:rPr>
              <w:drawing>
                <wp:inline distT="0" distB="0" distL="0" distR="0" wp14:anchorId="24EA67C8" wp14:editId="4F9C1D6D">
                  <wp:extent cx="889005" cy="595162"/>
                  <wp:effectExtent l="0" t="0" r="6350" b="0"/>
                  <wp:docPr id="3" name="Picture 3" descr="Image of Natio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National Fla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889009" cy="595164"/>
                          </a:xfrm>
                          <a:prstGeom prst="rect">
                            <a:avLst/>
                          </a:prstGeom>
                          <a:noFill/>
                          <a:ln>
                            <a:noFill/>
                          </a:ln>
                        </pic:spPr>
                      </pic:pic>
                    </a:graphicData>
                  </a:graphic>
                </wp:inline>
              </w:drawing>
            </w:r>
            <w:r>
              <w:t xml:space="preserve"> </w:t>
            </w:r>
          </w:p>
        </w:tc>
        <w:tc>
          <w:tcPr>
            <w:tcW w:w="3639" w:type="dxa"/>
            <w:vAlign w:val="center"/>
          </w:tcPr>
          <w:p w14:paraId="495D6017" w14:textId="32C0AD03" w:rsidR="000302CF" w:rsidRDefault="008F06F8">
            <w:pPr>
              <w:pStyle w:val="CTBCorpsdetexte"/>
              <w:jc w:val="right"/>
            </w:pPr>
            <w:r>
              <w:rPr>
                <w:b/>
                <w:bCs/>
                <w:noProof/>
                <w:lang w:val="en-US"/>
              </w:rPr>
              <w:drawing>
                <wp:inline distT="0" distB="0" distL="0" distR="0" wp14:anchorId="64FEF96B" wp14:editId="0D8141A9">
                  <wp:extent cx="1543050" cy="809625"/>
                  <wp:effectExtent l="0" t="0" r="0" b="9525"/>
                  <wp:docPr id="1" name="Image 1" descr="Retour à la page d'accueil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our à la page d'accueil [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3050" cy="809625"/>
                          </a:xfrm>
                          <a:prstGeom prst="rect">
                            <a:avLst/>
                          </a:prstGeom>
                          <a:noFill/>
                          <a:ln>
                            <a:noFill/>
                          </a:ln>
                        </pic:spPr>
                      </pic:pic>
                    </a:graphicData>
                  </a:graphic>
                </wp:inline>
              </w:drawing>
            </w:r>
          </w:p>
        </w:tc>
      </w:tr>
    </w:tbl>
    <w:p w14:paraId="038FA1D3" w14:textId="77777777" w:rsidR="000302CF" w:rsidRDefault="000302CF">
      <w:pPr>
        <w:pStyle w:val="CTBNormal"/>
      </w:pPr>
    </w:p>
    <w:p w14:paraId="383FD8B8" w14:textId="77777777" w:rsidR="000302CF" w:rsidRDefault="000302CF">
      <w:pPr>
        <w:pStyle w:val="CTBTabledesmatires"/>
      </w:pPr>
      <w:r>
        <w:t>Table des matières</w:t>
      </w:r>
    </w:p>
    <w:sdt>
      <w:sdtPr>
        <w:rPr>
          <w:rFonts w:ascii="Arial" w:eastAsia="Times New Roman" w:hAnsi="Arial"/>
          <w:b w:val="0"/>
          <w:bCs w:val="0"/>
          <w:color w:val="auto"/>
          <w:sz w:val="20"/>
          <w:szCs w:val="20"/>
          <w:lang w:val="fr-BE" w:eastAsia="en-US"/>
        </w:rPr>
        <w:id w:val="-297842023"/>
        <w:docPartObj>
          <w:docPartGallery w:val="Table of Contents"/>
          <w:docPartUnique/>
        </w:docPartObj>
      </w:sdtPr>
      <w:sdtEndPr>
        <w:rPr>
          <w:noProof/>
        </w:rPr>
      </w:sdtEndPr>
      <w:sdtContent>
        <w:p w14:paraId="49609DAA" w14:textId="7FBE1180" w:rsidR="00D56A2A" w:rsidRDefault="00D56A2A">
          <w:pPr>
            <w:pStyle w:val="TOCHeading"/>
          </w:pPr>
        </w:p>
        <w:p w14:paraId="25FB7161" w14:textId="77777777" w:rsidR="00F67D1A" w:rsidRDefault="00D56A2A">
          <w:pPr>
            <w:pStyle w:val="TOC1"/>
            <w:rPr>
              <w:rFonts w:asciiTheme="minorHAnsi" w:eastAsiaTheme="minorEastAsia" w:hAnsiTheme="minorHAnsi" w:cstheme="minorBidi"/>
              <w:b w:val="0"/>
              <w:caps w:val="0"/>
              <w:noProof/>
              <w:kern w:val="0"/>
              <w:sz w:val="22"/>
              <w:szCs w:val="22"/>
              <w:lang w:val="en-GB" w:eastAsia="en-GB"/>
            </w:rPr>
          </w:pPr>
          <w:r>
            <w:fldChar w:fldCharType="begin"/>
          </w:r>
          <w:r>
            <w:instrText xml:space="preserve"> TOC \o "3-3" \h \z \t "Heading 1,1,Heading 2,2,CTB Titre 1,1,CTB Titre 2,2,CTB Titre 3,3" </w:instrText>
          </w:r>
          <w:r>
            <w:fldChar w:fldCharType="separate"/>
          </w:r>
          <w:hyperlink w:anchor="_Toc470263728" w:history="1">
            <w:r w:rsidR="00F67D1A" w:rsidRPr="00A3503C">
              <w:rPr>
                <w:rStyle w:val="Hyperlink"/>
                <w:noProof/>
              </w:rPr>
              <w:t>Fiche analytique</w:t>
            </w:r>
            <w:r w:rsidR="00F67D1A">
              <w:rPr>
                <w:noProof/>
                <w:webHidden/>
              </w:rPr>
              <w:tab/>
            </w:r>
            <w:r w:rsidR="00F67D1A">
              <w:rPr>
                <w:noProof/>
                <w:webHidden/>
              </w:rPr>
              <w:fldChar w:fldCharType="begin"/>
            </w:r>
            <w:r w:rsidR="00F67D1A">
              <w:rPr>
                <w:noProof/>
                <w:webHidden/>
              </w:rPr>
              <w:instrText xml:space="preserve"> PAGEREF _Toc470263728 \h </w:instrText>
            </w:r>
            <w:r w:rsidR="00F67D1A">
              <w:rPr>
                <w:noProof/>
                <w:webHidden/>
              </w:rPr>
            </w:r>
            <w:r w:rsidR="00F67D1A">
              <w:rPr>
                <w:noProof/>
                <w:webHidden/>
              </w:rPr>
              <w:fldChar w:fldCharType="separate"/>
            </w:r>
            <w:r w:rsidR="00F67D1A">
              <w:rPr>
                <w:noProof/>
                <w:webHidden/>
              </w:rPr>
              <w:t>6</w:t>
            </w:r>
            <w:r w:rsidR="00F67D1A">
              <w:rPr>
                <w:noProof/>
                <w:webHidden/>
              </w:rPr>
              <w:fldChar w:fldCharType="end"/>
            </w:r>
          </w:hyperlink>
        </w:p>
        <w:p w14:paraId="3A396FEE" w14:textId="77777777" w:rsidR="00F67D1A" w:rsidRDefault="00350A64">
          <w:pPr>
            <w:pStyle w:val="TOC1"/>
            <w:rPr>
              <w:rFonts w:asciiTheme="minorHAnsi" w:eastAsiaTheme="minorEastAsia" w:hAnsiTheme="minorHAnsi" w:cstheme="minorBidi"/>
              <w:b w:val="0"/>
              <w:caps w:val="0"/>
              <w:noProof/>
              <w:kern w:val="0"/>
              <w:sz w:val="22"/>
              <w:szCs w:val="22"/>
              <w:lang w:val="en-GB" w:eastAsia="en-GB"/>
            </w:rPr>
          </w:pPr>
          <w:hyperlink w:anchor="_Toc470263729" w:history="1">
            <w:r w:rsidR="00F67D1A" w:rsidRPr="00A3503C">
              <w:rPr>
                <w:rStyle w:val="Hyperlink"/>
                <w:noProof/>
              </w:rPr>
              <w:t>Résumé</w:t>
            </w:r>
            <w:r w:rsidR="00F67D1A">
              <w:rPr>
                <w:noProof/>
                <w:webHidden/>
              </w:rPr>
              <w:tab/>
            </w:r>
            <w:r w:rsidR="00F67D1A">
              <w:rPr>
                <w:noProof/>
                <w:webHidden/>
              </w:rPr>
              <w:fldChar w:fldCharType="begin"/>
            </w:r>
            <w:r w:rsidR="00F67D1A">
              <w:rPr>
                <w:noProof/>
                <w:webHidden/>
              </w:rPr>
              <w:instrText xml:space="preserve"> PAGEREF _Toc470263729 \h </w:instrText>
            </w:r>
            <w:r w:rsidR="00F67D1A">
              <w:rPr>
                <w:noProof/>
                <w:webHidden/>
              </w:rPr>
            </w:r>
            <w:r w:rsidR="00F67D1A">
              <w:rPr>
                <w:noProof/>
                <w:webHidden/>
              </w:rPr>
              <w:fldChar w:fldCharType="separate"/>
            </w:r>
            <w:r w:rsidR="00F67D1A">
              <w:rPr>
                <w:noProof/>
                <w:webHidden/>
              </w:rPr>
              <w:t>7</w:t>
            </w:r>
            <w:r w:rsidR="00F67D1A">
              <w:rPr>
                <w:noProof/>
                <w:webHidden/>
              </w:rPr>
              <w:fldChar w:fldCharType="end"/>
            </w:r>
          </w:hyperlink>
        </w:p>
        <w:p w14:paraId="4887C132" w14:textId="77777777" w:rsidR="00F67D1A" w:rsidRDefault="00350A64">
          <w:pPr>
            <w:pStyle w:val="TOC1"/>
            <w:tabs>
              <w:tab w:val="left" w:pos="353"/>
            </w:tabs>
            <w:rPr>
              <w:rFonts w:asciiTheme="minorHAnsi" w:eastAsiaTheme="minorEastAsia" w:hAnsiTheme="minorHAnsi" w:cstheme="minorBidi"/>
              <w:b w:val="0"/>
              <w:caps w:val="0"/>
              <w:noProof/>
              <w:kern w:val="0"/>
              <w:sz w:val="22"/>
              <w:szCs w:val="22"/>
              <w:lang w:val="en-GB" w:eastAsia="en-GB"/>
            </w:rPr>
          </w:pPr>
          <w:hyperlink w:anchor="_Toc470263730" w:history="1">
            <w:r w:rsidR="00F67D1A" w:rsidRPr="00A3503C">
              <w:rPr>
                <w:rStyle w:val="Hyperlink"/>
                <w:noProof/>
              </w:rPr>
              <w:t>1</w:t>
            </w:r>
            <w:r w:rsidR="00F67D1A">
              <w:rPr>
                <w:rFonts w:asciiTheme="minorHAnsi" w:eastAsiaTheme="minorEastAsia" w:hAnsiTheme="minorHAnsi" w:cstheme="minorBidi"/>
                <w:b w:val="0"/>
                <w:caps w:val="0"/>
                <w:noProof/>
                <w:kern w:val="0"/>
                <w:sz w:val="22"/>
                <w:szCs w:val="22"/>
                <w:lang w:val="en-GB" w:eastAsia="en-GB"/>
              </w:rPr>
              <w:tab/>
            </w:r>
            <w:r w:rsidR="00F67D1A" w:rsidRPr="00A3503C">
              <w:rPr>
                <w:rStyle w:val="Hyperlink"/>
                <w:noProof/>
              </w:rPr>
              <w:t>Titre et durée</w:t>
            </w:r>
            <w:r w:rsidR="00F67D1A">
              <w:rPr>
                <w:noProof/>
                <w:webHidden/>
              </w:rPr>
              <w:tab/>
            </w:r>
            <w:r w:rsidR="00F67D1A">
              <w:rPr>
                <w:noProof/>
                <w:webHidden/>
              </w:rPr>
              <w:fldChar w:fldCharType="begin"/>
            </w:r>
            <w:r w:rsidR="00F67D1A">
              <w:rPr>
                <w:noProof/>
                <w:webHidden/>
              </w:rPr>
              <w:instrText xml:space="preserve"> PAGEREF _Toc470263730 \h </w:instrText>
            </w:r>
            <w:r w:rsidR="00F67D1A">
              <w:rPr>
                <w:noProof/>
                <w:webHidden/>
              </w:rPr>
            </w:r>
            <w:r w:rsidR="00F67D1A">
              <w:rPr>
                <w:noProof/>
                <w:webHidden/>
              </w:rPr>
              <w:fldChar w:fldCharType="separate"/>
            </w:r>
            <w:r w:rsidR="00F67D1A">
              <w:rPr>
                <w:noProof/>
                <w:webHidden/>
              </w:rPr>
              <w:t>9</w:t>
            </w:r>
            <w:r w:rsidR="00F67D1A">
              <w:rPr>
                <w:noProof/>
                <w:webHidden/>
              </w:rPr>
              <w:fldChar w:fldCharType="end"/>
            </w:r>
          </w:hyperlink>
        </w:p>
        <w:p w14:paraId="1B0B7CCC" w14:textId="77777777" w:rsidR="00F67D1A" w:rsidRDefault="00350A64">
          <w:pPr>
            <w:pStyle w:val="TOC1"/>
            <w:tabs>
              <w:tab w:val="left" w:pos="353"/>
            </w:tabs>
            <w:rPr>
              <w:rFonts w:asciiTheme="minorHAnsi" w:eastAsiaTheme="minorEastAsia" w:hAnsiTheme="minorHAnsi" w:cstheme="minorBidi"/>
              <w:b w:val="0"/>
              <w:caps w:val="0"/>
              <w:noProof/>
              <w:kern w:val="0"/>
              <w:sz w:val="22"/>
              <w:szCs w:val="22"/>
              <w:lang w:val="en-GB" w:eastAsia="en-GB"/>
            </w:rPr>
          </w:pPr>
          <w:hyperlink w:anchor="_Toc470263731" w:history="1">
            <w:r w:rsidR="00F67D1A" w:rsidRPr="00A3503C">
              <w:rPr>
                <w:rStyle w:val="Hyperlink"/>
                <w:noProof/>
              </w:rPr>
              <w:t>2</w:t>
            </w:r>
            <w:r w:rsidR="00F67D1A">
              <w:rPr>
                <w:rFonts w:asciiTheme="minorHAnsi" w:eastAsiaTheme="minorEastAsia" w:hAnsiTheme="minorHAnsi" w:cstheme="minorBidi"/>
                <w:b w:val="0"/>
                <w:caps w:val="0"/>
                <w:noProof/>
                <w:kern w:val="0"/>
                <w:sz w:val="22"/>
                <w:szCs w:val="22"/>
                <w:lang w:val="en-GB" w:eastAsia="en-GB"/>
              </w:rPr>
              <w:tab/>
            </w:r>
            <w:r w:rsidR="00F67D1A" w:rsidRPr="00A3503C">
              <w:rPr>
                <w:rStyle w:val="Hyperlink"/>
                <w:noProof/>
              </w:rPr>
              <w:t>Contexte</w:t>
            </w:r>
            <w:r w:rsidR="00F67D1A">
              <w:rPr>
                <w:noProof/>
                <w:webHidden/>
              </w:rPr>
              <w:tab/>
            </w:r>
            <w:r w:rsidR="00F67D1A">
              <w:rPr>
                <w:noProof/>
                <w:webHidden/>
              </w:rPr>
              <w:fldChar w:fldCharType="begin"/>
            </w:r>
            <w:r w:rsidR="00F67D1A">
              <w:rPr>
                <w:noProof/>
                <w:webHidden/>
              </w:rPr>
              <w:instrText xml:space="preserve"> PAGEREF _Toc470263731 \h </w:instrText>
            </w:r>
            <w:r w:rsidR="00F67D1A">
              <w:rPr>
                <w:noProof/>
                <w:webHidden/>
              </w:rPr>
            </w:r>
            <w:r w:rsidR="00F67D1A">
              <w:rPr>
                <w:noProof/>
                <w:webHidden/>
              </w:rPr>
              <w:fldChar w:fldCharType="separate"/>
            </w:r>
            <w:r w:rsidR="00F67D1A">
              <w:rPr>
                <w:noProof/>
                <w:webHidden/>
              </w:rPr>
              <w:t>9</w:t>
            </w:r>
            <w:r w:rsidR="00F67D1A">
              <w:rPr>
                <w:noProof/>
                <w:webHidden/>
              </w:rPr>
              <w:fldChar w:fldCharType="end"/>
            </w:r>
          </w:hyperlink>
        </w:p>
        <w:p w14:paraId="22BF6B96" w14:textId="77777777" w:rsidR="00F67D1A" w:rsidRDefault="00350A64">
          <w:pPr>
            <w:pStyle w:val="TOC1"/>
            <w:tabs>
              <w:tab w:val="left" w:pos="353"/>
            </w:tabs>
            <w:rPr>
              <w:rFonts w:asciiTheme="minorHAnsi" w:eastAsiaTheme="minorEastAsia" w:hAnsiTheme="minorHAnsi" w:cstheme="minorBidi"/>
              <w:b w:val="0"/>
              <w:caps w:val="0"/>
              <w:noProof/>
              <w:kern w:val="0"/>
              <w:sz w:val="22"/>
              <w:szCs w:val="22"/>
              <w:lang w:val="en-GB" w:eastAsia="en-GB"/>
            </w:rPr>
          </w:pPr>
          <w:hyperlink w:anchor="_Toc470263732" w:history="1">
            <w:r w:rsidR="00F67D1A" w:rsidRPr="00A3503C">
              <w:rPr>
                <w:rStyle w:val="Hyperlink"/>
                <w:noProof/>
              </w:rPr>
              <w:t>3</w:t>
            </w:r>
            <w:r w:rsidR="00F67D1A">
              <w:rPr>
                <w:rFonts w:asciiTheme="minorHAnsi" w:eastAsiaTheme="minorEastAsia" w:hAnsiTheme="minorHAnsi" w:cstheme="minorBidi"/>
                <w:b w:val="0"/>
                <w:caps w:val="0"/>
                <w:noProof/>
                <w:kern w:val="0"/>
                <w:sz w:val="22"/>
                <w:szCs w:val="22"/>
                <w:lang w:val="en-GB" w:eastAsia="en-GB"/>
              </w:rPr>
              <w:tab/>
            </w:r>
            <w:r w:rsidR="00F67D1A" w:rsidRPr="00A3503C">
              <w:rPr>
                <w:rStyle w:val="Hyperlink"/>
                <w:noProof/>
              </w:rPr>
              <w:t>Parties prenantes</w:t>
            </w:r>
            <w:r w:rsidR="00F67D1A">
              <w:rPr>
                <w:noProof/>
                <w:webHidden/>
              </w:rPr>
              <w:tab/>
            </w:r>
            <w:r w:rsidR="00F67D1A">
              <w:rPr>
                <w:noProof/>
                <w:webHidden/>
              </w:rPr>
              <w:fldChar w:fldCharType="begin"/>
            </w:r>
            <w:r w:rsidR="00F67D1A">
              <w:rPr>
                <w:noProof/>
                <w:webHidden/>
              </w:rPr>
              <w:instrText xml:space="preserve"> PAGEREF _Toc470263732 \h </w:instrText>
            </w:r>
            <w:r w:rsidR="00F67D1A">
              <w:rPr>
                <w:noProof/>
                <w:webHidden/>
              </w:rPr>
            </w:r>
            <w:r w:rsidR="00F67D1A">
              <w:rPr>
                <w:noProof/>
                <w:webHidden/>
              </w:rPr>
              <w:fldChar w:fldCharType="separate"/>
            </w:r>
            <w:r w:rsidR="00F67D1A">
              <w:rPr>
                <w:noProof/>
                <w:webHidden/>
              </w:rPr>
              <w:t>14</w:t>
            </w:r>
            <w:r w:rsidR="00F67D1A">
              <w:rPr>
                <w:noProof/>
                <w:webHidden/>
              </w:rPr>
              <w:fldChar w:fldCharType="end"/>
            </w:r>
          </w:hyperlink>
        </w:p>
        <w:p w14:paraId="248F2C4A" w14:textId="77777777" w:rsidR="00F67D1A" w:rsidRDefault="00350A64">
          <w:pPr>
            <w:pStyle w:val="TOC1"/>
            <w:tabs>
              <w:tab w:val="left" w:pos="353"/>
            </w:tabs>
            <w:rPr>
              <w:rFonts w:asciiTheme="minorHAnsi" w:eastAsiaTheme="minorEastAsia" w:hAnsiTheme="minorHAnsi" w:cstheme="minorBidi"/>
              <w:b w:val="0"/>
              <w:caps w:val="0"/>
              <w:noProof/>
              <w:kern w:val="0"/>
              <w:sz w:val="22"/>
              <w:szCs w:val="22"/>
              <w:lang w:val="en-GB" w:eastAsia="en-GB"/>
            </w:rPr>
          </w:pPr>
          <w:hyperlink w:anchor="_Toc470263733" w:history="1">
            <w:r w:rsidR="00F67D1A" w:rsidRPr="00A3503C">
              <w:rPr>
                <w:rStyle w:val="Hyperlink"/>
                <w:noProof/>
              </w:rPr>
              <w:t>4</w:t>
            </w:r>
            <w:r w:rsidR="00F67D1A">
              <w:rPr>
                <w:rFonts w:asciiTheme="minorHAnsi" w:eastAsiaTheme="minorEastAsia" w:hAnsiTheme="minorHAnsi" w:cstheme="minorBidi"/>
                <w:b w:val="0"/>
                <w:caps w:val="0"/>
                <w:noProof/>
                <w:kern w:val="0"/>
                <w:sz w:val="22"/>
                <w:szCs w:val="22"/>
                <w:lang w:val="en-GB" w:eastAsia="en-GB"/>
              </w:rPr>
              <w:tab/>
            </w:r>
            <w:r w:rsidR="00F67D1A" w:rsidRPr="00A3503C">
              <w:rPr>
                <w:rStyle w:val="Hyperlink"/>
                <w:noProof/>
              </w:rPr>
              <w:t>Stratégie</w:t>
            </w:r>
            <w:r w:rsidR="00F67D1A">
              <w:rPr>
                <w:noProof/>
                <w:webHidden/>
              </w:rPr>
              <w:tab/>
            </w:r>
            <w:r w:rsidR="00F67D1A">
              <w:rPr>
                <w:noProof/>
                <w:webHidden/>
              </w:rPr>
              <w:fldChar w:fldCharType="begin"/>
            </w:r>
            <w:r w:rsidR="00F67D1A">
              <w:rPr>
                <w:noProof/>
                <w:webHidden/>
              </w:rPr>
              <w:instrText xml:space="preserve"> PAGEREF _Toc470263733 \h </w:instrText>
            </w:r>
            <w:r w:rsidR="00F67D1A">
              <w:rPr>
                <w:noProof/>
                <w:webHidden/>
              </w:rPr>
            </w:r>
            <w:r w:rsidR="00F67D1A">
              <w:rPr>
                <w:noProof/>
                <w:webHidden/>
              </w:rPr>
              <w:fldChar w:fldCharType="separate"/>
            </w:r>
            <w:r w:rsidR="00F67D1A">
              <w:rPr>
                <w:noProof/>
                <w:webHidden/>
              </w:rPr>
              <w:t>15</w:t>
            </w:r>
            <w:r w:rsidR="00F67D1A">
              <w:rPr>
                <w:noProof/>
                <w:webHidden/>
              </w:rPr>
              <w:fldChar w:fldCharType="end"/>
            </w:r>
          </w:hyperlink>
        </w:p>
        <w:p w14:paraId="23A2E1B6"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34" w:history="1">
            <w:r w:rsidR="00F67D1A" w:rsidRPr="00A3503C">
              <w:rPr>
                <w:rStyle w:val="Hyperlink"/>
                <w:noProof/>
                <w14:scene3d>
                  <w14:camera w14:prst="orthographicFront"/>
                  <w14:lightRig w14:rig="threePt" w14:dir="t">
                    <w14:rot w14:lat="0" w14:lon="0" w14:rev="0"/>
                  </w14:lightRig>
                </w14:scene3d>
              </w:rPr>
              <w:t>4.1</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Théorie du changement</w:t>
            </w:r>
            <w:r w:rsidR="00F67D1A">
              <w:rPr>
                <w:noProof/>
                <w:webHidden/>
              </w:rPr>
              <w:tab/>
            </w:r>
            <w:r w:rsidR="00F67D1A">
              <w:rPr>
                <w:noProof/>
                <w:webHidden/>
              </w:rPr>
              <w:fldChar w:fldCharType="begin"/>
            </w:r>
            <w:r w:rsidR="00F67D1A">
              <w:rPr>
                <w:noProof/>
                <w:webHidden/>
              </w:rPr>
              <w:instrText xml:space="preserve"> PAGEREF _Toc470263734 \h </w:instrText>
            </w:r>
            <w:r w:rsidR="00F67D1A">
              <w:rPr>
                <w:noProof/>
                <w:webHidden/>
              </w:rPr>
            </w:r>
            <w:r w:rsidR="00F67D1A">
              <w:rPr>
                <w:noProof/>
                <w:webHidden/>
              </w:rPr>
              <w:fldChar w:fldCharType="separate"/>
            </w:r>
            <w:r w:rsidR="00F67D1A">
              <w:rPr>
                <w:noProof/>
                <w:webHidden/>
              </w:rPr>
              <w:t>16</w:t>
            </w:r>
            <w:r w:rsidR="00F67D1A">
              <w:rPr>
                <w:noProof/>
                <w:webHidden/>
              </w:rPr>
              <w:fldChar w:fldCharType="end"/>
            </w:r>
          </w:hyperlink>
        </w:p>
        <w:p w14:paraId="3AB9B9E4"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35" w:history="1">
            <w:r w:rsidR="00F67D1A" w:rsidRPr="00A3503C">
              <w:rPr>
                <w:rStyle w:val="Hyperlink"/>
                <w:noProof/>
                <w14:scene3d>
                  <w14:camera w14:prst="orthographicFront"/>
                  <w14:lightRig w14:rig="threePt" w14:dir="t">
                    <w14:rot w14:lat="0" w14:lon="0" w14:rev="0"/>
                  </w14:lightRig>
                </w14:scene3d>
              </w:rPr>
              <w:t>4.2</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Stratégie</w:t>
            </w:r>
            <w:r w:rsidR="00F67D1A">
              <w:rPr>
                <w:noProof/>
                <w:webHidden/>
              </w:rPr>
              <w:tab/>
            </w:r>
            <w:r w:rsidR="00F67D1A">
              <w:rPr>
                <w:noProof/>
                <w:webHidden/>
              </w:rPr>
              <w:fldChar w:fldCharType="begin"/>
            </w:r>
            <w:r w:rsidR="00F67D1A">
              <w:rPr>
                <w:noProof/>
                <w:webHidden/>
              </w:rPr>
              <w:instrText xml:space="preserve"> PAGEREF _Toc470263735 \h </w:instrText>
            </w:r>
            <w:r w:rsidR="00F67D1A">
              <w:rPr>
                <w:noProof/>
                <w:webHidden/>
              </w:rPr>
            </w:r>
            <w:r w:rsidR="00F67D1A">
              <w:rPr>
                <w:noProof/>
                <w:webHidden/>
              </w:rPr>
              <w:fldChar w:fldCharType="separate"/>
            </w:r>
            <w:r w:rsidR="00F67D1A">
              <w:rPr>
                <w:noProof/>
                <w:webHidden/>
              </w:rPr>
              <w:t>17</w:t>
            </w:r>
            <w:r w:rsidR="00F67D1A">
              <w:rPr>
                <w:noProof/>
                <w:webHidden/>
              </w:rPr>
              <w:fldChar w:fldCharType="end"/>
            </w:r>
          </w:hyperlink>
        </w:p>
        <w:p w14:paraId="021D3134"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36" w:history="1">
            <w:r w:rsidR="00F67D1A" w:rsidRPr="00A3503C">
              <w:rPr>
                <w:rStyle w:val="Hyperlink"/>
                <w:noProof/>
              </w:rPr>
              <w:t>4.2.1</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Pourquoi renforcer les capacités des acteurs institutionnelles, des OSC et des acteurs privés</w:t>
            </w:r>
            <w:r w:rsidR="00F67D1A">
              <w:rPr>
                <w:noProof/>
                <w:webHidden/>
              </w:rPr>
              <w:tab/>
            </w:r>
            <w:r w:rsidR="00F67D1A">
              <w:rPr>
                <w:noProof/>
                <w:webHidden/>
              </w:rPr>
              <w:fldChar w:fldCharType="begin"/>
            </w:r>
            <w:r w:rsidR="00F67D1A">
              <w:rPr>
                <w:noProof/>
                <w:webHidden/>
              </w:rPr>
              <w:instrText xml:space="preserve"> PAGEREF _Toc470263736 \h </w:instrText>
            </w:r>
            <w:r w:rsidR="00F67D1A">
              <w:rPr>
                <w:noProof/>
                <w:webHidden/>
              </w:rPr>
            </w:r>
            <w:r w:rsidR="00F67D1A">
              <w:rPr>
                <w:noProof/>
                <w:webHidden/>
              </w:rPr>
              <w:fldChar w:fldCharType="separate"/>
            </w:r>
            <w:r w:rsidR="00F67D1A">
              <w:rPr>
                <w:noProof/>
                <w:webHidden/>
              </w:rPr>
              <w:t>17</w:t>
            </w:r>
            <w:r w:rsidR="00F67D1A">
              <w:rPr>
                <w:noProof/>
                <w:webHidden/>
              </w:rPr>
              <w:fldChar w:fldCharType="end"/>
            </w:r>
          </w:hyperlink>
        </w:p>
        <w:p w14:paraId="34F55568"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37" w:history="1">
            <w:r w:rsidR="00F67D1A" w:rsidRPr="00A3503C">
              <w:rPr>
                <w:rStyle w:val="Hyperlink"/>
                <w:noProof/>
              </w:rPr>
              <w:t>4.2.2</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Concept du renforcement des capacités et 3 niveaux de capacités</w:t>
            </w:r>
            <w:r w:rsidR="00F67D1A">
              <w:rPr>
                <w:noProof/>
                <w:webHidden/>
              </w:rPr>
              <w:tab/>
            </w:r>
            <w:r w:rsidR="00F67D1A">
              <w:rPr>
                <w:noProof/>
                <w:webHidden/>
              </w:rPr>
              <w:fldChar w:fldCharType="begin"/>
            </w:r>
            <w:r w:rsidR="00F67D1A">
              <w:rPr>
                <w:noProof/>
                <w:webHidden/>
              </w:rPr>
              <w:instrText xml:space="preserve"> PAGEREF _Toc470263737 \h </w:instrText>
            </w:r>
            <w:r w:rsidR="00F67D1A">
              <w:rPr>
                <w:noProof/>
                <w:webHidden/>
              </w:rPr>
            </w:r>
            <w:r w:rsidR="00F67D1A">
              <w:rPr>
                <w:noProof/>
                <w:webHidden/>
              </w:rPr>
              <w:fldChar w:fldCharType="separate"/>
            </w:r>
            <w:r w:rsidR="00F67D1A">
              <w:rPr>
                <w:noProof/>
                <w:webHidden/>
              </w:rPr>
              <w:t>17</w:t>
            </w:r>
            <w:r w:rsidR="00F67D1A">
              <w:rPr>
                <w:noProof/>
                <w:webHidden/>
              </w:rPr>
              <w:fldChar w:fldCharType="end"/>
            </w:r>
          </w:hyperlink>
        </w:p>
        <w:p w14:paraId="42DA557E"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38" w:history="1">
            <w:r w:rsidR="00F67D1A" w:rsidRPr="00A3503C">
              <w:rPr>
                <w:rStyle w:val="Hyperlink"/>
                <w:noProof/>
              </w:rPr>
              <w:t>4.2.3</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L’organisation comme porte d’entrée au renforcement des capacités individuelles</w:t>
            </w:r>
            <w:r w:rsidR="00F67D1A">
              <w:rPr>
                <w:noProof/>
                <w:webHidden/>
              </w:rPr>
              <w:tab/>
            </w:r>
            <w:r w:rsidR="00F67D1A">
              <w:rPr>
                <w:noProof/>
                <w:webHidden/>
              </w:rPr>
              <w:fldChar w:fldCharType="begin"/>
            </w:r>
            <w:r w:rsidR="00F67D1A">
              <w:rPr>
                <w:noProof/>
                <w:webHidden/>
              </w:rPr>
              <w:instrText xml:space="preserve"> PAGEREF _Toc470263738 \h </w:instrText>
            </w:r>
            <w:r w:rsidR="00F67D1A">
              <w:rPr>
                <w:noProof/>
                <w:webHidden/>
              </w:rPr>
            </w:r>
            <w:r w:rsidR="00F67D1A">
              <w:rPr>
                <w:noProof/>
                <w:webHidden/>
              </w:rPr>
              <w:fldChar w:fldCharType="separate"/>
            </w:r>
            <w:r w:rsidR="00F67D1A">
              <w:rPr>
                <w:noProof/>
                <w:webHidden/>
              </w:rPr>
              <w:t>17</w:t>
            </w:r>
            <w:r w:rsidR="00F67D1A">
              <w:rPr>
                <w:noProof/>
                <w:webHidden/>
              </w:rPr>
              <w:fldChar w:fldCharType="end"/>
            </w:r>
          </w:hyperlink>
        </w:p>
        <w:p w14:paraId="4D0EA408"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39" w:history="1">
            <w:r w:rsidR="00F67D1A" w:rsidRPr="00A3503C">
              <w:rPr>
                <w:rStyle w:val="Hyperlink"/>
                <w:noProof/>
              </w:rPr>
              <w:t>4.2.4</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Principes de mise en œuvre</w:t>
            </w:r>
            <w:r w:rsidR="00F67D1A">
              <w:rPr>
                <w:noProof/>
                <w:webHidden/>
              </w:rPr>
              <w:tab/>
            </w:r>
            <w:r w:rsidR="00F67D1A">
              <w:rPr>
                <w:noProof/>
                <w:webHidden/>
              </w:rPr>
              <w:fldChar w:fldCharType="begin"/>
            </w:r>
            <w:r w:rsidR="00F67D1A">
              <w:rPr>
                <w:noProof/>
                <w:webHidden/>
              </w:rPr>
              <w:instrText xml:space="preserve"> PAGEREF _Toc470263739 \h </w:instrText>
            </w:r>
            <w:r w:rsidR="00F67D1A">
              <w:rPr>
                <w:noProof/>
                <w:webHidden/>
              </w:rPr>
            </w:r>
            <w:r w:rsidR="00F67D1A">
              <w:rPr>
                <w:noProof/>
                <w:webHidden/>
              </w:rPr>
              <w:fldChar w:fldCharType="separate"/>
            </w:r>
            <w:r w:rsidR="00F67D1A">
              <w:rPr>
                <w:noProof/>
                <w:webHidden/>
              </w:rPr>
              <w:t>19</w:t>
            </w:r>
            <w:r w:rsidR="00F67D1A">
              <w:rPr>
                <w:noProof/>
                <w:webHidden/>
              </w:rPr>
              <w:fldChar w:fldCharType="end"/>
            </w:r>
          </w:hyperlink>
        </w:p>
        <w:p w14:paraId="45B797E7"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40" w:history="1">
            <w:r w:rsidR="00F67D1A" w:rsidRPr="00A3503C">
              <w:rPr>
                <w:rStyle w:val="Hyperlink"/>
                <w:noProof/>
              </w:rPr>
              <w:t>4.2.5</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Dispositif opérationnel et ingénierie de RC</w:t>
            </w:r>
            <w:r w:rsidR="00F67D1A">
              <w:rPr>
                <w:noProof/>
                <w:webHidden/>
              </w:rPr>
              <w:tab/>
            </w:r>
            <w:r w:rsidR="00F67D1A">
              <w:rPr>
                <w:noProof/>
                <w:webHidden/>
              </w:rPr>
              <w:fldChar w:fldCharType="begin"/>
            </w:r>
            <w:r w:rsidR="00F67D1A">
              <w:rPr>
                <w:noProof/>
                <w:webHidden/>
              </w:rPr>
              <w:instrText xml:space="preserve"> PAGEREF _Toc470263740 \h </w:instrText>
            </w:r>
            <w:r w:rsidR="00F67D1A">
              <w:rPr>
                <w:noProof/>
                <w:webHidden/>
              </w:rPr>
            </w:r>
            <w:r w:rsidR="00F67D1A">
              <w:rPr>
                <w:noProof/>
                <w:webHidden/>
              </w:rPr>
              <w:fldChar w:fldCharType="separate"/>
            </w:r>
            <w:r w:rsidR="00F67D1A">
              <w:rPr>
                <w:noProof/>
                <w:webHidden/>
              </w:rPr>
              <w:t>25</w:t>
            </w:r>
            <w:r w:rsidR="00F67D1A">
              <w:rPr>
                <w:noProof/>
                <w:webHidden/>
              </w:rPr>
              <w:fldChar w:fldCharType="end"/>
            </w:r>
          </w:hyperlink>
        </w:p>
        <w:p w14:paraId="2F4B6052"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41" w:history="1">
            <w:r w:rsidR="00F67D1A" w:rsidRPr="00A3503C">
              <w:rPr>
                <w:rStyle w:val="Hyperlink"/>
                <w:noProof/>
                <w14:scene3d>
                  <w14:camera w14:prst="orthographicFront"/>
                  <w14:lightRig w14:rig="threePt" w14:dir="t">
                    <w14:rot w14:lat="0" w14:lon="0" w14:rev="0"/>
                  </w14:lightRig>
                </w14:scene3d>
              </w:rPr>
              <w:t>4.3</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Chaîne de résultats</w:t>
            </w:r>
            <w:r w:rsidR="00F67D1A">
              <w:rPr>
                <w:noProof/>
                <w:webHidden/>
              </w:rPr>
              <w:tab/>
            </w:r>
            <w:r w:rsidR="00F67D1A">
              <w:rPr>
                <w:noProof/>
                <w:webHidden/>
              </w:rPr>
              <w:fldChar w:fldCharType="begin"/>
            </w:r>
            <w:r w:rsidR="00F67D1A">
              <w:rPr>
                <w:noProof/>
                <w:webHidden/>
              </w:rPr>
              <w:instrText xml:space="preserve"> PAGEREF _Toc470263741 \h </w:instrText>
            </w:r>
            <w:r w:rsidR="00F67D1A">
              <w:rPr>
                <w:noProof/>
                <w:webHidden/>
              </w:rPr>
            </w:r>
            <w:r w:rsidR="00F67D1A">
              <w:rPr>
                <w:noProof/>
                <w:webHidden/>
              </w:rPr>
              <w:fldChar w:fldCharType="separate"/>
            </w:r>
            <w:r w:rsidR="00F67D1A">
              <w:rPr>
                <w:noProof/>
                <w:webHidden/>
              </w:rPr>
              <w:t>33</w:t>
            </w:r>
            <w:r w:rsidR="00F67D1A">
              <w:rPr>
                <w:noProof/>
                <w:webHidden/>
              </w:rPr>
              <w:fldChar w:fldCharType="end"/>
            </w:r>
          </w:hyperlink>
        </w:p>
        <w:p w14:paraId="79BAF6BD"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42" w:history="1">
            <w:r w:rsidR="00F67D1A" w:rsidRPr="00A3503C">
              <w:rPr>
                <w:rStyle w:val="Hyperlink"/>
                <w:noProof/>
              </w:rPr>
              <w:t>4.3.1</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Objectif général</w:t>
            </w:r>
            <w:r w:rsidR="00F67D1A">
              <w:rPr>
                <w:noProof/>
                <w:webHidden/>
              </w:rPr>
              <w:tab/>
            </w:r>
            <w:r w:rsidR="00F67D1A">
              <w:rPr>
                <w:noProof/>
                <w:webHidden/>
              </w:rPr>
              <w:fldChar w:fldCharType="begin"/>
            </w:r>
            <w:r w:rsidR="00F67D1A">
              <w:rPr>
                <w:noProof/>
                <w:webHidden/>
              </w:rPr>
              <w:instrText xml:space="preserve"> PAGEREF _Toc470263742 \h </w:instrText>
            </w:r>
            <w:r w:rsidR="00F67D1A">
              <w:rPr>
                <w:noProof/>
                <w:webHidden/>
              </w:rPr>
            </w:r>
            <w:r w:rsidR="00F67D1A">
              <w:rPr>
                <w:noProof/>
                <w:webHidden/>
              </w:rPr>
              <w:fldChar w:fldCharType="separate"/>
            </w:r>
            <w:r w:rsidR="00F67D1A">
              <w:rPr>
                <w:noProof/>
                <w:webHidden/>
              </w:rPr>
              <w:t>33</w:t>
            </w:r>
            <w:r w:rsidR="00F67D1A">
              <w:rPr>
                <w:noProof/>
                <w:webHidden/>
              </w:rPr>
              <w:fldChar w:fldCharType="end"/>
            </w:r>
          </w:hyperlink>
        </w:p>
        <w:p w14:paraId="14989F68"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43" w:history="1">
            <w:r w:rsidR="00F67D1A" w:rsidRPr="00A3503C">
              <w:rPr>
                <w:rStyle w:val="Hyperlink"/>
                <w:noProof/>
              </w:rPr>
              <w:t>4.3.2</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Objectif spécifique</w:t>
            </w:r>
            <w:r w:rsidR="00F67D1A">
              <w:rPr>
                <w:noProof/>
                <w:webHidden/>
              </w:rPr>
              <w:tab/>
            </w:r>
            <w:r w:rsidR="00F67D1A">
              <w:rPr>
                <w:noProof/>
                <w:webHidden/>
              </w:rPr>
              <w:fldChar w:fldCharType="begin"/>
            </w:r>
            <w:r w:rsidR="00F67D1A">
              <w:rPr>
                <w:noProof/>
                <w:webHidden/>
              </w:rPr>
              <w:instrText xml:space="preserve"> PAGEREF _Toc470263743 \h </w:instrText>
            </w:r>
            <w:r w:rsidR="00F67D1A">
              <w:rPr>
                <w:noProof/>
                <w:webHidden/>
              </w:rPr>
            </w:r>
            <w:r w:rsidR="00F67D1A">
              <w:rPr>
                <w:noProof/>
                <w:webHidden/>
              </w:rPr>
              <w:fldChar w:fldCharType="separate"/>
            </w:r>
            <w:r w:rsidR="00F67D1A">
              <w:rPr>
                <w:noProof/>
                <w:webHidden/>
              </w:rPr>
              <w:t>33</w:t>
            </w:r>
            <w:r w:rsidR="00F67D1A">
              <w:rPr>
                <w:noProof/>
                <w:webHidden/>
              </w:rPr>
              <w:fldChar w:fldCharType="end"/>
            </w:r>
          </w:hyperlink>
        </w:p>
        <w:p w14:paraId="3E281E3D"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44" w:history="1">
            <w:r w:rsidR="00F67D1A" w:rsidRPr="00A3503C">
              <w:rPr>
                <w:rStyle w:val="Hyperlink"/>
                <w:noProof/>
              </w:rPr>
              <w:t>4.3.3</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Résultats</w:t>
            </w:r>
            <w:r w:rsidR="00F67D1A">
              <w:rPr>
                <w:noProof/>
                <w:webHidden/>
              </w:rPr>
              <w:tab/>
            </w:r>
            <w:r w:rsidR="00F67D1A">
              <w:rPr>
                <w:noProof/>
                <w:webHidden/>
              </w:rPr>
              <w:fldChar w:fldCharType="begin"/>
            </w:r>
            <w:r w:rsidR="00F67D1A">
              <w:rPr>
                <w:noProof/>
                <w:webHidden/>
              </w:rPr>
              <w:instrText xml:space="preserve"> PAGEREF _Toc470263744 \h </w:instrText>
            </w:r>
            <w:r w:rsidR="00F67D1A">
              <w:rPr>
                <w:noProof/>
                <w:webHidden/>
              </w:rPr>
            </w:r>
            <w:r w:rsidR="00F67D1A">
              <w:rPr>
                <w:noProof/>
                <w:webHidden/>
              </w:rPr>
              <w:fldChar w:fldCharType="separate"/>
            </w:r>
            <w:r w:rsidR="00F67D1A">
              <w:rPr>
                <w:noProof/>
                <w:webHidden/>
              </w:rPr>
              <w:t>34</w:t>
            </w:r>
            <w:r w:rsidR="00F67D1A">
              <w:rPr>
                <w:noProof/>
                <w:webHidden/>
              </w:rPr>
              <w:fldChar w:fldCharType="end"/>
            </w:r>
          </w:hyperlink>
        </w:p>
        <w:p w14:paraId="241CF29D"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45" w:history="1">
            <w:r w:rsidR="00F67D1A" w:rsidRPr="00A3503C">
              <w:rPr>
                <w:rStyle w:val="Hyperlink"/>
                <w:noProof/>
                <w14:scene3d>
                  <w14:camera w14:prst="orthographicFront"/>
                  <w14:lightRig w14:rig="threePt" w14:dir="t">
                    <w14:rot w14:lat="0" w14:lon="0" w14:rev="0"/>
                  </w14:lightRig>
                </w14:scene3d>
              </w:rPr>
              <w:t>4.4</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Planification opérationnelle - phase de  mise en œuvre</w:t>
            </w:r>
            <w:r w:rsidR="00F67D1A">
              <w:rPr>
                <w:noProof/>
                <w:webHidden/>
              </w:rPr>
              <w:tab/>
            </w:r>
            <w:r w:rsidR="00F67D1A">
              <w:rPr>
                <w:noProof/>
                <w:webHidden/>
              </w:rPr>
              <w:fldChar w:fldCharType="begin"/>
            </w:r>
            <w:r w:rsidR="00F67D1A">
              <w:rPr>
                <w:noProof/>
                <w:webHidden/>
              </w:rPr>
              <w:instrText xml:space="preserve"> PAGEREF _Toc470263745 \h </w:instrText>
            </w:r>
            <w:r w:rsidR="00F67D1A">
              <w:rPr>
                <w:noProof/>
                <w:webHidden/>
              </w:rPr>
            </w:r>
            <w:r w:rsidR="00F67D1A">
              <w:rPr>
                <w:noProof/>
                <w:webHidden/>
              </w:rPr>
              <w:fldChar w:fldCharType="separate"/>
            </w:r>
            <w:r w:rsidR="00F67D1A">
              <w:rPr>
                <w:noProof/>
                <w:webHidden/>
              </w:rPr>
              <w:t>45</w:t>
            </w:r>
            <w:r w:rsidR="00F67D1A">
              <w:rPr>
                <w:noProof/>
                <w:webHidden/>
              </w:rPr>
              <w:fldChar w:fldCharType="end"/>
            </w:r>
          </w:hyperlink>
        </w:p>
        <w:p w14:paraId="05942C75" w14:textId="77777777" w:rsidR="00F67D1A" w:rsidRDefault="00350A64">
          <w:pPr>
            <w:pStyle w:val="TOC1"/>
            <w:tabs>
              <w:tab w:val="left" w:pos="353"/>
            </w:tabs>
            <w:rPr>
              <w:rFonts w:asciiTheme="minorHAnsi" w:eastAsiaTheme="minorEastAsia" w:hAnsiTheme="minorHAnsi" w:cstheme="minorBidi"/>
              <w:b w:val="0"/>
              <w:caps w:val="0"/>
              <w:noProof/>
              <w:kern w:val="0"/>
              <w:sz w:val="22"/>
              <w:szCs w:val="22"/>
              <w:lang w:val="en-GB" w:eastAsia="en-GB"/>
            </w:rPr>
          </w:pPr>
          <w:hyperlink w:anchor="_Toc470263746" w:history="1">
            <w:r w:rsidR="00F67D1A" w:rsidRPr="00A3503C">
              <w:rPr>
                <w:rStyle w:val="Hyperlink"/>
                <w:noProof/>
              </w:rPr>
              <w:t>5</w:t>
            </w:r>
            <w:r w:rsidR="00F67D1A">
              <w:rPr>
                <w:rFonts w:asciiTheme="minorHAnsi" w:eastAsiaTheme="minorEastAsia" w:hAnsiTheme="minorHAnsi" w:cstheme="minorBidi"/>
                <w:b w:val="0"/>
                <w:caps w:val="0"/>
                <w:noProof/>
                <w:kern w:val="0"/>
                <w:sz w:val="22"/>
                <w:szCs w:val="22"/>
                <w:lang w:val="en-GB" w:eastAsia="en-GB"/>
              </w:rPr>
              <w:tab/>
            </w:r>
            <w:r w:rsidR="00F67D1A" w:rsidRPr="00A3503C">
              <w:rPr>
                <w:rStyle w:val="Hyperlink"/>
                <w:noProof/>
              </w:rPr>
              <w:t>Risques</w:t>
            </w:r>
            <w:r w:rsidR="00F67D1A">
              <w:rPr>
                <w:noProof/>
                <w:webHidden/>
              </w:rPr>
              <w:tab/>
            </w:r>
            <w:r w:rsidR="00F67D1A">
              <w:rPr>
                <w:noProof/>
                <w:webHidden/>
              </w:rPr>
              <w:fldChar w:fldCharType="begin"/>
            </w:r>
            <w:r w:rsidR="00F67D1A">
              <w:rPr>
                <w:noProof/>
                <w:webHidden/>
              </w:rPr>
              <w:instrText xml:space="preserve"> PAGEREF _Toc470263746 \h </w:instrText>
            </w:r>
            <w:r w:rsidR="00F67D1A">
              <w:rPr>
                <w:noProof/>
                <w:webHidden/>
              </w:rPr>
            </w:r>
            <w:r w:rsidR="00F67D1A">
              <w:rPr>
                <w:noProof/>
                <w:webHidden/>
              </w:rPr>
              <w:fldChar w:fldCharType="separate"/>
            </w:r>
            <w:r w:rsidR="00F67D1A">
              <w:rPr>
                <w:noProof/>
                <w:webHidden/>
              </w:rPr>
              <w:t>46</w:t>
            </w:r>
            <w:r w:rsidR="00F67D1A">
              <w:rPr>
                <w:noProof/>
                <w:webHidden/>
              </w:rPr>
              <w:fldChar w:fldCharType="end"/>
            </w:r>
          </w:hyperlink>
        </w:p>
        <w:p w14:paraId="207A398E"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47" w:history="1">
            <w:r w:rsidR="00F67D1A" w:rsidRPr="00A3503C">
              <w:rPr>
                <w:rStyle w:val="Hyperlink"/>
                <w:noProof/>
                <w14:scene3d>
                  <w14:camera w14:prst="orthographicFront"/>
                  <w14:lightRig w14:rig="threePt" w14:dir="t">
                    <w14:rot w14:lat="0" w14:lon="0" w14:rev="0"/>
                  </w14:lightRig>
                </w14:scene3d>
              </w:rPr>
              <w:t>5.1</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Risques liés à la mise en œuvre</w:t>
            </w:r>
            <w:r w:rsidR="00F67D1A">
              <w:rPr>
                <w:noProof/>
                <w:webHidden/>
              </w:rPr>
              <w:tab/>
            </w:r>
            <w:r w:rsidR="00F67D1A">
              <w:rPr>
                <w:noProof/>
                <w:webHidden/>
              </w:rPr>
              <w:fldChar w:fldCharType="begin"/>
            </w:r>
            <w:r w:rsidR="00F67D1A">
              <w:rPr>
                <w:noProof/>
                <w:webHidden/>
              </w:rPr>
              <w:instrText xml:space="preserve"> PAGEREF _Toc470263747 \h </w:instrText>
            </w:r>
            <w:r w:rsidR="00F67D1A">
              <w:rPr>
                <w:noProof/>
                <w:webHidden/>
              </w:rPr>
            </w:r>
            <w:r w:rsidR="00F67D1A">
              <w:rPr>
                <w:noProof/>
                <w:webHidden/>
              </w:rPr>
              <w:fldChar w:fldCharType="separate"/>
            </w:r>
            <w:r w:rsidR="00F67D1A">
              <w:rPr>
                <w:noProof/>
                <w:webHidden/>
              </w:rPr>
              <w:t>46</w:t>
            </w:r>
            <w:r w:rsidR="00F67D1A">
              <w:rPr>
                <w:noProof/>
                <w:webHidden/>
              </w:rPr>
              <w:fldChar w:fldCharType="end"/>
            </w:r>
          </w:hyperlink>
        </w:p>
        <w:p w14:paraId="0BFEC725"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48" w:history="1">
            <w:r w:rsidR="00F67D1A" w:rsidRPr="00A3503C">
              <w:rPr>
                <w:rStyle w:val="Hyperlink"/>
                <w:noProof/>
                <w14:scene3d>
                  <w14:camera w14:prst="orthographicFront"/>
                  <w14:lightRig w14:rig="threePt" w14:dir="t">
                    <w14:rot w14:lat="0" w14:lon="0" w14:rev="0"/>
                  </w14:lightRig>
                </w14:scene3d>
              </w:rPr>
              <w:t>5.2</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Risques liés à la gestion</w:t>
            </w:r>
            <w:r w:rsidR="00F67D1A">
              <w:rPr>
                <w:noProof/>
                <w:webHidden/>
              </w:rPr>
              <w:tab/>
            </w:r>
            <w:r w:rsidR="00F67D1A">
              <w:rPr>
                <w:noProof/>
                <w:webHidden/>
              </w:rPr>
              <w:fldChar w:fldCharType="begin"/>
            </w:r>
            <w:r w:rsidR="00F67D1A">
              <w:rPr>
                <w:noProof/>
                <w:webHidden/>
              </w:rPr>
              <w:instrText xml:space="preserve"> PAGEREF _Toc470263748 \h </w:instrText>
            </w:r>
            <w:r w:rsidR="00F67D1A">
              <w:rPr>
                <w:noProof/>
                <w:webHidden/>
              </w:rPr>
            </w:r>
            <w:r w:rsidR="00F67D1A">
              <w:rPr>
                <w:noProof/>
                <w:webHidden/>
              </w:rPr>
              <w:fldChar w:fldCharType="separate"/>
            </w:r>
            <w:r w:rsidR="00F67D1A">
              <w:rPr>
                <w:noProof/>
                <w:webHidden/>
              </w:rPr>
              <w:t>46</w:t>
            </w:r>
            <w:r w:rsidR="00F67D1A">
              <w:rPr>
                <w:noProof/>
                <w:webHidden/>
              </w:rPr>
              <w:fldChar w:fldCharType="end"/>
            </w:r>
          </w:hyperlink>
        </w:p>
        <w:p w14:paraId="482A7FA7"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49" w:history="1">
            <w:r w:rsidR="00F67D1A" w:rsidRPr="00A3503C">
              <w:rPr>
                <w:rStyle w:val="Hyperlink"/>
                <w:noProof/>
                <w14:scene3d>
                  <w14:camera w14:prst="orthographicFront"/>
                  <w14:lightRig w14:rig="threePt" w14:dir="t">
                    <w14:rot w14:lat="0" w14:lon="0" w14:rev="0"/>
                  </w14:lightRig>
                </w14:scene3d>
              </w:rPr>
              <w:t>5.3</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Risques liés à l’efficacité</w:t>
            </w:r>
            <w:r w:rsidR="00F67D1A">
              <w:rPr>
                <w:noProof/>
                <w:webHidden/>
              </w:rPr>
              <w:tab/>
            </w:r>
            <w:r w:rsidR="00F67D1A">
              <w:rPr>
                <w:noProof/>
                <w:webHidden/>
              </w:rPr>
              <w:fldChar w:fldCharType="begin"/>
            </w:r>
            <w:r w:rsidR="00F67D1A">
              <w:rPr>
                <w:noProof/>
                <w:webHidden/>
              </w:rPr>
              <w:instrText xml:space="preserve"> PAGEREF _Toc470263749 \h </w:instrText>
            </w:r>
            <w:r w:rsidR="00F67D1A">
              <w:rPr>
                <w:noProof/>
                <w:webHidden/>
              </w:rPr>
            </w:r>
            <w:r w:rsidR="00F67D1A">
              <w:rPr>
                <w:noProof/>
                <w:webHidden/>
              </w:rPr>
              <w:fldChar w:fldCharType="separate"/>
            </w:r>
            <w:r w:rsidR="00F67D1A">
              <w:rPr>
                <w:noProof/>
                <w:webHidden/>
              </w:rPr>
              <w:t>47</w:t>
            </w:r>
            <w:r w:rsidR="00F67D1A">
              <w:rPr>
                <w:noProof/>
                <w:webHidden/>
              </w:rPr>
              <w:fldChar w:fldCharType="end"/>
            </w:r>
          </w:hyperlink>
        </w:p>
        <w:p w14:paraId="216FFFC3"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50" w:history="1">
            <w:r w:rsidR="00F67D1A" w:rsidRPr="00A3503C">
              <w:rPr>
                <w:rStyle w:val="Hyperlink"/>
                <w:noProof/>
                <w14:scene3d>
                  <w14:camera w14:prst="orthographicFront"/>
                  <w14:lightRig w14:rig="threePt" w14:dir="t">
                    <w14:rot w14:lat="0" w14:lon="0" w14:rev="0"/>
                  </w14:lightRig>
                </w14:scene3d>
              </w:rPr>
              <w:t>5.4</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Risques liés à la durabilité</w:t>
            </w:r>
            <w:r w:rsidR="00F67D1A">
              <w:rPr>
                <w:noProof/>
                <w:webHidden/>
              </w:rPr>
              <w:tab/>
            </w:r>
            <w:r w:rsidR="00F67D1A">
              <w:rPr>
                <w:noProof/>
                <w:webHidden/>
              </w:rPr>
              <w:fldChar w:fldCharType="begin"/>
            </w:r>
            <w:r w:rsidR="00F67D1A">
              <w:rPr>
                <w:noProof/>
                <w:webHidden/>
              </w:rPr>
              <w:instrText xml:space="preserve"> PAGEREF _Toc470263750 \h </w:instrText>
            </w:r>
            <w:r w:rsidR="00F67D1A">
              <w:rPr>
                <w:noProof/>
                <w:webHidden/>
              </w:rPr>
            </w:r>
            <w:r w:rsidR="00F67D1A">
              <w:rPr>
                <w:noProof/>
                <w:webHidden/>
              </w:rPr>
              <w:fldChar w:fldCharType="separate"/>
            </w:r>
            <w:r w:rsidR="00F67D1A">
              <w:rPr>
                <w:noProof/>
                <w:webHidden/>
              </w:rPr>
              <w:t>48</w:t>
            </w:r>
            <w:r w:rsidR="00F67D1A">
              <w:rPr>
                <w:noProof/>
                <w:webHidden/>
              </w:rPr>
              <w:fldChar w:fldCharType="end"/>
            </w:r>
          </w:hyperlink>
        </w:p>
        <w:p w14:paraId="60B3AA5D"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51" w:history="1">
            <w:r w:rsidR="00F67D1A" w:rsidRPr="00A3503C">
              <w:rPr>
                <w:rStyle w:val="Hyperlink"/>
                <w:noProof/>
                <w14:scene3d>
                  <w14:camera w14:prst="orthographicFront"/>
                  <w14:lightRig w14:rig="threePt" w14:dir="t">
                    <w14:rot w14:lat="0" w14:lon="0" w14:rev="0"/>
                  </w14:lightRig>
                </w14:scene3d>
              </w:rPr>
              <w:t>5.5</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Risques fiduciaires</w:t>
            </w:r>
            <w:r w:rsidR="00F67D1A">
              <w:rPr>
                <w:noProof/>
                <w:webHidden/>
              </w:rPr>
              <w:tab/>
            </w:r>
            <w:r w:rsidR="00F67D1A">
              <w:rPr>
                <w:noProof/>
                <w:webHidden/>
              </w:rPr>
              <w:fldChar w:fldCharType="begin"/>
            </w:r>
            <w:r w:rsidR="00F67D1A">
              <w:rPr>
                <w:noProof/>
                <w:webHidden/>
              </w:rPr>
              <w:instrText xml:space="preserve"> PAGEREF _Toc470263751 \h </w:instrText>
            </w:r>
            <w:r w:rsidR="00F67D1A">
              <w:rPr>
                <w:noProof/>
                <w:webHidden/>
              </w:rPr>
            </w:r>
            <w:r w:rsidR="00F67D1A">
              <w:rPr>
                <w:noProof/>
                <w:webHidden/>
              </w:rPr>
              <w:fldChar w:fldCharType="separate"/>
            </w:r>
            <w:r w:rsidR="00F67D1A">
              <w:rPr>
                <w:noProof/>
                <w:webHidden/>
              </w:rPr>
              <w:t>49</w:t>
            </w:r>
            <w:r w:rsidR="00F67D1A">
              <w:rPr>
                <w:noProof/>
                <w:webHidden/>
              </w:rPr>
              <w:fldChar w:fldCharType="end"/>
            </w:r>
          </w:hyperlink>
        </w:p>
        <w:p w14:paraId="679B9969" w14:textId="77777777" w:rsidR="00F67D1A" w:rsidRDefault="00350A64">
          <w:pPr>
            <w:pStyle w:val="TOC1"/>
            <w:tabs>
              <w:tab w:val="left" w:pos="353"/>
            </w:tabs>
            <w:rPr>
              <w:rFonts w:asciiTheme="minorHAnsi" w:eastAsiaTheme="minorEastAsia" w:hAnsiTheme="minorHAnsi" w:cstheme="minorBidi"/>
              <w:b w:val="0"/>
              <w:caps w:val="0"/>
              <w:noProof/>
              <w:kern w:val="0"/>
              <w:sz w:val="22"/>
              <w:szCs w:val="22"/>
              <w:lang w:val="en-GB" w:eastAsia="en-GB"/>
            </w:rPr>
          </w:pPr>
          <w:hyperlink w:anchor="_Toc470263752" w:history="1">
            <w:r w:rsidR="00F67D1A" w:rsidRPr="00A3503C">
              <w:rPr>
                <w:rStyle w:val="Hyperlink"/>
                <w:noProof/>
              </w:rPr>
              <w:t>6</w:t>
            </w:r>
            <w:r w:rsidR="00F67D1A">
              <w:rPr>
                <w:rFonts w:asciiTheme="minorHAnsi" w:eastAsiaTheme="minorEastAsia" w:hAnsiTheme="minorHAnsi" w:cstheme="minorBidi"/>
                <w:b w:val="0"/>
                <w:caps w:val="0"/>
                <w:noProof/>
                <w:kern w:val="0"/>
                <w:sz w:val="22"/>
                <w:szCs w:val="22"/>
                <w:lang w:val="en-GB" w:eastAsia="en-GB"/>
              </w:rPr>
              <w:tab/>
            </w:r>
            <w:r w:rsidR="00F67D1A" w:rsidRPr="00A3503C">
              <w:rPr>
                <w:rStyle w:val="Hyperlink"/>
                <w:noProof/>
              </w:rPr>
              <w:t>Thèmes transversaux et prioritaires</w:t>
            </w:r>
            <w:r w:rsidR="00F67D1A">
              <w:rPr>
                <w:noProof/>
                <w:webHidden/>
              </w:rPr>
              <w:tab/>
            </w:r>
            <w:r w:rsidR="00F67D1A">
              <w:rPr>
                <w:noProof/>
                <w:webHidden/>
              </w:rPr>
              <w:fldChar w:fldCharType="begin"/>
            </w:r>
            <w:r w:rsidR="00F67D1A">
              <w:rPr>
                <w:noProof/>
                <w:webHidden/>
              </w:rPr>
              <w:instrText xml:space="preserve"> PAGEREF _Toc470263752 \h </w:instrText>
            </w:r>
            <w:r w:rsidR="00F67D1A">
              <w:rPr>
                <w:noProof/>
                <w:webHidden/>
              </w:rPr>
            </w:r>
            <w:r w:rsidR="00F67D1A">
              <w:rPr>
                <w:noProof/>
                <w:webHidden/>
              </w:rPr>
              <w:fldChar w:fldCharType="separate"/>
            </w:r>
            <w:r w:rsidR="00F67D1A">
              <w:rPr>
                <w:noProof/>
                <w:webHidden/>
              </w:rPr>
              <w:t>49</w:t>
            </w:r>
            <w:r w:rsidR="00F67D1A">
              <w:rPr>
                <w:noProof/>
                <w:webHidden/>
              </w:rPr>
              <w:fldChar w:fldCharType="end"/>
            </w:r>
          </w:hyperlink>
        </w:p>
        <w:p w14:paraId="57593300" w14:textId="77777777" w:rsidR="00F67D1A" w:rsidRDefault="00350A64">
          <w:pPr>
            <w:pStyle w:val="TOC1"/>
            <w:tabs>
              <w:tab w:val="left" w:pos="353"/>
            </w:tabs>
            <w:rPr>
              <w:rFonts w:asciiTheme="minorHAnsi" w:eastAsiaTheme="minorEastAsia" w:hAnsiTheme="minorHAnsi" w:cstheme="minorBidi"/>
              <w:b w:val="0"/>
              <w:caps w:val="0"/>
              <w:noProof/>
              <w:kern w:val="0"/>
              <w:sz w:val="22"/>
              <w:szCs w:val="22"/>
              <w:lang w:val="en-GB" w:eastAsia="en-GB"/>
            </w:rPr>
          </w:pPr>
          <w:hyperlink w:anchor="_Toc470263753" w:history="1">
            <w:r w:rsidR="00F67D1A" w:rsidRPr="00A3503C">
              <w:rPr>
                <w:rStyle w:val="Hyperlink"/>
                <w:noProof/>
              </w:rPr>
              <w:t>7</w:t>
            </w:r>
            <w:r w:rsidR="00F67D1A">
              <w:rPr>
                <w:rFonts w:asciiTheme="minorHAnsi" w:eastAsiaTheme="minorEastAsia" w:hAnsiTheme="minorHAnsi" w:cstheme="minorBidi"/>
                <w:b w:val="0"/>
                <w:caps w:val="0"/>
                <w:noProof/>
                <w:kern w:val="0"/>
                <w:sz w:val="22"/>
                <w:szCs w:val="22"/>
                <w:lang w:val="en-GB" w:eastAsia="en-GB"/>
              </w:rPr>
              <w:tab/>
            </w:r>
            <w:r w:rsidR="00F67D1A" w:rsidRPr="00A3503C">
              <w:rPr>
                <w:rStyle w:val="Hyperlink"/>
                <w:noProof/>
              </w:rPr>
              <w:t>Ressources</w:t>
            </w:r>
            <w:r w:rsidR="00F67D1A">
              <w:rPr>
                <w:noProof/>
                <w:webHidden/>
              </w:rPr>
              <w:tab/>
            </w:r>
            <w:r w:rsidR="00F67D1A">
              <w:rPr>
                <w:noProof/>
                <w:webHidden/>
              </w:rPr>
              <w:fldChar w:fldCharType="begin"/>
            </w:r>
            <w:r w:rsidR="00F67D1A">
              <w:rPr>
                <w:noProof/>
                <w:webHidden/>
              </w:rPr>
              <w:instrText xml:space="preserve"> PAGEREF _Toc470263753 \h </w:instrText>
            </w:r>
            <w:r w:rsidR="00F67D1A">
              <w:rPr>
                <w:noProof/>
                <w:webHidden/>
              </w:rPr>
            </w:r>
            <w:r w:rsidR="00F67D1A">
              <w:rPr>
                <w:noProof/>
                <w:webHidden/>
              </w:rPr>
              <w:fldChar w:fldCharType="separate"/>
            </w:r>
            <w:r w:rsidR="00F67D1A">
              <w:rPr>
                <w:noProof/>
                <w:webHidden/>
              </w:rPr>
              <w:t>52</w:t>
            </w:r>
            <w:r w:rsidR="00F67D1A">
              <w:rPr>
                <w:noProof/>
                <w:webHidden/>
              </w:rPr>
              <w:fldChar w:fldCharType="end"/>
            </w:r>
          </w:hyperlink>
        </w:p>
        <w:p w14:paraId="14066962"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54" w:history="1">
            <w:r w:rsidR="00F67D1A" w:rsidRPr="00A3503C">
              <w:rPr>
                <w:rStyle w:val="Hyperlink"/>
                <w:noProof/>
                <w14:scene3d>
                  <w14:camera w14:prst="orthographicFront"/>
                  <w14:lightRig w14:rig="threePt" w14:dir="t">
                    <w14:rot w14:lat="0" w14:lon="0" w14:rev="0"/>
                  </w14:lightRig>
                </w14:scene3d>
              </w:rPr>
              <w:t>7.1</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Ressources financières</w:t>
            </w:r>
            <w:r w:rsidR="00F67D1A">
              <w:rPr>
                <w:noProof/>
                <w:webHidden/>
              </w:rPr>
              <w:tab/>
            </w:r>
            <w:r w:rsidR="00F67D1A">
              <w:rPr>
                <w:noProof/>
                <w:webHidden/>
              </w:rPr>
              <w:fldChar w:fldCharType="begin"/>
            </w:r>
            <w:r w:rsidR="00F67D1A">
              <w:rPr>
                <w:noProof/>
                <w:webHidden/>
              </w:rPr>
              <w:instrText xml:space="preserve"> PAGEREF _Toc470263754 \h </w:instrText>
            </w:r>
            <w:r w:rsidR="00F67D1A">
              <w:rPr>
                <w:noProof/>
                <w:webHidden/>
              </w:rPr>
            </w:r>
            <w:r w:rsidR="00F67D1A">
              <w:rPr>
                <w:noProof/>
                <w:webHidden/>
              </w:rPr>
              <w:fldChar w:fldCharType="separate"/>
            </w:r>
            <w:r w:rsidR="00F67D1A">
              <w:rPr>
                <w:noProof/>
                <w:webHidden/>
              </w:rPr>
              <w:t>52</w:t>
            </w:r>
            <w:r w:rsidR="00F67D1A">
              <w:rPr>
                <w:noProof/>
                <w:webHidden/>
              </w:rPr>
              <w:fldChar w:fldCharType="end"/>
            </w:r>
          </w:hyperlink>
        </w:p>
        <w:p w14:paraId="55059B08"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55" w:history="1">
            <w:r w:rsidR="00F67D1A" w:rsidRPr="00A3503C">
              <w:rPr>
                <w:rStyle w:val="Hyperlink"/>
                <w:noProof/>
              </w:rPr>
              <w:t>7.1.1</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Contribution financière du Mali</w:t>
            </w:r>
            <w:r w:rsidR="00F67D1A">
              <w:rPr>
                <w:noProof/>
                <w:webHidden/>
              </w:rPr>
              <w:tab/>
            </w:r>
            <w:r w:rsidR="00F67D1A">
              <w:rPr>
                <w:noProof/>
                <w:webHidden/>
              </w:rPr>
              <w:fldChar w:fldCharType="begin"/>
            </w:r>
            <w:r w:rsidR="00F67D1A">
              <w:rPr>
                <w:noProof/>
                <w:webHidden/>
              </w:rPr>
              <w:instrText xml:space="preserve"> PAGEREF _Toc470263755 \h </w:instrText>
            </w:r>
            <w:r w:rsidR="00F67D1A">
              <w:rPr>
                <w:noProof/>
                <w:webHidden/>
              </w:rPr>
            </w:r>
            <w:r w:rsidR="00F67D1A">
              <w:rPr>
                <w:noProof/>
                <w:webHidden/>
              </w:rPr>
              <w:fldChar w:fldCharType="separate"/>
            </w:r>
            <w:r w:rsidR="00F67D1A">
              <w:rPr>
                <w:noProof/>
                <w:webHidden/>
              </w:rPr>
              <w:t>52</w:t>
            </w:r>
            <w:r w:rsidR="00F67D1A">
              <w:rPr>
                <w:noProof/>
                <w:webHidden/>
              </w:rPr>
              <w:fldChar w:fldCharType="end"/>
            </w:r>
          </w:hyperlink>
        </w:p>
        <w:p w14:paraId="53197838"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56" w:history="1">
            <w:r w:rsidR="00F67D1A" w:rsidRPr="00A3503C">
              <w:rPr>
                <w:rStyle w:val="Hyperlink"/>
                <w:noProof/>
              </w:rPr>
              <w:t>7.1.2</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Contribution financière Belge</w:t>
            </w:r>
            <w:r w:rsidR="00F67D1A">
              <w:rPr>
                <w:noProof/>
                <w:webHidden/>
              </w:rPr>
              <w:tab/>
            </w:r>
            <w:r w:rsidR="00F67D1A">
              <w:rPr>
                <w:noProof/>
                <w:webHidden/>
              </w:rPr>
              <w:fldChar w:fldCharType="begin"/>
            </w:r>
            <w:r w:rsidR="00F67D1A">
              <w:rPr>
                <w:noProof/>
                <w:webHidden/>
              </w:rPr>
              <w:instrText xml:space="preserve"> PAGEREF _Toc470263756 \h </w:instrText>
            </w:r>
            <w:r w:rsidR="00F67D1A">
              <w:rPr>
                <w:noProof/>
                <w:webHidden/>
              </w:rPr>
            </w:r>
            <w:r w:rsidR="00F67D1A">
              <w:rPr>
                <w:noProof/>
                <w:webHidden/>
              </w:rPr>
              <w:fldChar w:fldCharType="separate"/>
            </w:r>
            <w:r w:rsidR="00F67D1A">
              <w:rPr>
                <w:noProof/>
                <w:webHidden/>
              </w:rPr>
              <w:t>52</w:t>
            </w:r>
            <w:r w:rsidR="00F67D1A">
              <w:rPr>
                <w:noProof/>
                <w:webHidden/>
              </w:rPr>
              <w:fldChar w:fldCharType="end"/>
            </w:r>
          </w:hyperlink>
        </w:p>
        <w:p w14:paraId="1325CEEB"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57" w:history="1">
            <w:r w:rsidR="00F67D1A" w:rsidRPr="00A3503C">
              <w:rPr>
                <w:rStyle w:val="Hyperlink"/>
                <w:noProof/>
                <w14:scene3d>
                  <w14:camera w14:prst="orthographicFront"/>
                  <w14:lightRig w14:rig="threePt" w14:dir="t">
                    <w14:rot w14:lat="0" w14:lon="0" w14:rev="0"/>
                  </w14:lightRig>
                </w14:scene3d>
              </w:rPr>
              <w:t>7.2</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Ressources humaines</w:t>
            </w:r>
            <w:r w:rsidR="00F67D1A">
              <w:rPr>
                <w:noProof/>
                <w:webHidden/>
              </w:rPr>
              <w:tab/>
            </w:r>
            <w:r w:rsidR="00F67D1A">
              <w:rPr>
                <w:noProof/>
                <w:webHidden/>
              </w:rPr>
              <w:fldChar w:fldCharType="begin"/>
            </w:r>
            <w:r w:rsidR="00F67D1A">
              <w:rPr>
                <w:noProof/>
                <w:webHidden/>
              </w:rPr>
              <w:instrText xml:space="preserve"> PAGEREF _Toc470263757 \h </w:instrText>
            </w:r>
            <w:r w:rsidR="00F67D1A">
              <w:rPr>
                <w:noProof/>
                <w:webHidden/>
              </w:rPr>
            </w:r>
            <w:r w:rsidR="00F67D1A">
              <w:rPr>
                <w:noProof/>
                <w:webHidden/>
              </w:rPr>
              <w:fldChar w:fldCharType="separate"/>
            </w:r>
            <w:r w:rsidR="00F67D1A">
              <w:rPr>
                <w:noProof/>
                <w:webHidden/>
              </w:rPr>
              <w:t>54</w:t>
            </w:r>
            <w:r w:rsidR="00F67D1A">
              <w:rPr>
                <w:noProof/>
                <w:webHidden/>
              </w:rPr>
              <w:fldChar w:fldCharType="end"/>
            </w:r>
          </w:hyperlink>
        </w:p>
        <w:p w14:paraId="2C7FC74B"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58" w:history="1">
            <w:r w:rsidR="00F67D1A" w:rsidRPr="00A3503C">
              <w:rPr>
                <w:rStyle w:val="Hyperlink"/>
                <w:noProof/>
              </w:rPr>
              <w:t>7.2.1</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Ressources humaines partagées</w:t>
            </w:r>
            <w:r w:rsidR="00F67D1A">
              <w:rPr>
                <w:noProof/>
                <w:webHidden/>
              </w:rPr>
              <w:tab/>
            </w:r>
            <w:r w:rsidR="00F67D1A">
              <w:rPr>
                <w:noProof/>
                <w:webHidden/>
              </w:rPr>
              <w:fldChar w:fldCharType="begin"/>
            </w:r>
            <w:r w:rsidR="00F67D1A">
              <w:rPr>
                <w:noProof/>
                <w:webHidden/>
              </w:rPr>
              <w:instrText xml:space="preserve"> PAGEREF _Toc470263758 \h </w:instrText>
            </w:r>
            <w:r w:rsidR="00F67D1A">
              <w:rPr>
                <w:noProof/>
                <w:webHidden/>
              </w:rPr>
            </w:r>
            <w:r w:rsidR="00F67D1A">
              <w:rPr>
                <w:noProof/>
                <w:webHidden/>
              </w:rPr>
              <w:fldChar w:fldCharType="separate"/>
            </w:r>
            <w:r w:rsidR="00F67D1A">
              <w:rPr>
                <w:noProof/>
                <w:webHidden/>
              </w:rPr>
              <w:t>54</w:t>
            </w:r>
            <w:r w:rsidR="00F67D1A">
              <w:rPr>
                <w:noProof/>
                <w:webHidden/>
              </w:rPr>
              <w:fldChar w:fldCharType="end"/>
            </w:r>
          </w:hyperlink>
        </w:p>
        <w:p w14:paraId="3D0D4B62"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59" w:history="1">
            <w:r w:rsidR="00F67D1A" w:rsidRPr="00A3503C">
              <w:rPr>
                <w:rStyle w:val="Hyperlink"/>
                <w:noProof/>
              </w:rPr>
              <w:t>7.2.2</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Ressources humaines de l’intervention</w:t>
            </w:r>
            <w:r w:rsidR="00F67D1A">
              <w:rPr>
                <w:noProof/>
                <w:webHidden/>
              </w:rPr>
              <w:tab/>
            </w:r>
            <w:r w:rsidR="00F67D1A">
              <w:rPr>
                <w:noProof/>
                <w:webHidden/>
              </w:rPr>
              <w:fldChar w:fldCharType="begin"/>
            </w:r>
            <w:r w:rsidR="00F67D1A">
              <w:rPr>
                <w:noProof/>
                <w:webHidden/>
              </w:rPr>
              <w:instrText xml:space="preserve"> PAGEREF _Toc470263759 \h </w:instrText>
            </w:r>
            <w:r w:rsidR="00F67D1A">
              <w:rPr>
                <w:noProof/>
                <w:webHidden/>
              </w:rPr>
            </w:r>
            <w:r w:rsidR="00F67D1A">
              <w:rPr>
                <w:noProof/>
                <w:webHidden/>
              </w:rPr>
              <w:fldChar w:fldCharType="separate"/>
            </w:r>
            <w:r w:rsidR="00F67D1A">
              <w:rPr>
                <w:noProof/>
                <w:webHidden/>
              </w:rPr>
              <w:t>55</w:t>
            </w:r>
            <w:r w:rsidR="00F67D1A">
              <w:rPr>
                <w:noProof/>
                <w:webHidden/>
              </w:rPr>
              <w:fldChar w:fldCharType="end"/>
            </w:r>
          </w:hyperlink>
        </w:p>
        <w:p w14:paraId="4211BEDA"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60" w:history="1">
            <w:r w:rsidR="00F67D1A" w:rsidRPr="00A3503C">
              <w:rPr>
                <w:rStyle w:val="Hyperlink"/>
                <w:noProof/>
                <w14:scene3d>
                  <w14:camera w14:prst="orthographicFront"/>
                  <w14:lightRig w14:rig="threePt" w14:dir="t">
                    <w14:rot w14:lat="0" w14:lon="0" w14:rev="0"/>
                  </w14:lightRig>
                </w14:scene3d>
              </w:rPr>
              <w:t>7.3</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Ressources matérielles</w:t>
            </w:r>
            <w:r w:rsidR="00F67D1A">
              <w:rPr>
                <w:noProof/>
                <w:webHidden/>
              </w:rPr>
              <w:tab/>
            </w:r>
            <w:r w:rsidR="00F67D1A">
              <w:rPr>
                <w:noProof/>
                <w:webHidden/>
              </w:rPr>
              <w:fldChar w:fldCharType="begin"/>
            </w:r>
            <w:r w:rsidR="00F67D1A">
              <w:rPr>
                <w:noProof/>
                <w:webHidden/>
              </w:rPr>
              <w:instrText xml:space="preserve"> PAGEREF _Toc470263760 \h </w:instrText>
            </w:r>
            <w:r w:rsidR="00F67D1A">
              <w:rPr>
                <w:noProof/>
                <w:webHidden/>
              </w:rPr>
            </w:r>
            <w:r w:rsidR="00F67D1A">
              <w:rPr>
                <w:noProof/>
                <w:webHidden/>
              </w:rPr>
              <w:fldChar w:fldCharType="separate"/>
            </w:r>
            <w:r w:rsidR="00F67D1A">
              <w:rPr>
                <w:noProof/>
                <w:webHidden/>
              </w:rPr>
              <w:t>56</w:t>
            </w:r>
            <w:r w:rsidR="00F67D1A">
              <w:rPr>
                <w:noProof/>
                <w:webHidden/>
              </w:rPr>
              <w:fldChar w:fldCharType="end"/>
            </w:r>
          </w:hyperlink>
        </w:p>
        <w:p w14:paraId="3DD37947" w14:textId="77777777" w:rsidR="00F67D1A" w:rsidRDefault="00350A64">
          <w:pPr>
            <w:pStyle w:val="TOC1"/>
            <w:tabs>
              <w:tab w:val="left" w:pos="353"/>
            </w:tabs>
            <w:rPr>
              <w:rFonts w:asciiTheme="minorHAnsi" w:eastAsiaTheme="minorEastAsia" w:hAnsiTheme="minorHAnsi" w:cstheme="minorBidi"/>
              <w:b w:val="0"/>
              <w:caps w:val="0"/>
              <w:noProof/>
              <w:kern w:val="0"/>
              <w:sz w:val="22"/>
              <w:szCs w:val="22"/>
              <w:lang w:val="en-GB" w:eastAsia="en-GB"/>
            </w:rPr>
          </w:pPr>
          <w:hyperlink w:anchor="_Toc470263761" w:history="1">
            <w:r w:rsidR="00F67D1A" w:rsidRPr="00A3503C">
              <w:rPr>
                <w:rStyle w:val="Hyperlink"/>
                <w:noProof/>
              </w:rPr>
              <w:t>8</w:t>
            </w:r>
            <w:r w:rsidR="00F67D1A">
              <w:rPr>
                <w:rFonts w:asciiTheme="minorHAnsi" w:eastAsiaTheme="minorEastAsia" w:hAnsiTheme="minorHAnsi" w:cstheme="minorBidi"/>
                <w:b w:val="0"/>
                <w:caps w:val="0"/>
                <w:noProof/>
                <w:kern w:val="0"/>
                <w:sz w:val="22"/>
                <w:szCs w:val="22"/>
                <w:lang w:val="en-GB" w:eastAsia="en-GB"/>
              </w:rPr>
              <w:tab/>
            </w:r>
            <w:r w:rsidR="00F67D1A" w:rsidRPr="00A3503C">
              <w:rPr>
                <w:rStyle w:val="Hyperlink"/>
                <w:noProof/>
              </w:rPr>
              <w:t>Modalités d’exécution</w:t>
            </w:r>
            <w:r w:rsidR="00F67D1A">
              <w:rPr>
                <w:noProof/>
                <w:webHidden/>
              </w:rPr>
              <w:tab/>
            </w:r>
            <w:r w:rsidR="00F67D1A">
              <w:rPr>
                <w:noProof/>
                <w:webHidden/>
              </w:rPr>
              <w:fldChar w:fldCharType="begin"/>
            </w:r>
            <w:r w:rsidR="00F67D1A">
              <w:rPr>
                <w:noProof/>
                <w:webHidden/>
              </w:rPr>
              <w:instrText xml:space="preserve"> PAGEREF _Toc470263761 \h </w:instrText>
            </w:r>
            <w:r w:rsidR="00F67D1A">
              <w:rPr>
                <w:noProof/>
                <w:webHidden/>
              </w:rPr>
            </w:r>
            <w:r w:rsidR="00F67D1A">
              <w:rPr>
                <w:noProof/>
                <w:webHidden/>
              </w:rPr>
              <w:fldChar w:fldCharType="separate"/>
            </w:r>
            <w:r w:rsidR="00F67D1A">
              <w:rPr>
                <w:noProof/>
                <w:webHidden/>
              </w:rPr>
              <w:t>57</w:t>
            </w:r>
            <w:r w:rsidR="00F67D1A">
              <w:rPr>
                <w:noProof/>
                <w:webHidden/>
              </w:rPr>
              <w:fldChar w:fldCharType="end"/>
            </w:r>
          </w:hyperlink>
        </w:p>
        <w:p w14:paraId="74E06897"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62" w:history="1">
            <w:r w:rsidR="00F67D1A" w:rsidRPr="00A3503C">
              <w:rPr>
                <w:rStyle w:val="Hyperlink"/>
                <w:noProof/>
                <w14:scene3d>
                  <w14:camera w14:prst="orthographicFront"/>
                  <w14:lightRig w14:rig="threePt" w14:dir="t">
                    <w14:rot w14:lat="0" w14:lon="0" w14:rev="0"/>
                  </w14:lightRig>
                </w14:scene3d>
              </w:rPr>
              <w:t>8.1</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Cadre Légal</w:t>
            </w:r>
            <w:r w:rsidR="00F67D1A">
              <w:rPr>
                <w:noProof/>
                <w:webHidden/>
              </w:rPr>
              <w:tab/>
            </w:r>
            <w:r w:rsidR="00F67D1A">
              <w:rPr>
                <w:noProof/>
                <w:webHidden/>
              </w:rPr>
              <w:fldChar w:fldCharType="begin"/>
            </w:r>
            <w:r w:rsidR="00F67D1A">
              <w:rPr>
                <w:noProof/>
                <w:webHidden/>
              </w:rPr>
              <w:instrText xml:space="preserve"> PAGEREF _Toc470263762 \h </w:instrText>
            </w:r>
            <w:r w:rsidR="00F67D1A">
              <w:rPr>
                <w:noProof/>
                <w:webHidden/>
              </w:rPr>
            </w:r>
            <w:r w:rsidR="00F67D1A">
              <w:rPr>
                <w:noProof/>
                <w:webHidden/>
              </w:rPr>
              <w:fldChar w:fldCharType="separate"/>
            </w:r>
            <w:r w:rsidR="00F67D1A">
              <w:rPr>
                <w:noProof/>
                <w:webHidden/>
              </w:rPr>
              <w:t>57</w:t>
            </w:r>
            <w:r w:rsidR="00F67D1A">
              <w:rPr>
                <w:noProof/>
                <w:webHidden/>
              </w:rPr>
              <w:fldChar w:fldCharType="end"/>
            </w:r>
          </w:hyperlink>
        </w:p>
        <w:p w14:paraId="601953DA"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63" w:history="1">
            <w:r w:rsidR="00F67D1A" w:rsidRPr="00A3503C">
              <w:rPr>
                <w:rStyle w:val="Hyperlink"/>
                <w:noProof/>
                <w14:scene3d>
                  <w14:camera w14:prst="orthographicFront"/>
                  <w14:lightRig w14:rig="threePt" w14:dir="t">
                    <w14:rot w14:lat="0" w14:lon="0" w14:rev="0"/>
                  </w14:lightRig>
                </w14:scene3d>
              </w:rPr>
              <w:t>8.2</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Cycle de vie de l’intervention</w:t>
            </w:r>
            <w:r w:rsidR="00F67D1A">
              <w:rPr>
                <w:noProof/>
                <w:webHidden/>
              </w:rPr>
              <w:tab/>
            </w:r>
            <w:r w:rsidR="00F67D1A">
              <w:rPr>
                <w:noProof/>
                <w:webHidden/>
              </w:rPr>
              <w:fldChar w:fldCharType="begin"/>
            </w:r>
            <w:r w:rsidR="00F67D1A">
              <w:rPr>
                <w:noProof/>
                <w:webHidden/>
              </w:rPr>
              <w:instrText xml:space="preserve"> PAGEREF _Toc470263763 \h </w:instrText>
            </w:r>
            <w:r w:rsidR="00F67D1A">
              <w:rPr>
                <w:noProof/>
                <w:webHidden/>
              </w:rPr>
            </w:r>
            <w:r w:rsidR="00F67D1A">
              <w:rPr>
                <w:noProof/>
                <w:webHidden/>
              </w:rPr>
              <w:fldChar w:fldCharType="separate"/>
            </w:r>
            <w:r w:rsidR="00F67D1A">
              <w:rPr>
                <w:noProof/>
                <w:webHidden/>
              </w:rPr>
              <w:t>57</w:t>
            </w:r>
            <w:r w:rsidR="00F67D1A">
              <w:rPr>
                <w:noProof/>
                <w:webHidden/>
              </w:rPr>
              <w:fldChar w:fldCharType="end"/>
            </w:r>
          </w:hyperlink>
        </w:p>
        <w:p w14:paraId="46B2BAB8"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64" w:history="1">
            <w:r w:rsidR="00F67D1A" w:rsidRPr="00A3503C">
              <w:rPr>
                <w:rStyle w:val="Hyperlink"/>
                <w:noProof/>
              </w:rPr>
              <w:t>8.2.1</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Préparation</w:t>
            </w:r>
            <w:r w:rsidR="00F67D1A">
              <w:rPr>
                <w:noProof/>
                <w:webHidden/>
              </w:rPr>
              <w:tab/>
            </w:r>
            <w:r w:rsidR="00F67D1A">
              <w:rPr>
                <w:noProof/>
                <w:webHidden/>
              </w:rPr>
              <w:fldChar w:fldCharType="begin"/>
            </w:r>
            <w:r w:rsidR="00F67D1A">
              <w:rPr>
                <w:noProof/>
                <w:webHidden/>
              </w:rPr>
              <w:instrText xml:space="preserve"> PAGEREF _Toc470263764 \h </w:instrText>
            </w:r>
            <w:r w:rsidR="00F67D1A">
              <w:rPr>
                <w:noProof/>
                <w:webHidden/>
              </w:rPr>
            </w:r>
            <w:r w:rsidR="00F67D1A">
              <w:rPr>
                <w:noProof/>
                <w:webHidden/>
              </w:rPr>
              <w:fldChar w:fldCharType="separate"/>
            </w:r>
            <w:r w:rsidR="00F67D1A">
              <w:rPr>
                <w:noProof/>
                <w:webHidden/>
              </w:rPr>
              <w:t>58</w:t>
            </w:r>
            <w:r w:rsidR="00F67D1A">
              <w:rPr>
                <w:noProof/>
                <w:webHidden/>
              </w:rPr>
              <w:fldChar w:fldCharType="end"/>
            </w:r>
          </w:hyperlink>
        </w:p>
        <w:p w14:paraId="51B20D98"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65" w:history="1">
            <w:r w:rsidR="00F67D1A" w:rsidRPr="00A3503C">
              <w:rPr>
                <w:rStyle w:val="Hyperlink"/>
                <w:noProof/>
              </w:rPr>
              <w:t>8.2.2</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Exécution</w:t>
            </w:r>
            <w:r w:rsidR="00F67D1A">
              <w:rPr>
                <w:noProof/>
                <w:webHidden/>
              </w:rPr>
              <w:tab/>
            </w:r>
            <w:r w:rsidR="00F67D1A">
              <w:rPr>
                <w:noProof/>
                <w:webHidden/>
              </w:rPr>
              <w:fldChar w:fldCharType="begin"/>
            </w:r>
            <w:r w:rsidR="00F67D1A">
              <w:rPr>
                <w:noProof/>
                <w:webHidden/>
              </w:rPr>
              <w:instrText xml:space="preserve"> PAGEREF _Toc470263765 \h </w:instrText>
            </w:r>
            <w:r w:rsidR="00F67D1A">
              <w:rPr>
                <w:noProof/>
                <w:webHidden/>
              </w:rPr>
            </w:r>
            <w:r w:rsidR="00F67D1A">
              <w:rPr>
                <w:noProof/>
                <w:webHidden/>
              </w:rPr>
              <w:fldChar w:fldCharType="separate"/>
            </w:r>
            <w:r w:rsidR="00F67D1A">
              <w:rPr>
                <w:noProof/>
                <w:webHidden/>
              </w:rPr>
              <w:t>59</w:t>
            </w:r>
            <w:r w:rsidR="00F67D1A">
              <w:rPr>
                <w:noProof/>
                <w:webHidden/>
              </w:rPr>
              <w:fldChar w:fldCharType="end"/>
            </w:r>
          </w:hyperlink>
        </w:p>
        <w:p w14:paraId="36C05783"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66" w:history="1">
            <w:r w:rsidR="00F67D1A" w:rsidRPr="00A3503C">
              <w:rPr>
                <w:rStyle w:val="Hyperlink"/>
                <w:noProof/>
              </w:rPr>
              <w:t>8.2.3</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Clôture Administrative</w:t>
            </w:r>
            <w:r w:rsidR="00F67D1A">
              <w:rPr>
                <w:noProof/>
                <w:webHidden/>
              </w:rPr>
              <w:tab/>
            </w:r>
            <w:r w:rsidR="00F67D1A">
              <w:rPr>
                <w:noProof/>
                <w:webHidden/>
              </w:rPr>
              <w:fldChar w:fldCharType="begin"/>
            </w:r>
            <w:r w:rsidR="00F67D1A">
              <w:rPr>
                <w:noProof/>
                <w:webHidden/>
              </w:rPr>
              <w:instrText xml:space="preserve"> PAGEREF _Toc470263766 \h </w:instrText>
            </w:r>
            <w:r w:rsidR="00F67D1A">
              <w:rPr>
                <w:noProof/>
                <w:webHidden/>
              </w:rPr>
            </w:r>
            <w:r w:rsidR="00F67D1A">
              <w:rPr>
                <w:noProof/>
                <w:webHidden/>
              </w:rPr>
              <w:fldChar w:fldCharType="separate"/>
            </w:r>
            <w:r w:rsidR="00F67D1A">
              <w:rPr>
                <w:noProof/>
                <w:webHidden/>
              </w:rPr>
              <w:t>60</w:t>
            </w:r>
            <w:r w:rsidR="00F67D1A">
              <w:rPr>
                <w:noProof/>
                <w:webHidden/>
              </w:rPr>
              <w:fldChar w:fldCharType="end"/>
            </w:r>
          </w:hyperlink>
        </w:p>
        <w:p w14:paraId="0BEA0786"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67" w:history="1">
            <w:r w:rsidR="00F67D1A" w:rsidRPr="00A3503C">
              <w:rPr>
                <w:rStyle w:val="Hyperlink"/>
                <w:noProof/>
                <w14:scene3d>
                  <w14:camera w14:prst="orthographicFront"/>
                  <w14:lightRig w14:rig="threePt" w14:dir="t">
                    <w14:rot w14:lat="0" w14:lon="0" w14:rev="0"/>
                  </w14:lightRig>
                </w14:scene3d>
              </w:rPr>
              <w:t>8.3</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Gestion Opérationnelle de l’intervention</w:t>
            </w:r>
            <w:r w:rsidR="00F67D1A">
              <w:rPr>
                <w:noProof/>
                <w:webHidden/>
              </w:rPr>
              <w:tab/>
            </w:r>
            <w:r w:rsidR="00F67D1A">
              <w:rPr>
                <w:noProof/>
                <w:webHidden/>
              </w:rPr>
              <w:fldChar w:fldCharType="begin"/>
            </w:r>
            <w:r w:rsidR="00F67D1A">
              <w:rPr>
                <w:noProof/>
                <w:webHidden/>
              </w:rPr>
              <w:instrText xml:space="preserve"> PAGEREF _Toc470263767 \h </w:instrText>
            </w:r>
            <w:r w:rsidR="00F67D1A">
              <w:rPr>
                <w:noProof/>
                <w:webHidden/>
              </w:rPr>
            </w:r>
            <w:r w:rsidR="00F67D1A">
              <w:rPr>
                <w:noProof/>
                <w:webHidden/>
              </w:rPr>
              <w:fldChar w:fldCharType="separate"/>
            </w:r>
            <w:r w:rsidR="00F67D1A">
              <w:rPr>
                <w:noProof/>
                <w:webHidden/>
              </w:rPr>
              <w:t>60</w:t>
            </w:r>
            <w:r w:rsidR="00F67D1A">
              <w:rPr>
                <w:noProof/>
                <w:webHidden/>
              </w:rPr>
              <w:fldChar w:fldCharType="end"/>
            </w:r>
          </w:hyperlink>
        </w:p>
        <w:p w14:paraId="2C2F455F"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68" w:history="1">
            <w:r w:rsidR="00F67D1A" w:rsidRPr="00A3503C">
              <w:rPr>
                <w:rStyle w:val="Hyperlink"/>
                <w:noProof/>
              </w:rPr>
              <w:t>8.3.1</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Planification opérationnelle</w:t>
            </w:r>
            <w:r w:rsidR="00F67D1A">
              <w:rPr>
                <w:noProof/>
                <w:webHidden/>
              </w:rPr>
              <w:tab/>
            </w:r>
            <w:r w:rsidR="00F67D1A">
              <w:rPr>
                <w:noProof/>
                <w:webHidden/>
              </w:rPr>
              <w:fldChar w:fldCharType="begin"/>
            </w:r>
            <w:r w:rsidR="00F67D1A">
              <w:rPr>
                <w:noProof/>
                <w:webHidden/>
              </w:rPr>
              <w:instrText xml:space="preserve"> PAGEREF _Toc470263768 \h </w:instrText>
            </w:r>
            <w:r w:rsidR="00F67D1A">
              <w:rPr>
                <w:noProof/>
                <w:webHidden/>
              </w:rPr>
            </w:r>
            <w:r w:rsidR="00F67D1A">
              <w:rPr>
                <w:noProof/>
                <w:webHidden/>
              </w:rPr>
              <w:fldChar w:fldCharType="separate"/>
            </w:r>
            <w:r w:rsidR="00F67D1A">
              <w:rPr>
                <w:noProof/>
                <w:webHidden/>
              </w:rPr>
              <w:t>61</w:t>
            </w:r>
            <w:r w:rsidR="00F67D1A">
              <w:rPr>
                <w:noProof/>
                <w:webHidden/>
              </w:rPr>
              <w:fldChar w:fldCharType="end"/>
            </w:r>
          </w:hyperlink>
        </w:p>
        <w:p w14:paraId="2C850F00"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69" w:history="1">
            <w:r w:rsidR="00F67D1A" w:rsidRPr="00A3503C">
              <w:rPr>
                <w:rStyle w:val="Hyperlink"/>
                <w:noProof/>
              </w:rPr>
              <w:t>8.3.2</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Gestion des ressources humaines</w:t>
            </w:r>
            <w:r w:rsidR="00F67D1A">
              <w:rPr>
                <w:noProof/>
                <w:webHidden/>
              </w:rPr>
              <w:tab/>
            </w:r>
            <w:r w:rsidR="00F67D1A">
              <w:rPr>
                <w:noProof/>
                <w:webHidden/>
              </w:rPr>
              <w:fldChar w:fldCharType="begin"/>
            </w:r>
            <w:r w:rsidR="00F67D1A">
              <w:rPr>
                <w:noProof/>
                <w:webHidden/>
              </w:rPr>
              <w:instrText xml:space="preserve"> PAGEREF _Toc470263769 \h </w:instrText>
            </w:r>
            <w:r w:rsidR="00F67D1A">
              <w:rPr>
                <w:noProof/>
                <w:webHidden/>
              </w:rPr>
            </w:r>
            <w:r w:rsidR="00F67D1A">
              <w:rPr>
                <w:noProof/>
                <w:webHidden/>
              </w:rPr>
              <w:fldChar w:fldCharType="separate"/>
            </w:r>
            <w:r w:rsidR="00F67D1A">
              <w:rPr>
                <w:noProof/>
                <w:webHidden/>
              </w:rPr>
              <w:t>61</w:t>
            </w:r>
            <w:r w:rsidR="00F67D1A">
              <w:rPr>
                <w:noProof/>
                <w:webHidden/>
              </w:rPr>
              <w:fldChar w:fldCharType="end"/>
            </w:r>
          </w:hyperlink>
        </w:p>
        <w:p w14:paraId="079D4367"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70" w:history="1">
            <w:r w:rsidR="00F67D1A" w:rsidRPr="00A3503C">
              <w:rPr>
                <w:rStyle w:val="Hyperlink"/>
                <w:noProof/>
              </w:rPr>
              <w:t>8.3.3</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Mandats</w:t>
            </w:r>
            <w:r w:rsidR="00F67D1A">
              <w:rPr>
                <w:noProof/>
                <w:webHidden/>
              </w:rPr>
              <w:tab/>
            </w:r>
            <w:r w:rsidR="00F67D1A">
              <w:rPr>
                <w:noProof/>
                <w:webHidden/>
              </w:rPr>
              <w:fldChar w:fldCharType="begin"/>
            </w:r>
            <w:r w:rsidR="00F67D1A">
              <w:rPr>
                <w:noProof/>
                <w:webHidden/>
              </w:rPr>
              <w:instrText xml:space="preserve"> PAGEREF _Toc470263770 \h </w:instrText>
            </w:r>
            <w:r w:rsidR="00F67D1A">
              <w:rPr>
                <w:noProof/>
                <w:webHidden/>
              </w:rPr>
            </w:r>
            <w:r w:rsidR="00F67D1A">
              <w:rPr>
                <w:noProof/>
                <w:webHidden/>
              </w:rPr>
              <w:fldChar w:fldCharType="separate"/>
            </w:r>
            <w:r w:rsidR="00F67D1A">
              <w:rPr>
                <w:noProof/>
                <w:webHidden/>
              </w:rPr>
              <w:t>62</w:t>
            </w:r>
            <w:r w:rsidR="00F67D1A">
              <w:rPr>
                <w:noProof/>
                <w:webHidden/>
              </w:rPr>
              <w:fldChar w:fldCharType="end"/>
            </w:r>
          </w:hyperlink>
        </w:p>
        <w:p w14:paraId="372F7613"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71" w:history="1">
            <w:r w:rsidR="00F67D1A" w:rsidRPr="00A3503C">
              <w:rPr>
                <w:rStyle w:val="Hyperlink"/>
                <w:noProof/>
              </w:rPr>
              <w:t>8.3.4</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Gestion financière</w:t>
            </w:r>
            <w:r w:rsidR="00F67D1A">
              <w:rPr>
                <w:noProof/>
                <w:webHidden/>
              </w:rPr>
              <w:tab/>
            </w:r>
            <w:r w:rsidR="00F67D1A">
              <w:rPr>
                <w:noProof/>
                <w:webHidden/>
              </w:rPr>
              <w:fldChar w:fldCharType="begin"/>
            </w:r>
            <w:r w:rsidR="00F67D1A">
              <w:rPr>
                <w:noProof/>
                <w:webHidden/>
              </w:rPr>
              <w:instrText xml:space="preserve"> PAGEREF _Toc470263771 \h </w:instrText>
            </w:r>
            <w:r w:rsidR="00F67D1A">
              <w:rPr>
                <w:noProof/>
                <w:webHidden/>
              </w:rPr>
            </w:r>
            <w:r w:rsidR="00F67D1A">
              <w:rPr>
                <w:noProof/>
                <w:webHidden/>
              </w:rPr>
              <w:fldChar w:fldCharType="separate"/>
            </w:r>
            <w:r w:rsidR="00F67D1A">
              <w:rPr>
                <w:noProof/>
                <w:webHidden/>
              </w:rPr>
              <w:t>62</w:t>
            </w:r>
            <w:r w:rsidR="00F67D1A">
              <w:rPr>
                <w:noProof/>
                <w:webHidden/>
              </w:rPr>
              <w:fldChar w:fldCharType="end"/>
            </w:r>
          </w:hyperlink>
        </w:p>
        <w:p w14:paraId="32D17E76"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72" w:history="1">
            <w:r w:rsidR="00F67D1A" w:rsidRPr="00A3503C">
              <w:rPr>
                <w:rStyle w:val="Hyperlink"/>
                <w:noProof/>
              </w:rPr>
              <w:t>8.3.5</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Gestion des Marchés Publics</w:t>
            </w:r>
            <w:r w:rsidR="00F67D1A">
              <w:rPr>
                <w:noProof/>
                <w:webHidden/>
              </w:rPr>
              <w:tab/>
            </w:r>
            <w:r w:rsidR="00F67D1A">
              <w:rPr>
                <w:noProof/>
                <w:webHidden/>
              </w:rPr>
              <w:fldChar w:fldCharType="begin"/>
            </w:r>
            <w:r w:rsidR="00F67D1A">
              <w:rPr>
                <w:noProof/>
                <w:webHidden/>
              </w:rPr>
              <w:instrText xml:space="preserve"> PAGEREF _Toc470263772 \h </w:instrText>
            </w:r>
            <w:r w:rsidR="00F67D1A">
              <w:rPr>
                <w:noProof/>
                <w:webHidden/>
              </w:rPr>
            </w:r>
            <w:r w:rsidR="00F67D1A">
              <w:rPr>
                <w:noProof/>
                <w:webHidden/>
              </w:rPr>
              <w:fldChar w:fldCharType="separate"/>
            </w:r>
            <w:r w:rsidR="00F67D1A">
              <w:rPr>
                <w:noProof/>
                <w:webHidden/>
              </w:rPr>
              <w:t>64</w:t>
            </w:r>
            <w:r w:rsidR="00F67D1A">
              <w:rPr>
                <w:noProof/>
                <w:webHidden/>
              </w:rPr>
              <w:fldChar w:fldCharType="end"/>
            </w:r>
          </w:hyperlink>
        </w:p>
        <w:p w14:paraId="29ED3A41"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73" w:history="1">
            <w:r w:rsidR="00F67D1A" w:rsidRPr="00A3503C">
              <w:rPr>
                <w:rStyle w:val="Hyperlink"/>
                <w:noProof/>
              </w:rPr>
              <w:t>8.3.6</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Gestion des conventions de subsides</w:t>
            </w:r>
            <w:r w:rsidR="00F67D1A">
              <w:rPr>
                <w:noProof/>
                <w:webHidden/>
              </w:rPr>
              <w:tab/>
            </w:r>
            <w:r w:rsidR="00F67D1A">
              <w:rPr>
                <w:noProof/>
                <w:webHidden/>
              </w:rPr>
              <w:fldChar w:fldCharType="begin"/>
            </w:r>
            <w:r w:rsidR="00F67D1A">
              <w:rPr>
                <w:noProof/>
                <w:webHidden/>
              </w:rPr>
              <w:instrText xml:space="preserve"> PAGEREF _Toc470263773 \h </w:instrText>
            </w:r>
            <w:r w:rsidR="00F67D1A">
              <w:rPr>
                <w:noProof/>
                <w:webHidden/>
              </w:rPr>
            </w:r>
            <w:r w:rsidR="00F67D1A">
              <w:rPr>
                <w:noProof/>
                <w:webHidden/>
              </w:rPr>
              <w:fldChar w:fldCharType="separate"/>
            </w:r>
            <w:r w:rsidR="00F67D1A">
              <w:rPr>
                <w:noProof/>
                <w:webHidden/>
              </w:rPr>
              <w:t>64</w:t>
            </w:r>
            <w:r w:rsidR="00F67D1A">
              <w:rPr>
                <w:noProof/>
                <w:webHidden/>
              </w:rPr>
              <w:fldChar w:fldCharType="end"/>
            </w:r>
          </w:hyperlink>
        </w:p>
        <w:p w14:paraId="0CE08ABC"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74" w:history="1">
            <w:r w:rsidR="00F67D1A" w:rsidRPr="00A3503C">
              <w:rPr>
                <w:rStyle w:val="Hyperlink"/>
                <w:noProof/>
              </w:rPr>
              <w:t>8.3.7</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Gestion Accords Spécifiques de Coopération (ASC)</w:t>
            </w:r>
            <w:r w:rsidR="00F67D1A">
              <w:rPr>
                <w:noProof/>
                <w:webHidden/>
              </w:rPr>
              <w:tab/>
            </w:r>
            <w:r w:rsidR="00F67D1A">
              <w:rPr>
                <w:noProof/>
                <w:webHidden/>
              </w:rPr>
              <w:fldChar w:fldCharType="begin"/>
            </w:r>
            <w:r w:rsidR="00F67D1A">
              <w:rPr>
                <w:noProof/>
                <w:webHidden/>
              </w:rPr>
              <w:instrText xml:space="preserve"> PAGEREF _Toc470263774 \h </w:instrText>
            </w:r>
            <w:r w:rsidR="00F67D1A">
              <w:rPr>
                <w:noProof/>
                <w:webHidden/>
              </w:rPr>
            </w:r>
            <w:r w:rsidR="00F67D1A">
              <w:rPr>
                <w:noProof/>
                <w:webHidden/>
              </w:rPr>
              <w:fldChar w:fldCharType="separate"/>
            </w:r>
            <w:r w:rsidR="00F67D1A">
              <w:rPr>
                <w:noProof/>
                <w:webHidden/>
              </w:rPr>
              <w:t>66</w:t>
            </w:r>
            <w:r w:rsidR="00F67D1A">
              <w:rPr>
                <w:noProof/>
                <w:webHidden/>
              </w:rPr>
              <w:fldChar w:fldCharType="end"/>
            </w:r>
          </w:hyperlink>
        </w:p>
        <w:p w14:paraId="1D370DD7"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75" w:history="1">
            <w:r w:rsidR="00F67D1A" w:rsidRPr="00A3503C">
              <w:rPr>
                <w:rStyle w:val="Hyperlink"/>
                <w:noProof/>
              </w:rPr>
              <w:t>8.3.8</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Modalité « Bourses »</w:t>
            </w:r>
            <w:r w:rsidR="00F67D1A">
              <w:rPr>
                <w:noProof/>
                <w:webHidden/>
              </w:rPr>
              <w:tab/>
            </w:r>
            <w:r w:rsidR="00F67D1A">
              <w:rPr>
                <w:noProof/>
                <w:webHidden/>
              </w:rPr>
              <w:fldChar w:fldCharType="begin"/>
            </w:r>
            <w:r w:rsidR="00F67D1A">
              <w:rPr>
                <w:noProof/>
                <w:webHidden/>
              </w:rPr>
              <w:instrText xml:space="preserve"> PAGEREF _Toc470263775 \h </w:instrText>
            </w:r>
            <w:r w:rsidR="00F67D1A">
              <w:rPr>
                <w:noProof/>
                <w:webHidden/>
              </w:rPr>
            </w:r>
            <w:r w:rsidR="00F67D1A">
              <w:rPr>
                <w:noProof/>
                <w:webHidden/>
              </w:rPr>
              <w:fldChar w:fldCharType="separate"/>
            </w:r>
            <w:r w:rsidR="00F67D1A">
              <w:rPr>
                <w:noProof/>
                <w:webHidden/>
              </w:rPr>
              <w:t>67</w:t>
            </w:r>
            <w:r w:rsidR="00F67D1A">
              <w:rPr>
                <w:noProof/>
                <w:webHidden/>
              </w:rPr>
              <w:fldChar w:fldCharType="end"/>
            </w:r>
          </w:hyperlink>
        </w:p>
        <w:p w14:paraId="641AA5C7" w14:textId="77777777" w:rsidR="00F67D1A" w:rsidRDefault="00350A64">
          <w:pPr>
            <w:pStyle w:val="TOC3"/>
            <w:tabs>
              <w:tab w:val="left" w:pos="948"/>
            </w:tabs>
            <w:rPr>
              <w:rFonts w:asciiTheme="minorHAnsi" w:eastAsiaTheme="minorEastAsia" w:hAnsiTheme="minorHAnsi" w:cstheme="minorBidi"/>
              <w:b w:val="0"/>
              <w:smallCaps w:val="0"/>
              <w:noProof/>
              <w:sz w:val="22"/>
              <w:szCs w:val="22"/>
              <w:lang w:val="en-GB" w:eastAsia="en-GB"/>
            </w:rPr>
          </w:pPr>
          <w:hyperlink w:anchor="_Toc470263776" w:history="1">
            <w:r w:rsidR="00F67D1A" w:rsidRPr="00A3503C">
              <w:rPr>
                <w:rStyle w:val="Hyperlink"/>
                <w:noProof/>
              </w:rPr>
              <w:t>8.3.9</w:t>
            </w:r>
            <w:r w:rsidR="00F67D1A">
              <w:rPr>
                <w:rFonts w:asciiTheme="minorHAnsi" w:eastAsiaTheme="minorEastAsia" w:hAnsiTheme="minorHAnsi" w:cstheme="minorBidi"/>
                <w:b w:val="0"/>
                <w:smallCaps w:val="0"/>
                <w:noProof/>
                <w:sz w:val="22"/>
                <w:szCs w:val="22"/>
                <w:lang w:val="en-GB" w:eastAsia="en-GB"/>
              </w:rPr>
              <w:tab/>
            </w:r>
            <w:r w:rsidR="00F67D1A" w:rsidRPr="00A3503C">
              <w:rPr>
                <w:rStyle w:val="Hyperlink"/>
                <w:noProof/>
              </w:rPr>
              <w:t>Normes financières pour Bourses Mali</w:t>
            </w:r>
            <w:r w:rsidR="00F67D1A">
              <w:rPr>
                <w:noProof/>
                <w:webHidden/>
              </w:rPr>
              <w:tab/>
            </w:r>
            <w:r w:rsidR="00F67D1A">
              <w:rPr>
                <w:noProof/>
                <w:webHidden/>
              </w:rPr>
              <w:fldChar w:fldCharType="begin"/>
            </w:r>
            <w:r w:rsidR="00F67D1A">
              <w:rPr>
                <w:noProof/>
                <w:webHidden/>
              </w:rPr>
              <w:instrText xml:space="preserve"> PAGEREF _Toc470263776 \h </w:instrText>
            </w:r>
            <w:r w:rsidR="00F67D1A">
              <w:rPr>
                <w:noProof/>
                <w:webHidden/>
              </w:rPr>
            </w:r>
            <w:r w:rsidR="00F67D1A">
              <w:rPr>
                <w:noProof/>
                <w:webHidden/>
              </w:rPr>
              <w:fldChar w:fldCharType="separate"/>
            </w:r>
            <w:r w:rsidR="00F67D1A">
              <w:rPr>
                <w:noProof/>
                <w:webHidden/>
              </w:rPr>
              <w:t>67</w:t>
            </w:r>
            <w:r w:rsidR="00F67D1A">
              <w:rPr>
                <w:noProof/>
                <w:webHidden/>
              </w:rPr>
              <w:fldChar w:fldCharType="end"/>
            </w:r>
          </w:hyperlink>
        </w:p>
        <w:p w14:paraId="6D56B7BB"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77" w:history="1">
            <w:r w:rsidR="00F67D1A" w:rsidRPr="00A3503C">
              <w:rPr>
                <w:rStyle w:val="Hyperlink"/>
                <w:noProof/>
                <w14:scene3d>
                  <w14:camera w14:prst="orthographicFront"/>
                  <w14:lightRig w14:rig="threePt" w14:dir="t">
                    <w14:rot w14:lat="0" w14:lon="0" w14:rev="0"/>
                  </w14:lightRig>
                </w14:scene3d>
              </w:rPr>
              <w:t>8.4</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Monitoring et Revues</w:t>
            </w:r>
            <w:r w:rsidR="00F67D1A">
              <w:rPr>
                <w:noProof/>
                <w:webHidden/>
              </w:rPr>
              <w:tab/>
            </w:r>
            <w:r w:rsidR="00F67D1A">
              <w:rPr>
                <w:noProof/>
                <w:webHidden/>
              </w:rPr>
              <w:fldChar w:fldCharType="begin"/>
            </w:r>
            <w:r w:rsidR="00F67D1A">
              <w:rPr>
                <w:noProof/>
                <w:webHidden/>
              </w:rPr>
              <w:instrText xml:space="preserve"> PAGEREF _Toc470263777 \h </w:instrText>
            </w:r>
            <w:r w:rsidR="00F67D1A">
              <w:rPr>
                <w:noProof/>
                <w:webHidden/>
              </w:rPr>
            </w:r>
            <w:r w:rsidR="00F67D1A">
              <w:rPr>
                <w:noProof/>
                <w:webHidden/>
              </w:rPr>
              <w:fldChar w:fldCharType="separate"/>
            </w:r>
            <w:r w:rsidR="00F67D1A">
              <w:rPr>
                <w:noProof/>
                <w:webHidden/>
              </w:rPr>
              <w:t>68</w:t>
            </w:r>
            <w:r w:rsidR="00F67D1A">
              <w:rPr>
                <w:noProof/>
                <w:webHidden/>
              </w:rPr>
              <w:fldChar w:fldCharType="end"/>
            </w:r>
          </w:hyperlink>
        </w:p>
        <w:p w14:paraId="32D3651D"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78" w:history="1">
            <w:r w:rsidR="00F67D1A" w:rsidRPr="00A3503C">
              <w:rPr>
                <w:rStyle w:val="Hyperlink"/>
                <w:noProof/>
                <w14:scene3d>
                  <w14:camera w14:prst="orthographicFront"/>
                  <w14:lightRig w14:rig="threePt" w14:dir="t">
                    <w14:rot w14:lat="0" w14:lon="0" w14:rev="0"/>
                  </w14:lightRig>
                </w14:scene3d>
              </w:rPr>
              <w:t>8.5</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Adaptation du DTF</w:t>
            </w:r>
            <w:r w:rsidR="00F67D1A">
              <w:rPr>
                <w:noProof/>
                <w:webHidden/>
              </w:rPr>
              <w:tab/>
            </w:r>
            <w:r w:rsidR="00F67D1A">
              <w:rPr>
                <w:noProof/>
                <w:webHidden/>
              </w:rPr>
              <w:fldChar w:fldCharType="begin"/>
            </w:r>
            <w:r w:rsidR="00F67D1A">
              <w:rPr>
                <w:noProof/>
                <w:webHidden/>
              </w:rPr>
              <w:instrText xml:space="preserve"> PAGEREF _Toc470263778 \h </w:instrText>
            </w:r>
            <w:r w:rsidR="00F67D1A">
              <w:rPr>
                <w:noProof/>
                <w:webHidden/>
              </w:rPr>
            </w:r>
            <w:r w:rsidR="00F67D1A">
              <w:rPr>
                <w:noProof/>
                <w:webHidden/>
              </w:rPr>
              <w:fldChar w:fldCharType="separate"/>
            </w:r>
            <w:r w:rsidR="00F67D1A">
              <w:rPr>
                <w:noProof/>
                <w:webHidden/>
              </w:rPr>
              <w:t>71</w:t>
            </w:r>
            <w:r w:rsidR="00F67D1A">
              <w:rPr>
                <w:noProof/>
                <w:webHidden/>
              </w:rPr>
              <w:fldChar w:fldCharType="end"/>
            </w:r>
          </w:hyperlink>
        </w:p>
        <w:p w14:paraId="72DADDD4" w14:textId="77777777" w:rsidR="00F67D1A" w:rsidRDefault="00350A64">
          <w:pPr>
            <w:pStyle w:val="TOC1"/>
            <w:tabs>
              <w:tab w:val="left" w:pos="353"/>
            </w:tabs>
            <w:rPr>
              <w:rFonts w:asciiTheme="minorHAnsi" w:eastAsiaTheme="minorEastAsia" w:hAnsiTheme="minorHAnsi" w:cstheme="minorBidi"/>
              <w:b w:val="0"/>
              <w:caps w:val="0"/>
              <w:noProof/>
              <w:kern w:val="0"/>
              <w:sz w:val="22"/>
              <w:szCs w:val="22"/>
              <w:lang w:val="en-GB" w:eastAsia="en-GB"/>
            </w:rPr>
          </w:pPr>
          <w:hyperlink w:anchor="_Toc470263779" w:history="1">
            <w:r w:rsidR="00F67D1A" w:rsidRPr="00A3503C">
              <w:rPr>
                <w:rStyle w:val="Hyperlink"/>
                <w:noProof/>
              </w:rPr>
              <w:t>9</w:t>
            </w:r>
            <w:r w:rsidR="00F67D1A">
              <w:rPr>
                <w:rFonts w:asciiTheme="minorHAnsi" w:eastAsiaTheme="minorEastAsia" w:hAnsiTheme="minorHAnsi" w:cstheme="minorBidi"/>
                <w:b w:val="0"/>
                <w:caps w:val="0"/>
                <w:noProof/>
                <w:kern w:val="0"/>
                <w:sz w:val="22"/>
                <w:szCs w:val="22"/>
                <w:lang w:val="en-GB" w:eastAsia="en-GB"/>
              </w:rPr>
              <w:tab/>
            </w:r>
            <w:r w:rsidR="00F67D1A" w:rsidRPr="00A3503C">
              <w:rPr>
                <w:rStyle w:val="Hyperlink"/>
                <w:noProof/>
              </w:rPr>
              <w:t>Pilotage, suivi et cadre organisationnel</w:t>
            </w:r>
            <w:r w:rsidR="00F67D1A">
              <w:rPr>
                <w:noProof/>
                <w:webHidden/>
              </w:rPr>
              <w:tab/>
            </w:r>
            <w:r w:rsidR="00F67D1A">
              <w:rPr>
                <w:noProof/>
                <w:webHidden/>
              </w:rPr>
              <w:fldChar w:fldCharType="begin"/>
            </w:r>
            <w:r w:rsidR="00F67D1A">
              <w:rPr>
                <w:noProof/>
                <w:webHidden/>
              </w:rPr>
              <w:instrText xml:space="preserve"> PAGEREF _Toc470263779 \h </w:instrText>
            </w:r>
            <w:r w:rsidR="00F67D1A">
              <w:rPr>
                <w:noProof/>
                <w:webHidden/>
              </w:rPr>
            </w:r>
            <w:r w:rsidR="00F67D1A">
              <w:rPr>
                <w:noProof/>
                <w:webHidden/>
              </w:rPr>
              <w:fldChar w:fldCharType="separate"/>
            </w:r>
            <w:r w:rsidR="00F67D1A">
              <w:rPr>
                <w:noProof/>
                <w:webHidden/>
              </w:rPr>
              <w:t>72</w:t>
            </w:r>
            <w:r w:rsidR="00F67D1A">
              <w:rPr>
                <w:noProof/>
                <w:webHidden/>
              </w:rPr>
              <w:fldChar w:fldCharType="end"/>
            </w:r>
          </w:hyperlink>
        </w:p>
        <w:p w14:paraId="517CF51E"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80" w:history="1">
            <w:r w:rsidR="00F67D1A" w:rsidRPr="00A3503C">
              <w:rPr>
                <w:rStyle w:val="Hyperlink"/>
                <w:noProof/>
                <w14:scene3d>
                  <w14:camera w14:prst="orthographicFront"/>
                  <w14:lightRig w14:rig="threePt" w14:dir="t">
                    <w14:rot w14:lat="0" w14:lon="0" w14:rev="0"/>
                  </w14:lightRig>
                </w14:scene3d>
              </w:rPr>
              <w:t>9.1</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Présentation générale</w:t>
            </w:r>
            <w:r w:rsidR="00F67D1A">
              <w:rPr>
                <w:noProof/>
                <w:webHidden/>
              </w:rPr>
              <w:tab/>
            </w:r>
            <w:r w:rsidR="00F67D1A">
              <w:rPr>
                <w:noProof/>
                <w:webHidden/>
              </w:rPr>
              <w:fldChar w:fldCharType="begin"/>
            </w:r>
            <w:r w:rsidR="00F67D1A">
              <w:rPr>
                <w:noProof/>
                <w:webHidden/>
              </w:rPr>
              <w:instrText xml:space="preserve"> PAGEREF _Toc470263780 \h </w:instrText>
            </w:r>
            <w:r w:rsidR="00F67D1A">
              <w:rPr>
                <w:noProof/>
                <w:webHidden/>
              </w:rPr>
            </w:r>
            <w:r w:rsidR="00F67D1A">
              <w:rPr>
                <w:noProof/>
                <w:webHidden/>
              </w:rPr>
              <w:fldChar w:fldCharType="separate"/>
            </w:r>
            <w:r w:rsidR="00F67D1A">
              <w:rPr>
                <w:noProof/>
                <w:webHidden/>
              </w:rPr>
              <w:t>72</w:t>
            </w:r>
            <w:r w:rsidR="00F67D1A">
              <w:rPr>
                <w:noProof/>
                <w:webHidden/>
              </w:rPr>
              <w:fldChar w:fldCharType="end"/>
            </w:r>
          </w:hyperlink>
        </w:p>
        <w:p w14:paraId="41D45757"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81" w:history="1">
            <w:r w:rsidR="00F67D1A" w:rsidRPr="00A3503C">
              <w:rPr>
                <w:rStyle w:val="Hyperlink"/>
                <w:noProof/>
                <w14:scene3d>
                  <w14:camera w14:prst="orthographicFront"/>
                  <w14:lightRig w14:rig="threePt" w14:dir="t">
                    <w14:rot w14:lat="0" w14:lon="0" w14:rev="0"/>
                  </w14:lightRig>
                </w14:scene3d>
              </w:rPr>
              <w:t>9.2</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Comité de pilotage de l’intervention</w:t>
            </w:r>
            <w:r w:rsidR="00F67D1A">
              <w:rPr>
                <w:noProof/>
                <w:webHidden/>
              </w:rPr>
              <w:tab/>
            </w:r>
            <w:r w:rsidR="00F67D1A">
              <w:rPr>
                <w:noProof/>
                <w:webHidden/>
              </w:rPr>
              <w:fldChar w:fldCharType="begin"/>
            </w:r>
            <w:r w:rsidR="00F67D1A">
              <w:rPr>
                <w:noProof/>
                <w:webHidden/>
              </w:rPr>
              <w:instrText xml:space="preserve"> PAGEREF _Toc470263781 \h </w:instrText>
            </w:r>
            <w:r w:rsidR="00F67D1A">
              <w:rPr>
                <w:noProof/>
                <w:webHidden/>
              </w:rPr>
            </w:r>
            <w:r w:rsidR="00F67D1A">
              <w:rPr>
                <w:noProof/>
                <w:webHidden/>
              </w:rPr>
              <w:fldChar w:fldCharType="separate"/>
            </w:r>
            <w:r w:rsidR="00F67D1A">
              <w:rPr>
                <w:noProof/>
                <w:webHidden/>
              </w:rPr>
              <w:t>73</w:t>
            </w:r>
            <w:r w:rsidR="00F67D1A">
              <w:rPr>
                <w:noProof/>
                <w:webHidden/>
              </w:rPr>
              <w:fldChar w:fldCharType="end"/>
            </w:r>
          </w:hyperlink>
        </w:p>
        <w:p w14:paraId="0A277D79"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82" w:history="1">
            <w:r w:rsidR="00F67D1A" w:rsidRPr="00A3503C">
              <w:rPr>
                <w:rStyle w:val="Hyperlink"/>
                <w:noProof/>
                <w14:scene3d>
                  <w14:camera w14:prst="orthographicFront"/>
                  <w14:lightRig w14:rig="threePt" w14:dir="t">
                    <w14:rot w14:lat="0" w14:lon="0" w14:rev="0"/>
                  </w14:lightRig>
                </w14:scene3d>
              </w:rPr>
              <w:t>9.3</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Unité de gestion du Programme</w:t>
            </w:r>
            <w:r w:rsidR="00F67D1A">
              <w:rPr>
                <w:noProof/>
                <w:webHidden/>
              </w:rPr>
              <w:tab/>
            </w:r>
            <w:r w:rsidR="00F67D1A">
              <w:rPr>
                <w:noProof/>
                <w:webHidden/>
              </w:rPr>
              <w:fldChar w:fldCharType="begin"/>
            </w:r>
            <w:r w:rsidR="00F67D1A">
              <w:rPr>
                <w:noProof/>
                <w:webHidden/>
              </w:rPr>
              <w:instrText xml:space="preserve"> PAGEREF _Toc470263782 \h </w:instrText>
            </w:r>
            <w:r w:rsidR="00F67D1A">
              <w:rPr>
                <w:noProof/>
                <w:webHidden/>
              </w:rPr>
            </w:r>
            <w:r w:rsidR="00F67D1A">
              <w:rPr>
                <w:noProof/>
                <w:webHidden/>
              </w:rPr>
              <w:fldChar w:fldCharType="separate"/>
            </w:r>
            <w:r w:rsidR="00F67D1A">
              <w:rPr>
                <w:noProof/>
                <w:webHidden/>
              </w:rPr>
              <w:t>75</w:t>
            </w:r>
            <w:r w:rsidR="00F67D1A">
              <w:rPr>
                <w:noProof/>
                <w:webHidden/>
              </w:rPr>
              <w:fldChar w:fldCharType="end"/>
            </w:r>
          </w:hyperlink>
        </w:p>
        <w:p w14:paraId="28054EC5"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83" w:history="1">
            <w:r w:rsidR="00F67D1A" w:rsidRPr="00A3503C">
              <w:rPr>
                <w:rStyle w:val="Hyperlink"/>
                <w:noProof/>
                <w14:scene3d>
                  <w14:camera w14:prst="orthographicFront"/>
                  <w14:lightRig w14:rig="threePt" w14:dir="t">
                    <w14:rot w14:lat="0" w14:lon="0" w14:rev="0"/>
                  </w14:lightRig>
                </w14:scene3d>
              </w:rPr>
              <w:t>9.4</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Comité de Coordination de Programme</w:t>
            </w:r>
            <w:r w:rsidR="00F67D1A">
              <w:rPr>
                <w:noProof/>
                <w:webHidden/>
              </w:rPr>
              <w:tab/>
            </w:r>
            <w:r w:rsidR="00F67D1A">
              <w:rPr>
                <w:noProof/>
                <w:webHidden/>
              </w:rPr>
              <w:fldChar w:fldCharType="begin"/>
            </w:r>
            <w:r w:rsidR="00F67D1A">
              <w:rPr>
                <w:noProof/>
                <w:webHidden/>
              </w:rPr>
              <w:instrText xml:space="preserve"> PAGEREF _Toc470263783 \h </w:instrText>
            </w:r>
            <w:r w:rsidR="00F67D1A">
              <w:rPr>
                <w:noProof/>
                <w:webHidden/>
              </w:rPr>
            </w:r>
            <w:r w:rsidR="00F67D1A">
              <w:rPr>
                <w:noProof/>
                <w:webHidden/>
              </w:rPr>
              <w:fldChar w:fldCharType="separate"/>
            </w:r>
            <w:r w:rsidR="00F67D1A">
              <w:rPr>
                <w:noProof/>
                <w:webHidden/>
              </w:rPr>
              <w:t>75</w:t>
            </w:r>
            <w:r w:rsidR="00F67D1A">
              <w:rPr>
                <w:noProof/>
                <w:webHidden/>
              </w:rPr>
              <w:fldChar w:fldCharType="end"/>
            </w:r>
          </w:hyperlink>
        </w:p>
        <w:p w14:paraId="6EAB9DCD" w14:textId="77777777" w:rsidR="00F67D1A" w:rsidRDefault="00350A64">
          <w:pPr>
            <w:pStyle w:val="TOC2"/>
            <w:tabs>
              <w:tab w:val="left" w:pos="781"/>
            </w:tabs>
            <w:rPr>
              <w:rFonts w:asciiTheme="minorHAnsi" w:eastAsiaTheme="minorEastAsia" w:hAnsiTheme="minorHAnsi" w:cstheme="minorBidi"/>
              <w:smallCaps w:val="0"/>
              <w:noProof/>
              <w:kern w:val="0"/>
              <w:sz w:val="22"/>
              <w:szCs w:val="22"/>
              <w:lang w:val="en-GB" w:eastAsia="en-GB"/>
            </w:rPr>
          </w:pPr>
          <w:hyperlink w:anchor="_Toc470263784" w:history="1">
            <w:r w:rsidR="00F67D1A" w:rsidRPr="00A3503C">
              <w:rPr>
                <w:rStyle w:val="Hyperlink"/>
                <w:noProof/>
                <w14:scene3d>
                  <w14:camera w14:prst="orthographicFront"/>
                  <w14:lightRig w14:rig="threePt" w14:dir="t">
                    <w14:rot w14:lat="0" w14:lon="0" w14:rev="0"/>
                  </w14:lightRig>
                </w14:scene3d>
              </w:rPr>
              <w:t>9.5</w:t>
            </w:r>
            <w:r w:rsidR="00F67D1A">
              <w:rPr>
                <w:rFonts w:asciiTheme="minorHAnsi" w:eastAsiaTheme="minorEastAsia" w:hAnsiTheme="minorHAnsi" w:cstheme="minorBidi"/>
                <w:smallCaps w:val="0"/>
                <w:noProof/>
                <w:kern w:val="0"/>
                <w:sz w:val="22"/>
                <w:szCs w:val="22"/>
                <w:lang w:val="en-GB" w:eastAsia="en-GB"/>
              </w:rPr>
              <w:tab/>
            </w:r>
            <w:r w:rsidR="00F67D1A" w:rsidRPr="00A3503C">
              <w:rPr>
                <w:rStyle w:val="Hyperlink"/>
                <w:noProof/>
              </w:rPr>
              <w:t>Structure organisationnelle de l’intervention</w:t>
            </w:r>
            <w:r w:rsidR="00F67D1A">
              <w:rPr>
                <w:noProof/>
                <w:webHidden/>
              </w:rPr>
              <w:tab/>
            </w:r>
            <w:r w:rsidR="00F67D1A">
              <w:rPr>
                <w:noProof/>
                <w:webHidden/>
              </w:rPr>
              <w:fldChar w:fldCharType="begin"/>
            </w:r>
            <w:r w:rsidR="00F67D1A">
              <w:rPr>
                <w:noProof/>
                <w:webHidden/>
              </w:rPr>
              <w:instrText xml:space="preserve"> PAGEREF _Toc470263784 \h </w:instrText>
            </w:r>
            <w:r w:rsidR="00F67D1A">
              <w:rPr>
                <w:noProof/>
                <w:webHidden/>
              </w:rPr>
            </w:r>
            <w:r w:rsidR="00F67D1A">
              <w:rPr>
                <w:noProof/>
                <w:webHidden/>
              </w:rPr>
              <w:fldChar w:fldCharType="separate"/>
            </w:r>
            <w:r w:rsidR="00F67D1A">
              <w:rPr>
                <w:noProof/>
                <w:webHidden/>
              </w:rPr>
              <w:t>76</w:t>
            </w:r>
            <w:r w:rsidR="00F67D1A">
              <w:rPr>
                <w:noProof/>
                <w:webHidden/>
              </w:rPr>
              <w:fldChar w:fldCharType="end"/>
            </w:r>
          </w:hyperlink>
        </w:p>
        <w:p w14:paraId="48D1B131" w14:textId="77777777" w:rsidR="00F67D1A" w:rsidRDefault="00350A64">
          <w:pPr>
            <w:pStyle w:val="TOC1"/>
            <w:rPr>
              <w:rFonts w:asciiTheme="minorHAnsi" w:eastAsiaTheme="minorEastAsia" w:hAnsiTheme="minorHAnsi" w:cstheme="minorBidi"/>
              <w:b w:val="0"/>
              <w:caps w:val="0"/>
              <w:noProof/>
              <w:kern w:val="0"/>
              <w:sz w:val="22"/>
              <w:szCs w:val="22"/>
              <w:lang w:val="en-GB" w:eastAsia="en-GB"/>
            </w:rPr>
          </w:pPr>
          <w:hyperlink w:anchor="_Toc470263785" w:history="1">
            <w:r w:rsidR="00F67D1A" w:rsidRPr="00A3503C">
              <w:rPr>
                <w:rStyle w:val="Hyperlink"/>
                <w:noProof/>
              </w:rPr>
              <w:t>ANNEXES</w:t>
            </w:r>
            <w:r w:rsidR="00F67D1A">
              <w:rPr>
                <w:noProof/>
                <w:webHidden/>
              </w:rPr>
              <w:tab/>
            </w:r>
            <w:r w:rsidR="00F67D1A">
              <w:rPr>
                <w:noProof/>
                <w:webHidden/>
              </w:rPr>
              <w:fldChar w:fldCharType="begin"/>
            </w:r>
            <w:r w:rsidR="00F67D1A">
              <w:rPr>
                <w:noProof/>
                <w:webHidden/>
              </w:rPr>
              <w:instrText xml:space="preserve"> PAGEREF _Toc470263785 \h </w:instrText>
            </w:r>
            <w:r w:rsidR="00F67D1A">
              <w:rPr>
                <w:noProof/>
                <w:webHidden/>
              </w:rPr>
            </w:r>
            <w:r w:rsidR="00F67D1A">
              <w:rPr>
                <w:noProof/>
                <w:webHidden/>
              </w:rPr>
              <w:fldChar w:fldCharType="separate"/>
            </w:r>
            <w:r w:rsidR="00F67D1A">
              <w:rPr>
                <w:noProof/>
                <w:webHidden/>
              </w:rPr>
              <w:t>78</w:t>
            </w:r>
            <w:r w:rsidR="00F67D1A">
              <w:rPr>
                <w:noProof/>
                <w:webHidden/>
              </w:rPr>
              <w:fldChar w:fldCharType="end"/>
            </w:r>
          </w:hyperlink>
        </w:p>
        <w:p w14:paraId="1A8D5209" w14:textId="17894A8F" w:rsidR="00D56A2A" w:rsidRDefault="00D56A2A">
          <w:r>
            <w:rPr>
              <w:kern w:val="18"/>
            </w:rPr>
            <w:fldChar w:fldCharType="end"/>
          </w:r>
        </w:p>
      </w:sdtContent>
    </w:sdt>
    <w:p w14:paraId="108B16AF" w14:textId="77777777" w:rsidR="000302CF" w:rsidRPr="001B19EE" w:rsidRDefault="000302CF" w:rsidP="00505C1B">
      <w:pPr>
        <w:rPr>
          <w:lang w:val="en-GB"/>
        </w:rPr>
      </w:pPr>
    </w:p>
    <w:p w14:paraId="3833B12F" w14:textId="77777777" w:rsidR="00A02810" w:rsidRPr="001B19EE" w:rsidRDefault="00A02810" w:rsidP="00505C1B">
      <w:pPr>
        <w:rPr>
          <w:lang w:val="en-GB"/>
        </w:rPr>
        <w:sectPr w:rsidR="00A02810" w:rsidRPr="001B19EE" w:rsidSect="00743F4D">
          <w:headerReference w:type="even" r:id="rId11"/>
          <w:headerReference w:type="default" r:id="rId12"/>
          <w:footerReference w:type="even" r:id="rId13"/>
          <w:footerReference w:type="default" r:id="rId14"/>
          <w:headerReference w:type="first" r:id="rId15"/>
          <w:footerReference w:type="first" r:id="rId16"/>
          <w:pgSz w:w="11906" w:h="16838"/>
          <w:pgMar w:top="1440" w:right="1134" w:bottom="1134" w:left="1701" w:header="720" w:footer="720" w:gutter="0"/>
          <w:cols w:space="708"/>
          <w:docGrid w:linePitch="360"/>
        </w:sectPr>
      </w:pPr>
    </w:p>
    <w:p w14:paraId="42F1DF36" w14:textId="77777777" w:rsidR="000302CF" w:rsidRDefault="00DD2699" w:rsidP="001B19EE">
      <w:pPr>
        <w:pStyle w:val="CTBSous-sous-Titre"/>
      </w:pPr>
      <w:bookmarkStart w:id="2" w:name="_Toc255485392"/>
      <w:bookmarkStart w:id="3" w:name="_Toc257037423"/>
      <w:bookmarkStart w:id="4" w:name="_Toc258570453"/>
      <w:bookmarkStart w:id="5" w:name="_Toc272826975"/>
      <w:bookmarkStart w:id="6" w:name="_Toc272931523"/>
      <w:r>
        <w:lastRenderedPageBreak/>
        <w:t>Acronymes et a</w:t>
      </w:r>
      <w:r w:rsidR="000302CF">
        <w:t>bréviations</w:t>
      </w:r>
      <w:bookmarkEnd w:id="2"/>
      <w:bookmarkEnd w:id="3"/>
      <w:bookmarkEnd w:id="4"/>
      <w:bookmarkEnd w:id="5"/>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790"/>
      </w:tblGrid>
      <w:tr w:rsidR="00862556" w14:paraId="356CA7C0" w14:textId="77777777" w:rsidTr="005C6D12">
        <w:trPr>
          <w:trHeight w:val="284"/>
        </w:trPr>
        <w:tc>
          <w:tcPr>
            <w:tcW w:w="2376" w:type="dxa"/>
            <w:vAlign w:val="bottom"/>
          </w:tcPr>
          <w:p w14:paraId="70243301" w14:textId="77777777" w:rsidR="00862556" w:rsidRDefault="00862556" w:rsidP="005C6D12">
            <w:pPr>
              <w:pStyle w:val="CTBCorpsdetexte"/>
              <w:spacing w:before="40" w:after="40" w:line="168" w:lineRule="auto"/>
              <w:rPr>
                <w:rFonts w:eastAsia="Calibri" w:cs="Arial"/>
                <w:b/>
                <w:bCs/>
              </w:rPr>
            </w:pPr>
            <w:bookmarkStart w:id="7" w:name="_Toc255485393"/>
            <w:bookmarkStart w:id="8" w:name="_Toc257037424"/>
            <w:bookmarkStart w:id="9" w:name="_Toc258570454"/>
            <w:bookmarkStart w:id="10" w:name="_Toc272826976"/>
            <w:bookmarkStart w:id="11" w:name="_Toc272931524"/>
            <w:r>
              <w:rPr>
                <w:rFonts w:eastAsia="Calibri" w:cs="Arial"/>
                <w:b/>
                <w:bCs/>
              </w:rPr>
              <w:t>ACM</w:t>
            </w:r>
          </w:p>
        </w:tc>
        <w:tc>
          <w:tcPr>
            <w:tcW w:w="6790" w:type="dxa"/>
            <w:vAlign w:val="bottom"/>
          </w:tcPr>
          <w:p w14:paraId="37C5AC38" w14:textId="77777777" w:rsidR="00862556" w:rsidRDefault="00862556" w:rsidP="005C6D12">
            <w:pPr>
              <w:pStyle w:val="CTBCorpsdetexte"/>
              <w:spacing w:before="40" w:after="40" w:line="168" w:lineRule="auto"/>
              <w:rPr>
                <w:rFonts w:eastAsia="Calibri" w:cs="Arial"/>
              </w:rPr>
            </w:pPr>
            <w:r>
              <w:rPr>
                <w:rFonts w:eastAsia="Calibri" w:cs="Arial"/>
              </w:rPr>
              <w:t>Accords-Cadres de Mutualisation</w:t>
            </w:r>
          </w:p>
        </w:tc>
      </w:tr>
      <w:tr w:rsidR="00862556" w14:paraId="502984A3" w14:textId="77777777" w:rsidTr="005C6D12">
        <w:trPr>
          <w:trHeight w:val="284"/>
        </w:trPr>
        <w:tc>
          <w:tcPr>
            <w:tcW w:w="2376" w:type="dxa"/>
            <w:vAlign w:val="bottom"/>
          </w:tcPr>
          <w:p w14:paraId="246C4E90" w14:textId="77777777" w:rsidR="00862556" w:rsidRDefault="00862556" w:rsidP="005C6D12">
            <w:pPr>
              <w:pStyle w:val="CTBCorpsdetexte"/>
              <w:spacing w:before="40" w:after="40" w:line="168" w:lineRule="auto"/>
              <w:rPr>
                <w:rFonts w:eastAsia="Calibri" w:cs="Arial"/>
                <w:b/>
                <w:bCs/>
              </w:rPr>
            </w:pPr>
            <w:r>
              <w:rPr>
                <w:rFonts w:eastAsia="Calibri" w:cs="Arial"/>
                <w:b/>
                <w:bCs/>
              </w:rPr>
              <w:t>ADR</w:t>
            </w:r>
          </w:p>
        </w:tc>
        <w:tc>
          <w:tcPr>
            <w:tcW w:w="6790" w:type="dxa"/>
            <w:vAlign w:val="bottom"/>
          </w:tcPr>
          <w:p w14:paraId="6A0EADAC" w14:textId="77777777" w:rsidR="00862556" w:rsidRDefault="00862556" w:rsidP="005C6D12">
            <w:pPr>
              <w:pStyle w:val="CTBCorpsdetexte"/>
              <w:spacing w:before="40" w:after="40" w:line="168" w:lineRule="auto"/>
              <w:rPr>
                <w:rFonts w:eastAsia="Calibri" w:cs="Arial"/>
              </w:rPr>
            </w:pPr>
            <w:r>
              <w:rPr>
                <w:rFonts w:eastAsia="Calibri" w:cs="Arial"/>
              </w:rPr>
              <w:t>Agence de Développement Régional</w:t>
            </w:r>
          </w:p>
        </w:tc>
      </w:tr>
      <w:tr w:rsidR="00862556" w14:paraId="2331C0D7" w14:textId="77777777" w:rsidTr="005C6D12">
        <w:trPr>
          <w:trHeight w:val="284"/>
        </w:trPr>
        <w:tc>
          <w:tcPr>
            <w:tcW w:w="2376" w:type="dxa"/>
            <w:vAlign w:val="bottom"/>
          </w:tcPr>
          <w:p w14:paraId="63D2434B" w14:textId="77777777" w:rsidR="00862556" w:rsidRDefault="00862556" w:rsidP="005C6D12">
            <w:pPr>
              <w:pStyle w:val="CTBCorpsdetexte"/>
              <w:spacing w:before="40" w:after="40" w:line="168" w:lineRule="auto"/>
              <w:rPr>
                <w:rFonts w:eastAsia="Calibri" w:cs="Arial"/>
                <w:b/>
                <w:bCs/>
              </w:rPr>
            </w:pPr>
            <w:r>
              <w:rPr>
                <w:rFonts w:eastAsia="Calibri" w:cs="Arial"/>
                <w:b/>
                <w:bCs/>
              </w:rPr>
              <w:t>AEDD</w:t>
            </w:r>
          </w:p>
        </w:tc>
        <w:tc>
          <w:tcPr>
            <w:tcW w:w="6790" w:type="dxa"/>
            <w:vAlign w:val="bottom"/>
          </w:tcPr>
          <w:p w14:paraId="146C8B89" w14:textId="77777777" w:rsidR="00862556" w:rsidRDefault="00862556" w:rsidP="005C6D12">
            <w:pPr>
              <w:pStyle w:val="CTBCorpsdetexte"/>
              <w:spacing w:before="40" w:after="40" w:line="168" w:lineRule="auto"/>
              <w:rPr>
                <w:rFonts w:eastAsia="Calibri" w:cs="Arial"/>
              </w:rPr>
            </w:pPr>
            <w:r>
              <w:rPr>
                <w:rFonts w:eastAsia="Calibri" w:cs="Arial"/>
              </w:rPr>
              <w:t>Agence de l’Environnement et du Développement Durable</w:t>
            </w:r>
          </w:p>
        </w:tc>
      </w:tr>
      <w:tr w:rsidR="00862556" w14:paraId="77CFA8AC" w14:textId="77777777" w:rsidTr="005C6D12">
        <w:trPr>
          <w:trHeight w:val="284"/>
        </w:trPr>
        <w:tc>
          <w:tcPr>
            <w:tcW w:w="2376" w:type="dxa"/>
            <w:vAlign w:val="bottom"/>
          </w:tcPr>
          <w:p w14:paraId="46BFC92E" w14:textId="77777777" w:rsidR="00862556" w:rsidRDefault="00862556" w:rsidP="005C6D12">
            <w:pPr>
              <w:pStyle w:val="CTBCorpsdetexte"/>
              <w:spacing w:before="40" w:after="40" w:line="168" w:lineRule="auto"/>
              <w:rPr>
                <w:rFonts w:eastAsia="Calibri" w:cs="Arial"/>
                <w:b/>
                <w:bCs/>
              </w:rPr>
            </w:pPr>
            <w:r>
              <w:rPr>
                <w:rFonts w:eastAsia="Calibri" w:cs="Arial"/>
                <w:b/>
                <w:bCs/>
              </w:rPr>
              <w:t>AFD</w:t>
            </w:r>
          </w:p>
        </w:tc>
        <w:tc>
          <w:tcPr>
            <w:tcW w:w="6790" w:type="dxa"/>
            <w:vAlign w:val="bottom"/>
          </w:tcPr>
          <w:p w14:paraId="4695B1B8" w14:textId="77777777" w:rsidR="00862556" w:rsidRDefault="00862556" w:rsidP="005C6D12">
            <w:pPr>
              <w:pStyle w:val="CTBCorpsdetexte"/>
              <w:spacing w:before="40" w:after="40" w:line="168" w:lineRule="auto"/>
              <w:rPr>
                <w:rFonts w:eastAsia="Calibri" w:cs="Arial"/>
              </w:rPr>
            </w:pPr>
            <w:r>
              <w:rPr>
                <w:rFonts w:eastAsia="Calibri" w:cs="Arial"/>
              </w:rPr>
              <w:t>Agence Française de Développement</w:t>
            </w:r>
          </w:p>
        </w:tc>
      </w:tr>
      <w:tr w:rsidR="00862556" w14:paraId="48E155EF" w14:textId="77777777" w:rsidTr="005C6D12">
        <w:trPr>
          <w:trHeight w:val="284"/>
        </w:trPr>
        <w:tc>
          <w:tcPr>
            <w:tcW w:w="2376" w:type="dxa"/>
            <w:vAlign w:val="bottom"/>
          </w:tcPr>
          <w:p w14:paraId="7486BD9A" w14:textId="77777777" w:rsidR="00862556" w:rsidRDefault="00862556" w:rsidP="005C6D12">
            <w:pPr>
              <w:pStyle w:val="CTBCorpsdetexte"/>
              <w:spacing w:before="40" w:after="40" w:line="168" w:lineRule="auto"/>
              <w:rPr>
                <w:rFonts w:eastAsia="Calibri" w:cs="Arial"/>
                <w:b/>
                <w:bCs/>
              </w:rPr>
            </w:pPr>
            <w:r>
              <w:rPr>
                <w:rFonts w:eastAsia="Calibri" w:cs="Arial"/>
                <w:b/>
                <w:bCs/>
              </w:rPr>
              <w:t>AG</w:t>
            </w:r>
          </w:p>
        </w:tc>
        <w:tc>
          <w:tcPr>
            <w:tcW w:w="6790" w:type="dxa"/>
            <w:vAlign w:val="bottom"/>
          </w:tcPr>
          <w:p w14:paraId="7024A52B" w14:textId="77777777" w:rsidR="00862556" w:rsidRDefault="00862556" w:rsidP="005C6D12">
            <w:pPr>
              <w:pStyle w:val="CTBCorpsdetexte"/>
              <w:spacing w:before="40" w:after="40" w:line="168" w:lineRule="auto"/>
              <w:rPr>
                <w:rFonts w:eastAsia="Calibri" w:cs="Arial"/>
              </w:rPr>
            </w:pPr>
            <w:r>
              <w:rPr>
                <w:rFonts w:eastAsia="Calibri" w:cs="Arial"/>
              </w:rPr>
              <w:t>Administrateur gestionnaire</w:t>
            </w:r>
          </w:p>
        </w:tc>
      </w:tr>
      <w:tr w:rsidR="00862556" w14:paraId="66B288BC" w14:textId="77777777" w:rsidTr="005C6D12">
        <w:trPr>
          <w:trHeight w:val="284"/>
        </w:trPr>
        <w:tc>
          <w:tcPr>
            <w:tcW w:w="2376" w:type="dxa"/>
            <w:vAlign w:val="bottom"/>
          </w:tcPr>
          <w:p w14:paraId="07AAA0A6" w14:textId="77777777" w:rsidR="00862556" w:rsidRDefault="00862556" w:rsidP="005C6D12">
            <w:pPr>
              <w:pStyle w:val="CTBCorpsdetexte"/>
              <w:spacing w:before="40" w:after="40" w:line="168" w:lineRule="auto"/>
              <w:rPr>
                <w:rFonts w:eastAsia="Calibri" w:cs="Arial"/>
                <w:b/>
                <w:bCs/>
              </w:rPr>
            </w:pPr>
            <w:r>
              <w:rPr>
                <w:rFonts w:eastAsia="Calibri" w:cs="Arial"/>
                <w:b/>
                <w:bCs/>
              </w:rPr>
              <w:t>ANO</w:t>
            </w:r>
          </w:p>
        </w:tc>
        <w:tc>
          <w:tcPr>
            <w:tcW w:w="6790" w:type="dxa"/>
            <w:vAlign w:val="bottom"/>
          </w:tcPr>
          <w:p w14:paraId="37E1A638" w14:textId="77777777" w:rsidR="00862556" w:rsidRDefault="00862556" w:rsidP="005C6D12">
            <w:pPr>
              <w:pStyle w:val="CTBCorpsdetexte"/>
              <w:spacing w:before="40" w:after="40" w:line="168" w:lineRule="auto"/>
              <w:rPr>
                <w:rFonts w:eastAsia="Calibri" w:cs="Arial"/>
              </w:rPr>
            </w:pPr>
            <w:r>
              <w:rPr>
                <w:rFonts w:eastAsia="Calibri" w:cs="Arial"/>
              </w:rPr>
              <w:t>Avis de Non-Objection</w:t>
            </w:r>
          </w:p>
        </w:tc>
      </w:tr>
      <w:tr w:rsidR="00862556" w14:paraId="7C354730" w14:textId="77777777" w:rsidTr="005C6D12">
        <w:trPr>
          <w:trHeight w:val="284"/>
        </w:trPr>
        <w:tc>
          <w:tcPr>
            <w:tcW w:w="2376" w:type="dxa"/>
            <w:vAlign w:val="bottom"/>
          </w:tcPr>
          <w:p w14:paraId="6A347EB1" w14:textId="77777777" w:rsidR="00862556" w:rsidRDefault="00862556" w:rsidP="005C6D12">
            <w:pPr>
              <w:pStyle w:val="CTBCorpsdetexte"/>
              <w:spacing w:before="40" w:after="40" w:line="168" w:lineRule="auto"/>
              <w:rPr>
                <w:rFonts w:eastAsia="Calibri" w:cs="Arial"/>
                <w:b/>
                <w:bCs/>
              </w:rPr>
            </w:pPr>
            <w:r>
              <w:rPr>
                <w:rFonts w:eastAsia="Calibri" w:cs="Arial"/>
                <w:b/>
                <w:bCs/>
              </w:rPr>
              <w:t>AOP</w:t>
            </w:r>
          </w:p>
        </w:tc>
        <w:tc>
          <w:tcPr>
            <w:tcW w:w="6790" w:type="dxa"/>
            <w:vAlign w:val="bottom"/>
          </w:tcPr>
          <w:p w14:paraId="7AED49CD" w14:textId="25E6782C" w:rsidR="00862556" w:rsidRDefault="00862556" w:rsidP="005C6D12">
            <w:pPr>
              <w:pStyle w:val="CTBCorpsdetexte"/>
              <w:spacing w:before="40" w:after="40" w:line="168" w:lineRule="auto"/>
              <w:rPr>
                <w:rFonts w:eastAsia="Calibri" w:cs="Arial"/>
              </w:rPr>
            </w:pPr>
            <w:r>
              <w:rPr>
                <w:rFonts w:eastAsia="Calibri" w:cs="Arial"/>
              </w:rPr>
              <w:t>Association des Organisations Professionnelles Paysannes</w:t>
            </w:r>
          </w:p>
        </w:tc>
      </w:tr>
      <w:tr w:rsidR="00862556" w14:paraId="4C691562" w14:textId="77777777" w:rsidTr="005C6D12">
        <w:trPr>
          <w:trHeight w:val="284"/>
        </w:trPr>
        <w:tc>
          <w:tcPr>
            <w:tcW w:w="2376" w:type="dxa"/>
            <w:vAlign w:val="bottom"/>
          </w:tcPr>
          <w:p w14:paraId="22F8F73F" w14:textId="77777777" w:rsidR="00862556" w:rsidRDefault="00862556" w:rsidP="005C6D12">
            <w:pPr>
              <w:pStyle w:val="CTBCorpsdetexte"/>
              <w:spacing w:before="40" w:after="40" w:line="168" w:lineRule="auto"/>
              <w:rPr>
                <w:rFonts w:eastAsia="Calibri" w:cs="Arial"/>
                <w:b/>
                <w:bCs/>
              </w:rPr>
            </w:pPr>
            <w:r>
              <w:rPr>
                <w:rFonts w:eastAsia="Calibri" w:cs="Arial"/>
                <w:b/>
                <w:bCs/>
              </w:rPr>
              <w:t>ARM</w:t>
            </w:r>
          </w:p>
        </w:tc>
        <w:tc>
          <w:tcPr>
            <w:tcW w:w="6790" w:type="dxa"/>
            <w:vAlign w:val="bottom"/>
          </w:tcPr>
          <w:p w14:paraId="4431FAA3" w14:textId="77777777" w:rsidR="00862556" w:rsidRDefault="00862556" w:rsidP="005C6D12">
            <w:pPr>
              <w:pStyle w:val="CTBCorpsdetexte"/>
              <w:spacing w:before="40" w:after="40" w:line="168" w:lineRule="auto"/>
              <w:rPr>
                <w:rFonts w:eastAsia="Calibri" w:cs="Arial"/>
              </w:rPr>
            </w:pPr>
            <w:r>
              <w:rPr>
                <w:rFonts w:eastAsia="Calibri" w:cs="Arial"/>
              </w:rPr>
              <w:t>Association des Régions du Mali</w:t>
            </w:r>
          </w:p>
        </w:tc>
      </w:tr>
      <w:tr w:rsidR="00862556" w14:paraId="1CBC4EF1" w14:textId="77777777" w:rsidTr="005C6D12">
        <w:trPr>
          <w:trHeight w:val="284"/>
        </w:trPr>
        <w:tc>
          <w:tcPr>
            <w:tcW w:w="2376" w:type="dxa"/>
            <w:vAlign w:val="bottom"/>
          </w:tcPr>
          <w:p w14:paraId="76662617" w14:textId="77777777" w:rsidR="00862556" w:rsidRDefault="00862556" w:rsidP="005C6D12">
            <w:pPr>
              <w:pStyle w:val="CTBCorpsdetexte"/>
              <w:spacing w:before="40" w:after="40" w:line="168" w:lineRule="auto"/>
              <w:rPr>
                <w:rFonts w:eastAsia="Calibri" w:cs="Arial"/>
                <w:b/>
                <w:bCs/>
              </w:rPr>
            </w:pPr>
            <w:r>
              <w:rPr>
                <w:rFonts w:eastAsia="Calibri" w:cs="Arial"/>
                <w:b/>
                <w:bCs/>
              </w:rPr>
              <w:t>ASC</w:t>
            </w:r>
          </w:p>
        </w:tc>
        <w:tc>
          <w:tcPr>
            <w:tcW w:w="6790" w:type="dxa"/>
            <w:vAlign w:val="bottom"/>
          </w:tcPr>
          <w:p w14:paraId="47D04A39" w14:textId="77777777" w:rsidR="00862556" w:rsidRDefault="00862556" w:rsidP="005C6D12">
            <w:pPr>
              <w:pStyle w:val="CTBCorpsdetexte"/>
              <w:spacing w:before="40" w:after="40" w:line="168" w:lineRule="auto"/>
              <w:rPr>
                <w:rFonts w:eastAsia="Calibri" w:cs="Arial"/>
              </w:rPr>
            </w:pPr>
            <w:r>
              <w:rPr>
                <w:rFonts w:eastAsia="Calibri" w:cs="Arial"/>
              </w:rPr>
              <w:t>Accords Spécifiques de Coopération</w:t>
            </w:r>
          </w:p>
        </w:tc>
      </w:tr>
      <w:tr w:rsidR="00862556" w14:paraId="23BF131F" w14:textId="77777777" w:rsidTr="005C6D12">
        <w:trPr>
          <w:trHeight w:val="284"/>
        </w:trPr>
        <w:tc>
          <w:tcPr>
            <w:tcW w:w="2376" w:type="dxa"/>
            <w:vAlign w:val="bottom"/>
          </w:tcPr>
          <w:p w14:paraId="7F2D2C0B" w14:textId="77777777" w:rsidR="00862556" w:rsidRDefault="00862556" w:rsidP="005C6D12">
            <w:pPr>
              <w:pStyle w:val="CTBCorpsdetexte"/>
              <w:spacing w:before="40" w:after="40" w:line="168" w:lineRule="auto"/>
              <w:rPr>
                <w:rFonts w:eastAsia="Calibri" w:cs="Arial"/>
                <w:b/>
                <w:bCs/>
              </w:rPr>
            </w:pPr>
            <w:r>
              <w:rPr>
                <w:rFonts w:eastAsia="Calibri" w:cs="Arial"/>
                <w:b/>
                <w:bCs/>
              </w:rPr>
              <w:t>ATN</w:t>
            </w:r>
          </w:p>
        </w:tc>
        <w:tc>
          <w:tcPr>
            <w:tcW w:w="6790" w:type="dxa"/>
            <w:vAlign w:val="bottom"/>
          </w:tcPr>
          <w:p w14:paraId="02FFA08E" w14:textId="77777777" w:rsidR="00862556" w:rsidRDefault="00862556" w:rsidP="005C6D12">
            <w:pPr>
              <w:pStyle w:val="CTBCorpsdetexte"/>
              <w:spacing w:before="40" w:after="40" w:line="168" w:lineRule="auto"/>
              <w:rPr>
                <w:rFonts w:eastAsia="Calibri" w:cs="Arial"/>
              </w:rPr>
            </w:pPr>
            <w:r>
              <w:rPr>
                <w:rFonts w:eastAsia="Calibri" w:cs="Arial"/>
              </w:rPr>
              <w:t>Assistant Technique National</w:t>
            </w:r>
          </w:p>
        </w:tc>
      </w:tr>
      <w:tr w:rsidR="00862556" w14:paraId="0A1685DF" w14:textId="77777777" w:rsidTr="005C6D12">
        <w:trPr>
          <w:trHeight w:val="284"/>
        </w:trPr>
        <w:tc>
          <w:tcPr>
            <w:tcW w:w="2376" w:type="dxa"/>
            <w:vAlign w:val="bottom"/>
          </w:tcPr>
          <w:p w14:paraId="744D5431" w14:textId="77777777" w:rsidR="00862556" w:rsidRDefault="00862556" w:rsidP="005C6D12">
            <w:pPr>
              <w:pStyle w:val="CTBCorpsdetexte"/>
              <w:spacing w:before="40" w:after="40" w:line="168" w:lineRule="auto"/>
              <w:rPr>
                <w:rFonts w:eastAsia="Calibri" w:cs="Arial"/>
                <w:b/>
                <w:bCs/>
              </w:rPr>
            </w:pPr>
            <w:r>
              <w:rPr>
                <w:rFonts w:eastAsia="Calibri" w:cs="Arial"/>
                <w:b/>
                <w:bCs/>
              </w:rPr>
              <w:t>CAFO</w:t>
            </w:r>
          </w:p>
        </w:tc>
        <w:tc>
          <w:tcPr>
            <w:tcW w:w="6790" w:type="dxa"/>
            <w:vAlign w:val="bottom"/>
          </w:tcPr>
          <w:p w14:paraId="55A3DB07" w14:textId="553D33AB" w:rsidR="00862556" w:rsidRDefault="00862556" w:rsidP="005C6D12">
            <w:pPr>
              <w:pStyle w:val="CTBCorpsdetexte"/>
              <w:spacing w:before="40" w:after="40" w:line="168" w:lineRule="auto"/>
              <w:rPr>
                <w:rFonts w:eastAsia="Calibri" w:cs="Arial"/>
              </w:rPr>
            </w:pPr>
            <w:r>
              <w:rPr>
                <w:rFonts w:eastAsia="Calibri" w:cs="Arial"/>
              </w:rPr>
              <w:t>Coordination des Associations et O</w:t>
            </w:r>
            <w:r w:rsidR="00B97AF8">
              <w:rPr>
                <w:rFonts w:eastAsia="Calibri" w:cs="Arial"/>
              </w:rPr>
              <w:t>NG Féminines du Mali</w:t>
            </w:r>
          </w:p>
        </w:tc>
      </w:tr>
      <w:tr w:rsidR="00862556" w14:paraId="41AD031F" w14:textId="77777777" w:rsidTr="005C6D12">
        <w:trPr>
          <w:trHeight w:val="284"/>
        </w:trPr>
        <w:tc>
          <w:tcPr>
            <w:tcW w:w="2376" w:type="dxa"/>
            <w:vAlign w:val="bottom"/>
          </w:tcPr>
          <w:p w14:paraId="1D1A65D3" w14:textId="77777777" w:rsidR="00862556" w:rsidRDefault="00862556" w:rsidP="005C6D12">
            <w:pPr>
              <w:pStyle w:val="CTBCorpsdetexte"/>
              <w:spacing w:before="40" w:after="40" w:line="168" w:lineRule="auto"/>
              <w:rPr>
                <w:rFonts w:eastAsia="Calibri" w:cs="Arial"/>
                <w:b/>
                <w:bCs/>
              </w:rPr>
            </w:pPr>
            <w:r>
              <w:rPr>
                <w:rFonts w:eastAsia="Calibri" w:cs="Arial"/>
                <w:b/>
                <w:bCs/>
              </w:rPr>
              <w:t>CDI</w:t>
            </w:r>
          </w:p>
        </w:tc>
        <w:tc>
          <w:tcPr>
            <w:tcW w:w="6790" w:type="dxa"/>
            <w:vAlign w:val="bottom"/>
          </w:tcPr>
          <w:p w14:paraId="18C110C5" w14:textId="77777777" w:rsidR="00862556" w:rsidRDefault="00862556" w:rsidP="005C6D12">
            <w:pPr>
              <w:pStyle w:val="CTBCorpsdetexte"/>
              <w:spacing w:before="40" w:after="40" w:line="168" w:lineRule="auto"/>
              <w:rPr>
                <w:rFonts w:eastAsia="Calibri" w:cs="Arial"/>
              </w:rPr>
            </w:pPr>
            <w:r w:rsidRPr="000B01CD">
              <w:rPr>
                <w:rFonts w:eastAsia="Calibri" w:cs="Arial"/>
              </w:rPr>
              <w:t>Commissariat au Développement Institutionnel</w:t>
            </w:r>
          </w:p>
        </w:tc>
      </w:tr>
      <w:tr w:rsidR="00862556" w14:paraId="412340CC" w14:textId="77777777" w:rsidTr="005C6D12">
        <w:trPr>
          <w:trHeight w:val="284"/>
        </w:trPr>
        <w:tc>
          <w:tcPr>
            <w:tcW w:w="2376" w:type="dxa"/>
            <w:vAlign w:val="bottom"/>
          </w:tcPr>
          <w:p w14:paraId="255DA6E3" w14:textId="77777777" w:rsidR="00862556" w:rsidRDefault="00862556" w:rsidP="005C6D12">
            <w:pPr>
              <w:pStyle w:val="CTBCorpsdetexte"/>
              <w:spacing w:before="40" w:after="40" w:line="168" w:lineRule="auto"/>
              <w:rPr>
                <w:rFonts w:eastAsia="Calibri" w:cs="Arial"/>
                <w:b/>
                <w:bCs/>
              </w:rPr>
            </w:pPr>
            <w:r>
              <w:rPr>
                <w:rFonts w:eastAsia="Calibri" w:cs="Arial"/>
                <w:b/>
                <w:bCs/>
              </w:rPr>
              <w:t>CFCT</w:t>
            </w:r>
          </w:p>
        </w:tc>
        <w:tc>
          <w:tcPr>
            <w:tcW w:w="6790" w:type="dxa"/>
            <w:vAlign w:val="bottom"/>
          </w:tcPr>
          <w:p w14:paraId="14D81827" w14:textId="27F417E4" w:rsidR="00862556" w:rsidRPr="000B01CD" w:rsidRDefault="00B97AF8" w:rsidP="005C6D12">
            <w:pPr>
              <w:pStyle w:val="CTBCorpsdetexte"/>
              <w:spacing w:before="40" w:after="40" w:line="168" w:lineRule="auto"/>
              <w:rPr>
                <w:rFonts w:eastAsia="Calibri" w:cs="Arial"/>
              </w:rPr>
            </w:pPr>
            <w:r>
              <w:rPr>
                <w:rFonts w:eastAsia="Calibri" w:cs="Arial"/>
              </w:rPr>
              <w:t>Centre de Formation des Collectivités Territoriales</w:t>
            </w:r>
          </w:p>
        </w:tc>
      </w:tr>
      <w:tr w:rsidR="00862556" w14:paraId="28618E1F" w14:textId="77777777" w:rsidTr="005C6D12">
        <w:trPr>
          <w:trHeight w:val="284"/>
        </w:trPr>
        <w:tc>
          <w:tcPr>
            <w:tcW w:w="2376" w:type="dxa"/>
            <w:vAlign w:val="bottom"/>
            <w:hideMark/>
          </w:tcPr>
          <w:p w14:paraId="0079A788" w14:textId="77777777" w:rsidR="00862556" w:rsidRDefault="00862556" w:rsidP="005C6D12">
            <w:pPr>
              <w:pStyle w:val="CTBCorpsdetexte"/>
              <w:spacing w:before="40" w:after="40" w:line="168" w:lineRule="auto"/>
              <w:rPr>
                <w:rFonts w:eastAsia="Calibri" w:cs="Arial"/>
                <w:b/>
                <w:bCs/>
              </w:rPr>
            </w:pPr>
            <w:r>
              <w:rPr>
                <w:rFonts w:eastAsia="Calibri" w:cs="Arial"/>
                <w:b/>
                <w:bCs/>
              </w:rPr>
              <w:t>CG4</w:t>
            </w:r>
          </w:p>
        </w:tc>
        <w:tc>
          <w:tcPr>
            <w:tcW w:w="6790" w:type="dxa"/>
            <w:vAlign w:val="bottom"/>
            <w:hideMark/>
          </w:tcPr>
          <w:p w14:paraId="561CC294" w14:textId="77777777" w:rsidR="00862556" w:rsidRDefault="00862556" w:rsidP="005C6D12">
            <w:pPr>
              <w:pStyle w:val="CTBCorpsdetexte"/>
              <w:spacing w:before="40" w:after="40" w:line="168" w:lineRule="auto"/>
              <w:rPr>
                <w:rFonts w:eastAsia="Calibri" w:cs="Arial"/>
              </w:rPr>
            </w:pPr>
            <w:r>
              <w:rPr>
                <w:rFonts w:eastAsia="Calibri" w:cs="Arial"/>
              </w:rPr>
              <w:t>4</w:t>
            </w:r>
            <w:r>
              <w:rPr>
                <w:rFonts w:eastAsia="Calibri" w:cs="Arial"/>
                <w:vertAlign w:val="superscript"/>
              </w:rPr>
              <w:t>ème</w:t>
            </w:r>
            <w:r>
              <w:rPr>
                <w:rFonts w:eastAsia="Calibri" w:cs="Arial"/>
              </w:rPr>
              <w:t xml:space="preserve"> contrat de gestion</w:t>
            </w:r>
          </w:p>
        </w:tc>
      </w:tr>
      <w:tr w:rsidR="00862556" w14:paraId="72F476C2" w14:textId="77777777" w:rsidTr="005C6D12">
        <w:trPr>
          <w:trHeight w:val="284"/>
        </w:trPr>
        <w:tc>
          <w:tcPr>
            <w:tcW w:w="2376" w:type="dxa"/>
            <w:vAlign w:val="bottom"/>
          </w:tcPr>
          <w:p w14:paraId="4195FED9" w14:textId="77777777" w:rsidR="00862556" w:rsidRDefault="00862556" w:rsidP="005C6D12">
            <w:pPr>
              <w:pStyle w:val="CTBCorpsdetexte"/>
              <w:spacing w:before="40" w:after="40" w:line="168" w:lineRule="auto"/>
              <w:rPr>
                <w:rFonts w:eastAsia="Calibri" w:cs="Arial"/>
                <w:b/>
                <w:bCs/>
              </w:rPr>
            </w:pPr>
            <w:r>
              <w:rPr>
                <w:rFonts w:eastAsia="Calibri" w:cs="Arial"/>
                <w:b/>
                <w:bCs/>
              </w:rPr>
              <w:t>CMO</w:t>
            </w:r>
          </w:p>
        </w:tc>
        <w:tc>
          <w:tcPr>
            <w:tcW w:w="6790" w:type="dxa"/>
            <w:vAlign w:val="bottom"/>
          </w:tcPr>
          <w:p w14:paraId="325E9E87" w14:textId="77777777" w:rsidR="00862556" w:rsidRDefault="00862556" w:rsidP="005C6D12">
            <w:pPr>
              <w:pStyle w:val="CTBCorpsdetexte"/>
              <w:spacing w:before="40" w:after="40" w:line="168" w:lineRule="auto"/>
              <w:rPr>
                <w:rFonts w:eastAsia="Calibri" w:cs="Arial"/>
              </w:rPr>
            </w:pPr>
            <w:r>
              <w:rPr>
                <w:rFonts w:eastAsia="Calibri" w:cs="Arial"/>
              </w:rPr>
              <w:t>Convention de Mise en œuvre</w:t>
            </w:r>
          </w:p>
        </w:tc>
      </w:tr>
      <w:tr w:rsidR="00862556" w14:paraId="3FD7D6BC" w14:textId="77777777" w:rsidTr="005C6D12">
        <w:trPr>
          <w:trHeight w:val="284"/>
        </w:trPr>
        <w:tc>
          <w:tcPr>
            <w:tcW w:w="2376" w:type="dxa"/>
            <w:vAlign w:val="bottom"/>
          </w:tcPr>
          <w:p w14:paraId="277CE8E3" w14:textId="77777777" w:rsidR="00862556" w:rsidRDefault="00862556" w:rsidP="005C6D12">
            <w:pPr>
              <w:pStyle w:val="CTBCorpsdetexte"/>
              <w:spacing w:before="40" w:after="40" w:line="168" w:lineRule="auto"/>
              <w:rPr>
                <w:rFonts w:eastAsia="Calibri" w:cs="Arial"/>
                <w:b/>
                <w:bCs/>
              </w:rPr>
            </w:pPr>
            <w:r>
              <w:rPr>
                <w:rFonts w:eastAsia="Calibri" w:cs="Arial"/>
                <w:b/>
                <w:bCs/>
              </w:rPr>
              <w:t>CNSC</w:t>
            </w:r>
          </w:p>
        </w:tc>
        <w:tc>
          <w:tcPr>
            <w:tcW w:w="6790" w:type="dxa"/>
            <w:vAlign w:val="bottom"/>
          </w:tcPr>
          <w:p w14:paraId="7DFF2267" w14:textId="4F873DAA" w:rsidR="00862556" w:rsidRDefault="00735C89" w:rsidP="005C6D12">
            <w:pPr>
              <w:pStyle w:val="CTBCorpsdetexte"/>
              <w:spacing w:before="40" w:after="40" w:line="168" w:lineRule="auto"/>
              <w:rPr>
                <w:rFonts w:eastAsia="Calibri" w:cs="Arial"/>
              </w:rPr>
            </w:pPr>
            <w:r>
              <w:rPr>
                <w:rFonts w:eastAsia="Calibri" w:cs="Arial"/>
              </w:rPr>
              <w:t>Conseil National de la Société Civile</w:t>
            </w:r>
          </w:p>
        </w:tc>
      </w:tr>
      <w:tr w:rsidR="00862556" w14:paraId="6AAD0AF8" w14:textId="77777777" w:rsidTr="005C6D12">
        <w:trPr>
          <w:trHeight w:val="284"/>
        </w:trPr>
        <w:tc>
          <w:tcPr>
            <w:tcW w:w="2376" w:type="dxa"/>
            <w:vAlign w:val="bottom"/>
          </w:tcPr>
          <w:p w14:paraId="5655B3F3" w14:textId="77777777" w:rsidR="00862556" w:rsidRPr="00916F00" w:rsidRDefault="00862556" w:rsidP="005C6D12">
            <w:pPr>
              <w:pStyle w:val="CTBCorpsdetexte"/>
              <w:spacing w:before="40" w:after="40" w:line="168" w:lineRule="auto"/>
              <w:rPr>
                <w:rFonts w:eastAsia="Calibri" w:cs="Arial"/>
                <w:b/>
                <w:bCs/>
              </w:rPr>
            </w:pPr>
            <w:r w:rsidRPr="00916F00">
              <w:rPr>
                <w:rFonts w:eastAsia="Calibri" w:cs="Arial"/>
                <w:b/>
                <w:bCs/>
              </w:rPr>
              <w:t>COPIL</w:t>
            </w:r>
          </w:p>
        </w:tc>
        <w:tc>
          <w:tcPr>
            <w:tcW w:w="6790" w:type="dxa"/>
            <w:vAlign w:val="bottom"/>
          </w:tcPr>
          <w:p w14:paraId="30E56053" w14:textId="77777777" w:rsidR="00862556" w:rsidRPr="00916F00" w:rsidRDefault="00862556" w:rsidP="005C6D12">
            <w:pPr>
              <w:pStyle w:val="CTBCorpsdetexte"/>
              <w:spacing w:before="40" w:after="40" w:line="168" w:lineRule="auto"/>
              <w:rPr>
                <w:rFonts w:eastAsia="Calibri" w:cs="Arial"/>
              </w:rPr>
            </w:pPr>
            <w:r>
              <w:rPr>
                <w:rFonts w:eastAsia="Calibri" w:cs="Arial"/>
              </w:rPr>
              <w:t>Comité de Pilotage</w:t>
            </w:r>
          </w:p>
        </w:tc>
      </w:tr>
      <w:tr w:rsidR="00862556" w14:paraId="7641C21A" w14:textId="77777777" w:rsidTr="005C6D12">
        <w:trPr>
          <w:trHeight w:val="284"/>
        </w:trPr>
        <w:tc>
          <w:tcPr>
            <w:tcW w:w="2376" w:type="dxa"/>
            <w:vAlign w:val="bottom"/>
          </w:tcPr>
          <w:p w14:paraId="3A3C7E4D" w14:textId="77777777" w:rsidR="00862556" w:rsidRDefault="00862556" w:rsidP="005C6D12">
            <w:pPr>
              <w:pStyle w:val="CTBCorpsdetexte"/>
              <w:spacing w:before="40" w:after="40" w:line="168" w:lineRule="auto"/>
              <w:rPr>
                <w:rFonts w:eastAsia="Calibri" w:cs="Arial"/>
                <w:b/>
                <w:bCs/>
              </w:rPr>
            </w:pPr>
            <w:r>
              <w:rPr>
                <w:rFonts w:eastAsia="Calibri" w:cs="Arial"/>
                <w:b/>
                <w:bCs/>
              </w:rPr>
              <w:t>CS</w:t>
            </w:r>
          </w:p>
        </w:tc>
        <w:tc>
          <w:tcPr>
            <w:tcW w:w="6790" w:type="dxa"/>
            <w:vAlign w:val="bottom"/>
          </w:tcPr>
          <w:p w14:paraId="3DC629E3" w14:textId="77777777" w:rsidR="00862556" w:rsidRDefault="00862556" w:rsidP="005C6D12">
            <w:pPr>
              <w:pStyle w:val="CTBCorpsdetexte"/>
              <w:spacing w:before="40" w:after="40" w:line="168" w:lineRule="auto"/>
              <w:rPr>
                <w:rFonts w:eastAsia="Calibri" w:cs="Arial"/>
              </w:rPr>
            </w:pPr>
            <w:r>
              <w:rPr>
                <w:rFonts w:eastAsia="Calibri" w:cs="Arial"/>
              </w:rPr>
              <w:t xml:space="preserve">Convention Spécifique </w:t>
            </w:r>
            <w:r w:rsidRPr="00916F00">
              <w:rPr>
                <w:rFonts w:eastAsia="Calibri" w:cs="Arial"/>
                <w:i/>
              </w:rPr>
              <w:t xml:space="preserve">ou </w:t>
            </w:r>
            <w:r>
              <w:rPr>
                <w:rFonts w:eastAsia="Calibri" w:cs="Arial"/>
              </w:rPr>
              <w:t>Convention de Subsides</w:t>
            </w:r>
          </w:p>
        </w:tc>
      </w:tr>
      <w:tr w:rsidR="00862556" w14:paraId="7295B89E" w14:textId="77777777" w:rsidTr="005C6D12">
        <w:trPr>
          <w:trHeight w:val="284"/>
        </w:trPr>
        <w:tc>
          <w:tcPr>
            <w:tcW w:w="2376" w:type="dxa"/>
            <w:vAlign w:val="bottom"/>
          </w:tcPr>
          <w:p w14:paraId="53C05B13" w14:textId="77777777" w:rsidR="00862556" w:rsidRDefault="00862556" w:rsidP="005C6D12">
            <w:pPr>
              <w:pStyle w:val="CTBCorpsdetexte"/>
              <w:spacing w:before="40" w:after="40" w:line="168" w:lineRule="auto"/>
              <w:rPr>
                <w:rFonts w:eastAsia="Calibri" w:cs="Arial"/>
                <w:b/>
                <w:bCs/>
              </w:rPr>
            </w:pPr>
            <w:r>
              <w:rPr>
                <w:rFonts w:eastAsia="Calibri" w:cs="Arial"/>
                <w:b/>
                <w:bCs/>
              </w:rPr>
              <w:t>CSC</w:t>
            </w:r>
          </w:p>
        </w:tc>
        <w:tc>
          <w:tcPr>
            <w:tcW w:w="6790" w:type="dxa"/>
            <w:vAlign w:val="bottom"/>
          </w:tcPr>
          <w:p w14:paraId="1572DD05" w14:textId="77777777" w:rsidR="00862556" w:rsidRDefault="00862556" w:rsidP="005C6D12">
            <w:pPr>
              <w:pStyle w:val="CTBCorpsdetexte"/>
              <w:spacing w:before="40" w:after="40" w:line="168" w:lineRule="auto"/>
              <w:rPr>
                <w:rFonts w:eastAsia="Calibri" w:cs="Arial"/>
              </w:rPr>
            </w:pPr>
            <w:r>
              <w:rPr>
                <w:rFonts w:eastAsia="Calibri" w:cs="Arial"/>
              </w:rPr>
              <w:t>Cahier Spécial des Charges</w:t>
            </w:r>
          </w:p>
        </w:tc>
      </w:tr>
      <w:tr w:rsidR="00862556" w14:paraId="226D0714" w14:textId="77777777" w:rsidTr="005C6D12">
        <w:trPr>
          <w:trHeight w:val="284"/>
        </w:trPr>
        <w:tc>
          <w:tcPr>
            <w:tcW w:w="2376" w:type="dxa"/>
            <w:vAlign w:val="bottom"/>
          </w:tcPr>
          <w:p w14:paraId="74D88141" w14:textId="77777777" w:rsidR="00862556" w:rsidRDefault="00862556" w:rsidP="005C6D12">
            <w:pPr>
              <w:pStyle w:val="CTBCorpsdetexte"/>
              <w:spacing w:before="40" w:after="40" w:line="168" w:lineRule="auto"/>
              <w:rPr>
                <w:rFonts w:eastAsia="Calibri" w:cs="Arial"/>
                <w:b/>
                <w:bCs/>
              </w:rPr>
            </w:pPr>
            <w:r>
              <w:rPr>
                <w:rFonts w:eastAsia="Calibri" w:cs="Arial"/>
                <w:b/>
                <w:bCs/>
              </w:rPr>
              <w:t>CT</w:t>
            </w:r>
          </w:p>
        </w:tc>
        <w:tc>
          <w:tcPr>
            <w:tcW w:w="6790" w:type="dxa"/>
            <w:vAlign w:val="bottom"/>
          </w:tcPr>
          <w:p w14:paraId="30E37E32" w14:textId="5A454777" w:rsidR="00862556" w:rsidRPr="000B01CD" w:rsidRDefault="00B97AF8" w:rsidP="005C6D12">
            <w:pPr>
              <w:pStyle w:val="CTBCorpsdetexte"/>
              <w:spacing w:before="40" w:after="40" w:line="168" w:lineRule="auto"/>
              <w:rPr>
                <w:rFonts w:eastAsia="Calibri" w:cs="Arial"/>
              </w:rPr>
            </w:pPr>
            <w:r>
              <w:rPr>
                <w:rFonts w:eastAsia="Calibri" w:cs="Arial"/>
              </w:rPr>
              <w:t>Collectivité Territoriale</w:t>
            </w:r>
          </w:p>
        </w:tc>
      </w:tr>
      <w:tr w:rsidR="00862556" w14:paraId="175ABB93" w14:textId="77777777" w:rsidTr="005C6D12">
        <w:trPr>
          <w:trHeight w:val="284"/>
        </w:trPr>
        <w:tc>
          <w:tcPr>
            <w:tcW w:w="2376" w:type="dxa"/>
            <w:vAlign w:val="bottom"/>
            <w:hideMark/>
          </w:tcPr>
          <w:p w14:paraId="4BB5459C" w14:textId="77777777" w:rsidR="00862556" w:rsidRDefault="00862556" w:rsidP="005C6D12">
            <w:pPr>
              <w:pStyle w:val="CTBCorpsdetexte"/>
              <w:spacing w:before="40" w:after="40" w:line="168" w:lineRule="auto"/>
              <w:rPr>
                <w:rFonts w:eastAsia="Calibri" w:cs="Arial"/>
                <w:b/>
                <w:bCs/>
              </w:rPr>
            </w:pPr>
            <w:r>
              <w:rPr>
                <w:rFonts w:eastAsia="Calibri" w:cs="Arial"/>
                <w:b/>
                <w:bCs/>
              </w:rPr>
              <w:t>CTB</w:t>
            </w:r>
          </w:p>
        </w:tc>
        <w:tc>
          <w:tcPr>
            <w:tcW w:w="6790" w:type="dxa"/>
            <w:vAlign w:val="bottom"/>
            <w:hideMark/>
          </w:tcPr>
          <w:p w14:paraId="043C461F" w14:textId="77777777" w:rsidR="00862556" w:rsidRDefault="00862556" w:rsidP="005C6D12">
            <w:pPr>
              <w:pStyle w:val="CTBCorpsdetexte"/>
              <w:spacing w:before="40" w:after="40" w:line="168" w:lineRule="auto"/>
              <w:rPr>
                <w:rFonts w:eastAsia="Calibri" w:cs="Arial"/>
              </w:rPr>
            </w:pPr>
            <w:r>
              <w:rPr>
                <w:rFonts w:eastAsia="Calibri" w:cs="Arial"/>
              </w:rPr>
              <w:t>Coopération Technique belge</w:t>
            </w:r>
          </w:p>
        </w:tc>
      </w:tr>
      <w:tr w:rsidR="00862556" w14:paraId="74931714" w14:textId="77777777" w:rsidTr="005C6D12">
        <w:trPr>
          <w:trHeight w:val="284"/>
        </w:trPr>
        <w:tc>
          <w:tcPr>
            <w:tcW w:w="2376" w:type="dxa"/>
            <w:vAlign w:val="bottom"/>
          </w:tcPr>
          <w:p w14:paraId="0EDAC59B" w14:textId="77777777" w:rsidR="00862556" w:rsidRDefault="00862556" w:rsidP="005C6D12">
            <w:pPr>
              <w:pStyle w:val="CTBCorpsdetexte"/>
              <w:spacing w:before="40" w:after="40" w:line="168" w:lineRule="auto"/>
              <w:rPr>
                <w:rFonts w:eastAsia="Calibri" w:cs="Arial"/>
                <w:b/>
                <w:bCs/>
              </w:rPr>
            </w:pPr>
            <w:r>
              <w:rPr>
                <w:rFonts w:eastAsia="Calibri" w:cs="Arial"/>
                <w:b/>
                <w:bCs/>
              </w:rPr>
              <w:t>CTB Rep Office</w:t>
            </w:r>
          </w:p>
        </w:tc>
        <w:tc>
          <w:tcPr>
            <w:tcW w:w="6790" w:type="dxa"/>
            <w:vAlign w:val="bottom"/>
          </w:tcPr>
          <w:p w14:paraId="79DB7E8E" w14:textId="77777777" w:rsidR="00862556" w:rsidRDefault="00862556" w:rsidP="005C6D12">
            <w:pPr>
              <w:pStyle w:val="CTBCorpsdetexte"/>
              <w:spacing w:before="40" w:after="40" w:line="168" w:lineRule="auto"/>
              <w:rPr>
                <w:rFonts w:eastAsia="Calibri" w:cs="Arial"/>
              </w:rPr>
            </w:pPr>
            <w:r>
              <w:rPr>
                <w:rFonts w:eastAsia="Calibri" w:cs="Arial"/>
              </w:rPr>
              <w:t>Bureau de la Représentation de la CTB</w:t>
            </w:r>
          </w:p>
        </w:tc>
      </w:tr>
      <w:tr w:rsidR="00862556" w14:paraId="5C907373" w14:textId="77777777" w:rsidTr="005C6D12">
        <w:trPr>
          <w:trHeight w:val="284"/>
        </w:trPr>
        <w:tc>
          <w:tcPr>
            <w:tcW w:w="2376" w:type="dxa"/>
            <w:vAlign w:val="bottom"/>
            <w:hideMark/>
          </w:tcPr>
          <w:p w14:paraId="49E94018" w14:textId="77777777" w:rsidR="00862556" w:rsidRDefault="00862556" w:rsidP="005C6D12">
            <w:pPr>
              <w:pStyle w:val="CTBCorpsdetexte"/>
              <w:spacing w:before="40" w:after="40" w:line="168" w:lineRule="auto"/>
              <w:rPr>
                <w:rFonts w:eastAsia="Calibri" w:cs="Arial"/>
                <w:b/>
                <w:bCs/>
              </w:rPr>
            </w:pPr>
            <w:r>
              <w:rPr>
                <w:rFonts w:eastAsia="Calibri" w:cs="Arial"/>
                <w:b/>
                <w:bCs/>
              </w:rPr>
              <w:t>DGD</w:t>
            </w:r>
          </w:p>
        </w:tc>
        <w:tc>
          <w:tcPr>
            <w:tcW w:w="6790" w:type="dxa"/>
            <w:vAlign w:val="bottom"/>
            <w:hideMark/>
          </w:tcPr>
          <w:p w14:paraId="144CACDE" w14:textId="77777777" w:rsidR="00862556" w:rsidRDefault="00862556" w:rsidP="005C6D12">
            <w:pPr>
              <w:pStyle w:val="CTBCorpsdetexte"/>
              <w:spacing w:before="40" w:after="40" w:line="168" w:lineRule="auto"/>
              <w:rPr>
                <w:rFonts w:eastAsia="Calibri" w:cs="Arial"/>
              </w:rPr>
            </w:pPr>
            <w:r>
              <w:rPr>
                <w:rFonts w:eastAsia="Calibri" w:cs="Arial"/>
                <w:color w:val="000000"/>
              </w:rPr>
              <w:t>Direction générale Coopération au développement et Aide humanitaire</w:t>
            </w:r>
          </w:p>
        </w:tc>
      </w:tr>
      <w:tr w:rsidR="00862556" w14:paraId="1869AE67" w14:textId="77777777" w:rsidTr="005C6D12">
        <w:trPr>
          <w:trHeight w:val="284"/>
        </w:trPr>
        <w:tc>
          <w:tcPr>
            <w:tcW w:w="2376" w:type="dxa"/>
            <w:vAlign w:val="bottom"/>
          </w:tcPr>
          <w:p w14:paraId="2CA9E276" w14:textId="77777777" w:rsidR="00862556" w:rsidRDefault="00862556" w:rsidP="005C6D12">
            <w:pPr>
              <w:pStyle w:val="CTBCorpsdetexte"/>
              <w:spacing w:before="40" w:after="40" w:line="168" w:lineRule="auto"/>
              <w:rPr>
                <w:rFonts w:eastAsia="Calibri" w:cs="Arial"/>
                <w:b/>
                <w:bCs/>
              </w:rPr>
            </w:pPr>
            <w:r>
              <w:rPr>
                <w:rFonts w:eastAsia="Calibri" w:cs="Arial"/>
                <w:b/>
                <w:bCs/>
              </w:rPr>
              <w:t>DI</w:t>
            </w:r>
          </w:p>
        </w:tc>
        <w:tc>
          <w:tcPr>
            <w:tcW w:w="6790" w:type="dxa"/>
            <w:vAlign w:val="bottom"/>
          </w:tcPr>
          <w:p w14:paraId="0C61A0FD" w14:textId="77777777" w:rsidR="00862556" w:rsidRDefault="00862556" w:rsidP="005C6D12">
            <w:pPr>
              <w:pStyle w:val="CTBCorpsdetexte"/>
              <w:spacing w:before="40" w:after="40" w:line="168" w:lineRule="auto"/>
              <w:rPr>
                <w:rFonts w:eastAsia="Calibri" w:cs="Arial"/>
                <w:color w:val="000000"/>
              </w:rPr>
            </w:pPr>
            <w:r>
              <w:rPr>
                <w:rFonts w:eastAsia="Calibri" w:cs="Arial"/>
                <w:color w:val="000000"/>
              </w:rPr>
              <w:t>Développement institutionnel</w:t>
            </w:r>
          </w:p>
        </w:tc>
      </w:tr>
      <w:tr w:rsidR="00862556" w14:paraId="152D9DFC" w14:textId="77777777" w:rsidTr="005C6D12">
        <w:trPr>
          <w:trHeight w:val="284"/>
        </w:trPr>
        <w:tc>
          <w:tcPr>
            <w:tcW w:w="2376" w:type="dxa"/>
            <w:vAlign w:val="bottom"/>
          </w:tcPr>
          <w:p w14:paraId="29546A81" w14:textId="77777777" w:rsidR="00862556" w:rsidRDefault="00862556" w:rsidP="005C6D12">
            <w:pPr>
              <w:pStyle w:val="CTBCorpsdetexte"/>
              <w:spacing w:before="40" w:after="40" w:line="168" w:lineRule="auto"/>
              <w:rPr>
                <w:rFonts w:eastAsia="Calibri" w:cs="Arial"/>
                <w:b/>
                <w:bCs/>
              </w:rPr>
            </w:pPr>
            <w:r>
              <w:rPr>
                <w:rFonts w:eastAsia="Calibri" w:cs="Arial"/>
                <w:b/>
                <w:bCs/>
              </w:rPr>
              <w:t>DO</w:t>
            </w:r>
          </w:p>
        </w:tc>
        <w:tc>
          <w:tcPr>
            <w:tcW w:w="6790" w:type="dxa"/>
            <w:vAlign w:val="bottom"/>
          </w:tcPr>
          <w:p w14:paraId="26869C79" w14:textId="77777777" w:rsidR="00862556" w:rsidRDefault="00862556" w:rsidP="005C6D12">
            <w:pPr>
              <w:pStyle w:val="CTBCorpsdetexte"/>
              <w:spacing w:before="40" w:after="40" w:line="168" w:lineRule="auto"/>
              <w:rPr>
                <w:rFonts w:eastAsia="Calibri" w:cs="Arial"/>
                <w:color w:val="000000"/>
              </w:rPr>
            </w:pPr>
            <w:r>
              <w:rPr>
                <w:rFonts w:eastAsia="Calibri" w:cs="Arial"/>
                <w:color w:val="000000"/>
              </w:rPr>
              <w:t>Développement organisationnel</w:t>
            </w:r>
          </w:p>
        </w:tc>
      </w:tr>
      <w:tr w:rsidR="00862556" w14:paraId="183FD806" w14:textId="77777777" w:rsidTr="005C6D12">
        <w:trPr>
          <w:trHeight w:val="284"/>
        </w:trPr>
        <w:tc>
          <w:tcPr>
            <w:tcW w:w="2376" w:type="dxa"/>
            <w:vAlign w:val="bottom"/>
          </w:tcPr>
          <w:p w14:paraId="12127FBA" w14:textId="77777777" w:rsidR="00862556" w:rsidRDefault="00862556" w:rsidP="005C6D12">
            <w:pPr>
              <w:pStyle w:val="CTBCorpsdetexte"/>
              <w:spacing w:before="40" w:after="40" w:line="168" w:lineRule="auto"/>
              <w:rPr>
                <w:rFonts w:eastAsia="Calibri" w:cs="Arial"/>
                <w:b/>
                <w:bCs/>
              </w:rPr>
            </w:pPr>
            <w:r>
              <w:rPr>
                <w:rFonts w:eastAsia="Calibri" w:cs="Arial"/>
                <w:b/>
                <w:bCs/>
              </w:rPr>
              <w:t>DR</w:t>
            </w:r>
          </w:p>
        </w:tc>
        <w:tc>
          <w:tcPr>
            <w:tcW w:w="6790" w:type="dxa"/>
            <w:vAlign w:val="bottom"/>
          </w:tcPr>
          <w:p w14:paraId="6ABAB85E" w14:textId="2ED37E91" w:rsidR="00862556" w:rsidRDefault="00B97AF8" w:rsidP="005C6D12">
            <w:pPr>
              <w:pStyle w:val="CTBCorpsdetexte"/>
              <w:spacing w:before="40" w:after="40" w:line="168" w:lineRule="auto"/>
              <w:rPr>
                <w:rFonts w:eastAsia="Calibri" w:cs="Arial"/>
                <w:color w:val="000000"/>
              </w:rPr>
            </w:pPr>
            <w:r>
              <w:rPr>
                <w:rFonts w:eastAsia="Calibri" w:cs="Arial"/>
                <w:color w:val="000000"/>
              </w:rPr>
              <w:t>Direction Régionale</w:t>
            </w:r>
          </w:p>
        </w:tc>
      </w:tr>
      <w:tr w:rsidR="00862556" w14:paraId="16FBD6F0" w14:textId="77777777" w:rsidTr="005C6D12">
        <w:trPr>
          <w:trHeight w:val="284"/>
        </w:trPr>
        <w:tc>
          <w:tcPr>
            <w:tcW w:w="2376" w:type="dxa"/>
            <w:vAlign w:val="bottom"/>
          </w:tcPr>
          <w:p w14:paraId="644F2AE8" w14:textId="77777777" w:rsidR="00862556" w:rsidRDefault="00862556" w:rsidP="005C6D12">
            <w:pPr>
              <w:pStyle w:val="CTBCorpsdetexte"/>
              <w:spacing w:before="40" w:after="40" w:line="168" w:lineRule="auto"/>
              <w:rPr>
                <w:rFonts w:eastAsia="Calibri" w:cs="Arial"/>
                <w:b/>
                <w:bCs/>
              </w:rPr>
            </w:pPr>
            <w:r>
              <w:rPr>
                <w:rFonts w:eastAsia="Calibri" w:cs="Arial"/>
                <w:b/>
                <w:bCs/>
              </w:rPr>
              <w:t>DRH</w:t>
            </w:r>
          </w:p>
        </w:tc>
        <w:tc>
          <w:tcPr>
            <w:tcW w:w="6790" w:type="dxa"/>
            <w:vAlign w:val="bottom"/>
          </w:tcPr>
          <w:p w14:paraId="4C2DE01F" w14:textId="77777777" w:rsidR="00862556" w:rsidRDefault="00862556" w:rsidP="005C6D12">
            <w:pPr>
              <w:pStyle w:val="CTBCorpsdetexte"/>
              <w:spacing w:before="40" w:after="40" w:line="168" w:lineRule="auto"/>
              <w:rPr>
                <w:rFonts w:eastAsia="Calibri" w:cs="Arial"/>
                <w:color w:val="000000"/>
              </w:rPr>
            </w:pPr>
            <w:r>
              <w:rPr>
                <w:rFonts w:eastAsia="Calibri" w:cs="Arial"/>
                <w:color w:val="000000"/>
              </w:rPr>
              <w:t>Direction Ressources Humaines</w:t>
            </w:r>
          </w:p>
        </w:tc>
      </w:tr>
      <w:tr w:rsidR="00862556" w14:paraId="4254C102" w14:textId="77777777" w:rsidTr="005C6D12">
        <w:trPr>
          <w:trHeight w:val="284"/>
        </w:trPr>
        <w:tc>
          <w:tcPr>
            <w:tcW w:w="2376" w:type="dxa"/>
            <w:vAlign w:val="bottom"/>
          </w:tcPr>
          <w:p w14:paraId="56716836" w14:textId="77777777" w:rsidR="00862556" w:rsidRDefault="00862556" w:rsidP="005C6D12">
            <w:pPr>
              <w:pStyle w:val="CTBCorpsdetexte"/>
              <w:spacing w:before="40" w:after="40" w:line="168" w:lineRule="auto"/>
              <w:rPr>
                <w:rFonts w:eastAsia="Calibri" w:cs="Arial"/>
                <w:b/>
                <w:bCs/>
              </w:rPr>
            </w:pPr>
            <w:r>
              <w:rPr>
                <w:rFonts w:eastAsia="Calibri" w:cs="Arial"/>
                <w:b/>
                <w:bCs/>
              </w:rPr>
              <w:t>DRPFEF</w:t>
            </w:r>
          </w:p>
        </w:tc>
        <w:tc>
          <w:tcPr>
            <w:tcW w:w="6790" w:type="dxa"/>
            <w:vAlign w:val="bottom"/>
          </w:tcPr>
          <w:p w14:paraId="57B7D434" w14:textId="7A0AC687" w:rsidR="00862556" w:rsidRDefault="00B97AF8" w:rsidP="005C6D12">
            <w:pPr>
              <w:pStyle w:val="CTBCorpsdetexte"/>
              <w:spacing w:before="40" w:after="40" w:line="168" w:lineRule="auto"/>
              <w:rPr>
                <w:rFonts w:eastAsia="Calibri" w:cs="Arial"/>
                <w:color w:val="000000"/>
              </w:rPr>
            </w:pPr>
            <w:r>
              <w:rPr>
                <w:rFonts w:eastAsia="Calibri" w:cs="Arial"/>
                <w:color w:val="000000"/>
              </w:rPr>
              <w:t>Direction Régionale de la Promotion de la Femme, de l’Enfant et de la Famille</w:t>
            </w:r>
          </w:p>
        </w:tc>
      </w:tr>
      <w:tr w:rsidR="00862556" w14:paraId="485D20F3" w14:textId="77777777" w:rsidTr="005C6D12">
        <w:trPr>
          <w:trHeight w:val="284"/>
        </w:trPr>
        <w:tc>
          <w:tcPr>
            <w:tcW w:w="2376" w:type="dxa"/>
            <w:vAlign w:val="bottom"/>
          </w:tcPr>
          <w:p w14:paraId="487D35B4" w14:textId="77777777" w:rsidR="00862556" w:rsidRDefault="00862556" w:rsidP="005C6D12">
            <w:pPr>
              <w:pStyle w:val="CTBCorpsdetexte"/>
              <w:spacing w:before="40" w:after="40" w:line="168" w:lineRule="auto"/>
              <w:rPr>
                <w:rFonts w:eastAsia="Calibri" w:cs="Arial"/>
                <w:b/>
                <w:bCs/>
              </w:rPr>
            </w:pPr>
            <w:r>
              <w:rPr>
                <w:rFonts w:eastAsia="Calibri" w:cs="Arial"/>
                <w:b/>
                <w:bCs/>
              </w:rPr>
              <w:t>DRPIA</w:t>
            </w:r>
          </w:p>
        </w:tc>
        <w:tc>
          <w:tcPr>
            <w:tcW w:w="6790" w:type="dxa"/>
            <w:vAlign w:val="bottom"/>
          </w:tcPr>
          <w:p w14:paraId="06821B47" w14:textId="63B26CFF" w:rsidR="00862556" w:rsidRDefault="00B97AF8" w:rsidP="005C6D12">
            <w:pPr>
              <w:pStyle w:val="CTBCorpsdetexte"/>
              <w:spacing w:before="40" w:after="40" w:line="168" w:lineRule="auto"/>
              <w:rPr>
                <w:rFonts w:eastAsia="Calibri" w:cs="Arial"/>
                <w:color w:val="000000"/>
              </w:rPr>
            </w:pPr>
            <w:r>
              <w:rPr>
                <w:rFonts w:eastAsia="Calibri" w:cs="Arial"/>
                <w:color w:val="000000"/>
              </w:rPr>
              <w:t>Direction Régionale des Productions et des Industries Animales</w:t>
            </w:r>
          </w:p>
        </w:tc>
      </w:tr>
      <w:tr w:rsidR="00862556" w14:paraId="6299A48D" w14:textId="77777777" w:rsidTr="005C6D12">
        <w:trPr>
          <w:trHeight w:val="284"/>
        </w:trPr>
        <w:tc>
          <w:tcPr>
            <w:tcW w:w="2376" w:type="dxa"/>
            <w:vAlign w:val="bottom"/>
          </w:tcPr>
          <w:p w14:paraId="37C5DFEC" w14:textId="77777777" w:rsidR="00862556" w:rsidRDefault="00862556" w:rsidP="005C6D12">
            <w:pPr>
              <w:pStyle w:val="CTBCorpsdetexte"/>
              <w:spacing w:before="40" w:after="40" w:line="168" w:lineRule="auto"/>
              <w:rPr>
                <w:rFonts w:eastAsia="Calibri" w:cs="Arial"/>
                <w:b/>
                <w:bCs/>
              </w:rPr>
            </w:pPr>
            <w:r>
              <w:rPr>
                <w:rFonts w:eastAsia="Calibri" w:cs="Arial"/>
                <w:b/>
                <w:bCs/>
              </w:rPr>
              <w:t>DRSV</w:t>
            </w:r>
          </w:p>
        </w:tc>
        <w:tc>
          <w:tcPr>
            <w:tcW w:w="6790" w:type="dxa"/>
            <w:vAlign w:val="bottom"/>
          </w:tcPr>
          <w:p w14:paraId="3D2C2BD0" w14:textId="4F0C6D5E" w:rsidR="00862556" w:rsidRDefault="00B97AF8" w:rsidP="005C6D12">
            <w:pPr>
              <w:pStyle w:val="CTBCorpsdetexte"/>
              <w:spacing w:before="40" w:after="40" w:line="168" w:lineRule="auto"/>
              <w:rPr>
                <w:rFonts w:eastAsia="Calibri" w:cs="Arial"/>
                <w:color w:val="000000"/>
              </w:rPr>
            </w:pPr>
            <w:r>
              <w:rPr>
                <w:rFonts w:eastAsia="Calibri" w:cs="Arial"/>
                <w:color w:val="000000"/>
              </w:rPr>
              <w:t>Direction Régionale des Services Vétérinaires</w:t>
            </w:r>
          </w:p>
        </w:tc>
      </w:tr>
      <w:tr w:rsidR="00862556" w14:paraId="271B8A05" w14:textId="77777777" w:rsidTr="005C6D12">
        <w:trPr>
          <w:trHeight w:val="284"/>
        </w:trPr>
        <w:tc>
          <w:tcPr>
            <w:tcW w:w="2376" w:type="dxa"/>
            <w:vAlign w:val="bottom"/>
            <w:hideMark/>
          </w:tcPr>
          <w:p w14:paraId="3B4A94D5" w14:textId="77777777" w:rsidR="00862556" w:rsidRDefault="00862556" w:rsidP="005C6D12">
            <w:pPr>
              <w:pStyle w:val="CTBCorpsdetexte"/>
              <w:spacing w:before="40" w:after="40" w:line="168" w:lineRule="auto"/>
              <w:rPr>
                <w:rFonts w:eastAsia="Calibri" w:cs="Arial"/>
                <w:b/>
                <w:bCs/>
              </w:rPr>
            </w:pPr>
            <w:r>
              <w:rPr>
                <w:rFonts w:eastAsia="Calibri" w:cs="Arial"/>
                <w:b/>
                <w:bCs/>
              </w:rPr>
              <w:t>DTF</w:t>
            </w:r>
          </w:p>
        </w:tc>
        <w:tc>
          <w:tcPr>
            <w:tcW w:w="6790" w:type="dxa"/>
            <w:vAlign w:val="bottom"/>
            <w:hideMark/>
          </w:tcPr>
          <w:p w14:paraId="373C8087" w14:textId="77777777" w:rsidR="00862556" w:rsidRDefault="00862556" w:rsidP="005C6D12">
            <w:pPr>
              <w:pStyle w:val="CTBCorpsdetexte"/>
              <w:spacing w:before="40" w:after="40" w:line="168" w:lineRule="auto"/>
              <w:rPr>
                <w:rFonts w:eastAsia="Calibri" w:cs="Arial"/>
              </w:rPr>
            </w:pPr>
            <w:r>
              <w:rPr>
                <w:rFonts w:eastAsia="Calibri" w:cs="Arial"/>
              </w:rPr>
              <w:t>Dossier Technique et Financier</w:t>
            </w:r>
          </w:p>
        </w:tc>
      </w:tr>
      <w:tr w:rsidR="00862556" w14:paraId="1614469E" w14:textId="77777777" w:rsidTr="005C6D12">
        <w:trPr>
          <w:trHeight w:val="284"/>
        </w:trPr>
        <w:tc>
          <w:tcPr>
            <w:tcW w:w="2376" w:type="dxa"/>
            <w:vAlign w:val="bottom"/>
          </w:tcPr>
          <w:p w14:paraId="668AA686" w14:textId="77777777" w:rsidR="00862556" w:rsidRDefault="00862556" w:rsidP="005C6D12">
            <w:pPr>
              <w:pStyle w:val="CTBCorpsdetexte"/>
              <w:spacing w:before="40" w:after="40" w:line="168" w:lineRule="auto"/>
              <w:rPr>
                <w:rFonts w:eastAsia="Calibri" w:cs="Arial"/>
                <w:b/>
                <w:bCs/>
              </w:rPr>
            </w:pPr>
            <w:r>
              <w:rPr>
                <w:rFonts w:eastAsia="Calibri" w:cs="Arial"/>
                <w:b/>
                <w:bCs/>
              </w:rPr>
              <w:t>ECT2</w:t>
            </w:r>
          </w:p>
        </w:tc>
        <w:tc>
          <w:tcPr>
            <w:tcW w:w="6790" w:type="dxa"/>
            <w:vAlign w:val="bottom"/>
          </w:tcPr>
          <w:p w14:paraId="7023522C" w14:textId="77777777" w:rsidR="00862556" w:rsidRDefault="00862556" w:rsidP="005C6D12">
            <w:pPr>
              <w:pStyle w:val="CTBCorpsdetexte"/>
              <w:spacing w:before="40" w:after="40" w:line="168" w:lineRule="auto"/>
              <w:rPr>
                <w:rFonts w:eastAsia="Calibri" w:cs="Arial"/>
              </w:rPr>
            </w:pPr>
            <w:r>
              <w:rPr>
                <w:rFonts w:eastAsia="Calibri" w:cs="Arial"/>
                <w:color w:val="000000"/>
              </w:rPr>
              <w:t>Expert Technique en Coopération de type 2</w:t>
            </w:r>
          </w:p>
        </w:tc>
      </w:tr>
      <w:tr w:rsidR="00862556" w14:paraId="0F6BC5D0" w14:textId="77777777" w:rsidTr="005C6D12">
        <w:trPr>
          <w:trHeight w:val="284"/>
        </w:trPr>
        <w:tc>
          <w:tcPr>
            <w:tcW w:w="2376" w:type="dxa"/>
            <w:vAlign w:val="bottom"/>
          </w:tcPr>
          <w:p w14:paraId="22E5CCC7" w14:textId="77777777" w:rsidR="00862556" w:rsidRDefault="00862556" w:rsidP="005C6D12">
            <w:pPr>
              <w:pStyle w:val="CTBCorpsdetexte"/>
              <w:spacing w:before="40" w:after="40" w:line="168" w:lineRule="auto"/>
              <w:rPr>
                <w:rFonts w:eastAsia="Calibri" w:cs="Arial"/>
                <w:b/>
                <w:bCs/>
              </w:rPr>
            </w:pPr>
            <w:r>
              <w:rPr>
                <w:rFonts w:eastAsia="Calibri" w:cs="Arial"/>
                <w:b/>
                <w:bCs/>
              </w:rPr>
              <w:t>ETP</w:t>
            </w:r>
          </w:p>
        </w:tc>
        <w:tc>
          <w:tcPr>
            <w:tcW w:w="6790" w:type="dxa"/>
            <w:vAlign w:val="bottom"/>
          </w:tcPr>
          <w:p w14:paraId="64EDBCAB" w14:textId="77777777" w:rsidR="00862556" w:rsidRDefault="00862556" w:rsidP="005C6D12">
            <w:pPr>
              <w:pStyle w:val="CTBCorpsdetexte"/>
              <w:spacing w:before="40" w:after="40" w:line="168" w:lineRule="auto"/>
              <w:rPr>
                <w:rFonts w:eastAsia="Calibri" w:cs="Arial"/>
              </w:rPr>
            </w:pPr>
            <w:r>
              <w:rPr>
                <w:rFonts w:eastAsia="Calibri" w:cs="Arial"/>
              </w:rPr>
              <w:t>Equivalent Temps Plein</w:t>
            </w:r>
          </w:p>
        </w:tc>
      </w:tr>
      <w:tr w:rsidR="00862556" w14:paraId="0119A901" w14:textId="77777777" w:rsidTr="005C6D12">
        <w:trPr>
          <w:trHeight w:val="284"/>
        </w:trPr>
        <w:tc>
          <w:tcPr>
            <w:tcW w:w="2376" w:type="dxa"/>
            <w:vAlign w:val="bottom"/>
          </w:tcPr>
          <w:p w14:paraId="3490804C" w14:textId="77777777" w:rsidR="00862556" w:rsidRDefault="00862556" w:rsidP="005C6D12">
            <w:pPr>
              <w:pStyle w:val="CTBCorpsdetexte"/>
              <w:spacing w:before="40" w:after="40" w:line="168" w:lineRule="auto"/>
              <w:rPr>
                <w:rFonts w:eastAsia="Calibri" w:cs="Arial"/>
                <w:b/>
                <w:bCs/>
              </w:rPr>
            </w:pPr>
            <w:r>
              <w:rPr>
                <w:rFonts w:eastAsia="Calibri" w:cs="Arial"/>
                <w:b/>
                <w:bCs/>
              </w:rPr>
              <w:t>FCFA</w:t>
            </w:r>
          </w:p>
        </w:tc>
        <w:tc>
          <w:tcPr>
            <w:tcW w:w="6790" w:type="dxa"/>
            <w:vAlign w:val="bottom"/>
          </w:tcPr>
          <w:p w14:paraId="2696C53E" w14:textId="77777777" w:rsidR="00862556" w:rsidRDefault="00862556" w:rsidP="005C6D12">
            <w:pPr>
              <w:pStyle w:val="CTBCorpsdetexte"/>
              <w:spacing w:before="40" w:after="40" w:line="168" w:lineRule="auto"/>
              <w:rPr>
                <w:rFonts w:eastAsia="Calibri" w:cs="Arial"/>
                <w:color w:val="000000"/>
              </w:rPr>
            </w:pPr>
            <w:r>
              <w:rPr>
                <w:rFonts w:eastAsia="Calibri" w:cs="Arial"/>
                <w:color w:val="000000"/>
              </w:rPr>
              <w:t>Franc CFA (XOF)</w:t>
            </w:r>
          </w:p>
        </w:tc>
      </w:tr>
      <w:tr w:rsidR="00862556" w14:paraId="28D5C86D" w14:textId="77777777" w:rsidTr="005C6D12">
        <w:trPr>
          <w:trHeight w:val="284"/>
        </w:trPr>
        <w:tc>
          <w:tcPr>
            <w:tcW w:w="2376" w:type="dxa"/>
            <w:vAlign w:val="bottom"/>
          </w:tcPr>
          <w:p w14:paraId="507537CC" w14:textId="77777777" w:rsidR="00862556" w:rsidRDefault="00862556" w:rsidP="005C6D12">
            <w:pPr>
              <w:pStyle w:val="CTBCorpsdetexte"/>
              <w:spacing w:before="40" w:after="40" w:line="168" w:lineRule="auto"/>
              <w:rPr>
                <w:rFonts w:eastAsia="Calibri" w:cs="Arial"/>
                <w:b/>
                <w:bCs/>
              </w:rPr>
            </w:pPr>
            <w:r>
              <w:rPr>
                <w:rFonts w:eastAsia="Calibri" w:cs="Arial"/>
                <w:b/>
                <w:bCs/>
              </w:rPr>
              <w:t>FIDA</w:t>
            </w:r>
          </w:p>
        </w:tc>
        <w:tc>
          <w:tcPr>
            <w:tcW w:w="6790" w:type="dxa"/>
            <w:vAlign w:val="bottom"/>
          </w:tcPr>
          <w:p w14:paraId="3BEA5BF0" w14:textId="2ACC9D38" w:rsidR="00862556" w:rsidRDefault="00B97AF8" w:rsidP="005C6D12">
            <w:pPr>
              <w:pStyle w:val="CTBCorpsdetexte"/>
              <w:spacing w:before="40" w:after="40" w:line="168" w:lineRule="auto"/>
              <w:rPr>
                <w:rFonts w:eastAsia="Calibri" w:cs="Arial"/>
                <w:color w:val="000000"/>
              </w:rPr>
            </w:pPr>
            <w:r>
              <w:rPr>
                <w:rFonts w:eastAsia="Calibri" w:cs="Arial"/>
                <w:color w:val="000000"/>
              </w:rPr>
              <w:t>Fonds International de Développement Agricole</w:t>
            </w:r>
          </w:p>
        </w:tc>
      </w:tr>
      <w:tr w:rsidR="00862556" w14:paraId="243E63DE" w14:textId="77777777" w:rsidTr="005C6D12">
        <w:trPr>
          <w:trHeight w:val="284"/>
        </w:trPr>
        <w:tc>
          <w:tcPr>
            <w:tcW w:w="2376" w:type="dxa"/>
            <w:vAlign w:val="bottom"/>
          </w:tcPr>
          <w:p w14:paraId="2C76C6F4" w14:textId="77777777" w:rsidR="00862556" w:rsidRDefault="00862556" w:rsidP="005C6D12">
            <w:pPr>
              <w:pStyle w:val="CTBCorpsdetexte"/>
              <w:spacing w:before="40" w:after="40" w:line="168" w:lineRule="auto"/>
              <w:rPr>
                <w:rFonts w:eastAsia="Calibri" w:cs="Arial"/>
                <w:b/>
                <w:bCs/>
              </w:rPr>
            </w:pPr>
            <w:r>
              <w:rPr>
                <w:rFonts w:eastAsia="Calibri" w:cs="Arial"/>
                <w:b/>
                <w:bCs/>
              </w:rPr>
              <w:t>FIER</w:t>
            </w:r>
          </w:p>
        </w:tc>
        <w:tc>
          <w:tcPr>
            <w:tcW w:w="6790" w:type="dxa"/>
            <w:vAlign w:val="bottom"/>
          </w:tcPr>
          <w:p w14:paraId="63BB51CF" w14:textId="77777777" w:rsidR="00862556" w:rsidRDefault="00862556" w:rsidP="005C6D12">
            <w:pPr>
              <w:pStyle w:val="CTBCorpsdetexte"/>
              <w:spacing w:before="40" w:after="40" w:line="168" w:lineRule="auto"/>
              <w:rPr>
                <w:rFonts w:eastAsia="Calibri" w:cs="Arial"/>
                <w:color w:val="000000"/>
              </w:rPr>
            </w:pPr>
            <w:r w:rsidRPr="00B0425D">
              <w:t>Projet de formation professionnelle, insertion et appui à l’entreprenariat des jeunes ruraux</w:t>
            </w:r>
          </w:p>
        </w:tc>
      </w:tr>
      <w:tr w:rsidR="00862556" w14:paraId="73D62846" w14:textId="77777777" w:rsidTr="005C6D12">
        <w:trPr>
          <w:trHeight w:val="284"/>
        </w:trPr>
        <w:tc>
          <w:tcPr>
            <w:tcW w:w="2376" w:type="dxa"/>
            <w:vAlign w:val="bottom"/>
          </w:tcPr>
          <w:p w14:paraId="088A042F" w14:textId="77777777" w:rsidR="00862556" w:rsidRDefault="00862556" w:rsidP="005C6D12">
            <w:pPr>
              <w:pStyle w:val="CTBCorpsdetexte"/>
              <w:spacing w:before="40" w:after="40" w:line="168" w:lineRule="auto"/>
              <w:rPr>
                <w:rFonts w:eastAsia="Calibri" w:cs="Arial"/>
                <w:b/>
                <w:bCs/>
              </w:rPr>
            </w:pPr>
            <w:r>
              <w:rPr>
                <w:rFonts w:eastAsia="Calibri" w:cs="Arial"/>
                <w:b/>
                <w:bCs/>
              </w:rPr>
              <w:t>GAR</w:t>
            </w:r>
          </w:p>
        </w:tc>
        <w:tc>
          <w:tcPr>
            <w:tcW w:w="6790" w:type="dxa"/>
            <w:vAlign w:val="bottom"/>
          </w:tcPr>
          <w:p w14:paraId="31CF2BF5" w14:textId="77777777" w:rsidR="00862556" w:rsidRPr="00B0425D" w:rsidRDefault="00862556" w:rsidP="005C6D12">
            <w:pPr>
              <w:pStyle w:val="CTBCorpsdetexte"/>
              <w:spacing w:before="40" w:after="40" w:line="168" w:lineRule="auto"/>
            </w:pPr>
            <w:r>
              <w:t>Gestion Axée sur les Résultats de Développement</w:t>
            </w:r>
          </w:p>
        </w:tc>
      </w:tr>
      <w:tr w:rsidR="00862556" w:rsidRPr="00090666" w14:paraId="30AC2649" w14:textId="77777777" w:rsidTr="005C6D12">
        <w:trPr>
          <w:trHeight w:val="284"/>
        </w:trPr>
        <w:tc>
          <w:tcPr>
            <w:tcW w:w="2376" w:type="dxa"/>
            <w:vAlign w:val="bottom"/>
          </w:tcPr>
          <w:p w14:paraId="79D3F033" w14:textId="77777777" w:rsidR="00862556" w:rsidRDefault="00862556" w:rsidP="005C6D12">
            <w:pPr>
              <w:pStyle w:val="CTBCorpsdetexte"/>
              <w:spacing w:before="40" w:after="40" w:line="168" w:lineRule="auto"/>
              <w:rPr>
                <w:rFonts w:eastAsia="Calibri" w:cs="Arial"/>
                <w:b/>
                <w:bCs/>
              </w:rPr>
            </w:pPr>
            <w:r>
              <w:rPr>
                <w:rFonts w:eastAsia="Calibri" w:cs="Arial"/>
                <w:b/>
                <w:bCs/>
              </w:rPr>
              <w:t>GODAN</w:t>
            </w:r>
          </w:p>
        </w:tc>
        <w:tc>
          <w:tcPr>
            <w:tcW w:w="6790" w:type="dxa"/>
            <w:vAlign w:val="bottom"/>
          </w:tcPr>
          <w:p w14:paraId="52B2CE96" w14:textId="77777777" w:rsidR="00862556" w:rsidRPr="0062426E" w:rsidRDefault="00862556" w:rsidP="005C6D12">
            <w:pPr>
              <w:pStyle w:val="CTBCorpsdetexte"/>
              <w:spacing w:before="40" w:after="40" w:line="168" w:lineRule="auto"/>
              <w:rPr>
                <w:lang w:val="en-GB"/>
              </w:rPr>
            </w:pPr>
            <w:r w:rsidRPr="0062426E">
              <w:rPr>
                <w:lang w:val="en-GB"/>
              </w:rPr>
              <w:t>Global Open Data for Agriculture and Nutrition Initiative</w:t>
            </w:r>
          </w:p>
        </w:tc>
      </w:tr>
      <w:tr w:rsidR="00862556" w14:paraId="78928C4F" w14:textId="77777777" w:rsidTr="005C6D12">
        <w:trPr>
          <w:trHeight w:val="284"/>
        </w:trPr>
        <w:tc>
          <w:tcPr>
            <w:tcW w:w="2376" w:type="dxa"/>
            <w:vAlign w:val="bottom"/>
          </w:tcPr>
          <w:p w14:paraId="57459789" w14:textId="77777777" w:rsidR="00862556" w:rsidRDefault="00862556" w:rsidP="005C6D12">
            <w:pPr>
              <w:pStyle w:val="CTBCorpsdetexte"/>
              <w:spacing w:before="40" w:after="40" w:line="168" w:lineRule="auto"/>
              <w:rPr>
                <w:rFonts w:eastAsia="Calibri" w:cs="Arial"/>
                <w:b/>
                <w:bCs/>
              </w:rPr>
            </w:pPr>
            <w:r>
              <w:rPr>
                <w:rFonts w:eastAsia="Calibri" w:cs="Arial"/>
                <w:b/>
                <w:bCs/>
              </w:rPr>
              <w:t>GPS</w:t>
            </w:r>
          </w:p>
        </w:tc>
        <w:tc>
          <w:tcPr>
            <w:tcW w:w="6790" w:type="dxa"/>
            <w:vAlign w:val="bottom"/>
          </w:tcPr>
          <w:p w14:paraId="23D33485" w14:textId="77777777" w:rsidR="00862556" w:rsidRDefault="00862556" w:rsidP="005C6D12">
            <w:pPr>
              <w:pStyle w:val="CTBCorpsdetexte"/>
              <w:spacing w:before="40" w:after="40" w:line="168" w:lineRule="auto"/>
              <w:rPr>
                <w:rFonts w:eastAsia="Calibri" w:cs="Arial"/>
                <w:color w:val="000000"/>
              </w:rPr>
            </w:pPr>
            <w:r>
              <w:rPr>
                <w:rFonts w:eastAsia="Calibri" w:cs="Arial"/>
                <w:color w:val="000000"/>
              </w:rPr>
              <w:t>Global Positioning System</w:t>
            </w:r>
          </w:p>
        </w:tc>
      </w:tr>
      <w:tr w:rsidR="00862556" w14:paraId="12D39214" w14:textId="77777777" w:rsidTr="005C6D12">
        <w:trPr>
          <w:trHeight w:val="284"/>
        </w:trPr>
        <w:tc>
          <w:tcPr>
            <w:tcW w:w="2376" w:type="dxa"/>
            <w:vAlign w:val="bottom"/>
          </w:tcPr>
          <w:p w14:paraId="291DA32B" w14:textId="77777777" w:rsidR="00862556" w:rsidRDefault="00862556" w:rsidP="005C6D12">
            <w:pPr>
              <w:pStyle w:val="CTBCorpsdetexte"/>
              <w:spacing w:before="40" w:after="40" w:line="168" w:lineRule="auto"/>
              <w:rPr>
                <w:rFonts w:eastAsia="Calibri" w:cs="Arial"/>
                <w:b/>
                <w:bCs/>
              </w:rPr>
            </w:pPr>
            <w:r>
              <w:rPr>
                <w:rFonts w:eastAsia="Calibri" w:cs="Arial"/>
                <w:b/>
                <w:bCs/>
              </w:rPr>
              <w:t>H/F</w:t>
            </w:r>
          </w:p>
        </w:tc>
        <w:tc>
          <w:tcPr>
            <w:tcW w:w="6790" w:type="dxa"/>
            <w:vAlign w:val="bottom"/>
          </w:tcPr>
          <w:p w14:paraId="710974D2" w14:textId="77777777" w:rsidR="00862556" w:rsidRDefault="00862556" w:rsidP="005C6D12">
            <w:pPr>
              <w:pStyle w:val="CTBCorpsdetexte"/>
              <w:spacing w:before="40" w:after="40" w:line="168" w:lineRule="auto"/>
              <w:rPr>
                <w:rFonts w:eastAsia="Calibri" w:cs="Arial"/>
                <w:color w:val="000000"/>
              </w:rPr>
            </w:pPr>
            <w:bookmarkStart w:id="12" w:name="_GoBack"/>
            <w:r>
              <w:rPr>
                <w:rFonts w:eastAsia="Calibri" w:cs="Arial"/>
                <w:color w:val="000000"/>
              </w:rPr>
              <w:t>Homme</w:t>
            </w:r>
            <w:bookmarkEnd w:id="12"/>
            <w:r>
              <w:rPr>
                <w:rFonts w:eastAsia="Calibri" w:cs="Arial"/>
                <w:color w:val="000000"/>
              </w:rPr>
              <w:t>/Femme</w:t>
            </w:r>
          </w:p>
        </w:tc>
      </w:tr>
      <w:tr w:rsidR="00862556" w14:paraId="1FFC2DE1" w14:textId="77777777" w:rsidTr="005C6D12">
        <w:trPr>
          <w:trHeight w:val="284"/>
        </w:trPr>
        <w:tc>
          <w:tcPr>
            <w:tcW w:w="2376" w:type="dxa"/>
            <w:vAlign w:val="bottom"/>
          </w:tcPr>
          <w:p w14:paraId="5997D16C" w14:textId="77777777" w:rsidR="00862556" w:rsidRDefault="00862556" w:rsidP="005C6D12">
            <w:pPr>
              <w:pStyle w:val="CTBCorpsdetexte"/>
              <w:spacing w:before="40" w:after="40" w:line="168" w:lineRule="auto"/>
              <w:rPr>
                <w:rFonts w:eastAsia="Calibri" w:cs="Arial"/>
                <w:b/>
                <w:bCs/>
              </w:rPr>
            </w:pPr>
            <w:r>
              <w:rPr>
                <w:rFonts w:eastAsia="Calibri" w:cs="Arial"/>
                <w:b/>
                <w:bCs/>
              </w:rPr>
              <w:t>HQ</w:t>
            </w:r>
          </w:p>
        </w:tc>
        <w:tc>
          <w:tcPr>
            <w:tcW w:w="6790" w:type="dxa"/>
            <w:vAlign w:val="bottom"/>
          </w:tcPr>
          <w:p w14:paraId="3049F301" w14:textId="77777777" w:rsidR="00862556" w:rsidRDefault="00862556" w:rsidP="005C6D12">
            <w:pPr>
              <w:pStyle w:val="CTBCorpsdetexte"/>
              <w:spacing w:before="40" w:after="40" w:line="168" w:lineRule="auto"/>
              <w:rPr>
                <w:rFonts w:eastAsia="Calibri" w:cs="Arial"/>
              </w:rPr>
            </w:pPr>
            <w:r>
              <w:rPr>
                <w:rFonts w:eastAsia="Calibri" w:cs="Arial"/>
              </w:rPr>
              <w:t>Siège (headquarters)</w:t>
            </w:r>
          </w:p>
        </w:tc>
      </w:tr>
      <w:tr w:rsidR="00862556" w14:paraId="52D55B14" w14:textId="77777777" w:rsidTr="005C6D12">
        <w:trPr>
          <w:trHeight w:val="284"/>
        </w:trPr>
        <w:tc>
          <w:tcPr>
            <w:tcW w:w="2376" w:type="dxa"/>
            <w:vAlign w:val="bottom"/>
          </w:tcPr>
          <w:p w14:paraId="2878D347" w14:textId="77777777" w:rsidR="00862556" w:rsidRDefault="00862556" w:rsidP="005C6D12">
            <w:pPr>
              <w:pStyle w:val="CTBCorpsdetexte"/>
              <w:spacing w:before="40" w:after="40" w:line="168" w:lineRule="auto"/>
              <w:rPr>
                <w:rFonts w:eastAsia="Calibri" w:cs="Arial"/>
                <w:b/>
                <w:bCs/>
              </w:rPr>
            </w:pPr>
            <w:r>
              <w:rPr>
                <w:rFonts w:eastAsia="Calibri" w:cs="Arial"/>
                <w:b/>
                <w:bCs/>
              </w:rPr>
              <w:t>IRC</w:t>
            </w:r>
          </w:p>
        </w:tc>
        <w:tc>
          <w:tcPr>
            <w:tcW w:w="6790" w:type="dxa"/>
            <w:vAlign w:val="bottom"/>
          </w:tcPr>
          <w:p w14:paraId="3E4E09A9" w14:textId="77777777" w:rsidR="00862556" w:rsidRDefault="00862556" w:rsidP="005C6D12">
            <w:pPr>
              <w:pStyle w:val="CTBCorpsdetexte"/>
              <w:spacing w:before="40" w:after="40" w:line="168" w:lineRule="auto"/>
              <w:rPr>
                <w:rFonts w:eastAsia="Calibri" w:cs="Arial"/>
                <w:color w:val="000000"/>
              </w:rPr>
            </w:pPr>
            <w:r>
              <w:rPr>
                <w:rFonts w:eastAsia="Calibri" w:cs="Arial"/>
                <w:color w:val="000000"/>
              </w:rPr>
              <w:t>Intervention de renforcement des capacités</w:t>
            </w:r>
          </w:p>
        </w:tc>
      </w:tr>
      <w:tr w:rsidR="00862556" w14:paraId="31EE881E" w14:textId="77777777" w:rsidTr="005C6D12">
        <w:trPr>
          <w:trHeight w:val="284"/>
        </w:trPr>
        <w:tc>
          <w:tcPr>
            <w:tcW w:w="2376" w:type="dxa"/>
            <w:vAlign w:val="bottom"/>
          </w:tcPr>
          <w:p w14:paraId="5E14016E" w14:textId="77777777" w:rsidR="00862556" w:rsidRDefault="00862556" w:rsidP="005C6D12">
            <w:pPr>
              <w:pStyle w:val="CTBCorpsdetexte"/>
              <w:spacing w:before="40" w:after="40" w:line="168" w:lineRule="auto"/>
              <w:rPr>
                <w:rFonts w:eastAsia="Calibri" w:cs="Arial"/>
                <w:b/>
                <w:bCs/>
              </w:rPr>
            </w:pPr>
            <w:r>
              <w:rPr>
                <w:rFonts w:eastAsia="Calibri" w:cs="Arial"/>
                <w:b/>
                <w:bCs/>
              </w:rPr>
              <w:t>M&amp;E</w:t>
            </w:r>
          </w:p>
        </w:tc>
        <w:tc>
          <w:tcPr>
            <w:tcW w:w="6790" w:type="dxa"/>
            <w:vAlign w:val="bottom"/>
          </w:tcPr>
          <w:p w14:paraId="4087B9C5" w14:textId="77777777" w:rsidR="00862556" w:rsidRDefault="00862556" w:rsidP="005C6D12">
            <w:pPr>
              <w:pStyle w:val="CTBCorpsdetexte"/>
              <w:spacing w:before="40" w:after="40" w:line="168" w:lineRule="auto"/>
              <w:rPr>
                <w:rFonts w:eastAsia="Calibri" w:cs="Arial"/>
                <w:color w:val="000000"/>
              </w:rPr>
            </w:pPr>
            <w:r>
              <w:rPr>
                <w:rFonts w:eastAsia="Calibri" w:cs="Arial"/>
                <w:color w:val="000000"/>
              </w:rPr>
              <w:t>Monitoring &amp; Evaluation</w:t>
            </w:r>
          </w:p>
        </w:tc>
      </w:tr>
      <w:tr w:rsidR="00862556" w14:paraId="489C0061" w14:textId="77777777" w:rsidTr="005C6D12">
        <w:trPr>
          <w:trHeight w:val="284"/>
        </w:trPr>
        <w:tc>
          <w:tcPr>
            <w:tcW w:w="2376" w:type="dxa"/>
            <w:vAlign w:val="bottom"/>
          </w:tcPr>
          <w:p w14:paraId="26E8C0AA" w14:textId="77777777" w:rsidR="00862556" w:rsidRDefault="00862556" w:rsidP="005C6D12">
            <w:pPr>
              <w:pStyle w:val="CTBCorpsdetexte"/>
              <w:spacing w:before="40" w:after="40" w:line="168" w:lineRule="auto"/>
              <w:rPr>
                <w:rFonts w:eastAsia="Calibri" w:cs="Arial"/>
                <w:b/>
                <w:bCs/>
              </w:rPr>
            </w:pPr>
            <w:r>
              <w:rPr>
                <w:rFonts w:eastAsia="Calibri" w:cs="Arial"/>
                <w:b/>
                <w:bCs/>
              </w:rPr>
              <w:t>MAE</w:t>
            </w:r>
          </w:p>
        </w:tc>
        <w:tc>
          <w:tcPr>
            <w:tcW w:w="6790" w:type="dxa"/>
            <w:vAlign w:val="bottom"/>
          </w:tcPr>
          <w:p w14:paraId="4A340476" w14:textId="77777777" w:rsidR="00862556" w:rsidRDefault="00862556" w:rsidP="005C6D12">
            <w:pPr>
              <w:pStyle w:val="CTBCorpsdetexte"/>
              <w:spacing w:before="40" w:after="40" w:line="168" w:lineRule="auto"/>
              <w:rPr>
                <w:rFonts w:eastAsia="Calibri" w:cs="Arial"/>
                <w:color w:val="000000"/>
              </w:rPr>
            </w:pPr>
            <w:r>
              <w:rPr>
                <w:rFonts w:eastAsia="Calibri" w:cs="Arial"/>
                <w:color w:val="000000"/>
              </w:rPr>
              <w:t>Ministère des Affaires Etrangères</w:t>
            </w:r>
          </w:p>
        </w:tc>
      </w:tr>
      <w:tr w:rsidR="00862556" w14:paraId="0570ED13" w14:textId="77777777" w:rsidTr="005C6D12">
        <w:trPr>
          <w:trHeight w:val="284"/>
        </w:trPr>
        <w:tc>
          <w:tcPr>
            <w:tcW w:w="2376" w:type="dxa"/>
            <w:vAlign w:val="bottom"/>
          </w:tcPr>
          <w:p w14:paraId="23C75717" w14:textId="3635274A" w:rsidR="00862556" w:rsidRDefault="00B97AF8" w:rsidP="005C6D12">
            <w:pPr>
              <w:pStyle w:val="CTBCorpsdetexte"/>
              <w:spacing w:before="40" w:after="40" w:line="168" w:lineRule="auto"/>
              <w:rPr>
                <w:rFonts w:eastAsia="Calibri" w:cs="Arial"/>
                <w:b/>
                <w:bCs/>
              </w:rPr>
            </w:pPr>
            <w:r>
              <w:rPr>
                <w:rFonts w:eastAsia="Calibri" w:cs="Arial"/>
                <w:b/>
                <w:bCs/>
              </w:rPr>
              <w:lastRenderedPageBreak/>
              <w:t>MDR</w:t>
            </w:r>
          </w:p>
        </w:tc>
        <w:tc>
          <w:tcPr>
            <w:tcW w:w="6790" w:type="dxa"/>
            <w:vAlign w:val="bottom"/>
          </w:tcPr>
          <w:p w14:paraId="3164DCA1" w14:textId="303115E1" w:rsidR="00862556" w:rsidRDefault="00B97AF8" w:rsidP="005C6D12">
            <w:pPr>
              <w:pStyle w:val="CTBCorpsdetexte"/>
              <w:spacing w:before="40" w:after="40" w:line="168" w:lineRule="auto"/>
              <w:rPr>
                <w:rFonts w:eastAsia="Calibri" w:cs="Arial"/>
                <w:color w:val="000000"/>
              </w:rPr>
            </w:pPr>
            <w:r>
              <w:rPr>
                <w:rFonts w:eastAsia="Calibri" w:cs="Arial"/>
                <w:color w:val="000000"/>
              </w:rPr>
              <w:t>Ministère du Développement Rural</w:t>
            </w:r>
          </w:p>
        </w:tc>
      </w:tr>
      <w:tr w:rsidR="00862556" w14:paraId="15638D7E" w14:textId="77777777" w:rsidTr="005C6D12">
        <w:trPr>
          <w:trHeight w:val="284"/>
        </w:trPr>
        <w:tc>
          <w:tcPr>
            <w:tcW w:w="2376" w:type="dxa"/>
            <w:vAlign w:val="bottom"/>
          </w:tcPr>
          <w:p w14:paraId="5843AA8C" w14:textId="77777777" w:rsidR="00862556" w:rsidRDefault="00862556" w:rsidP="005C6D12">
            <w:pPr>
              <w:pStyle w:val="CTBCorpsdetexte"/>
              <w:spacing w:before="40" w:after="40" w:line="168" w:lineRule="auto"/>
              <w:rPr>
                <w:rFonts w:eastAsia="Calibri" w:cs="Arial"/>
                <w:b/>
                <w:bCs/>
              </w:rPr>
            </w:pPr>
            <w:r>
              <w:rPr>
                <w:rFonts w:eastAsia="Calibri" w:cs="Arial"/>
                <w:b/>
                <w:bCs/>
              </w:rPr>
              <w:t>ME</w:t>
            </w:r>
          </w:p>
        </w:tc>
        <w:tc>
          <w:tcPr>
            <w:tcW w:w="6790" w:type="dxa"/>
            <w:vAlign w:val="bottom"/>
          </w:tcPr>
          <w:p w14:paraId="36F2A2FD" w14:textId="6131C0F3" w:rsidR="00862556" w:rsidRDefault="00B97AF8" w:rsidP="005C6D12">
            <w:pPr>
              <w:pStyle w:val="CTBCorpsdetexte"/>
              <w:spacing w:before="40" w:after="40" w:line="168" w:lineRule="auto"/>
              <w:rPr>
                <w:rFonts w:eastAsia="Calibri" w:cs="Arial"/>
                <w:color w:val="000000"/>
              </w:rPr>
            </w:pPr>
            <w:r>
              <w:rPr>
                <w:rFonts w:eastAsia="Calibri" w:cs="Arial"/>
                <w:color w:val="000000"/>
              </w:rPr>
              <w:t>Ministère de l’Environnement</w:t>
            </w:r>
          </w:p>
        </w:tc>
      </w:tr>
      <w:tr w:rsidR="00862556" w14:paraId="4DED5459" w14:textId="77777777" w:rsidTr="005C6D12">
        <w:trPr>
          <w:trHeight w:val="284"/>
        </w:trPr>
        <w:tc>
          <w:tcPr>
            <w:tcW w:w="2376" w:type="dxa"/>
            <w:vAlign w:val="bottom"/>
          </w:tcPr>
          <w:p w14:paraId="2737DC7D" w14:textId="77777777" w:rsidR="00862556" w:rsidRDefault="00862556" w:rsidP="005C6D12">
            <w:pPr>
              <w:pStyle w:val="CTBCorpsdetexte"/>
              <w:spacing w:before="40" w:after="40" w:line="168" w:lineRule="auto"/>
              <w:rPr>
                <w:rFonts w:eastAsia="Calibri" w:cs="Arial"/>
                <w:b/>
                <w:bCs/>
              </w:rPr>
            </w:pPr>
            <w:r>
              <w:rPr>
                <w:rFonts w:eastAsia="Calibri" w:cs="Arial"/>
                <w:b/>
                <w:bCs/>
              </w:rPr>
              <w:t>MEP</w:t>
            </w:r>
          </w:p>
        </w:tc>
        <w:tc>
          <w:tcPr>
            <w:tcW w:w="6790" w:type="dxa"/>
            <w:vAlign w:val="bottom"/>
          </w:tcPr>
          <w:p w14:paraId="2512665A" w14:textId="014B263E" w:rsidR="00862556" w:rsidRDefault="00B97AF8" w:rsidP="005C6D12">
            <w:pPr>
              <w:pStyle w:val="CTBCorpsdetexte"/>
              <w:spacing w:before="40" w:after="40" w:line="168" w:lineRule="auto"/>
              <w:rPr>
                <w:rFonts w:eastAsia="Calibri" w:cs="Arial"/>
                <w:color w:val="000000"/>
              </w:rPr>
            </w:pPr>
            <w:r>
              <w:rPr>
                <w:rFonts w:eastAsia="Calibri" w:cs="Arial"/>
                <w:color w:val="000000"/>
              </w:rPr>
              <w:t>Ministère de l’Elevage et de la Pêche</w:t>
            </w:r>
          </w:p>
        </w:tc>
      </w:tr>
      <w:tr w:rsidR="00862556" w14:paraId="52E28E7A" w14:textId="77777777" w:rsidTr="005C6D12">
        <w:trPr>
          <w:trHeight w:val="284"/>
        </w:trPr>
        <w:tc>
          <w:tcPr>
            <w:tcW w:w="2376" w:type="dxa"/>
            <w:vAlign w:val="bottom"/>
          </w:tcPr>
          <w:p w14:paraId="24C9C961" w14:textId="77777777" w:rsidR="00862556" w:rsidRDefault="00862556" w:rsidP="005C6D12">
            <w:pPr>
              <w:pStyle w:val="CTBCorpsdetexte"/>
              <w:spacing w:before="40" w:after="40" w:line="168" w:lineRule="auto"/>
              <w:rPr>
                <w:rFonts w:eastAsia="Calibri" w:cs="Arial"/>
                <w:b/>
                <w:bCs/>
              </w:rPr>
            </w:pPr>
            <w:r>
              <w:rPr>
                <w:rFonts w:eastAsia="Calibri" w:cs="Arial"/>
                <w:b/>
                <w:bCs/>
              </w:rPr>
              <w:t>MoNop</w:t>
            </w:r>
          </w:p>
        </w:tc>
        <w:tc>
          <w:tcPr>
            <w:tcW w:w="6790" w:type="dxa"/>
            <w:vAlign w:val="bottom"/>
          </w:tcPr>
          <w:p w14:paraId="6C3F490E" w14:textId="77777777" w:rsidR="00862556" w:rsidRDefault="00862556" w:rsidP="005C6D12">
            <w:pPr>
              <w:pStyle w:val="CTBCorpsdetexte"/>
              <w:spacing w:before="40" w:after="40" w:line="168" w:lineRule="auto"/>
              <w:rPr>
                <w:rFonts w:eastAsia="Calibri" w:cs="Arial"/>
                <w:color w:val="000000"/>
              </w:rPr>
            </w:pPr>
            <w:r>
              <w:rPr>
                <w:rFonts w:eastAsia="Calibri" w:cs="Arial"/>
                <w:color w:val="000000"/>
              </w:rPr>
              <w:t>Monitoring Opérationnel Trimestriel</w:t>
            </w:r>
          </w:p>
        </w:tc>
      </w:tr>
      <w:tr w:rsidR="00862556" w14:paraId="375C0843" w14:textId="77777777" w:rsidTr="005C6D12">
        <w:trPr>
          <w:trHeight w:val="284"/>
        </w:trPr>
        <w:tc>
          <w:tcPr>
            <w:tcW w:w="2376" w:type="dxa"/>
            <w:vAlign w:val="bottom"/>
          </w:tcPr>
          <w:p w14:paraId="5880C9D7" w14:textId="77777777" w:rsidR="00862556" w:rsidRDefault="00862556" w:rsidP="005C6D12">
            <w:pPr>
              <w:pStyle w:val="CTBCorpsdetexte"/>
              <w:spacing w:before="40" w:after="40" w:line="168" w:lineRule="auto"/>
              <w:rPr>
                <w:rFonts w:eastAsia="Calibri" w:cs="Arial"/>
                <w:b/>
                <w:bCs/>
              </w:rPr>
            </w:pPr>
            <w:r>
              <w:rPr>
                <w:rFonts w:eastAsia="Calibri" w:cs="Arial"/>
                <w:b/>
                <w:bCs/>
              </w:rPr>
              <w:t>MPFEF</w:t>
            </w:r>
          </w:p>
        </w:tc>
        <w:tc>
          <w:tcPr>
            <w:tcW w:w="6790" w:type="dxa"/>
            <w:vAlign w:val="bottom"/>
          </w:tcPr>
          <w:p w14:paraId="5FCC300B" w14:textId="3D2D0153" w:rsidR="00862556" w:rsidRDefault="00B97AF8" w:rsidP="005C6D12">
            <w:pPr>
              <w:pStyle w:val="CTBCorpsdetexte"/>
              <w:spacing w:before="40" w:after="40" w:line="168" w:lineRule="auto"/>
              <w:rPr>
                <w:rFonts w:eastAsia="Calibri" w:cs="Arial"/>
                <w:color w:val="000000"/>
              </w:rPr>
            </w:pPr>
            <w:r>
              <w:rPr>
                <w:rFonts w:eastAsia="Calibri" w:cs="Arial"/>
                <w:color w:val="000000"/>
              </w:rPr>
              <w:t>Ministère de la Femme, de l’Enfant et de la Famille</w:t>
            </w:r>
          </w:p>
        </w:tc>
      </w:tr>
      <w:tr w:rsidR="00862556" w14:paraId="26E83CE2" w14:textId="77777777" w:rsidTr="005C6D12">
        <w:trPr>
          <w:trHeight w:val="284"/>
        </w:trPr>
        <w:tc>
          <w:tcPr>
            <w:tcW w:w="2376" w:type="dxa"/>
            <w:vAlign w:val="bottom"/>
          </w:tcPr>
          <w:p w14:paraId="60B5CC41" w14:textId="77777777" w:rsidR="00862556" w:rsidRDefault="00862556" w:rsidP="005C6D12">
            <w:pPr>
              <w:pStyle w:val="CTBCorpsdetexte"/>
              <w:spacing w:before="40" w:after="40" w:line="168" w:lineRule="auto"/>
              <w:rPr>
                <w:rFonts w:eastAsia="Calibri" w:cs="Arial"/>
                <w:b/>
                <w:bCs/>
              </w:rPr>
            </w:pPr>
            <w:r>
              <w:rPr>
                <w:rFonts w:eastAsia="Calibri" w:cs="Arial"/>
                <w:b/>
                <w:bCs/>
              </w:rPr>
              <w:t>MTR</w:t>
            </w:r>
          </w:p>
        </w:tc>
        <w:tc>
          <w:tcPr>
            <w:tcW w:w="6790" w:type="dxa"/>
            <w:vAlign w:val="bottom"/>
          </w:tcPr>
          <w:p w14:paraId="3969B241" w14:textId="77777777" w:rsidR="00862556" w:rsidRDefault="00862556" w:rsidP="005C6D12">
            <w:pPr>
              <w:pStyle w:val="CTBCorpsdetexte"/>
              <w:spacing w:before="40" w:after="40" w:line="168" w:lineRule="auto"/>
              <w:rPr>
                <w:rFonts w:eastAsia="Calibri" w:cs="Arial"/>
                <w:color w:val="000000"/>
              </w:rPr>
            </w:pPr>
            <w:r>
              <w:rPr>
                <w:rFonts w:eastAsia="Calibri" w:cs="Arial"/>
                <w:color w:val="000000"/>
              </w:rPr>
              <w:t xml:space="preserve">Revue à mi-parcours </w:t>
            </w:r>
            <w:r w:rsidRPr="00916F00">
              <w:rPr>
                <w:rFonts w:eastAsia="Calibri" w:cs="Arial"/>
                <w:i/>
                <w:color w:val="000000"/>
              </w:rPr>
              <w:t>(Mid-term Review)</w:t>
            </w:r>
          </w:p>
        </w:tc>
      </w:tr>
      <w:tr w:rsidR="00862556" w14:paraId="25460680" w14:textId="77777777" w:rsidTr="005C6D12">
        <w:trPr>
          <w:trHeight w:val="284"/>
        </w:trPr>
        <w:tc>
          <w:tcPr>
            <w:tcW w:w="2376" w:type="dxa"/>
            <w:vAlign w:val="bottom"/>
          </w:tcPr>
          <w:p w14:paraId="367478B4" w14:textId="77777777" w:rsidR="00862556" w:rsidRDefault="00862556" w:rsidP="005C6D12">
            <w:pPr>
              <w:pStyle w:val="CTBCorpsdetexte"/>
              <w:spacing w:before="40" w:after="40" w:line="168" w:lineRule="auto"/>
              <w:rPr>
                <w:rFonts w:eastAsia="Calibri" w:cs="Arial"/>
                <w:b/>
                <w:bCs/>
              </w:rPr>
            </w:pPr>
            <w:r>
              <w:rPr>
                <w:rFonts w:eastAsia="Calibri" w:cs="Arial"/>
                <w:b/>
                <w:bCs/>
              </w:rPr>
              <w:t>OB</w:t>
            </w:r>
          </w:p>
        </w:tc>
        <w:tc>
          <w:tcPr>
            <w:tcW w:w="6790" w:type="dxa"/>
            <w:vAlign w:val="bottom"/>
          </w:tcPr>
          <w:p w14:paraId="2D47599F" w14:textId="77777777" w:rsidR="00862556" w:rsidRDefault="00862556" w:rsidP="005C6D12">
            <w:pPr>
              <w:pStyle w:val="CTBCorpsdetexte"/>
              <w:spacing w:before="40" w:after="40" w:line="168" w:lineRule="auto"/>
              <w:rPr>
                <w:rFonts w:eastAsia="Calibri" w:cs="Arial"/>
                <w:color w:val="000000"/>
              </w:rPr>
            </w:pPr>
            <w:r>
              <w:rPr>
                <w:rFonts w:eastAsia="Calibri" w:cs="Arial"/>
                <w:color w:val="000000"/>
              </w:rPr>
              <w:t>Organisation Bénéficiaire</w:t>
            </w:r>
          </w:p>
        </w:tc>
      </w:tr>
      <w:tr w:rsidR="00862556" w14:paraId="4B01E327" w14:textId="77777777" w:rsidTr="005C6D12">
        <w:trPr>
          <w:trHeight w:val="284"/>
        </w:trPr>
        <w:tc>
          <w:tcPr>
            <w:tcW w:w="2376" w:type="dxa"/>
            <w:vAlign w:val="bottom"/>
          </w:tcPr>
          <w:p w14:paraId="0A7418E5" w14:textId="77777777" w:rsidR="00862556" w:rsidRDefault="00862556" w:rsidP="005C6D12">
            <w:pPr>
              <w:pStyle w:val="CTBCorpsdetexte"/>
              <w:spacing w:before="40" w:after="40" w:line="168" w:lineRule="auto"/>
              <w:rPr>
                <w:rFonts w:eastAsia="Calibri" w:cs="Arial"/>
                <w:b/>
                <w:bCs/>
              </w:rPr>
            </w:pPr>
            <w:r>
              <w:rPr>
                <w:rFonts w:eastAsia="Calibri" w:cs="Arial"/>
                <w:b/>
                <w:bCs/>
              </w:rPr>
              <w:t>OCDE</w:t>
            </w:r>
          </w:p>
        </w:tc>
        <w:tc>
          <w:tcPr>
            <w:tcW w:w="6790" w:type="dxa"/>
            <w:vAlign w:val="bottom"/>
          </w:tcPr>
          <w:p w14:paraId="22EBCC1B" w14:textId="77777777" w:rsidR="00862556" w:rsidRDefault="00862556" w:rsidP="005C6D12">
            <w:pPr>
              <w:pStyle w:val="CTBCorpsdetexte"/>
              <w:spacing w:before="40" w:after="40" w:line="168" w:lineRule="auto"/>
              <w:rPr>
                <w:rFonts w:eastAsia="Calibri" w:cs="Arial"/>
              </w:rPr>
            </w:pPr>
            <w:r>
              <w:rPr>
                <w:rFonts w:eastAsia="Calibri" w:cs="Arial"/>
              </w:rPr>
              <w:t>Organisation de Coopération et de Développement Economiques</w:t>
            </w:r>
          </w:p>
        </w:tc>
      </w:tr>
      <w:tr w:rsidR="00862556" w14:paraId="43FF7151" w14:textId="77777777" w:rsidTr="005C6D12">
        <w:trPr>
          <w:trHeight w:val="284"/>
        </w:trPr>
        <w:tc>
          <w:tcPr>
            <w:tcW w:w="2376" w:type="dxa"/>
            <w:vAlign w:val="bottom"/>
          </w:tcPr>
          <w:p w14:paraId="2274239D" w14:textId="77777777" w:rsidR="00862556" w:rsidRDefault="00862556" w:rsidP="005C6D12">
            <w:pPr>
              <w:pStyle w:val="CTBCorpsdetexte"/>
              <w:spacing w:before="40" w:after="40" w:line="168" w:lineRule="auto"/>
              <w:rPr>
                <w:rFonts w:eastAsia="Calibri" w:cs="Arial"/>
                <w:b/>
                <w:bCs/>
              </w:rPr>
            </w:pPr>
            <w:r>
              <w:rPr>
                <w:rFonts w:eastAsia="Calibri" w:cs="Arial"/>
                <w:b/>
                <w:bCs/>
              </w:rPr>
              <w:t>ONG</w:t>
            </w:r>
          </w:p>
        </w:tc>
        <w:tc>
          <w:tcPr>
            <w:tcW w:w="6790" w:type="dxa"/>
            <w:vAlign w:val="bottom"/>
          </w:tcPr>
          <w:p w14:paraId="5C870CB5" w14:textId="77777777" w:rsidR="00862556" w:rsidRPr="00676FC6" w:rsidRDefault="00862556" w:rsidP="005C6D12">
            <w:pPr>
              <w:pStyle w:val="CTBCorpsdetexte"/>
              <w:spacing w:before="40" w:after="40" w:line="168" w:lineRule="auto"/>
              <w:rPr>
                <w:rFonts w:eastAsia="Calibri" w:cs="Arial"/>
                <w:lang w:val="fr-FR"/>
              </w:rPr>
            </w:pPr>
            <w:r>
              <w:rPr>
                <w:rFonts w:eastAsia="Calibri" w:cs="Arial"/>
              </w:rPr>
              <w:t>Organisation Non</w:t>
            </w:r>
            <w:r>
              <w:rPr>
                <w:rFonts w:eastAsia="Calibri" w:cs="Arial"/>
                <w:lang w:val="fr-FR"/>
              </w:rPr>
              <w:t>-Gouvernementale</w:t>
            </w:r>
          </w:p>
        </w:tc>
      </w:tr>
      <w:tr w:rsidR="00862556" w14:paraId="159C9298" w14:textId="77777777" w:rsidTr="005C6D12">
        <w:trPr>
          <w:trHeight w:val="284"/>
        </w:trPr>
        <w:tc>
          <w:tcPr>
            <w:tcW w:w="2376" w:type="dxa"/>
            <w:vAlign w:val="bottom"/>
          </w:tcPr>
          <w:p w14:paraId="39AB0A0A" w14:textId="77777777" w:rsidR="00862556" w:rsidRDefault="00862556" w:rsidP="005C6D12">
            <w:pPr>
              <w:pStyle w:val="CTBCorpsdetexte"/>
              <w:spacing w:before="40" w:after="40" w:line="168" w:lineRule="auto"/>
              <w:rPr>
                <w:rFonts w:eastAsia="Calibri" w:cs="Arial"/>
                <w:b/>
                <w:bCs/>
              </w:rPr>
            </w:pPr>
            <w:r>
              <w:rPr>
                <w:rFonts w:eastAsia="Calibri" w:cs="Arial"/>
                <w:b/>
                <w:bCs/>
              </w:rPr>
              <w:t>OPS</w:t>
            </w:r>
          </w:p>
        </w:tc>
        <w:tc>
          <w:tcPr>
            <w:tcW w:w="6790" w:type="dxa"/>
            <w:vAlign w:val="bottom"/>
          </w:tcPr>
          <w:p w14:paraId="71AD04C3" w14:textId="77777777" w:rsidR="00862556" w:rsidRDefault="00862556" w:rsidP="005C6D12">
            <w:pPr>
              <w:pStyle w:val="CTBCorpsdetexte"/>
              <w:spacing w:before="40" w:after="40" w:line="168" w:lineRule="auto"/>
              <w:rPr>
                <w:rFonts w:eastAsia="Calibri" w:cs="Arial"/>
                <w:color w:val="000000"/>
              </w:rPr>
            </w:pPr>
            <w:r>
              <w:rPr>
                <w:rFonts w:eastAsia="Calibri" w:cs="Arial"/>
                <w:color w:val="000000"/>
              </w:rPr>
              <w:t>Opérations</w:t>
            </w:r>
          </w:p>
        </w:tc>
      </w:tr>
      <w:tr w:rsidR="00862556" w14:paraId="1DD07106" w14:textId="77777777" w:rsidTr="005C6D12">
        <w:trPr>
          <w:trHeight w:val="284"/>
        </w:trPr>
        <w:tc>
          <w:tcPr>
            <w:tcW w:w="2376" w:type="dxa"/>
            <w:vAlign w:val="bottom"/>
          </w:tcPr>
          <w:p w14:paraId="32B09E79" w14:textId="77777777" w:rsidR="00862556" w:rsidRDefault="00862556" w:rsidP="005C6D12">
            <w:pPr>
              <w:pStyle w:val="CTBCorpsdetexte"/>
              <w:spacing w:before="40" w:after="40" w:line="168" w:lineRule="auto"/>
              <w:rPr>
                <w:rFonts w:eastAsia="Calibri" w:cs="Arial"/>
                <w:b/>
                <w:bCs/>
              </w:rPr>
            </w:pPr>
            <w:r>
              <w:rPr>
                <w:rFonts w:eastAsia="Calibri" w:cs="Arial"/>
                <w:b/>
                <w:bCs/>
              </w:rPr>
              <w:t>OSC</w:t>
            </w:r>
          </w:p>
        </w:tc>
        <w:tc>
          <w:tcPr>
            <w:tcW w:w="6790" w:type="dxa"/>
            <w:vAlign w:val="bottom"/>
          </w:tcPr>
          <w:p w14:paraId="3CBC45D9" w14:textId="77777777" w:rsidR="00862556" w:rsidRDefault="00862556" w:rsidP="005C6D12">
            <w:pPr>
              <w:pStyle w:val="CTBCorpsdetexte"/>
              <w:spacing w:before="40" w:after="40" w:line="168" w:lineRule="auto"/>
              <w:rPr>
                <w:rFonts w:eastAsia="Calibri" w:cs="Arial"/>
              </w:rPr>
            </w:pPr>
            <w:r>
              <w:rPr>
                <w:rFonts w:eastAsia="Calibri" w:cs="Arial"/>
              </w:rPr>
              <w:t>Organisation de la Société Civile</w:t>
            </w:r>
          </w:p>
        </w:tc>
      </w:tr>
      <w:tr w:rsidR="00862556" w14:paraId="189F6D9D" w14:textId="77777777" w:rsidTr="005C6D12">
        <w:trPr>
          <w:trHeight w:val="284"/>
        </w:trPr>
        <w:tc>
          <w:tcPr>
            <w:tcW w:w="2376" w:type="dxa"/>
            <w:vAlign w:val="bottom"/>
          </w:tcPr>
          <w:p w14:paraId="608CA8D4" w14:textId="77777777" w:rsidR="00862556" w:rsidRDefault="00862556" w:rsidP="005C6D12">
            <w:pPr>
              <w:pStyle w:val="CTBCorpsdetexte"/>
              <w:spacing w:before="40" w:after="40" w:line="168" w:lineRule="auto"/>
              <w:rPr>
                <w:rFonts w:eastAsia="Calibri" w:cs="Arial"/>
                <w:b/>
                <w:bCs/>
              </w:rPr>
            </w:pPr>
            <w:r>
              <w:rPr>
                <w:rFonts w:eastAsia="Calibri" w:cs="Arial"/>
                <w:b/>
                <w:bCs/>
              </w:rPr>
              <w:t>PADK</w:t>
            </w:r>
          </w:p>
        </w:tc>
        <w:tc>
          <w:tcPr>
            <w:tcW w:w="6790" w:type="dxa"/>
            <w:vAlign w:val="bottom"/>
          </w:tcPr>
          <w:p w14:paraId="0F35A8F5" w14:textId="0D51CB3F" w:rsidR="00862556" w:rsidRDefault="00B97AF8" w:rsidP="005C6D12">
            <w:pPr>
              <w:pStyle w:val="CTBCorpsdetexte"/>
              <w:spacing w:before="40" w:after="40" w:line="168" w:lineRule="auto"/>
              <w:rPr>
                <w:rFonts w:eastAsia="Calibri" w:cs="Arial"/>
              </w:rPr>
            </w:pPr>
            <w:r>
              <w:rPr>
                <w:rFonts w:eastAsia="Calibri" w:cs="Arial"/>
              </w:rPr>
              <w:t>Projet d’Appui à la Décentralisation de la Région de Koulikoro</w:t>
            </w:r>
          </w:p>
        </w:tc>
      </w:tr>
      <w:tr w:rsidR="00862556" w14:paraId="2BBB32D3" w14:textId="77777777" w:rsidTr="005C6D12">
        <w:trPr>
          <w:trHeight w:val="284"/>
        </w:trPr>
        <w:tc>
          <w:tcPr>
            <w:tcW w:w="2376" w:type="dxa"/>
            <w:vAlign w:val="bottom"/>
          </w:tcPr>
          <w:p w14:paraId="373CD2C3" w14:textId="079563F9" w:rsidR="00862556" w:rsidRDefault="00862556" w:rsidP="005C6D12">
            <w:pPr>
              <w:pStyle w:val="CTBCorpsdetexte"/>
              <w:spacing w:before="40" w:after="40" w:line="168" w:lineRule="auto"/>
              <w:rPr>
                <w:rFonts w:eastAsia="Calibri" w:cs="Arial"/>
                <w:b/>
                <w:bCs/>
              </w:rPr>
            </w:pPr>
            <w:r>
              <w:rPr>
                <w:rFonts w:eastAsia="Calibri" w:cs="Arial"/>
                <w:b/>
                <w:bCs/>
              </w:rPr>
              <w:t>PA</w:t>
            </w:r>
            <w:r w:rsidR="00B97AF8">
              <w:rPr>
                <w:rFonts w:eastAsia="Calibri" w:cs="Arial"/>
                <w:b/>
                <w:bCs/>
              </w:rPr>
              <w:t>ICT</w:t>
            </w:r>
          </w:p>
        </w:tc>
        <w:tc>
          <w:tcPr>
            <w:tcW w:w="6790" w:type="dxa"/>
            <w:vAlign w:val="bottom"/>
          </w:tcPr>
          <w:p w14:paraId="336E5B8E" w14:textId="59FD0A15" w:rsidR="00862556" w:rsidRDefault="00B97AF8" w:rsidP="005C6D12">
            <w:pPr>
              <w:pStyle w:val="CTBCorpsdetexte"/>
              <w:spacing w:before="40" w:after="40" w:line="168" w:lineRule="auto"/>
              <w:rPr>
                <w:rFonts w:eastAsia="Calibri" w:cs="Arial"/>
              </w:rPr>
            </w:pPr>
            <w:r>
              <w:rPr>
                <w:rFonts w:eastAsia="Calibri" w:cs="Arial"/>
              </w:rPr>
              <w:t>Programme d’Appui des Investissements des Collectivités Territoriales</w:t>
            </w:r>
          </w:p>
        </w:tc>
      </w:tr>
      <w:tr w:rsidR="00862556" w14:paraId="5E0B5C37" w14:textId="77777777" w:rsidTr="005C6D12">
        <w:trPr>
          <w:trHeight w:val="284"/>
        </w:trPr>
        <w:tc>
          <w:tcPr>
            <w:tcW w:w="2376" w:type="dxa"/>
            <w:vAlign w:val="bottom"/>
          </w:tcPr>
          <w:p w14:paraId="47999322" w14:textId="77777777" w:rsidR="00862556" w:rsidRDefault="00862556" w:rsidP="005C6D12">
            <w:pPr>
              <w:pStyle w:val="CTBCorpsdetexte"/>
              <w:spacing w:before="40" w:after="40" w:line="168" w:lineRule="auto"/>
              <w:rPr>
                <w:rFonts w:eastAsia="Calibri" w:cs="Arial"/>
                <w:b/>
                <w:bCs/>
              </w:rPr>
            </w:pPr>
            <w:r>
              <w:rPr>
                <w:rFonts w:eastAsia="Calibri" w:cs="Arial"/>
                <w:b/>
                <w:bCs/>
              </w:rPr>
              <w:t>PAOSCII</w:t>
            </w:r>
          </w:p>
        </w:tc>
        <w:tc>
          <w:tcPr>
            <w:tcW w:w="6790" w:type="dxa"/>
            <w:vAlign w:val="bottom"/>
          </w:tcPr>
          <w:p w14:paraId="69AE47F4" w14:textId="77777777" w:rsidR="00862556" w:rsidRDefault="00862556" w:rsidP="005C6D12">
            <w:pPr>
              <w:pStyle w:val="CTBCorpsdetexte"/>
              <w:spacing w:before="40" w:after="40" w:line="168" w:lineRule="auto"/>
              <w:rPr>
                <w:rFonts w:eastAsia="Calibri" w:cs="Arial"/>
              </w:rPr>
            </w:pPr>
            <w:r>
              <w:rPr>
                <w:rFonts w:eastAsia="Calibri" w:cs="Arial"/>
              </w:rPr>
              <w:t>Programme d’Appui aux Organisations de la Société Civile II</w:t>
            </w:r>
          </w:p>
        </w:tc>
      </w:tr>
      <w:tr w:rsidR="00862556" w14:paraId="6FAC57FB" w14:textId="77777777" w:rsidTr="005C6D12">
        <w:trPr>
          <w:trHeight w:val="284"/>
        </w:trPr>
        <w:tc>
          <w:tcPr>
            <w:tcW w:w="2376" w:type="dxa"/>
            <w:vAlign w:val="bottom"/>
            <w:hideMark/>
          </w:tcPr>
          <w:p w14:paraId="74DD9E7E" w14:textId="77777777" w:rsidR="00862556" w:rsidRDefault="00862556" w:rsidP="005C6D12">
            <w:pPr>
              <w:pStyle w:val="CTBCorpsdetexte"/>
              <w:spacing w:before="40" w:after="40" w:line="168" w:lineRule="auto"/>
              <w:rPr>
                <w:rFonts w:eastAsia="Calibri" w:cs="Arial"/>
                <w:b/>
                <w:bCs/>
              </w:rPr>
            </w:pPr>
            <w:r>
              <w:rPr>
                <w:rFonts w:eastAsia="Calibri" w:cs="Arial"/>
                <w:b/>
                <w:bCs/>
              </w:rPr>
              <w:t>PC</w:t>
            </w:r>
          </w:p>
        </w:tc>
        <w:tc>
          <w:tcPr>
            <w:tcW w:w="6790" w:type="dxa"/>
            <w:vAlign w:val="bottom"/>
            <w:hideMark/>
          </w:tcPr>
          <w:p w14:paraId="751632EB" w14:textId="77777777" w:rsidR="00862556" w:rsidRDefault="00862556" w:rsidP="005C6D12">
            <w:pPr>
              <w:pStyle w:val="CTBCorpsdetexte"/>
              <w:spacing w:before="40" w:after="40" w:line="168" w:lineRule="auto"/>
              <w:rPr>
                <w:rFonts w:eastAsia="Calibri" w:cs="Arial"/>
              </w:rPr>
            </w:pPr>
            <w:r>
              <w:rPr>
                <w:rFonts w:eastAsia="Calibri" w:cs="Arial"/>
              </w:rPr>
              <w:t>Programme de Coopération</w:t>
            </w:r>
          </w:p>
        </w:tc>
      </w:tr>
      <w:tr w:rsidR="00862556" w14:paraId="49102B47" w14:textId="77777777" w:rsidTr="005C6D12">
        <w:trPr>
          <w:trHeight w:val="284"/>
        </w:trPr>
        <w:tc>
          <w:tcPr>
            <w:tcW w:w="2376" w:type="dxa"/>
            <w:vAlign w:val="bottom"/>
            <w:hideMark/>
          </w:tcPr>
          <w:p w14:paraId="41B826B4" w14:textId="77777777" w:rsidR="00862556" w:rsidRDefault="00862556" w:rsidP="005C6D12">
            <w:pPr>
              <w:pStyle w:val="CTBCorpsdetexte"/>
              <w:spacing w:before="40" w:after="40" w:line="168" w:lineRule="auto"/>
              <w:rPr>
                <w:rFonts w:eastAsia="Calibri" w:cs="Arial"/>
                <w:b/>
                <w:bCs/>
              </w:rPr>
            </w:pPr>
            <w:r>
              <w:rPr>
                <w:rFonts w:eastAsia="Calibri" w:cs="Arial"/>
                <w:b/>
                <w:bCs/>
              </w:rPr>
              <w:t>PTF</w:t>
            </w:r>
          </w:p>
        </w:tc>
        <w:tc>
          <w:tcPr>
            <w:tcW w:w="6790" w:type="dxa"/>
            <w:vAlign w:val="bottom"/>
            <w:hideMark/>
          </w:tcPr>
          <w:p w14:paraId="50B19E3B" w14:textId="77777777" w:rsidR="00862556" w:rsidRDefault="00862556" w:rsidP="005C6D12">
            <w:pPr>
              <w:pStyle w:val="CTBCorpsdetexte"/>
              <w:spacing w:before="40" w:after="40" w:line="168" w:lineRule="auto"/>
              <w:rPr>
                <w:rFonts w:eastAsia="Calibri" w:cs="Arial"/>
              </w:rPr>
            </w:pPr>
            <w:r>
              <w:rPr>
                <w:rFonts w:eastAsia="Calibri" w:cs="Arial"/>
              </w:rPr>
              <w:t>Partenaire Technique et Financier</w:t>
            </w:r>
          </w:p>
        </w:tc>
      </w:tr>
      <w:tr w:rsidR="00862556" w14:paraId="3CF6061B" w14:textId="77777777" w:rsidTr="005C6D12">
        <w:trPr>
          <w:trHeight w:val="284"/>
        </w:trPr>
        <w:tc>
          <w:tcPr>
            <w:tcW w:w="2376" w:type="dxa"/>
            <w:vAlign w:val="bottom"/>
          </w:tcPr>
          <w:p w14:paraId="0C592793" w14:textId="77777777" w:rsidR="00862556" w:rsidRDefault="00862556" w:rsidP="005C6D12">
            <w:pPr>
              <w:pStyle w:val="CTBCorpsdetexte"/>
              <w:spacing w:before="40" w:after="40" w:line="168" w:lineRule="auto"/>
              <w:rPr>
                <w:rFonts w:eastAsia="Calibri" w:cs="Arial"/>
                <w:b/>
                <w:bCs/>
              </w:rPr>
            </w:pPr>
            <w:r>
              <w:rPr>
                <w:rFonts w:eastAsia="Calibri" w:cs="Arial"/>
                <w:b/>
                <w:bCs/>
              </w:rPr>
              <w:t>PV</w:t>
            </w:r>
          </w:p>
        </w:tc>
        <w:tc>
          <w:tcPr>
            <w:tcW w:w="6790" w:type="dxa"/>
            <w:vAlign w:val="bottom"/>
          </w:tcPr>
          <w:p w14:paraId="534FF1A4" w14:textId="77777777" w:rsidR="00862556" w:rsidRDefault="00862556" w:rsidP="005C6D12">
            <w:pPr>
              <w:pStyle w:val="CTBCorpsdetexte"/>
              <w:spacing w:before="40" w:after="40" w:line="168" w:lineRule="auto"/>
              <w:rPr>
                <w:rFonts w:eastAsia="Calibri" w:cs="Arial"/>
                <w:color w:val="000000"/>
              </w:rPr>
            </w:pPr>
            <w:r>
              <w:rPr>
                <w:rFonts w:eastAsia="Calibri" w:cs="Arial"/>
                <w:color w:val="000000"/>
              </w:rPr>
              <w:t>Procès Verbal</w:t>
            </w:r>
          </w:p>
        </w:tc>
      </w:tr>
      <w:tr w:rsidR="00862556" w14:paraId="1F509753" w14:textId="77777777" w:rsidTr="005C6D12">
        <w:trPr>
          <w:trHeight w:val="284"/>
        </w:trPr>
        <w:tc>
          <w:tcPr>
            <w:tcW w:w="2376" w:type="dxa"/>
            <w:vAlign w:val="bottom"/>
          </w:tcPr>
          <w:p w14:paraId="4555185E" w14:textId="77777777" w:rsidR="00862556" w:rsidRDefault="00862556" w:rsidP="005C6D12">
            <w:pPr>
              <w:pStyle w:val="CTBCorpsdetexte"/>
              <w:spacing w:before="40" w:after="40" w:line="168" w:lineRule="auto"/>
              <w:rPr>
                <w:rFonts w:eastAsia="Calibri" w:cs="Arial"/>
                <w:b/>
                <w:bCs/>
              </w:rPr>
            </w:pPr>
            <w:r>
              <w:rPr>
                <w:rFonts w:eastAsia="Calibri" w:cs="Arial"/>
                <w:b/>
                <w:bCs/>
              </w:rPr>
              <w:t>RAFi</w:t>
            </w:r>
          </w:p>
        </w:tc>
        <w:tc>
          <w:tcPr>
            <w:tcW w:w="6790" w:type="dxa"/>
            <w:vAlign w:val="bottom"/>
          </w:tcPr>
          <w:p w14:paraId="6C94B0D4" w14:textId="77777777" w:rsidR="00862556" w:rsidRDefault="00862556" w:rsidP="005C6D12">
            <w:pPr>
              <w:pStyle w:val="CTBCorpsdetexte"/>
              <w:spacing w:before="40" w:after="40" w:line="168" w:lineRule="auto"/>
              <w:rPr>
                <w:rFonts w:eastAsia="Calibri" w:cs="Arial"/>
              </w:rPr>
            </w:pPr>
            <w:r>
              <w:rPr>
                <w:rFonts w:eastAsia="Calibri" w:cs="Arial"/>
              </w:rPr>
              <w:t>Responsable Administratif et Financier international</w:t>
            </w:r>
          </w:p>
        </w:tc>
      </w:tr>
      <w:tr w:rsidR="00862556" w14:paraId="598B84F0" w14:textId="77777777" w:rsidTr="005C6D12">
        <w:trPr>
          <w:trHeight w:val="284"/>
        </w:trPr>
        <w:tc>
          <w:tcPr>
            <w:tcW w:w="2376" w:type="dxa"/>
            <w:vAlign w:val="bottom"/>
          </w:tcPr>
          <w:p w14:paraId="71CA0A9D" w14:textId="77777777" w:rsidR="00862556" w:rsidRDefault="00862556" w:rsidP="005C6D12">
            <w:pPr>
              <w:pStyle w:val="CTBCorpsdetexte"/>
              <w:spacing w:before="40" w:after="40" w:line="168" w:lineRule="auto"/>
              <w:rPr>
                <w:rFonts w:eastAsia="Calibri" w:cs="Arial"/>
                <w:b/>
                <w:bCs/>
              </w:rPr>
            </w:pPr>
            <w:r>
              <w:rPr>
                <w:rFonts w:eastAsia="Calibri" w:cs="Arial"/>
                <w:b/>
                <w:bCs/>
              </w:rPr>
              <w:t>RC</w:t>
            </w:r>
          </w:p>
        </w:tc>
        <w:tc>
          <w:tcPr>
            <w:tcW w:w="6790" w:type="dxa"/>
            <w:vAlign w:val="bottom"/>
          </w:tcPr>
          <w:p w14:paraId="6F062377" w14:textId="77777777" w:rsidR="00862556" w:rsidRDefault="00862556" w:rsidP="005C6D12">
            <w:pPr>
              <w:pStyle w:val="CTBCorpsdetexte"/>
              <w:spacing w:before="40" w:after="40" w:line="168" w:lineRule="auto"/>
              <w:rPr>
                <w:rFonts w:eastAsia="Calibri" w:cs="Arial"/>
              </w:rPr>
            </w:pPr>
            <w:r>
              <w:rPr>
                <w:rFonts w:eastAsia="Calibri" w:cs="Arial"/>
              </w:rPr>
              <w:t>Renforcement des capacités</w:t>
            </w:r>
          </w:p>
        </w:tc>
      </w:tr>
      <w:tr w:rsidR="00862556" w14:paraId="3391C762" w14:textId="77777777" w:rsidTr="005C6D12">
        <w:trPr>
          <w:trHeight w:val="284"/>
        </w:trPr>
        <w:tc>
          <w:tcPr>
            <w:tcW w:w="2376" w:type="dxa"/>
            <w:vAlign w:val="bottom"/>
          </w:tcPr>
          <w:p w14:paraId="5877DD01" w14:textId="77777777" w:rsidR="00862556" w:rsidRDefault="00862556" w:rsidP="005C6D12">
            <w:pPr>
              <w:pStyle w:val="CTBCorpsdetexte"/>
              <w:spacing w:before="40" w:after="40" w:line="168" w:lineRule="auto"/>
              <w:rPr>
                <w:rFonts w:eastAsia="Calibri" w:cs="Arial"/>
                <w:b/>
                <w:bCs/>
              </w:rPr>
            </w:pPr>
            <w:r>
              <w:rPr>
                <w:rFonts w:eastAsia="Calibri" w:cs="Arial"/>
                <w:b/>
                <w:bCs/>
              </w:rPr>
              <w:t>RH</w:t>
            </w:r>
          </w:p>
        </w:tc>
        <w:tc>
          <w:tcPr>
            <w:tcW w:w="6790" w:type="dxa"/>
            <w:vAlign w:val="bottom"/>
          </w:tcPr>
          <w:p w14:paraId="096645D6" w14:textId="77777777" w:rsidR="00862556" w:rsidRDefault="00862556" w:rsidP="005C6D12">
            <w:pPr>
              <w:pStyle w:val="CTBCorpsdetexte"/>
              <w:spacing w:before="40" w:after="40" w:line="168" w:lineRule="auto"/>
              <w:rPr>
                <w:rFonts w:eastAsia="Calibri" w:cs="Arial"/>
              </w:rPr>
            </w:pPr>
            <w:r>
              <w:rPr>
                <w:rFonts w:eastAsia="Calibri" w:cs="Arial"/>
              </w:rPr>
              <w:t>Ressources Humaines</w:t>
            </w:r>
          </w:p>
        </w:tc>
      </w:tr>
      <w:tr w:rsidR="00862556" w14:paraId="6A84229E" w14:textId="77777777" w:rsidTr="005C6D12">
        <w:trPr>
          <w:trHeight w:val="284"/>
        </w:trPr>
        <w:tc>
          <w:tcPr>
            <w:tcW w:w="2376" w:type="dxa"/>
            <w:vAlign w:val="bottom"/>
          </w:tcPr>
          <w:p w14:paraId="7A9ACD9E" w14:textId="77777777" w:rsidR="00862556" w:rsidRDefault="00862556" w:rsidP="005C6D12">
            <w:pPr>
              <w:pStyle w:val="CTBCorpsdetexte"/>
              <w:spacing w:before="40" w:after="40" w:line="168" w:lineRule="auto"/>
              <w:rPr>
                <w:rFonts w:eastAsia="Calibri" w:cs="Arial"/>
                <w:b/>
                <w:bCs/>
              </w:rPr>
            </w:pPr>
            <w:r>
              <w:rPr>
                <w:rFonts w:eastAsia="Calibri" w:cs="Arial"/>
                <w:b/>
                <w:bCs/>
              </w:rPr>
              <w:t>ROI</w:t>
            </w:r>
          </w:p>
        </w:tc>
        <w:tc>
          <w:tcPr>
            <w:tcW w:w="6790" w:type="dxa"/>
            <w:vAlign w:val="bottom"/>
          </w:tcPr>
          <w:p w14:paraId="1FCF307E" w14:textId="77777777" w:rsidR="00862556" w:rsidRDefault="00862556" w:rsidP="005C6D12">
            <w:pPr>
              <w:pStyle w:val="CTBCorpsdetexte"/>
              <w:spacing w:before="40" w:after="40" w:line="168" w:lineRule="auto"/>
              <w:rPr>
                <w:rFonts w:eastAsia="Calibri" w:cs="Arial"/>
              </w:rPr>
            </w:pPr>
            <w:r>
              <w:rPr>
                <w:rFonts w:eastAsia="Calibri" w:cs="Arial"/>
              </w:rPr>
              <w:t>Règlement d’Ordre Intérieur</w:t>
            </w:r>
          </w:p>
        </w:tc>
      </w:tr>
      <w:tr w:rsidR="00862556" w14:paraId="6F762555" w14:textId="77777777" w:rsidTr="005C6D12">
        <w:trPr>
          <w:trHeight w:val="284"/>
        </w:trPr>
        <w:tc>
          <w:tcPr>
            <w:tcW w:w="2376" w:type="dxa"/>
            <w:vAlign w:val="bottom"/>
          </w:tcPr>
          <w:p w14:paraId="6A310739" w14:textId="77777777" w:rsidR="00862556" w:rsidRDefault="00862556" w:rsidP="005C6D12">
            <w:pPr>
              <w:pStyle w:val="CTBCorpsdetexte"/>
              <w:spacing w:before="40" w:after="40" w:line="168" w:lineRule="auto"/>
              <w:rPr>
                <w:rFonts w:eastAsia="Calibri" w:cs="Arial"/>
                <w:b/>
                <w:bCs/>
              </w:rPr>
            </w:pPr>
            <w:r>
              <w:rPr>
                <w:rFonts w:eastAsia="Calibri" w:cs="Arial"/>
                <w:b/>
                <w:bCs/>
              </w:rPr>
              <w:t>S&amp;E</w:t>
            </w:r>
          </w:p>
        </w:tc>
        <w:tc>
          <w:tcPr>
            <w:tcW w:w="6790" w:type="dxa"/>
            <w:vAlign w:val="bottom"/>
          </w:tcPr>
          <w:p w14:paraId="75EF1143" w14:textId="77777777" w:rsidR="00862556" w:rsidRDefault="00862556" w:rsidP="005C6D12">
            <w:pPr>
              <w:pStyle w:val="CTBCorpsdetexte"/>
              <w:spacing w:before="40" w:after="40" w:line="168" w:lineRule="auto"/>
              <w:rPr>
                <w:rFonts w:eastAsia="Calibri" w:cs="Arial"/>
              </w:rPr>
            </w:pPr>
            <w:r>
              <w:rPr>
                <w:rFonts w:eastAsia="Calibri" w:cs="Arial"/>
              </w:rPr>
              <w:t>Suivi &amp; Evaluation</w:t>
            </w:r>
          </w:p>
        </w:tc>
      </w:tr>
      <w:tr w:rsidR="00862556" w14:paraId="0904A7EB" w14:textId="77777777" w:rsidTr="005C6D12">
        <w:trPr>
          <w:trHeight w:val="284"/>
        </w:trPr>
        <w:tc>
          <w:tcPr>
            <w:tcW w:w="2376" w:type="dxa"/>
            <w:vAlign w:val="bottom"/>
          </w:tcPr>
          <w:p w14:paraId="22832099" w14:textId="77777777" w:rsidR="00862556" w:rsidRDefault="00862556" w:rsidP="005C6D12">
            <w:pPr>
              <w:pStyle w:val="CTBCorpsdetexte"/>
              <w:spacing w:before="40" w:after="40" w:line="168" w:lineRule="auto"/>
              <w:rPr>
                <w:rFonts w:eastAsia="Calibri" w:cs="Arial"/>
                <w:b/>
                <w:bCs/>
              </w:rPr>
            </w:pPr>
            <w:r>
              <w:rPr>
                <w:rFonts w:eastAsia="Calibri" w:cs="Arial"/>
                <w:b/>
                <w:bCs/>
              </w:rPr>
              <w:t>SA</w:t>
            </w:r>
          </w:p>
        </w:tc>
        <w:tc>
          <w:tcPr>
            <w:tcW w:w="6790" w:type="dxa"/>
            <w:vAlign w:val="bottom"/>
          </w:tcPr>
          <w:p w14:paraId="1B8644A8" w14:textId="77777777" w:rsidR="00862556" w:rsidRDefault="00862556" w:rsidP="005C6D12">
            <w:pPr>
              <w:pStyle w:val="CTBCorpsdetexte"/>
              <w:spacing w:before="40" w:after="40" w:line="168" w:lineRule="auto"/>
              <w:rPr>
                <w:rFonts w:eastAsia="Calibri" w:cs="Arial"/>
              </w:rPr>
            </w:pPr>
            <w:r>
              <w:rPr>
                <w:rFonts w:eastAsia="Calibri" w:cs="Arial"/>
              </w:rPr>
              <w:t>Sécurité Alimentaire</w:t>
            </w:r>
          </w:p>
        </w:tc>
      </w:tr>
      <w:tr w:rsidR="00862556" w14:paraId="6CA4D6A7" w14:textId="77777777" w:rsidTr="005C6D12">
        <w:trPr>
          <w:trHeight w:val="284"/>
        </w:trPr>
        <w:tc>
          <w:tcPr>
            <w:tcW w:w="2376" w:type="dxa"/>
            <w:vAlign w:val="bottom"/>
          </w:tcPr>
          <w:p w14:paraId="12AA8F68" w14:textId="77777777" w:rsidR="00862556" w:rsidRDefault="00862556" w:rsidP="005C6D12">
            <w:pPr>
              <w:pStyle w:val="CTBCorpsdetexte"/>
              <w:spacing w:before="40" w:after="40" w:line="168" w:lineRule="auto"/>
              <w:rPr>
                <w:rFonts w:eastAsia="Calibri" w:cs="Arial"/>
                <w:b/>
                <w:bCs/>
              </w:rPr>
            </w:pPr>
            <w:r>
              <w:rPr>
                <w:rFonts w:eastAsia="Calibri" w:cs="Arial"/>
                <w:b/>
                <w:bCs/>
              </w:rPr>
              <w:t>STD</w:t>
            </w:r>
          </w:p>
        </w:tc>
        <w:tc>
          <w:tcPr>
            <w:tcW w:w="6790" w:type="dxa"/>
            <w:vAlign w:val="bottom"/>
          </w:tcPr>
          <w:p w14:paraId="344C42A0" w14:textId="77777777" w:rsidR="00862556" w:rsidRDefault="00862556" w:rsidP="005C6D12">
            <w:pPr>
              <w:pStyle w:val="CTBCorpsdetexte"/>
              <w:spacing w:before="40" w:after="40" w:line="168" w:lineRule="auto"/>
              <w:rPr>
                <w:rFonts w:eastAsia="Calibri" w:cs="Arial"/>
              </w:rPr>
            </w:pPr>
            <w:r>
              <w:rPr>
                <w:rFonts w:eastAsia="Calibri" w:cs="Arial"/>
              </w:rPr>
              <w:t>Service Technique Déconcentré</w:t>
            </w:r>
          </w:p>
        </w:tc>
      </w:tr>
      <w:tr w:rsidR="00862556" w14:paraId="0B7D50B1" w14:textId="77777777" w:rsidTr="005C6D12">
        <w:trPr>
          <w:trHeight w:val="284"/>
        </w:trPr>
        <w:tc>
          <w:tcPr>
            <w:tcW w:w="2376" w:type="dxa"/>
            <w:vAlign w:val="bottom"/>
          </w:tcPr>
          <w:p w14:paraId="0ACBBF67" w14:textId="77777777" w:rsidR="00862556" w:rsidRDefault="00862556" w:rsidP="005C6D12">
            <w:pPr>
              <w:pStyle w:val="CTBCorpsdetexte"/>
              <w:spacing w:before="40" w:after="40" w:line="168" w:lineRule="auto"/>
              <w:rPr>
                <w:rFonts w:eastAsia="Calibri" w:cs="Arial"/>
                <w:b/>
                <w:bCs/>
              </w:rPr>
            </w:pPr>
            <w:r>
              <w:rPr>
                <w:rFonts w:eastAsia="Calibri" w:cs="Arial"/>
                <w:b/>
                <w:bCs/>
              </w:rPr>
              <w:t>TDR</w:t>
            </w:r>
          </w:p>
        </w:tc>
        <w:tc>
          <w:tcPr>
            <w:tcW w:w="6790" w:type="dxa"/>
            <w:vAlign w:val="bottom"/>
          </w:tcPr>
          <w:p w14:paraId="457A9A46" w14:textId="77777777" w:rsidR="00862556" w:rsidRDefault="00862556" w:rsidP="005C6D12">
            <w:pPr>
              <w:pStyle w:val="CTBCorpsdetexte"/>
              <w:spacing w:before="40" w:after="40" w:line="168" w:lineRule="auto"/>
              <w:rPr>
                <w:rFonts w:eastAsia="Calibri" w:cs="Arial"/>
              </w:rPr>
            </w:pPr>
            <w:r>
              <w:rPr>
                <w:rFonts w:eastAsia="Calibri" w:cs="Arial"/>
              </w:rPr>
              <w:t>Termes de Références</w:t>
            </w:r>
          </w:p>
        </w:tc>
      </w:tr>
      <w:tr w:rsidR="00862556" w14:paraId="573F9605" w14:textId="77777777" w:rsidTr="005C6D12">
        <w:trPr>
          <w:trHeight w:val="284"/>
        </w:trPr>
        <w:tc>
          <w:tcPr>
            <w:tcW w:w="2376" w:type="dxa"/>
            <w:vAlign w:val="bottom"/>
          </w:tcPr>
          <w:p w14:paraId="618D40EF" w14:textId="77777777" w:rsidR="00862556" w:rsidRDefault="00862556" w:rsidP="005C6D12">
            <w:pPr>
              <w:pStyle w:val="CTBCorpsdetexte"/>
              <w:spacing w:before="40" w:after="40" w:line="168" w:lineRule="auto"/>
              <w:rPr>
                <w:rFonts w:eastAsia="Calibri" w:cs="Arial"/>
                <w:b/>
                <w:bCs/>
              </w:rPr>
            </w:pPr>
            <w:r>
              <w:rPr>
                <w:rFonts w:eastAsia="Calibri" w:cs="Arial"/>
                <w:b/>
                <w:bCs/>
              </w:rPr>
              <w:t>TIC</w:t>
            </w:r>
          </w:p>
        </w:tc>
        <w:tc>
          <w:tcPr>
            <w:tcW w:w="6790" w:type="dxa"/>
            <w:vAlign w:val="bottom"/>
          </w:tcPr>
          <w:p w14:paraId="0300F83B" w14:textId="77777777" w:rsidR="00862556" w:rsidRDefault="00862556" w:rsidP="005C6D12">
            <w:pPr>
              <w:pStyle w:val="CTBCorpsdetexte"/>
              <w:spacing w:before="40" w:after="40" w:line="168" w:lineRule="auto"/>
              <w:rPr>
                <w:rFonts w:eastAsia="Calibri" w:cs="Arial"/>
              </w:rPr>
            </w:pPr>
            <w:r>
              <w:rPr>
                <w:rFonts w:eastAsia="Calibri" w:cs="Arial"/>
              </w:rPr>
              <w:t>Technologies de l’Information et de la Communication</w:t>
            </w:r>
          </w:p>
        </w:tc>
      </w:tr>
      <w:tr w:rsidR="00862556" w14:paraId="3FE90793" w14:textId="77777777" w:rsidTr="005C6D12">
        <w:trPr>
          <w:trHeight w:val="284"/>
        </w:trPr>
        <w:tc>
          <w:tcPr>
            <w:tcW w:w="2376" w:type="dxa"/>
            <w:vAlign w:val="bottom"/>
          </w:tcPr>
          <w:p w14:paraId="3D6B2C90" w14:textId="77777777" w:rsidR="00862556" w:rsidRDefault="00862556" w:rsidP="005C6D12">
            <w:pPr>
              <w:pStyle w:val="CTBCorpsdetexte"/>
              <w:spacing w:before="40" w:after="40" w:line="168" w:lineRule="auto"/>
              <w:rPr>
                <w:rFonts w:eastAsia="Calibri" w:cs="Arial"/>
                <w:b/>
                <w:bCs/>
              </w:rPr>
            </w:pPr>
            <w:r>
              <w:rPr>
                <w:rFonts w:eastAsia="Calibri" w:cs="Arial"/>
                <w:b/>
                <w:bCs/>
              </w:rPr>
              <w:t>TP</w:t>
            </w:r>
          </w:p>
        </w:tc>
        <w:tc>
          <w:tcPr>
            <w:tcW w:w="6790" w:type="dxa"/>
            <w:vAlign w:val="bottom"/>
          </w:tcPr>
          <w:p w14:paraId="53996CA0" w14:textId="77777777" w:rsidR="00862556" w:rsidRDefault="00862556" w:rsidP="005C6D12">
            <w:pPr>
              <w:pStyle w:val="CTBCorpsdetexte"/>
              <w:spacing w:before="40" w:after="40" w:line="168" w:lineRule="auto"/>
              <w:rPr>
                <w:rFonts w:eastAsia="Calibri" w:cs="Arial"/>
              </w:rPr>
            </w:pPr>
            <w:r>
              <w:rPr>
                <w:rFonts w:eastAsia="Calibri" w:cs="Arial"/>
              </w:rPr>
              <w:t xml:space="preserve">Thèmes Prioritaires </w:t>
            </w:r>
          </w:p>
        </w:tc>
      </w:tr>
      <w:tr w:rsidR="00862556" w14:paraId="75656CB6" w14:textId="77777777" w:rsidTr="005C6D12">
        <w:trPr>
          <w:trHeight w:val="284"/>
        </w:trPr>
        <w:tc>
          <w:tcPr>
            <w:tcW w:w="2376" w:type="dxa"/>
            <w:vAlign w:val="bottom"/>
          </w:tcPr>
          <w:p w14:paraId="69D456E2" w14:textId="77777777" w:rsidR="00862556" w:rsidRDefault="00862556" w:rsidP="005C6D12">
            <w:pPr>
              <w:pStyle w:val="CTBCorpsdetexte"/>
              <w:spacing w:before="40" w:after="40" w:line="168" w:lineRule="auto"/>
              <w:rPr>
                <w:rFonts w:eastAsia="Calibri" w:cs="Arial"/>
                <w:b/>
                <w:bCs/>
              </w:rPr>
            </w:pPr>
            <w:r>
              <w:rPr>
                <w:rFonts w:eastAsia="Calibri" w:cs="Arial"/>
                <w:b/>
                <w:bCs/>
              </w:rPr>
              <w:t>TT</w:t>
            </w:r>
          </w:p>
        </w:tc>
        <w:tc>
          <w:tcPr>
            <w:tcW w:w="6790" w:type="dxa"/>
            <w:vAlign w:val="bottom"/>
          </w:tcPr>
          <w:p w14:paraId="12161D0E" w14:textId="77777777" w:rsidR="00862556" w:rsidRDefault="00862556" w:rsidP="005C6D12">
            <w:pPr>
              <w:pStyle w:val="CTBCorpsdetexte"/>
              <w:spacing w:before="40" w:after="40" w:line="168" w:lineRule="auto"/>
              <w:rPr>
                <w:rFonts w:eastAsia="Calibri" w:cs="Arial"/>
              </w:rPr>
            </w:pPr>
            <w:r>
              <w:rPr>
                <w:rFonts w:eastAsia="Calibri" w:cs="Arial"/>
              </w:rPr>
              <w:t>Thèmes Transversaux</w:t>
            </w:r>
          </w:p>
        </w:tc>
      </w:tr>
      <w:tr w:rsidR="00862556" w14:paraId="0CD015F1" w14:textId="77777777" w:rsidTr="005C6D12">
        <w:trPr>
          <w:trHeight w:val="284"/>
        </w:trPr>
        <w:tc>
          <w:tcPr>
            <w:tcW w:w="2376" w:type="dxa"/>
            <w:vAlign w:val="bottom"/>
          </w:tcPr>
          <w:p w14:paraId="4F087F06" w14:textId="3E5FD429" w:rsidR="00862556" w:rsidRDefault="00B97AF8" w:rsidP="005C6D12">
            <w:pPr>
              <w:pStyle w:val="CTBCorpsdetexte"/>
              <w:spacing w:before="40" w:after="40" w:line="168" w:lineRule="auto"/>
              <w:rPr>
                <w:rFonts w:eastAsia="Calibri" w:cs="Arial"/>
                <w:b/>
                <w:bCs/>
              </w:rPr>
            </w:pPr>
            <w:r>
              <w:rPr>
                <w:rFonts w:eastAsia="Calibri" w:cs="Arial"/>
                <w:b/>
                <w:bCs/>
              </w:rPr>
              <w:t>UC</w:t>
            </w:r>
            <w:r w:rsidR="00862556">
              <w:rPr>
                <w:rFonts w:eastAsia="Calibri" w:cs="Arial"/>
                <w:b/>
                <w:bCs/>
              </w:rPr>
              <w:t>P</w:t>
            </w:r>
          </w:p>
        </w:tc>
        <w:tc>
          <w:tcPr>
            <w:tcW w:w="6790" w:type="dxa"/>
            <w:vAlign w:val="bottom"/>
          </w:tcPr>
          <w:p w14:paraId="13FDDB3B" w14:textId="27623986" w:rsidR="00862556" w:rsidRDefault="00862556" w:rsidP="00B97AF8">
            <w:pPr>
              <w:pStyle w:val="CTBCorpsdetexte"/>
              <w:spacing w:before="40" w:after="40" w:line="168" w:lineRule="auto"/>
              <w:rPr>
                <w:rFonts w:eastAsia="Calibri" w:cs="Arial"/>
              </w:rPr>
            </w:pPr>
            <w:r>
              <w:rPr>
                <w:rFonts w:eastAsia="Calibri" w:cs="Arial"/>
              </w:rPr>
              <w:t xml:space="preserve">Unité de </w:t>
            </w:r>
            <w:r w:rsidR="00B97AF8">
              <w:rPr>
                <w:rFonts w:eastAsia="Calibri" w:cs="Arial"/>
              </w:rPr>
              <w:t xml:space="preserve">Coordination </w:t>
            </w:r>
            <w:r>
              <w:rPr>
                <w:rFonts w:eastAsia="Calibri" w:cs="Arial"/>
              </w:rPr>
              <w:t>du Programme</w:t>
            </w:r>
          </w:p>
        </w:tc>
      </w:tr>
    </w:tbl>
    <w:p w14:paraId="2AC7A3AE" w14:textId="77777777" w:rsidR="005C6D12" w:rsidRPr="005C6D12" w:rsidRDefault="005C6D12" w:rsidP="008B72D9">
      <w:pPr>
        <w:pStyle w:val="CTBCorpsdetexte"/>
      </w:pPr>
    </w:p>
    <w:p w14:paraId="202934BD" w14:textId="77777777" w:rsidR="000302CF" w:rsidRDefault="00414DB2" w:rsidP="00EA1A2F">
      <w:pPr>
        <w:pStyle w:val="CTBCorpsdetexte"/>
      </w:pPr>
      <w:bookmarkStart w:id="13" w:name="_Toc255485395"/>
      <w:bookmarkEnd w:id="7"/>
      <w:bookmarkEnd w:id="8"/>
      <w:bookmarkEnd w:id="9"/>
      <w:bookmarkEnd w:id="10"/>
      <w:bookmarkEnd w:id="11"/>
      <w:r>
        <w:br w:type="page"/>
      </w:r>
    </w:p>
    <w:p w14:paraId="67D8F8BF" w14:textId="77777777" w:rsidR="000302CF" w:rsidRDefault="000302CF" w:rsidP="00E86703">
      <w:pPr>
        <w:pStyle w:val="CTBTitre1"/>
        <w:numPr>
          <w:ilvl w:val="0"/>
          <w:numId w:val="0"/>
        </w:numPr>
      </w:pPr>
      <w:bookmarkStart w:id="14" w:name="ficheanalytique"/>
      <w:bookmarkStart w:id="15" w:name="_Toc255485396"/>
      <w:bookmarkStart w:id="16" w:name="_Toc257037425"/>
      <w:bookmarkStart w:id="17" w:name="_Toc258570455"/>
      <w:bookmarkStart w:id="18" w:name="_Toc272826977"/>
      <w:bookmarkStart w:id="19" w:name="_Toc272931525"/>
      <w:bookmarkStart w:id="20" w:name="_Toc470263728"/>
      <w:bookmarkEnd w:id="13"/>
      <w:r>
        <w:lastRenderedPageBreak/>
        <w:t xml:space="preserve">Fiche </w:t>
      </w:r>
      <w:bookmarkEnd w:id="14"/>
      <w:r>
        <w:t>analytique</w:t>
      </w:r>
      <w:bookmarkEnd w:id="15"/>
      <w:bookmarkEnd w:id="16"/>
      <w:bookmarkEnd w:id="17"/>
      <w:bookmarkEnd w:id="18"/>
      <w:bookmarkEnd w:id="19"/>
      <w:bookmarkEnd w:id="20"/>
    </w:p>
    <w:tbl>
      <w:tblPr>
        <w:tblW w:w="0" w:type="auto"/>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76"/>
        <w:gridCol w:w="6790"/>
      </w:tblGrid>
      <w:tr w:rsidR="00FC6DA8" w14:paraId="5903973A" w14:textId="77777777" w:rsidTr="00FC6DA8">
        <w:tc>
          <w:tcPr>
            <w:tcW w:w="9166" w:type="dxa"/>
            <w:gridSpan w:val="2"/>
            <w:tcBorders>
              <w:top w:val="single" w:sz="8" w:space="0" w:color="4F81BD"/>
              <w:left w:val="single" w:sz="8" w:space="0" w:color="4F81BD"/>
              <w:bottom w:val="nil"/>
              <w:right w:val="single" w:sz="8" w:space="0" w:color="4F81BD"/>
            </w:tcBorders>
            <w:shd w:val="clear" w:color="auto" w:fill="4F81BD"/>
            <w:hideMark/>
          </w:tcPr>
          <w:p w14:paraId="764F3DD2" w14:textId="73D7BB4B" w:rsidR="00FC6DA8" w:rsidRDefault="00FC6DA8" w:rsidP="00BC4072">
            <w:pPr>
              <w:pStyle w:val="CTBCorpsdetexte"/>
              <w:spacing w:before="0" w:after="0"/>
              <w:jc w:val="center"/>
              <w:rPr>
                <w:rFonts w:eastAsia="Calibri" w:cs="Arial"/>
                <w:b/>
                <w:bCs/>
                <w:color w:val="FFFFFF"/>
              </w:rPr>
            </w:pPr>
            <w:r>
              <w:rPr>
                <w:rFonts w:eastAsia="Calibri" w:cs="Arial"/>
                <w:b/>
                <w:bCs/>
                <w:color w:val="FFFFFF"/>
              </w:rPr>
              <w:t>Fiche analytique</w:t>
            </w:r>
            <w:r w:rsidR="00BC4072">
              <w:rPr>
                <w:rFonts w:eastAsia="Calibri" w:cs="Arial"/>
                <w:b/>
                <w:bCs/>
                <w:color w:val="FFFFFF"/>
              </w:rPr>
              <w:t xml:space="preserve"> intervention ponctuelle</w:t>
            </w:r>
          </w:p>
        </w:tc>
      </w:tr>
      <w:tr w:rsidR="00FC6DA8" w14:paraId="58247EAF" w14:textId="77777777" w:rsidTr="00FC6DA8">
        <w:trPr>
          <w:trHeight w:val="710"/>
        </w:trPr>
        <w:tc>
          <w:tcPr>
            <w:tcW w:w="2376" w:type="dxa"/>
            <w:tcBorders>
              <w:top w:val="single" w:sz="8" w:space="0" w:color="4F81BD"/>
              <w:left w:val="single" w:sz="8" w:space="0" w:color="4F81BD"/>
              <w:bottom w:val="single" w:sz="8" w:space="0" w:color="4F81BD"/>
              <w:right w:val="nil"/>
            </w:tcBorders>
            <w:vAlign w:val="center"/>
            <w:hideMark/>
          </w:tcPr>
          <w:p w14:paraId="79CD624F" w14:textId="77777777" w:rsidR="00FC6DA8" w:rsidRDefault="00FC6DA8" w:rsidP="00C51D4B">
            <w:pPr>
              <w:pStyle w:val="CTBCorpsdetexte"/>
              <w:numPr>
                <w:ilvl w:val="0"/>
                <w:numId w:val="9"/>
              </w:numPr>
              <w:tabs>
                <w:tab w:val="left" w:pos="426"/>
              </w:tabs>
              <w:ind w:left="142" w:firstLine="0"/>
              <w:jc w:val="left"/>
              <w:rPr>
                <w:rFonts w:eastAsia="Calibri" w:cs="Arial"/>
                <w:b/>
                <w:bCs/>
              </w:rPr>
            </w:pPr>
            <w:r>
              <w:rPr>
                <w:rFonts w:eastAsia="Calibri" w:cs="Arial"/>
                <w:b/>
                <w:bCs/>
              </w:rPr>
              <w:t xml:space="preserve">Intitulés </w:t>
            </w:r>
            <w:r w:rsidR="006E42CA">
              <w:rPr>
                <w:rFonts w:eastAsia="Calibri" w:cs="Arial"/>
                <w:b/>
                <w:bCs/>
              </w:rPr>
              <w:t>&amp; codes</w:t>
            </w:r>
          </w:p>
        </w:tc>
        <w:tc>
          <w:tcPr>
            <w:tcW w:w="6790" w:type="dxa"/>
            <w:tcBorders>
              <w:top w:val="single" w:sz="8" w:space="0" w:color="4F81BD"/>
              <w:left w:val="nil"/>
              <w:bottom w:val="single" w:sz="8" w:space="0" w:color="4F81BD"/>
              <w:right w:val="single" w:sz="8" w:space="0" w:color="4F81BD"/>
            </w:tcBorders>
            <w:vAlign w:val="center"/>
            <w:hideMark/>
          </w:tcPr>
          <w:p w14:paraId="04F9BB38" w14:textId="6BF826E3" w:rsidR="00FC6DA8" w:rsidRDefault="00FC6DA8" w:rsidP="001B19EE">
            <w:pPr>
              <w:pStyle w:val="CTBCorpsdetexte"/>
              <w:spacing w:before="0"/>
              <w:rPr>
                <w:rFonts w:ascii="Calibri" w:eastAsia="Calibri" w:hAnsi="Calibri"/>
                <w:sz w:val="22"/>
                <w:szCs w:val="22"/>
              </w:rPr>
            </w:pPr>
            <w:r>
              <w:rPr>
                <w:rFonts w:eastAsia="Calibri" w:cs="Arial"/>
              </w:rPr>
              <w:t>Intervention(s) :</w:t>
            </w:r>
            <w:r>
              <w:rPr>
                <w:rFonts w:eastAsia="Calibri" w:cs="Arial"/>
                <w:i/>
                <w:color w:val="0070C0"/>
              </w:rPr>
              <w:t xml:space="preserve"> </w:t>
            </w:r>
            <w:r w:rsidRPr="00735C89">
              <w:rPr>
                <w:rFonts w:ascii="Calibri" w:eastAsia="Calibri" w:hAnsi="Calibri"/>
                <w:sz w:val="22"/>
                <w:szCs w:val="22"/>
              </w:rPr>
              <w:t>«</w:t>
            </w:r>
            <w:r w:rsidR="00F95B77" w:rsidRPr="00735C89">
              <w:rPr>
                <w:rFonts w:ascii="Calibri" w:eastAsia="Calibri" w:hAnsi="Calibri"/>
                <w:sz w:val="22"/>
                <w:szCs w:val="22"/>
              </w:rPr>
              <w:t>Renforcement des capacités des institutions et des acteurs de la société civile au niveau de la région de Koulikoro et du niveau central.</w:t>
            </w:r>
            <w:r w:rsidRPr="00735C89">
              <w:rPr>
                <w:rFonts w:ascii="Calibri" w:eastAsia="Calibri" w:hAnsi="Calibri"/>
                <w:sz w:val="22"/>
                <w:szCs w:val="22"/>
              </w:rPr>
              <w:t>»</w:t>
            </w:r>
          </w:p>
          <w:p w14:paraId="7B8FF728" w14:textId="408CDDBE" w:rsidR="006E42CA" w:rsidRPr="0068165B" w:rsidRDefault="006E42CA" w:rsidP="006E42CA">
            <w:pPr>
              <w:pStyle w:val="CTBSous-sous-Titre"/>
              <w:spacing w:before="0" w:after="0"/>
            </w:pPr>
            <w:r w:rsidRPr="006E42CA">
              <w:rPr>
                <w:rFonts w:ascii="Arial" w:eastAsia="Calibri" w:hAnsi="Arial" w:cs="Arial"/>
                <w:b w:val="0"/>
                <w:caps w:val="0"/>
                <w:color w:val="auto"/>
                <w:sz w:val="20"/>
              </w:rPr>
              <w:t>Code DGD</w:t>
            </w:r>
            <w:r w:rsidRPr="0068165B">
              <w:t xml:space="preserve"> : </w:t>
            </w:r>
          </w:p>
          <w:p w14:paraId="5D09B2FD" w14:textId="676A7BBA" w:rsidR="006E42CA" w:rsidRPr="006E42CA" w:rsidRDefault="006E42CA" w:rsidP="00D56A2A">
            <w:pPr>
              <w:spacing w:before="0"/>
              <w:rPr>
                <w:rFonts w:eastAsia="Calibri" w:cs="Arial"/>
                <w:i/>
                <w:color w:val="0070C0"/>
              </w:rPr>
            </w:pPr>
            <w:r w:rsidRPr="006E42CA">
              <w:rPr>
                <w:rFonts w:eastAsia="Calibri" w:cs="Arial"/>
                <w:kern w:val="18"/>
              </w:rPr>
              <w:t xml:space="preserve">Code </w:t>
            </w:r>
            <w:r w:rsidR="00D56A2A">
              <w:rPr>
                <w:rFonts w:eastAsia="Calibri" w:cs="Arial"/>
                <w:kern w:val="18"/>
              </w:rPr>
              <w:t>N</w:t>
            </w:r>
            <w:r w:rsidRPr="006E42CA">
              <w:rPr>
                <w:rFonts w:eastAsia="Calibri" w:cs="Arial"/>
                <w:kern w:val="18"/>
              </w:rPr>
              <w:t>avision</w:t>
            </w:r>
            <w:r w:rsidRPr="0068165B">
              <w:t xml:space="preserve"> : </w:t>
            </w:r>
            <w:r w:rsidR="002F7D2D">
              <w:rPr>
                <w:rFonts w:ascii="Calibri" w:eastAsia="Calibri" w:hAnsi="Calibri"/>
                <w:sz w:val="22"/>
                <w:szCs w:val="22"/>
              </w:rPr>
              <w:t>MLI 16 047 11</w:t>
            </w:r>
          </w:p>
        </w:tc>
      </w:tr>
      <w:tr w:rsidR="00FC6DA8" w14:paraId="63402E2C" w14:textId="77777777" w:rsidTr="00FC6DA8">
        <w:trPr>
          <w:trHeight w:val="670"/>
        </w:trPr>
        <w:tc>
          <w:tcPr>
            <w:tcW w:w="2376" w:type="dxa"/>
            <w:tcBorders>
              <w:top w:val="nil"/>
              <w:left w:val="single" w:sz="8" w:space="0" w:color="4F81BD"/>
              <w:bottom w:val="nil"/>
              <w:right w:val="nil"/>
            </w:tcBorders>
            <w:vAlign w:val="center"/>
            <w:hideMark/>
          </w:tcPr>
          <w:p w14:paraId="0B1CD333" w14:textId="77777777" w:rsidR="00FC6DA8" w:rsidRDefault="00FC6DA8" w:rsidP="00C51D4B">
            <w:pPr>
              <w:pStyle w:val="CTBCorpsdetexte"/>
              <w:numPr>
                <w:ilvl w:val="0"/>
                <w:numId w:val="9"/>
              </w:numPr>
              <w:tabs>
                <w:tab w:val="left" w:pos="426"/>
              </w:tabs>
              <w:ind w:left="142" w:firstLine="0"/>
              <w:jc w:val="left"/>
              <w:rPr>
                <w:rFonts w:eastAsia="Calibri" w:cs="Arial"/>
                <w:b/>
                <w:bCs/>
              </w:rPr>
            </w:pPr>
            <w:r>
              <w:rPr>
                <w:rFonts w:eastAsia="Calibri" w:cs="Arial"/>
                <w:b/>
                <w:bCs/>
              </w:rPr>
              <w:t>Institutions responsables</w:t>
            </w:r>
          </w:p>
        </w:tc>
        <w:tc>
          <w:tcPr>
            <w:tcW w:w="6790" w:type="dxa"/>
            <w:tcBorders>
              <w:top w:val="nil"/>
              <w:left w:val="nil"/>
              <w:bottom w:val="nil"/>
              <w:right w:val="single" w:sz="8" w:space="0" w:color="4F81BD"/>
            </w:tcBorders>
            <w:vAlign w:val="center"/>
            <w:hideMark/>
          </w:tcPr>
          <w:p w14:paraId="6BDEF3E9" w14:textId="0606F21F" w:rsidR="00FC6DA8" w:rsidRDefault="000B01CD" w:rsidP="00FD0BE0">
            <w:pPr>
              <w:pStyle w:val="CTBCorpsdetexte"/>
              <w:spacing w:before="0" w:after="0"/>
              <w:rPr>
                <w:rFonts w:eastAsia="Calibri" w:cs="Arial"/>
              </w:rPr>
            </w:pPr>
            <w:r>
              <w:rPr>
                <w:rFonts w:ascii="Calibri" w:eastAsia="Calibri" w:hAnsi="Calibri"/>
                <w:sz w:val="22"/>
                <w:szCs w:val="22"/>
              </w:rPr>
              <w:t xml:space="preserve">Gouvernorat de Koulikoro </w:t>
            </w:r>
            <w:r w:rsidR="00FC6DA8">
              <w:rPr>
                <w:rFonts w:eastAsia="Calibri" w:cs="Arial"/>
                <w:i/>
                <w:color w:val="0070C0"/>
              </w:rPr>
              <w:t xml:space="preserve"> </w:t>
            </w:r>
            <w:r w:rsidR="00FC6DA8">
              <w:rPr>
                <w:rFonts w:eastAsia="Calibri" w:cs="Arial"/>
              </w:rPr>
              <w:t>&amp; Coopération Technique Belge</w:t>
            </w:r>
          </w:p>
        </w:tc>
      </w:tr>
      <w:tr w:rsidR="00FC6DA8" w14:paraId="6A2C36AF" w14:textId="77777777" w:rsidTr="00FC6DA8">
        <w:trPr>
          <w:trHeight w:val="193"/>
        </w:trPr>
        <w:tc>
          <w:tcPr>
            <w:tcW w:w="2376" w:type="dxa"/>
            <w:tcBorders>
              <w:top w:val="nil"/>
              <w:left w:val="single" w:sz="8" w:space="0" w:color="4F81BD"/>
              <w:bottom w:val="nil"/>
              <w:right w:val="nil"/>
            </w:tcBorders>
            <w:vAlign w:val="center"/>
            <w:hideMark/>
          </w:tcPr>
          <w:p w14:paraId="303849FE" w14:textId="77777777" w:rsidR="00FC6DA8" w:rsidRDefault="00FC6DA8" w:rsidP="00C51D4B">
            <w:pPr>
              <w:pStyle w:val="CTBCorpsdetexte"/>
              <w:numPr>
                <w:ilvl w:val="0"/>
                <w:numId w:val="9"/>
              </w:numPr>
              <w:tabs>
                <w:tab w:val="left" w:pos="426"/>
              </w:tabs>
              <w:ind w:left="142" w:firstLine="0"/>
              <w:jc w:val="left"/>
              <w:rPr>
                <w:rFonts w:eastAsia="Calibri" w:cs="Arial"/>
                <w:b/>
                <w:bCs/>
              </w:rPr>
            </w:pPr>
            <w:r>
              <w:rPr>
                <w:rFonts w:eastAsia="Calibri" w:cs="Arial"/>
                <w:b/>
                <w:bCs/>
              </w:rPr>
              <w:t>Chaîne de résultats</w:t>
            </w:r>
          </w:p>
        </w:tc>
        <w:tc>
          <w:tcPr>
            <w:tcW w:w="6790" w:type="dxa"/>
            <w:tcBorders>
              <w:top w:val="nil"/>
              <w:left w:val="nil"/>
              <w:bottom w:val="nil"/>
              <w:right w:val="single" w:sz="8" w:space="0" w:color="4F81BD"/>
            </w:tcBorders>
            <w:hideMark/>
          </w:tcPr>
          <w:p w14:paraId="6B939663" w14:textId="4FD29829" w:rsidR="004649ED" w:rsidRPr="004649ED" w:rsidRDefault="004649ED" w:rsidP="004649ED">
            <w:pPr>
              <w:pStyle w:val="CTBCorpsdetexte"/>
              <w:rPr>
                <w:b/>
              </w:rPr>
            </w:pPr>
            <w:r>
              <w:rPr>
                <w:b/>
              </w:rPr>
              <w:t xml:space="preserve">Objectif général : </w:t>
            </w:r>
            <w:r w:rsidRPr="004649ED">
              <w:t>Le développement institutionnel et les capacités des acteurs étatiques et non-étatiques sont renforcé</w:t>
            </w:r>
            <w:r w:rsidR="00FD0BE0">
              <w:t>e</w:t>
            </w:r>
            <w:r w:rsidRPr="004649ED">
              <w:t>s.</w:t>
            </w:r>
          </w:p>
          <w:p w14:paraId="6A6527BD" w14:textId="1BAB5D40" w:rsidR="00FC6DA8" w:rsidRDefault="004649ED">
            <w:pPr>
              <w:spacing w:before="0"/>
            </w:pPr>
            <w:r w:rsidRPr="004649ED">
              <w:rPr>
                <w:b/>
              </w:rPr>
              <w:t>Objectif spécifique :</w:t>
            </w:r>
            <w:r>
              <w:t xml:space="preserve"> </w:t>
            </w:r>
            <w:r w:rsidRPr="007C1F40">
              <w:t>Les acteurs étatiques et non-étatiques au niveau central et dans la région de Koulikoro disposent d’un vivier de ressources humaines compétent à même d’impulser une dynamique de changement institutionnel et organisationnel.</w:t>
            </w:r>
          </w:p>
          <w:p w14:paraId="6E1D5293" w14:textId="525BEF10" w:rsidR="004649ED" w:rsidRDefault="004649ED">
            <w:pPr>
              <w:spacing w:before="0"/>
            </w:pPr>
            <w:r w:rsidRPr="004649ED">
              <w:rPr>
                <w:b/>
              </w:rPr>
              <w:t>Résultat 1 :</w:t>
            </w:r>
            <w:r>
              <w:t xml:space="preserve"> Ingénierie de formation appuie l’organisation des activités RC.</w:t>
            </w:r>
          </w:p>
          <w:p w14:paraId="6E72CAA8" w14:textId="43264248" w:rsidR="004649ED" w:rsidRPr="004649ED" w:rsidRDefault="004649ED">
            <w:pPr>
              <w:spacing w:before="0"/>
            </w:pPr>
            <w:r>
              <w:rPr>
                <w:b/>
              </w:rPr>
              <w:t xml:space="preserve">Résultat 2 : </w:t>
            </w:r>
            <w:r w:rsidRPr="004649ED">
              <w:t>Les capacités individuelles des acteurs du niveau central venant en appui aux structures de niveau régional sont renforcées.</w:t>
            </w:r>
          </w:p>
          <w:p w14:paraId="43A1F127" w14:textId="59B56865" w:rsidR="004649ED" w:rsidRDefault="004649ED">
            <w:pPr>
              <w:spacing w:before="0"/>
              <w:rPr>
                <w:b/>
              </w:rPr>
            </w:pPr>
            <w:r w:rsidRPr="004649ED">
              <w:rPr>
                <w:b/>
              </w:rPr>
              <w:t>Résultat 3 :</w:t>
            </w:r>
            <w:r>
              <w:t xml:space="preserve"> </w:t>
            </w:r>
            <w:r w:rsidRPr="004649ED">
              <w:t>Les capacités des acteurs institutionnels de la région de Koulikoro sont renforcées</w:t>
            </w:r>
            <w:r>
              <w:t>.</w:t>
            </w:r>
          </w:p>
          <w:p w14:paraId="38FD5603" w14:textId="1293D3F1" w:rsidR="004649ED" w:rsidRDefault="004649ED">
            <w:pPr>
              <w:spacing w:before="0"/>
              <w:rPr>
                <w:b/>
              </w:rPr>
            </w:pPr>
            <w:r>
              <w:rPr>
                <w:b/>
              </w:rPr>
              <w:t xml:space="preserve">Résultat 4 : </w:t>
            </w:r>
            <w:r w:rsidRPr="004649ED">
              <w:t>Les capacités des acteurs OSC et des acteurs privés sont renforcées.</w:t>
            </w:r>
          </w:p>
          <w:p w14:paraId="7A7B6059" w14:textId="4A103D2E" w:rsidR="004649ED" w:rsidRPr="004649ED" w:rsidRDefault="004649ED" w:rsidP="00153A7E">
            <w:pPr>
              <w:spacing w:before="0"/>
              <w:rPr>
                <w:rFonts w:eastAsia="Calibri" w:cs="Arial"/>
                <w:b/>
              </w:rPr>
            </w:pPr>
            <w:r>
              <w:rPr>
                <w:b/>
              </w:rPr>
              <w:t xml:space="preserve">Résultat 5 : </w:t>
            </w:r>
            <w:r w:rsidRPr="004649ED">
              <w:t>Les  acteurs publics et privés développent des alliances stratégiques autour des initiatives novatrices relatives aux droits humains, à la protection de l’environnement, à la réduction des effets de changement climatique, à la digitalisation et à l’analyse des dynamiques sociales.</w:t>
            </w:r>
          </w:p>
        </w:tc>
      </w:tr>
      <w:tr w:rsidR="00FC6DA8" w14:paraId="476F5E92" w14:textId="77777777" w:rsidTr="00FC6DA8">
        <w:trPr>
          <w:trHeight w:val="309"/>
        </w:trPr>
        <w:tc>
          <w:tcPr>
            <w:tcW w:w="2376" w:type="dxa"/>
            <w:tcBorders>
              <w:top w:val="single" w:sz="8" w:space="0" w:color="4F81BD"/>
              <w:left w:val="single" w:sz="8" w:space="0" w:color="4F81BD"/>
              <w:bottom w:val="single" w:sz="8" w:space="0" w:color="4F81BD"/>
              <w:right w:val="nil"/>
            </w:tcBorders>
            <w:vAlign w:val="center"/>
            <w:hideMark/>
          </w:tcPr>
          <w:p w14:paraId="3D3AB742" w14:textId="7EB9558B" w:rsidR="00FC6DA8" w:rsidRDefault="00FC6DA8" w:rsidP="004649ED">
            <w:pPr>
              <w:pStyle w:val="CTBCorpsdetexte"/>
              <w:numPr>
                <w:ilvl w:val="0"/>
                <w:numId w:val="9"/>
              </w:numPr>
              <w:tabs>
                <w:tab w:val="left" w:pos="426"/>
              </w:tabs>
              <w:ind w:left="142" w:firstLine="0"/>
              <w:jc w:val="left"/>
              <w:rPr>
                <w:rFonts w:eastAsia="Calibri" w:cs="Arial"/>
                <w:b/>
                <w:bCs/>
              </w:rPr>
            </w:pPr>
            <w:r>
              <w:rPr>
                <w:rFonts w:eastAsia="Calibri" w:cs="Arial"/>
                <w:b/>
                <w:bCs/>
              </w:rPr>
              <w:t xml:space="preserve">Budget </w:t>
            </w:r>
            <w:r w:rsidR="004649ED">
              <w:rPr>
                <w:rFonts w:eastAsia="Calibri" w:cs="Arial"/>
                <w:b/>
                <w:bCs/>
              </w:rPr>
              <w:t>intervention</w:t>
            </w:r>
          </w:p>
        </w:tc>
        <w:tc>
          <w:tcPr>
            <w:tcW w:w="6790" w:type="dxa"/>
            <w:tcBorders>
              <w:top w:val="single" w:sz="8" w:space="0" w:color="4F81BD"/>
              <w:left w:val="nil"/>
              <w:bottom w:val="single" w:sz="8" w:space="0" w:color="4F81BD"/>
              <w:right w:val="single" w:sz="8" w:space="0" w:color="4F81BD"/>
            </w:tcBorders>
            <w:vAlign w:val="center"/>
          </w:tcPr>
          <w:p w14:paraId="10953718" w14:textId="537ED560" w:rsidR="00FC6DA8" w:rsidRDefault="004649ED">
            <w:pPr>
              <w:pStyle w:val="CTBCorpsdetexte"/>
              <w:spacing w:before="0" w:after="0"/>
              <w:rPr>
                <w:rFonts w:eastAsia="Calibri" w:cs="Arial"/>
              </w:rPr>
            </w:pPr>
            <w:r>
              <w:rPr>
                <w:rFonts w:eastAsia="Calibri" w:cs="Arial"/>
              </w:rPr>
              <w:t>3,5 Mio Euro</w:t>
            </w:r>
          </w:p>
        </w:tc>
      </w:tr>
      <w:tr w:rsidR="00FC6DA8" w14:paraId="36306ED7" w14:textId="77777777" w:rsidTr="00FC6DA8">
        <w:trPr>
          <w:trHeight w:val="269"/>
        </w:trPr>
        <w:tc>
          <w:tcPr>
            <w:tcW w:w="2376" w:type="dxa"/>
            <w:tcBorders>
              <w:top w:val="nil"/>
              <w:left w:val="single" w:sz="8" w:space="0" w:color="4F81BD"/>
              <w:bottom w:val="nil"/>
              <w:right w:val="nil"/>
            </w:tcBorders>
            <w:vAlign w:val="center"/>
            <w:hideMark/>
          </w:tcPr>
          <w:p w14:paraId="168BF27D" w14:textId="393E908A" w:rsidR="00FC6DA8" w:rsidRDefault="00FC6DA8" w:rsidP="00D56A2A">
            <w:pPr>
              <w:pStyle w:val="CTBCorpsdetexte"/>
              <w:numPr>
                <w:ilvl w:val="0"/>
                <w:numId w:val="9"/>
              </w:numPr>
              <w:tabs>
                <w:tab w:val="left" w:pos="426"/>
              </w:tabs>
              <w:ind w:left="142" w:firstLine="0"/>
              <w:jc w:val="left"/>
              <w:rPr>
                <w:rFonts w:eastAsia="Calibri" w:cs="Arial"/>
                <w:b/>
                <w:bCs/>
              </w:rPr>
            </w:pPr>
            <w:r>
              <w:rPr>
                <w:rFonts w:eastAsia="Calibri" w:cs="Arial"/>
                <w:b/>
                <w:bCs/>
              </w:rPr>
              <w:t>Durée</w:t>
            </w:r>
            <w:r w:rsidR="00132016">
              <w:rPr>
                <w:rFonts w:eastAsia="Calibri" w:cs="Arial"/>
                <w:b/>
                <w:bCs/>
              </w:rPr>
              <w:t xml:space="preserve"> de l’intervention</w:t>
            </w:r>
            <w:r>
              <w:rPr>
                <w:rFonts w:eastAsia="Calibri" w:cs="Arial"/>
                <w:b/>
                <w:bCs/>
              </w:rPr>
              <w:t xml:space="preserve"> </w:t>
            </w:r>
          </w:p>
        </w:tc>
        <w:tc>
          <w:tcPr>
            <w:tcW w:w="6790" w:type="dxa"/>
            <w:tcBorders>
              <w:top w:val="nil"/>
              <w:left w:val="nil"/>
              <w:bottom w:val="nil"/>
              <w:right w:val="single" w:sz="8" w:space="0" w:color="4F81BD"/>
            </w:tcBorders>
            <w:vAlign w:val="center"/>
          </w:tcPr>
          <w:p w14:paraId="11E26B06" w14:textId="2283FCF8" w:rsidR="00FC6DA8" w:rsidRDefault="004649ED" w:rsidP="00C172B4">
            <w:pPr>
              <w:pStyle w:val="CTBCorpsdetexte"/>
              <w:spacing w:before="0" w:after="0"/>
              <w:rPr>
                <w:rFonts w:eastAsia="Calibri" w:cs="Arial"/>
              </w:rPr>
            </w:pPr>
            <w:r>
              <w:rPr>
                <w:rFonts w:eastAsia="Calibri" w:cs="Arial"/>
              </w:rPr>
              <w:t>48 mois</w:t>
            </w:r>
            <w:r w:rsidR="00132016">
              <w:rPr>
                <w:rFonts w:eastAsia="Calibri" w:cs="Arial"/>
              </w:rPr>
              <w:t xml:space="preserve"> </w:t>
            </w:r>
          </w:p>
        </w:tc>
      </w:tr>
      <w:tr w:rsidR="00FC6DA8" w14:paraId="65CDCC78" w14:textId="77777777" w:rsidTr="00FC6DA8">
        <w:trPr>
          <w:trHeight w:val="46"/>
        </w:trPr>
        <w:tc>
          <w:tcPr>
            <w:tcW w:w="2376" w:type="dxa"/>
            <w:tcBorders>
              <w:top w:val="single" w:sz="8" w:space="0" w:color="4F81BD"/>
              <w:left w:val="single" w:sz="8" w:space="0" w:color="4F81BD"/>
              <w:bottom w:val="single" w:sz="8" w:space="0" w:color="4F81BD"/>
              <w:right w:val="nil"/>
            </w:tcBorders>
            <w:vAlign w:val="center"/>
            <w:hideMark/>
          </w:tcPr>
          <w:p w14:paraId="7B1907A4" w14:textId="77777777" w:rsidR="00FC6DA8" w:rsidRDefault="00FC6DA8" w:rsidP="00C51D4B">
            <w:pPr>
              <w:pStyle w:val="CTBCorpsdetexte"/>
              <w:numPr>
                <w:ilvl w:val="0"/>
                <w:numId w:val="9"/>
              </w:numPr>
              <w:tabs>
                <w:tab w:val="left" w:pos="426"/>
              </w:tabs>
              <w:ind w:left="142" w:firstLine="0"/>
              <w:jc w:val="left"/>
              <w:rPr>
                <w:rFonts w:eastAsia="Calibri" w:cs="Arial"/>
                <w:b/>
                <w:bCs/>
              </w:rPr>
            </w:pPr>
            <w:r>
              <w:rPr>
                <w:rFonts w:eastAsia="Calibri" w:cs="Arial"/>
                <w:b/>
                <w:bCs/>
              </w:rPr>
              <w:t>Bénéficiaires</w:t>
            </w:r>
          </w:p>
        </w:tc>
        <w:tc>
          <w:tcPr>
            <w:tcW w:w="6790" w:type="dxa"/>
            <w:tcBorders>
              <w:top w:val="single" w:sz="8" w:space="0" w:color="4F81BD"/>
              <w:left w:val="nil"/>
              <w:bottom w:val="single" w:sz="8" w:space="0" w:color="4F81BD"/>
              <w:right w:val="single" w:sz="8" w:space="0" w:color="4F81BD"/>
            </w:tcBorders>
            <w:vAlign w:val="center"/>
          </w:tcPr>
          <w:p w14:paraId="0A47211B" w14:textId="688A2329" w:rsidR="00FC6DA8" w:rsidRDefault="004649ED">
            <w:pPr>
              <w:pStyle w:val="CTBCorpsdetexte"/>
              <w:spacing w:before="0" w:after="0"/>
              <w:rPr>
                <w:rFonts w:eastAsia="Calibri" w:cs="Arial"/>
              </w:rPr>
            </w:pPr>
            <w:r>
              <w:rPr>
                <w:rFonts w:eastAsia="Calibri" w:cs="Arial"/>
              </w:rPr>
              <w:t>Les acteurs institutionnels, les OSC, le secteur privé de la région de Koulikoro, ainsi que certains acteurs du niveau central ayant des relations fonctionnelles avec ces acteurs de Koulikoro</w:t>
            </w:r>
          </w:p>
        </w:tc>
      </w:tr>
      <w:tr w:rsidR="00FC6DA8" w14:paraId="72D99CD2" w14:textId="77777777" w:rsidTr="00FC6DA8">
        <w:trPr>
          <w:trHeight w:val="359"/>
        </w:trPr>
        <w:tc>
          <w:tcPr>
            <w:tcW w:w="2376" w:type="dxa"/>
            <w:tcBorders>
              <w:top w:val="nil"/>
              <w:left w:val="single" w:sz="8" w:space="0" w:color="4F81BD"/>
              <w:bottom w:val="nil"/>
              <w:right w:val="nil"/>
            </w:tcBorders>
            <w:vAlign w:val="center"/>
            <w:hideMark/>
          </w:tcPr>
          <w:p w14:paraId="2329F242" w14:textId="77777777" w:rsidR="00FC6DA8" w:rsidRDefault="00FC6DA8" w:rsidP="00C51D4B">
            <w:pPr>
              <w:pStyle w:val="CTBCorpsdetexte"/>
              <w:numPr>
                <w:ilvl w:val="0"/>
                <w:numId w:val="9"/>
              </w:numPr>
              <w:tabs>
                <w:tab w:val="left" w:pos="426"/>
              </w:tabs>
              <w:ind w:left="142" w:firstLine="0"/>
              <w:jc w:val="left"/>
              <w:rPr>
                <w:rFonts w:eastAsia="Calibri" w:cs="Arial"/>
                <w:b/>
                <w:bCs/>
              </w:rPr>
            </w:pPr>
            <w:r>
              <w:rPr>
                <w:rFonts w:eastAsia="Calibri" w:cs="Arial"/>
                <w:b/>
                <w:bCs/>
              </w:rPr>
              <w:t>Zone(s) d’intervention</w:t>
            </w:r>
          </w:p>
        </w:tc>
        <w:tc>
          <w:tcPr>
            <w:tcW w:w="6790" w:type="dxa"/>
            <w:tcBorders>
              <w:top w:val="nil"/>
              <w:left w:val="nil"/>
              <w:bottom w:val="nil"/>
              <w:right w:val="single" w:sz="8" w:space="0" w:color="4F81BD"/>
            </w:tcBorders>
            <w:vAlign w:val="center"/>
          </w:tcPr>
          <w:p w14:paraId="1B3F9F93" w14:textId="2CE9A7D9" w:rsidR="00FC6DA8" w:rsidRDefault="004649ED">
            <w:pPr>
              <w:pStyle w:val="CTBCorpsdetexte"/>
              <w:spacing w:before="0" w:after="0"/>
              <w:rPr>
                <w:rFonts w:eastAsia="Calibri" w:cs="Arial"/>
              </w:rPr>
            </w:pPr>
            <w:r>
              <w:rPr>
                <w:rFonts w:eastAsia="Calibri" w:cs="Arial"/>
              </w:rPr>
              <w:t>Koulikoro</w:t>
            </w:r>
          </w:p>
        </w:tc>
      </w:tr>
    </w:tbl>
    <w:p w14:paraId="49EB77AD" w14:textId="77777777" w:rsidR="00414DB2" w:rsidRDefault="00414DB2" w:rsidP="002831DC">
      <w:pPr>
        <w:pStyle w:val="BTCBodyText"/>
        <w:rPr>
          <w:lang w:val="fr-BE"/>
        </w:rPr>
      </w:pPr>
    </w:p>
    <w:p w14:paraId="16E54F67" w14:textId="77777777" w:rsidR="009029C8" w:rsidRDefault="009029C8" w:rsidP="002831DC">
      <w:pPr>
        <w:pStyle w:val="BTCBodyText"/>
        <w:rPr>
          <w:lang w:val="fr-BE"/>
        </w:rPr>
        <w:sectPr w:rsidR="009029C8" w:rsidSect="00F1566F">
          <w:pgSz w:w="11907" w:h="16839" w:code="9"/>
          <w:pgMar w:top="1440" w:right="1440" w:bottom="1440" w:left="1440" w:header="720" w:footer="907" w:gutter="0"/>
          <w:cols w:space="720"/>
          <w:docGrid w:linePitch="272"/>
        </w:sectPr>
      </w:pPr>
    </w:p>
    <w:p w14:paraId="4A50945E" w14:textId="33CA5BEE" w:rsidR="009029C8" w:rsidRDefault="009029C8" w:rsidP="009029C8">
      <w:pPr>
        <w:pStyle w:val="CTBTitre1"/>
        <w:numPr>
          <w:ilvl w:val="0"/>
          <w:numId w:val="0"/>
        </w:numPr>
      </w:pPr>
      <w:bookmarkStart w:id="21" w:name="_Toc470263729"/>
      <w:r>
        <w:lastRenderedPageBreak/>
        <w:t>Résumé</w:t>
      </w:r>
      <w:bookmarkEnd w:id="21"/>
    </w:p>
    <w:p w14:paraId="1B0443F7" w14:textId="0E44A632" w:rsidR="003D465B" w:rsidRDefault="003D465B" w:rsidP="003D465B">
      <w:pPr>
        <w:rPr>
          <w:rFonts w:cs="Arial"/>
          <w:bCs/>
          <w:lang w:val="fr-FR"/>
        </w:rPr>
      </w:pPr>
      <w:r>
        <w:rPr>
          <w:rFonts w:cs="Arial"/>
          <w:lang w:val="fr-FR"/>
        </w:rPr>
        <w:t xml:space="preserve">Pour concourir au développement territorial durable, cohérent, équilibré et inclusif, de changements institutionnels et organisationnels sont nécessaires. Il s’agit d’aspirer à une meilleure prise en compte des citoyens, d’améliorer leur </w:t>
      </w:r>
      <w:r>
        <w:rPr>
          <w:rFonts w:cs="Arial"/>
          <w:bCs/>
          <w:lang w:val="fr-FR"/>
        </w:rPr>
        <w:t xml:space="preserve">développement socioéconomique, </w:t>
      </w:r>
      <w:r w:rsidRPr="00126AEA">
        <w:rPr>
          <w:rFonts w:cs="Arial"/>
        </w:rPr>
        <w:t xml:space="preserve">d’encourager la participation de tous les groupes dans les processus de concertation démocratique, </w:t>
      </w:r>
      <w:r>
        <w:rPr>
          <w:rFonts w:cs="Arial"/>
        </w:rPr>
        <w:t xml:space="preserve">avec une attention particulière pour la </w:t>
      </w:r>
      <w:r w:rsidRPr="00126AEA">
        <w:rPr>
          <w:rFonts w:cs="Arial"/>
        </w:rPr>
        <w:t>participation des femmes</w:t>
      </w:r>
      <w:r>
        <w:rPr>
          <w:rFonts w:cs="Arial"/>
        </w:rPr>
        <w:t>, ainsi que de promouvoir l</w:t>
      </w:r>
      <w:r w:rsidRPr="00126AEA">
        <w:rPr>
          <w:rFonts w:cs="Arial"/>
        </w:rPr>
        <w:t>es droits humains.</w:t>
      </w:r>
    </w:p>
    <w:p w14:paraId="0DB01E18" w14:textId="4415C94C" w:rsidR="003D465B" w:rsidRDefault="003D465B" w:rsidP="003D465B">
      <w:pPr>
        <w:rPr>
          <w:rFonts w:cs="Arial"/>
        </w:rPr>
      </w:pPr>
      <w:r>
        <w:rPr>
          <w:rFonts w:cs="Arial"/>
          <w:bCs/>
          <w:lang w:val="fr-FR"/>
        </w:rPr>
        <w:t>A</w:t>
      </w:r>
      <w:r w:rsidRPr="00126AEA">
        <w:rPr>
          <w:rFonts w:cs="Arial"/>
        </w:rPr>
        <w:t xml:space="preserve">fin que les institutions maliennes au niveau régional et local puissent répondre </w:t>
      </w:r>
      <w:r>
        <w:rPr>
          <w:rFonts w:cs="Arial"/>
        </w:rPr>
        <w:t xml:space="preserve">à ces défis </w:t>
      </w:r>
      <w:r w:rsidRPr="00126AEA">
        <w:rPr>
          <w:rFonts w:cs="Arial"/>
        </w:rPr>
        <w:t>multiformes</w:t>
      </w:r>
      <w:r>
        <w:rPr>
          <w:rFonts w:cs="Arial"/>
        </w:rPr>
        <w:t xml:space="preserve">, les différents groupes d’acteurs </w:t>
      </w:r>
      <w:r w:rsidRPr="00126AEA">
        <w:rPr>
          <w:rFonts w:cs="Arial"/>
        </w:rPr>
        <w:t>doivent être en mesure d’assurer pleinement leurs rôles et responsabilités</w:t>
      </w:r>
      <w:r>
        <w:rPr>
          <w:rFonts w:cs="Arial"/>
        </w:rPr>
        <w:t>, et le niveau central doit être en appui aux acteurs dans les régions</w:t>
      </w:r>
      <w:r w:rsidRPr="00126AEA">
        <w:rPr>
          <w:rFonts w:cs="Arial"/>
        </w:rPr>
        <w:t xml:space="preserve">. </w:t>
      </w:r>
      <w:r>
        <w:rPr>
          <w:rFonts w:cs="Arial"/>
        </w:rPr>
        <w:t xml:space="preserve">Ces acteurs </w:t>
      </w:r>
      <w:r>
        <w:rPr>
          <w:rFonts w:cs="Arial"/>
          <w:lang w:val="fr-FR"/>
        </w:rPr>
        <w:t>deviennent ainsi des moteurs du développement.</w:t>
      </w:r>
      <w:r>
        <w:rPr>
          <w:rFonts w:cs="Arial"/>
        </w:rPr>
        <w:t xml:space="preserve"> Il en suit qu’il est essentiel pour ces acteurs de disposer de</w:t>
      </w:r>
      <w:r w:rsidRPr="00126AEA">
        <w:rPr>
          <w:rFonts w:cs="Arial"/>
        </w:rPr>
        <w:t xml:space="preserve"> ressources humaines compétentes et motivées, </w:t>
      </w:r>
      <w:r>
        <w:rPr>
          <w:rFonts w:cs="Arial"/>
        </w:rPr>
        <w:t>au niveau des acteurs institutionnels, des OSC et acteurs privés des régions</w:t>
      </w:r>
      <w:r w:rsidRPr="00126AEA">
        <w:rPr>
          <w:rFonts w:cs="Arial"/>
        </w:rPr>
        <w:t>.</w:t>
      </w:r>
      <w:r>
        <w:rPr>
          <w:rFonts w:cs="Arial"/>
        </w:rPr>
        <w:t xml:space="preserve"> </w:t>
      </w:r>
    </w:p>
    <w:p w14:paraId="387F3D82" w14:textId="12D83963" w:rsidR="003D465B" w:rsidRDefault="003D465B" w:rsidP="003D465B">
      <w:pPr>
        <w:pStyle w:val="CTBCorpsdetexte"/>
      </w:pPr>
      <w:r w:rsidRPr="00126AEA">
        <w:rPr>
          <w:rFonts w:cs="Arial"/>
        </w:rPr>
        <w:t xml:space="preserve">Le </w:t>
      </w:r>
      <w:r w:rsidRPr="00940E66">
        <w:rPr>
          <w:rFonts w:cs="Arial"/>
          <w:b/>
        </w:rPr>
        <w:t xml:space="preserve">renforcement des capacités </w:t>
      </w:r>
      <w:r>
        <w:rPr>
          <w:rFonts w:cs="Arial"/>
          <w:b/>
        </w:rPr>
        <w:t xml:space="preserve">des acteurs institutionnels </w:t>
      </w:r>
      <w:r w:rsidRPr="00AC028D">
        <w:rPr>
          <w:rFonts w:cs="Arial"/>
          <w:b/>
        </w:rPr>
        <w:t>vise</w:t>
      </w:r>
      <w:r>
        <w:rPr>
          <w:rFonts w:cs="Arial"/>
          <w:b/>
        </w:rPr>
        <w:t xml:space="preserve"> à dynamiser c</w:t>
      </w:r>
      <w:r w:rsidRPr="00AC028D">
        <w:rPr>
          <w:rFonts w:cs="Arial"/>
          <w:b/>
        </w:rPr>
        <w:t>e changement institutionnel et organisationnel</w:t>
      </w:r>
      <w:r>
        <w:rPr>
          <w:rFonts w:cs="Arial"/>
          <w:b/>
        </w:rPr>
        <w:t xml:space="preserve"> </w:t>
      </w:r>
      <w:r w:rsidRPr="00E42E21">
        <w:rPr>
          <w:rFonts w:cs="Arial"/>
        </w:rPr>
        <w:t>dans la région de Koulikoro et ce</w:t>
      </w:r>
      <w:r>
        <w:rPr>
          <w:rFonts w:cs="Arial"/>
          <w:b/>
        </w:rPr>
        <w:t xml:space="preserve"> </w:t>
      </w:r>
      <w:r w:rsidRPr="0031555A">
        <w:rPr>
          <w:rFonts w:cs="Arial"/>
        </w:rPr>
        <w:t>dans les secteurs et thèmes d’intervention du PC Mali-Belgique</w:t>
      </w:r>
      <w:r>
        <w:rPr>
          <w:rFonts w:cs="Arial"/>
          <w:b/>
        </w:rPr>
        <w:t xml:space="preserve">. </w:t>
      </w:r>
      <w:r w:rsidRPr="00126AEA">
        <w:t xml:space="preserve">Les </w:t>
      </w:r>
      <w:r w:rsidRPr="00E42E21">
        <w:rPr>
          <w:b/>
        </w:rPr>
        <w:t xml:space="preserve">acteurs institutionnels, </w:t>
      </w:r>
      <w:r>
        <w:rPr>
          <w:b/>
        </w:rPr>
        <w:t xml:space="preserve">les acteurs </w:t>
      </w:r>
      <w:r w:rsidRPr="00E42E21">
        <w:rPr>
          <w:b/>
        </w:rPr>
        <w:t>du secteur privé et les OSC</w:t>
      </w:r>
      <w:r>
        <w:t xml:space="preserve"> </w:t>
      </w:r>
      <w:r w:rsidRPr="00126AEA">
        <w:t xml:space="preserve">qui seront accompagnés pour le  renforcement des capacités, sont </w:t>
      </w:r>
      <w:r>
        <w:t xml:space="preserve">ceux </w:t>
      </w:r>
      <w:r w:rsidRPr="00126AEA">
        <w:t xml:space="preserve">qui peuvent influencer la dynamique de territorialisation des politiques publiques, </w:t>
      </w:r>
      <w:r>
        <w:t xml:space="preserve">améliorer </w:t>
      </w:r>
      <w:r w:rsidRPr="00126AEA">
        <w:t xml:space="preserve">la </w:t>
      </w:r>
      <w:r>
        <w:t xml:space="preserve">gouvernance locale inclusive, et promouvoir le </w:t>
      </w:r>
      <w:r w:rsidRPr="00126AEA">
        <w:t xml:space="preserve">développement rural et </w:t>
      </w:r>
      <w:r>
        <w:t xml:space="preserve">la </w:t>
      </w:r>
      <w:r w:rsidRPr="00126AEA">
        <w:t xml:space="preserve">sécurité alimentaire </w:t>
      </w:r>
      <w:r>
        <w:t xml:space="preserve">dans la région </w:t>
      </w:r>
      <w:r w:rsidRPr="00126AEA">
        <w:t>de Koulikoro.</w:t>
      </w:r>
      <w:r>
        <w:t xml:space="preserve"> </w:t>
      </w:r>
    </w:p>
    <w:p w14:paraId="24258CAE" w14:textId="4F92B259" w:rsidR="003D465B" w:rsidRDefault="003D465B" w:rsidP="003D465B">
      <w:pPr>
        <w:pStyle w:val="CTBCorpsdetexte"/>
      </w:pPr>
      <w:r>
        <w:rPr>
          <w:rFonts w:cs="Arial"/>
          <w:lang w:val="fr-FR"/>
        </w:rPr>
        <w:t xml:space="preserve">L’intervention de renforcement des capacités part de l’hypothèse de base qu’encourager ces différents groupes d’acteurs dans leur performance organisationnelle - en se basant sur leurs rôles et fonctions respectifs, ce qui inclut une meilleure considération des rôles des détenteurs de droits d’une part et des porteurs de devoir d’autre part – renforce la gouvernance locale et conduit au développement socio-économique. </w:t>
      </w:r>
      <w:r>
        <w:rPr>
          <w:rFonts w:cs="Arial"/>
          <w:bCs/>
          <w:lang w:val="fr-FR"/>
        </w:rPr>
        <w:t>L</w:t>
      </w:r>
      <w:r w:rsidRPr="00126AEA">
        <w:rPr>
          <w:rFonts w:cs="Arial"/>
        </w:rPr>
        <w:t xml:space="preserve">es </w:t>
      </w:r>
      <w:r>
        <w:rPr>
          <w:rFonts w:cs="Arial"/>
        </w:rPr>
        <w:t xml:space="preserve">différents groupes d’acteurs concernés ne </w:t>
      </w:r>
      <w:r w:rsidRPr="00126AEA">
        <w:rPr>
          <w:rFonts w:cs="Arial"/>
        </w:rPr>
        <w:t xml:space="preserve">puissent répondre </w:t>
      </w:r>
      <w:r>
        <w:rPr>
          <w:rFonts w:cs="Arial"/>
        </w:rPr>
        <w:t xml:space="preserve">aux défis </w:t>
      </w:r>
      <w:r w:rsidRPr="00126AEA">
        <w:rPr>
          <w:rFonts w:cs="Arial"/>
        </w:rPr>
        <w:t>multiformes</w:t>
      </w:r>
      <w:r>
        <w:rPr>
          <w:rFonts w:cs="Arial"/>
        </w:rPr>
        <w:t xml:space="preserve"> qui leurs sont posés, que s’ils sont performants en tant qu’organisation. Pour améliorer leur performance organisationnelle, dynamiser leurs capacités </w:t>
      </w:r>
      <w:r w:rsidRPr="00AC028D">
        <w:rPr>
          <w:rFonts w:cs="Arial"/>
          <w:b/>
        </w:rPr>
        <w:t>institutionnel</w:t>
      </w:r>
      <w:r>
        <w:rPr>
          <w:rFonts w:cs="Arial"/>
          <w:b/>
        </w:rPr>
        <w:t>les</w:t>
      </w:r>
      <w:r w:rsidRPr="00AC028D">
        <w:rPr>
          <w:rFonts w:cs="Arial"/>
          <w:b/>
        </w:rPr>
        <w:t xml:space="preserve"> et organisationnel</w:t>
      </w:r>
      <w:r>
        <w:rPr>
          <w:rFonts w:cs="Arial"/>
          <w:b/>
        </w:rPr>
        <w:t xml:space="preserve">les </w:t>
      </w:r>
      <w:r>
        <w:rPr>
          <w:rFonts w:cs="Arial"/>
        </w:rPr>
        <w:t>est nécessaire</w:t>
      </w:r>
      <w:r>
        <w:rPr>
          <w:rFonts w:cs="Arial"/>
          <w:b/>
        </w:rPr>
        <w:t xml:space="preserve">. </w:t>
      </w:r>
      <w:r>
        <w:rPr>
          <w:rFonts w:cs="Arial"/>
        </w:rPr>
        <w:t>Il en suit dès lors qu’il est essentiel que ces acteurs disposent de</w:t>
      </w:r>
      <w:r w:rsidRPr="00126AEA">
        <w:rPr>
          <w:rFonts w:cs="Arial"/>
        </w:rPr>
        <w:t xml:space="preserve"> </w:t>
      </w:r>
      <w:r w:rsidRPr="009029C8">
        <w:rPr>
          <w:rFonts w:cs="Arial"/>
          <w:b/>
        </w:rPr>
        <w:t>ressources humaines compétentes et motivées</w:t>
      </w:r>
      <w:r>
        <w:rPr>
          <w:rFonts w:cs="Arial"/>
        </w:rPr>
        <w:t>.</w:t>
      </w:r>
    </w:p>
    <w:p w14:paraId="3ABBAA7A" w14:textId="77777777" w:rsidR="00897F7B" w:rsidRDefault="00897F7B" w:rsidP="009029C8">
      <w:pPr>
        <w:rPr>
          <w:rFonts w:cs="Arial"/>
        </w:rPr>
      </w:pPr>
      <w:r>
        <w:rPr>
          <w:rFonts w:cs="Arial"/>
        </w:rPr>
        <w:t xml:space="preserve">Les activités de renforcement des capacités cibleront les </w:t>
      </w:r>
      <w:r w:rsidRPr="00F47051">
        <w:rPr>
          <w:rFonts w:cs="Arial"/>
          <w:b/>
        </w:rPr>
        <w:t>capacités individuelles</w:t>
      </w:r>
      <w:r>
        <w:rPr>
          <w:rFonts w:cs="Arial"/>
        </w:rPr>
        <w:t xml:space="preserve">. Les </w:t>
      </w:r>
      <w:r w:rsidRPr="00B2506E">
        <w:rPr>
          <w:rFonts w:cs="Arial"/>
          <w:b/>
        </w:rPr>
        <w:t xml:space="preserve">ressources humaines </w:t>
      </w:r>
      <w:r>
        <w:rPr>
          <w:rFonts w:cs="Arial"/>
        </w:rPr>
        <w:t xml:space="preserve">sont ainsi le niveau d’intervention pour améliorer la performance organisationnelle des acteurs concernés. Ces acteurs bénéficieront d’un accompagnement de l’intervention pour identifier les capacités individuelles qui sont à renforcer afin d’améliorer leur performance organisationnelle, ainsi que pour suivre les effets du renforcement des capacités individuelles sur l’organisation. Par ailleurs, la stratégie de mise en œuvre de l’intervention vise la durabilité et l’impact à travers les leviers suivants : être spécifique et durable par rapport au contexte, approche ajustée et diversification des méthodes de renforcement des capacités, partir des demandes des acteurs et mettre leur appropriation et leadership au centre, rester en appui aux résultats visés par les programmes sectoriels santé et élevage. </w:t>
      </w:r>
    </w:p>
    <w:p w14:paraId="4C111190" w14:textId="49389FEA" w:rsidR="009029C8" w:rsidRPr="00897F7B" w:rsidRDefault="00B2506E" w:rsidP="00897F7B">
      <w:r>
        <w:t xml:space="preserve">Il s’agit principalement des acteurs de la région de Koulikoro, mais inclut également quelques organisations institutionnelles du niveau central qui ont une influence directe sur le fonctionnement de ces acteurs de Koulikoro. </w:t>
      </w:r>
      <w:r w:rsidR="009029C8">
        <w:t xml:space="preserve">L’intervention de renforcement des capacités sera mise en œuvre en cohérence avec les autres interventions de la coopération Mali-Belgique dans la région de Koulikoro. </w:t>
      </w:r>
    </w:p>
    <w:p w14:paraId="2DCFC495" w14:textId="1C5BBA10" w:rsidR="003D465B" w:rsidRPr="00897F7B" w:rsidRDefault="003D465B" w:rsidP="00897F7B">
      <w:pPr>
        <w:rPr>
          <w:rFonts w:cs="Arial"/>
          <w:lang w:val="fr-FR"/>
        </w:rPr>
      </w:pPr>
      <w:r>
        <w:t xml:space="preserve">L’intervention de renforcement des capacités vient ainsi </w:t>
      </w:r>
      <w:r w:rsidRPr="00F52495">
        <w:rPr>
          <w:b/>
        </w:rPr>
        <w:t>en appui aux interventions sectorielles</w:t>
      </w:r>
      <w:r>
        <w:t xml:space="preserve">, dans la mesure où elle se focalise sur le renforcement des capacités des acteurs qui sont des partenaires de mise en œuvre des interventions sectorielles. Une attention particulière ira aux acteurs </w:t>
      </w:r>
      <w:r w:rsidRPr="00D172B7">
        <w:t>OSC,</w:t>
      </w:r>
      <w:r>
        <w:t xml:space="preserve"> vu leur rôle essentiel </w:t>
      </w:r>
      <w:r>
        <w:rPr>
          <w:rFonts w:cs="Arial"/>
        </w:rPr>
        <w:t xml:space="preserve">dans le </w:t>
      </w:r>
      <w:r w:rsidRPr="00126AEA">
        <w:rPr>
          <w:rFonts w:cs="Arial"/>
        </w:rPr>
        <w:t xml:space="preserve">fonctionnement du système démocratique, ainsi </w:t>
      </w:r>
      <w:r>
        <w:rPr>
          <w:rFonts w:cs="Arial"/>
        </w:rPr>
        <w:t xml:space="preserve">que dans </w:t>
      </w:r>
      <w:r w:rsidRPr="00126AEA">
        <w:rPr>
          <w:rFonts w:cs="Arial"/>
        </w:rPr>
        <w:t xml:space="preserve">la </w:t>
      </w:r>
      <w:r w:rsidRPr="00126AEA">
        <w:rPr>
          <w:rFonts w:cs="Arial"/>
        </w:rPr>
        <w:lastRenderedPageBreak/>
        <w:t>protection des droits humains</w:t>
      </w:r>
      <w:r>
        <w:rPr>
          <w:rFonts w:cs="Arial"/>
        </w:rPr>
        <w:t>, et vu qu’ils n’ont pas encore bénéficié d’un appui comparable aux acteurs institutionnels</w:t>
      </w:r>
      <w:r w:rsidRPr="00126AEA">
        <w:rPr>
          <w:rFonts w:cs="Arial"/>
        </w:rPr>
        <w:t>.</w:t>
      </w:r>
    </w:p>
    <w:p w14:paraId="45DBA292" w14:textId="3247BAE3" w:rsidR="009029C8" w:rsidRDefault="009029C8" w:rsidP="009029C8">
      <w:pPr>
        <w:pStyle w:val="CTBCorpsdetexte"/>
        <w:rPr>
          <w:rFonts w:cs="Arial"/>
        </w:rPr>
      </w:pPr>
      <w:r>
        <w:rPr>
          <w:rFonts w:cs="Arial"/>
        </w:rPr>
        <w:t xml:space="preserve">L’intervention de renforcement des capacités intègre également des activités qui permettent aux acteurs de développer des </w:t>
      </w:r>
      <w:r w:rsidRPr="00F47051">
        <w:rPr>
          <w:rFonts w:cs="Arial"/>
          <w:b/>
        </w:rPr>
        <w:t>initiatives innovatrices</w:t>
      </w:r>
      <w:r>
        <w:rPr>
          <w:rFonts w:cs="Arial"/>
        </w:rPr>
        <w:t xml:space="preserve">, et de contribuer par ce biais là au développement </w:t>
      </w:r>
      <w:r w:rsidR="00B2506E">
        <w:rPr>
          <w:rFonts w:cs="Arial"/>
        </w:rPr>
        <w:t>socio-économique dans la région de Koulikoro</w:t>
      </w:r>
      <w:r>
        <w:rPr>
          <w:rFonts w:cs="Arial"/>
        </w:rPr>
        <w:t xml:space="preserve">. </w:t>
      </w:r>
    </w:p>
    <w:p w14:paraId="504DC2AB" w14:textId="7495C652" w:rsidR="00555289" w:rsidRDefault="009029C8" w:rsidP="009029C8">
      <w:pPr>
        <w:pStyle w:val="BTCBodyText"/>
        <w:rPr>
          <w:lang w:val="fr-BE"/>
        </w:rPr>
      </w:pPr>
      <w:r w:rsidRPr="0062426E">
        <w:rPr>
          <w:rFonts w:cs="Arial"/>
          <w:lang w:val="fr-BE"/>
        </w:rPr>
        <w:t xml:space="preserve">L’intervention décrite ci-dessus </w:t>
      </w:r>
      <w:r w:rsidR="00B2506E" w:rsidRPr="0062426E">
        <w:rPr>
          <w:rFonts w:cs="Arial"/>
          <w:lang w:val="fr-BE"/>
        </w:rPr>
        <w:t>est opérationnalisée à travers 5</w:t>
      </w:r>
      <w:r w:rsidRPr="0062426E">
        <w:rPr>
          <w:rFonts w:cs="Arial"/>
          <w:lang w:val="fr-BE"/>
        </w:rPr>
        <w:t xml:space="preserve"> résultats. Elle dispose d’un budget total de </w:t>
      </w:r>
      <w:r w:rsidR="00B2506E" w:rsidRPr="0062426E">
        <w:rPr>
          <w:rFonts w:cs="Arial"/>
          <w:lang w:val="fr-BE"/>
        </w:rPr>
        <w:t xml:space="preserve">3,5Mio </w:t>
      </w:r>
      <w:r w:rsidRPr="0062426E">
        <w:rPr>
          <w:rFonts w:cs="Arial"/>
          <w:lang w:val="fr-BE"/>
        </w:rPr>
        <w:t>d’euro et d’une durée de mise en œuvre de 4 ans.</w:t>
      </w:r>
    </w:p>
    <w:p w14:paraId="7623E626" w14:textId="77777777" w:rsidR="009029C8" w:rsidRDefault="009029C8" w:rsidP="002831DC">
      <w:pPr>
        <w:pStyle w:val="BTCBodyText"/>
        <w:rPr>
          <w:lang w:val="fr-BE"/>
        </w:rPr>
      </w:pPr>
    </w:p>
    <w:p w14:paraId="5A4147CC" w14:textId="77777777" w:rsidR="009029C8" w:rsidRDefault="009029C8" w:rsidP="002831DC">
      <w:pPr>
        <w:pStyle w:val="BTCBodyText"/>
        <w:rPr>
          <w:lang w:val="fr-BE"/>
        </w:rPr>
      </w:pPr>
    </w:p>
    <w:p w14:paraId="156C5107" w14:textId="77777777" w:rsidR="009029C8" w:rsidRDefault="009029C8" w:rsidP="002831DC">
      <w:pPr>
        <w:pStyle w:val="BTCBodyText"/>
        <w:rPr>
          <w:lang w:val="fr-BE"/>
        </w:rPr>
      </w:pPr>
    </w:p>
    <w:p w14:paraId="763E2CFB" w14:textId="77777777" w:rsidR="009029C8" w:rsidRDefault="009029C8" w:rsidP="002831DC">
      <w:pPr>
        <w:pStyle w:val="BTCBodyText"/>
        <w:rPr>
          <w:lang w:val="fr-BE"/>
        </w:rPr>
        <w:sectPr w:rsidR="009029C8" w:rsidSect="00F1566F">
          <w:pgSz w:w="11907" w:h="16839" w:code="9"/>
          <w:pgMar w:top="1440" w:right="1440" w:bottom="1440" w:left="1440" w:header="720" w:footer="907" w:gutter="0"/>
          <w:cols w:space="720"/>
          <w:docGrid w:linePitch="272"/>
        </w:sectPr>
      </w:pPr>
    </w:p>
    <w:p w14:paraId="776D2CF1" w14:textId="32620A9E" w:rsidR="009029C8" w:rsidRDefault="009029C8" w:rsidP="002831DC">
      <w:pPr>
        <w:pStyle w:val="BTCBodyText"/>
        <w:rPr>
          <w:lang w:val="fr-BE"/>
        </w:rPr>
      </w:pPr>
    </w:p>
    <w:p w14:paraId="64E9CDB0" w14:textId="36F73646" w:rsidR="00555289" w:rsidRDefault="00555289" w:rsidP="00555289">
      <w:pPr>
        <w:pStyle w:val="CTBTitre1"/>
        <w:numPr>
          <w:ilvl w:val="0"/>
          <w:numId w:val="7"/>
        </w:numPr>
      </w:pPr>
      <w:bookmarkStart w:id="22" w:name="_Toc470263730"/>
      <w:bookmarkStart w:id="23" w:name="_Toc457921169"/>
      <w:r>
        <w:t>Titre et durée</w:t>
      </w:r>
      <w:bookmarkEnd w:id="22"/>
      <w:r>
        <w:t xml:space="preserve"> </w:t>
      </w:r>
      <w:bookmarkEnd w:id="23"/>
    </w:p>
    <w:p w14:paraId="0AC02748" w14:textId="53657CE1" w:rsidR="00A31D77" w:rsidRPr="001B19EE" w:rsidRDefault="00A31D77" w:rsidP="00D56A2A">
      <w:pPr>
        <w:pStyle w:val="BTCBodyText"/>
        <w:rPr>
          <w:lang w:val="fr-BE"/>
        </w:rPr>
      </w:pPr>
      <w:r w:rsidRPr="001B19EE">
        <w:rPr>
          <w:lang w:val="fr-BE"/>
        </w:rPr>
        <w:t xml:space="preserve">Le titre de l’intervention est </w:t>
      </w:r>
      <w:r w:rsidR="00F95B77" w:rsidRPr="001B19EE">
        <w:rPr>
          <w:lang w:val="fr-BE"/>
        </w:rPr>
        <w:t>« Renforcement des capacités des institutions et des acteurs de la société civile au niveau de la région de Koulikoro et du niveau central ».</w:t>
      </w:r>
    </w:p>
    <w:p w14:paraId="08AFA3D7" w14:textId="77777777" w:rsidR="00A31D77" w:rsidRPr="001B19EE" w:rsidRDefault="00A31D77" w:rsidP="00D56A2A">
      <w:pPr>
        <w:pStyle w:val="BTCBodyText"/>
        <w:rPr>
          <w:lang w:val="fr-BE"/>
        </w:rPr>
      </w:pPr>
      <w:r w:rsidRPr="001B19EE">
        <w:rPr>
          <w:lang w:val="fr-BE"/>
        </w:rPr>
        <w:t xml:space="preserve">La </w:t>
      </w:r>
      <w:r w:rsidRPr="00D56A2A">
        <w:rPr>
          <w:lang w:val="fr-BE"/>
        </w:rPr>
        <w:t>dur</w:t>
      </w:r>
      <w:r w:rsidRPr="00D56A2A">
        <w:rPr>
          <w:rFonts w:hint="eastAsia"/>
          <w:lang w:val="fr-BE"/>
        </w:rPr>
        <w:t>é</w:t>
      </w:r>
      <w:r w:rsidRPr="00D56A2A">
        <w:rPr>
          <w:lang w:val="fr-BE"/>
        </w:rPr>
        <w:t>e d</w:t>
      </w:r>
      <w:r w:rsidRPr="00D56A2A">
        <w:rPr>
          <w:rFonts w:hint="eastAsia"/>
          <w:lang w:val="fr-BE"/>
        </w:rPr>
        <w:t>’</w:t>
      </w:r>
      <w:r w:rsidRPr="00D56A2A">
        <w:rPr>
          <w:lang w:val="fr-BE"/>
        </w:rPr>
        <w:t>ex</w:t>
      </w:r>
      <w:r w:rsidRPr="00D56A2A">
        <w:rPr>
          <w:rFonts w:hint="eastAsia"/>
          <w:lang w:val="fr-BE"/>
        </w:rPr>
        <w:t>é</w:t>
      </w:r>
      <w:r w:rsidRPr="00D56A2A">
        <w:rPr>
          <w:lang w:val="fr-BE"/>
        </w:rPr>
        <w:t>cution de l</w:t>
      </w:r>
      <w:r w:rsidRPr="00D56A2A">
        <w:rPr>
          <w:rFonts w:hint="eastAsia"/>
          <w:lang w:val="fr-BE"/>
        </w:rPr>
        <w:t>’</w:t>
      </w:r>
      <w:r w:rsidRPr="00D56A2A">
        <w:rPr>
          <w:lang w:val="fr-BE"/>
        </w:rPr>
        <w:t>intervention est de 4 ans</w:t>
      </w:r>
      <w:r w:rsidRPr="001B19EE">
        <w:rPr>
          <w:lang w:val="fr-BE"/>
        </w:rPr>
        <w:t>.</w:t>
      </w:r>
    </w:p>
    <w:p w14:paraId="7884C4E8" w14:textId="77777777" w:rsidR="00555289" w:rsidRDefault="00555289" w:rsidP="00555289">
      <w:pPr>
        <w:pStyle w:val="CTBCorpsdetexte"/>
      </w:pPr>
    </w:p>
    <w:p w14:paraId="1882EEAC" w14:textId="77777777" w:rsidR="00555289" w:rsidRDefault="00555289" w:rsidP="00555289">
      <w:pPr>
        <w:pStyle w:val="CTBTitre1"/>
      </w:pPr>
      <w:bookmarkStart w:id="24" w:name="_Toc457921170"/>
      <w:bookmarkStart w:id="25" w:name="_Toc470263731"/>
      <w:r>
        <w:t>Contexte</w:t>
      </w:r>
      <w:bookmarkEnd w:id="24"/>
      <w:bookmarkEnd w:id="25"/>
    </w:p>
    <w:p w14:paraId="401556DF" w14:textId="77777777" w:rsidR="003962A8" w:rsidRPr="003962A8" w:rsidRDefault="003962A8" w:rsidP="003962A8">
      <w:pPr>
        <w:pStyle w:val="BTCBodyText"/>
        <w:rPr>
          <w:lang w:val="fr-BE"/>
        </w:rPr>
      </w:pPr>
      <w:r w:rsidRPr="003962A8">
        <w:rPr>
          <w:lang w:val="fr-BE"/>
        </w:rPr>
        <w:t>Au sortir d’une crise politique et sécuritaire sans précédent dans son histoire, le Mali s’est engagé sur  la voie de la reconstruction après la signature des accords de paix à la mi-2015. La situation sécuritaire reste cependant fragile à travers le pays. Reconstruire la paix et la stabilité politique demandera du temps, le rétablissement de la confiance des citoyens dans leurs institutions et une relance  du développement économique et social. Le nouveau gouvernement, avec l’appui des Partenaires Techniques et Financiers dont la Belgique, s’est engagé dans cette voie.</w:t>
      </w:r>
    </w:p>
    <w:p w14:paraId="133BE36A" w14:textId="77777777" w:rsidR="003962A8" w:rsidRPr="003962A8" w:rsidRDefault="003962A8" w:rsidP="003962A8">
      <w:pPr>
        <w:pStyle w:val="BTCBodyText"/>
        <w:rPr>
          <w:lang w:val="fr-BE"/>
        </w:rPr>
      </w:pPr>
    </w:p>
    <w:p w14:paraId="0B3E8A72" w14:textId="7951FA06" w:rsidR="003962A8" w:rsidRDefault="003962A8" w:rsidP="003962A8">
      <w:pPr>
        <w:pStyle w:val="BTCBodyText"/>
        <w:rPr>
          <w:lang w:val="fr-BE"/>
        </w:rPr>
      </w:pPr>
      <w:r w:rsidRPr="00AD79CA">
        <w:rPr>
          <w:lang w:val="fr-BE"/>
        </w:rPr>
        <w:t>La Région de Koulikoro offre des avantages comparatifs intéressants pour asseoir des dynamiques de développement économique. La commune urbaine de Bamako est ceinturée par la collectivité région et de nombreuses entreprises s’installent dans cette périphérie. Les communes rurales sont intégrées dans des ensembles naturels de ressources cohérents. Le développement économique passe par une dynamique d’aménagement du territoire elle-même portée par les schémas y afférents (et les processus permettant de les élaborer). Dans ce sens il s’agit aussi de promouvoir le regroupement d’acteurs politiques, économiques, sociaux, associatifs organisés autour la promotion d’un objet économique sur un espace intercommunal.</w:t>
      </w:r>
    </w:p>
    <w:p w14:paraId="58F1A460" w14:textId="77777777" w:rsidR="003962A8" w:rsidRPr="003962A8" w:rsidRDefault="003962A8" w:rsidP="003962A8">
      <w:pPr>
        <w:pStyle w:val="BTCBodyText"/>
        <w:rPr>
          <w:lang w:val="fr-BE"/>
        </w:rPr>
      </w:pPr>
    </w:p>
    <w:p w14:paraId="7B901CA4" w14:textId="77777777" w:rsidR="003962A8" w:rsidRPr="003962A8" w:rsidRDefault="003962A8" w:rsidP="003962A8">
      <w:pPr>
        <w:pStyle w:val="BTCBodyText"/>
        <w:rPr>
          <w:lang w:val="fr-BE"/>
        </w:rPr>
      </w:pPr>
    </w:p>
    <w:p w14:paraId="6D4FE8F0" w14:textId="0DB27B96" w:rsidR="00AD79CA" w:rsidRPr="00AD79CA" w:rsidRDefault="00AD79CA" w:rsidP="00AD79CA">
      <w:pPr>
        <w:pStyle w:val="NoSpacing"/>
        <w:rPr>
          <w:rFonts w:ascii="Arial" w:hAnsi="Arial"/>
          <w:sz w:val="20"/>
          <w:szCs w:val="20"/>
          <w:lang w:val="fr-BE"/>
        </w:rPr>
      </w:pPr>
      <w:r>
        <w:rPr>
          <w:rFonts w:ascii="Arial" w:hAnsi="Arial"/>
          <w:sz w:val="20"/>
          <w:szCs w:val="20"/>
          <w:lang w:val="fr-BE"/>
        </w:rPr>
        <w:t xml:space="preserve">L’intervention de renforcement des capacités (RC) fait partie du </w:t>
      </w:r>
      <w:r w:rsidRPr="00AD79CA">
        <w:rPr>
          <w:rFonts w:ascii="Arial" w:hAnsi="Arial"/>
          <w:sz w:val="20"/>
          <w:szCs w:val="20"/>
          <w:lang w:val="fr-BE"/>
        </w:rPr>
        <w:t>Programme de Coopération</w:t>
      </w:r>
      <w:r>
        <w:rPr>
          <w:rFonts w:ascii="Arial" w:hAnsi="Arial"/>
          <w:sz w:val="20"/>
          <w:szCs w:val="20"/>
          <w:lang w:val="fr-BE"/>
        </w:rPr>
        <w:t xml:space="preserve"> (PC)</w:t>
      </w:r>
      <w:r w:rsidRPr="00AD79CA">
        <w:rPr>
          <w:rFonts w:ascii="Arial" w:hAnsi="Arial"/>
          <w:sz w:val="20"/>
          <w:szCs w:val="20"/>
          <w:lang w:val="fr-BE"/>
        </w:rPr>
        <w:t xml:space="preserve"> entre le Mali et la Belgique pour la période 2017-2010</w:t>
      </w:r>
      <w:r>
        <w:rPr>
          <w:rFonts w:ascii="Arial" w:hAnsi="Arial"/>
          <w:sz w:val="20"/>
          <w:szCs w:val="20"/>
          <w:lang w:val="fr-BE"/>
        </w:rPr>
        <w:t>. Outre cette intervention RC, le PC</w:t>
      </w:r>
      <w:r w:rsidRPr="00AD79CA">
        <w:rPr>
          <w:rFonts w:ascii="Arial" w:hAnsi="Arial"/>
          <w:sz w:val="20"/>
          <w:szCs w:val="20"/>
          <w:lang w:val="fr-BE"/>
        </w:rPr>
        <w:t xml:space="preserve"> est  composé de deux programmes sectoriels à savoir : </w:t>
      </w:r>
    </w:p>
    <w:p w14:paraId="2DA8380C" w14:textId="77777777" w:rsidR="00AD79CA" w:rsidRPr="00AD79CA" w:rsidRDefault="00AD79CA" w:rsidP="00AD79CA">
      <w:pPr>
        <w:pStyle w:val="CTBCorpsdetexte"/>
        <w:numPr>
          <w:ilvl w:val="0"/>
          <w:numId w:val="97"/>
        </w:numPr>
        <w:spacing w:after="60"/>
      </w:pPr>
      <w:r w:rsidRPr="00AD79CA">
        <w:t>Le programme sectoriel « Approche fondée sur les droits humains et les réformes institutionnelles pour une meilleure gouvernance démocratique locale ».</w:t>
      </w:r>
    </w:p>
    <w:p w14:paraId="6E657CF9" w14:textId="61773FDB" w:rsidR="00AD79CA" w:rsidRPr="00AD79CA" w:rsidRDefault="00AD79CA" w:rsidP="00AD79CA">
      <w:pPr>
        <w:pStyle w:val="CTBCorpsdetexte"/>
        <w:numPr>
          <w:ilvl w:val="0"/>
          <w:numId w:val="97"/>
        </w:numPr>
        <w:spacing w:after="60"/>
        <w:rPr>
          <w:rFonts w:cs="Arial"/>
        </w:rPr>
      </w:pPr>
      <w:r w:rsidRPr="00AD79CA">
        <w:t>Le programme sectoriel « Croissance économique durable et inclusif en favorisant le développement rural et la sécurité alimentaire »</w:t>
      </w:r>
      <w:r>
        <w:rPr>
          <w:rFonts w:cs="Arial"/>
        </w:rPr>
        <w:t>.</w:t>
      </w:r>
    </w:p>
    <w:p w14:paraId="46784E93" w14:textId="37D4BF26" w:rsidR="00AD79CA" w:rsidRPr="00AD79CA" w:rsidRDefault="00AD79CA" w:rsidP="00AD79CA">
      <w:pPr>
        <w:pStyle w:val="CTBCorpsdetexte"/>
      </w:pPr>
      <w:r w:rsidRPr="00AD79CA">
        <w:t xml:space="preserve">Le programme sectoriel </w:t>
      </w:r>
      <w:r w:rsidRPr="00AD79CA">
        <w:rPr>
          <w:b/>
        </w:rPr>
        <w:t>« Croissance économique durable et inclusive en favorisant le développement rural et la sécurité alimentaire »</w:t>
      </w:r>
      <w:r w:rsidR="003962A8">
        <w:t xml:space="preserve">. </w:t>
      </w:r>
      <w:r w:rsidR="003962A8" w:rsidRPr="00AD79CA">
        <w:t xml:space="preserve">Le programme veut promouvoir une croissance économique inclusive durable.  Il vise à contribuer à la création de richesses à travers des chaînes de valeurs (production, transformation, distribution, consommation..), des pôles de développement, et la recherche de la création d’emplois durables dans la région. Cela revient à identifier les filières économiques et secteurs prioritaires de l’économie locale et à fédérer les acteurs autour d’un projet commun dont le moteur est le développement économique local reposant sur la valorisation de ressources territoriale spécifiques. </w:t>
      </w:r>
      <w:r w:rsidR="003962A8">
        <w:t xml:space="preserve">Il </w:t>
      </w:r>
      <w:r w:rsidRPr="00AD79CA">
        <w:t>comprend deux interventions exécutées par la CTB dans la région de Koulikoro et une intervention en coopération déléguée (FA0) dans le Nord Mali.</w:t>
      </w:r>
      <w:r>
        <w:t xml:space="preserve"> </w:t>
      </w:r>
    </w:p>
    <w:p w14:paraId="106B2975" w14:textId="77777777" w:rsidR="00AD79CA" w:rsidRPr="00AD79CA" w:rsidRDefault="00AD79CA" w:rsidP="00AD79CA">
      <w:pPr>
        <w:pStyle w:val="CTBCorpsdetexte"/>
        <w:numPr>
          <w:ilvl w:val="0"/>
          <w:numId w:val="98"/>
        </w:numPr>
        <w:ind w:left="644"/>
        <w:rPr>
          <w:rFonts w:cs="Arial"/>
        </w:rPr>
      </w:pPr>
      <w:r w:rsidRPr="00AD79CA">
        <w:rPr>
          <w:rFonts w:cs="Arial"/>
        </w:rPr>
        <w:t xml:space="preserve">L’intervention </w:t>
      </w:r>
      <w:r w:rsidRPr="00AD79CA">
        <w:rPr>
          <w:rFonts w:cs="Arial"/>
          <w:b/>
        </w:rPr>
        <w:t>« Renforcement de l’Elevage et de l’Economie Pastorale au niveau de  la Région de Koulikoro »</w:t>
      </w:r>
      <w:r w:rsidRPr="00AD79CA">
        <w:rPr>
          <w:rFonts w:cs="Arial"/>
        </w:rPr>
        <w:t xml:space="preserve"> d’un montant de 7 millions d’euros et d’une durée programmée de 4 années est centrée sur le renforcement de l’offre de services aux pasteurs et agropasteurs </w:t>
      </w:r>
      <w:r w:rsidRPr="00AD79CA">
        <w:rPr>
          <w:rFonts w:cs="Arial"/>
        </w:rPr>
        <w:lastRenderedPageBreak/>
        <w:t>(hommes et femmes)  dans un cadre partenarial impliquant les associations d’éleveurs, les collectivités,  les services techniques et les opérateurs privés.</w:t>
      </w:r>
    </w:p>
    <w:p w14:paraId="7A222EFD" w14:textId="77777777" w:rsidR="00AD79CA" w:rsidRPr="00AD79CA" w:rsidRDefault="00AD79CA" w:rsidP="00AD79CA">
      <w:pPr>
        <w:pStyle w:val="CTBCorpsdetexte"/>
        <w:numPr>
          <w:ilvl w:val="0"/>
          <w:numId w:val="98"/>
        </w:numPr>
        <w:ind w:left="644"/>
        <w:rPr>
          <w:rFonts w:cs="Arial"/>
          <w:lang w:val="fr-FR"/>
        </w:rPr>
      </w:pPr>
      <w:r w:rsidRPr="00AD79CA">
        <w:rPr>
          <w:rFonts w:cs="Arial"/>
        </w:rPr>
        <w:t xml:space="preserve">L’intervention </w:t>
      </w:r>
      <w:r w:rsidRPr="00AD79CA">
        <w:rPr>
          <w:rFonts w:cs="Arial"/>
          <w:b/>
        </w:rPr>
        <w:t xml:space="preserve">« Lutte contre l’insécurité alimentaire et la Malnutrition au niveau du cercle de NARA (Koulikoro)» </w:t>
      </w:r>
      <w:r w:rsidRPr="00AD79CA">
        <w:rPr>
          <w:rFonts w:cs="Arial"/>
        </w:rPr>
        <w:t>d’un montant de 6,5 millions d’euros et d’une durée programmée de 4 années</w:t>
      </w:r>
      <w:r w:rsidRPr="00AD79CA">
        <w:rPr>
          <w:rFonts w:cs="Arial"/>
          <w:i/>
          <w:color w:val="0070C0"/>
        </w:rPr>
        <w:t xml:space="preserve">, </w:t>
      </w:r>
      <w:r w:rsidRPr="00AD79CA">
        <w:rPr>
          <w:rFonts w:cs="Arial"/>
        </w:rPr>
        <w:t xml:space="preserve">est centrée sur l’amélioration de la </w:t>
      </w:r>
      <w:r w:rsidRPr="00AD79CA">
        <w:rPr>
          <w:rFonts w:cs="Arial"/>
          <w:lang w:val="fr-FR"/>
        </w:rPr>
        <w:t xml:space="preserve">sécurité alimentaire et nutritionnelle des groupes vulnérables au niveau de communes ciblées. </w:t>
      </w:r>
    </w:p>
    <w:p w14:paraId="7CAE1A93" w14:textId="14BE814B" w:rsidR="00AD79CA" w:rsidRPr="00AD79CA" w:rsidRDefault="00AD79CA" w:rsidP="00AD79CA">
      <w:pPr>
        <w:pStyle w:val="CTBCorpsdetexte"/>
        <w:numPr>
          <w:ilvl w:val="0"/>
          <w:numId w:val="98"/>
        </w:numPr>
        <w:ind w:left="644"/>
        <w:rPr>
          <w:rFonts w:cs="Arial"/>
        </w:rPr>
      </w:pPr>
      <w:r w:rsidRPr="00AD79CA">
        <w:rPr>
          <w:rFonts w:cs="Arial"/>
        </w:rPr>
        <w:t xml:space="preserve">L’intervention </w:t>
      </w:r>
      <w:r w:rsidRPr="00AD79CA">
        <w:rPr>
          <w:rFonts w:cs="Arial"/>
          <w:b/>
        </w:rPr>
        <w:t>« Soutien au pastoralisme et à la résilience des ménages dans le Nord du Mali »</w:t>
      </w:r>
      <w:r w:rsidRPr="00AD79CA">
        <w:rPr>
          <w:rFonts w:cs="Arial"/>
        </w:rPr>
        <w:t xml:space="preserve"> d’un montant de 2 millions d’euros et d’une durée programmée de 30 mois, est centrée sur le rétablissement des moyens d’existence des pasteurs et agropasteurs du Nord malien, par la diversification des revenus des ménages et le renforcement de leurs capacités</w:t>
      </w:r>
      <w:r>
        <w:rPr>
          <w:rFonts w:cs="Arial"/>
        </w:rPr>
        <w:t>.</w:t>
      </w:r>
    </w:p>
    <w:p w14:paraId="3E3E6E4A" w14:textId="6B72CCE5" w:rsidR="00AD79CA" w:rsidRPr="00AD79CA" w:rsidRDefault="00AD79CA" w:rsidP="00AD79CA">
      <w:pPr>
        <w:pStyle w:val="CTBCorpsdetexte"/>
        <w:rPr>
          <w:lang w:val="fr-FR"/>
        </w:rPr>
      </w:pPr>
      <w:r w:rsidRPr="00AD79CA">
        <w:t>Cette cohérence entre les interventions sectorielles s’accompagne d’une cohérence au niveau territorial pour ce qui concerne les interventions exécutées par la CTB. Ainsi au niveau de la Région de Koulikoro, l</w:t>
      </w:r>
      <w:r w:rsidRPr="00AD79CA">
        <w:rPr>
          <w:lang w:val="fr-FR"/>
        </w:rPr>
        <w:t xml:space="preserve">e programme bilatéral de coopération prévoit quatre interventions : </w:t>
      </w:r>
    </w:p>
    <w:p w14:paraId="7C19F481" w14:textId="77777777" w:rsidR="00AD79CA" w:rsidRPr="00AD79CA" w:rsidRDefault="00AD79CA" w:rsidP="00AD79CA">
      <w:pPr>
        <w:pStyle w:val="CTBCorpsdetexte"/>
        <w:numPr>
          <w:ilvl w:val="0"/>
          <w:numId w:val="96"/>
        </w:numPr>
        <w:spacing w:after="60"/>
        <w:rPr>
          <w:lang w:val="fr-FR"/>
        </w:rPr>
      </w:pPr>
      <w:r w:rsidRPr="00AD79CA">
        <w:rPr>
          <w:lang w:val="fr-FR"/>
        </w:rPr>
        <w:t xml:space="preserve">Appui à la bonne gouvernance institutionnelle, </w:t>
      </w:r>
    </w:p>
    <w:p w14:paraId="0AC60116" w14:textId="77777777" w:rsidR="00AD79CA" w:rsidRPr="00AD79CA" w:rsidRDefault="00AD79CA" w:rsidP="00AD79CA">
      <w:pPr>
        <w:pStyle w:val="CTBCorpsdetexte"/>
        <w:numPr>
          <w:ilvl w:val="0"/>
          <w:numId w:val="96"/>
        </w:numPr>
        <w:spacing w:after="60"/>
        <w:rPr>
          <w:lang w:val="fr-FR"/>
        </w:rPr>
      </w:pPr>
      <w:r w:rsidRPr="00AD79CA">
        <w:rPr>
          <w:lang w:val="fr-FR"/>
        </w:rPr>
        <w:t xml:space="preserve">Appui au renforcement de l’élevage et de l’économie pastorale, </w:t>
      </w:r>
    </w:p>
    <w:p w14:paraId="69246528" w14:textId="77777777" w:rsidR="00AD79CA" w:rsidRPr="00AD79CA" w:rsidRDefault="00AD79CA" w:rsidP="00AD79CA">
      <w:pPr>
        <w:pStyle w:val="CTBCorpsdetexte"/>
        <w:numPr>
          <w:ilvl w:val="0"/>
          <w:numId w:val="96"/>
        </w:numPr>
        <w:spacing w:after="60"/>
        <w:rPr>
          <w:lang w:val="fr-FR"/>
        </w:rPr>
      </w:pPr>
      <w:r w:rsidRPr="00AD79CA">
        <w:rPr>
          <w:lang w:val="fr-FR"/>
        </w:rPr>
        <w:t xml:space="preserve">Lutte contre l’insécurité alimentaire et la malnutrition au niveau du cercle de NARA, </w:t>
      </w:r>
    </w:p>
    <w:p w14:paraId="3449AA44" w14:textId="77777777" w:rsidR="00AD79CA" w:rsidRPr="00AD79CA" w:rsidRDefault="00AD79CA" w:rsidP="00AD79CA">
      <w:pPr>
        <w:pStyle w:val="CTBCorpsdetexte"/>
        <w:numPr>
          <w:ilvl w:val="0"/>
          <w:numId w:val="96"/>
        </w:numPr>
        <w:spacing w:after="60"/>
        <w:rPr>
          <w:lang w:val="fr-FR"/>
        </w:rPr>
      </w:pPr>
      <w:r w:rsidRPr="00AD79CA">
        <w:rPr>
          <w:lang w:val="fr-FR"/>
        </w:rPr>
        <w:t>Renforcement des capacités</w:t>
      </w:r>
    </w:p>
    <w:p w14:paraId="54DE4027" w14:textId="0915BA6A" w:rsidR="00AD79CA" w:rsidRPr="00AD79CA" w:rsidRDefault="00AD79CA" w:rsidP="00AD79CA">
      <w:pPr>
        <w:pStyle w:val="CTBCorpsdetexte"/>
      </w:pPr>
      <w:r w:rsidRPr="00AD79CA">
        <w:t xml:space="preserve">Elles seront complémentaires et synergiques afin de contribuer </w:t>
      </w:r>
      <w:r w:rsidRPr="00AD79CA">
        <w:rPr>
          <w:b/>
        </w:rPr>
        <w:t>à la mise en œuvre des politiques de développement socio-économique au niveau régional</w:t>
      </w:r>
      <w:r w:rsidRPr="00AD79CA">
        <w:t xml:space="preserve">, d’une part, et </w:t>
      </w:r>
      <w:r w:rsidRPr="00AD79CA">
        <w:rPr>
          <w:b/>
        </w:rPr>
        <w:t xml:space="preserve">à la mise en œuvre des politiques sectorielles </w:t>
      </w:r>
      <w:r w:rsidRPr="00AD79CA">
        <w:t>d’autres part. Cette approche holistique et intégrée constitue sans nulle doute une valeur ajoutée au programme.</w:t>
      </w:r>
    </w:p>
    <w:p w14:paraId="33AC199F" w14:textId="6C5FBF00" w:rsidR="00AD79CA" w:rsidRPr="0062426E" w:rsidRDefault="00AD79CA" w:rsidP="00AD79CA">
      <w:pPr>
        <w:pStyle w:val="Standard"/>
        <w:jc w:val="both"/>
        <w:rPr>
          <w:rFonts w:ascii="Arial" w:hAnsi="Arial"/>
          <w:sz w:val="20"/>
          <w:szCs w:val="20"/>
          <w:lang w:val="fr-BE"/>
        </w:rPr>
      </w:pPr>
      <w:r w:rsidRPr="0062426E">
        <w:rPr>
          <w:rFonts w:ascii="Arial" w:hAnsi="Arial"/>
          <w:sz w:val="20"/>
          <w:szCs w:val="20"/>
          <w:lang w:val="fr-BE"/>
        </w:rPr>
        <w:t>L’intervention RC s’inscrit dans une logique de complémentarité par rapport aux interventions des deux programmes sectoriels.</w:t>
      </w:r>
    </w:p>
    <w:p w14:paraId="75AB74CC" w14:textId="77777777" w:rsidR="003962A8" w:rsidRPr="003962A8" w:rsidRDefault="003962A8" w:rsidP="003962A8">
      <w:pPr>
        <w:pStyle w:val="CTBCorpsdetexte"/>
        <w:rPr>
          <w:lang w:val="fr-FR"/>
        </w:rPr>
      </w:pPr>
      <w:r w:rsidRPr="003962A8">
        <w:rPr>
          <w:lang w:val="fr-FR"/>
        </w:rPr>
        <w:t>La complémentarité avec les interventions d’autres partenaires intervenant sur des aspects complémentaires d’économie locale et régionale (comme par exemple la formation professionnelle à travers le projet FIER/FIDA) sera également encouragée.</w:t>
      </w:r>
    </w:p>
    <w:p w14:paraId="7EED6E3F" w14:textId="4DACB783" w:rsidR="003962A8" w:rsidRPr="003962A8" w:rsidRDefault="003962A8" w:rsidP="003962A8">
      <w:pPr>
        <w:pStyle w:val="Standard"/>
        <w:jc w:val="both"/>
        <w:rPr>
          <w:rFonts w:ascii="Arial" w:hAnsi="Arial"/>
          <w:sz w:val="20"/>
          <w:szCs w:val="20"/>
          <w:lang w:val="fr-BE"/>
        </w:rPr>
      </w:pPr>
      <w:r w:rsidRPr="003962A8">
        <w:rPr>
          <w:rFonts w:ascii="Arial" w:hAnsi="Arial"/>
          <w:sz w:val="20"/>
          <w:szCs w:val="20"/>
          <w:lang w:val="fr-FR"/>
        </w:rPr>
        <w:t>Cette préoccupation sera transversale à travers les différentes interventions de la Coopération Mali</w:t>
      </w:r>
      <w:r w:rsidRPr="0062426E">
        <w:rPr>
          <w:rFonts w:ascii="Arial" w:hAnsi="Arial"/>
          <w:sz w:val="20"/>
          <w:szCs w:val="20"/>
          <w:lang w:val="fr-BE"/>
        </w:rPr>
        <w:t xml:space="preserve"> Belgique dans la Région de Koulikoro. Elle recevra une attention ciblée avec l’intervention d’appui au renforcement des capacités, qui comprendra un volet d’appui aux organisations faîtières et de la société civile. Le programme travaillera également avec les ONG pour la mobilisation et l’organisation de la société civile.</w:t>
      </w:r>
    </w:p>
    <w:p w14:paraId="6625FABA" w14:textId="595DB581" w:rsidR="00AD79CA" w:rsidRDefault="00AD79CA" w:rsidP="00AD79CA">
      <w:pPr>
        <w:pStyle w:val="Standard"/>
        <w:jc w:val="both"/>
        <w:rPr>
          <w:rFonts w:ascii="Arial" w:hAnsi="Arial"/>
          <w:sz w:val="20"/>
          <w:szCs w:val="20"/>
          <w:lang w:val="fr-BE"/>
        </w:rPr>
      </w:pPr>
    </w:p>
    <w:p w14:paraId="283E5B78" w14:textId="77777777" w:rsidR="00A21BA3" w:rsidRDefault="00A21BA3" w:rsidP="00A21BA3">
      <w:pPr>
        <w:pStyle w:val="BTCBodyText"/>
        <w:rPr>
          <w:lang w:val="fr-BE"/>
        </w:rPr>
      </w:pPr>
      <w:r w:rsidRPr="0007101E">
        <w:rPr>
          <w:lang w:val="fr-BE"/>
        </w:rPr>
        <w:t xml:space="preserve">Dans un Mali aujourd’hui en reconstruction, le développement </w:t>
      </w:r>
      <w:r>
        <w:rPr>
          <w:lang w:val="fr-BE"/>
        </w:rPr>
        <w:t xml:space="preserve">territorial </w:t>
      </w:r>
      <w:r w:rsidRPr="0007101E">
        <w:rPr>
          <w:lang w:val="fr-BE"/>
        </w:rPr>
        <w:t xml:space="preserve">et la gouvernance territoriale sont considérés comme éléments clé de la refondation de l’Etat et du développement socio-économique. Ces objectifs </w:t>
      </w:r>
      <w:r>
        <w:rPr>
          <w:lang w:val="fr-BE"/>
        </w:rPr>
        <w:t xml:space="preserve">sous-tendent l’’accord de paix et réconciliation signé à Alger mi 2015. Ils sont également </w:t>
      </w:r>
      <w:r w:rsidRPr="0007101E">
        <w:rPr>
          <w:lang w:val="fr-BE"/>
        </w:rPr>
        <w:t xml:space="preserve">au centre du Document cadre de politique nationale de décentralisation (DCPND 2015 – 2024) qui entend « à travers une décentralisation renforcée, fondée sur la régionalisation, mettre le développement régional au centre de la gouvernance, de la croissance et de la solidarité nationale, tout en garantissant le respect des diversités culturelles et territoriales, en préservant l’unité et l’intégrité nationales ». </w:t>
      </w:r>
    </w:p>
    <w:p w14:paraId="7B47C688" w14:textId="77777777" w:rsidR="00A21BA3" w:rsidRDefault="00A21BA3" w:rsidP="00A21BA3">
      <w:pPr>
        <w:pStyle w:val="CTBCorpsdetexte"/>
      </w:pPr>
      <w:r>
        <w:t xml:space="preserve">Un développement territorial plus cohérent, équilibré et inclusif passe nécessairement par une amélioration de la gouvernance territoriale. La confiance entre les citoyens usagers des services publics de proximité et les administrations décentralisées et déconcentrées est établie grâce à la transparence dans la gestion des affaires locales, au civisme et au contrôle citoyen de l’action </w:t>
      </w:r>
      <w:r>
        <w:lastRenderedPageBreak/>
        <w:t xml:space="preserve">publique. </w:t>
      </w:r>
    </w:p>
    <w:p w14:paraId="0B985B9A" w14:textId="77777777" w:rsidR="00A21BA3" w:rsidRDefault="00A21BA3" w:rsidP="00A21BA3">
      <w:pPr>
        <w:pStyle w:val="CTBCorpsdetexte"/>
      </w:pPr>
      <w:r>
        <w:t>A travers une approche fondée sur les droits humains, le programme visera à faire prendre conscience aux élus de leurs obligations en matière de redevabilité mais également informer et sensibiliser quant aux droits des citoyens à la participation dans la gestion des affaires publiques. Un accent particulier sera mis sur la participation des leaders d’opinions dans la gestion des affaires locales ainsi que la participation active des femmes et des jeunes.</w:t>
      </w:r>
    </w:p>
    <w:p w14:paraId="6EFED0B9" w14:textId="77777777" w:rsidR="00A21BA3" w:rsidRDefault="00A21BA3" w:rsidP="00A21BA3">
      <w:pPr>
        <w:pStyle w:val="CTBCorpsdetexte"/>
      </w:pPr>
      <w:r>
        <w:t>Des défis importants subsistent au Mali après 15 ans de mise en œuvre du processus de décentralisation, parmi lesquels la lenteur des processus de transferts de compétences et ressources, en particulier des ressources financières, la faiblesse en nombre et qualité des ressources humaines des collectivités.  Des efforts ont été accomplis sur le renforcement des capacités et en particulier de la maîtrise d'ouvrage des communes, ainsi que sur les mécanismes de financement des investissements. Toutefois l’insuffisance des moyens et des capacités se fait encore ressentir tant du côté des collectivités territoriales que des agents de l'Etat (faibles moyens pour l'accompagnement des communes, le contrôle des collectivités, la coordination des services techniques déconcentrés) ainsi qu’une articulation quasi inexistante des acteurs décentralisés et (services) déconcentrés. La participation des populations se restreint aux élections et à des consultations limitées dans le cadre de l’élaboration des plans de développement communaux et parfois à des séances de restitutions publiques. Les Collectivités territoriales (CT) peinent à prendre suffisamment en compte les légitimités locales, les femmes et  les organisations de la société civile.</w:t>
      </w:r>
      <w:r w:rsidRPr="00E562BF">
        <w:t xml:space="preserve"> </w:t>
      </w:r>
      <w:r>
        <w:t>L’obligation de transparence, et de redevabilité dans la gestion de la vie locale. La redevabilité demeure peu satisfaite (que ce soit vis à vis des citoyens ou de l'administration de tutelle).</w:t>
      </w:r>
    </w:p>
    <w:p w14:paraId="409A48BC" w14:textId="77777777" w:rsidR="00A21BA3" w:rsidRDefault="00A21BA3" w:rsidP="00A21BA3">
      <w:pPr>
        <w:pStyle w:val="CTBCorpsdetexte"/>
      </w:pPr>
      <w:r>
        <w:t>La région de Koulikoro n’échappe pas à ce tableau en demi-teinte. Malgré des avancées ces dernières années, les capacités d'intervention des collectivités territoriales (CT) restent faibles ainsi que l'accompagnement des CT par l'Etat dans son rôle de contrôle et d'appui conseil. Le  niveau de mobilisation et d'implication des acteurs locaux est encore faible, de même que la transparence et  redevabilité dans la gestion des affaires publiques.</w:t>
      </w:r>
    </w:p>
    <w:p w14:paraId="79E53420" w14:textId="77777777" w:rsidR="00A21BA3" w:rsidRDefault="00A21BA3" w:rsidP="00A21BA3">
      <w:pPr>
        <w:pStyle w:val="CTBCorpsdetexte"/>
      </w:pPr>
      <w:r>
        <w:t xml:space="preserve">Pourtant des avancées et des opportunités certaines sont également à noter.  Accompagné par le Projet d’appui à la Décentralisation de Koulikoro (PADK II) de la coopération belge, le Conseil régional de Koulikoro (CRK) a piloté un processus d’élaboration de Stratégie de Développement Economique Régionale et de schémas locaux d’aménagement du territoire. Ainsi une meilleure connaissance des dynamiques locales/régionales mais également un processus participatif de développement d’une vision commune des acteurs locaux est enclenché. Des projets pilotes ont été mis en œuvre sur base de l’étude diagnostic des Espace Economiques Partagés. Le CRK s’est doté d’un fonds régional de Développement (FDER) et a financé à travers lui des projets porteurs de développement économique. A travers le gouvernorat les  représentants de l’Etat (RE) ont été appuyés dans leur rôle de contrôle, appui-conseil et coordination/appui aux services techniques déconcentrés. Un certain nombre de communes ont été renforcées dans la connaissance de la maîtrise d’ouvrage, le renforcement de la gestion financière (comptable et budgétaire) et dans la mobilisation des ressources locales. Des citoyens et élus ont été formés et accompagnés à la redevabilité des CT à travers la restitution publique de leur gestion. Les services d’état civil ont été rendus plus fonctionnels, accessibles et utilisés par les populations dans une quarantaine de communes. </w:t>
      </w:r>
    </w:p>
    <w:p w14:paraId="690DBC0A" w14:textId="77777777" w:rsidR="00A21BA3" w:rsidRDefault="00A21BA3" w:rsidP="00A21BA3">
      <w:pPr>
        <w:pStyle w:val="CTBCorpsdetexte"/>
      </w:pPr>
      <w:r>
        <w:t>Le présent projet d’appui à la gouvernance territoriale à Koulikoro (PAGT-K) se fonde sur les acquis du PADK tout en revoyant l’approche stratégique à différents niveaux notamment à travers une diversification des acteurs (davantage de poids accordé à la société civile comme partenaire direct), un appui de proximité (4 cercles prioritaires) et une approche davantage orientée vers l’accompagnement du changement.</w:t>
      </w:r>
    </w:p>
    <w:p w14:paraId="4EF3B4C2" w14:textId="77777777" w:rsidR="00A21BA3" w:rsidRDefault="00A21BA3" w:rsidP="00A21BA3">
      <w:pPr>
        <w:pStyle w:val="CTBCorpsdetexte"/>
      </w:pPr>
      <w:r>
        <w:t xml:space="preserve">La finalité des changements auxquels le projet entend contribuer est une amélioration de la situation </w:t>
      </w:r>
      <w:r>
        <w:lastRenderedPageBreak/>
        <w:t xml:space="preserve">économique et sociale des populations de Koulikoro à travers un développement territorial plus cohérent, équilibré et inclusif. Un développement territorial plus équilibré et inclusif passe forcément par une amélioration de la gouvernance sur le territoire.  </w:t>
      </w:r>
    </w:p>
    <w:p w14:paraId="766A4A3E" w14:textId="77777777" w:rsidR="00A21BA3" w:rsidRPr="0062426E" w:rsidRDefault="00A21BA3" w:rsidP="00A21BA3">
      <w:pPr>
        <w:pStyle w:val="BTCBodyText"/>
        <w:rPr>
          <w:lang w:val="fr-BE"/>
        </w:rPr>
      </w:pPr>
      <w:r w:rsidRPr="0062426E">
        <w:rPr>
          <w:lang w:val="fr-BE"/>
        </w:rPr>
        <w:t xml:space="preserve">Cette intervention vise à améliorer la gouvernance de la région de Koulikoro à travers un  engagement, une participation et une confiance accrue des citoyens dans les pouvoirs publics, et, d’autre part  un renforcement de la qualité des services publics et de l’environnement favorable au développement socio-économique par des pouvoirs publics plus efficaces, redevables et transparents. </w:t>
      </w:r>
    </w:p>
    <w:p w14:paraId="66AF2F92" w14:textId="77777777" w:rsidR="00A21BA3" w:rsidRDefault="00A21BA3" w:rsidP="00A21BA3">
      <w:pPr>
        <w:pStyle w:val="CTBCorpsdetexte"/>
      </w:pPr>
      <w:r>
        <w:t xml:space="preserve">Ainsi pour contribuer à l’objectif spécifique, l’intervention vise les 4 résultats intermédiaires suivants qui sont étroitement liés: </w:t>
      </w:r>
    </w:p>
    <w:p w14:paraId="69C0E867" w14:textId="77777777" w:rsidR="00A21BA3" w:rsidRDefault="00A21BA3" w:rsidP="00A21BA3">
      <w:pPr>
        <w:pStyle w:val="CTBCorpsdetexte"/>
        <w:numPr>
          <w:ilvl w:val="0"/>
          <w:numId w:val="99"/>
        </w:numPr>
      </w:pPr>
      <w:r>
        <w:t>Les capacités institutionnelles de la Région sont renforcées pour jouer son rôle de pilotage et d’impulsion du développement économique et social régional</w:t>
      </w:r>
    </w:p>
    <w:p w14:paraId="28A094A1" w14:textId="77777777" w:rsidR="00A21BA3" w:rsidRDefault="00A21BA3" w:rsidP="00A21BA3">
      <w:pPr>
        <w:pStyle w:val="CTBCorpsdetexte"/>
        <w:numPr>
          <w:ilvl w:val="0"/>
          <w:numId w:val="99"/>
        </w:numPr>
      </w:pPr>
      <w:r>
        <w:t xml:space="preserve">Des initiatives porteuses pour le développement socio-économique territorial sont identifiées et accompagnées par les acteurs de la région </w:t>
      </w:r>
    </w:p>
    <w:p w14:paraId="3372BCD4" w14:textId="77777777" w:rsidR="00A21BA3" w:rsidRDefault="00A21BA3" w:rsidP="00A21BA3">
      <w:pPr>
        <w:pStyle w:val="CTBCorpsdetexte"/>
        <w:numPr>
          <w:ilvl w:val="0"/>
          <w:numId w:val="99"/>
        </w:numPr>
      </w:pPr>
      <w:r>
        <w:t xml:space="preserve">La participation et le contrôle citoyen sont renforcés </w:t>
      </w:r>
    </w:p>
    <w:p w14:paraId="53C2F0C6" w14:textId="77777777" w:rsidR="00A21BA3" w:rsidRDefault="00A21BA3" w:rsidP="00A21BA3">
      <w:pPr>
        <w:pStyle w:val="CTBCorpsdetexte"/>
        <w:numPr>
          <w:ilvl w:val="0"/>
          <w:numId w:val="99"/>
        </w:numPr>
      </w:pPr>
      <w:r>
        <w:t>La gestion des services d’état civil et leur utilisation par les populations est améliorée sur le territoire de la région</w:t>
      </w:r>
    </w:p>
    <w:p w14:paraId="789BBB03" w14:textId="77777777" w:rsidR="00A21BA3" w:rsidRDefault="00A21BA3" w:rsidP="00A21BA3">
      <w:pPr>
        <w:pStyle w:val="CTBCorpsdetexte"/>
      </w:pPr>
      <w:r>
        <w:t>L’hypothèse centrale de l’intervention est que ces domaines stratégique de changement seront facilités si les collectivités territoriales, services de l'Etat et citoyens de Koulikoro collaborent autour de projets concrets de réformes institutionnelles, d’amélioration des services publics et de développement économique. Des projets collaboratifs au cours desquels les acteurs dont les intérêts deviennent (en tout cas temporairement) communs fixent ensemble les objectifs permettent  ces cycles courts d’apprentissage et une réorientation constante de l’appui aux processus de changement.</w:t>
      </w:r>
    </w:p>
    <w:p w14:paraId="09624F30" w14:textId="77777777" w:rsidR="00A21BA3" w:rsidRDefault="00A21BA3" w:rsidP="00A21BA3">
      <w:pPr>
        <w:pStyle w:val="CTBCorpsdetexte"/>
      </w:pPr>
      <w:r>
        <w:t>Il s’agit d’un changement fondamental de pratiques auquel l’intervention entend contribuer. Cette approche requière donc un appui de proximité. Ainsi l’intervention apportera un appui aux fonctions transversales de mise en cohérence du développement, d'animation territoriale et d'amélioration de la gouvernance du territoire pour tout le territoire de la région  (principalement à travers un renforcement de la CT région et du contrôle de l’Etat dans ses missions). Toutefois pour les activités d’accompagnement de proximité au niveau local (maitrise d’ouvrage, mobilisation des ressources, projets structurants, contrôle citoyen etc..) la majorité de l’appui sera concentrée sur un territoire ciblé au sein de 4 cercles.</w:t>
      </w:r>
    </w:p>
    <w:p w14:paraId="1B84A9E6" w14:textId="77777777" w:rsidR="00A21BA3" w:rsidRPr="0062426E" w:rsidRDefault="00A21BA3" w:rsidP="00A21BA3">
      <w:pPr>
        <w:pStyle w:val="BTCBodyText"/>
        <w:rPr>
          <w:lang w:val="fr-BE"/>
        </w:rPr>
      </w:pPr>
      <w:r w:rsidRPr="0062426E">
        <w:rPr>
          <w:lang w:val="fr-BE"/>
        </w:rPr>
        <w:t xml:space="preserve">Malgré des avancées, notamment à travers le processus d’élaboration d’une stratégie régionale et la mise à disposition du fonds DER), l’expérience révèle la difficulté à dépasser le financement de projets isolés pour aller vers une vraie animation territoriale et une appropriation de toute la chaîne (le processus) de la maîtrise d’ouvrage. En capitalisant sur les approches des PADK I et PADK II, la présente intervention veut continuer à </w:t>
      </w:r>
      <w:r w:rsidRPr="00200299">
        <w:rPr>
          <w:lang w:val="fr-BE"/>
        </w:rPr>
        <w:t>promouvoir</w:t>
      </w:r>
      <w:r w:rsidRPr="0062426E">
        <w:rPr>
          <w:lang w:val="fr-BE"/>
        </w:rPr>
        <w:t xml:space="preserve"> le développement des capacités en maîtrise d’ouvrage, en gestion financière, en restitution publique de la gestion des collectivités etc... tout en maximisant davantage les interactions et les synergies entre ces différents domaines de capacités.  </w:t>
      </w:r>
    </w:p>
    <w:p w14:paraId="4B769EA4" w14:textId="77777777" w:rsidR="00A21BA3" w:rsidRDefault="00A21BA3" w:rsidP="00A21BA3">
      <w:pPr>
        <w:pStyle w:val="CTBCorpsdetexte"/>
      </w:pPr>
      <w:r>
        <w:t>Sur le plan de l’amélioration de la gouvernance territoriale, les changements attendus comprennent : un renforcement de l’engagement et la participation citoyenne à l’action publique , une amélioration de la prise en compte des femmes et des jeunes dans l’action publique de développement et une amélioration de la cohésion sociale</w:t>
      </w:r>
    </w:p>
    <w:p w14:paraId="20B0DB5D" w14:textId="77777777" w:rsidR="00A21BA3" w:rsidRDefault="00A21BA3" w:rsidP="00A21BA3">
      <w:pPr>
        <w:pStyle w:val="CTBCorpsdetexte"/>
      </w:pPr>
      <w:r w:rsidRPr="00356587">
        <w:t xml:space="preserve">Fidèle à l’approche collaborative qui sous-tend la théorie du changement de l’intervention, les actions à ce niveau devront viser non seulement à accroître le retour (feed back) et le contrôle citoyen et son </w:t>
      </w:r>
      <w:r w:rsidRPr="00356587">
        <w:lastRenderedPageBreak/>
        <w:t>implication en matière de performance de l’administration à tous les niveaux, mais également à accroître les capacités des collectivités et autres services impliqués à recevoir et utiliser ce retour citoyen et mettre en œuvre la redevabilité. Il en découlera une meilleure performance de l’administration locale, une meilleure délivrance de services et une gouvernance locale plus transparente.</w:t>
      </w:r>
    </w:p>
    <w:p w14:paraId="3BDC33D6" w14:textId="77777777" w:rsidR="00A21BA3" w:rsidRDefault="00A21BA3" w:rsidP="00A21BA3">
      <w:pPr>
        <w:pStyle w:val="CTBCorpsdetexte"/>
        <w:jc w:val="left"/>
      </w:pPr>
      <w:r w:rsidRPr="00AA636F">
        <w:t>Il s’agi</w:t>
      </w:r>
      <w:r>
        <w:t xml:space="preserve">ra également  </w:t>
      </w:r>
      <w:r w:rsidRPr="00AA636F">
        <w:t xml:space="preserve">en appuyant l’engagement citoyen aux différents niveaux de la gouvernance, de  promouvoir le développement de mécanismes innovants pour que les femmes fassent entendre leur voix sur les le politiques, plans et programmes de même que la fourniture de service et la performance </w:t>
      </w:r>
      <w:r>
        <w:t>d</w:t>
      </w:r>
      <w:r w:rsidRPr="00AA636F">
        <w:t>es</w:t>
      </w:r>
      <w:r>
        <w:t xml:space="preserve"> administrations </w:t>
      </w:r>
      <w:r w:rsidRPr="00AA636F">
        <w:t>locales</w:t>
      </w:r>
      <w:r>
        <w:t xml:space="preserve">. </w:t>
      </w:r>
    </w:p>
    <w:p w14:paraId="09BD634D" w14:textId="77777777" w:rsidR="00A21BA3" w:rsidRDefault="00A21BA3" w:rsidP="00A21BA3">
      <w:pPr>
        <w:pStyle w:val="CTBCorpsdetexte"/>
      </w:pPr>
      <w:r w:rsidRPr="00AA636F">
        <w:t xml:space="preserve">Un appui sera apporté au renforcement des services d’état civil, sur base d’une consolidation des acquis du Programme d’Appui à l’Etat civil </w:t>
      </w:r>
      <w:r>
        <w:t xml:space="preserve">mis en œuvre par la coopération belge </w:t>
      </w:r>
      <w:r w:rsidRPr="00AA636F">
        <w:t>dans la région.</w:t>
      </w:r>
      <w:r>
        <w:t xml:space="preserve"> Il concernera tant le renforcement de la fonctionnalité et de l’accessibilité des services, que la formation et la sensibilisation à leur utilisation par les populations. Ce faisant il offrira un canal complémentaire pour améliorer la relation citoyens-pouvoirs publics au sein de la région. </w:t>
      </w:r>
    </w:p>
    <w:p w14:paraId="29471D5E" w14:textId="41972A2F" w:rsidR="00A21BA3" w:rsidRPr="003962A8" w:rsidRDefault="00A21BA3" w:rsidP="00A21BA3">
      <w:pPr>
        <w:pStyle w:val="Standard"/>
        <w:jc w:val="both"/>
        <w:rPr>
          <w:rFonts w:ascii="Arial" w:hAnsi="Arial"/>
          <w:sz w:val="20"/>
          <w:szCs w:val="20"/>
          <w:lang w:val="fr-BE"/>
        </w:rPr>
      </w:pPr>
      <w:r w:rsidRPr="0062426E">
        <w:rPr>
          <w:lang w:val="fr-BE"/>
        </w:rPr>
        <w:t>L’intervention travaillera en synergie étroite avec les interventions Elevage et Sécurité alimentaire, sur le plan de développement socio-économique territorial et avec l’intervention Renforcement des Capacités sur les approches et outils à mettre à disposition des acteurs régionaux et locaux  dans de domaine. Les quatre interventions sont reprises au sein d’une unité de programme unique auprès du Conseil Régional de Koulikoro. Les Antennes des Cercles de Banamba, Kolokani, et Diolia comprendront également des équipes multidisciplinaires.</w:t>
      </w:r>
    </w:p>
    <w:p w14:paraId="5A10A7E1" w14:textId="7F26B6C4" w:rsidR="00AD79CA" w:rsidRPr="00AD79CA" w:rsidRDefault="00AD79CA" w:rsidP="00AD79CA">
      <w:pPr>
        <w:pStyle w:val="Standard"/>
        <w:jc w:val="both"/>
        <w:rPr>
          <w:rFonts w:ascii="Arial" w:hAnsi="Arial"/>
          <w:sz w:val="20"/>
          <w:szCs w:val="20"/>
          <w:lang w:val="fr-BE"/>
        </w:rPr>
      </w:pPr>
    </w:p>
    <w:p w14:paraId="3C10A8BC" w14:textId="0D2C7E14" w:rsidR="00AD79CA" w:rsidRPr="00AD79CA" w:rsidRDefault="00AD79CA" w:rsidP="00AD79CA">
      <w:pPr>
        <w:pStyle w:val="CTBCorpsdetexte"/>
      </w:pPr>
    </w:p>
    <w:p w14:paraId="07D40140" w14:textId="6FF6B872" w:rsidR="00AD79CA" w:rsidRPr="00676B40" w:rsidRDefault="00AD79CA" w:rsidP="00AD79CA">
      <w:pPr>
        <w:pStyle w:val="CTBCorpsdetexte"/>
      </w:pPr>
    </w:p>
    <w:p w14:paraId="7B91269C" w14:textId="77777777" w:rsidR="00D8088A" w:rsidRDefault="00D8088A">
      <w:pPr>
        <w:spacing w:before="0" w:line="240" w:lineRule="auto"/>
        <w:jc w:val="left"/>
        <w:rPr>
          <w:rFonts w:ascii="Arial Bold" w:hAnsi="Arial Bold"/>
          <w:b/>
          <w:smallCaps/>
          <w:color w:val="50B848"/>
          <w:kern w:val="18"/>
          <w:sz w:val="32"/>
        </w:rPr>
      </w:pPr>
      <w:bookmarkStart w:id="26" w:name="_Toc457921171"/>
      <w:r>
        <w:br w:type="page"/>
      </w:r>
    </w:p>
    <w:p w14:paraId="57068A93" w14:textId="5EAD8DDE" w:rsidR="00A21BA3" w:rsidRDefault="00555289" w:rsidP="00A21BA3">
      <w:pPr>
        <w:pStyle w:val="CTBTitre1"/>
      </w:pPr>
      <w:bookmarkStart w:id="27" w:name="_Toc470263732"/>
      <w:r>
        <w:lastRenderedPageBreak/>
        <w:t>Parties prenantes</w:t>
      </w:r>
      <w:bookmarkEnd w:id="26"/>
      <w:bookmarkEnd w:id="27"/>
    </w:p>
    <w:p w14:paraId="1034964D" w14:textId="77777777" w:rsidR="00A21BA3" w:rsidRDefault="00A21BA3" w:rsidP="00A21BA3">
      <w:pPr>
        <w:pStyle w:val="CTBCorpsdetexte"/>
        <w:tabs>
          <w:tab w:val="left" w:pos="3260"/>
        </w:tabs>
      </w:pPr>
      <w:r w:rsidRPr="00445FC7">
        <w:t>Les parties prenantes sont</w:t>
      </w:r>
      <w:r>
        <w:t xml:space="preserve"> : </w:t>
      </w:r>
    </w:p>
    <w:p w14:paraId="4C76C93C" w14:textId="439F1428" w:rsidR="00A21BA3" w:rsidRDefault="00A21BA3" w:rsidP="00A21BA3">
      <w:pPr>
        <w:pStyle w:val="CTBCorpsdetexte"/>
        <w:tabs>
          <w:tab w:val="left" w:pos="3260"/>
        </w:tabs>
      </w:pPr>
      <w:r>
        <w:t xml:space="preserve">- </w:t>
      </w:r>
      <w:r w:rsidRPr="00445FC7">
        <w:t xml:space="preserve">les acteurs avec qui </w:t>
      </w:r>
      <w:r>
        <w:t xml:space="preserve">l’intervention </w:t>
      </w:r>
      <w:r w:rsidRPr="00445FC7">
        <w:t>travaillera directement</w:t>
      </w:r>
      <w:r>
        <w:t xml:space="preserve"> en tant que groupes cibles</w:t>
      </w:r>
      <w:r w:rsidRPr="00445FC7">
        <w:t>.</w:t>
      </w:r>
      <w:r>
        <w:t xml:space="preserve"> L’intervention étant mise en œuvre en synergie avec les programmes</w:t>
      </w:r>
      <w:r>
        <w:rPr>
          <w:rStyle w:val="FootnoteReference"/>
        </w:rPr>
        <w:footnoteReference w:id="1"/>
      </w:r>
      <w:r>
        <w:t>, ces acteurs sont a priori les groupes cibles des deux programmes.</w:t>
      </w:r>
    </w:p>
    <w:p w14:paraId="0412E4A8" w14:textId="03768AFD" w:rsidR="00A21BA3" w:rsidRDefault="00A21BA3" w:rsidP="00A21BA3">
      <w:pPr>
        <w:pStyle w:val="CTBCorpsdetexte"/>
        <w:tabs>
          <w:tab w:val="left" w:pos="3260"/>
        </w:tabs>
      </w:pPr>
      <w:r>
        <w:t>- les programmes qui sont à leur tour des parties prenantes de l’intervention.</w:t>
      </w:r>
    </w:p>
    <w:p w14:paraId="63DABD0C" w14:textId="52F5EACF" w:rsidR="00A21BA3" w:rsidRDefault="00A21BA3" w:rsidP="00A21BA3">
      <w:pPr>
        <w:pStyle w:val="CTBCorpsdetexte"/>
        <w:tabs>
          <w:tab w:val="left" w:pos="3260"/>
        </w:tabs>
      </w:pPr>
      <w:r>
        <w:t xml:space="preserve">- les citoyens : </w:t>
      </w:r>
      <w:r w:rsidRPr="00445FC7">
        <w:t>l</w:t>
      </w:r>
      <w:r w:rsidR="003D0F93">
        <w:t xml:space="preserve">’intervention </w:t>
      </w:r>
      <w:r w:rsidRPr="00445FC7">
        <w:t xml:space="preserve">ambitionne un impact indirect sur les </w:t>
      </w:r>
      <w:r>
        <w:t xml:space="preserve">citoyens </w:t>
      </w:r>
      <w:r w:rsidR="003D0F93">
        <w:t xml:space="preserve">de Koulikoro </w:t>
      </w:r>
      <w:r w:rsidRPr="00445FC7">
        <w:t>dans leur ensemble</w:t>
      </w:r>
      <w:r>
        <w:t xml:space="preserve">, </w:t>
      </w:r>
      <w:r w:rsidR="003D0F93">
        <w:t>du développement socio-économique et de la gouvernance locale.</w:t>
      </w:r>
      <w:r w:rsidRPr="00445FC7">
        <w:t xml:space="preserve"> </w:t>
      </w:r>
    </w:p>
    <w:p w14:paraId="59936227" w14:textId="3FDCE1FB" w:rsidR="00A21BA3" w:rsidRPr="00662461" w:rsidRDefault="00A21BA3" w:rsidP="00A21BA3">
      <w:pPr>
        <w:pStyle w:val="CTBCorpsdetexte"/>
        <w:tabs>
          <w:tab w:val="left" w:pos="3260"/>
        </w:tabs>
      </w:pPr>
      <w:r>
        <w:t>- intervenants dans la mise en œuvre : d</w:t>
      </w:r>
      <w:r w:rsidRPr="00445FC7">
        <w:t>ifférentes catégories d’acteurs seront des intervenants dans la mise en œuvre. Il s’agit de</w:t>
      </w:r>
      <w:r>
        <w:t xml:space="preserve">s fournisseurs de services, des autres PTF </w:t>
      </w:r>
      <w:r w:rsidR="003D465B">
        <w:t>ainsi que d</w:t>
      </w:r>
      <w:r>
        <w:t xml:space="preserve">es </w:t>
      </w:r>
      <w:r w:rsidR="003D465B">
        <w:t>acteurs institutionnels</w:t>
      </w:r>
      <w:r>
        <w:t xml:space="preserve">, qui sont </w:t>
      </w:r>
      <w:r w:rsidRPr="00445FC7">
        <w:t xml:space="preserve">responsables </w:t>
      </w:r>
      <w:r>
        <w:t xml:space="preserve">en tant que </w:t>
      </w:r>
      <w:r w:rsidRPr="00445FC7">
        <w:t xml:space="preserve">« porteurs de devoirs » </w:t>
      </w:r>
      <w:r>
        <w:t xml:space="preserve">des services à rendre aux citoyens, </w:t>
      </w:r>
      <w:r w:rsidRPr="00445FC7">
        <w:t>représ</w:t>
      </w:r>
      <w:r>
        <w:t>entants les « ayants droits »</w:t>
      </w:r>
      <w:r w:rsidR="003D465B">
        <w:t>, afin de promouvoir le développement socio-économique</w:t>
      </w:r>
      <w:r>
        <w:t>. Les ONG belges actives</w:t>
      </w:r>
      <w:r w:rsidR="003D465B">
        <w:t xml:space="preserve"> dans la région de Koulikoro</w:t>
      </w:r>
      <w:r>
        <w:t xml:space="preserve">, ainsi que leurs partenaires </w:t>
      </w:r>
      <w:r w:rsidR="003D465B">
        <w:t xml:space="preserve">maliens </w:t>
      </w:r>
      <w:r>
        <w:t xml:space="preserve">peuvent également être des intervenants dans la mise en œuvre. </w:t>
      </w:r>
    </w:p>
    <w:p w14:paraId="26B82011" w14:textId="33C98BD1" w:rsidR="00D8088A" w:rsidRDefault="00A21BA3" w:rsidP="00A21BA3">
      <w:pPr>
        <w:pStyle w:val="CTBCorpsdetexte"/>
        <w:tabs>
          <w:tab w:val="left" w:pos="3260"/>
        </w:tabs>
      </w:pPr>
      <w:r>
        <w:t xml:space="preserve">La description des différentes parties prenantes est comme suit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52"/>
      </w:tblGrid>
      <w:tr w:rsidR="00D8088A" w:rsidRPr="00EB6910" w14:paraId="52746F9A" w14:textId="77777777" w:rsidTr="00D8088A">
        <w:tc>
          <w:tcPr>
            <w:tcW w:w="2410" w:type="dxa"/>
            <w:tcBorders>
              <w:bottom w:val="single" w:sz="4" w:space="0" w:color="auto"/>
            </w:tcBorders>
            <w:tcMar>
              <w:bottom w:w="85" w:type="dxa"/>
            </w:tcMar>
          </w:tcPr>
          <w:p w14:paraId="00B2F47C" w14:textId="77777777" w:rsidR="00D8088A" w:rsidRPr="00D72915" w:rsidRDefault="00D8088A" w:rsidP="00D8088A">
            <w:pPr>
              <w:pStyle w:val="CTBCorpsdetexte"/>
              <w:tabs>
                <w:tab w:val="left" w:pos="3260"/>
              </w:tabs>
              <w:spacing w:before="0" w:after="0"/>
              <w:rPr>
                <w:b/>
                <w:sz w:val="18"/>
                <w:szCs w:val="18"/>
              </w:rPr>
            </w:pPr>
            <w:r w:rsidRPr="00D72915">
              <w:rPr>
                <w:b/>
                <w:sz w:val="18"/>
                <w:szCs w:val="18"/>
              </w:rPr>
              <w:t>Acteur</w:t>
            </w:r>
          </w:p>
        </w:tc>
        <w:tc>
          <w:tcPr>
            <w:tcW w:w="6652" w:type="dxa"/>
            <w:tcBorders>
              <w:bottom w:val="single" w:sz="4" w:space="0" w:color="auto"/>
            </w:tcBorders>
            <w:tcMar>
              <w:bottom w:w="85" w:type="dxa"/>
            </w:tcMar>
          </w:tcPr>
          <w:p w14:paraId="6C59F763" w14:textId="77777777" w:rsidR="00D8088A" w:rsidRPr="00EB6910" w:rsidRDefault="00D8088A" w:rsidP="00D8088A">
            <w:pPr>
              <w:pStyle w:val="CTBCorpsdetexte"/>
              <w:tabs>
                <w:tab w:val="left" w:pos="3260"/>
              </w:tabs>
              <w:spacing w:before="0" w:after="0"/>
              <w:rPr>
                <w:b/>
                <w:sz w:val="18"/>
                <w:szCs w:val="18"/>
              </w:rPr>
            </w:pPr>
            <w:r w:rsidRPr="00EB6910">
              <w:rPr>
                <w:b/>
                <w:sz w:val="18"/>
                <w:szCs w:val="18"/>
              </w:rPr>
              <w:t xml:space="preserve">Rôle </w:t>
            </w:r>
          </w:p>
        </w:tc>
      </w:tr>
      <w:tr w:rsidR="00D8088A" w:rsidRPr="00EB6910" w14:paraId="34893DEC" w14:textId="77777777" w:rsidTr="00D8088A">
        <w:tc>
          <w:tcPr>
            <w:tcW w:w="2410" w:type="dxa"/>
            <w:tcBorders>
              <w:top w:val="single" w:sz="4" w:space="0" w:color="auto"/>
            </w:tcBorders>
            <w:tcMar>
              <w:bottom w:w="85" w:type="dxa"/>
            </w:tcMar>
          </w:tcPr>
          <w:p w14:paraId="57EA35D8" w14:textId="1673BC8E" w:rsidR="00D8088A" w:rsidRPr="00D72915" w:rsidRDefault="00D8088A" w:rsidP="003546D9">
            <w:pPr>
              <w:pStyle w:val="CTBCorpsdetexte"/>
              <w:tabs>
                <w:tab w:val="left" w:pos="3260"/>
              </w:tabs>
              <w:spacing w:before="0" w:after="0"/>
              <w:rPr>
                <w:b/>
                <w:sz w:val="18"/>
                <w:szCs w:val="18"/>
              </w:rPr>
            </w:pPr>
            <w:r w:rsidRPr="00D72915">
              <w:rPr>
                <w:b/>
                <w:sz w:val="18"/>
                <w:szCs w:val="18"/>
              </w:rPr>
              <w:t>Acteurs institutionnelles dans la région de Koulikoro</w:t>
            </w:r>
          </w:p>
        </w:tc>
        <w:tc>
          <w:tcPr>
            <w:tcW w:w="6652" w:type="dxa"/>
            <w:tcBorders>
              <w:top w:val="single" w:sz="4" w:space="0" w:color="auto"/>
            </w:tcBorders>
            <w:tcMar>
              <w:bottom w:w="85" w:type="dxa"/>
            </w:tcMar>
          </w:tcPr>
          <w:p w14:paraId="4F208393" w14:textId="77777777" w:rsidR="00D8088A" w:rsidRDefault="00D8088A" w:rsidP="00D8088A">
            <w:pPr>
              <w:pStyle w:val="CTBCorpsdetexte"/>
              <w:tabs>
                <w:tab w:val="left" w:pos="3260"/>
              </w:tabs>
              <w:spacing w:before="0" w:after="0"/>
              <w:rPr>
                <w:sz w:val="18"/>
                <w:szCs w:val="18"/>
              </w:rPr>
            </w:pPr>
            <w:r w:rsidRPr="005A5569">
              <w:rPr>
                <w:i/>
                <w:sz w:val="18"/>
                <w:szCs w:val="18"/>
              </w:rPr>
              <w:t xml:space="preserve">Par rapport aux objectifs de développement </w:t>
            </w:r>
            <w:r>
              <w:rPr>
                <w:i/>
                <w:sz w:val="18"/>
                <w:szCs w:val="18"/>
              </w:rPr>
              <w:t>dans la région de</w:t>
            </w:r>
            <w:r w:rsidRPr="005A5569">
              <w:rPr>
                <w:i/>
                <w:sz w:val="18"/>
                <w:szCs w:val="18"/>
              </w:rPr>
              <w:t xml:space="preserve"> Koulikoro :</w:t>
            </w:r>
            <w:r>
              <w:rPr>
                <w:sz w:val="18"/>
                <w:szCs w:val="18"/>
              </w:rPr>
              <w:t xml:space="preserve"> </w:t>
            </w:r>
            <w:r>
              <w:rPr>
                <w:sz w:val="18"/>
                <w:szCs w:val="18"/>
              </w:rPr>
              <w:br/>
              <w:t>assurent les services nécessaires, répondant aux besoins des populations en termes de gouvernance locale et de développement socio-économique, et créent le cadre nécessaire pour que l’ensemble des acteurs puissent y contribuer.</w:t>
            </w:r>
          </w:p>
          <w:p w14:paraId="2D646BA8" w14:textId="77777777" w:rsidR="00D8088A" w:rsidRDefault="00D8088A" w:rsidP="00D8088A">
            <w:pPr>
              <w:pStyle w:val="CTBCorpsdetexte"/>
              <w:tabs>
                <w:tab w:val="left" w:pos="3260"/>
              </w:tabs>
              <w:spacing w:before="0" w:after="0"/>
              <w:rPr>
                <w:sz w:val="18"/>
                <w:szCs w:val="18"/>
              </w:rPr>
            </w:pPr>
            <w:r w:rsidRPr="00375ECC">
              <w:rPr>
                <w:i/>
                <w:sz w:val="18"/>
                <w:szCs w:val="18"/>
              </w:rPr>
              <w:t>Par rapport aux interventions sectorielles :</w:t>
            </w:r>
            <w:r>
              <w:rPr>
                <w:sz w:val="18"/>
                <w:szCs w:val="18"/>
              </w:rPr>
              <w:t xml:space="preserve"> sont appuyés pour réaliser leur rôle dans Koulikoro</w:t>
            </w:r>
          </w:p>
          <w:p w14:paraId="0082C9ED" w14:textId="77777777" w:rsidR="00D8088A" w:rsidRPr="00EB6910" w:rsidRDefault="00D8088A" w:rsidP="00D8088A">
            <w:pPr>
              <w:pStyle w:val="CTBCorpsdetexte"/>
              <w:tabs>
                <w:tab w:val="left" w:pos="3260"/>
              </w:tabs>
              <w:spacing w:before="0" w:after="0"/>
              <w:rPr>
                <w:sz w:val="18"/>
                <w:szCs w:val="18"/>
              </w:rPr>
            </w:pPr>
            <w:r>
              <w:rPr>
                <w:i/>
                <w:sz w:val="18"/>
                <w:szCs w:val="18"/>
              </w:rPr>
              <w:t>Par rapport à</w:t>
            </w:r>
            <w:r w:rsidRPr="005A5569">
              <w:rPr>
                <w:i/>
                <w:sz w:val="18"/>
                <w:szCs w:val="18"/>
              </w:rPr>
              <w:t xml:space="preserve"> l’intervention RC :</w:t>
            </w:r>
            <w:r>
              <w:rPr>
                <w:sz w:val="18"/>
                <w:szCs w:val="18"/>
              </w:rPr>
              <w:t xml:space="preserve"> bénéficiaires d’activités RC pertinentes par rapport à leur rôle dans Koulikoro</w:t>
            </w:r>
          </w:p>
        </w:tc>
      </w:tr>
      <w:tr w:rsidR="00D8088A" w:rsidRPr="00EB6910" w14:paraId="1940589A" w14:textId="77777777" w:rsidTr="00D8088A">
        <w:tc>
          <w:tcPr>
            <w:tcW w:w="2410" w:type="dxa"/>
            <w:tcMar>
              <w:bottom w:w="85" w:type="dxa"/>
            </w:tcMar>
          </w:tcPr>
          <w:p w14:paraId="101962C0" w14:textId="71155333" w:rsidR="00D8088A" w:rsidRPr="00D72915" w:rsidRDefault="00D8088A" w:rsidP="003546D9">
            <w:pPr>
              <w:pStyle w:val="CTBCorpsdetexte"/>
              <w:tabs>
                <w:tab w:val="left" w:pos="3260"/>
              </w:tabs>
              <w:spacing w:before="0" w:after="0"/>
              <w:rPr>
                <w:b/>
                <w:sz w:val="18"/>
                <w:szCs w:val="18"/>
              </w:rPr>
            </w:pPr>
            <w:r w:rsidRPr="00D72915">
              <w:rPr>
                <w:b/>
                <w:sz w:val="18"/>
                <w:szCs w:val="18"/>
              </w:rPr>
              <w:t xml:space="preserve">Acteurs OSC </w:t>
            </w:r>
            <w:r>
              <w:rPr>
                <w:b/>
                <w:sz w:val="18"/>
                <w:szCs w:val="18"/>
              </w:rPr>
              <w:t xml:space="preserve">de </w:t>
            </w:r>
            <w:r w:rsidRPr="00D72915">
              <w:rPr>
                <w:b/>
                <w:sz w:val="18"/>
                <w:szCs w:val="18"/>
              </w:rPr>
              <w:t>la région de Koulikoro</w:t>
            </w:r>
          </w:p>
        </w:tc>
        <w:tc>
          <w:tcPr>
            <w:tcW w:w="6652" w:type="dxa"/>
            <w:tcMar>
              <w:bottom w:w="85" w:type="dxa"/>
            </w:tcMar>
          </w:tcPr>
          <w:p w14:paraId="38EE20D3" w14:textId="77777777" w:rsidR="00D8088A" w:rsidRDefault="00D8088A" w:rsidP="00D8088A">
            <w:pPr>
              <w:pStyle w:val="CTBCorpsdetexte"/>
              <w:tabs>
                <w:tab w:val="left" w:pos="3260"/>
              </w:tabs>
              <w:spacing w:before="0" w:after="0"/>
              <w:rPr>
                <w:sz w:val="18"/>
                <w:szCs w:val="18"/>
              </w:rPr>
            </w:pPr>
            <w:r w:rsidRPr="005A5569">
              <w:rPr>
                <w:i/>
                <w:sz w:val="18"/>
                <w:szCs w:val="18"/>
              </w:rPr>
              <w:t xml:space="preserve">Par rapport aux objectifs de développement </w:t>
            </w:r>
            <w:r>
              <w:rPr>
                <w:i/>
                <w:sz w:val="18"/>
                <w:szCs w:val="18"/>
              </w:rPr>
              <w:t>dans la région de</w:t>
            </w:r>
            <w:r w:rsidRPr="005A5569">
              <w:rPr>
                <w:i/>
                <w:sz w:val="18"/>
                <w:szCs w:val="18"/>
              </w:rPr>
              <w:t xml:space="preserve"> Koulikoro :</w:t>
            </w:r>
            <w:r>
              <w:rPr>
                <w:sz w:val="18"/>
                <w:szCs w:val="18"/>
              </w:rPr>
              <w:t xml:space="preserve"> </w:t>
            </w:r>
            <w:r>
              <w:rPr>
                <w:sz w:val="18"/>
                <w:szCs w:val="18"/>
              </w:rPr>
              <w:br/>
              <w:t xml:space="preserve">appuient le développement à la base, en représentant leurs membres auprès des acteurs institutionnels par le plaidoyer, en assurant la veille citoyenne ou encore en fournissant des services eux-mêmes. </w:t>
            </w:r>
          </w:p>
          <w:p w14:paraId="226E2246" w14:textId="77777777" w:rsidR="00D8088A" w:rsidRDefault="00D8088A" w:rsidP="00D8088A">
            <w:pPr>
              <w:pStyle w:val="CTBCorpsdetexte"/>
              <w:tabs>
                <w:tab w:val="left" w:pos="3260"/>
              </w:tabs>
              <w:spacing w:before="0" w:after="0"/>
              <w:rPr>
                <w:sz w:val="18"/>
                <w:szCs w:val="18"/>
              </w:rPr>
            </w:pPr>
            <w:r w:rsidRPr="00375ECC">
              <w:rPr>
                <w:i/>
                <w:sz w:val="18"/>
                <w:szCs w:val="18"/>
              </w:rPr>
              <w:t>Par rapport aux interventions sectorielles :</w:t>
            </w:r>
            <w:r>
              <w:rPr>
                <w:sz w:val="18"/>
                <w:szCs w:val="18"/>
              </w:rPr>
              <w:t xml:space="preserve"> sont appuyés par les interventions sectorielles pour réaliser leur rôle dans Koulikoro</w:t>
            </w:r>
          </w:p>
          <w:p w14:paraId="76258A87" w14:textId="297BC286" w:rsidR="00D8088A" w:rsidRPr="00EB6910" w:rsidRDefault="00D8088A" w:rsidP="003D465B">
            <w:pPr>
              <w:pStyle w:val="CTBCorpsdetexte"/>
              <w:tabs>
                <w:tab w:val="left" w:pos="3260"/>
              </w:tabs>
              <w:spacing w:before="0" w:after="0"/>
              <w:rPr>
                <w:sz w:val="18"/>
                <w:szCs w:val="18"/>
              </w:rPr>
            </w:pPr>
            <w:r>
              <w:rPr>
                <w:i/>
                <w:sz w:val="18"/>
                <w:szCs w:val="18"/>
              </w:rPr>
              <w:t>Par rapport à</w:t>
            </w:r>
            <w:r w:rsidRPr="005A5569">
              <w:rPr>
                <w:i/>
                <w:sz w:val="18"/>
                <w:szCs w:val="18"/>
              </w:rPr>
              <w:t xml:space="preserve"> l’intervention RC :</w:t>
            </w:r>
            <w:r>
              <w:rPr>
                <w:sz w:val="18"/>
                <w:szCs w:val="18"/>
              </w:rPr>
              <w:t xml:space="preserve"> </w:t>
            </w:r>
            <w:r w:rsidR="003D465B">
              <w:rPr>
                <w:sz w:val="18"/>
                <w:szCs w:val="18"/>
              </w:rPr>
              <w:t>idem</w:t>
            </w:r>
          </w:p>
        </w:tc>
      </w:tr>
      <w:tr w:rsidR="00D8088A" w:rsidRPr="00EB6910" w14:paraId="601B2F7F" w14:textId="77777777" w:rsidTr="00D8088A">
        <w:tc>
          <w:tcPr>
            <w:tcW w:w="2410" w:type="dxa"/>
            <w:tcMar>
              <w:bottom w:w="85" w:type="dxa"/>
            </w:tcMar>
          </w:tcPr>
          <w:p w14:paraId="5493D3A7" w14:textId="77777777" w:rsidR="00D8088A" w:rsidRPr="00D72915" w:rsidRDefault="00D8088A" w:rsidP="00D8088A">
            <w:pPr>
              <w:pStyle w:val="CTBCorpsdetexte"/>
              <w:tabs>
                <w:tab w:val="left" w:pos="3260"/>
              </w:tabs>
              <w:spacing w:before="0" w:after="0"/>
              <w:rPr>
                <w:b/>
                <w:sz w:val="18"/>
                <w:szCs w:val="18"/>
              </w:rPr>
            </w:pPr>
            <w:r>
              <w:rPr>
                <w:b/>
                <w:sz w:val="18"/>
                <w:szCs w:val="18"/>
              </w:rPr>
              <w:t>Acteurs privés de la région de Koulikoro</w:t>
            </w:r>
          </w:p>
        </w:tc>
        <w:tc>
          <w:tcPr>
            <w:tcW w:w="6652" w:type="dxa"/>
            <w:tcMar>
              <w:bottom w:w="85" w:type="dxa"/>
            </w:tcMar>
          </w:tcPr>
          <w:p w14:paraId="462B80FD" w14:textId="77777777" w:rsidR="00D8088A" w:rsidRDefault="00D8088A" w:rsidP="00D8088A">
            <w:pPr>
              <w:pStyle w:val="CTBCorpsdetexte"/>
              <w:tabs>
                <w:tab w:val="left" w:pos="3260"/>
              </w:tabs>
              <w:spacing w:before="0" w:after="0"/>
              <w:rPr>
                <w:sz w:val="18"/>
                <w:szCs w:val="18"/>
              </w:rPr>
            </w:pPr>
            <w:r w:rsidRPr="005A5569">
              <w:rPr>
                <w:i/>
                <w:sz w:val="18"/>
                <w:szCs w:val="18"/>
              </w:rPr>
              <w:t xml:space="preserve">Par rapport aux objectifs de développement </w:t>
            </w:r>
            <w:r>
              <w:rPr>
                <w:i/>
                <w:sz w:val="18"/>
                <w:szCs w:val="18"/>
              </w:rPr>
              <w:t>dans la région de</w:t>
            </w:r>
            <w:r w:rsidRPr="005A5569">
              <w:rPr>
                <w:i/>
                <w:sz w:val="18"/>
                <w:szCs w:val="18"/>
              </w:rPr>
              <w:t xml:space="preserve"> Koulikoro :</w:t>
            </w:r>
            <w:r>
              <w:rPr>
                <w:sz w:val="18"/>
                <w:szCs w:val="18"/>
              </w:rPr>
              <w:t xml:space="preserve"> </w:t>
            </w:r>
            <w:r>
              <w:rPr>
                <w:sz w:val="18"/>
                <w:szCs w:val="18"/>
              </w:rPr>
              <w:br/>
              <w:t xml:space="preserve">créent le développement socio-économique par le développement des filières, l’entreprenariat des jeunes, l’accès aux financements ; défendent leurs intérêts dans le développement socio-économique envers les autres acteurs. </w:t>
            </w:r>
          </w:p>
          <w:p w14:paraId="0E004327" w14:textId="564BD6AD" w:rsidR="00D8088A" w:rsidRDefault="00D8088A" w:rsidP="00D8088A">
            <w:pPr>
              <w:pStyle w:val="CTBCorpsdetexte"/>
              <w:tabs>
                <w:tab w:val="left" w:pos="3260"/>
              </w:tabs>
              <w:spacing w:before="0" w:after="0"/>
              <w:rPr>
                <w:sz w:val="18"/>
                <w:szCs w:val="18"/>
              </w:rPr>
            </w:pPr>
            <w:r w:rsidRPr="00375ECC">
              <w:rPr>
                <w:i/>
                <w:sz w:val="18"/>
                <w:szCs w:val="18"/>
              </w:rPr>
              <w:t>Par rapport aux interventions sectorielles :</w:t>
            </w:r>
            <w:r>
              <w:rPr>
                <w:sz w:val="18"/>
                <w:szCs w:val="18"/>
              </w:rPr>
              <w:t xml:space="preserve"> </w:t>
            </w:r>
            <w:r w:rsidR="003D465B">
              <w:rPr>
                <w:sz w:val="18"/>
                <w:szCs w:val="18"/>
              </w:rPr>
              <w:t>idem</w:t>
            </w:r>
          </w:p>
          <w:p w14:paraId="3B1CEF75" w14:textId="068316FE" w:rsidR="00D8088A" w:rsidRPr="005A5569" w:rsidRDefault="00D8088A" w:rsidP="003D465B">
            <w:pPr>
              <w:pStyle w:val="CTBCorpsdetexte"/>
              <w:tabs>
                <w:tab w:val="left" w:pos="3260"/>
              </w:tabs>
              <w:spacing w:before="0" w:after="0"/>
              <w:rPr>
                <w:i/>
                <w:sz w:val="18"/>
                <w:szCs w:val="18"/>
              </w:rPr>
            </w:pPr>
            <w:r>
              <w:rPr>
                <w:i/>
                <w:sz w:val="18"/>
                <w:szCs w:val="18"/>
              </w:rPr>
              <w:t>Par rapport à</w:t>
            </w:r>
            <w:r w:rsidRPr="005A5569">
              <w:rPr>
                <w:i/>
                <w:sz w:val="18"/>
                <w:szCs w:val="18"/>
              </w:rPr>
              <w:t xml:space="preserve"> l’intervention RC :</w:t>
            </w:r>
            <w:r>
              <w:rPr>
                <w:sz w:val="18"/>
                <w:szCs w:val="18"/>
              </w:rPr>
              <w:t xml:space="preserve"> </w:t>
            </w:r>
            <w:r w:rsidR="003D465B">
              <w:rPr>
                <w:sz w:val="18"/>
                <w:szCs w:val="18"/>
              </w:rPr>
              <w:t>idem</w:t>
            </w:r>
          </w:p>
        </w:tc>
      </w:tr>
      <w:tr w:rsidR="00D8088A" w:rsidRPr="00EB6910" w14:paraId="1AFFA4C3" w14:textId="77777777" w:rsidTr="00D8088A">
        <w:tc>
          <w:tcPr>
            <w:tcW w:w="2410" w:type="dxa"/>
            <w:tcMar>
              <w:bottom w:w="85" w:type="dxa"/>
            </w:tcMar>
          </w:tcPr>
          <w:p w14:paraId="0DFA0CBB" w14:textId="77777777" w:rsidR="00D8088A" w:rsidRPr="00D72915" w:rsidRDefault="00D8088A" w:rsidP="00D8088A">
            <w:pPr>
              <w:pStyle w:val="CTBCorpsdetexte"/>
              <w:tabs>
                <w:tab w:val="left" w:pos="3260"/>
              </w:tabs>
              <w:spacing w:before="0" w:after="0"/>
              <w:rPr>
                <w:b/>
                <w:sz w:val="18"/>
                <w:szCs w:val="18"/>
              </w:rPr>
            </w:pPr>
            <w:r w:rsidRPr="00D72915">
              <w:rPr>
                <w:b/>
                <w:sz w:val="18"/>
                <w:szCs w:val="18"/>
              </w:rPr>
              <w:t>Acteurs du niveau central</w:t>
            </w:r>
          </w:p>
        </w:tc>
        <w:tc>
          <w:tcPr>
            <w:tcW w:w="6652" w:type="dxa"/>
            <w:tcMar>
              <w:bottom w:w="85" w:type="dxa"/>
            </w:tcMar>
          </w:tcPr>
          <w:p w14:paraId="4CC7237F" w14:textId="77777777" w:rsidR="00D8088A" w:rsidRDefault="00D8088A" w:rsidP="00D8088A">
            <w:pPr>
              <w:pStyle w:val="CTBCorpsdetexte"/>
              <w:tabs>
                <w:tab w:val="left" w:pos="3260"/>
              </w:tabs>
              <w:spacing w:before="0" w:after="0"/>
              <w:rPr>
                <w:sz w:val="18"/>
                <w:szCs w:val="18"/>
              </w:rPr>
            </w:pPr>
            <w:r w:rsidRPr="005A5569">
              <w:rPr>
                <w:i/>
                <w:sz w:val="18"/>
                <w:szCs w:val="18"/>
              </w:rPr>
              <w:t xml:space="preserve">Par rapport aux objectifs de développement </w:t>
            </w:r>
            <w:r>
              <w:rPr>
                <w:i/>
                <w:sz w:val="18"/>
                <w:szCs w:val="18"/>
              </w:rPr>
              <w:t>dans la région de</w:t>
            </w:r>
            <w:r w:rsidRPr="005A5569">
              <w:rPr>
                <w:i/>
                <w:sz w:val="18"/>
                <w:szCs w:val="18"/>
              </w:rPr>
              <w:t xml:space="preserve"> Koulikoro :</w:t>
            </w:r>
            <w:r>
              <w:rPr>
                <w:i/>
                <w:sz w:val="18"/>
                <w:szCs w:val="18"/>
              </w:rPr>
              <w:t xml:space="preserve"> </w:t>
            </w:r>
            <w:r>
              <w:rPr>
                <w:i/>
                <w:sz w:val="18"/>
                <w:szCs w:val="18"/>
              </w:rPr>
              <w:br/>
            </w:r>
            <w:r w:rsidRPr="0047046C">
              <w:rPr>
                <w:sz w:val="18"/>
                <w:szCs w:val="18"/>
              </w:rPr>
              <w:t>o</w:t>
            </w:r>
            <w:r>
              <w:rPr>
                <w:sz w:val="18"/>
                <w:szCs w:val="18"/>
              </w:rPr>
              <w:t>nt des relations fonctionnelles avec les acteurs institutionnelles à Koulikoro, ils sont en appui, afin que les acteurs régionaux puissent jouer leur rôle dans la gouvernance locale et le développement socio-économique.</w:t>
            </w:r>
          </w:p>
          <w:p w14:paraId="0EA99682" w14:textId="23C812FD" w:rsidR="00D8088A" w:rsidRPr="00EB6910" w:rsidRDefault="00D8088A" w:rsidP="003D465B">
            <w:pPr>
              <w:pStyle w:val="CTBCorpsdetexte"/>
              <w:tabs>
                <w:tab w:val="left" w:pos="3260"/>
              </w:tabs>
              <w:spacing w:before="0" w:after="0"/>
              <w:rPr>
                <w:sz w:val="18"/>
                <w:szCs w:val="18"/>
              </w:rPr>
            </w:pPr>
            <w:r>
              <w:rPr>
                <w:i/>
                <w:sz w:val="18"/>
                <w:szCs w:val="18"/>
              </w:rPr>
              <w:t>Par rapport à</w:t>
            </w:r>
            <w:r w:rsidRPr="005A5569">
              <w:rPr>
                <w:i/>
                <w:sz w:val="18"/>
                <w:szCs w:val="18"/>
              </w:rPr>
              <w:t xml:space="preserve"> l’intervention RC :</w:t>
            </w:r>
            <w:r>
              <w:rPr>
                <w:sz w:val="18"/>
                <w:szCs w:val="18"/>
              </w:rPr>
              <w:t xml:space="preserve"> </w:t>
            </w:r>
            <w:r w:rsidR="003D465B">
              <w:rPr>
                <w:sz w:val="18"/>
                <w:szCs w:val="18"/>
              </w:rPr>
              <w:t>idem</w:t>
            </w:r>
          </w:p>
        </w:tc>
      </w:tr>
      <w:tr w:rsidR="00D8088A" w:rsidRPr="00EB6910" w14:paraId="3AE361F1" w14:textId="77777777" w:rsidTr="00D8088A">
        <w:tc>
          <w:tcPr>
            <w:tcW w:w="2410" w:type="dxa"/>
            <w:tcMar>
              <w:bottom w:w="85" w:type="dxa"/>
            </w:tcMar>
          </w:tcPr>
          <w:p w14:paraId="5C6094C5" w14:textId="77777777" w:rsidR="00D8088A" w:rsidRPr="00D72915" w:rsidRDefault="00D8088A" w:rsidP="00D8088A">
            <w:pPr>
              <w:pStyle w:val="CTBCorpsdetexte"/>
              <w:tabs>
                <w:tab w:val="left" w:pos="3260"/>
              </w:tabs>
              <w:spacing w:before="0" w:after="0"/>
              <w:rPr>
                <w:b/>
                <w:sz w:val="18"/>
                <w:szCs w:val="18"/>
              </w:rPr>
            </w:pPr>
            <w:r w:rsidRPr="00D72915">
              <w:rPr>
                <w:b/>
                <w:sz w:val="18"/>
                <w:szCs w:val="18"/>
              </w:rPr>
              <w:lastRenderedPageBreak/>
              <w:t>Interventions sectorielles</w:t>
            </w:r>
          </w:p>
        </w:tc>
        <w:tc>
          <w:tcPr>
            <w:tcW w:w="6652" w:type="dxa"/>
            <w:tcMar>
              <w:bottom w:w="85" w:type="dxa"/>
            </w:tcMar>
          </w:tcPr>
          <w:p w14:paraId="003831CC" w14:textId="77777777" w:rsidR="00D8088A" w:rsidRDefault="00D8088A" w:rsidP="00D8088A">
            <w:pPr>
              <w:pStyle w:val="CTBCorpsdetexte"/>
              <w:tabs>
                <w:tab w:val="left" w:pos="3260"/>
              </w:tabs>
              <w:spacing w:before="0" w:after="0"/>
              <w:rPr>
                <w:sz w:val="18"/>
                <w:szCs w:val="18"/>
              </w:rPr>
            </w:pPr>
            <w:r w:rsidRPr="005A5569">
              <w:rPr>
                <w:i/>
                <w:sz w:val="18"/>
                <w:szCs w:val="18"/>
              </w:rPr>
              <w:t xml:space="preserve">Par rapport aux objectifs de développement </w:t>
            </w:r>
            <w:r>
              <w:rPr>
                <w:i/>
                <w:sz w:val="18"/>
                <w:szCs w:val="18"/>
              </w:rPr>
              <w:t>dans la région de</w:t>
            </w:r>
            <w:r w:rsidRPr="005A5569">
              <w:rPr>
                <w:i/>
                <w:sz w:val="18"/>
                <w:szCs w:val="18"/>
              </w:rPr>
              <w:t xml:space="preserve"> Koulikoro :</w:t>
            </w:r>
            <w:r>
              <w:rPr>
                <w:i/>
                <w:sz w:val="18"/>
                <w:szCs w:val="18"/>
              </w:rPr>
              <w:t xml:space="preserve"> </w:t>
            </w:r>
            <w:r w:rsidRPr="0047046C">
              <w:rPr>
                <w:sz w:val="18"/>
                <w:szCs w:val="18"/>
              </w:rPr>
              <w:t>a</w:t>
            </w:r>
            <w:r>
              <w:rPr>
                <w:sz w:val="18"/>
                <w:szCs w:val="18"/>
              </w:rPr>
              <w:t>ppuient les acteurs maliens dans la gouvernance locale et le développement socio-économique.</w:t>
            </w:r>
          </w:p>
          <w:p w14:paraId="06DB05A0" w14:textId="5A25AD88" w:rsidR="00D8088A" w:rsidRDefault="00D8088A" w:rsidP="00D8088A">
            <w:pPr>
              <w:pStyle w:val="CTBCorpsdetexte"/>
              <w:tabs>
                <w:tab w:val="left" w:pos="3260"/>
              </w:tabs>
              <w:spacing w:before="0" w:after="0"/>
              <w:rPr>
                <w:sz w:val="18"/>
                <w:szCs w:val="18"/>
              </w:rPr>
            </w:pPr>
            <w:r w:rsidRPr="0047046C">
              <w:rPr>
                <w:i/>
                <w:sz w:val="18"/>
                <w:szCs w:val="18"/>
              </w:rPr>
              <w:t>Par rapport à l’intervention RC :</w:t>
            </w:r>
            <w:r>
              <w:rPr>
                <w:sz w:val="18"/>
                <w:szCs w:val="18"/>
              </w:rPr>
              <w:t xml:space="preserve"> </w:t>
            </w:r>
            <w:r w:rsidR="00132016">
              <w:rPr>
                <w:sz w:val="18"/>
                <w:szCs w:val="18"/>
              </w:rPr>
              <w:t>opèrent</w:t>
            </w:r>
            <w:r>
              <w:rPr>
                <w:sz w:val="18"/>
                <w:szCs w:val="18"/>
              </w:rPr>
              <w:t xml:space="preserve"> en complémentarité avec l’intervention RC pour le renforcement des capacités leurs acteurs de mise en œuvre.</w:t>
            </w:r>
          </w:p>
          <w:p w14:paraId="1B738C8B" w14:textId="77777777" w:rsidR="00D8088A" w:rsidRPr="00EB6910" w:rsidRDefault="00D8088A" w:rsidP="00D8088A">
            <w:pPr>
              <w:pStyle w:val="CTBCorpsdetexte"/>
              <w:tabs>
                <w:tab w:val="left" w:pos="3260"/>
              </w:tabs>
              <w:spacing w:before="0" w:after="0"/>
              <w:rPr>
                <w:sz w:val="18"/>
                <w:szCs w:val="18"/>
              </w:rPr>
            </w:pPr>
          </w:p>
        </w:tc>
      </w:tr>
      <w:tr w:rsidR="00D8088A" w:rsidRPr="00EB6910" w14:paraId="0A4D9F2F" w14:textId="77777777" w:rsidTr="00D8088A">
        <w:tc>
          <w:tcPr>
            <w:tcW w:w="2410" w:type="dxa"/>
            <w:tcMar>
              <w:bottom w:w="85" w:type="dxa"/>
            </w:tcMar>
          </w:tcPr>
          <w:p w14:paraId="403120A6" w14:textId="77777777" w:rsidR="00D8088A" w:rsidRPr="00D72915" w:rsidRDefault="00D8088A" w:rsidP="00D8088A">
            <w:pPr>
              <w:pStyle w:val="CTBCorpsdetexte"/>
              <w:tabs>
                <w:tab w:val="left" w:pos="3260"/>
              </w:tabs>
              <w:spacing w:before="0" w:after="0"/>
              <w:rPr>
                <w:b/>
                <w:sz w:val="18"/>
                <w:szCs w:val="18"/>
              </w:rPr>
            </w:pPr>
            <w:r w:rsidRPr="00D72915">
              <w:rPr>
                <w:b/>
                <w:sz w:val="18"/>
                <w:szCs w:val="18"/>
              </w:rPr>
              <w:t>ONG belges</w:t>
            </w:r>
          </w:p>
        </w:tc>
        <w:tc>
          <w:tcPr>
            <w:tcW w:w="6652" w:type="dxa"/>
            <w:tcMar>
              <w:bottom w:w="85" w:type="dxa"/>
            </w:tcMar>
          </w:tcPr>
          <w:p w14:paraId="37BE440A" w14:textId="77777777" w:rsidR="00D8088A" w:rsidRDefault="00D8088A" w:rsidP="00D8088A">
            <w:pPr>
              <w:pStyle w:val="CTBCorpsdetexte"/>
              <w:tabs>
                <w:tab w:val="left" w:pos="3260"/>
              </w:tabs>
              <w:spacing w:before="0" w:after="0"/>
              <w:rPr>
                <w:sz w:val="18"/>
                <w:szCs w:val="18"/>
              </w:rPr>
            </w:pPr>
            <w:r w:rsidRPr="005A5569">
              <w:rPr>
                <w:i/>
                <w:sz w:val="18"/>
                <w:szCs w:val="18"/>
              </w:rPr>
              <w:t xml:space="preserve">Par rapport aux objectifs de développement </w:t>
            </w:r>
            <w:r>
              <w:rPr>
                <w:i/>
                <w:sz w:val="18"/>
                <w:szCs w:val="18"/>
              </w:rPr>
              <w:t>dans la région de</w:t>
            </w:r>
            <w:r w:rsidRPr="005A5569">
              <w:rPr>
                <w:i/>
                <w:sz w:val="18"/>
                <w:szCs w:val="18"/>
              </w:rPr>
              <w:t xml:space="preserve"> Koulikoro :</w:t>
            </w:r>
            <w:r>
              <w:rPr>
                <w:i/>
                <w:sz w:val="18"/>
                <w:szCs w:val="18"/>
              </w:rPr>
              <w:t xml:space="preserve"> </w:t>
            </w:r>
            <w:r>
              <w:rPr>
                <w:sz w:val="18"/>
                <w:szCs w:val="18"/>
              </w:rPr>
              <w:t xml:space="preserve">Appuient les OSC au Mali, dont certaines d’entre elles ont des ramifications dans la région de Koulikoro. </w:t>
            </w:r>
          </w:p>
          <w:p w14:paraId="19451544" w14:textId="77777777" w:rsidR="00D8088A" w:rsidRPr="00EB6910" w:rsidRDefault="00D8088A" w:rsidP="00D8088A">
            <w:pPr>
              <w:pStyle w:val="CTBCorpsdetexte"/>
              <w:tabs>
                <w:tab w:val="left" w:pos="3260"/>
              </w:tabs>
              <w:spacing w:before="0" w:after="0"/>
              <w:rPr>
                <w:sz w:val="18"/>
                <w:szCs w:val="18"/>
              </w:rPr>
            </w:pPr>
            <w:r w:rsidRPr="0047046C">
              <w:rPr>
                <w:i/>
                <w:sz w:val="18"/>
                <w:szCs w:val="18"/>
              </w:rPr>
              <w:t>Par rapport à l’intervention RC</w:t>
            </w:r>
            <w:r>
              <w:rPr>
                <w:i/>
                <w:sz w:val="18"/>
                <w:szCs w:val="18"/>
              </w:rPr>
              <w:t xml:space="preserve"> : </w:t>
            </w:r>
            <w:r>
              <w:rPr>
                <w:sz w:val="18"/>
                <w:szCs w:val="18"/>
              </w:rPr>
              <w:t>créent des synergies avec l’intervention RC là où pertinent, afin d’harmoniser l’approche de RC envers les acteurs OSC de Koulikoro.</w:t>
            </w:r>
          </w:p>
        </w:tc>
      </w:tr>
      <w:tr w:rsidR="00D8088A" w:rsidRPr="00EB6910" w14:paraId="42F7784B" w14:textId="77777777" w:rsidTr="00D8088A">
        <w:tc>
          <w:tcPr>
            <w:tcW w:w="2410" w:type="dxa"/>
            <w:tcMar>
              <w:bottom w:w="85" w:type="dxa"/>
            </w:tcMar>
          </w:tcPr>
          <w:p w14:paraId="5EE07A81" w14:textId="77777777" w:rsidR="00D8088A" w:rsidRPr="00D72915" w:rsidRDefault="00D8088A" w:rsidP="00D8088A">
            <w:pPr>
              <w:pStyle w:val="CTBCorpsdetexte"/>
              <w:tabs>
                <w:tab w:val="left" w:pos="3260"/>
              </w:tabs>
              <w:spacing w:before="0" w:after="0"/>
              <w:rPr>
                <w:b/>
                <w:sz w:val="18"/>
                <w:szCs w:val="18"/>
              </w:rPr>
            </w:pPr>
            <w:r>
              <w:rPr>
                <w:b/>
                <w:sz w:val="18"/>
                <w:szCs w:val="18"/>
              </w:rPr>
              <w:t>Autres PTF venant en appui au RC</w:t>
            </w:r>
          </w:p>
        </w:tc>
        <w:tc>
          <w:tcPr>
            <w:tcW w:w="6652" w:type="dxa"/>
            <w:tcMar>
              <w:bottom w:w="85" w:type="dxa"/>
            </w:tcMar>
          </w:tcPr>
          <w:p w14:paraId="64C89C0D" w14:textId="77777777" w:rsidR="00D8088A" w:rsidRDefault="00D8088A" w:rsidP="00D8088A">
            <w:pPr>
              <w:pStyle w:val="CTBCorpsdetexte"/>
              <w:tabs>
                <w:tab w:val="left" w:pos="3260"/>
              </w:tabs>
              <w:spacing w:before="0" w:after="0"/>
              <w:rPr>
                <w:sz w:val="18"/>
                <w:szCs w:val="18"/>
              </w:rPr>
            </w:pPr>
            <w:r w:rsidRPr="005A5569">
              <w:rPr>
                <w:i/>
                <w:sz w:val="18"/>
                <w:szCs w:val="18"/>
              </w:rPr>
              <w:t xml:space="preserve">Par rapport aux objectifs de développement </w:t>
            </w:r>
            <w:r>
              <w:rPr>
                <w:i/>
                <w:sz w:val="18"/>
                <w:szCs w:val="18"/>
              </w:rPr>
              <w:t>dans la région de</w:t>
            </w:r>
            <w:r w:rsidRPr="005A5569">
              <w:rPr>
                <w:i/>
                <w:sz w:val="18"/>
                <w:szCs w:val="18"/>
              </w:rPr>
              <w:t xml:space="preserve"> Koulikoro :</w:t>
            </w:r>
            <w:r>
              <w:rPr>
                <w:i/>
                <w:sz w:val="18"/>
                <w:szCs w:val="18"/>
              </w:rPr>
              <w:t xml:space="preserve"> </w:t>
            </w:r>
            <w:r>
              <w:rPr>
                <w:sz w:val="18"/>
                <w:szCs w:val="18"/>
              </w:rPr>
              <w:t xml:space="preserve">appuient les acteurs OSC, privés et institutionnelles à acquérir les capacités nécessaires pour jouer leur rôle dans leurs objectifs, e.a. dans la région de Koulikoro. </w:t>
            </w:r>
          </w:p>
          <w:p w14:paraId="7F177BDB" w14:textId="77777777" w:rsidR="00D8088A" w:rsidRPr="00EB6910" w:rsidRDefault="00D8088A" w:rsidP="00D8088A">
            <w:pPr>
              <w:pStyle w:val="CTBCorpsdetexte"/>
              <w:tabs>
                <w:tab w:val="left" w:pos="3260"/>
              </w:tabs>
              <w:spacing w:before="0" w:after="0"/>
              <w:rPr>
                <w:sz w:val="18"/>
                <w:szCs w:val="18"/>
              </w:rPr>
            </w:pPr>
            <w:r w:rsidRPr="0047046C">
              <w:rPr>
                <w:i/>
                <w:sz w:val="18"/>
                <w:szCs w:val="18"/>
              </w:rPr>
              <w:t>Par rapport à l’intervention RC</w:t>
            </w:r>
            <w:r>
              <w:rPr>
                <w:i/>
                <w:sz w:val="18"/>
                <w:szCs w:val="18"/>
              </w:rPr>
              <w:t> :</w:t>
            </w:r>
            <w:r>
              <w:rPr>
                <w:sz w:val="18"/>
                <w:szCs w:val="18"/>
              </w:rPr>
              <w:t xml:space="preserve"> avoir une approche de complémentarité là où pertinent, afin d’harmoniser l’approche de RC envers les acteurs de Koulikoro, de faire de l’économie d’échelle et de maximiser l’efficacité.</w:t>
            </w:r>
          </w:p>
        </w:tc>
      </w:tr>
      <w:tr w:rsidR="00D8088A" w:rsidRPr="00EB6910" w14:paraId="3CAC729B" w14:textId="77777777" w:rsidTr="00D8088A">
        <w:tc>
          <w:tcPr>
            <w:tcW w:w="2410" w:type="dxa"/>
            <w:tcMar>
              <w:bottom w:w="85" w:type="dxa"/>
            </w:tcMar>
          </w:tcPr>
          <w:p w14:paraId="2ACEB947" w14:textId="77777777" w:rsidR="00D8088A" w:rsidRPr="00D72915" w:rsidRDefault="00D8088A" w:rsidP="00D8088A">
            <w:pPr>
              <w:pStyle w:val="CTBCorpsdetexte"/>
              <w:tabs>
                <w:tab w:val="left" w:pos="3260"/>
              </w:tabs>
              <w:spacing w:before="0" w:after="0"/>
              <w:rPr>
                <w:b/>
                <w:sz w:val="18"/>
                <w:szCs w:val="18"/>
              </w:rPr>
            </w:pPr>
            <w:r>
              <w:rPr>
                <w:b/>
                <w:sz w:val="18"/>
                <w:szCs w:val="18"/>
              </w:rPr>
              <w:t>Les ministères de tutelle</w:t>
            </w:r>
          </w:p>
        </w:tc>
        <w:tc>
          <w:tcPr>
            <w:tcW w:w="6652" w:type="dxa"/>
            <w:tcMar>
              <w:bottom w:w="85" w:type="dxa"/>
            </w:tcMar>
          </w:tcPr>
          <w:p w14:paraId="57A69F13" w14:textId="77777777" w:rsidR="00D8088A" w:rsidRDefault="00D8088A" w:rsidP="00D8088A">
            <w:pPr>
              <w:pStyle w:val="CTBCorpsdetexte"/>
              <w:tabs>
                <w:tab w:val="left" w:pos="3260"/>
              </w:tabs>
              <w:spacing w:before="0" w:after="0"/>
              <w:rPr>
                <w:sz w:val="18"/>
                <w:szCs w:val="18"/>
              </w:rPr>
            </w:pPr>
            <w:r w:rsidRPr="005A5569">
              <w:rPr>
                <w:i/>
                <w:sz w:val="18"/>
                <w:szCs w:val="18"/>
              </w:rPr>
              <w:t xml:space="preserve">Par rapport aux objectifs de développement </w:t>
            </w:r>
            <w:r>
              <w:rPr>
                <w:i/>
                <w:sz w:val="18"/>
                <w:szCs w:val="18"/>
              </w:rPr>
              <w:t>dans la région de</w:t>
            </w:r>
            <w:r w:rsidRPr="005A5569">
              <w:rPr>
                <w:i/>
                <w:sz w:val="18"/>
                <w:szCs w:val="18"/>
              </w:rPr>
              <w:t xml:space="preserve"> Koulikoro :</w:t>
            </w:r>
            <w:r>
              <w:rPr>
                <w:i/>
                <w:sz w:val="18"/>
                <w:szCs w:val="18"/>
              </w:rPr>
              <w:t xml:space="preserve"> </w:t>
            </w:r>
            <w:r>
              <w:rPr>
                <w:sz w:val="18"/>
                <w:szCs w:val="18"/>
              </w:rPr>
              <w:t xml:space="preserve">sont responsables de la mise en œuvre des décisions par rapport aux politiques publiques concernant la gouvernance locale et le développement socio-économique. </w:t>
            </w:r>
          </w:p>
          <w:p w14:paraId="2E318447" w14:textId="77777777" w:rsidR="00D8088A" w:rsidRPr="00EB6910" w:rsidRDefault="00D8088A" w:rsidP="00D8088A">
            <w:pPr>
              <w:pStyle w:val="CTBCorpsdetexte"/>
              <w:tabs>
                <w:tab w:val="left" w:pos="3260"/>
              </w:tabs>
              <w:spacing w:before="0" w:after="0"/>
              <w:rPr>
                <w:sz w:val="18"/>
                <w:szCs w:val="18"/>
              </w:rPr>
            </w:pPr>
            <w:r w:rsidRPr="0047046C">
              <w:rPr>
                <w:i/>
                <w:sz w:val="18"/>
                <w:szCs w:val="18"/>
              </w:rPr>
              <w:t>Par rapport à l’intervention RC</w:t>
            </w:r>
            <w:r>
              <w:rPr>
                <w:i/>
                <w:sz w:val="18"/>
                <w:szCs w:val="18"/>
              </w:rPr>
              <w:t> :</w:t>
            </w:r>
            <w:r>
              <w:rPr>
                <w:sz w:val="18"/>
                <w:szCs w:val="18"/>
              </w:rPr>
              <w:t xml:space="preserve"> prennent les décisions concernant l’orientation stratégique de l’intervention RC à travers le comité de pilotage.</w:t>
            </w:r>
          </w:p>
        </w:tc>
      </w:tr>
      <w:tr w:rsidR="00D8088A" w:rsidRPr="00EB6910" w14:paraId="29B81667" w14:textId="77777777" w:rsidTr="00D8088A">
        <w:tc>
          <w:tcPr>
            <w:tcW w:w="2410" w:type="dxa"/>
            <w:tcMar>
              <w:bottom w:w="85" w:type="dxa"/>
            </w:tcMar>
          </w:tcPr>
          <w:p w14:paraId="3EB583D8" w14:textId="77777777" w:rsidR="00D8088A" w:rsidRPr="00D72915" w:rsidRDefault="00D8088A" w:rsidP="00D8088A">
            <w:pPr>
              <w:pStyle w:val="CTBCorpsdetexte"/>
              <w:tabs>
                <w:tab w:val="left" w:pos="3260"/>
              </w:tabs>
              <w:spacing w:before="0" w:after="0"/>
              <w:rPr>
                <w:b/>
                <w:sz w:val="18"/>
                <w:szCs w:val="18"/>
              </w:rPr>
            </w:pPr>
            <w:r>
              <w:rPr>
                <w:b/>
                <w:sz w:val="18"/>
                <w:szCs w:val="18"/>
              </w:rPr>
              <w:t>Les fournisseurs de service</w:t>
            </w:r>
          </w:p>
        </w:tc>
        <w:tc>
          <w:tcPr>
            <w:tcW w:w="6652" w:type="dxa"/>
            <w:tcMar>
              <w:bottom w:w="85" w:type="dxa"/>
            </w:tcMar>
          </w:tcPr>
          <w:p w14:paraId="548FBFA6" w14:textId="77777777" w:rsidR="00D8088A" w:rsidRPr="00EB6910" w:rsidRDefault="00D8088A" w:rsidP="00D8088A">
            <w:pPr>
              <w:pStyle w:val="CTBCorpsdetexte"/>
              <w:tabs>
                <w:tab w:val="left" w:pos="3260"/>
              </w:tabs>
              <w:spacing w:before="0" w:after="0"/>
              <w:rPr>
                <w:sz w:val="18"/>
                <w:szCs w:val="18"/>
              </w:rPr>
            </w:pPr>
            <w:r w:rsidRPr="0047046C">
              <w:rPr>
                <w:i/>
                <w:sz w:val="18"/>
                <w:szCs w:val="18"/>
              </w:rPr>
              <w:t>Par rapport à l’intervention RC</w:t>
            </w:r>
            <w:r>
              <w:rPr>
                <w:i/>
                <w:sz w:val="18"/>
                <w:szCs w:val="18"/>
              </w:rPr>
              <w:t> :</w:t>
            </w:r>
            <w:r>
              <w:rPr>
                <w:sz w:val="18"/>
                <w:szCs w:val="18"/>
              </w:rPr>
              <w:t xml:space="preserve"> fournissent les services de RC aux organisations bénéficiaires. </w:t>
            </w:r>
          </w:p>
        </w:tc>
      </w:tr>
      <w:tr w:rsidR="00D8088A" w:rsidRPr="00EB6910" w14:paraId="1DF245B3" w14:textId="77777777" w:rsidTr="00D8088A">
        <w:tc>
          <w:tcPr>
            <w:tcW w:w="2410" w:type="dxa"/>
            <w:tcMar>
              <w:bottom w:w="85" w:type="dxa"/>
            </w:tcMar>
          </w:tcPr>
          <w:p w14:paraId="164031C1" w14:textId="77777777" w:rsidR="00D8088A" w:rsidRPr="00D72915" w:rsidRDefault="00D8088A" w:rsidP="00D8088A">
            <w:pPr>
              <w:pStyle w:val="CTBCorpsdetexte"/>
              <w:tabs>
                <w:tab w:val="left" w:pos="3260"/>
              </w:tabs>
              <w:spacing w:before="0" w:after="0"/>
              <w:rPr>
                <w:b/>
                <w:sz w:val="18"/>
                <w:szCs w:val="18"/>
              </w:rPr>
            </w:pPr>
            <w:r>
              <w:rPr>
                <w:b/>
                <w:sz w:val="18"/>
                <w:szCs w:val="18"/>
              </w:rPr>
              <w:t>Les citoyens</w:t>
            </w:r>
          </w:p>
        </w:tc>
        <w:tc>
          <w:tcPr>
            <w:tcW w:w="6652" w:type="dxa"/>
            <w:tcMar>
              <w:bottom w:w="85" w:type="dxa"/>
            </w:tcMar>
          </w:tcPr>
          <w:p w14:paraId="37C185C4" w14:textId="77777777" w:rsidR="00D8088A" w:rsidRDefault="00D8088A" w:rsidP="00D8088A">
            <w:pPr>
              <w:pStyle w:val="CTBCorpsdetexte"/>
              <w:tabs>
                <w:tab w:val="left" w:pos="3260"/>
              </w:tabs>
              <w:spacing w:before="0" w:after="0"/>
              <w:rPr>
                <w:sz w:val="18"/>
                <w:szCs w:val="18"/>
              </w:rPr>
            </w:pPr>
            <w:r w:rsidRPr="00D03FD5">
              <w:rPr>
                <w:i/>
                <w:sz w:val="18"/>
                <w:szCs w:val="18"/>
              </w:rPr>
              <w:t>Par rapport aux objectifs de développement de Koulikoro :</w:t>
            </w:r>
            <w:r>
              <w:rPr>
                <w:sz w:val="18"/>
                <w:szCs w:val="18"/>
              </w:rPr>
              <w:t xml:space="preserve"> doivent bénéficier des changements dans leurs conditions de vie suite à la mise en œuvre des politiques publiques concernant la gouvernance locale et le développement socio-économique.</w:t>
            </w:r>
          </w:p>
          <w:p w14:paraId="16358314" w14:textId="77777777" w:rsidR="00D8088A" w:rsidRPr="00EB6910" w:rsidRDefault="00D8088A" w:rsidP="00D8088A">
            <w:pPr>
              <w:pStyle w:val="CTBCorpsdetexte"/>
              <w:tabs>
                <w:tab w:val="left" w:pos="3260"/>
              </w:tabs>
              <w:spacing w:before="0" w:after="0"/>
              <w:rPr>
                <w:sz w:val="18"/>
                <w:szCs w:val="18"/>
              </w:rPr>
            </w:pPr>
            <w:r w:rsidRPr="00096DD1">
              <w:rPr>
                <w:i/>
                <w:sz w:val="18"/>
                <w:szCs w:val="18"/>
              </w:rPr>
              <w:t>Par rapport à l’intervention RC :</w:t>
            </w:r>
            <w:r>
              <w:rPr>
                <w:sz w:val="18"/>
                <w:szCs w:val="18"/>
              </w:rPr>
              <w:t xml:space="preserve"> sont des bénéficiaires indirects. Le fait que les acteurs privés, OSC, et institutionnels sont performant, doit se refléter dans la qualité et l’accessibilité des services qu’ils rendent aux citoyens.</w:t>
            </w:r>
          </w:p>
        </w:tc>
      </w:tr>
    </w:tbl>
    <w:p w14:paraId="05990565" w14:textId="73D85F76" w:rsidR="00555289" w:rsidRDefault="00555289" w:rsidP="00555289">
      <w:pPr>
        <w:pStyle w:val="CTBListePuces"/>
        <w:numPr>
          <w:ilvl w:val="0"/>
          <w:numId w:val="0"/>
        </w:numPr>
      </w:pPr>
    </w:p>
    <w:p w14:paraId="5A7098C8" w14:textId="77777777" w:rsidR="00555289" w:rsidRDefault="00555289" w:rsidP="00555289">
      <w:pPr>
        <w:pStyle w:val="CTBTitre1"/>
      </w:pPr>
      <w:bookmarkStart w:id="28" w:name="_Toc457921172"/>
      <w:bookmarkStart w:id="29" w:name="_Toc470263733"/>
      <w:r>
        <w:t>Stratégie</w:t>
      </w:r>
      <w:bookmarkEnd w:id="28"/>
      <w:bookmarkEnd w:id="29"/>
    </w:p>
    <w:p w14:paraId="52320B56" w14:textId="66B2B42F" w:rsidR="00555289" w:rsidRPr="00FC6DA8" w:rsidRDefault="00555289" w:rsidP="005D68B3">
      <w:pPr>
        <w:pStyle w:val="CTBCorpsdetexte"/>
      </w:pPr>
      <w:r w:rsidRPr="002C6D9D">
        <w:rPr>
          <w:rFonts w:cs="Arial"/>
          <w:i/>
          <w:color w:val="0070C0"/>
          <w:sz w:val="18"/>
        </w:rPr>
        <w:t xml:space="preserve"> </w:t>
      </w:r>
    </w:p>
    <w:p w14:paraId="39A3C2D5" w14:textId="77777777" w:rsidR="00101626" w:rsidRDefault="00414DB2" w:rsidP="00FB70CD">
      <w:pPr>
        <w:pStyle w:val="BTCBodyText"/>
        <w:rPr>
          <w:lang w:val="fr-BE"/>
        </w:rPr>
        <w:sectPr w:rsidR="00101626" w:rsidSect="00F1566F">
          <w:pgSz w:w="11907" w:h="16839" w:code="9"/>
          <w:pgMar w:top="1440" w:right="1440" w:bottom="1440" w:left="1440" w:header="720" w:footer="907" w:gutter="0"/>
          <w:cols w:space="720"/>
          <w:docGrid w:linePitch="272"/>
        </w:sectPr>
      </w:pPr>
      <w:r w:rsidRPr="00EA1A2F">
        <w:rPr>
          <w:lang w:val="fr-BE"/>
        </w:rPr>
        <w:br w:type="page"/>
      </w:r>
    </w:p>
    <w:p w14:paraId="1CD15A17" w14:textId="77777777" w:rsidR="00131566" w:rsidRDefault="00131566" w:rsidP="00A9421B">
      <w:pPr>
        <w:pStyle w:val="CTBCorpsdetexte"/>
      </w:pPr>
    </w:p>
    <w:p w14:paraId="27FC945B" w14:textId="77777777" w:rsidR="00555289" w:rsidRPr="00676B40" w:rsidRDefault="00555289" w:rsidP="00A9421B">
      <w:pPr>
        <w:pStyle w:val="CTBCorpsdetexte"/>
      </w:pPr>
    </w:p>
    <w:p w14:paraId="54F2DBA5" w14:textId="727F2AB9" w:rsidR="00101626" w:rsidRDefault="00101626" w:rsidP="0014484F">
      <w:pPr>
        <w:pStyle w:val="CTBTitre2"/>
      </w:pPr>
      <w:bookmarkStart w:id="30" w:name="_Toc470263734"/>
      <w:r>
        <w:t>Théorie du changement</w:t>
      </w:r>
      <w:bookmarkEnd w:id="30"/>
      <w:r>
        <w:t xml:space="preserve"> </w:t>
      </w:r>
    </w:p>
    <w:p w14:paraId="03E1234F" w14:textId="77777777" w:rsidR="00101626" w:rsidRDefault="00101626" w:rsidP="00101626">
      <w:pPr>
        <w:pStyle w:val="CTBCorpsdetexte"/>
      </w:pPr>
    </w:p>
    <w:p w14:paraId="6F14436C" w14:textId="200A5A51" w:rsidR="00101626" w:rsidRDefault="00C46914" w:rsidP="00101626">
      <w:pPr>
        <w:pStyle w:val="CTBCorpsdetexte"/>
        <w:sectPr w:rsidR="00101626" w:rsidSect="00A02810">
          <w:pgSz w:w="23814" w:h="16839" w:orient="landscape" w:code="8"/>
          <w:pgMar w:top="720" w:right="720" w:bottom="720" w:left="720" w:header="720" w:footer="907" w:gutter="0"/>
          <w:cols w:space="720"/>
          <w:docGrid w:linePitch="272"/>
        </w:sectPr>
      </w:pPr>
      <w:r w:rsidRPr="00C46914">
        <w:rPr>
          <w:noProof/>
          <w:lang w:val="en-US"/>
        </w:rPr>
        <w:drawing>
          <wp:inline distT="0" distB="0" distL="0" distR="0" wp14:anchorId="1FB9E2D8" wp14:editId="145FD401">
            <wp:extent cx="14207490" cy="6300154"/>
            <wp:effectExtent l="0" t="0" r="3810" b="571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207490" cy="6300154"/>
                    </a:xfrm>
                    <a:prstGeom prst="rect">
                      <a:avLst/>
                    </a:prstGeom>
                    <a:noFill/>
                    <a:ln>
                      <a:noFill/>
                    </a:ln>
                  </pic:spPr>
                </pic:pic>
              </a:graphicData>
            </a:graphic>
          </wp:inline>
        </w:drawing>
      </w:r>
    </w:p>
    <w:p w14:paraId="776B6923" w14:textId="77777777" w:rsidR="00101626" w:rsidRPr="00DA2AA7" w:rsidRDefault="00101626" w:rsidP="00101626">
      <w:pPr>
        <w:pStyle w:val="CTBCorpsdetexte"/>
      </w:pPr>
    </w:p>
    <w:p w14:paraId="6EAD5AEC" w14:textId="77777777" w:rsidR="00101626" w:rsidRDefault="00101626" w:rsidP="0014484F">
      <w:pPr>
        <w:pStyle w:val="CTBTitre2"/>
      </w:pPr>
      <w:bookmarkStart w:id="31" w:name="_Ref467667323"/>
      <w:bookmarkStart w:id="32" w:name="_Toc470263735"/>
      <w:r>
        <w:t>Stratégie</w:t>
      </w:r>
      <w:bookmarkEnd w:id="31"/>
      <w:bookmarkEnd w:id="32"/>
      <w:r>
        <w:t xml:space="preserve"> </w:t>
      </w:r>
    </w:p>
    <w:p w14:paraId="57F9D45C" w14:textId="31D02792" w:rsidR="00101626" w:rsidRPr="00F46176" w:rsidRDefault="00101626" w:rsidP="00101626">
      <w:pPr>
        <w:pStyle w:val="CTBTitre3"/>
      </w:pPr>
      <w:bookmarkStart w:id="33" w:name="_Toc470263736"/>
      <w:r>
        <w:t>Pourquoi renforcer les capacités des acteurs institutionnelles, des OSC et des acteurs privés</w:t>
      </w:r>
      <w:bookmarkEnd w:id="33"/>
    </w:p>
    <w:p w14:paraId="346EA616" w14:textId="64D102D0" w:rsidR="00101626" w:rsidRDefault="00101626" w:rsidP="00101626">
      <w:pPr>
        <w:pStyle w:val="CTBTitre3"/>
      </w:pPr>
      <w:bookmarkStart w:id="34" w:name="_Toc470263737"/>
      <w:r>
        <w:t>Concept du renforcement des capacités et 3 niveaux de capacités</w:t>
      </w:r>
      <w:bookmarkEnd w:id="34"/>
    </w:p>
    <w:p w14:paraId="3189FFE5" w14:textId="60510969" w:rsidR="003F58C9" w:rsidRDefault="00101626" w:rsidP="003F58C9">
      <w:pPr>
        <w:pStyle w:val="CTBTitre3"/>
      </w:pPr>
      <w:bookmarkStart w:id="35" w:name="_Toc470263738"/>
      <w:r>
        <w:t>L’organisation</w:t>
      </w:r>
      <w:r w:rsidR="007869EC">
        <w:t xml:space="preserve"> </w:t>
      </w:r>
      <w:r>
        <w:t xml:space="preserve">comme porte d’entrée </w:t>
      </w:r>
      <w:r w:rsidR="007869EC">
        <w:t xml:space="preserve">au </w:t>
      </w:r>
      <w:r>
        <w:t xml:space="preserve">renforcement des capacités </w:t>
      </w:r>
      <w:r w:rsidR="007869EC">
        <w:t>individuelles</w:t>
      </w:r>
      <w:bookmarkEnd w:id="35"/>
    </w:p>
    <w:p w14:paraId="02688381" w14:textId="0CA32FF3" w:rsidR="003F58C9" w:rsidRPr="00E024F8" w:rsidRDefault="003F58C9" w:rsidP="003F58C9">
      <w:pPr>
        <w:pStyle w:val="CTBCorpsdetexte"/>
      </w:pPr>
      <w:r>
        <w:t>La coopération belge a pris la décision de se concentrer dans ses interventions de Renforcement des capacités, sur le premier niveau, celui des Ressources humaines ; ce renforcement du niveau des ressources humaines doit néanmoins s’inscrire dans une optique de développement organisationnel et institutionnel.</w:t>
      </w:r>
    </w:p>
    <w:p w14:paraId="09A9130E" w14:textId="77777777" w:rsidR="00101626" w:rsidRPr="003D0305" w:rsidRDefault="00101626" w:rsidP="00D56A2A">
      <w:pPr>
        <w:pStyle w:val="CTBTitre4"/>
      </w:pPr>
      <w:r w:rsidRPr="00D56A2A">
        <w:t>Concept</w:t>
      </w:r>
      <w:r>
        <w:t xml:space="preserve"> de l’approche organisationnelle</w:t>
      </w:r>
    </w:p>
    <w:p w14:paraId="364CC4CC" w14:textId="77777777" w:rsidR="00101626" w:rsidRPr="00BC44AB" w:rsidRDefault="00101626" w:rsidP="00101626">
      <w:pPr>
        <w:rPr>
          <w:rFonts w:cs="Arial"/>
        </w:rPr>
      </w:pPr>
      <w:r w:rsidRPr="00126AEA">
        <w:rPr>
          <w:rFonts w:cs="Arial"/>
        </w:rPr>
        <w:t>L</w:t>
      </w:r>
      <w:r>
        <w:rPr>
          <w:rFonts w:cs="Arial"/>
        </w:rPr>
        <w:t xml:space="preserve">’Intervention de Renforcement des Capacités (IRC) du PC Mali-Belgique, s’adresse aux RH des 3 types d’acteurs en se basant sur la logique suivante : aboutir à des changements pour les populations requiert des organisations qui sont performantes dans leur rôle, ce qui nécessite qu’elles disposent des capacités organisationnelles et institutionnelles nécessaires pour réaliser leur mandat. En conséquence, avoir un vivier de RH compétentes est indispensable pour les organisations afin que ces RH soient à même d’impulser une dynamique de changement organisationnel et institutionnel. Parallèlement, cette dynamique de changement nécessite </w:t>
      </w:r>
      <w:r w:rsidRPr="00BC44AB">
        <w:rPr>
          <w:rFonts w:cs="Arial"/>
        </w:rPr>
        <w:t xml:space="preserve">une compréhension commune </w:t>
      </w:r>
      <w:r>
        <w:rPr>
          <w:rFonts w:cs="Arial"/>
        </w:rPr>
        <w:t xml:space="preserve">de l’ensemble des </w:t>
      </w:r>
      <w:r w:rsidRPr="00BC44AB">
        <w:rPr>
          <w:rFonts w:cs="Arial"/>
        </w:rPr>
        <w:t xml:space="preserve">acteurs </w:t>
      </w:r>
      <w:r>
        <w:rPr>
          <w:rFonts w:cs="Arial"/>
        </w:rPr>
        <w:t xml:space="preserve">concernés des </w:t>
      </w:r>
      <w:r w:rsidRPr="00BC44AB">
        <w:rPr>
          <w:rFonts w:cs="Arial"/>
        </w:rPr>
        <w:t>changements visés pour les populations de Koulikoro, ainsi que de leur</w:t>
      </w:r>
      <w:r>
        <w:rPr>
          <w:rFonts w:cs="Arial"/>
        </w:rPr>
        <w:t>s</w:t>
      </w:r>
      <w:r w:rsidRPr="00BC44AB">
        <w:rPr>
          <w:rFonts w:cs="Arial"/>
        </w:rPr>
        <w:t xml:space="preserve"> rôle</w:t>
      </w:r>
      <w:r>
        <w:rPr>
          <w:rFonts w:cs="Arial"/>
        </w:rPr>
        <w:t>s</w:t>
      </w:r>
      <w:r w:rsidRPr="00BC44AB">
        <w:rPr>
          <w:rFonts w:cs="Arial"/>
        </w:rPr>
        <w:t xml:space="preserve"> </w:t>
      </w:r>
      <w:r>
        <w:rPr>
          <w:rFonts w:cs="Arial"/>
        </w:rPr>
        <w:t xml:space="preserve">respectifs </w:t>
      </w:r>
      <w:r w:rsidRPr="00BC44AB">
        <w:rPr>
          <w:rFonts w:cs="Arial"/>
        </w:rPr>
        <w:t xml:space="preserve">dans ces changements. </w:t>
      </w:r>
    </w:p>
    <w:p w14:paraId="3A268F3D" w14:textId="0FAC8FE2" w:rsidR="00101626" w:rsidRDefault="00101626" w:rsidP="00101626">
      <w:r w:rsidRPr="00814375">
        <w:t xml:space="preserve">Pour déterminer les capacités individuelles qui sont à renforcer, l’IRC </w:t>
      </w:r>
      <w:r w:rsidRPr="00814375">
        <w:rPr>
          <w:rFonts w:cs="Arial"/>
        </w:rPr>
        <w:t xml:space="preserve">part d’une </w:t>
      </w:r>
      <w:r w:rsidRPr="003D76C1">
        <w:rPr>
          <w:rFonts w:cs="Arial"/>
          <w:b/>
        </w:rPr>
        <w:t>vision stratégique sur le développement des Ressources Humaines</w:t>
      </w:r>
      <w:r>
        <w:rPr>
          <w:rFonts w:cs="Arial"/>
        </w:rPr>
        <w:t xml:space="preserve"> : elle ne renforcera que les capacités individuelles, mais le fera en optant </w:t>
      </w:r>
      <w:r w:rsidRPr="00126AEA">
        <w:rPr>
          <w:rFonts w:cs="Arial"/>
        </w:rPr>
        <w:t>résolu</w:t>
      </w:r>
      <w:r>
        <w:rPr>
          <w:rFonts w:cs="Arial"/>
        </w:rPr>
        <w:t xml:space="preserve">ment </w:t>
      </w:r>
      <w:r w:rsidRPr="00126AEA">
        <w:rPr>
          <w:rFonts w:cs="Arial"/>
        </w:rPr>
        <w:t xml:space="preserve">pour </w:t>
      </w:r>
      <w:r>
        <w:rPr>
          <w:rFonts w:cs="Arial"/>
        </w:rPr>
        <w:t xml:space="preserve">l’organisation en tant que porte d’entrée. Il s’agit en effet  pour l’IRC de développer les capacités individuelles dont les organisations ont besoin afin de réaliser leurs objectifs organisationnels, et non pas de développer des capacités individuelles de façon isolée de l’organisation, </w:t>
      </w:r>
      <w:r w:rsidR="007869EC">
        <w:rPr>
          <w:rFonts w:cs="Arial"/>
        </w:rPr>
        <w:t xml:space="preserve">et déliée des objectifs </w:t>
      </w:r>
      <w:r>
        <w:rPr>
          <w:rFonts w:cs="Arial"/>
        </w:rPr>
        <w:t>organisationnels.</w:t>
      </w:r>
      <w:r w:rsidRPr="00126AEA">
        <w:rPr>
          <w:rFonts w:cs="Arial"/>
        </w:rPr>
        <w:t xml:space="preserve"> </w:t>
      </w:r>
      <w:r>
        <w:t xml:space="preserve">Ensemble avec le renforcement des capacités individuelles, l’IRC vise également le développement </w:t>
      </w:r>
      <w:r w:rsidRPr="007C3CD0">
        <w:rPr>
          <w:b/>
        </w:rPr>
        <w:t>d’initiatives innovatrices</w:t>
      </w:r>
      <w:r>
        <w:t xml:space="preserve"> par des alliances stratégiques autour des thèmes </w:t>
      </w:r>
      <w:r w:rsidR="007869EC">
        <w:t>spécifiques</w:t>
      </w:r>
      <w:r>
        <w:t xml:space="preserve">. </w:t>
      </w:r>
    </w:p>
    <w:p w14:paraId="7451FBC9" w14:textId="4C9F9BCF" w:rsidR="00101626" w:rsidRDefault="00101626" w:rsidP="00101626">
      <w:r>
        <w:t>Il est attendu que le renforcement de capacités individuelles et les initiatives innovatrices puissent avoir un impact sur la performance des acteurs et sur la réalisation d’objectifs sectoriels dans la région de Koulikoro selon le modèle suivant</w:t>
      </w:r>
      <w:r>
        <w:rPr>
          <w:rStyle w:val="FootnoteReference"/>
        </w:rPr>
        <w:footnoteReference w:id="2"/>
      </w:r>
      <w:r>
        <w:t> :</w:t>
      </w:r>
    </w:p>
    <w:p w14:paraId="08354C0D" w14:textId="3A80238A" w:rsidR="00101626" w:rsidRDefault="00101626" w:rsidP="00101626">
      <w:pPr>
        <w:jc w:val="center"/>
        <w:rPr>
          <w:rFonts w:cs="Arial"/>
        </w:rPr>
      </w:pPr>
    </w:p>
    <w:p w14:paraId="440364FA" w14:textId="77777777" w:rsidR="00D41D44" w:rsidRDefault="00D41D44" w:rsidP="00101626">
      <w:pPr>
        <w:jc w:val="center"/>
        <w:rPr>
          <w:rFonts w:cs="Arial"/>
        </w:rPr>
      </w:pPr>
    </w:p>
    <w:p w14:paraId="68281419" w14:textId="071EF8F9" w:rsidR="009D12B1" w:rsidRDefault="00E506F5" w:rsidP="00101626">
      <w:pPr>
        <w:jc w:val="center"/>
        <w:rPr>
          <w:rFonts w:cs="Arial"/>
        </w:rPr>
      </w:pPr>
      <w:r>
        <w:rPr>
          <w:rFonts w:cs="Arial"/>
          <w:noProof/>
          <w:lang w:val="en-US"/>
        </w:rPr>
        <w:lastRenderedPageBreak/>
        <w:drawing>
          <wp:anchor distT="0" distB="0" distL="114300" distR="114300" simplePos="0" relativeHeight="251658240" behindDoc="0" locked="0" layoutInCell="1" allowOverlap="1" wp14:anchorId="6E26B55D" wp14:editId="4A421DCE">
            <wp:simplePos x="0" y="0"/>
            <wp:positionH relativeFrom="column">
              <wp:posOffset>1224915</wp:posOffset>
            </wp:positionH>
            <wp:positionV relativeFrom="paragraph">
              <wp:posOffset>0</wp:posOffset>
            </wp:positionV>
            <wp:extent cx="3308985" cy="3705225"/>
            <wp:effectExtent l="0" t="0" r="5715" b="9525"/>
            <wp:wrapTopAndBottom/>
            <wp:docPr id="2" name="Picture 2" descr="C:\Users\hsmars\Desktop\NESTA 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mars\Desktop\NESTA model.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308985" cy="3705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B35647" w14:textId="22CBB73F" w:rsidR="00101626" w:rsidRPr="008A6D8E" w:rsidRDefault="00101626" w:rsidP="00101626">
      <w:pPr>
        <w:pStyle w:val="CTBCorpsdetexte"/>
      </w:pPr>
      <w:r>
        <w:t>Dans ce modèle</w:t>
      </w:r>
      <w:r w:rsidRPr="008A6D8E">
        <w:t>, l'organisation ou un groupe d'organisations sont consid</w:t>
      </w:r>
      <w:r>
        <w:t>érés comme « les moteurs</w:t>
      </w:r>
      <w:r w:rsidRPr="008A6D8E">
        <w:t xml:space="preserve">» </w:t>
      </w:r>
      <w:r>
        <w:t xml:space="preserve">du </w:t>
      </w:r>
      <w:r w:rsidRPr="008A6D8E">
        <w:t>développement</w:t>
      </w:r>
      <w:r>
        <w:t xml:space="preserve">. Ceci </w:t>
      </w:r>
      <w:r w:rsidRPr="008A6D8E">
        <w:t xml:space="preserve">implique que l’on prend sous la loupe les capacités </w:t>
      </w:r>
      <w:r>
        <w:t xml:space="preserve">institutionnelles </w:t>
      </w:r>
      <w:r w:rsidRPr="008A6D8E">
        <w:t>et organisationnelles</w:t>
      </w:r>
      <w:r>
        <w:t xml:space="preserve"> existantes telles qu’elles sont, pour déterminer les capacités individuelles qui sont à renforcer afin qu’elles disposent des capacités organisationnelles et institutionnelles escomptées</w:t>
      </w:r>
      <w:r w:rsidRPr="008A6D8E">
        <w:t>.</w:t>
      </w:r>
      <w:r>
        <w:t xml:space="preserve"> L'organisation est donc considérée comme un « capteur » de capacités individuelles afin de les transformer en performance organisationnelle.</w:t>
      </w:r>
    </w:p>
    <w:p w14:paraId="1E01CD8B" w14:textId="46B25C6B" w:rsidR="00101626" w:rsidRDefault="00101626" w:rsidP="00101626">
      <w:pPr>
        <w:pStyle w:val="CTBCorpsdetexte"/>
      </w:pPr>
      <w:r>
        <w:t>L</w:t>
      </w:r>
      <w:r w:rsidRPr="008A6D8E">
        <w:t xml:space="preserve">'identification des domaines de capacités </w:t>
      </w:r>
      <w:r>
        <w:t>organisationnelles</w:t>
      </w:r>
      <w:r w:rsidRPr="008A6D8E">
        <w:t xml:space="preserve">, tout en </w:t>
      </w:r>
      <w:r>
        <w:t>y ajoutant l’institutionnel par l’</w:t>
      </w:r>
      <w:r w:rsidRPr="008A6D8E">
        <w:t>analys</w:t>
      </w:r>
      <w:r>
        <w:t>e</w:t>
      </w:r>
      <w:r w:rsidRPr="008A6D8E">
        <w:t xml:space="preserve"> </w:t>
      </w:r>
      <w:r>
        <w:t xml:space="preserve">de </w:t>
      </w:r>
      <w:r w:rsidRPr="008A6D8E">
        <w:t xml:space="preserve">la relation </w:t>
      </w:r>
      <w:r>
        <w:t xml:space="preserve">entre </w:t>
      </w:r>
      <w:r w:rsidRPr="008A6D8E">
        <w:t xml:space="preserve">l'organisation </w:t>
      </w:r>
      <w:r>
        <w:t>et son environnement externe</w:t>
      </w:r>
      <w:r w:rsidR="007869EC">
        <w:rPr>
          <w:rStyle w:val="FootnoteReference"/>
        </w:rPr>
        <w:footnoteReference w:id="3"/>
      </w:r>
      <w:r>
        <w:t>, est le socle</w:t>
      </w:r>
      <w:r w:rsidRPr="008A6D8E">
        <w:t>.</w:t>
      </w:r>
      <w:r>
        <w:t xml:space="preserve"> Cette approche organisationnelle a l'avantage de se construire sur les principes fondamentaux des théories robustes sur le développement organisationnel et sur le changement. Cette approche se concrétise moyennant des « domaines » de changement, avec leurs objectifs de changement clarifiés. Le processus de renforcement des capacités est donc prescriptif, avec des étapes claires, exprimées en output et en capacités changées à partir de ces outputs. Il est concrétisé par des instruments qui permettent de planifier, organiser, suivre et apprécier les progrès.</w:t>
      </w:r>
    </w:p>
    <w:p w14:paraId="463708C4" w14:textId="5757D5FB" w:rsidR="00101626" w:rsidRDefault="00101626" w:rsidP="00101626">
      <w:pPr>
        <w:pStyle w:val="CTBCorpsdetexte"/>
      </w:pPr>
      <w:r>
        <w:t>Néanmoins, l’approche a également ses limites</w:t>
      </w:r>
      <w:r w:rsidR="006B0444">
        <w:t>. P</w:t>
      </w:r>
      <w:r w:rsidR="00CA510F">
        <w:t xml:space="preserve">remièrement </w:t>
      </w:r>
      <w:r>
        <w:t>les organisations ne sont qu'une partie d'un ensemble beaucoup plus large qui influence le développement</w:t>
      </w:r>
      <w:r w:rsidR="006B0444">
        <w:t xml:space="preserve"> ; </w:t>
      </w:r>
      <w:r w:rsidR="00CA510F">
        <w:t xml:space="preserve">deuxièmement </w:t>
      </w:r>
      <w:r>
        <w:t>le focus</w:t>
      </w:r>
      <w:r w:rsidR="006B0444">
        <w:t xml:space="preserve"> est restreint, </w:t>
      </w:r>
      <w:r>
        <w:t>se limit</w:t>
      </w:r>
      <w:r w:rsidR="006B0444">
        <w:t>ant</w:t>
      </w:r>
      <w:r>
        <w:t xml:space="preserve"> à un regard </w:t>
      </w:r>
      <w:r w:rsidR="006B0444">
        <w:t xml:space="preserve">à partir de la perspective de l’intérieur </w:t>
      </w:r>
      <w:r>
        <w:t xml:space="preserve">sur le système de l'organisation. </w:t>
      </w:r>
      <w:r w:rsidR="006B0444">
        <w:t>L</w:t>
      </w:r>
      <w:r>
        <w:t xml:space="preserve">'approche organisationnelle est essentielle pour le développement, mais appliquée à elle seule, </w:t>
      </w:r>
      <w:r w:rsidR="006B0444">
        <w:t>ne peut être qu’</w:t>
      </w:r>
      <w:r>
        <w:t xml:space="preserve">insuffisante. D'où l'importance de mettre en œuvre le </w:t>
      </w:r>
      <w:r w:rsidR="006B0444">
        <w:t>I</w:t>
      </w:r>
      <w:r>
        <w:t>RC en complémentarité avec les interventions sectorielles qui visent les mêmes objectifs de changement pour les populations à Koulikoro, mais à partir d’autres « portes d’entrée ». La complémentarité</w:t>
      </w:r>
      <w:r w:rsidR="006B0444">
        <w:t xml:space="preserve"> renforce le potentiel de changement</w:t>
      </w:r>
      <w:r>
        <w:t>.</w:t>
      </w:r>
    </w:p>
    <w:p w14:paraId="00FFCAFE" w14:textId="711F6672" w:rsidR="00897F7B" w:rsidRDefault="00101626" w:rsidP="00101626">
      <w:pPr>
        <w:pStyle w:val="CTBTitre4"/>
      </w:pPr>
      <w:r>
        <w:lastRenderedPageBreak/>
        <w:t>Les domaines de changement comme application concrète de l’approche organisationnelle</w:t>
      </w:r>
    </w:p>
    <w:p w14:paraId="701B2AC4" w14:textId="05BDBACE" w:rsidR="00897F7B" w:rsidRDefault="00897F7B" w:rsidP="00897F7B">
      <w:pPr>
        <w:pStyle w:val="CTBCorpsdetexte"/>
      </w:pPr>
      <w:r>
        <w:t xml:space="preserve">Si l'IRC contribue au renforcement des capacités organisationnelles, elle se limite (voir supra) au développement des capacités individuelles, à savoir le renforcement des compétences des ressources humaines des organisations sélectionnées. Il s'agit concrètement du développement de connaissances, compétences, attitudes et de la motivation, ainsi que leur application au sein de l'organisation. L’approche organisationnelle requiert que l’IRC puisse se baser, préalablement à la mise en œuvre d’activités de RC individuelles, sur une </w:t>
      </w:r>
      <w:r w:rsidRPr="008A6D8E">
        <w:t xml:space="preserve">compréhension commune par les parties prenantes des </w:t>
      </w:r>
      <w:r>
        <w:t xml:space="preserve">rôles et mandat de chacune des organisations bénéficiaires, pour identifier à partir de là les capacités organisationnelles et institutionnelles présentes, et celles qui sont à renforcer. L’IRC intervient alors pour renforcer ces capacités au niveau individuel.  </w:t>
      </w:r>
    </w:p>
    <w:p w14:paraId="5D449FC2" w14:textId="77777777" w:rsidR="00897F7B" w:rsidRDefault="00897F7B" w:rsidP="00897F7B">
      <w:pPr>
        <w:pStyle w:val="CTBCorpsdetexte"/>
      </w:pPr>
      <w:r>
        <w:t xml:space="preserve">Trois types de capacités seront renforcées :  </w:t>
      </w:r>
    </w:p>
    <w:p w14:paraId="2CB1B2EA" w14:textId="77777777" w:rsidR="00897F7B" w:rsidRDefault="00897F7B" w:rsidP="00897F7B">
      <w:pPr>
        <w:pStyle w:val="CTBCorpsdetexte"/>
        <w:ind w:left="720"/>
      </w:pPr>
      <w:r>
        <w:t xml:space="preserve">a) </w:t>
      </w:r>
      <w:r>
        <w:rPr>
          <w:b/>
        </w:rPr>
        <w:t xml:space="preserve">managériales </w:t>
      </w:r>
      <w:r>
        <w:t>: cela inclut le développement des connaissances et des compétences au niveau individuel qui sont nécessaires pour le fonctionnement organisationnel et le développement institutionnel de l'organisation. Il s’agit de l'élaboration des politiques, la planification, la réflexion stratégique, la gestion opérationnelle, la gestion des finances, la résolution des conflits, M &amp; E, la gestion des RH, etc.</w:t>
      </w:r>
    </w:p>
    <w:p w14:paraId="382981E4" w14:textId="77777777" w:rsidR="00897F7B" w:rsidRDefault="00897F7B" w:rsidP="00897F7B">
      <w:pPr>
        <w:pStyle w:val="CTBCorpsdetexte"/>
        <w:ind w:left="720"/>
      </w:pPr>
      <w:r>
        <w:t xml:space="preserve">b) </w:t>
      </w:r>
      <w:r w:rsidRPr="00CA510F">
        <w:rPr>
          <w:b/>
        </w:rPr>
        <w:t>techniques</w:t>
      </w:r>
      <w:r>
        <w:t>: ceci est liée au développement et à l'application des connaissances et des compétences techniques, et ce selon la spécificité de l'organisation (par exemple dans les domaines de l'agriculture, l'élevage, l'éducation, la santé, la communication, les TIC, etc.</w:t>
      </w:r>
    </w:p>
    <w:p w14:paraId="2B68DB3A" w14:textId="77777777" w:rsidR="00897F7B" w:rsidRPr="008A6D8E" w:rsidRDefault="00897F7B" w:rsidP="00897F7B">
      <w:pPr>
        <w:pStyle w:val="CTBCorpsdetexte"/>
        <w:ind w:left="720"/>
      </w:pPr>
      <w:r>
        <w:t xml:space="preserve">c) </w:t>
      </w:r>
      <w:r>
        <w:rPr>
          <w:b/>
        </w:rPr>
        <w:t xml:space="preserve">comportementales </w:t>
      </w:r>
      <w:r>
        <w:t>dans le sens large. Il s’agit des capacités de type « soft », tels que les attitudes, la capacité interrelationnelle et à travailler en réseau. Les capacités individuelles sont en effet largement déterminées par leurs connaissances et compétences, mais une partie importante est déterminée par la motivation, les valeurs, les attitudes et les attentes. Le renforcement des capacités individuelles peut s'orienter sur l'activation ou la modification de ces comportements, les attitudes et la motivation.</w:t>
      </w:r>
    </w:p>
    <w:p w14:paraId="70AEF9EA" w14:textId="77777777" w:rsidR="00897F7B" w:rsidRDefault="00897F7B" w:rsidP="00897F7B">
      <w:pPr>
        <w:pStyle w:val="CTBCorpsdetexte"/>
      </w:pPr>
      <w:r>
        <w:t xml:space="preserve">Les besoins en capacités individuelles des organisations </w:t>
      </w:r>
      <w:r w:rsidRPr="00F453BC">
        <w:rPr>
          <w:b/>
        </w:rPr>
        <w:t>évoluent dans le temps</w:t>
      </w:r>
      <w:r>
        <w:t xml:space="preserve">. C’est pourquoi l’intervention RC se basera sur une identification des capacités individuelles fait au démarrage de l’intervention, mais qui peut s’adapter annuellement afin de pourvoir répondre avec flexibilité aux besoins qui évoluent. </w:t>
      </w:r>
    </w:p>
    <w:p w14:paraId="660F2432" w14:textId="44AA6504" w:rsidR="00101626" w:rsidRDefault="00897F7B" w:rsidP="00101626">
      <w:pPr>
        <w:pStyle w:val="CTBCorpsdetexte"/>
      </w:pPr>
      <w:r>
        <w:t xml:space="preserve">L’identification des besoins en capacités individuelles peut résulter dans des </w:t>
      </w:r>
      <w:r w:rsidRPr="00C12BD7">
        <w:rPr>
          <w:b/>
        </w:rPr>
        <w:t>domaines chevauchants</w:t>
      </w:r>
      <w:r>
        <w:t>, qui peuvent être pris en charge tant par l’intervention RC que par les programmes sectoriels. La complémentarité entre l’intervention RC et les programmes sectoriels permettra de gérer ceci</w:t>
      </w:r>
      <w:r>
        <w:rPr>
          <w:rStyle w:val="FootnoteReference"/>
        </w:rPr>
        <w:footnoteReference w:id="4"/>
      </w:r>
      <w:r>
        <w:t>.</w:t>
      </w:r>
    </w:p>
    <w:p w14:paraId="6DEC8F11" w14:textId="77777777" w:rsidR="00101626" w:rsidRPr="009A1E8F" w:rsidRDefault="00101626" w:rsidP="00101626">
      <w:pPr>
        <w:pStyle w:val="CTBTitre3"/>
      </w:pPr>
      <w:bookmarkStart w:id="36" w:name="_Ref467666214"/>
      <w:bookmarkStart w:id="37" w:name="_Toc470263739"/>
      <w:r>
        <w:t>Principes de mise en œuvre</w:t>
      </w:r>
      <w:bookmarkEnd w:id="36"/>
      <w:bookmarkEnd w:id="37"/>
    </w:p>
    <w:p w14:paraId="27397783" w14:textId="77777777" w:rsidR="00101626" w:rsidRDefault="00101626" w:rsidP="00101626">
      <w:pPr>
        <w:pStyle w:val="CTBCorpsdetexte"/>
        <w:jc w:val="left"/>
      </w:pPr>
      <w:r>
        <w:t>Ce chapitre décrit les principes qui sont déterminantes dans la mise en œuvre. Il s’agit de principes qui sont dérivés de l’analyse du contexte et de la « théorie de changement » et qui « façonnent » la stratégie de mise en œuvre ainsi que le cadre de résultats.</w:t>
      </w:r>
    </w:p>
    <w:p w14:paraId="48877E41" w14:textId="77777777" w:rsidR="00101626" w:rsidRDefault="00101626" w:rsidP="00203E05">
      <w:pPr>
        <w:pStyle w:val="CTBTitre4"/>
      </w:pPr>
      <w:r>
        <w:t>Changement d’attitude envers le RC</w:t>
      </w:r>
    </w:p>
    <w:p w14:paraId="05B5FDAB" w14:textId="0A4A1ADC" w:rsidR="00F453BC" w:rsidRDefault="00F453BC" w:rsidP="00101626">
      <w:pPr>
        <w:pStyle w:val="CTBCorpsdetexte"/>
      </w:pPr>
      <w:r>
        <w:t>De nombreux</w:t>
      </w:r>
      <w:r w:rsidR="00101626">
        <w:t xml:space="preserve"> investissements</w:t>
      </w:r>
      <w:r>
        <w:t xml:space="preserve"> sont faits au Mali</w:t>
      </w:r>
      <w:r>
        <w:rPr>
          <w:rStyle w:val="FootnoteReference"/>
        </w:rPr>
        <w:footnoteReference w:id="5"/>
      </w:r>
      <w:r w:rsidR="00101626">
        <w:t xml:space="preserve"> dans le renforcement des capacités, mais </w:t>
      </w:r>
      <w:r w:rsidR="001157D0">
        <w:t>dont les résultats restent souvent insatisfaisants en termes d’</w:t>
      </w:r>
      <w:r w:rsidR="00101626">
        <w:t xml:space="preserve">acquisition et </w:t>
      </w:r>
      <w:r w:rsidR="001157D0">
        <w:t>d</w:t>
      </w:r>
      <w:r w:rsidR="00101626">
        <w:t xml:space="preserve">’utilisation de nouvelles connaissances et compétences. </w:t>
      </w:r>
      <w:r w:rsidR="00005CEE">
        <w:t>L</w:t>
      </w:r>
      <w:r>
        <w:t xml:space="preserve">e développement des capacités </w:t>
      </w:r>
      <w:r w:rsidR="00005CEE">
        <w:t xml:space="preserve">ne </w:t>
      </w:r>
      <w:r>
        <w:t xml:space="preserve">reste </w:t>
      </w:r>
      <w:r w:rsidR="00005CEE">
        <w:t xml:space="preserve">pour autant pas moins </w:t>
      </w:r>
      <w:r>
        <w:lastRenderedPageBreak/>
        <w:t>pertinent</w:t>
      </w:r>
      <w:r w:rsidR="00005CEE">
        <w:t xml:space="preserve"> au Mali, surtout au niveau des régions</w:t>
      </w:r>
      <w:r>
        <w:t>. I</w:t>
      </w:r>
      <w:r w:rsidR="00101626">
        <w:t xml:space="preserve">l ne s’agit </w:t>
      </w:r>
      <w:r w:rsidR="00005CEE">
        <w:t xml:space="preserve">alors </w:t>
      </w:r>
      <w:r w:rsidR="00101626">
        <w:t>pas de remettre en cause le RC, mais de choisir résolument pour une approche différente, qui marque une césure par rapport à l’approche domina</w:t>
      </w:r>
      <w:r w:rsidR="00F13928">
        <w:t>nte en vigueur (</w:t>
      </w:r>
      <w:r>
        <w:t>à savoir les formations</w:t>
      </w:r>
      <w:r w:rsidR="00F13928">
        <w:t xml:space="preserve"> comme mono-méthode</w:t>
      </w:r>
      <w:r>
        <w:t xml:space="preserve">, </w:t>
      </w:r>
      <w:r w:rsidR="00F13928">
        <w:t xml:space="preserve">organisées de façon </w:t>
      </w:r>
      <w:r>
        <w:t>isolée</w:t>
      </w:r>
      <w:r w:rsidR="00101626">
        <w:t>,</w:t>
      </w:r>
      <w:r>
        <w:t xml:space="preserve"> </w:t>
      </w:r>
      <w:r w:rsidR="00F13928">
        <w:t>déliée</w:t>
      </w:r>
      <w:r>
        <w:t xml:space="preserve"> du </w:t>
      </w:r>
      <w:r w:rsidR="00101626">
        <w:t>développement organisationnel</w:t>
      </w:r>
      <w:r>
        <w:t xml:space="preserve"> escompté</w:t>
      </w:r>
      <w:r w:rsidR="00F13928">
        <w:t>)</w:t>
      </w:r>
      <w:r w:rsidR="00101626">
        <w:t xml:space="preserve">. </w:t>
      </w:r>
    </w:p>
    <w:p w14:paraId="11036EFD" w14:textId="1FD8DF3F" w:rsidR="00101626" w:rsidRDefault="00F453BC" w:rsidP="00101626">
      <w:pPr>
        <w:pStyle w:val="CTBCorpsdetexte"/>
      </w:pPr>
      <w:r>
        <w:t xml:space="preserve">Changer ceci </w:t>
      </w:r>
      <w:r w:rsidR="00101626">
        <w:t xml:space="preserve">demande un changement d’attitude envers le renforcement des capacités. Pour les bénéficiaires, il s’agit d’accepter de ne plus disposer de « formations » </w:t>
      </w:r>
      <w:r w:rsidR="00F13928">
        <w:t>isolées pour</w:t>
      </w:r>
      <w:r w:rsidR="00101626">
        <w:t xml:space="preserve"> lesquelles les motivations </w:t>
      </w:r>
      <w:r w:rsidR="00236C6A">
        <w:t xml:space="preserve">peuvent être </w:t>
      </w:r>
      <w:r w:rsidR="00101626">
        <w:t xml:space="preserve">autres que le renforcement des </w:t>
      </w:r>
      <w:r w:rsidR="00236C6A">
        <w:t xml:space="preserve">capacités pour améliorer </w:t>
      </w:r>
      <w:r w:rsidR="00101626">
        <w:t xml:space="preserve">la performance organisationnelle (On </w:t>
      </w:r>
      <w:r w:rsidR="00101626" w:rsidRPr="00F453BC">
        <w:rPr>
          <w:i/>
        </w:rPr>
        <w:t>se fait</w:t>
      </w:r>
      <w:r w:rsidR="00101626">
        <w:t xml:space="preserve"> former au lieu de se former). Pour la coopération belge, il s’agit d’accepter d’investir plus dans l’accompagnement des acteurs afin de </w:t>
      </w:r>
      <w:r w:rsidR="00F13928">
        <w:t>cibler</w:t>
      </w:r>
      <w:r w:rsidR="00101626">
        <w:t xml:space="preserve"> des capacités qui sont à renforcer prioritairement, de considérer les acteurs bénéficiaires responsables de leur propre développement, de diversifier les méthodes (parfois plus coûteuses) </w:t>
      </w:r>
      <w:r w:rsidR="00F13928">
        <w:t xml:space="preserve">pour qu’elles soient adaptées </w:t>
      </w:r>
      <w:r w:rsidR="00101626">
        <w:t xml:space="preserve">aux besoins </w:t>
      </w:r>
      <w:r w:rsidR="00F13928">
        <w:t>spécifiques</w:t>
      </w:r>
      <w:r w:rsidR="00101626">
        <w:t>, d’accepter de la flexibilité dans la mise en œuvre afin de pouvoir continuer à répondre aux besoins changeants des acteurs bénéficiaires</w:t>
      </w:r>
      <w:r>
        <w:t>, et de veiller rigoureusement à la qualité</w:t>
      </w:r>
      <w:r>
        <w:rPr>
          <w:rStyle w:val="FootnoteReference"/>
        </w:rPr>
        <w:footnoteReference w:id="6"/>
      </w:r>
      <w:r w:rsidR="00236C6A">
        <w:t xml:space="preserve"> des activités et de leurs effets</w:t>
      </w:r>
      <w:r w:rsidR="00101626">
        <w:t xml:space="preserve">. </w:t>
      </w:r>
    </w:p>
    <w:p w14:paraId="4BC59E8D" w14:textId="4C6D0731" w:rsidR="00101626" w:rsidRDefault="0024764D" w:rsidP="00203E05">
      <w:pPr>
        <w:pStyle w:val="CTBTitre4"/>
      </w:pPr>
      <w:r>
        <w:t xml:space="preserve">Des stratégies de RC pertinentes et </w:t>
      </w:r>
      <w:r w:rsidR="00101626">
        <w:t>spécifique</w:t>
      </w:r>
      <w:r>
        <w:t>s</w:t>
      </w:r>
      <w:r w:rsidR="00101626">
        <w:t xml:space="preserve"> par rapport au contexte</w:t>
      </w:r>
    </w:p>
    <w:p w14:paraId="469DFE50" w14:textId="12359142" w:rsidR="00101626" w:rsidRDefault="005478B0" w:rsidP="00101626">
      <w:r w:rsidRPr="0047131D">
        <w:rPr>
          <w:noProof/>
        </w:rPr>
        <w:t xml:space="preserve">Tout comme les </w:t>
      </w:r>
      <w:r w:rsidR="0024764D" w:rsidRPr="0047131D">
        <w:rPr>
          <w:noProof/>
        </w:rPr>
        <w:t>interventions sectorielles, l</w:t>
      </w:r>
      <w:r w:rsidR="00101626" w:rsidRPr="0047131D">
        <w:rPr>
          <w:noProof/>
        </w:rPr>
        <w:t xml:space="preserve">’intervention RC contribue à la territorialisation et au </w:t>
      </w:r>
      <w:r w:rsidR="00C12BD7" w:rsidRPr="0047131D">
        <w:rPr>
          <w:noProof/>
        </w:rPr>
        <w:t xml:space="preserve">développement socio-économique </w:t>
      </w:r>
      <w:r w:rsidR="0024764D" w:rsidRPr="0047131D">
        <w:rPr>
          <w:noProof/>
        </w:rPr>
        <w:t>dans la région de Koulikoro</w:t>
      </w:r>
      <w:r w:rsidR="00101626" w:rsidRPr="0047131D">
        <w:rPr>
          <w:noProof/>
        </w:rPr>
        <w:t>.</w:t>
      </w:r>
      <w:r w:rsidR="00B92BCD" w:rsidRPr="0047131D">
        <w:rPr>
          <w:noProof/>
        </w:rPr>
        <w:t xml:space="preserve"> </w:t>
      </w:r>
      <w:r>
        <w:t>Une compréhension de ce</w:t>
      </w:r>
      <w:r w:rsidR="00101626">
        <w:t xml:space="preserve"> contexte est fondamentale pour identifier d</w:t>
      </w:r>
      <w:r w:rsidR="0024764D">
        <w:t>es stratégies de RC pertinentes</w:t>
      </w:r>
      <w:r>
        <w:t xml:space="preserve"> répondant aux besoins des acteurs</w:t>
      </w:r>
      <w:r w:rsidR="0024764D">
        <w:t>.</w:t>
      </w:r>
      <w:r w:rsidR="001B1D61">
        <w:t xml:space="preserve"> La « mesure commune »</w:t>
      </w:r>
      <w:r w:rsidR="003A645C">
        <w:t xml:space="preserve"> ne convient pas </w:t>
      </w:r>
      <w:r w:rsidR="001B1D61">
        <w:t xml:space="preserve">au renforcement des capacités axé sur la création de dynamiques de changement ; une stratégie de RC qui réussit pour une organisation particulière n'aura pas nécessairement le même résultat avec une autre organisation. Les stratégies de RC seront donc diversifiées en fonction de la situation spécifique de chaque organisation. </w:t>
      </w:r>
      <w:r w:rsidR="0024764D">
        <w:t>Pour réussir le RC, les caractéristiques du contexte sont potentiellement plus importantes que le choix de la stratégie de RC</w:t>
      </w:r>
      <w:r w:rsidR="000A1587">
        <w:t xml:space="preserve"> dans la mesure où le </w:t>
      </w:r>
      <w:r w:rsidR="0024764D">
        <w:t xml:space="preserve">choix de la stratégie RC, la façon de la mettre en œuvre, la rapidité de la mise en œuvre doivent prendre en compte le contexte. </w:t>
      </w:r>
    </w:p>
    <w:p w14:paraId="363222E6" w14:textId="06D9277C" w:rsidR="00101626" w:rsidRPr="00EA0399" w:rsidRDefault="00101626" w:rsidP="00101626">
      <w:r>
        <w:t xml:space="preserve">Les acteurs locaux jouent un rôle central dans l'analyse du contexte, par le fait qu'ils le comprennent bien mieux qu'un acteur externe. </w:t>
      </w:r>
      <w:r w:rsidR="003A645C">
        <w:t>L</w:t>
      </w:r>
      <w:r>
        <w:t xml:space="preserve">es </w:t>
      </w:r>
      <w:r w:rsidR="0024764D">
        <w:t xml:space="preserve">acteurs </w:t>
      </w:r>
      <w:r>
        <w:t xml:space="preserve">externes par contre </w:t>
      </w:r>
      <w:r w:rsidR="003A645C">
        <w:t xml:space="preserve">ont de la </w:t>
      </w:r>
      <w:r>
        <w:t xml:space="preserve">valeur ajoutée </w:t>
      </w:r>
      <w:r w:rsidR="001B1D61">
        <w:t>sur d’autres plans</w:t>
      </w:r>
      <w:r>
        <w:t xml:space="preserve">. Premièrement, ils peuvent accompagner les processus d'analyses en matière de RC, faire le coaching et </w:t>
      </w:r>
      <w:r w:rsidR="0024764D">
        <w:t xml:space="preserve">appuyer l’identification de </w:t>
      </w:r>
      <w:r>
        <w:t>stratégies de RC pertinentes</w:t>
      </w:r>
      <w:r w:rsidR="0024764D">
        <w:t xml:space="preserve"> pour l’acteur</w:t>
      </w:r>
      <w:r>
        <w:t>. Deuxièmement, les externes ne sont pas censés avoir un intérêt personnel et peuvent de ce fait jouer le rôle de facilitateur entre les différentes parties concernées</w:t>
      </w:r>
      <w:r w:rsidR="0024764D">
        <w:t xml:space="preserve"> au sein d’un acteur</w:t>
      </w:r>
      <w:r>
        <w:t xml:space="preserve">. Troisièmement, les externes peuvent utiliser leur expérience avec d'autres contextes et apporter ainsi de la valeur ajoutée lorsqu'il faut développer une stratégie de RC réaliste par rapport à une situation de base complexe et défiante. </w:t>
      </w:r>
    </w:p>
    <w:p w14:paraId="3C71913F" w14:textId="47463333" w:rsidR="00101626" w:rsidRPr="00CB17F8" w:rsidRDefault="00101626" w:rsidP="00203E05">
      <w:pPr>
        <w:pStyle w:val="CTBTitre4"/>
        <w:rPr>
          <w:color w:val="auto"/>
        </w:rPr>
      </w:pPr>
      <w:r>
        <w:t>Approche ajustée et durabilit</w:t>
      </w:r>
      <w:r w:rsidR="005D68B3">
        <w:t>é, diversification des méthodes</w:t>
      </w:r>
    </w:p>
    <w:p w14:paraId="6BDDE07F" w14:textId="064DB427" w:rsidR="00101626" w:rsidRDefault="003A645C" w:rsidP="00101626">
      <w:pPr>
        <w:pStyle w:val="CTBCorpsdetexte"/>
      </w:pPr>
      <w:r>
        <w:t>L</w:t>
      </w:r>
      <w:r w:rsidR="00101626">
        <w:t xml:space="preserve">’intervention RC </w:t>
      </w:r>
      <w:r>
        <w:t xml:space="preserve">opte pour un processus de RC marqué par </w:t>
      </w:r>
      <w:r w:rsidR="00101626">
        <w:t xml:space="preserve">des activités qui sont </w:t>
      </w:r>
      <w:r w:rsidR="00101626" w:rsidRPr="00230737">
        <w:rPr>
          <w:b/>
        </w:rPr>
        <w:t>ajustées aux acteurs bénéficiaires</w:t>
      </w:r>
      <w:r w:rsidR="00101626">
        <w:t xml:space="preserve"> et qui s’inscrivent dans une logique de </w:t>
      </w:r>
      <w:r w:rsidR="00101626" w:rsidRPr="00230737">
        <w:rPr>
          <w:b/>
        </w:rPr>
        <w:t>durabilité</w:t>
      </w:r>
      <w:r w:rsidR="00101626">
        <w:t xml:space="preserve">. </w:t>
      </w:r>
      <w:r>
        <w:t>L</w:t>
      </w:r>
      <w:r w:rsidR="00101626" w:rsidRPr="00C32C34">
        <w:t xml:space="preserve">a réalisation d’un processus </w:t>
      </w:r>
      <w:r w:rsidR="00101626">
        <w:t xml:space="preserve">RC </w:t>
      </w:r>
      <w:r w:rsidR="00101626" w:rsidRPr="00C32C34">
        <w:t xml:space="preserve">s’étale </w:t>
      </w:r>
      <w:r>
        <w:t xml:space="preserve">en général </w:t>
      </w:r>
      <w:r w:rsidR="00101626" w:rsidRPr="00C32C34">
        <w:t>sur une période de plusieurs mois. L’objectif poursuivi est de dépasser la simple acquisition de nouvelles connaissances et d’outils pour arriver à la mise en pratique de</w:t>
      </w:r>
      <w:r>
        <w:t xml:space="preserve"> ce</w:t>
      </w:r>
      <w:r w:rsidR="00101626" w:rsidRPr="00C32C34">
        <w:t>s connaissances, à l’utilisation des outils et aux changements d’attitude dans le</w:t>
      </w:r>
      <w:r>
        <w:t>s domaines poursuivis</w:t>
      </w:r>
      <w:r w:rsidR="00101626" w:rsidRPr="00C32C34">
        <w:t>.</w:t>
      </w:r>
      <w:r>
        <w:t xml:space="preserve"> </w:t>
      </w:r>
      <w:r w:rsidR="00F46176">
        <w:t>Ceci dépasse les formations isolées ou ponctuelles, et nécessite l’intégration des points d’attention suivant pendant l’ensemble de la mise en œuvre des activités de RC</w:t>
      </w:r>
      <w:r w:rsidR="00101626">
        <w:t xml:space="preserve"> : </w:t>
      </w:r>
    </w:p>
    <w:p w14:paraId="39FA5455" w14:textId="2D07E726" w:rsidR="00101626" w:rsidRDefault="00101626" w:rsidP="00E506F5">
      <w:pPr>
        <w:pStyle w:val="CTBListePuces"/>
      </w:pPr>
      <w:r>
        <w:t>que les organisations sont prêtes à travailler sur la performance organisationnel</w:t>
      </w:r>
      <w:r w:rsidR="003A645C">
        <w:t>le</w:t>
      </w:r>
      <w:r>
        <w:t>, ce qui requiert s'apprêter au changement avec un leadership adéquat comme élément crucial;</w:t>
      </w:r>
    </w:p>
    <w:p w14:paraId="538225CE" w14:textId="233B58AD" w:rsidR="00101626" w:rsidRDefault="00101626" w:rsidP="00E506F5">
      <w:pPr>
        <w:pStyle w:val="CTBListePuces"/>
      </w:pPr>
      <w:r>
        <w:lastRenderedPageBreak/>
        <w:t>que les organisations sont en mesure de définir les domaines où l'amélioration est nécessaire. Cela suppose qu’elles ont une bonne compréhension de leur mandat, ainsi qu'une perception des domaines d'améliorations nécessaires pour améliorer leur performance;</w:t>
      </w:r>
    </w:p>
    <w:p w14:paraId="42F14360" w14:textId="36C59D58" w:rsidR="00101626" w:rsidRDefault="00101626" w:rsidP="00E506F5">
      <w:pPr>
        <w:pStyle w:val="CTBListePuces"/>
      </w:pPr>
      <w:r>
        <w:t xml:space="preserve">que les organisations sont en mesure d'apprécier au sein de ces domaines d'amélioration les capacités individuelles qui sont à créer ou à renforcer auprès de leurs RH; </w:t>
      </w:r>
    </w:p>
    <w:p w14:paraId="3CB29729" w14:textId="56321129" w:rsidR="00101626" w:rsidRDefault="00101626" w:rsidP="00E506F5">
      <w:pPr>
        <w:pStyle w:val="CTBListePuces"/>
      </w:pPr>
      <w:r>
        <w:t>que les organisations sont capables de traduire ces capacités en connaissances et compétences nécessaires pour leur RH et consécutivement, dans un plan de développement du personnel ;</w:t>
      </w:r>
    </w:p>
    <w:p w14:paraId="2A5DDF34" w14:textId="6BC18B0F" w:rsidR="00101626" w:rsidRDefault="00101626" w:rsidP="00E506F5">
      <w:pPr>
        <w:pStyle w:val="CTBListePuces"/>
      </w:pPr>
      <w:r>
        <w:t>que les organisations sont en mesure d'organiser des activités de renforcement des capacités des RH ou qu'ils permettent à leurs RH de participer à des activités de RC existantes ;</w:t>
      </w:r>
    </w:p>
    <w:p w14:paraId="6E48A987" w14:textId="66628134" w:rsidR="00101626" w:rsidRDefault="00101626" w:rsidP="00E506F5">
      <w:pPr>
        <w:pStyle w:val="CTBListePuces"/>
      </w:pPr>
      <w:r>
        <w:t xml:space="preserve">que l’organisation est en mesure de </w:t>
      </w:r>
      <w:r w:rsidRPr="00E6259D">
        <w:t xml:space="preserve">cibler </w:t>
      </w:r>
      <w:r w:rsidR="00392D9D">
        <w:t>en fonction des capacités à renforcer,</w:t>
      </w:r>
      <w:r w:rsidR="00392D9D" w:rsidRPr="00E6259D">
        <w:t xml:space="preserve"> </w:t>
      </w:r>
      <w:r w:rsidRPr="00E6259D">
        <w:t>l</w:t>
      </w:r>
      <w:r w:rsidRPr="00126AEA">
        <w:t xml:space="preserve">es individus ou groupes d’individus </w:t>
      </w:r>
      <w:r w:rsidR="00392D9D">
        <w:t>adéquats</w:t>
      </w:r>
      <w:r>
        <w:t>, et qu’elle sélectionne en premier lieu les personnes qui sont porteurs de changement et qui sont stables dans l’organisation ;</w:t>
      </w:r>
    </w:p>
    <w:p w14:paraId="749C7F80" w14:textId="61158C41" w:rsidR="00101626" w:rsidRDefault="00101626" w:rsidP="00E506F5">
      <w:pPr>
        <w:pStyle w:val="CTBListePuces"/>
      </w:pPr>
      <w:r>
        <w:t>que les organisations sont prêtes à assurer le suivi des effets des activités RC sur les capacités individuelles, organisationnelles et institutionnelles, et sont en mesure d’adapter le</w:t>
      </w:r>
      <w:r w:rsidR="00392D9D">
        <w:t>ur stratégie de développement des RH</w:t>
      </w:r>
      <w:r>
        <w:t xml:space="preserve"> </w:t>
      </w:r>
      <w:r w:rsidR="00392D9D">
        <w:t xml:space="preserve">là où </w:t>
      </w:r>
      <w:r>
        <w:t>nécessaire ;</w:t>
      </w:r>
    </w:p>
    <w:p w14:paraId="32D43B3A" w14:textId="65C15B41" w:rsidR="00101626" w:rsidRDefault="00101626" w:rsidP="00E506F5">
      <w:pPr>
        <w:pStyle w:val="CTBListePuces"/>
      </w:pPr>
      <w:r>
        <w:t>q</w:t>
      </w:r>
      <w:r w:rsidRPr="003B157D">
        <w:t>ue l’intervention reste flexible</w:t>
      </w:r>
      <w:r w:rsidR="00392D9D">
        <w:t xml:space="preserve"> pour s’adapter aux besoins changeant des organisations </w:t>
      </w:r>
      <w:r w:rsidRPr="003B157D">
        <w:t xml:space="preserve">en fonction </w:t>
      </w:r>
      <w:r w:rsidR="00392D9D">
        <w:t xml:space="preserve">du contexte ou en fonction du rythme de </w:t>
      </w:r>
      <w:r>
        <w:t>progrès faits en matière de connaissances et compétences acquises ;</w:t>
      </w:r>
    </w:p>
    <w:p w14:paraId="12F0DEF0" w14:textId="5B348E57" w:rsidR="00101626" w:rsidRDefault="00101626" w:rsidP="00E506F5">
      <w:pPr>
        <w:pStyle w:val="CTBListePuces"/>
      </w:pPr>
      <w:r>
        <w:t>que les acteurs qui « fournissent » les services de RC sont d’une excellente qualité.</w:t>
      </w:r>
    </w:p>
    <w:p w14:paraId="3DA55FE0" w14:textId="54FB0507" w:rsidR="00101626" w:rsidRDefault="00101626" w:rsidP="00101626">
      <w:pPr>
        <w:pStyle w:val="CTBCorpsdetexte"/>
      </w:pPr>
      <w:r>
        <w:t xml:space="preserve">Parallèlement, il est tout aussi important de </w:t>
      </w:r>
      <w:r w:rsidRPr="00392D9D">
        <w:rPr>
          <w:b/>
        </w:rPr>
        <w:t>diversifier les méthodes de RC</w:t>
      </w:r>
      <w:r>
        <w:t xml:space="preserve"> afin d’opter pour la méthode la plus appropriée </w:t>
      </w:r>
      <w:r w:rsidR="00392D9D">
        <w:t xml:space="preserve">en fonction des effets attendus </w:t>
      </w:r>
      <w:r>
        <w:t>d’une activité de RC</w:t>
      </w:r>
      <w:r w:rsidR="00392D9D">
        <w:t xml:space="preserve"> : </w:t>
      </w:r>
    </w:p>
    <w:p w14:paraId="0C5BE12E" w14:textId="77777777" w:rsidR="00101626" w:rsidRPr="002E2963" w:rsidRDefault="00101626" w:rsidP="00C51D4B">
      <w:pPr>
        <w:pStyle w:val="CTBCorpsdetexte"/>
        <w:numPr>
          <w:ilvl w:val="0"/>
          <w:numId w:val="54"/>
        </w:numPr>
      </w:pPr>
      <w:r w:rsidRPr="002E2963">
        <w:t xml:space="preserve">La </w:t>
      </w:r>
      <w:r w:rsidRPr="002E2963">
        <w:rPr>
          <w:b/>
        </w:rPr>
        <w:t>formation</w:t>
      </w:r>
      <w:r w:rsidRPr="002E2963">
        <w:t xml:space="preserve"> </w:t>
      </w:r>
      <w:r>
        <w:t xml:space="preserve">reste une méthode pertinente, si elle est bien appliquée. La formation </w:t>
      </w:r>
      <w:r w:rsidRPr="002E2963">
        <w:t xml:space="preserve">peut concerner aussi bien l'ensemble du personnel, qu'une partie du personnel d'une organisation ou d'un réseau d'organisations. Il existe différents types de formation tels que les formations 'sur site', 'en dehors du site' ou encore la formation sur le tas. La valeur de la formation est reconnue dans de nombreux domaines: l'acquisition de compétences et de connaissances, à la fois dans l'intérêt de l'organisation / réseau que dans l’intérêt de la personne formée. La formation </w:t>
      </w:r>
      <w:r>
        <w:t>est également un moyen pour motiver</w:t>
      </w:r>
      <w:r w:rsidRPr="002E2963">
        <w:t xml:space="preserve"> les RH et </w:t>
      </w:r>
      <w:r>
        <w:t xml:space="preserve">pour </w:t>
      </w:r>
      <w:r w:rsidRPr="002E2963">
        <w:t>inciter à la mobilité dans l'organisation.</w:t>
      </w:r>
    </w:p>
    <w:p w14:paraId="3BDA5C28" w14:textId="59F27688" w:rsidR="00101626" w:rsidRDefault="00101626" w:rsidP="00C51D4B">
      <w:pPr>
        <w:pStyle w:val="CTBCorpsdetexte"/>
        <w:numPr>
          <w:ilvl w:val="0"/>
          <w:numId w:val="54"/>
        </w:numPr>
      </w:pPr>
      <w:r w:rsidRPr="00EF3FAB">
        <w:rPr>
          <w:b/>
        </w:rPr>
        <w:t>Échanges.</w:t>
      </w:r>
      <w:r>
        <w:t xml:space="preserve"> Il s’agit d’échanger les connaissances et expériences. L’interaction et le suivi post-échange sont essentiels. Les échanges peuvent avoir plusieurs formes : voyage d’étude, visite de travail, détachement dans une autre organisation, participation à un séminaire ou une conférence, faire partie d’un ré</w:t>
      </w:r>
      <w:r w:rsidR="00392D9D">
        <w:t>seau de pairs, échanges virtuels</w:t>
      </w:r>
      <w:r>
        <w:t xml:space="preserve"> à travers l’internet, de vidéos, radio, publication. </w:t>
      </w:r>
    </w:p>
    <w:p w14:paraId="430E3815" w14:textId="1ED682E5" w:rsidR="00101626" w:rsidRDefault="00101626" w:rsidP="00C51D4B">
      <w:pPr>
        <w:pStyle w:val="CTBCorpsdetexte"/>
        <w:numPr>
          <w:ilvl w:val="0"/>
          <w:numId w:val="54"/>
        </w:numPr>
        <w:rPr>
          <w:rStyle w:val="alt-edited"/>
        </w:rPr>
      </w:pPr>
      <w:r>
        <w:t xml:space="preserve">Le </w:t>
      </w:r>
      <w:r w:rsidRPr="00EF3FAB">
        <w:rPr>
          <w:b/>
        </w:rPr>
        <w:t>coaching</w:t>
      </w:r>
      <w:r>
        <w:t xml:space="preserve"> est un processus d’appui structuré à un individu ou un groupe d’individus d’une organisation ou d’un réseau, par un expert dans ce processus et </w:t>
      </w:r>
      <w:r w:rsidR="00392D9D">
        <w:t xml:space="preserve">en s’appuyant sur </w:t>
      </w:r>
      <w:r>
        <w:t xml:space="preserve">les techniques de coaching. </w:t>
      </w:r>
      <w:r>
        <w:rPr>
          <w:rStyle w:val="alt-edited"/>
        </w:rPr>
        <w:t xml:space="preserve">Le coaching est considéré comme une forme intensive d'accompagnement qui agit comme un catalyseur dans le développement d'un individu ou d'une équipe. Les résultats escomptés se trouvent au niveau du fonctionnement personnel au sein de sa fonction et/ou de l'organisation. </w:t>
      </w:r>
    </w:p>
    <w:p w14:paraId="138A5765" w14:textId="302A5A3D" w:rsidR="00101626" w:rsidRDefault="00101626" w:rsidP="00C51D4B">
      <w:pPr>
        <w:pStyle w:val="CTBCorpsdetexte"/>
        <w:numPr>
          <w:ilvl w:val="0"/>
          <w:numId w:val="54"/>
        </w:numPr>
        <w:rPr>
          <w:rStyle w:val="alt-edited"/>
        </w:rPr>
      </w:pPr>
      <w:r>
        <w:rPr>
          <w:rStyle w:val="alt-edited"/>
        </w:rPr>
        <w:t xml:space="preserve">La </w:t>
      </w:r>
      <w:r w:rsidRPr="00EF3FAB">
        <w:rPr>
          <w:rStyle w:val="alt-edited"/>
          <w:b/>
        </w:rPr>
        <w:t>recherche</w:t>
      </w:r>
      <w:r>
        <w:rPr>
          <w:rStyle w:val="alt-edited"/>
        </w:rPr>
        <w:t xml:space="preserve"> peut venir en appui à l'amplification du processus primaire des organisations. En effet, les organisations ont besoin d'informations pour faire des choix opérationnels; dans certains cas, cela nécessite outre un bon suivi, une enquête plus approfondie. </w:t>
      </w:r>
      <w:r w:rsidR="00392D9D">
        <w:rPr>
          <w:rStyle w:val="alt-edited"/>
        </w:rPr>
        <w:t xml:space="preserve">Pour </w:t>
      </w:r>
      <w:r>
        <w:rPr>
          <w:rStyle w:val="alt-edited"/>
        </w:rPr>
        <w:t xml:space="preserve">contribuer </w:t>
      </w:r>
      <w:r w:rsidR="00392D9D">
        <w:rPr>
          <w:rStyle w:val="alt-edited"/>
        </w:rPr>
        <w:t xml:space="preserve">effectivement </w:t>
      </w:r>
      <w:r>
        <w:rPr>
          <w:rStyle w:val="alt-edited"/>
        </w:rPr>
        <w:t xml:space="preserve">au renforcement des capacités, il sera nécessaire de clarifier comment les </w:t>
      </w:r>
      <w:r>
        <w:rPr>
          <w:rStyle w:val="alt-edited"/>
        </w:rPr>
        <w:lastRenderedPageBreak/>
        <w:t>résultats de la recherche seront utilisés pour renforcer l'organisation ou un réseau d'organisations.</w:t>
      </w:r>
    </w:p>
    <w:p w14:paraId="3D478865" w14:textId="5DF9385F" w:rsidR="00101626" w:rsidRPr="00D31BF5" w:rsidRDefault="00101626" w:rsidP="00C51D4B">
      <w:pPr>
        <w:pStyle w:val="CTBCorpsdetexte"/>
        <w:numPr>
          <w:ilvl w:val="0"/>
          <w:numId w:val="54"/>
        </w:numPr>
        <w:rPr>
          <w:rStyle w:val="alt-edited"/>
          <w:rFonts w:cs="Arial"/>
          <w:sz w:val="18"/>
        </w:rPr>
      </w:pPr>
      <w:r w:rsidRPr="00C32C34">
        <w:rPr>
          <w:rStyle w:val="alt-edited"/>
          <w:b/>
        </w:rPr>
        <w:t>L’observation.</w:t>
      </w:r>
      <w:r w:rsidRPr="00C32C34">
        <w:rPr>
          <w:rStyle w:val="alt-edited"/>
        </w:rPr>
        <w:t xml:space="preserve"> Les attitudes et compétences peuvent s'améliorer si un collègue ou une personne externe observe les pratiques professionnelles et fournit des conseils sur base de ses observations. Avoir un observateur est un moyen puissant pour influencer les attitudes professionnelles. La personne observatrice apporte d'autres «yeux et oreilles». L’apprentissage va dans les deux sens : les observateurs </w:t>
      </w:r>
      <w:r>
        <w:rPr>
          <w:rStyle w:val="alt-edited"/>
        </w:rPr>
        <w:t>apprennent eux aussi à partir d</w:t>
      </w:r>
      <w:r w:rsidRPr="00C32C34">
        <w:rPr>
          <w:rStyle w:val="alt-edited"/>
        </w:rPr>
        <w:t>es</w:t>
      </w:r>
      <w:r>
        <w:rPr>
          <w:rStyle w:val="alt-edited"/>
        </w:rPr>
        <w:t xml:space="preserve"> observations.</w:t>
      </w:r>
      <w:r w:rsidRPr="00C32C34">
        <w:rPr>
          <w:rStyle w:val="alt-edited"/>
        </w:rPr>
        <w:t xml:space="preserve"> </w:t>
      </w:r>
    </w:p>
    <w:p w14:paraId="7C486833" w14:textId="20284096" w:rsidR="00101626" w:rsidRPr="00C32C34" w:rsidRDefault="00F46176" w:rsidP="00C51D4B">
      <w:pPr>
        <w:pStyle w:val="CTBCorpsdetexte"/>
        <w:numPr>
          <w:ilvl w:val="0"/>
          <w:numId w:val="54"/>
        </w:numPr>
        <w:rPr>
          <w:rStyle w:val="alt-edited"/>
          <w:rFonts w:cs="Arial"/>
          <w:sz w:val="18"/>
        </w:rPr>
      </w:pPr>
      <w:r w:rsidRPr="00D31BF5">
        <w:rPr>
          <w:b/>
        </w:rPr>
        <w:t xml:space="preserve">Les </w:t>
      </w:r>
      <w:r>
        <w:rPr>
          <w:b/>
        </w:rPr>
        <w:t>formations diplômantes visant les capacités initiales</w:t>
      </w:r>
      <w:r w:rsidRPr="00D31BF5">
        <w:rPr>
          <w:b/>
        </w:rPr>
        <w:t>.</w:t>
      </w:r>
      <w:r>
        <w:t xml:space="preserve"> Les méthodes ci-dessus visent le développement des capacités non-initiales ; l’intervention appuiera également des formations diplômantes</w:t>
      </w:r>
      <w:r>
        <w:rPr>
          <w:rStyle w:val="FootnoteReference"/>
        </w:rPr>
        <w:footnoteReference w:id="7"/>
      </w:r>
      <w:r>
        <w:t> pour acquérir des capacités initiales ; il s’agit de capacités innovantes et pertinentes par rapport aux objectifs des programmes sectoriels, et des thèmes transversaux ou prioritaires qui y sont liés</w:t>
      </w:r>
      <w:r w:rsidR="00101626">
        <w:t xml:space="preserve">. </w:t>
      </w:r>
    </w:p>
    <w:p w14:paraId="00D260BF" w14:textId="6F5869EF" w:rsidR="00101626" w:rsidRPr="00C32C34" w:rsidRDefault="00101626" w:rsidP="00101626">
      <w:pPr>
        <w:pStyle w:val="CTBCorpsdetexte"/>
        <w:rPr>
          <w:rFonts w:cs="Arial"/>
        </w:rPr>
      </w:pPr>
      <w:r w:rsidRPr="00C32C34">
        <w:rPr>
          <w:rFonts w:cs="Arial"/>
        </w:rPr>
        <w:t xml:space="preserve">L’intervention RC intègre </w:t>
      </w:r>
      <w:r w:rsidR="00392D9D" w:rsidRPr="00C32C34">
        <w:rPr>
          <w:rFonts w:cs="Arial"/>
        </w:rPr>
        <w:t xml:space="preserve">la diversification des méthodes dans son dispositif opérationnel </w:t>
      </w:r>
      <w:r w:rsidR="00392D9D">
        <w:rPr>
          <w:rFonts w:cs="Arial"/>
        </w:rPr>
        <w:t xml:space="preserve">comme moyen </w:t>
      </w:r>
      <w:r w:rsidRPr="00C32C34">
        <w:rPr>
          <w:rFonts w:cs="Arial"/>
        </w:rPr>
        <w:t>pour cibler l’acquisition, l’utilisation et le maintien des compétences et connaissances.</w:t>
      </w:r>
    </w:p>
    <w:p w14:paraId="21D62860" w14:textId="000032AB" w:rsidR="00101626" w:rsidRPr="00C32C34" w:rsidRDefault="00392D9D" w:rsidP="00203E05">
      <w:pPr>
        <w:pStyle w:val="CTBTitre4"/>
      </w:pPr>
      <w:r>
        <w:t>Approche de proximité, orientée</w:t>
      </w:r>
      <w:r w:rsidR="00101626">
        <w:t xml:space="preserve"> sur </w:t>
      </w:r>
      <w:r w:rsidR="00B316AF">
        <w:t>les demandes des bénéficiaires</w:t>
      </w:r>
    </w:p>
    <w:p w14:paraId="2FD7AC11" w14:textId="4B3A72BA" w:rsidR="00101626" w:rsidRDefault="00101626" w:rsidP="00101626">
      <w:pPr>
        <w:pStyle w:val="CTBCorpsdetexte"/>
      </w:pPr>
      <w:r>
        <w:t xml:space="preserve">L’intervention RC applique par défaut une approche de proximité et à la demande des acteurs. </w:t>
      </w:r>
      <w:r w:rsidR="00392D9D">
        <w:t xml:space="preserve">Cette approche de proximité se concrétise par le fait que </w:t>
      </w:r>
      <w:r>
        <w:t xml:space="preserve">l’intervention RC accompagne les acteurs dans la précision de leurs besoins, et qu’elle organise </w:t>
      </w:r>
      <w:r w:rsidR="00392D9D">
        <w:t xml:space="preserve">ensuite </w:t>
      </w:r>
      <w:r>
        <w:t>les activités RC en fonction de</w:t>
      </w:r>
      <w:r w:rsidR="00392D9D">
        <w:t xml:space="preserve"> ce</w:t>
      </w:r>
      <w:r>
        <w:t>s demandes exprimées par les acteurs. L’approche «  à la demande » est déclinée en plusieurs degrés, basée sur le nombre d’organisations qui font partie d’un groupe d’acteurs et sur leur</w:t>
      </w:r>
      <w:r w:rsidR="009B5A09">
        <w:t>s</w:t>
      </w:r>
      <w:r>
        <w:t xml:space="preserve"> lien</w:t>
      </w:r>
      <w:r w:rsidR="009B5A09">
        <w:t>s</w:t>
      </w:r>
      <w:r>
        <w:t xml:space="preserve"> avec les interventions </w:t>
      </w:r>
      <w:r w:rsidR="009B5A09">
        <w:t>sectorielles</w:t>
      </w:r>
      <w:r>
        <w:t xml:space="preserve">. L’intervention distingue ainsi parmi les acteurs, 3 types de bénéficiaires, à savoir : </w:t>
      </w:r>
    </w:p>
    <w:p w14:paraId="7FF0C833" w14:textId="12E62AE6" w:rsidR="00101626" w:rsidRPr="004562DE" w:rsidRDefault="00101626" w:rsidP="00C51D4B">
      <w:pPr>
        <w:pStyle w:val="CTBCorpsdetexte"/>
        <w:numPr>
          <w:ilvl w:val="0"/>
          <w:numId w:val="48"/>
        </w:numPr>
      </w:pPr>
      <w:r>
        <w:t xml:space="preserve">Les </w:t>
      </w:r>
      <w:r w:rsidRPr="005B34E7">
        <w:rPr>
          <w:b/>
        </w:rPr>
        <w:t>bénéficiaires directs</w:t>
      </w:r>
      <w:r>
        <w:t xml:space="preserve"> </w:t>
      </w:r>
      <w:r w:rsidRPr="004562DE">
        <w:t xml:space="preserve">– </w:t>
      </w:r>
      <w:r>
        <w:t xml:space="preserve">avec une approche </w:t>
      </w:r>
      <w:r w:rsidRPr="005B34E7">
        <w:rPr>
          <w:b/>
        </w:rPr>
        <w:t>spécifique</w:t>
      </w:r>
      <w:r w:rsidR="009B5A09" w:rsidRPr="009B5A09">
        <w:t xml:space="preserve">, </w:t>
      </w:r>
      <w:r w:rsidR="009B5A09">
        <w:t xml:space="preserve">adaptée aux spécificités de chaque </w:t>
      </w:r>
      <w:r>
        <w:t>organisation</w:t>
      </w:r>
      <w:r w:rsidR="009B5A09">
        <w:t xml:space="preserve"> individuellement</w:t>
      </w:r>
      <w:r>
        <w:t>. Il s’agit d</w:t>
      </w:r>
      <w:r w:rsidR="009B5A09">
        <w:t xml:space="preserve">es </w:t>
      </w:r>
      <w:r>
        <w:t xml:space="preserve">acteurs qui sont directement concernés par la mise en œuvre des interventions </w:t>
      </w:r>
      <w:r w:rsidR="009B5A09">
        <w:t>sectorielles</w:t>
      </w:r>
      <w:r>
        <w:t xml:space="preserve">, et qui ne sont pas élevé en nombre. Il s’agit à titre d’exemple du Conseil Régional, du Gouvernorat, des Directions régionaux en charge de la mise en œuvre des interventions </w:t>
      </w:r>
      <w:r w:rsidR="009B5A09">
        <w:t>sectorielles</w:t>
      </w:r>
      <w:r w:rsidR="009B5A09">
        <w:rPr>
          <w:rStyle w:val="FootnoteReference"/>
        </w:rPr>
        <w:footnoteReference w:id="8"/>
      </w:r>
      <w:r>
        <w:t xml:space="preserve">. </w:t>
      </w:r>
    </w:p>
    <w:p w14:paraId="533D41AD" w14:textId="28468B15" w:rsidR="00101626" w:rsidRPr="004562DE" w:rsidRDefault="00101626" w:rsidP="00C51D4B">
      <w:pPr>
        <w:pStyle w:val="CTBCorpsdetexte"/>
        <w:numPr>
          <w:ilvl w:val="0"/>
          <w:numId w:val="48"/>
        </w:numPr>
      </w:pPr>
      <w:r>
        <w:t xml:space="preserve">Les </w:t>
      </w:r>
      <w:r w:rsidRPr="005B34E7">
        <w:rPr>
          <w:b/>
        </w:rPr>
        <w:t>bénéficiaires directs</w:t>
      </w:r>
      <w:r>
        <w:t xml:space="preserve"> </w:t>
      </w:r>
      <w:r w:rsidRPr="004562DE">
        <w:t>–</w:t>
      </w:r>
      <w:r>
        <w:t xml:space="preserve"> avec une </w:t>
      </w:r>
      <w:r w:rsidRPr="004562DE">
        <w:t>approche</w:t>
      </w:r>
      <w:r>
        <w:t xml:space="preserve"> </w:t>
      </w:r>
      <w:r w:rsidRPr="005B34E7">
        <w:rPr>
          <w:b/>
        </w:rPr>
        <w:t>commune</w:t>
      </w:r>
      <w:r w:rsidR="009B5A09">
        <w:rPr>
          <w:b/>
        </w:rPr>
        <w:t xml:space="preserve">, </w:t>
      </w:r>
      <w:r w:rsidR="009B5A09">
        <w:t xml:space="preserve">adaptée à </w:t>
      </w:r>
      <w:r>
        <w:t xml:space="preserve">un groupe d’organisations. Il s’agit d’acteurs qui sont directement concernés par la mise en œuvre des interventions </w:t>
      </w:r>
      <w:r w:rsidR="009B5A09">
        <w:t>sectorielles</w:t>
      </w:r>
      <w:r>
        <w:t>, mais qui sont trop important pour pouvoir ap</w:t>
      </w:r>
      <w:r w:rsidR="009B5A09">
        <w:t xml:space="preserve">pliquer une approche spécifique pour chacune des </w:t>
      </w:r>
      <w:r>
        <w:t>organisation</w:t>
      </w:r>
      <w:r w:rsidR="009B5A09">
        <w:t>s</w:t>
      </w:r>
      <w:r w:rsidR="009B5A09">
        <w:rPr>
          <w:rStyle w:val="FootnoteReference"/>
        </w:rPr>
        <w:footnoteReference w:id="9"/>
      </w:r>
      <w:r>
        <w:t xml:space="preserve">. Il s’agit à titre d’exemple des Communes, des STD ou encore des Cercles. </w:t>
      </w:r>
    </w:p>
    <w:p w14:paraId="700D76B7" w14:textId="3CF46F1A" w:rsidR="00101626" w:rsidRDefault="00101626" w:rsidP="00C51D4B">
      <w:pPr>
        <w:pStyle w:val="CTBCorpsdetexte"/>
        <w:numPr>
          <w:ilvl w:val="0"/>
          <w:numId w:val="48"/>
        </w:numPr>
      </w:pPr>
      <w:r>
        <w:t xml:space="preserve">Les </w:t>
      </w:r>
      <w:r w:rsidRPr="00A004FA">
        <w:rPr>
          <w:b/>
        </w:rPr>
        <w:t>bénéficiaires</w:t>
      </w:r>
      <w:r w:rsidRPr="004562DE">
        <w:t xml:space="preserve"> </w:t>
      </w:r>
      <w:r w:rsidRPr="00A004FA">
        <w:rPr>
          <w:b/>
        </w:rPr>
        <w:t>indirects.</w:t>
      </w:r>
      <w:r>
        <w:t xml:space="preserve"> Il s’agit d’acteurs qui sont soit indirectement</w:t>
      </w:r>
      <w:r w:rsidR="00194D24">
        <w:t xml:space="preserve"> concernés</w:t>
      </w:r>
      <w:r>
        <w:t xml:space="preserve">, soit </w:t>
      </w:r>
      <w:r w:rsidR="00194D24">
        <w:t>non-</w:t>
      </w:r>
      <w:r>
        <w:t xml:space="preserve">concernés par la mise en œuvre des interventions </w:t>
      </w:r>
      <w:r w:rsidR="009B5A09">
        <w:t>sectorielles</w:t>
      </w:r>
      <w:r>
        <w:t>, mais qui se trouvent présent</w:t>
      </w:r>
      <w:r w:rsidR="009B5A09">
        <w:t>s</w:t>
      </w:r>
      <w:r>
        <w:t xml:space="preserve"> dans la région de Koulikoro et qui sont potentiellement intéressés </w:t>
      </w:r>
      <w:r w:rsidR="009B5A09">
        <w:t xml:space="preserve">dans </w:t>
      </w:r>
      <w:r>
        <w:t>des activités RC organisé</w:t>
      </w:r>
      <w:r w:rsidR="009B5A09">
        <w:t>e</w:t>
      </w:r>
      <w:r>
        <w:t>s pour les bénéficiaires directs. Il s’agit simplement d’élargir des activités qui sont organisées de facto</w:t>
      </w:r>
      <w:r w:rsidR="00F32F1E">
        <w:t xml:space="preserve">, </w:t>
      </w:r>
      <w:r>
        <w:t>à un groupe de bénéficiaires plus large</w:t>
      </w:r>
      <w:r w:rsidR="00F32F1E">
        <w:t>, sans aller jusqu’à les offrir un accompagnement dans l’analyse de leurs besoins</w:t>
      </w:r>
      <w:r w:rsidR="00F32F1E">
        <w:rPr>
          <w:rStyle w:val="FootnoteReference"/>
        </w:rPr>
        <w:footnoteReference w:id="10"/>
      </w:r>
      <w:r>
        <w:t xml:space="preserve">. Il s’agit par exemple des STD de Koulikoro qui ne font pas partie des secteurs de concentration du PC Mali-Belgique, ou encore des acteurs appuyés par la coopération déléguée, présents dans Koulikoro. </w:t>
      </w:r>
    </w:p>
    <w:p w14:paraId="4F9047C3" w14:textId="53833387" w:rsidR="00101626" w:rsidRDefault="00101626" w:rsidP="00101626">
      <w:pPr>
        <w:pStyle w:val="CTBCorpsdetexte"/>
      </w:pPr>
      <w:r>
        <w:lastRenderedPageBreak/>
        <w:t xml:space="preserve">Outre les bénéficiaires directs et indirects, </w:t>
      </w:r>
      <w:r w:rsidRPr="00A004FA">
        <w:t>l</w:t>
      </w:r>
      <w:r>
        <w:t xml:space="preserve">’intervention </w:t>
      </w:r>
      <w:r w:rsidR="00F32F1E">
        <w:t xml:space="preserve">RC inclura des </w:t>
      </w:r>
      <w:r w:rsidRPr="00A004FA">
        <w:rPr>
          <w:b/>
        </w:rPr>
        <w:t>acteurs intermédiaires</w:t>
      </w:r>
      <w:r w:rsidR="00F32F1E">
        <w:rPr>
          <w:b/>
        </w:rPr>
        <w:t xml:space="preserve">. </w:t>
      </w:r>
      <w:r w:rsidR="00F32F1E">
        <w:t xml:space="preserve">Il s’agit d’acteurs à qui l’organisation peut s’adresser </w:t>
      </w:r>
      <w:r>
        <w:t xml:space="preserve">i) </w:t>
      </w:r>
      <w:r w:rsidR="00F32F1E">
        <w:t xml:space="preserve">en tant qu’intermédiaire </w:t>
      </w:r>
      <w:r>
        <w:t>pour joindre les acteurs directs – approche commun</w:t>
      </w:r>
      <w:r w:rsidR="00EF7D62">
        <w:t>e</w:t>
      </w:r>
      <w:r>
        <w:t xml:space="preserve">, ii) pour </w:t>
      </w:r>
      <w:r w:rsidR="00F32F1E">
        <w:t>l’</w:t>
      </w:r>
      <w:r>
        <w:t xml:space="preserve">appuyer dans la coordination des activités et des acteurs, ou encore iii) pour fournir certains services qui correspondent au mandat reconnu de l’acteur. Il s’agit à titre d’exemple des Associations des Pouvoirs Locaux (pour joindre les Communes et les Cercles), de l’ADR et de l’ARM pour la coordination et du CFCT pour des activités RC pour lesquelles elle dispose de l’expérience requise. </w:t>
      </w:r>
    </w:p>
    <w:p w14:paraId="6D1DD24A" w14:textId="4C4DC858" w:rsidR="00101626" w:rsidRPr="00C32C34" w:rsidRDefault="00101626" w:rsidP="00203E05">
      <w:pPr>
        <w:pStyle w:val="CTBTitre4"/>
      </w:pPr>
      <w:r>
        <w:t xml:space="preserve">Processus endogène, </w:t>
      </w:r>
      <w:r w:rsidR="00F32F1E">
        <w:t xml:space="preserve">basé sur </w:t>
      </w:r>
      <w:r>
        <w:t>l’</w:t>
      </w:r>
      <w:r w:rsidR="00B316AF">
        <w:t>appropriation et le leadership</w:t>
      </w:r>
    </w:p>
    <w:p w14:paraId="2C19418B" w14:textId="5A568476" w:rsidR="00101626" w:rsidRDefault="00101626" w:rsidP="00101626">
      <w:pPr>
        <w:pStyle w:val="CTBCorpsdetexte"/>
        <w:rPr>
          <w:rFonts w:cs="Arial"/>
        </w:rPr>
      </w:pPr>
      <w:r>
        <w:rPr>
          <w:rFonts w:cs="Arial"/>
        </w:rPr>
        <w:t xml:space="preserve">Pour que le transfert des capacités individuelles vers l’organisation soit effectif, </w:t>
      </w:r>
      <w:r w:rsidRPr="00CC6ECA">
        <w:rPr>
          <w:rFonts w:cs="Arial"/>
          <w:b/>
        </w:rPr>
        <w:t>l’autonomisation</w:t>
      </w:r>
      <w:r>
        <w:rPr>
          <w:rFonts w:cs="Arial"/>
        </w:rPr>
        <w:t xml:space="preserve"> et la </w:t>
      </w:r>
      <w:r w:rsidRPr="00CC6ECA">
        <w:rPr>
          <w:rFonts w:cs="Arial"/>
          <w:b/>
        </w:rPr>
        <w:t>responsabilisation</w:t>
      </w:r>
      <w:r>
        <w:rPr>
          <w:rFonts w:cs="Arial"/>
        </w:rPr>
        <w:t xml:space="preserve"> des organisations bénéficiaires constitue</w:t>
      </w:r>
      <w:r w:rsidRPr="00CD42A5">
        <w:rPr>
          <w:rFonts w:cs="Arial"/>
        </w:rPr>
        <w:t xml:space="preserve"> un</w:t>
      </w:r>
      <w:r w:rsidR="00F32F1E">
        <w:rPr>
          <w:rFonts w:cs="Arial"/>
        </w:rPr>
        <w:t xml:space="preserve"> élément décisif</w:t>
      </w:r>
      <w:r>
        <w:rPr>
          <w:rFonts w:cs="Arial"/>
        </w:rPr>
        <w:t xml:space="preserve">. </w:t>
      </w:r>
      <w:r w:rsidRPr="00CD42A5">
        <w:rPr>
          <w:rFonts w:cs="Arial"/>
        </w:rPr>
        <w:t>Confronté</w:t>
      </w:r>
      <w:r w:rsidR="009F2290">
        <w:rPr>
          <w:rFonts w:cs="Arial"/>
        </w:rPr>
        <w:t>e</w:t>
      </w:r>
      <w:r w:rsidRPr="00CD42A5">
        <w:rPr>
          <w:rFonts w:cs="Arial"/>
        </w:rPr>
        <w:t>s à des défis et à des changements dans leur environnement institutionnel, les organisations</w:t>
      </w:r>
      <w:r>
        <w:rPr>
          <w:rFonts w:cs="Arial"/>
        </w:rPr>
        <w:t xml:space="preserve"> et leurs RH</w:t>
      </w:r>
      <w:r w:rsidRPr="00CD42A5">
        <w:rPr>
          <w:rFonts w:cs="Arial"/>
        </w:rPr>
        <w:t xml:space="preserve"> autonomisé</w:t>
      </w:r>
      <w:r w:rsidR="009D5916">
        <w:rPr>
          <w:rFonts w:cs="Arial"/>
        </w:rPr>
        <w:t>e</w:t>
      </w:r>
      <w:r w:rsidRPr="00CD42A5">
        <w:rPr>
          <w:rFonts w:cs="Arial"/>
        </w:rPr>
        <w:t xml:space="preserve">s sont plus </w:t>
      </w:r>
      <w:r w:rsidR="009D5916">
        <w:rPr>
          <w:rFonts w:cs="Arial"/>
          <w:b/>
        </w:rPr>
        <w:t>proactive</w:t>
      </w:r>
      <w:r w:rsidRPr="00CC6ECA">
        <w:rPr>
          <w:rFonts w:cs="Arial"/>
          <w:b/>
        </w:rPr>
        <w:t xml:space="preserve">s, flexibles et </w:t>
      </w:r>
      <w:r w:rsidR="00EF7D62" w:rsidRPr="00CC6ECA">
        <w:rPr>
          <w:rFonts w:cs="Arial"/>
          <w:b/>
        </w:rPr>
        <w:t>redevable</w:t>
      </w:r>
      <w:r w:rsidR="00EF7D62">
        <w:rPr>
          <w:rFonts w:cs="Arial"/>
        </w:rPr>
        <w:t xml:space="preserve">s </w:t>
      </w:r>
      <w:r w:rsidRPr="00CD42A5">
        <w:rPr>
          <w:rFonts w:cs="Arial"/>
        </w:rPr>
        <w:t>vis-à-vis de leurs parties prenantes et usagers. Par ailleurs, l’</w:t>
      </w:r>
      <w:r>
        <w:rPr>
          <w:rFonts w:cs="Arial"/>
        </w:rPr>
        <w:t>a</w:t>
      </w:r>
      <w:r w:rsidRPr="00CD42A5">
        <w:rPr>
          <w:rFonts w:cs="Arial"/>
        </w:rPr>
        <w:t>utonomisation</w:t>
      </w:r>
      <w:r>
        <w:rPr>
          <w:rFonts w:cs="Arial"/>
        </w:rPr>
        <w:t xml:space="preserve"> et la r</w:t>
      </w:r>
      <w:r w:rsidRPr="00CD42A5">
        <w:rPr>
          <w:rFonts w:cs="Arial"/>
        </w:rPr>
        <w:t>esponsabilisation génère de l’enthousiasme et stimule la capacité d’apprentissage</w:t>
      </w:r>
      <w:r>
        <w:rPr>
          <w:rFonts w:cs="Arial"/>
        </w:rPr>
        <w:t xml:space="preserve"> des acteurs</w:t>
      </w:r>
      <w:r w:rsidRPr="00CD42A5">
        <w:rPr>
          <w:rFonts w:cs="Arial"/>
        </w:rPr>
        <w:t xml:space="preserve">. </w:t>
      </w:r>
      <w:r w:rsidR="009D5916">
        <w:rPr>
          <w:rFonts w:cs="Arial"/>
        </w:rPr>
        <w:t xml:space="preserve">Pour être performant, il est ainsi nécessaire que les organisations et leurs RH </w:t>
      </w:r>
      <w:r w:rsidR="009D5916" w:rsidRPr="00CD42A5">
        <w:rPr>
          <w:rFonts w:cs="Arial"/>
        </w:rPr>
        <w:t>disposent des responsabilités, pouvoirs et ressources nécessaires pour assumer pleinement les fonctions qui leur sont attribuées.</w:t>
      </w:r>
    </w:p>
    <w:p w14:paraId="2B66E399" w14:textId="44249848" w:rsidR="009F2290" w:rsidRDefault="00101626" w:rsidP="00101626">
      <w:pPr>
        <w:pStyle w:val="CTBCorpsdetexte"/>
        <w:rPr>
          <w:rStyle w:val="alt-edited"/>
        </w:rPr>
      </w:pPr>
      <w:r>
        <w:rPr>
          <w:rStyle w:val="alt-edited"/>
        </w:rPr>
        <w:t xml:space="preserve">Le renforcement des capacités est un </w:t>
      </w:r>
      <w:r w:rsidRPr="00CC6ECA">
        <w:rPr>
          <w:rStyle w:val="alt-edited"/>
          <w:b/>
        </w:rPr>
        <w:t>processus endogène</w:t>
      </w:r>
      <w:r>
        <w:rPr>
          <w:rStyle w:val="alt-edited"/>
        </w:rPr>
        <w:t xml:space="preserve"> qui nécessite d'être porté en interne. </w:t>
      </w:r>
      <w:r w:rsidR="009F2290">
        <w:rPr>
          <w:rStyle w:val="alt-edited"/>
        </w:rPr>
        <w:t xml:space="preserve">C’est pourquoi l'intervention RC doit investir suffisamment dans ces éléments des RH qui sont porteurs de changement; l'identification de ces personnes nécessite une bonne connaissance de l'organisation. </w:t>
      </w:r>
      <w:r>
        <w:rPr>
          <w:rStyle w:val="alt-edited"/>
        </w:rPr>
        <w:t xml:space="preserve">Le RC ne peut avoir des résultats durables que lorsqu'il y a un engagement au sein de l'organisation qui se manifeste en termes </w:t>
      </w:r>
      <w:r w:rsidRPr="00CC6ECA">
        <w:rPr>
          <w:rStyle w:val="alt-edited"/>
          <w:b/>
        </w:rPr>
        <w:t>d'appropriation et de leadership</w:t>
      </w:r>
      <w:r>
        <w:rPr>
          <w:rStyle w:val="alt-edited"/>
        </w:rPr>
        <w:t xml:space="preserve">. </w:t>
      </w:r>
      <w:r w:rsidR="009F2290">
        <w:rPr>
          <w:rStyle w:val="alt-edited"/>
        </w:rPr>
        <w:t xml:space="preserve">Mais ce </w:t>
      </w:r>
      <w:r>
        <w:rPr>
          <w:rStyle w:val="alt-edited"/>
        </w:rPr>
        <w:t xml:space="preserve">leadership interne et l'appropriation ont </w:t>
      </w:r>
      <w:r w:rsidR="009D5916">
        <w:rPr>
          <w:rStyle w:val="alt-edited"/>
        </w:rPr>
        <w:t>souvent besoin d’</w:t>
      </w:r>
      <w:r w:rsidR="00EF7D62">
        <w:rPr>
          <w:rStyle w:val="alt-edited"/>
        </w:rPr>
        <w:t xml:space="preserve">être </w:t>
      </w:r>
      <w:r w:rsidR="009F2290">
        <w:rPr>
          <w:rStyle w:val="alt-edited"/>
        </w:rPr>
        <w:t>appuy</w:t>
      </w:r>
      <w:r w:rsidR="00EF7D62">
        <w:rPr>
          <w:rStyle w:val="alt-edited"/>
        </w:rPr>
        <w:t>és</w:t>
      </w:r>
      <w:r w:rsidR="009F2290">
        <w:rPr>
          <w:rStyle w:val="alt-edited"/>
        </w:rPr>
        <w:t xml:space="preserve"> à la base</w:t>
      </w:r>
      <w:r w:rsidR="009D5916">
        <w:rPr>
          <w:rStyle w:val="alt-edited"/>
        </w:rPr>
        <w:t xml:space="preserve">. </w:t>
      </w:r>
    </w:p>
    <w:p w14:paraId="3612A0EC" w14:textId="4AF2CDD5" w:rsidR="00101626" w:rsidRDefault="009D5916" w:rsidP="00101626">
      <w:pPr>
        <w:pStyle w:val="CTBCorpsdetexte"/>
        <w:rPr>
          <w:rStyle w:val="alt-edited"/>
        </w:rPr>
      </w:pPr>
      <w:r>
        <w:rPr>
          <w:rStyle w:val="alt-edited"/>
        </w:rPr>
        <w:t>Il est également nécessaire que l</w:t>
      </w:r>
      <w:r w:rsidR="00EF7D62">
        <w:rPr>
          <w:rStyle w:val="alt-edited"/>
        </w:rPr>
        <w:t xml:space="preserve">a focalisation </w:t>
      </w:r>
      <w:r w:rsidR="00101626">
        <w:rPr>
          <w:rStyle w:val="alt-edited"/>
        </w:rPr>
        <w:t xml:space="preserve">passe de l'identification des problèmes vers l'identification des points forts et des opportunités </w:t>
      </w:r>
      <w:r>
        <w:rPr>
          <w:rStyle w:val="alt-edited"/>
        </w:rPr>
        <w:t xml:space="preserve">d’évolution et d’amélioration d’une </w:t>
      </w:r>
      <w:r w:rsidR="00101626">
        <w:rPr>
          <w:rStyle w:val="alt-edited"/>
        </w:rPr>
        <w:t>organisation. L’approche à la demande de l’intervention RC facilite l’autonomisation et la responsabilisation</w:t>
      </w:r>
      <w:r w:rsidR="00EF7D62">
        <w:rPr>
          <w:rStyle w:val="alt-edited"/>
        </w:rPr>
        <w:t xml:space="preserve"> nécessaire pour ce changement de paradigme</w:t>
      </w:r>
      <w:r w:rsidR="009F2290">
        <w:rPr>
          <w:rStyle w:val="alt-edited"/>
        </w:rPr>
        <w:t xml:space="preserve"> </w:t>
      </w:r>
      <w:r w:rsidR="00101626">
        <w:rPr>
          <w:rStyle w:val="alt-edited"/>
        </w:rPr>
        <w:t>: elle offre un</w:t>
      </w:r>
      <w:r w:rsidR="00101626" w:rsidRPr="00CC6ECA">
        <w:rPr>
          <w:rStyle w:val="alt-edited"/>
          <w:b/>
        </w:rPr>
        <w:t xml:space="preserve"> accompagnement</w:t>
      </w:r>
      <w:r w:rsidR="00101626">
        <w:rPr>
          <w:rStyle w:val="alt-edited"/>
        </w:rPr>
        <w:t xml:space="preserve"> aux organisations bénéficiaires pour déterminer la performance qu’elles souhaitent obtenir, ainsi que pour élaborer un </w:t>
      </w:r>
      <w:r w:rsidR="009F2290">
        <w:rPr>
          <w:rStyle w:val="alt-edited"/>
        </w:rPr>
        <w:t xml:space="preserve">parcours d’acquisition des capacités </w:t>
      </w:r>
      <w:r w:rsidR="00101626">
        <w:rPr>
          <w:rStyle w:val="alt-edited"/>
        </w:rPr>
        <w:t xml:space="preserve">individuelles </w:t>
      </w:r>
      <w:r w:rsidR="009F2290">
        <w:rPr>
          <w:rStyle w:val="alt-edited"/>
        </w:rPr>
        <w:t xml:space="preserve">conditionnant </w:t>
      </w:r>
      <w:r w:rsidR="00101626">
        <w:rPr>
          <w:rStyle w:val="alt-edited"/>
        </w:rPr>
        <w:t xml:space="preserve">cette performance. C’est sur cette base-là que les activités RC </w:t>
      </w:r>
      <w:r w:rsidR="009F2290">
        <w:rPr>
          <w:rStyle w:val="alt-edited"/>
        </w:rPr>
        <w:t xml:space="preserve">peuvent être </w:t>
      </w:r>
      <w:r w:rsidR="00101626">
        <w:rPr>
          <w:rStyle w:val="alt-edited"/>
        </w:rPr>
        <w:t>organisées.</w:t>
      </w:r>
    </w:p>
    <w:p w14:paraId="03B43F73" w14:textId="1A8D9EEE" w:rsidR="00101626" w:rsidRDefault="00101626" w:rsidP="00101626">
      <w:pPr>
        <w:pStyle w:val="CTBCorpsdetexte"/>
        <w:rPr>
          <w:rStyle w:val="alt-edited"/>
        </w:rPr>
      </w:pPr>
      <w:r>
        <w:rPr>
          <w:rStyle w:val="alt-edited"/>
        </w:rPr>
        <w:t xml:space="preserve">Une approche qui se base sur la responsabilisation et l’autonomisation se doit de s’intéresser à </w:t>
      </w:r>
      <w:r w:rsidRPr="00CC6ECA">
        <w:rPr>
          <w:rStyle w:val="alt-edited"/>
          <w:b/>
        </w:rPr>
        <w:t>l’aptitude au changement</w:t>
      </w:r>
      <w:r>
        <w:rPr>
          <w:rStyle w:val="alt-edited"/>
        </w:rPr>
        <w:t xml:space="preserve"> d’une organisation. Il s’agit d</w:t>
      </w:r>
      <w:r w:rsidR="009F2290">
        <w:rPr>
          <w:rStyle w:val="alt-edited"/>
        </w:rPr>
        <w:t xml:space="preserve">’apprécier </w:t>
      </w:r>
      <w:r>
        <w:rPr>
          <w:rStyle w:val="alt-edited"/>
        </w:rPr>
        <w:t xml:space="preserve">si les conditions de base </w:t>
      </w:r>
      <w:r w:rsidR="009F2290">
        <w:rPr>
          <w:rStyle w:val="alt-edited"/>
        </w:rPr>
        <w:t xml:space="preserve">au changement </w:t>
      </w:r>
      <w:r>
        <w:rPr>
          <w:rStyle w:val="alt-edited"/>
        </w:rPr>
        <w:t xml:space="preserve">sont présentes et d’analyser </w:t>
      </w:r>
      <w:r w:rsidR="009F2290">
        <w:rPr>
          <w:rStyle w:val="alt-edited"/>
        </w:rPr>
        <w:t xml:space="preserve">cette </w:t>
      </w:r>
      <w:r>
        <w:rPr>
          <w:rStyle w:val="alt-edited"/>
        </w:rPr>
        <w:t xml:space="preserve">aptitude au changement à plusieurs étapes clé dans le processus de RC. La synergie avec les interventions sectorielles est importante à ce sujet, car elles peuvent, de par leur stratégie de mise en œuvre, créer avec les bénéficiaires </w:t>
      </w:r>
      <w:r w:rsidR="009F2290">
        <w:rPr>
          <w:rStyle w:val="alt-edited"/>
        </w:rPr>
        <w:t>c</w:t>
      </w:r>
      <w:r>
        <w:rPr>
          <w:rStyle w:val="alt-edited"/>
        </w:rPr>
        <w:t>es conditions de base nécessaires au RC.</w:t>
      </w:r>
    </w:p>
    <w:p w14:paraId="34F2DDB8" w14:textId="619C823F" w:rsidR="00101626" w:rsidRPr="00C32C34" w:rsidRDefault="00101626" w:rsidP="00203E05">
      <w:pPr>
        <w:pStyle w:val="CTBTitre4"/>
      </w:pPr>
      <w:r>
        <w:t>Synergies avec</w:t>
      </w:r>
      <w:r w:rsidR="00B316AF">
        <w:t xml:space="preserve"> les interventions sectorielles</w:t>
      </w:r>
    </w:p>
    <w:p w14:paraId="6430A57F" w14:textId="09BE8225" w:rsidR="00101626" w:rsidRDefault="00101626" w:rsidP="00101626">
      <w:pPr>
        <w:pStyle w:val="CTBCorpsdetexte"/>
        <w:rPr>
          <w:rStyle w:val="alt-edited"/>
        </w:rPr>
      </w:pPr>
      <w:r w:rsidRPr="00CC6ECA">
        <w:rPr>
          <w:rStyle w:val="alt-edited"/>
        </w:rPr>
        <w:t xml:space="preserve">Les interventions sectorielles couvrent en principe </w:t>
      </w:r>
      <w:r>
        <w:rPr>
          <w:rStyle w:val="alt-edited"/>
        </w:rPr>
        <w:t xml:space="preserve">les trois niveaux </w:t>
      </w:r>
      <w:r w:rsidRPr="00CC6ECA">
        <w:rPr>
          <w:rStyle w:val="alt-edited"/>
        </w:rPr>
        <w:t>de renforcement des capacités</w:t>
      </w:r>
      <w:r>
        <w:rPr>
          <w:rStyle w:val="FootnoteReference"/>
        </w:rPr>
        <w:footnoteReference w:id="11"/>
      </w:r>
      <w:r>
        <w:rPr>
          <w:rStyle w:val="alt-edited"/>
        </w:rPr>
        <w:t xml:space="preserve"> et se focalisent sur les capacités techniques. L’intervention RC s’adresse aux capacités individuelles à partir d’une approche organisationnelle. Ensembles, elles s’adressent </w:t>
      </w:r>
      <w:r w:rsidR="009F2290">
        <w:rPr>
          <w:rStyle w:val="alt-edited"/>
        </w:rPr>
        <w:t xml:space="preserve">aux </w:t>
      </w:r>
      <w:r>
        <w:rPr>
          <w:rStyle w:val="alt-edited"/>
        </w:rPr>
        <w:t>mêmes organisations bénéficiaires</w:t>
      </w:r>
      <w:r w:rsidR="009F2290">
        <w:rPr>
          <w:rStyle w:val="alt-edited"/>
        </w:rPr>
        <w:t xml:space="preserve"> pour appuyer </w:t>
      </w:r>
      <w:r w:rsidRPr="004668A0">
        <w:rPr>
          <w:rStyle w:val="alt-edited"/>
        </w:rPr>
        <w:t xml:space="preserve">à travers une </w:t>
      </w:r>
      <w:r w:rsidRPr="005E0F88">
        <w:rPr>
          <w:rStyle w:val="alt-edited"/>
          <w:b/>
        </w:rPr>
        <w:t>combinaison de stratégies différentes</w:t>
      </w:r>
      <w:r w:rsidRPr="004668A0">
        <w:rPr>
          <w:rStyle w:val="alt-edited"/>
        </w:rPr>
        <w:t xml:space="preserve"> </w:t>
      </w:r>
      <w:r w:rsidR="009C4CCA">
        <w:rPr>
          <w:rStyle w:val="alt-edited"/>
        </w:rPr>
        <w:t>la réalisation de changements</w:t>
      </w:r>
      <w:r w:rsidR="000A7E99">
        <w:rPr>
          <w:rStyle w:val="alt-edited"/>
        </w:rPr>
        <w:t xml:space="preserve"> </w:t>
      </w:r>
      <w:r w:rsidR="009C4CCA">
        <w:rPr>
          <w:rStyle w:val="alt-edited"/>
        </w:rPr>
        <w:t>pour les populations</w:t>
      </w:r>
      <w:r w:rsidRPr="004668A0">
        <w:rPr>
          <w:rStyle w:val="alt-edited"/>
        </w:rPr>
        <w:t>.</w:t>
      </w:r>
      <w:r>
        <w:rPr>
          <w:rStyle w:val="alt-edited"/>
        </w:rPr>
        <w:t xml:space="preserve"> Mettre en œuvre </w:t>
      </w:r>
      <w:r w:rsidRPr="004668A0">
        <w:rPr>
          <w:rStyle w:val="alt-edited"/>
        </w:rPr>
        <w:t xml:space="preserve">plusieurs interventions complémentaires est </w:t>
      </w:r>
      <w:r>
        <w:rPr>
          <w:rStyle w:val="alt-edited"/>
        </w:rPr>
        <w:t xml:space="preserve">néanmoins </w:t>
      </w:r>
      <w:r w:rsidRPr="004668A0">
        <w:rPr>
          <w:rStyle w:val="alt-edited"/>
        </w:rPr>
        <w:t>complexe</w:t>
      </w:r>
      <w:r>
        <w:rPr>
          <w:rStyle w:val="alt-edited"/>
        </w:rPr>
        <w:t xml:space="preserve"> ; à cela s’ajoute que </w:t>
      </w:r>
      <w:r w:rsidRPr="004668A0">
        <w:rPr>
          <w:rStyle w:val="alt-edited"/>
        </w:rPr>
        <w:t xml:space="preserve">les organisations bénéficiaires de ces interventions ont des capacités d'absorption limitées. Ces deux éléments font </w:t>
      </w:r>
      <w:r>
        <w:rPr>
          <w:rStyle w:val="alt-edited"/>
        </w:rPr>
        <w:t>qu’une approche unie envers les organisations bénéficiaires de RC a tout son sens et que parallèlement, il est nécessaire d</w:t>
      </w:r>
      <w:r w:rsidRPr="004668A0">
        <w:rPr>
          <w:rStyle w:val="alt-edited"/>
        </w:rPr>
        <w:t xml:space="preserve">e décomposer le processus complexe de RC en parties gérables. </w:t>
      </w:r>
      <w:r>
        <w:rPr>
          <w:rStyle w:val="alt-edited"/>
        </w:rPr>
        <w:t xml:space="preserve">Ceci </w:t>
      </w:r>
      <w:r w:rsidR="009F2290">
        <w:rPr>
          <w:rStyle w:val="alt-edited"/>
        </w:rPr>
        <w:t xml:space="preserve">facilite non seulement la gestion </w:t>
      </w:r>
      <w:r>
        <w:rPr>
          <w:rStyle w:val="alt-edited"/>
        </w:rPr>
        <w:lastRenderedPageBreak/>
        <w:t>(tant pour les interventions que pour les bénéficiaires)</w:t>
      </w:r>
      <w:r w:rsidRPr="004668A0">
        <w:rPr>
          <w:rStyle w:val="alt-edited"/>
        </w:rPr>
        <w:t xml:space="preserve">, mais offre plus de chances de progrès et de succès. </w:t>
      </w:r>
      <w:r w:rsidR="009F2290">
        <w:rPr>
          <w:rStyle w:val="alt-edited"/>
        </w:rPr>
        <w:t>L</w:t>
      </w:r>
      <w:r w:rsidR="0009332E">
        <w:rPr>
          <w:rStyle w:val="alt-edited"/>
        </w:rPr>
        <w:t xml:space="preserve">a décomposition en parties gérables permet </w:t>
      </w:r>
      <w:r w:rsidRPr="004668A0">
        <w:rPr>
          <w:rStyle w:val="alt-edited"/>
        </w:rPr>
        <w:t>également d'inclure quelques "gains rapides" (à savoir des activités de RC qui ont un résultat immédiat) qui peuvent avoir un effet catalysant sur d'autres éléments.</w:t>
      </w:r>
    </w:p>
    <w:p w14:paraId="3949E82E" w14:textId="58B01630" w:rsidR="00101626" w:rsidRPr="00571BAD" w:rsidRDefault="00101626" w:rsidP="00101626">
      <w:pPr>
        <w:pStyle w:val="CTBCorpsdetexte"/>
        <w:rPr>
          <w:color w:val="FF0000"/>
        </w:rPr>
      </w:pPr>
      <w:r w:rsidRPr="005E0F88">
        <w:rPr>
          <w:rStyle w:val="alt-edited"/>
          <w:b/>
        </w:rPr>
        <w:t>L’intervention RC se positionne en appui</w:t>
      </w:r>
      <w:r>
        <w:rPr>
          <w:rStyle w:val="alt-edited"/>
        </w:rPr>
        <w:t xml:space="preserve"> aux </w:t>
      </w:r>
      <w:r w:rsidRPr="00CC6ECA">
        <w:rPr>
          <w:rStyle w:val="alt-edited"/>
        </w:rPr>
        <w:t>interventions sectorielles</w:t>
      </w:r>
      <w:r>
        <w:rPr>
          <w:rStyle w:val="alt-edited"/>
        </w:rPr>
        <w:t xml:space="preserve"> avec son expertise en RC, avec des approches, stratégies et </w:t>
      </w:r>
      <w:r w:rsidRPr="00CC6ECA">
        <w:rPr>
          <w:rStyle w:val="alt-edited"/>
        </w:rPr>
        <w:t>méthodes</w:t>
      </w:r>
      <w:r>
        <w:rPr>
          <w:rStyle w:val="alt-edited"/>
        </w:rPr>
        <w:t xml:space="preserve"> de RC ciblé</w:t>
      </w:r>
      <w:r w:rsidR="0009332E">
        <w:rPr>
          <w:rStyle w:val="alt-edited"/>
        </w:rPr>
        <w:t>e</w:t>
      </w:r>
      <w:r>
        <w:rPr>
          <w:rStyle w:val="alt-edited"/>
        </w:rPr>
        <w:t>s sur la performance</w:t>
      </w:r>
      <w:r w:rsidRPr="00CC6ECA">
        <w:rPr>
          <w:rStyle w:val="alt-edited"/>
        </w:rPr>
        <w:t>.</w:t>
      </w:r>
      <w:r>
        <w:rPr>
          <w:rStyle w:val="alt-edited"/>
        </w:rPr>
        <w:t xml:space="preserve"> Il est de ce fait évident que l’intervention RC développera </w:t>
      </w:r>
      <w:r w:rsidRPr="00CC6ECA">
        <w:rPr>
          <w:rStyle w:val="alt-edited"/>
        </w:rPr>
        <w:t>des relations étroites avec les interventions</w:t>
      </w:r>
      <w:r>
        <w:rPr>
          <w:rStyle w:val="alt-edited"/>
        </w:rPr>
        <w:t xml:space="preserve"> sectorielles. Afin de maximiser l’efficacité, les principes pour régir la complémentarité sont les suivants : </w:t>
      </w:r>
    </w:p>
    <w:p w14:paraId="03EAD439" w14:textId="6C937EC2" w:rsidR="00101626" w:rsidRPr="00811701" w:rsidRDefault="00056C90" w:rsidP="00C51D4B">
      <w:pPr>
        <w:pStyle w:val="CTBCorpsdetexte"/>
        <w:numPr>
          <w:ilvl w:val="0"/>
          <w:numId w:val="46"/>
        </w:numPr>
        <w:autoSpaceDN w:val="0"/>
      </w:pPr>
      <w:r>
        <w:rPr>
          <w:i/>
        </w:rPr>
        <w:t>Efficacité</w:t>
      </w:r>
      <w:r w:rsidR="00101626" w:rsidRPr="005E0F88">
        <w:rPr>
          <w:i/>
        </w:rPr>
        <w:t> :</w:t>
      </w:r>
      <w:r w:rsidR="00101626">
        <w:t xml:space="preserve"> l’intervention RC se focalise sur les capacités individuelles et leur transfert dans l’organisation</w:t>
      </w:r>
      <w:r w:rsidR="009C4CCA">
        <w:t xml:space="preserve"> ; </w:t>
      </w:r>
      <w:r w:rsidR="00101626">
        <w:t>les interventions sectorielles appuient les organisations à devenir plus performant</w:t>
      </w:r>
      <w:r w:rsidR="0009332E">
        <w:t>es</w:t>
      </w:r>
      <w:r w:rsidR="00101626">
        <w:t xml:space="preserve"> et à réaliser des résultats po</w:t>
      </w:r>
      <w:r w:rsidR="00153A7E">
        <w:t>ur les populations de Koulikoro. Ensemble, l’intervention RC et les interventions sectorielles adressent</w:t>
      </w:r>
      <w:r w:rsidR="00101626">
        <w:t xml:space="preserve"> </w:t>
      </w:r>
      <w:r w:rsidR="00153A7E">
        <w:t xml:space="preserve">l’ensemble de la théorie de changement, </w:t>
      </w:r>
      <w:r w:rsidR="00101626">
        <w:t xml:space="preserve">ce qui devrait permettre de maximiser l’efficacité. </w:t>
      </w:r>
    </w:p>
    <w:p w14:paraId="62DC53DD" w14:textId="5DAD3FDB" w:rsidR="00101626" w:rsidRDefault="00101626" w:rsidP="00C51D4B">
      <w:pPr>
        <w:pStyle w:val="CTBCorpsdetexte"/>
        <w:numPr>
          <w:ilvl w:val="0"/>
          <w:numId w:val="46"/>
        </w:numPr>
        <w:autoSpaceDN w:val="0"/>
      </w:pPr>
      <w:r w:rsidRPr="00793ED9">
        <w:rPr>
          <w:i/>
        </w:rPr>
        <w:t>Expertise en RC</w:t>
      </w:r>
      <w:r w:rsidR="009C4CCA">
        <w:rPr>
          <w:i/>
        </w:rPr>
        <w:t> </w:t>
      </w:r>
      <w:r w:rsidR="009C4CCA">
        <w:t>: l</w:t>
      </w:r>
      <w:r>
        <w:t xml:space="preserve">’intervention RC dispose de RH expérimentées en renforcement de capacités, de stratégies et d’instruments de RC qu’elle </w:t>
      </w:r>
      <w:r w:rsidR="00153A7E">
        <w:t>peut mutualiser avec l</w:t>
      </w:r>
      <w:r>
        <w:t>es interventions sectorielles, afin de les appuyer dans le renforcement des capacités (</w:t>
      </w:r>
      <w:r w:rsidR="00153A7E">
        <w:t xml:space="preserve">plutôt </w:t>
      </w:r>
      <w:r>
        <w:t xml:space="preserve">capacités techniques, performance organisationnelle et institutionnelle). </w:t>
      </w:r>
    </w:p>
    <w:p w14:paraId="11232B2C" w14:textId="5A5E9AE6" w:rsidR="0009332E" w:rsidRPr="00811701" w:rsidRDefault="0009332E" w:rsidP="0009332E">
      <w:pPr>
        <w:pStyle w:val="CTBCorpsdetexte"/>
        <w:numPr>
          <w:ilvl w:val="0"/>
          <w:numId w:val="46"/>
        </w:numPr>
        <w:autoSpaceDN w:val="0"/>
      </w:pPr>
      <w:r w:rsidRPr="005E0F88">
        <w:rPr>
          <w:i/>
        </w:rPr>
        <w:t>Double ancrage</w:t>
      </w:r>
      <w:r w:rsidRPr="00811701">
        <w:t xml:space="preserve"> : </w:t>
      </w:r>
      <w:r>
        <w:t xml:space="preserve">l’intervention RC peut appuyer les organisations bénéficiaires à </w:t>
      </w:r>
      <w:r w:rsidRPr="00811701">
        <w:t>piloter la mise en œuvre des concepts et stratégies élaborées au niveau central</w:t>
      </w:r>
      <w:r>
        <w:t>, et à faire remontrer la rétro-information afin d’améliorer les politiques publiques en question.</w:t>
      </w:r>
    </w:p>
    <w:p w14:paraId="398A383A" w14:textId="72C2CB72" w:rsidR="00101626" w:rsidRDefault="00101626" w:rsidP="00153A7E">
      <w:pPr>
        <w:pStyle w:val="CTBCorpsdetexte"/>
      </w:pPr>
      <w:r>
        <w:t xml:space="preserve">Il y aura des </w:t>
      </w:r>
      <w:r w:rsidRPr="00230737">
        <w:rPr>
          <w:b/>
        </w:rPr>
        <w:t xml:space="preserve">chevauchements </w:t>
      </w:r>
      <w:r>
        <w:t xml:space="preserve">entre les activités de RC des interventions sectorielles et de l’intervention RC. Pour éviter que </w:t>
      </w:r>
      <w:r w:rsidR="0009332E">
        <w:t xml:space="preserve">les différentes </w:t>
      </w:r>
      <w:r>
        <w:t>in</w:t>
      </w:r>
      <w:r w:rsidR="00056C90">
        <w:t>terventions du PC Mali-Belgique</w:t>
      </w:r>
      <w:r>
        <w:t xml:space="preserve"> abordent les mêmes acteurs mais avec d’autres approches, stratégies ou outils, l’intervention RC prend l’initiative </w:t>
      </w:r>
      <w:r w:rsidR="0009332E">
        <w:t xml:space="preserve">de repérer </w:t>
      </w:r>
      <w:r>
        <w:t xml:space="preserve">les domaines de chevauchements </w:t>
      </w:r>
      <w:r w:rsidR="0088700E">
        <w:t xml:space="preserve">à partir des Plans RC </w:t>
      </w:r>
      <w:r>
        <w:t>et d</w:t>
      </w:r>
      <w:r w:rsidR="0009332E">
        <w:t xml:space="preserve">e proposer une répartition des </w:t>
      </w:r>
      <w:r>
        <w:t xml:space="preserve">activités </w:t>
      </w:r>
      <w:r w:rsidR="0009332E">
        <w:t xml:space="preserve">RC </w:t>
      </w:r>
      <w:r w:rsidR="00153A7E">
        <w:t xml:space="preserve">aux </w:t>
      </w:r>
      <w:r>
        <w:t xml:space="preserve">interventions sectorielles. </w:t>
      </w:r>
      <w:r w:rsidR="0009332E">
        <w:t>La proposition de répartition sera forcément discrétionnaire</w:t>
      </w:r>
      <w:r w:rsidR="00153A7E">
        <w:t xml:space="preserve"> et pragmatique</w:t>
      </w:r>
      <w:r w:rsidR="0009332E">
        <w:t> ; néanmoins, sans être dogmatique</w:t>
      </w:r>
      <w:r>
        <w:t xml:space="preserve">, </w:t>
      </w:r>
      <w:r w:rsidRPr="00230737">
        <w:rPr>
          <w:b/>
        </w:rPr>
        <w:t>les lignes de conduites</w:t>
      </w:r>
      <w:r>
        <w:t xml:space="preserve"> sont les suivantes :</w:t>
      </w:r>
    </w:p>
    <w:p w14:paraId="069BD4FA" w14:textId="080FE0C5" w:rsidR="00101626" w:rsidRDefault="00101626" w:rsidP="00C51D4B">
      <w:pPr>
        <w:pStyle w:val="CTBCorpsdetexte"/>
        <w:numPr>
          <w:ilvl w:val="0"/>
          <w:numId w:val="47"/>
        </w:numPr>
      </w:pPr>
      <w:r>
        <w:t>Les interventions sectorielles se focalisent sur l’accompagnement des organisatio</w:t>
      </w:r>
      <w:r w:rsidR="0009332E">
        <w:t xml:space="preserve">ns pour </w:t>
      </w:r>
      <w:r>
        <w:t xml:space="preserve"> impulser des </w:t>
      </w:r>
      <w:r w:rsidRPr="00153A7E">
        <w:rPr>
          <w:i/>
        </w:rPr>
        <w:t>dynamiques de changements</w:t>
      </w:r>
      <w:r>
        <w:t xml:space="preserve"> (alors que l’intervention RC offre des services pour renforcer les capacités individuelles nécessaires préalablement). </w:t>
      </w:r>
    </w:p>
    <w:p w14:paraId="23462E60" w14:textId="37B69614" w:rsidR="00101626" w:rsidRPr="00793ED9" w:rsidRDefault="00056C90" w:rsidP="00C51D4B">
      <w:pPr>
        <w:pStyle w:val="CTBCorpsdetexte"/>
        <w:numPr>
          <w:ilvl w:val="0"/>
          <w:numId w:val="47"/>
        </w:numPr>
      </w:pPr>
      <w:r>
        <w:t xml:space="preserve">Là où </w:t>
      </w:r>
      <w:r w:rsidR="00153A7E">
        <w:t>l</w:t>
      </w:r>
      <w:r>
        <w:t>a distinction est évidente, l</w:t>
      </w:r>
      <w:r w:rsidR="00101626">
        <w:t xml:space="preserve">es interventions sectorielles se focalisent sur les </w:t>
      </w:r>
      <w:r w:rsidR="00101626" w:rsidRPr="00C96829">
        <w:rPr>
          <w:i/>
        </w:rPr>
        <w:t>capacités d’ordre technique</w:t>
      </w:r>
      <w:r w:rsidR="00101626">
        <w:t xml:space="preserve"> et l’intervention RC sur les autres capacités</w:t>
      </w:r>
      <w:r w:rsidR="0009332E">
        <w:t xml:space="preserve"> de gestion et sur les attitudes/comportement</w:t>
      </w:r>
      <w:r w:rsidR="009C4CCA">
        <w:t>s</w:t>
      </w:r>
      <w:r w:rsidR="0009332E">
        <w:t xml:space="preserve"> </w:t>
      </w:r>
      <w:r w:rsidR="00101626">
        <w:t>au niveau des capacités individuelles.</w:t>
      </w:r>
      <w:r>
        <w:t xml:space="preserve"> Souvent, il s’agit d’un imbroglio de capacités, où il est ni possible, ni utile de faire la distinction. Néanmoins, pour des raisons de gestion d’intervention (ressources humaines et financières disponibles), une répartition </w:t>
      </w:r>
      <w:r w:rsidR="00153A7E">
        <w:t xml:space="preserve">discrétionnaire </w:t>
      </w:r>
      <w:r>
        <w:t>entre les interventions sectorielles et l’intervention RC peut s’imposer.</w:t>
      </w:r>
    </w:p>
    <w:p w14:paraId="566DCB27" w14:textId="77777777" w:rsidR="00101626" w:rsidRDefault="00101626" w:rsidP="00C51D4B">
      <w:pPr>
        <w:pStyle w:val="CTBCorpsdetexte"/>
        <w:numPr>
          <w:ilvl w:val="0"/>
          <w:numId w:val="47"/>
        </w:numPr>
      </w:pPr>
      <w:r w:rsidRPr="00793ED9">
        <w:rPr>
          <w:i/>
        </w:rPr>
        <w:t>TT et TP</w:t>
      </w:r>
      <w:r>
        <w:t xml:space="preserve"> : l’intervention RC veille à l’intégration des TT et TP au niveau des capacités individuelles. </w:t>
      </w:r>
    </w:p>
    <w:p w14:paraId="4D176C70" w14:textId="77777777" w:rsidR="00101626" w:rsidRDefault="00101626" w:rsidP="00203E05">
      <w:pPr>
        <w:pStyle w:val="CTBTitre4"/>
      </w:pPr>
      <w:r>
        <w:t>Complémentarité avec des programmes de renforcement de capacités en dehors du PC.</w:t>
      </w:r>
    </w:p>
    <w:p w14:paraId="16A7D34A" w14:textId="3FA1CAE7" w:rsidR="00101626" w:rsidRDefault="00101626" w:rsidP="00101626">
      <w:pPr>
        <w:pStyle w:val="CTBCorpsdetexte"/>
      </w:pPr>
      <w:r>
        <w:t xml:space="preserve">Il existe d’autres interventions de RC qui s’adressent </w:t>
      </w:r>
      <w:r w:rsidR="0009332E">
        <w:t xml:space="preserve">aux acteurs de </w:t>
      </w:r>
      <w:r>
        <w:t>la région de Koulikoro, tels que le PAOSCII</w:t>
      </w:r>
      <w:r>
        <w:rPr>
          <w:rStyle w:val="FootnoteReference"/>
        </w:rPr>
        <w:footnoteReference w:id="12"/>
      </w:r>
      <w:r>
        <w:t>, le projet FIER</w:t>
      </w:r>
      <w:r>
        <w:rPr>
          <w:rStyle w:val="FootnoteReference"/>
        </w:rPr>
        <w:footnoteReference w:id="13"/>
      </w:r>
      <w:r>
        <w:t xml:space="preserve">, le plan de formation sur la GAR du CDI, ou encore les activités RC mises en œuvre par les ONG belges présentes au Mali. L’intervention RC cherchera des complémentarités </w:t>
      </w:r>
      <w:r>
        <w:lastRenderedPageBreak/>
        <w:t xml:space="preserve">avec ces actions sur base des </w:t>
      </w:r>
      <w:r w:rsidR="0009332E">
        <w:t xml:space="preserve">besoins identifiés par </w:t>
      </w:r>
      <w:r>
        <w:t>les organisations bénéficiaires</w:t>
      </w:r>
      <w:r w:rsidR="0009332E">
        <w:rPr>
          <w:rStyle w:val="FootnoteReference"/>
        </w:rPr>
        <w:footnoteReference w:id="14"/>
      </w:r>
      <w:r>
        <w:t xml:space="preserve">. </w:t>
      </w:r>
    </w:p>
    <w:p w14:paraId="3F61861D" w14:textId="356DF143" w:rsidR="00101626" w:rsidRDefault="00101626" w:rsidP="00203E05">
      <w:pPr>
        <w:pStyle w:val="CTBTitre4"/>
      </w:pPr>
      <w:r>
        <w:t xml:space="preserve">Une mise en œuvre en </w:t>
      </w:r>
      <w:r w:rsidR="00D556FC">
        <w:t>appui aux fonctions RH</w:t>
      </w:r>
    </w:p>
    <w:p w14:paraId="1B62E446" w14:textId="663C97DE" w:rsidR="00101626" w:rsidRPr="0020734B" w:rsidRDefault="00101626" w:rsidP="00101626">
      <w:pPr>
        <w:pStyle w:val="CTBCorpsdetexte"/>
      </w:pPr>
      <w:r w:rsidRPr="0020734B">
        <w:t xml:space="preserve">Le développement des capacités </w:t>
      </w:r>
      <w:r w:rsidR="00F46176">
        <w:t xml:space="preserve">individuelles </w:t>
      </w:r>
      <w:r w:rsidRPr="0020734B">
        <w:t>fait</w:t>
      </w:r>
      <w:r w:rsidR="0088700E">
        <w:t xml:space="preserve"> </w:t>
      </w:r>
      <w:r w:rsidRPr="0020734B">
        <w:t xml:space="preserve">partie des fonctions RH </w:t>
      </w:r>
      <w:r w:rsidR="0088700E">
        <w:t xml:space="preserve">classiques </w:t>
      </w:r>
      <w:r w:rsidRPr="0020734B">
        <w:t xml:space="preserve">d’une organisation. L’intervention RC </w:t>
      </w:r>
      <w:r w:rsidR="00D556FC">
        <w:t xml:space="preserve">se charge temporairement de </w:t>
      </w:r>
      <w:r w:rsidR="00D556FC" w:rsidRPr="0020734B">
        <w:t>cette fonction</w:t>
      </w:r>
      <w:r w:rsidR="0088700E">
        <w:t xml:space="preserve"> pour les organisations bénéficiaires</w:t>
      </w:r>
      <w:r w:rsidRPr="0020734B">
        <w:t xml:space="preserve">, </w:t>
      </w:r>
      <w:r w:rsidR="00D556FC">
        <w:t xml:space="preserve">en se basant sur </w:t>
      </w:r>
      <w:r w:rsidR="0088700E">
        <w:t>la logique suivante</w:t>
      </w:r>
      <w:r w:rsidR="00D556FC">
        <w:t xml:space="preserve"> : </w:t>
      </w:r>
    </w:p>
    <w:p w14:paraId="3BDC0DD3" w14:textId="2A7DD094" w:rsidR="00101626" w:rsidRDefault="00101626" w:rsidP="00D556FC">
      <w:pPr>
        <w:pStyle w:val="CTBCorpsdetexte"/>
        <w:numPr>
          <w:ilvl w:val="1"/>
          <w:numId w:val="9"/>
        </w:numPr>
        <w:ind w:left="851"/>
      </w:pPr>
      <w:r w:rsidRPr="0020734B">
        <w:t>Les organisations bénéficiaires ne disposent pas de</w:t>
      </w:r>
      <w:r>
        <w:t>s</w:t>
      </w:r>
      <w:r w:rsidRPr="0020734B">
        <w:t xml:space="preserve"> capacités suffisantes pour remplir cette fonction</w:t>
      </w:r>
      <w:r w:rsidR="0088700E">
        <w:t xml:space="preserve">. Le principe d’autonomisation et de responsabilisation, ainsi que des </w:t>
      </w:r>
      <w:r w:rsidRPr="0020734B">
        <w:t xml:space="preserve">activités RC </w:t>
      </w:r>
      <w:r w:rsidR="0088700E">
        <w:t xml:space="preserve">spécifiques </w:t>
      </w:r>
      <w:r w:rsidRPr="0020734B">
        <w:t xml:space="preserve">à cette fonction </w:t>
      </w:r>
      <w:r w:rsidR="0088700E">
        <w:t xml:space="preserve">RH devront permettre </w:t>
      </w:r>
      <w:r w:rsidRPr="0020734B">
        <w:t>d'évoluer progressivement vers une solution plus durable à long terme.</w:t>
      </w:r>
      <w:r w:rsidR="0088700E">
        <w:t xml:space="preserve"> </w:t>
      </w:r>
    </w:p>
    <w:p w14:paraId="040B1A91" w14:textId="187025F3" w:rsidR="00101626" w:rsidRDefault="00101626" w:rsidP="00D556FC">
      <w:pPr>
        <w:pStyle w:val="CTBCorpsdetexte"/>
        <w:numPr>
          <w:ilvl w:val="1"/>
          <w:numId w:val="9"/>
        </w:numPr>
        <w:ind w:left="851"/>
      </w:pPr>
      <w:r w:rsidRPr="0020734B">
        <w:t>L</w:t>
      </w:r>
      <w:r w:rsidR="00D556FC">
        <w:t xml:space="preserve">’intervention RC peut coordonner et aligner les activités </w:t>
      </w:r>
      <w:r w:rsidRPr="0020734B">
        <w:t>RC d'un nombre d'organisations bénéficiaires important</w:t>
      </w:r>
      <w:r w:rsidR="0088700E">
        <w:t>, contribuer à des synergies et créer de l’économie d’échelle</w:t>
      </w:r>
      <w:r w:rsidRPr="0020734B">
        <w:t xml:space="preserve">. </w:t>
      </w:r>
    </w:p>
    <w:p w14:paraId="3906E805" w14:textId="28FA1CB6" w:rsidR="00101626" w:rsidRDefault="00101626" w:rsidP="00D556FC">
      <w:pPr>
        <w:pStyle w:val="CTBCorpsdetexte"/>
        <w:numPr>
          <w:ilvl w:val="1"/>
          <w:numId w:val="9"/>
        </w:numPr>
        <w:ind w:left="851"/>
      </w:pPr>
      <w:r w:rsidRPr="0020734B">
        <w:t>L</w:t>
      </w:r>
      <w:r w:rsidR="00D556FC">
        <w:t>’intervention RC dispose des moyens pour veiller intensivement à l</w:t>
      </w:r>
      <w:r w:rsidRPr="0020734B">
        <w:t>a qualité de la mise en œuvre des processus de RC</w:t>
      </w:r>
      <w:r w:rsidR="00D556FC">
        <w:t xml:space="preserve">, ce qui est </w:t>
      </w:r>
      <w:r w:rsidR="0088700E">
        <w:t>nécessaire pour permettre la durabilité des résultats</w:t>
      </w:r>
      <w:r>
        <w:t xml:space="preserve">. </w:t>
      </w:r>
    </w:p>
    <w:p w14:paraId="58FFDC42" w14:textId="4541EA9E" w:rsidR="00101626" w:rsidRDefault="0088700E" w:rsidP="00101626">
      <w:pPr>
        <w:pStyle w:val="CTBCorpsdetexte"/>
      </w:pPr>
      <w:r>
        <w:t>Ensemble avec des consultants externes, l</w:t>
      </w:r>
      <w:r w:rsidR="00D556FC">
        <w:t xml:space="preserve">’équipe de l’intervention </w:t>
      </w:r>
      <w:r>
        <w:t xml:space="preserve">RC </w:t>
      </w:r>
      <w:r w:rsidR="00D556FC">
        <w:t>se charge de l</w:t>
      </w:r>
      <w:r w:rsidR="00101626">
        <w:t xml:space="preserve">a gestion, </w:t>
      </w:r>
      <w:r w:rsidR="00D556FC">
        <w:t xml:space="preserve">de </w:t>
      </w:r>
      <w:r w:rsidR="00101626">
        <w:t xml:space="preserve">la mise en œuvre et </w:t>
      </w:r>
      <w:r w:rsidR="00D556FC">
        <w:t xml:space="preserve">de </w:t>
      </w:r>
      <w:r w:rsidR="00101626">
        <w:t xml:space="preserve">l'accompagnement </w:t>
      </w:r>
      <w:r>
        <w:t>du développement des capacités</w:t>
      </w:r>
      <w:r w:rsidR="00D556FC">
        <w:t xml:space="preserve">. </w:t>
      </w:r>
      <w:r>
        <w:t>L</w:t>
      </w:r>
      <w:r w:rsidR="00101626">
        <w:t xml:space="preserve">eurs rôles </w:t>
      </w:r>
      <w:r>
        <w:t xml:space="preserve">envers les organisations bénéficiaires </w:t>
      </w:r>
      <w:r w:rsidR="00101626">
        <w:t>sont</w:t>
      </w:r>
      <w:r w:rsidR="00D556FC">
        <w:t xml:space="preserve"> </w:t>
      </w:r>
      <w:r>
        <w:t xml:space="preserve">variables </w:t>
      </w:r>
      <w:r w:rsidR="00101626">
        <w:t>:</w:t>
      </w:r>
    </w:p>
    <w:p w14:paraId="6AB1C503" w14:textId="1E96C231" w:rsidR="00101626" w:rsidRDefault="00101626" w:rsidP="00101626">
      <w:pPr>
        <w:pStyle w:val="CTBCorpsdetexte"/>
        <w:ind w:left="567"/>
      </w:pPr>
      <w:r>
        <w:t xml:space="preserve">1. </w:t>
      </w:r>
      <w:r w:rsidRPr="0037665D">
        <w:rPr>
          <w:b/>
        </w:rPr>
        <w:t>faciliter</w:t>
      </w:r>
      <w:r>
        <w:t>. La facilitation par l’intervention RC peut intervenir à différents moments dans le processus de RC. La facilitation part du postulat que la question de base est claire et que les bribes de réponses sont présent</w:t>
      </w:r>
      <w:r w:rsidR="00D556FC">
        <w:t>es</w:t>
      </w:r>
      <w:r>
        <w:t xml:space="preserve"> dans l'organisation en question. Le rôle du facilitateur est de mobiliser </w:t>
      </w:r>
      <w:r w:rsidR="00D556FC">
        <w:t xml:space="preserve">et de faire partager </w:t>
      </w:r>
      <w:r>
        <w:t xml:space="preserve">les connaissances et capacités présentes </w:t>
      </w:r>
      <w:r w:rsidR="00D556FC">
        <w:t>dans un groupe</w:t>
      </w:r>
      <w:r>
        <w:t xml:space="preserve">. Le facilitateur agit comme un catalyseur. La facilitation peut cibler une question délimitée de l'organisation telle qu’identifier les capacités individuelles qui sont nécessaires pour renforcer la durabilité financière ; elle peut également s’utiliser pour répondre à une question organisationnelle plus globale, qui nécessite une analyse par l'organisation dans son ensemble pour aboutir à une réponse. </w:t>
      </w:r>
    </w:p>
    <w:p w14:paraId="40DFF9A7" w14:textId="77777777" w:rsidR="00101626" w:rsidRDefault="00101626" w:rsidP="00101626">
      <w:pPr>
        <w:pStyle w:val="CTBCorpsdetexte"/>
        <w:ind w:left="567"/>
      </w:pPr>
      <w:r>
        <w:t xml:space="preserve">2. </w:t>
      </w:r>
      <w:r w:rsidRPr="0037665D">
        <w:rPr>
          <w:b/>
        </w:rPr>
        <w:t>coacher</w:t>
      </w:r>
      <w:r>
        <w:t>. Le coaching se focalise essentiellement sur l’accompagnement d’un processus (par exemple le renforcement du leadership). Le coaching est généralement considéré comme une forme intensive de consultation personnelle qui agit comme un catalyseur dans le développement de l'individu ou d'une équipe, et qui résulte dans un meilleur fonctionnement au sein de sa propre fonction ou de l’organisation.</w:t>
      </w:r>
    </w:p>
    <w:p w14:paraId="6B795548" w14:textId="77777777" w:rsidR="00101626" w:rsidRDefault="00101626" w:rsidP="00101626">
      <w:pPr>
        <w:pStyle w:val="CTBCorpsdetexte"/>
        <w:ind w:left="567"/>
      </w:pPr>
      <w:r>
        <w:t xml:space="preserve">3. </w:t>
      </w:r>
      <w:r w:rsidRPr="0037665D">
        <w:rPr>
          <w:b/>
        </w:rPr>
        <w:t>conseiller.</w:t>
      </w:r>
      <w:r>
        <w:t xml:space="preserve"> L’appui-conseil porte généralement sur un aspect spécifique, tel que sur l'élaboration de plans de RC. Toutefois, l’appui-conseil peut également intervenir au niveau du développement organisationnel (par exemple pour concevoir ou mettre en place un système de monitoring). L’appui-conseil fait appel à des connaissances et compétences spécifiques d’un conseiller externe à l’organisation (en l’occurrence l’expert en renforcement des capacités). L’appui-conseil fait souvent partie d'un processus plus long dans lequel l'organisation développe de nouvelles connaissances suite aux apports pointus du conseiller externe à l’organisation. L’appui-conseil est un processus qui est dirigé par l’organisation qui en demande. </w:t>
      </w:r>
    </w:p>
    <w:p w14:paraId="28C98E4A" w14:textId="558ACC11" w:rsidR="00101626" w:rsidRDefault="00101626" w:rsidP="00101626">
      <w:pPr>
        <w:pStyle w:val="CTBTitre3"/>
      </w:pPr>
      <w:bookmarkStart w:id="38" w:name="_Toc470263740"/>
      <w:r>
        <w:t>Dispositif opérationnel</w:t>
      </w:r>
      <w:r w:rsidR="00D07BD9">
        <w:t xml:space="preserve"> </w:t>
      </w:r>
      <w:r>
        <w:t>et ingénierie de RC</w:t>
      </w:r>
      <w:bookmarkEnd w:id="38"/>
    </w:p>
    <w:p w14:paraId="57646C59" w14:textId="0A93C0C9" w:rsidR="00101626" w:rsidRDefault="00F46176" w:rsidP="00101626">
      <w:pPr>
        <w:pStyle w:val="CTBCorpsdetexte"/>
      </w:pPr>
      <w:r>
        <w:t xml:space="preserve">Pour opérationnaliser le concept global, les approches et les principes de mise en œuvre, l’intervention RC fait appel à un dispositif opérationnel et à une ingénierie de RC qui s’adressent à </w:t>
      </w:r>
      <w:r>
        <w:lastRenderedPageBreak/>
        <w:t>l’ensemble des organisations bénéficiaires. Le dispositif opérationnel fait référence aux différentes étapes et leviers, alors que l’ingénierie de RC réfère aux instruments</w:t>
      </w:r>
      <w:r w:rsidR="00101626">
        <w:t>.</w:t>
      </w:r>
    </w:p>
    <w:p w14:paraId="429D6667" w14:textId="77777777" w:rsidR="00101626" w:rsidRDefault="00101626" w:rsidP="00101626">
      <w:pPr>
        <w:pStyle w:val="CTBCorpsdetexte"/>
      </w:pPr>
      <w:r>
        <w:t>Le dispositif opérationnel est organisé autour de la logique suivante :</w:t>
      </w:r>
    </w:p>
    <w:p w14:paraId="39A6EBB2" w14:textId="06E89789" w:rsidR="0052579D" w:rsidRDefault="0052579D" w:rsidP="00101626">
      <w:pPr>
        <w:pStyle w:val="CTBCorpsdetexte"/>
        <w:jc w:val="center"/>
        <w:rPr>
          <w:noProof/>
          <w:lang w:val="fr-FR" w:eastAsia="fr-FR"/>
        </w:rPr>
      </w:pPr>
      <w:r>
        <w:rPr>
          <w:noProof/>
          <w:lang w:val="en-US"/>
        </w:rPr>
        <w:drawing>
          <wp:inline distT="0" distB="0" distL="0" distR="0" wp14:anchorId="240A18B8" wp14:editId="32631C4B">
            <wp:extent cx="3752850" cy="3424988"/>
            <wp:effectExtent l="0" t="0" r="0" b="444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68738" cy="3439488"/>
                    </a:xfrm>
                    <a:prstGeom prst="rect">
                      <a:avLst/>
                    </a:prstGeom>
                    <a:noFill/>
                  </pic:spPr>
                </pic:pic>
              </a:graphicData>
            </a:graphic>
          </wp:inline>
        </w:drawing>
      </w:r>
    </w:p>
    <w:p w14:paraId="5A1298D8" w14:textId="4C3D86F9" w:rsidR="00101626" w:rsidRPr="00661321" w:rsidRDefault="00101626" w:rsidP="00203E05">
      <w:pPr>
        <w:pStyle w:val="CTBTitre4"/>
      </w:pPr>
      <w:r w:rsidRPr="00661321">
        <w:t>Les organisations sont aptes au</w:t>
      </w:r>
      <w:r>
        <w:t xml:space="preserve"> </w:t>
      </w:r>
      <w:r w:rsidRPr="00661321">
        <w:t>changement</w:t>
      </w:r>
    </w:p>
    <w:p w14:paraId="4958ACA5" w14:textId="77777777" w:rsidR="00F46176" w:rsidRDefault="00F46176" w:rsidP="00F46176">
      <w:pPr>
        <w:pStyle w:val="CTBCorpsdetexte"/>
        <w:rPr>
          <w:lang w:val="fr-FR"/>
        </w:rPr>
      </w:pPr>
      <w:r>
        <w:rPr>
          <w:lang w:val="fr-FR"/>
        </w:rPr>
        <w:t xml:space="preserve">Pour que des connaissances et compétences puissent être acquises par des individus et ensuite transférées dans leur milieu de travail, il faut qu’un minimum de conditions soient présentes (voir Théorie de changement). Pour ne pas investir en vain dans des activités de RC, cette </w:t>
      </w:r>
      <w:r w:rsidRPr="00680AEC">
        <w:rPr>
          <w:b/>
          <w:lang w:val="fr-FR"/>
        </w:rPr>
        <w:t xml:space="preserve">aptitude </w:t>
      </w:r>
      <w:r>
        <w:rPr>
          <w:b/>
          <w:lang w:val="fr-FR"/>
        </w:rPr>
        <w:t xml:space="preserve">des organisations </w:t>
      </w:r>
      <w:r w:rsidRPr="00680AEC">
        <w:rPr>
          <w:lang w:val="fr-FR"/>
        </w:rPr>
        <w:t>d’impulser des dynamiques de changement</w:t>
      </w:r>
      <w:r>
        <w:rPr>
          <w:b/>
          <w:lang w:val="fr-FR"/>
        </w:rPr>
        <w:t xml:space="preserve"> </w:t>
      </w:r>
      <w:r w:rsidRPr="0052579D">
        <w:rPr>
          <w:lang w:val="fr-FR"/>
        </w:rPr>
        <w:t>à partir de nouvelles connaissances et compétences</w:t>
      </w:r>
      <w:r>
        <w:rPr>
          <w:lang w:val="fr-FR"/>
        </w:rPr>
        <w:t>,</w:t>
      </w:r>
      <w:r>
        <w:rPr>
          <w:b/>
          <w:lang w:val="fr-FR"/>
        </w:rPr>
        <w:t xml:space="preserve"> </w:t>
      </w:r>
      <w:r>
        <w:rPr>
          <w:lang w:val="fr-FR"/>
        </w:rPr>
        <w:t>est soulevée à plusieurs moments dans le processus de RC</w:t>
      </w:r>
      <w:r w:rsidRPr="0088264E">
        <w:rPr>
          <w:lang w:val="fr-FR"/>
        </w:rPr>
        <w:t>. Il s’agit d</w:t>
      </w:r>
      <w:r>
        <w:rPr>
          <w:lang w:val="fr-FR"/>
        </w:rPr>
        <w:t xml:space="preserve">e se rendre compte en quelle mesure des facteurs décisifs pour l’accueil de </w:t>
      </w:r>
      <w:r w:rsidRPr="0088264E">
        <w:rPr>
          <w:lang w:val="fr-FR"/>
        </w:rPr>
        <w:t>connaissances et compétences dans l</w:t>
      </w:r>
      <w:r>
        <w:rPr>
          <w:lang w:val="fr-FR"/>
        </w:rPr>
        <w:t xml:space="preserve">’organisation, sont présentes. Cela concerne entre autres la présence d’un minimum de ressources matérielles, d’un leadership adéquat, d’une vision minimale sur le changement nécessaire, de la présence de ressources humaines minimales en fonction des objectifs organisationnels à poursuivre. </w:t>
      </w:r>
    </w:p>
    <w:p w14:paraId="0FAF49F2" w14:textId="2F42C777" w:rsidR="00101626" w:rsidRPr="00680AEC" w:rsidRDefault="00F46176" w:rsidP="00101626">
      <w:pPr>
        <w:pStyle w:val="CTBCorpsdetexte"/>
        <w:rPr>
          <w:lang w:val="fr-FR"/>
        </w:rPr>
      </w:pPr>
      <w:r>
        <w:rPr>
          <w:lang w:val="fr-FR"/>
        </w:rPr>
        <w:t xml:space="preserve">Des </w:t>
      </w:r>
      <w:r w:rsidRPr="00680AEC">
        <w:rPr>
          <w:b/>
          <w:lang w:val="fr-FR"/>
        </w:rPr>
        <w:t>sessions d’informations</w:t>
      </w:r>
      <w:r>
        <w:rPr>
          <w:lang w:val="fr-FR"/>
        </w:rPr>
        <w:t xml:space="preserve"> seront tenues à l’égard des organisations bénéficiaires pour leur faire connaître l’intervention RC, les démarches à entreprendre pour solliciter des appuis et le fonctionnement global de l’intervention RC. L’aptitude au changement sera intégrée dans ces sessions et sera également intégrée dans la phase d’analyse (voir point suivant).</w:t>
      </w:r>
    </w:p>
    <w:p w14:paraId="52B48CA6" w14:textId="13A7BF7D" w:rsidR="00101626" w:rsidRPr="00661321" w:rsidRDefault="00101626" w:rsidP="00203E05">
      <w:pPr>
        <w:pStyle w:val="CTBTitre4"/>
      </w:pPr>
      <w:r w:rsidRPr="00661321">
        <w:t xml:space="preserve">Les organisations sont en mesure d’établir un diagnostic </w:t>
      </w:r>
      <w:r w:rsidR="0052579D">
        <w:t xml:space="preserve">sur leur fonctionnement, et sont en mesure de traduire cela </w:t>
      </w:r>
      <w:r w:rsidR="00CB46E6">
        <w:t xml:space="preserve">en </w:t>
      </w:r>
      <w:r w:rsidRPr="00661321">
        <w:t xml:space="preserve">domaines de capacités, </w:t>
      </w:r>
      <w:r w:rsidR="00BA6F0D">
        <w:t xml:space="preserve">et en </w:t>
      </w:r>
      <w:r w:rsidR="00CB46E6">
        <w:t>objectifs organisationnels.</w:t>
      </w:r>
    </w:p>
    <w:p w14:paraId="624AB783" w14:textId="77777777" w:rsidR="00F46176" w:rsidRDefault="00F46176" w:rsidP="00F46176">
      <w:pPr>
        <w:pStyle w:val="CTBCorpsdetexte"/>
        <w:rPr>
          <w:lang w:val="fr-FR"/>
        </w:rPr>
      </w:pPr>
      <w:r w:rsidRPr="00661321">
        <w:rPr>
          <w:b/>
          <w:color w:val="000000"/>
        </w:rPr>
        <w:t>Cette phase consiste à déterminer les domaines où un renforcement des capacités est nécessaire en</w:t>
      </w:r>
      <w:r>
        <w:rPr>
          <w:lang w:val="fr-FR"/>
        </w:rPr>
        <w:t xml:space="preserve"> fonction des objectifs organisationnels. Il s’agit des domaines liés à la gestion globale dans le sens large, aux capacités techniques, ou encore aux comportements</w:t>
      </w:r>
      <w:r w:rsidRPr="00AC2116">
        <w:rPr>
          <w:lang w:val="fr-FR"/>
        </w:rPr>
        <w:t xml:space="preserve"> </w:t>
      </w:r>
      <w:r>
        <w:rPr>
          <w:lang w:val="fr-FR"/>
        </w:rPr>
        <w:t>également dans le sens large. Le diagnostic se fait en deux étapes et aboutit dans la troisième étape sur un outil :</w:t>
      </w:r>
    </w:p>
    <w:p w14:paraId="676F0231" w14:textId="77777777" w:rsidR="00F46176" w:rsidRDefault="00F46176" w:rsidP="00F46176">
      <w:pPr>
        <w:pStyle w:val="CTBCorpsdetexte"/>
        <w:numPr>
          <w:ilvl w:val="0"/>
          <w:numId w:val="55"/>
        </w:numPr>
        <w:rPr>
          <w:lang w:val="fr-FR"/>
        </w:rPr>
      </w:pPr>
      <w:r>
        <w:rPr>
          <w:lang w:val="fr-FR"/>
        </w:rPr>
        <w:t xml:space="preserve">Une </w:t>
      </w:r>
      <w:r w:rsidRPr="00B17C49">
        <w:rPr>
          <w:b/>
          <w:lang w:val="fr-FR"/>
        </w:rPr>
        <w:t xml:space="preserve">analyse des capacités </w:t>
      </w:r>
      <w:r>
        <w:rPr>
          <w:lang w:val="fr-FR"/>
        </w:rPr>
        <w:t xml:space="preserve">des organisations bénéficiaires par rapport à leurs fonctions et leurs résultats actuels. Cette analyse se fait en premier lieu à partir des références </w:t>
      </w:r>
      <w:r>
        <w:rPr>
          <w:lang w:val="fr-FR"/>
        </w:rPr>
        <w:lastRenderedPageBreak/>
        <w:t>disponibles</w:t>
      </w:r>
      <w:r>
        <w:rPr>
          <w:rStyle w:val="FootnoteReference"/>
          <w:lang w:val="fr-FR"/>
        </w:rPr>
        <w:footnoteReference w:id="15"/>
      </w:r>
      <w:r>
        <w:rPr>
          <w:lang w:val="fr-FR"/>
        </w:rPr>
        <w:t xml:space="preserve"> et l’analyse les complète par les informations collectées au niveau des organisations bénéficiaires. Les conclusions sont formulées sous forme de diagnostic des domaines à améliorer.</w:t>
      </w:r>
    </w:p>
    <w:p w14:paraId="28B3F755" w14:textId="77777777" w:rsidR="00F46176" w:rsidRDefault="00F46176" w:rsidP="00F46176">
      <w:pPr>
        <w:pStyle w:val="CTBCorpsdetexte"/>
        <w:numPr>
          <w:ilvl w:val="0"/>
          <w:numId w:val="55"/>
        </w:numPr>
        <w:rPr>
          <w:lang w:val="fr-FR"/>
        </w:rPr>
      </w:pPr>
      <w:r>
        <w:rPr>
          <w:lang w:val="fr-FR"/>
        </w:rPr>
        <w:t xml:space="preserve">Une </w:t>
      </w:r>
      <w:r w:rsidRPr="00B17C49">
        <w:rPr>
          <w:b/>
          <w:lang w:val="fr-FR"/>
        </w:rPr>
        <w:t>liste des domaines d’amélioration</w:t>
      </w:r>
      <w:r>
        <w:rPr>
          <w:lang w:val="fr-FR"/>
        </w:rPr>
        <w:t xml:space="preserve"> retenus et priorisée, sur lesquels les activités de RC individuelles, doivent avoir un effet. Il s’agit de domaines de capacités de gestion, techniques et de comportements, couvrant à la fois les savoirs, savoir-faire et savoir-être et liés à des objectifs organisationnels.</w:t>
      </w:r>
    </w:p>
    <w:p w14:paraId="1B243014" w14:textId="77777777" w:rsidR="00F46176" w:rsidRPr="002C3646" w:rsidRDefault="00F46176" w:rsidP="00F46176">
      <w:pPr>
        <w:pStyle w:val="CTBCorpsdetexte"/>
        <w:numPr>
          <w:ilvl w:val="0"/>
          <w:numId w:val="55"/>
        </w:numPr>
        <w:rPr>
          <w:lang w:val="fr-FR"/>
        </w:rPr>
      </w:pPr>
      <w:r w:rsidRPr="002C3646">
        <w:rPr>
          <w:lang w:val="fr-FR"/>
        </w:rPr>
        <w:t xml:space="preserve">Une </w:t>
      </w:r>
      <w:r w:rsidRPr="002C3646">
        <w:rPr>
          <w:b/>
          <w:lang w:val="fr-FR"/>
        </w:rPr>
        <w:t>carte de la performance</w:t>
      </w:r>
      <w:r w:rsidRPr="002C3646">
        <w:rPr>
          <w:lang w:val="fr-FR"/>
        </w:rPr>
        <w:t xml:space="preserve"> est élaborée. Cette carte traduit les domaines d’amélioration en capacités individuelles, organisationnelles, institutionnelles, ainsi qu’en performance des acteurs par rapport à leurs objectifs organisationnels. Elle visualise les capacités qui manquent auprès des RH et dans l’organisation, ou celles qui sont à renforcer. La cartographie est élaborée en faisant appel à l’outil </w:t>
      </w:r>
      <w:r w:rsidRPr="002C3646">
        <w:rPr>
          <w:b/>
          <w:lang w:val="fr-FR"/>
        </w:rPr>
        <w:t>« Rubric»</w:t>
      </w:r>
      <w:r w:rsidRPr="002C3646">
        <w:rPr>
          <w:rStyle w:val="FootnoteReference"/>
          <w:b/>
          <w:lang w:val="fr-FR"/>
        </w:rPr>
        <w:t xml:space="preserve"> </w:t>
      </w:r>
      <w:r>
        <w:rPr>
          <w:rStyle w:val="FootnoteReference"/>
          <w:lang w:val="fr-FR"/>
        </w:rPr>
        <w:footnoteReference w:id="16"/>
      </w:r>
      <w:r w:rsidRPr="002C3646">
        <w:rPr>
          <w:lang w:val="fr-FR"/>
        </w:rPr>
        <w:t xml:space="preserve">. Au lieu d’utiliser des scores ou des appréciations (bon, mauvais etc.) par domaine, le Rubric utilisera des « phases» allant de l’acquisition de capacités individuelles à la performance des acteurs pour chacun des domaines retenus. L’outil couvrira ainsi les différents niveaux de la chaîne de résultat jusqu’au niveau de l’impact. En précisant les différentes « phases » d’acquisition de capacités et de leur transformation en objectifs organisationnels, l’outil permet de visualiser la situation actuelle par rapport à la situation souhaitée à moyen et à long terme. La carte de la performance (Rubric) va servir ainsi de « GPS » pour la planification, le monitoring et le pilotage tant par l’intervention RC que par les organisations bénéficiaires elles-mêmes. Elle </w:t>
      </w:r>
      <w:r>
        <w:t>servira comme outil de base pour déterminer avec les organisations bénéficiaires la situation « baseline » et la situation « endline » escomptée. La carte performance intègre l’ensemble des capacités à développer par l’acteur, et non pas uniquement celles qui sont financées par l’intervention RC</w:t>
      </w:r>
      <w:r w:rsidRPr="002C3646">
        <w:rPr>
          <w:lang w:val="fr-FR"/>
        </w:rPr>
        <w:t xml:space="preserve">. </w:t>
      </w:r>
      <w:r>
        <w:t xml:space="preserve">Il s’agit à notamment des activités qui renforcent les fonctions « spécifiques » d’un acteur, tel que l’accès au marché de bétail, la gestion collective des investissements etc. qui peuvent être financés par les programmes sectoriels. Ceci permet d’avoir une approche conjointe avec les programmes sectoriels en matière de RC et d’aborder les organisations bénéficiaires de façon unique en matière RC au lieu de travailler avec eux de façon dispersée en fonction du domaine de capacité (technique ou organisationnelle-institutionnelle). </w:t>
      </w:r>
    </w:p>
    <w:p w14:paraId="56552B95" w14:textId="77777777" w:rsidR="00F46176" w:rsidRPr="00FB1AC5" w:rsidRDefault="00F46176" w:rsidP="00F46176">
      <w:pPr>
        <w:pStyle w:val="CTBCorpsdetexte"/>
        <w:rPr>
          <w:b/>
          <w:lang w:val="fr-FR"/>
        </w:rPr>
      </w:pPr>
      <w:r w:rsidRPr="00FB1AC5">
        <w:rPr>
          <w:b/>
          <w:lang w:val="fr-FR"/>
        </w:rPr>
        <w:t>Opérationnalisation :</w:t>
      </w:r>
    </w:p>
    <w:p w14:paraId="1C75D570" w14:textId="77777777" w:rsidR="00F46176" w:rsidRDefault="00F46176" w:rsidP="00F46176">
      <w:pPr>
        <w:pStyle w:val="CTBCorpsdetexte"/>
        <w:numPr>
          <w:ilvl w:val="0"/>
          <w:numId w:val="56"/>
        </w:numPr>
        <w:rPr>
          <w:lang w:val="fr-FR"/>
        </w:rPr>
      </w:pPr>
      <w:r>
        <w:rPr>
          <w:lang w:val="fr-FR"/>
        </w:rPr>
        <w:t>L’analyse (diagnostic, carte de la performance) est établie de deux manières :</w:t>
      </w:r>
    </w:p>
    <w:p w14:paraId="6F89E926" w14:textId="77777777" w:rsidR="00F46176" w:rsidRDefault="00F46176" w:rsidP="00F46176">
      <w:pPr>
        <w:pStyle w:val="CTBCorpsdetexte"/>
        <w:numPr>
          <w:ilvl w:val="1"/>
          <w:numId w:val="56"/>
        </w:numPr>
        <w:rPr>
          <w:lang w:val="fr-FR"/>
        </w:rPr>
      </w:pPr>
      <w:r>
        <w:rPr>
          <w:lang w:val="fr-FR"/>
        </w:rPr>
        <w:t xml:space="preserve">Les organisations bénéficiaires directes – </w:t>
      </w:r>
      <w:r w:rsidRPr="00C74000">
        <w:rPr>
          <w:b/>
          <w:lang w:val="fr-FR"/>
        </w:rPr>
        <w:t>approche spécifique</w:t>
      </w:r>
      <w:r>
        <w:rPr>
          <w:lang w:val="fr-FR"/>
        </w:rPr>
        <w:t xml:space="preserve"> : chacune des organisations de ce groupe aura </w:t>
      </w:r>
      <w:r>
        <w:rPr>
          <w:b/>
          <w:lang w:val="fr-FR"/>
        </w:rPr>
        <w:t xml:space="preserve">ses </w:t>
      </w:r>
      <w:r w:rsidRPr="000A5D6A">
        <w:rPr>
          <w:b/>
          <w:lang w:val="fr-FR"/>
        </w:rPr>
        <w:t xml:space="preserve">diagnostic et carte </w:t>
      </w:r>
      <w:r>
        <w:rPr>
          <w:b/>
          <w:lang w:val="fr-FR"/>
        </w:rPr>
        <w:t>propres</w:t>
      </w:r>
      <w:r>
        <w:rPr>
          <w:lang w:val="fr-FR"/>
        </w:rPr>
        <w:t>.</w:t>
      </w:r>
    </w:p>
    <w:p w14:paraId="18C2513E" w14:textId="77777777" w:rsidR="00F46176" w:rsidRDefault="00F46176" w:rsidP="00F46176">
      <w:pPr>
        <w:pStyle w:val="CTBCorpsdetexte"/>
        <w:numPr>
          <w:ilvl w:val="1"/>
          <w:numId w:val="56"/>
        </w:numPr>
        <w:rPr>
          <w:lang w:val="fr-FR"/>
        </w:rPr>
      </w:pPr>
      <w:r>
        <w:rPr>
          <w:lang w:val="fr-FR"/>
        </w:rPr>
        <w:t xml:space="preserve">Les organisations bénéficiaires directes – </w:t>
      </w:r>
      <w:r w:rsidRPr="00C74000">
        <w:rPr>
          <w:b/>
          <w:lang w:val="fr-FR"/>
        </w:rPr>
        <w:t>approche commune</w:t>
      </w:r>
      <w:r>
        <w:rPr>
          <w:lang w:val="fr-FR"/>
        </w:rPr>
        <w:t xml:space="preserve"> : chaque groupe d’organisations de cette catégorie aura un </w:t>
      </w:r>
      <w:r w:rsidRPr="000A5D6A">
        <w:rPr>
          <w:b/>
          <w:lang w:val="fr-FR"/>
        </w:rPr>
        <w:t>diagnostic et une carte ajustée aux besoins du groupe</w:t>
      </w:r>
      <w:r>
        <w:rPr>
          <w:lang w:val="fr-FR"/>
        </w:rPr>
        <w:t xml:space="preserve"> (voir le chapitre Résultats pour plus de détails).</w:t>
      </w:r>
    </w:p>
    <w:p w14:paraId="71B36381" w14:textId="77777777" w:rsidR="00F46176" w:rsidRDefault="00F46176" w:rsidP="00F46176">
      <w:pPr>
        <w:pStyle w:val="CTBCorpsdetexte"/>
        <w:ind w:left="720"/>
        <w:rPr>
          <w:lang w:val="fr-FR"/>
        </w:rPr>
      </w:pPr>
      <w:r>
        <w:rPr>
          <w:lang w:val="fr-FR"/>
        </w:rPr>
        <w:t>L’intervention n’appuie pas l’analyse pour les organisations bénéficiaires indirectes.</w:t>
      </w:r>
    </w:p>
    <w:p w14:paraId="09FD3D9C" w14:textId="77777777" w:rsidR="00F46176" w:rsidRDefault="00F46176" w:rsidP="00F46176">
      <w:pPr>
        <w:pStyle w:val="CTBCorpsdetexte"/>
        <w:numPr>
          <w:ilvl w:val="0"/>
          <w:numId w:val="56"/>
        </w:numPr>
        <w:rPr>
          <w:lang w:val="fr-FR"/>
        </w:rPr>
      </w:pPr>
      <w:r>
        <w:rPr>
          <w:lang w:val="fr-FR"/>
        </w:rPr>
        <w:t xml:space="preserve">L’intervention RC fera appel à un/des </w:t>
      </w:r>
      <w:r w:rsidRPr="000A5D6A">
        <w:rPr>
          <w:b/>
          <w:lang w:val="fr-FR"/>
        </w:rPr>
        <w:t>consultants externes</w:t>
      </w:r>
      <w:r>
        <w:rPr>
          <w:lang w:val="fr-FR"/>
        </w:rPr>
        <w:t xml:space="preserve"> pour mettre en œuvre cette étape de façon participative avec les organisations bénéficiaires. Le respect des principes de la responsabilisation et autonomisation est essentiel dans la démarche du consultant. Le consultant fera du coaching, de l’appui-conseil et jouera pour certains aspects le rôle de </w:t>
      </w:r>
      <w:r>
        <w:rPr>
          <w:lang w:val="fr-FR"/>
        </w:rPr>
        <w:lastRenderedPageBreak/>
        <w:t>formateur/-trice.</w:t>
      </w:r>
    </w:p>
    <w:p w14:paraId="533132F5" w14:textId="77777777" w:rsidR="00F46176" w:rsidRDefault="00F46176" w:rsidP="00F46176">
      <w:pPr>
        <w:pStyle w:val="CTBCorpsdetexte"/>
        <w:numPr>
          <w:ilvl w:val="0"/>
          <w:numId w:val="56"/>
        </w:numPr>
        <w:rPr>
          <w:lang w:val="fr-FR"/>
        </w:rPr>
      </w:pPr>
      <w:r>
        <w:rPr>
          <w:lang w:val="fr-FR"/>
        </w:rPr>
        <w:t xml:space="preserve">Appliquer le principe de responsabilisation et d’autonomisation requiert que les organisations </w:t>
      </w:r>
      <w:r w:rsidRPr="000A5D6A">
        <w:rPr>
          <w:b/>
          <w:lang w:val="fr-FR"/>
        </w:rPr>
        <w:t>connaissent leur mandat</w:t>
      </w:r>
      <w:r>
        <w:rPr>
          <w:lang w:val="fr-FR"/>
        </w:rPr>
        <w:t>. Comme il a été constaté que ceci est souvent une lacune, l’intervention RC organisera des sessions d’information par rapport à ce sujet, préalablement au travail de diagnostic. Le domaine concernant la connaissance sur le mandat peut par après être abordé par des activités RC plus approfondies.</w:t>
      </w:r>
    </w:p>
    <w:p w14:paraId="217CBE11" w14:textId="77777777" w:rsidR="00F46176" w:rsidRDefault="00F46176" w:rsidP="00F46176">
      <w:pPr>
        <w:pStyle w:val="CTBCorpsdetexte"/>
        <w:numPr>
          <w:ilvl w:val="0"/>
          <w:numId w:val="56"/>
        </w:numPr>
        <w:rPr>
          <w:lang w:val="fr-FR"/>
        </w:rPr>
      </w:pPr>
      <w:r>
        <w:rPr>
          <w:lang w:val="fr-FR"/>
        </w:rPr>
        <w:t xml:space="preserve">De nombreuses informations existent. En annexe se trouve une liste avec les </w:t>
      </w:r>
      <w:r w:rsidRPr="000A5D6A">
        <w:rPr>
          <w:b/>
          <w:lang w:val="fr-FR"/>
        </w:rPr>
        <w:t>références</w:t>
      </w:r>
      <w:r>
        <w:rPr>
          <w:lang w:val="fr-FR"/>
        </w:rPr>
        <w:t xml:space="preserve"> par type d’acteurs. Il revient au consultant de les exploiter avant de collecter des informations supplémentaires auprès des organisations bénéficiaires. </w:t>
      </w:r>
    </w:p>
    <w:p w14:paraId="49945C94" w14:textId="77777777" w:rsidR="00F46176" w:rsidRDefault="00F46176" w:rsidP="00F46176">
      <w:pPr>
        <w:pStyle w:val="CTBCorpsdetexte"/>
        <w:numPr>
          <w:ilvl w:val="0"/>
          <w:numId w:val="56"/>
        </w:numPr>
        <w:rPr>
          <w:lang w:val="fr-FR"/>
        </w:rPr>
      </w:pPr>
      <w:r>
        <w:rPr>
          <w:lang w:val="fr-FR"/>
        </w:rPr>
        <w:t>Le diagnostic intégrera les éléments nécessaires pour apprécier l’</w:t>
      </w:r>
      <w:r w:rsidRPr="000A5D6A">
        <w:rPr>
          <w:b/>
          <w:lang w:val="fr-FR"/>
        </w:rPr>
        <w:t>aptitude au changement</w:t>
      </w:r>
      <w:r>
        <w:rPr>
          <w:lang w:val="fr-FR"/>
        </w:rPr>
        <w:t>. Cet élément peut par après être retenu dans les domaines d’amélioration et appuyé par des activités RC ciblées.</w:t>
      </w:r>
    </w:p>
    <w:p w14:paraId="5BB081C4" w14:textId="77777777" w:rsidR="00F46176" w:rsidRDefault="00F46176" w:rsidP="00F46176">
      <w:pPr>
        <w:pStyle w:val="CTBCorpsdetexte"/>
        <w:numPr>
          <w:ilvl w:val="0"/>
          <w:numId w:val="56"/>
        </w:numPr>
        <w:rPr>
          <w:lang w:val="fr-FR"/>
        </w:rPr>
      </w:pPr>
      <w:r>
        <w:rPr>
          <w:lang w:val="fr-FR"/>
        </w:rPr>
        <w:t xml:space="preserve">Pour compléter les analyses avec les organisations bénéficiaires, ainsi que pour prioriser les domaines d’amélioration, le consultant fera appel à des </w:t>
      </w:r>
      <w:r w:rsidRPr="000A5D6A">
        <w:rPr>
          <w:b/>
          <w:lang w:val="fr-FR"/>
        </w:rPr>
        <w:t>outils simples, adaptés au</w:t>
      </w:r>
      <w:r>
        <w:rPr>
          <w:b/>
          <w:lang w:val="fr-FR"/>
        </w:rPr>
        <w:t xml:space="preserve"> niveau de compréhension des </w:t>
      </w:r>
      <w:r w:rsidRPr="000A5D6A">
        <w:rPr>
          <w:b/>
          <w:lang w:val="fr-FR"/>
        </w:rPr>
        <w:t>organisations bénéficiaires</w:t>
      </w:r>
      <w:r>
        <w:rPr>
          <w:lang w:val="fr-FR"/>
        </w:rPr>
        <w:t xml:space="preserve"> et aux spécificités de l’intervention RC ; les outils doivent donc permettre de faire ressortir la qualité des liens fonctionnelles entre les acteurs ou encore la différenciation entre le savoir, savoir-faire, et savoir-être. </w:t>
      </w:r>
    </w:p>
    <w:p w14:paraId="1D6F1A8A" w14:textId="77777777" w:rsidR="00F46176" w:rsidRDefault="00F46176" w:rsidP="00F46176">
      <w:pPr>
        <w:pStyle w:val="CTBCorpsdetexte"/>
        <w:numPr>
          <w:ilvl w:val="0"/>
          <w:numId w:val="56"/>
        </w:numPr>
        <w:rPr>
          <w:lang w:val="fr-FR"/>
        </w:rPr>
      </w:pPr>
      <w:r>
        <w:rPr>
          <w:lang w:val="fr-FR"/>
        </w:rPr>
        <w:t xml:space="preserve">A tout moment, il faut surveiller l’équation entre les outils à développer, et l’usage qui en sera fait par après. Ainsi, pour le diagnostic, il ne faut surtout pas mener des analyses organisationnelles et institutionnelles lourdes, mais bien faire un </w:t>
      </w:r>
      <w:r w:rsidRPr="005B1597">
        <w:rPr>
          <w:b/>
          <w:lang w:val="fr-FR"/>
        </w:rPr>
        <w:t>« quick-scan »</w:t>
      </w:r>
      <w:r>
        <w:rPr>
          <w:lang w:val="fr-FR"/>
        </w:rPr>
        <w:t xml:space="preserve"> des éléments essentiels. In fine, cela sert uniquement à déterminer les activités de RC individuelles nécessaires, et non pas à mener une intervention de développement organisationnel ou d’appui institutionnel.</w:t>
      </w:r>
    </w:p>
    <w:p w14:paraId="4A59EDE8" w14:textId="77777777" w:rsidR="00F46176" w:rsidRDefault="00F46176" w:rsidP="00F46176">
      <w:pPr>
        <w:pStyle w:val="CTBCorpsdetexte"/>
        <w:numPr>
          <w:ilvl w:val="0"/>
          <w:numId w:val="56"/>
        </w:numPr>
        <w:rPr>
          <w:lang w:val="fr-FR"/>
        </w:rPr>
      </w:pPr>
      <w:r>
        <w:rPr>
          <w:lang w:val="fr-FR"/>
        </w:rPr>
        <w:t>L</w:t>
      </w:r>
      <w:r w:rsidRPr="00276DB4">
        <w:rPr>
          <w:lang w:val="fr-FR"/>
        </w:rPr>
        <w:t>es capacités retenu</w:t>
      </w:r>
      <w:r>
        <w:rPr>
          <w:lang w:val="fr-FR"/>
        </w:rPr>
        <w:t>e</w:t>
      </w:r>
      <w:r w:rsidRPr="00276DB4">
        <w:rPr>
          <w:lang w:val="fr-FR"/>
        </w:rPr>
        <w:t xml:space="preserve">s, intégreront les trois domaines (capacités de gestion, techniques et comportements). Ceci est la base pour pouvoir mener des activités RC </w:t>
      </w:r>
      <w:r w:rsidRPr="00276DB4">
        <w:rPr>
          <w:b/>
          <w:lang w:val="fr-FR"/>
        </w:rPr>
        <w:t xml:space="preserve">en synergie avec les </w:t>
      </w:r>
      <w:r>
        <w:rPr>
          <w:b/>
          <w:lang w:val="fr-FR"/>
        </w:rPr>
        <w:t>programmes</w:t>
      </w:r>
      <w:r>
        <w:rPr>
          <w:lang w:val="fr-FR"/>
        </w:rPr>
        <w:t xml:space="preserve"> sectoriel</w:t>
      </w:r>
      <w:r w:rsidRPr="00276DB4">
        <w:rPr>
          <w:lang w:val="fr-FR"/>
        </w:rPr>
        <w:t xml:space="preserve">s ou avec les actions de RC d’acteurs externes au PC. </w:t>
      </w:r>
    </w:p>
    <w:p w14:paraId="7708CBF3" w14:textId="77777777" w:rsidR="00F46176" w:rsidRPr="00276DB4" w:rsidRDefault="00F46176" w:rsidP="00F46176">
      <w:pPr>
        <w:pStyle w:val="CTBCorpsdetexte"/>
        <w:numPr>
          <w:ilvl w:val="0"/>
          <w:numId w:val="56"/>
        </w:numPr>
        <w:rPr>
          <w:lang w:val="fr-FR"/>
        </w:rPr>
      </w:pPr>
      <w:r>
        <w:rPr>
          <w:lang w:val="fr-FR"/>
        </w:rPr>
        <w:t xml:space="preserve">Il va de soi que le point ci-dessus nécessite dès le démarrage un travail de </w:t>
      </w:r>
      <w:r w:rsidRPr="00276DB4">
        <w:rPr>
          <w:lang w:val="fr-FR"/>
        </w:rPr>
        <w:t xml:space="preserve">concertation approfondie avec les </w:t>
      </w:r>
      <w:r>
        <w:rPr>
          <w:lang w:val="fr-FR"/>
        </w:rPr>
        <w:t>programmes sectoriel</w:t>
      </w:r>
      <w:r w:rsidRPr="00276DB4">
        <w:rPr>
          <w:lang w:val="fr-FR"/>
        </w:rPr>
        <w:t xml:space="preserve">s afin d’intégrer leurs besoins en information et d’aboutir à un diagnostic qui soit utile pour l’ensemble des interventions du PC </w:t>
      </w:r>
      <w:r>
        <w:rPr>
          <w:lang w:val="fr-FR"/>
        </w:rPr>
        <w:t>Niger</w:t>
      </w:r>
      <w:r w:rsidRPr="00276DB4">
        <w:rPr>
          <w:lang w:val="fr-FR"/>
        </w:rPr>
        <w:t>-Belgique. L’analyse comportera donc</w:t>
      </w:r>
      <w:r>
        <w:rPr>
          <w:lang w:val="fr-FR"/>
        </w:rPr>
        <w:t xml:space="preserve"> l’ensemble des domaines de </w:t>
      </w:r>
      <w:r w:rsidRPr="00276DB4">
        <w:rPr>
          <w:lang w:val="fr-FR"/>
        </w:rPr>
        <w:t>capacités individuelles à renforcer à partir du diagnostic organisationnel et institutionnel.</w:t>
      </w:r>
    </w:p>
    <w:p w14:paraId="0F96104F" w14:textId="5E292896" w:rsidR="00101626" w:rsidRDefault="00F46176" w:rsidP="00F46176">
      <w:pPr>
        <w:pStyle w:val="CTBCorpsdetexte"/>
        <w:numPr>
          <w:ilvl w:val="0"/>
          <w:numId w:val="56"/>
        </w:numPr>
        <w:rPr>
          <w:lang w:val="fr-FR"/>
        </w:rPr>
      </w:pPr>
      <w:r>
        <w:rPr>
          <w:lang w:val="fr-FR"/>
        </w:rPr>
        <w:t>Outre les programmes sectoriels, la carte de performance permet de voir là où les synergies sont possibles avec les actions de RC des ONG belges ou d’autres acteurs PTF ou Nigériens</w:t>
      </w:r>
      <w:r w:rsidR="00101626">
        <w:rPr>
          <w:lang w:val="fr-FR"/>
        </w:rPr>
        <w:t>.</w:t>
      </w:r>
    </w:p>
    <w:p w14:paraId="0AFC6B0A" w14:textId="6F6FE15C" w:rsidR="00101626" w:rsidRPr="00661321" w:rsidRDefault="00101626" w:rsidP="00203E05">
      <w:pPr>
        <w:pStyle w:val="CTBTitre4"/>
      </w:pPr>
      <w:r w:rsidRPr="00661321">
        <w:t>Les cartes de performance sont approuvées</w:t>
      </w:r>
    </w:p>
    <w:p w14:paraId="62B26FAF" w14:textId="77777777" w:rsidR="0082066E" w:rsidRDefault="0082066E" w:rsidP="00101626">
      <w:pPr>
        <w:pStyle w:val="CTBCorpsdetexte"/>
        <w:rPr>
          <w:lang w:val="fr-FR"/>
        </w:rPr>
      </w:pPr>
      <w:r>
        <w:rPr>
          <w:b/>
          <w:lang w:val="fr-FR"/>
        </w:rPr>
        <w:t>L</w:t>
      </w:r>
      <w:r w:rsidRPr="002B513D">
        <w:rPr>
          <w:b/>
          <w:lang w:val="fr-FR"/>
        </w:rPr>
        <w:t>a carte de performance</w:t>
      </w:r>
      <w:r>
        <w:rPr>
          <w:lang w:val="fr-FR"/>
        </w:rPr>
        <w:t xml:space="preserve"> représente la « vision » d’une organisation sur les domaines dans lesquels elle souhaite s’améliorer, ainsi que la description de la situation de départ par rapport à chacun de ces domaines, et l’évolution à faire dans ces domaines avec un marquage de la situation souhaitée à la fin de l’intervention RC </w:t>
      </w:r>
      <w:r w:rsidR="00101626" w:rsidRPr="002B513D">
        <w:rPr>
          <w:lang w:val="fr-FR"/>
        </w:rPr>
        <w:t>(voir Rubric et « phases » ci-dessus)</w:t>
      </w:r>
      <w:r>
        <w:rPr>
          <w:lang w:val="fr-FR"/>
        </w:rPr>
        <w:t xml:space="preserve">. La situation souhaitée à la fin </w:t>
      </w:r>
      <w:r w:rsidR="00101626" w:rsidRPr="002B513D">
        <w:rPr>
          <w:lang w:val="fr-FR"/>
        </w:rPr>
        <w:t>de l’intervention RC</w:t>
      </w:r>
      <w:r>
        <w:rPr>
          <w:lang w:val="fr-FR"/>
        </w:rPr>
        <w:t xml:space="preserve">, ne </w:t>
      </w:r>
      <w:r w:rsidR="00101626" w:rsidRPr="002B513D">
        <w:rPr>
          <w:lang w:val="fr-FR"/>
        </w:rPr>
        <w:t>sera pas nécessairement le niveau de la performance améliorée, ou de l’amélioration des résultats de l’organisation. La nature du renforcement des capacités, un processus complexe et imprévisible, ne permet pas d’envisager un impact à l’issu d’un appui en RC uniquement. Il y a beaucoup de variables qui rentrent en jeu</w:t>
      </w:r>
      <w:r w:rsidR="00276DB4">
        <w:rPr>
          <w:lang w:val="fr-FR"/>
        </w:rPr>
        <w:t xml:space="preserve"> et</w:t>
      </w:r>
      <w:r w:rsidR="00101626" w:rsidRPr="002B513D">
        <w:rPr>
          <w:lang w:val="fr-FR"/>
        </w:rPr>
        <w:t xml:space="preserve"> que l’intervention ne maîtrise pas (voir la Théorie de changement).</w:t>
      </w:r>
      <w:r w:rsidR="00101626">
        <w:rPr>
          <w:lang w:val="fr-FR"/>
        </w:rPr>
        <w:t xml:space="preserve"> </w:t>
      </w:r>
    </w:p>
    <w:p w14:paraId="10046234" w14:textId="77777777" w:rsidR="0082066E" w:rsidRDefault="0082066E" w:rsidP="0082066E">
      <w:pPr>
        <w:pStyle w:val="CTBCorpsdetexte"/>
        <w:rPr>
          <w:lang w:val="fr-FR"/>
        </w:rPr>
      </w:pPr>
      <w:r>
        <w:rPr>
          <w:lang w:val="fr-FR"/>
        </w:rPr>
        <w:t xml:space="preserve">La </w:t>
      </w:r>
      <w:r w:rsidRPr="009C6BB5">
        <w:rPr>
          <w:b/>
          <w:lang w:val="fr-FR"/>
        </w:rPr>
        <w:t>carte de performance est un outil stratégique de l’intervention</w:t>
      </w:r>
      <w:r>
        <w:rPr>
          <w:lang w:val="fr-FR"/>
        </w:rPr>
        <w:t xml:space="preserve">, essentiellement en appui </w:t>
      </w:r>
      <w:r w:rsidRPr="009C6BB5">
        <w:rPr>
          <w:b/>
          <w:lang w:val="fr-FR"/>
        </w:rPr>
        <w:t>à</w:t>
      </w:r>
      <w:r>
        <w:rPr>
          <w:lang w:val="fr-FR"/>
        </w:rPr>
        <w:t xml:space="preserve"> </w:t>
      </w:r>
      <w:r w:rsidRPr="009C6BB5">
        <w:rPr>
          <w:b/>
          <w:lang w:val="fr-FR"/>
        </w:rPr>
        <w:t>l’autonomisation et à la responsabilisation</w:t>
      </w:r>
      <w:r>
        <w:rPr>
          <w:lang w:val="fr-FR"/>
        </w:rPr>
        <w:t xml:space="preserve"> des organisations bénéficiaires, ainsi qu’en appui à la </w:t>
      </w:r>
      <w:r>
        <w:rPr>
          <w:lang w:val="fr-FR"/>
        </w:rPr>
        <w:lastRenderedPageBreak/>
        <w:t>vision des changements visés. La carte de performance permet :</w:t>
      </w:r>
    </w:p>
    <w:p w14:paraId="133815AC" w14:textId="77777777" w:rsidR="0082066E" w:rsidRPr="00420454" w:rsidRDefault="0082066E" w:rsidP="0082066E">
      <w:pPr>
        <w:pStyle w:val="CTBCorpsdetexte"/>
        <w:numPr>
          <w:ilvl w:val="0"/>
          <w:numId w:val="47"/>
        </w:numPr>
        <w:rPr>
          <w:lang w:val="fr-FR"/>
        </w:rPr>
      </w:pPr>
      <w:r>
        <w:rPr>
          <w:lang w:val="fr-FR"/>
        </w:rPr>
        <w:t xml:space="preserve">de concrétiser les capacités </w:t>
      </w:r>
      <w:r w:rsidRPr="00420454">
        <w:t xml:space="preserve">organisationnelles et institutionnelles </w:t>
      </w:r>
      <w:r>
        <w:t xml:space="preserve">en tant que porte d’entrée aux capacités individuelles. </w:t>
      </w:r>
    </w:p>
    <w:p w14:paraId="69A42479" w14:textId="77777777" w:rsidR="0082066E" w:rsidRPr="00420454" w:rsidRDefault="0082066E" w:rsidP="0082066E">
      <w:pPr>
        <w:pStyle w:val="CTBCorpsdetexte"/>
        <w:numPr>
          <w:ilvl w:val="0"/>
          <w:numId w:val="47"/>
        </w:numPr>
        <w:rPr>
          <w:lang w:val="fr-FR"/>
        </w:rPr>
      </w:pPr>
      <w:r>
        <w:t xml:space="preserve">aux organisations bénéficiaires de faire l’auto-appréciation de leur performance, et de l’échelle d’amélioration souhaitée, ainsi que de prendre en main leur propre évolution. </w:t>
      </w:r>
    </w:p>
    <w:p w14:paraId="5918309D" w14:textId="77777777" w:rsidR="0082066E" w:rsidRDefault="0082066E" w:rsidP="0082066E">
      <w:pPr>
        <w:pStyle w:val="CTBCorpsdetexte"/>
        <w:numPr>
          <w:ilvl w:val="0"/>
          <w:numId w:val="47"/>
        </w:numPr>
        <w:rPr>
          <w:lang w:val="fr-FR"/>
        </w:rPr>
      </w:pPr>
      <w:r>
        <w:rPr>
          <w:lang w:val="fr-FR"/>
        </w:rPr>
        <w:t>d’appuyer les organisations dans l’auto-appréciation avec un outil simple, et de maintenir le dialogue avec les organisations bénéficiaires dans le courant de l’intervention RC au niveau de leurs capacités organisationnelles et institutionnelles, et non pas de le limiter au nombre d’activités effectuées et de participants.</w:t>
      </w:r>
    </w:p>
    <w:p w14:paraId="100DDE24" w14:textId="77777777" w:rsidR="0082066E" w:rsidRPr="00420454" w:rsidRDefault="0082066E" w:rsidP="0082066E">
      <w:pPr>
        <w:pStyle w:val="CTBCorpsdetexte"/>
        <w:numPr>
          <w:ilvl w:val="0"/>
          <w:numId w:val="47"/>
        </w:numPr>
        <w:autoSpaceDN w:val="0"/>
      </w:pPr>
      <w:r w:rsidRPr="00420454">
        <w:t xml:space="preserve">de placer le </w:t>
      </w:r>
      <w:r w:rsidRPr="00420454">
        <w:rPr>
          <w:i/>
        </w:rPr>
        <w:t>parcours d’acquisition des c</w:t>
      </w:r>
      <w:r>
        <w:rPr>
          <w:i/>
        </w:rPr>
        <w:t xml:space="preserve">apacités </w:t>
      </w:r>
      <w:r w:rsidRPr="00420454">
        <w:t xml:space="preserve">au centre de l’attention en faisant le lien entre les activités </w:t>
      </w:r>
      <w:r>
        <w:t xml:space="preserve">RC (voir titre suivant) </w:t>
      </w:r>
      <w:r w:rsidRPr="00420454">
        <w:t xml:space="preserve">et les </w:t>
      </w:r>
      <w:r>
        <w:t>objectifs organisationnels.</w:t>
      </w:r>
    </w:p>
    <w:p w14:paraId="7F0FBC27" w14:textId="45D616C6" w:rsidR="0082066E" w:rsidRPr="009C6BB5" w:rsidRDefault="0082066E" w:rsidP="0082066E">
      <w:pPr>
        <w:pStyle w:val="CTBCorpsdetexte"/>
        <w:numPr>
          <w:ilvl w:val="0"/>
          <w:numId w:val="47"/>
        </w:numPr>
        <w:autoSpaceDN w:val="0"/>
      </w:pPr>
      <w:r>
        <w:t xml:space="preserve">aux organisations bénéficiaires, </w:t>
      </w:r>
      <w:r w:rsidRPr="009C6BB5">
        <w:t>à l’intervention RC et aux interventions sectorielles, d’apprécier une fois par ans, de façon participative</w:t>
      </w:r>
      <w:r>
        <w:t xml:space="preserve"> </w:t>
      </w:r>
      <w:r w:rsidRPr="009C6BB5">
        <w:t xml:space="preserve">le progrès des organisations bénéficiaires en matière de changement. L’outil sert de guide au dialogue en matière d’acquisition des capacités </w:t>
      </w:r>
      <w:r>
        <w:t>et en matière de monitoring réflexif</w:t>
      </w:r>
      <w:r w:rsidRPr="009C6BB5">
        <w:t xml:space="preserve">. </w:t>
      </w:r>
    </w:p>
    <w:p w14:paraId="19B22366" w14:textId="77777777" w:rsidR="0082066E" w:rsidRPr="009C6BB5" w:rsidRDefault="0082066E" w:rsidP="0082066E">
      <w:pPr>
        <w:pStyle w:val="CTBCorpsdetexte"/>
        <w:numPr>
          <w:ilvl w:val="0"/>
          <w:numId w:val="47"/>
        </w:numPr>
        <w:autoSpaceDN w:val="0"/>
      </w:pPr>
      <w:r>
        <w:t xml:space="preserve">de mettre, suite au dialogue de suivi participatif, </w:t>
      </w:r>
      <w:r w:rsidRPr="009C6BB5">
        <w:t xml:space="preserve">les moyens au niveau des </w:t>
      </w:r>
      <w:r>
        <w:t xml:space="preserve">organisations bénéficiaires </w:t>
      </w:r>
      <w:r w:rsidRPr="009C6BB5">
        <w:t xml:space="preserve">qui sont le plus à même de transformer l’acquisition des capacités individuelles en capacités organisationnelles et institutionnelles. Il ne s’agit pas de « pénaliser » les </w:t>
      </w:r>
      <w:r>
        <w:t xml:space="preserve">organisations bénéficiaires </w:t>
      </w:r>
      <w:r w:rsidRPr="009C6BB5">
        <w:t>qui avancent difficilement, mais bien de mener un dialogue autour de l’évolution. L</w:t>
      </w:r>
      <w:r>
        <w:t xml:space="preserve">a postposition du </w:t>
      </w:r>
      <w:r w:rsidRPr="009C6BB5">
        <w:t>financement des activités futures ne se fait que lorsque le programme constate que les conditions nécessaires pour une transformation des capacités individuelles en performance de l’organisation ne sont pas présentes</w:t>
      </w:r>
      <w:r>
        <w:t xml:space="preserve"> et/ou ne sont pas conforme aux principes arrêtés dans la déclaration d’intention et que l’organisation bénéficiaire </w:t>
      </w:r>
      <w:r w:rsidRPr="009C6BB5">
        <w:t xml:space="preserve">ne </w:t>
      </w:r>
      <w:r>
        <w:t xml:space="preserve">prend pas les mesures pour </w:t>
      </w:r>
      <w:r w:rsidRPr="009C6BB5">
        <w:t xml:space="preserve">remédier à la situation. </w:t>
      </w:r>
    </w:p>
    <w:p w14:paraId="5900A49B" w14:textId="518692B7" w:rsidR="00101626" w:rsidRDefault="00101626" w:rsidP="00101626">
      <w:pPr>
        <w:pStyle w:val="CTBCorpsdetexte"/>
        <w:rPr>
          <w:lang w:val="fr-FR"/>
        </w:rPr>
      </w:pPr>
      <w:r>
        <w:rPr>
          <w:lang w:val="fr-FR"/>
        </w:rPr>
        <w:t>Avant de passer à la concrétisation du renforcement des capacités,</w:t>
      </w:r>
      <w:r w:rsidR="0082066E">
        <w:rPr>
          <w:lang w:val="fr-FR"/>
        </w:rPr>
        <w:t xml:space="preserve"> </w:t>
      </w:r>
      <w:r w:rsidR="0082066E" w:rsidRPr="0082066E">
        <w:rPr>
          <w:b/>
          <w:lang w:val="fr-FR"/>
        </w:rPr>
        <w:t>la carte de performance</w:t>
      </w:r>
      <w:r w:rsidR="0082066E">
        <w:rPr>
          <w:lang w:val="fr-FR"/>
        </w:rPr>
        <w:t xml:space="preserve"> de chaque organisation sera </w:t>
      </w:r>
      <w:r w:rsidR="0082066E" w:rsidRPr="002B513D">
        <w:rPr>
          <w:b/>
          <w:lang w:val="fr-FR"/>
        </w:rPr>
        <w:t>approuvée</w:t>
      </w:r>
      <w:r w:rsidRPr="002B513D">
        <w:rPr>
          <w:b/>
          <w:lang w:val="fr-FR"/>
        </w:rPr>
        <w:t xml:space="preserve"> par un comité d’approbation</w:t>
      </w:r>
      <w:r w:rsidR="0082066E">
        <w:rPr>
          <w:b/>
          <w:lang w:val="fr-FR"/>
        </w:rPr>
        <w:t xml:space="preserve">, </w:t>
      </w:r>
      <w:r w:rsidRPr="002B513D">
        <w:rPr>
          <w:b/>
          <w:lang w:val="fr-FR"/>
        </w:rPr>
        <w:t>composé des acteurs des interventions sectorielles, des ministères de tutelle et des ONG belges</w:t>
      </w:r>
      <w:r>
        <w:rPr>
          <w:lang w:val="fr-FR"/>
        </w:rPr>
        <w:t xml:space="preserve"> en appui aux OSC faitières à Koulikoro. Ce comité d’approbation peut ainsi, à travers ces cartes de performance, prendre note des synergies possibles entre les organisations bénéficiaires et les interventions sectorielles ainsi que les ONG belges</w:t>
      </w:r>
      <w:r w:rsidR="0082066E">
        <w:rPr>
          <w:lang w:val="fr-FR"/>
        </w:rPr>
        <w:t xml:space="preserve">, ainsi que des </w:t>
      </w:r>
      <w:r>
        <w:rPr>
          <w:lang w:val="fr-FR"/>
        </w:rPr>
        <w:t xml:space="preserve">possibilités de synergies entre les organisations bénéficiaires elles-mêmes. </w:t>
      </w:r>
    </w:p>
    <w:p w14:paraId="08B7A41B" w14:textId="77777777" w:rsidR="00101626" w:rsidRDefault="00101626" w:rsidP="00101626">
      <w:pPr>
        <w:pStyle w:val="CTBCorpsdetexte"/>
        <w:rPr>
          <w:lang w:val="fr-FR"/>
        </w:rPr>
      </w:pPr>
      <w:r>
        <w:rPr>
          <w:lang w:val="fr-FR"/>
        </w:rPr>
        <w:t xml:space="preserve">L’approbation des cartes se fait sur base de leur </w:t>
      </w:r>
      <w:r w:rsidRPr="003518D7">
        <w:rPr>
          <w:b/>
          <w:lang w:val="fr-FR"/>
        </w:rPr>
        <w:t>qualité</w:t>
      </w:r>
      <w:r>
        <w:rPr>
          <w:lang w:val="fr-FR"/>
        </w:rPr>
        <w:t xml:space="preserve"> qui est </w:t>
      </w:r>
      <w:r w:rsidRPr="003518D7">
        <w:rPr>
          <w:b/>
          <w:lang w:val="fr-FR"/>
        </w:rPr>
        <w:t>soit suffisante</w:t>
      </w:r>
      <w:r>
        <w:rPr>
          <w:lang w:val="fr-FR"/>
        </w:rPr>
        <w:t xml:space="preserve"> auquel cas la carte est approuvée, </w:t>
      </w:r>
      <w:r w:rsidRPr="003518D7">
        <w:rPr>
          <w:b/>
          <w:lang w:val="fr-FR"/>
        </w:rPr>
        <w:t>soit insuffisante</w:t>
      </w:r>
      <w:r>
        <w:rPr>
          <w:lang w:val="fr-FR"/>
        </w:rPr>
        <w:t xml:space="preserve"> auquel cas elle sera refusée.  Dans ce cas, l’organisation bénéficiaire peut recevoir encore 1 appui supplémentaire pour remédier au manque de qualité, et introduire la carte une deuxième fois. Il n’y a pas de troisième tour.</w:t>
      </w:r>
    </w:p>
    <w:p w14:paraId="081F5277" w14:textId="4DA7C218" w:rsidR="00101626" w:rsidRDefault="00101626" w:rsidP="00101626">
      <w:pPr>
        <w:pStyle w:val="CTBCorpsdetexte"/>
        <w:rPr>
          <w:lang w:val="fr-FR"/>
        </w:rPr>
      </w:pPr>
      <w:r>
        <w:rPr>
          <w:lang w:val="fr-FR"/>
        </w:rPr>
        <w:t xml:space="preserve">Les organisations bénéficiaires dont la carte est approuvée sont invitées à signer une </w:t>
      </w:r>
      <w:r w:rsidRPr="009C6BB5">
        <w:rPr>
          <w:b/>
          <w:lang w:val="fr-FR"/>
        </w:rPr>
        <w:t>déclaration d’intention</w:t>
      </w:r>
      <w:r>
        <w:rPr>
          <w:lang w:val="fr-FR"/>
        </w:rPr>
        <w:t xml:space="preserve"> avec l’intervention RC. Il s’agit d’un engagement moral sur les principes de mise en œuvre, afin de ga</w:t>
      </w:r>
      <w:r w:rsidR="0082066E">
        <w:rPr>
          <w:lang w:val="fr-FR"/>
        </w:rPr>
        <w:t>rantir un minimum de leadership, d’autonomisation</w:t>
      </w:r>
      <w:r>
        <w:rPr>
          <w:lang w:val="fr-FR"/>
        </w:rPr>
        <w:t xml:space="preserve"> </w:t>
      </w:r>
      <w:r w:rsidR="0082066E">
        <w:rPr>
          <w:lang w:val="fr-FR"/>
        </w:rPr>
        <w:t xml:space="preserve">et de responsabilisation, ou encore </w:t>
      </w:r>
      <w:r>
        <w:rPr>
          <w:lang w:val="fr-FR"/>
        </w:rPr>
        <w:t xml:space="preserve">une sélection pertinente des participants des activités de RC </w:t>
      </w:r>
      <w:r w:rsidR="008C4D2F">
        <w:rPr>
          <w:lang w:val="fr-FR"/>
        </w:rPr>
        <w:t xml:space="preserve">(voir ci-dessus </w:t>
      </w:r>
      <w:r w:rsidR="008C4D2F">
        <w:rPr>
          <w:lang w:val="fr-FR"/>
        </w:rPr>
        <w:fldChar w:fldCharType="begin"/>
      </w:r>
      <w:r w:rsidR="008C4D2F">
        <w:rPr>
          <w:lang w:val="fr-FR"/>
        </w:rPr>
        <w:instrText xml:space="preserve"> REF _Ref467666214 \r \h </w:instrText>
      </w:r>
      <w:r w:rsidR="008C4D2F">
        <w:rPr>
          <w:lang w:val="fr-FR"/>
        </w:rPr>
      </w:r>
      <w:r w:rsidR="008C4D2F">
        <w:rPr>
          <w:lang w:val="fr-FR"/>
        </w:rPr>
        <w:fldChar w:fldCharType="separate"/>
      </w:r>
      <w:r w:rsidR="008C4D2F">
        <w:rPr>
          <w:lang w:val="fr-FR"/>
        </w:rPr>
        <w:t>4.2.4</w:t>
      </w:r>
      <w:r w:rsidR="008C4D2F">
        <w:rPr>
          <w:lang w:val="fr-FR"/>
        </w:rPr>
        <w:fldChar w:fldCharType="end"/>
      </w:r>
      <w:r w:rsidR="008C4D2F">
        <w:rPr>
          <w:lang w:val="fr-FR"/>
        </w:rPr>
        <w:t>).</w:t>
      </w:r>
      <w:r>
        <w:rPr>
          <w:lang w:val="fr-FR"/>
        </w:rPr>
        <w:t xml:space="preserve"> Cela permet de clarifier les bases de la collaboration entre l’intervention RC et les organisations bénéficiaires avant de concrétiser les actions dans l’étape suivante (développement d’un plan RC).</w:t>
      </w:r>
    </w:p>
    <w:p w14:paraId="25B02752" w14:textId="77777777" w:rsidR="00101626" w:rsidRPr="00661321" w:rsidRDefault="00101626" w:rsidP="00203E05">
      <w:pPr>
        <w:pStyle w:val="CTBTitre4"/>
      </w:pPr>
      <w:r w:rsidRPr="00661321">
        <w:t>Les organisations sont en mesure de</w:t>
      </w:r>
      <w:r>
        <w:t xml:space="preserve"> développer un Plan RC</w:t>
      </w:r>
      <w:r w:rsidRPr="00661321">
        <w:t xml:space="preserve"> </w:t>
      </w:r>
      <w:r>
        <w:t>(Plan de renforcement des capacités individuelles)</w:t>
      </w:r>
    </w:p>
    <w:p w14:paraId="71E1482E" w14:textId="73380D43" w:rsidR="00101626" w:rsidRDefault="00096A86" w:rsidP="00101626">
      <w:pPr>
        <w:pStyle w:val="CTBCorpsdetexte"/>
        <w:rPr>
          <w:lang w:val="fr-FR"/>
        </w:rPr>
      </w:pPr>
      <w:r>
        <w:rPr>
          <w:lang w:val="fr-FR"/>
        </w:rPr>
        <w:t xml:space="preserve">Les organisations bénéficiaires sont en mesure de traduire la </w:t>
      </w:r>
      <w:r w:rsidR="00101626" w:rsidRPr="00096A86">
        <w:rPr>
          <w:lang w:val="fr-FR"/>
        </w:rPr>
        <w:t>carte de performance</w:t>
      </w:r>
      <w:r w:rsidR="00101626" w:rsidRPr="00860331">
        <w:rPr>
          <w:lang w:val="fr-FR"/>
        </w:rPr>
        <w:t xml:space="preserve"> </w:t>
      </w:r>
      <w:r w:rsidR="00101626">
        <w:rPr>
          <w:lang w:val="fr-FR"/>
        </w:rPr>
        <w:t xml:space="preserve">en </w:t>
      </w:r>
      <w:r w:rsidR="00101626" w:rsidRPr="00860331">
        <w:rPr>
          <w:lang w:val="fr-FR"/>
        </w:rPr>
        <w:t xml:space="preserve">connaissances et compétences qui sont à développer au niveau des </w:t>
      </w:r>
      <w:r w:rsidR="00101626" w:rsidRPr="00096A86">
        <w:rPr>
          <w:b/>
          <w:lang w:val="fr-FR"/>
        </w:rPr>
        <w:t>individus</w:t>
      </w:r>
      <w:r>
        <w:rPr>
          <w:lang w:val="fr-FR"/>
        </w:rPr>
        <w:t xml:space="preserve"> et </w:t>
      </w:r>
      <w:r w:rsidR="00BC6D75">
        <w:rPr>
          <w:lang w:val="fr-FR"/>
        </w:rPr>
        <w:t xml:space="preserve">de </w:t>
      </w:r>
      <w:r>
        <w:rPr>
          <w:lang w:val="fr-FR"/>
        </w:rPr>
        <w:t xml:space="preserve">concrétiser cela dans </w:t>
      </w:r>
      <w:r w:rsidR="00101626" w:rsidRPr="000E2BEA">
        <w:rPr>
          <w:b/>
          <w:lang w:val="fr-FR"/>
        </w:rPr>
        <w:t xml:space="preserve">un plan </w:t>
      </w:r>
      <w:r w:rsidR="00101626" w:rsidRPr="000E2BEA">
        <w:rPr>
          <w:b/>
          <w:lang w:val="fr-FR"/>
        </w:rPr>
        <w:lastRenderedPageBreak/>
        <w:t>de renforcement des capacités</w:t>
      </w:r>
      <w:r>
        <w:rPr>
          <w:b/>
          <w:lang w:val="fr-FR"/>
        </w:rPr>
        <w:t xml:space="preserve"> (Plan RC)</w:t>
      </w:r>
      <w:r w:rsidR="00101626" w:rsidRPr="00856285">
        <w:rPr>
          <w:lang w:val="fr-FR"/>
        </w:rPr>
        <w:t xml:space="preserve">. </w:t>
      </w:r>
      <w:r>
        <w:rPr>
          <w:lang w:val="fr-FR"/>
        </w:rPr>
        <w:t xml:space="preserve">Le Plan RC </w:t>
      </w:r>
      <w:r w:rsidR="002C3646">
        <w:rPr>
          <w:lang w:val="fr-FR"/>
        </w:rPr>
        <w:t xml:space="preserve">précise </w:t>
      </w:r>
      <w:r w:rsidR="00101626" w:rsidRPr="00963708">
        <w:rPr>
          <w:lang w:val="fr-FR"/>
        </w:rPr>
        <w:t xml:space="preserve">les </w:t>
      </w:r>
      <w:r w:rsidR="00101626">
        <w:rPr>
          <w:lang w:val="fr-FR"/>
        </w:rPr>
        <w:t xml:space="preserve">capacités </w:t>
      </w:r>
      <w:r w:rsidR="00101626" w:rsidRPr="00963708">
        <w:rPr>
          <w:lang w:val="fr-FR"/>
        </w:rPr>
        <w:t xml:space="preserve">individuelles qui sont à développer par </w:t>
      </w:r>
      <w:r w:rsidR="002C3646">
        <w:rPr>
          <w:lang w:val="fr-FR"/>
        </w:rPr>
        <w:t>les RH d’</w:t>
      </w:r>
      <w:r w:rsidR="00101626" w:rsidRPr="00963708">
        <w:rPr>
          <w:lang w:val="fr-FR"/>
        </w:rPr>
        <w:t xml:space="preserve">une </w:t>
      </w:r>
      <w:r w:rsidR="00101626">
        <w:rPr>
          <w:lang w:val="fr-FR"/>
        </w:rPr>
        <w:t xml:space="preserve">organisation </w:t>
      </w:r>
      <w:r>
        <w:rPr>
          <w:lang w:val="fr-FR"/>
        </w:rPr>
        <w:t xml:space="preserve">en vue d’améliorer </w:t>
      </w:r>
      <w:r w:rsidR="002C3646">
        <w:rPr>
          <w:lang w:val="fr-FR"/>
        </w:rPr>
        <w:t>l</w:t>
      </w:r>
      <w:r>
        <w:rPr>
          <w:lang w:val="fr-FR"/>
        </w:rPr>
        <w:t>a performance organisationnelle</w:t>
      </w:r>
      <w:r w:rsidR="002C3646">
        <w:rPr>
          <w:lang w:val="fr-FR"/>
        </w:rPr>
        <w:t xml:space="preserve"> ; le Plan RC reflète la </w:t>
      </w:r>
      <w:r w:rsidR="002C3646" w:rsidRPr="00856285">
        <w:rPr>
          <w:lang w:val="fr-FR"/>
        </w:rPr>
        <w:t xml:space="preserve">trajectoire </w:t>
      </w:r>
      <w:r w:rsidR="002C3646">
        <w:rPr>
          <w:lang w:val="fr-FR"/>
        </w:rPr>
        <w:t xml:space="preserve">pour acquérir ses capacités individuelles. </w:t>
      </w:r>
    </w:p>
    <w:p w14:paraId="427FED68" w14:textId="713C357E" w:rsidR="00101626" w:rsidRDefault="00101626" w:rsidP="00101626">
      <w:pPr>
        <w:pStyle w:val="CTBCorpsdetexte"/>
      </w:pPr>
      <w:r>
        <w:rPr>
          <w:lang w:val="fr-FR"/>
        </w:rPr>
        <w:t xml:space="preserve">Le </w:t>
      </w:r>
      <w:r w:rsidRPr="006F1888">
        <w:rPr>
          <w:b/>
          <w:lang w:val="fr-FR"/>
        </w:rPr>
        <w:t>Plan RC</w:t>
      </w:r>
      <w:r>
        <w:rPr>
          <w:b/>
          <w:lang w:val="fr-FR"/>
        </w:rPr>
        <w:t xml:space="preserve">, </w:t>
      </w:r>
      <w:r w:rsidRPr="00ED30E8">
        <w:rPr>
          <w:lang w:val="fr-FR"/>
        </w:rPr>
        <w:t>avec en amont la carte de la performance,</w:t>
      </w:r>
      <w:r>
        <w:rPr>
          <w:b/>
          <w:lang w:val="fr-FR"/>
        </w:rPr>
        <w:t xml:space="preserve"> </w:t>
      </w:r>
      <w:r w:rsidRPr="006F1888">
        <w:rPr>
          <w:b/>
          <w:lang w:val="fr-FR"/>
        </w:rPr>
        <w:t>est l’outil de base</w:t>
      </w:r>
      <w:r>
        <w:rPr>
          <w:lang w:val="fr-FR"/>
        </w:rPr>
        <w:t xml:space="preserve"> pour planifier les activités de RC tant pour les organisations bénéficiaires</w:t>
      </w:r>
      <w:r>
        <w:rPr>
          <w:rStyle w:val="FootnoteReference"/>
          <w:lang w:val="fr-FR"/>
        </w:rPr>
        <w:footnoteReference w:id="17"/>
      </w:r>
      <w:r>
        <w:rPr>
          <w:lang w:val="fr-FR"/>
        </w:rPr>
        <w:t xml:space="preserve"> que pour l’intervention RC et les interventions sectorielles.</w:t>
      </w:r>
      <w:r>
        <w:t xml:space="preserve"> Ce sont </w:t>
      </w:r>
      <w:r w:rsidRPr="006F1888">
        <w:rPr>
          <w:b/>
        </w:rPr>
        <w:t xml:space="preserve">deux outils </w:t>
      </w:r>
      <w:r>
        <w:rPr>
          <w:b/>
        </w:rPr>
        <w:t xml:space="preserve">propres à </w:t>
      </w:r>
      <w:r w:rsidRPr="006F1888">
        <w:rPr>
          <w:b/>
        </w:rPr>
        <w:t>l’organisation bénéficiaire</w:t>
      </w:r>
      <w:r>
        <w:t>, et non pas de l’intervention RC</w:t>
      </w:r>
      <w:r w:rsidR="002C3646">
        <w:rPr>
          <w:rStyle w:val="FootnoteReference"/>
        </w:rPr>
        <w:footnoteReference w:id="18"/>
      </w:r>
      <w:r>
        <w:t xml:space="preserve">. </w:t>
      </w:r>
    </w:p>
    <w:p w14:paraId="40C3821A" w14:textId="77777777" w:rsidR="00101626" w:rsidRDefault="00101626" w:rsidP="00101626">
      <w:pPr>
        <w:pStyle w:val="CTBCorpsdetexte"/>
      </w:pPr>
      <w:r>
        <w:t>Les Plans RC sont élaborés de façon similaire à la carte performance (voir ci-dessus « </w:t>
      </w:r>
      <w:r w:rsidRPr="00FB1AC5">
        <w:rPr>
          <w:b/>
        </w:rPr>
        <w:t>opérationnalisation</w:t>
      </w:r>
      <w:r>
        <w:t> »). Il s’agit en d’autres termes d’un processus endogène, appuyé par l’intervention RC de façon suivante :</w:t>
      </w:r>
    </w:p>
    <w:p w14:paraId="2762F8B0" w14:textId="77777777" w:rsidR="00101626" w:rsidRDefault="00101626" w:rsidP="00C51D4B">
      <w:pPr>
        <w:pStyle w:val="CTBCorpsdetexte"/>
        <w:numPr>
          <w:ilvl w:val="0"/>
          <w:numId w:val="57"/>
        </w:numPr>
      </w:pPr>
      <w:r>
        <w:t xml:space="preserve">Pour les bénéficiaires directs – approche spécifique : le Plan RC est développé par l’acteur, éventuellement avec l’appui d’un consultant de l’intervention RC. </w:t>
      </w:r>
    </w:p>
    <w:p w14:paraId="1AEB383B" w14:textId="77777777" w:rsidR="00101626" w:rsidRDefault="00101626" w:rsidP="00C51D4B">
      <w:pPr>
        <w:pStyle w:val="CTBCorpsdetexte"/>
        <w:numPr>
          <w:ilvl w:val="0"/>
          <w:numId w:val="57"/>
        </w:numPr>
      </w:pPr>
      <w:r>
        <w:t xml:space="preserve">Pour les acteurs directs – approche commune. Le Plan RC est développé par des organisations représentatives pour le groupe d’organisations bénéficiaires, éventuellement avec l’appui d’un consultant nommé par l’intervention RC. Leur Plan RC consistera en : </w:t>
      </w:r>
    </w:p>
    <w:p w14:paraId="4CD8DD11" w14:textId="77777777" w:rsidR="00101626" w:rsidRDefault="00101626" w:rsidP="00C51D4B">
      <w:pPr>
        <w:pStyle w:val="CTBCorpsdetexte"/>
        <w:numPr>
          <w:ilvl w:val="0"/>
          <w:numId w:val="58"/>
        </w:numPr>
      </w:pPr>
      <w:r>
        <w:t>un paquet d’activités ‘de base’ qui adresse les besoins les plus cruciaux (basés sur l’analyse) et qui est ouvert à tous les acteurs d’un groupe particulier (p.ex. communes).</w:t>
      </w:r>
    </w:p>
    <w:p w14:paraId="36A5A068" w14:textId="5FA2AB35" w:rsidR="00101626" w:rsidRDefault="00101626" w:rsidP="00C51D4B">
      <w:pPr>
        <w:pStyle w:val="CTBCorpsdetexte"/>
        <w:numPr>
          <w:ilvl w:val="0"/>
          <w:numId w:val="58"/>
        </w:numPr>
      </w:pPr>
      <w:r>
        <w:t xml:space="preserve">une trajectoire d’activités RC qui sont offert i) aux organisations de l’approche commune qui travaillent en proximité avec les </w:t>
      </w:r>
      <w:r w:rsidR="00CA510F">
        <w:t>interventions sectorielles</w:t>
      </w:r>
      <w:r>
        <w:t xml:space="preserve"> et ii) à ceux qui ont participé aux activités ‘de base’ et qui manifestent une volonté particulière d’intensifier l’apprentissage. Vu le nombre de places limitées, il revient à l’intervention de sélectionner ces acteurs si nécessaire. </w:t>
      </w:r>
    </w:p>
    <w:p w14:paraId="0B077759" w14:textId="77777777" w:rsidR="00101626" w:rsidRDefault="00101626" w:rsidP="00101626">
      <w:pPr>
        <w:pStyle w:val="CTBCorpsdetexte"/>
        <w:rPr>
          <w:lang w:val="fr-FR"/>
        </w:rPr>
      </w:pPr>
      <w:r>
        <w:t>Pour les acteurs indirects : ils seront invités à participer aux activités pertinentes pour eux et qui sont organisées d’office pour les acteurs directs.</w:t>
      </w:r>
    </w:p>
    <w:p w14:paraId="387A4256" w14:textId="77777777" w:rsidR="00101626" w:rsidRDefault="00101626" w:rsidP="00101626">
      <w:pPr>
        <w:pStyle w:val="CTBCorpsdetexte"/>
        <w:rPr>
          <w:lang w:val="fr-FR"/>
        </w:rPr>
      </w:pPr>
      <w:r>
        <w:rPr>
          <w:lang w:val="fr-FR"/>
        </w:rPr>
        <w:t>Similairement à la carte de performance (voir ci-dessus), les Plans RC sont également soumis à l’approbation d’un comité d’approbation selon les mêmes modalités. L’approbation marque le début du financement d’activités.</w:t>
      </w:r>
    </w:p>
    <w:p w14:paraId="7A393B35" w14:textId="69F658E6" w:rsidR="00096A86" w:rsidRDefault="00096A86" w:rsidP="00096A86">
      <w:pPr>
        <w:pStyle w:val="CTBCorpsdetexte"/>
        <w:rPr>
          <w:lang w:val="fr-FR"/>
        </w:rPr>
      </w:pPr>
      <w:r>
        <w:rPr>
          <w:lang w:val="fr-FR"/>
        </w:rPr>
        <w:t>Le plan RC décrit pour un nombre de domaines limités (</w:t>
      </w:r>
      <w:r w:rsidR="00D07BD9">
        <w:rPr>
          <w:lang w:val="fr-FR"/>
        </w:rPr>
        <w:t>cf.</w:t>
      </w:r>
      <w:r>
        <w:rPr>
          <w:lang w:val="fr-FR"/>
        </w:rPr>
        <w:t xml:space="preserve"> la carte de la performance), les </w:t>
      </w:r>
      <w:r w:rsidRPr="000E2BEA">
        <w:rPr>
          <w:b/>
          <w:lang w:val="fr-FR"/>
        </w:rPr>
        <w:t>« objectifs d’apprentissage »</w:t>
      </w:r>
      <w:r>
        <w:rPr>
          <w:rStyle w:val="FootnoteReference"/>
          <w:lang w:val="fr-FR"/>
        </w:rPr>
        <w:footnoteReference w:id="19"/>
      </w:r>
      <w:r>
        <w:rPr>
          <w:lang w:val="fr-FR"/>
        </w:rPr>
        <w:t xml:space="preserve">, à savoir ce que les individus qui ont suivi des activités de RC doivent être capable de savoir, savoir-faire ou savoir-être par rapport au domaine visé, et en quoi cela est différent par rapport au savoir, savoir-faire et savoir-être actuel. Le plan de RC inclut également pour chaque objectif d’apprentissage </w:t>
      </w:r>
      <w:r w:rsidRPr="000E2BEA">
        <w:rPr>
          <w:b/>
          <w:lang w:val="fr-FR"/>
        </w:rPr>
        <w:t>les types d’activités</w:t>
      </w:r>
      <w:r>
        <w:rPr>
          <w:lang w:val="fr-FR"/>
        </w:rPr>
        <w:t xml:space="preserve">, les </w:t>
      </w:r>
      <w:r w:rsidRPr="000E2BEA">
        <w:rPr>
          <w:b/>
          <w:lang w:val="fr-FR"/>
        </w:rPr>
        <w:t>participants cibles</w:t>
      </w:r>
      <w:r>
        <w:rPr>
          <w:lang w:val="fr-FR"/>
        </w:rPr>
        <w:t xml:space="preserve"> (fonctions, pas nominatif), et éventuellement une précision de la </w:t>
      </w:r>
      <w:r w:rsidRPr="000E2BEA">
        <w:rPr>
          <w:b/>
          <w:lang w:val="fr-FR"/>
        </w:rPr>
        <w:t>méthode</w:t>
      </w:r>
      <w:r>
        <w:rPr>
          <w:lang w:val="fr-FR"/>
        </w:rPr>
        <w:t xml:space="preserve"> indiquée. </w:t>
      </w:r>
    </w:p>
    <w:p w14:paraId="00A15479" w14:textId="06DC2911" w:rsidR="00096A86" w:rsidRDefault="00096A86" w:rsidP="00096A86">
      <w:pPr>
        <w:pStyle w:val="CTBCorpsdetexte"/>
      </w:pPr>
      <w:r>
        <w:t xml:space="preserve">Le </w:t>
      </w:r>
      <w:r w:rsidRPr="001463E7">
        <w:rPr>
          <w:b/>
        </w:rPr>
        <w:t>ciblage des participants</w:t>
      </w:r>
      <w:r>
        <w:t xml:space="preserve"> est crucial, pour que l’activité RC puisse avoir un effet sur l’organisation. Ce point est intégré dans l’accord de principe (conclu suite à l’approbation de la carte de la performance), et constitue un critère d’appréciation de la qualité des Plans RC. Il sera également intégré dans le système de suivi. Dans le </w:t>
      </w:r>
      <w:r w:rsidRPr="001463E7">
        <w:t>dialogue avec</w:t>
      </w:r>
      <w:r>
        <w:t xml:space="preserve"> les organisations bénéficiaires à ce sujet, l’intervention portera l’attention sur la nécessité de cibler les </w:t>
      </w:r>
      <w:r w:rsidRPr="001463E7">
        <w:rPr>
          <w:b/>
        </w:rPr>
        <w:t>individus porteurs de changement</w:t>
      </w:r>
      <w:r>
        <w:t xml:space="preserve">, de « former » une </w:t>
      </w:r>
      <w:r w:rsidRPr="001463E7">
        <w:rPr>
          <w:b/>
        </w:rPr>
        <w:t>masse critique</w:t>
      </w:r>
      <w:r>
        <w:t xml:space="preserve"> dans certains cas</w:t>
      </w:r>
      <w:r w:rsidR="00BC6D75">
        <w:t>,</w:t>
      </w:r>
      <w:r>
        <w:t xml:space="preserve"> capables de créer un changement, ou encore de miser sur les </w:t>
      </w:r>
      <w:r w:rsidRPr="001463E7">
        <w:rPr>
          <w:b/>
        </w:rPr>
        <w:t>femmes</w:t>
      </w:r>
      <w:r>
        <w:t xml:space="preserve">, les </w:t>
      </w:r>
      <w:r w:rsidRPr="001463E7">
        <w:rPr>
          <w:b/>
        </w:rPr>
        <w:t>jeunes</w:t>
      </w:r>
      <w:r>
        <w:t xml:space="preserve">, et </w:t>
      </w:r>
      <w:r w:rsidRPr="001463E7">
        <w:rPr>
          <w:b/>
        </w:rPr>
        <w:t>le transfert</w:t>
      </w:r>
      <w:r>
        <w:t xml:space="preserve"> des savoir, savoir-faire et savoir-être entre la </w:t>
      </w:r>
      <w:r>
        <w:lastRenderedPageBreak/>
        <w:t xml:space="preserve">génération dont </w:t>
      </w:r>
      <w:r w:rsidRPr="001463E7">
        <w:rPr>
          <w:b/>
        </w:rPr>
        <w:t>le départ à la retraite</w:t>
      </w:r>
      <w:r>
        <w:t xml:space="preserve"> est imminent (et massif) et les jeunes recrutes. </w:t>
      </w:r>
    </w:p>
    <w:p w14:paraId="45AC334F" w14:textId="3420B09A" w:rsidR="00096A86" w:rsidRDefault="00096A86" w:rsidP="00101626">
      <w:pPr>
        <w:pStyle w:val="CTBCorpsdetexte"/>
        <w:rPr>
          <w:lang w:val="fr-FR"/>
        </w:rPr>
      </w:pPr>
      <w:r>
        <w:rPr>
          <w:lang w:val="fr-FR"/>
        </w:rPr>
        <w:t xml:space="preserve">Là où nécessaire l’intervention RC rentrera en dialogue avec les organisations bénéficiaires pour intégrer les </w:t>
      </w:r>
      <w:r w:rsidRPr="001463E7">
        <w:rPr>
          <w:b/>
          <w:lang w:val="fr-FR"/>
        </w:rPr>
        <w:t>TT et TP</w:t>
      </w:r>
      <w:r>
        <w:rPr>
          <w:lang w:val="fr-FR"/>
        </w:rPr>
        <w:t xml:space="preserve"> dans les activités RC. Elle intégrera pour cela des </w:t>
      </w:r>
      <w:r w:rsidRPr="001463E7">
        <w:rPr>
          <w:b/>
          <w:lang w:val="fr-FR"/>
        </w:rPr>
        <w:t>‘stimulants’</w:t>
      </w:r>
      <w:r>
        <w:rPr>
          <w:lang w:val="fr-FR"/>
        </w:rPr>
        <w:t xml:space="preserve"> dans le dispositif s’il faut. Une ligne budgétaire à part par résultat concerné, est réservé à cet effet.</w:t>
      </w:r>
    </w:p>
    <w:p w14:paraId="454FAF24" w14:textId="19E4F5D4" w:rsidR="00101626" w:rsidRPr="00661321" w:rsidRDefault="00101626" w:rsidP="00203E05">
      <w:pPr>
        <w:pStyle w:val="CTBTitre4"/>
      </w:pPr>
      <w:r>
        <w:t xml:space="preserve">Les </w:t>
      </w:r>
      <w:r w:rsidR="00BB389A">
        <w:t xml:space="preserve">organisations mettent en œuvre les </w:t>
      </w:r>
      <w:r>
        <w:t>Plan RC</w:t>
      </w:r>
      <w:r w:rsidRPr="00661321">
        <w:t xml:space="preserve"> </w:t>
      </w:r>
    </w:p>
    <w:p w14:paraId="1CFEC003" w14:textId="6DD6A89B" w:rsidR="00101626" w:rsidRDefault="00101626" w:rsidP="00101626">
      <w:pPr>
        <w:pStyle w:val="CTBCorpsdetexte"/>
      </w:pPr>
      <w:r>
        <w:t xml:space="preserve">Les activités de l’ensemble des plans RC approuvés seront mises en œuvre en faisant appel à des consultants à travers </w:t>
      </w:r>
      <w:r w:rsidRPr="00746020">
        <w:t xml:space="preserve">les </w:t>
      </w:r>
      <w:r w:rsidRPr="00746020">
        <w:rPr>
          <w:b/>
        </w:rPr>
        <w:t xml:space="preserve">modalités des marchés publics ou des </w:t>
      </w:r>
      <w:r w:rsidR="002C3646">
        <w:rPr>
          <w:b/>
        </w:rPr>
        <w:t xml:space="preserve">subsides </w:t>
      </w:r>
      <w:r>
        <w:t xml:space="preserve">là où cela s’applique, et pour les </w:t>
      </w:r>
      <w:r w:rsidRPr="00746020">
        <w:rPr>
          <w:b/>
        </w:rPr>
        <w:t>bourses individuelles</w:t>
      </w:r>
      <w:r>
        <w:t xml:space="preserve"> par la modalité des bourses de la coopération belge. </w:t>
      </w:r>
      <w:r w:rsidR="002C3646">
        <w:t xml:space="preserve">Les accords de coopération sont également envisageables. </w:t>
      </w:r>
      <w:r>
        <w:t>Le contrôle de la qualité des « fournisseurs de services » revient intégralement à l’intervention RC.</w:t>
      </w:r>
      <w:r w:rsidR="002C3646">
        <w:t xml:space="preserve"> </w:t>
      </w:r>
      <w:r>
        <w:t xml:space="preserve">Au cas où l’intervention RC utilise également la modalité « subsides », l’intervention RC apportera un ANO sur chaque formateur/coach/conseiller sui serait contractualisé par cette modalité.  </w:t>
      </w:r>
    </w:p>
    <w:p w14:paraId="7418F4F3" w14:textId="77777777" w:rsidR="00101626" w:rsidRDefault="00101626" w:rsidP="00101626">
      <w:pPr>
        <w:pStyle w:val="CTBCorpsdetexte"/>
      </w:pPr>
      <w:r>
        <w:t xml:space="preserve">L’intervention RC ne prend pas en charge le financement de </w:t>
      </w:r>
      <w:r w:rsidRPr="00746020">
        <w:t>ressources matérielles</w:t>
      </w:r>
      <w:r>
        <w:t>, sauf si celles</w:t>
      </w:r>
      <w:r w:rsidRPr="00746020">
        <w:t>-ci sont indispensables pour faire dérouler l’activité RC dans de bonnes conditions (p.ex. achat d’un tableau flip-chart qui restera dans l’organisation bénéficiaire). Le budget prévu ne dépassera pas 5% du budget alloué de façon indicative à une organisation bénéficiaire sur base de son Plan RC.</w:t>
      </w:r>
      <w:r>
        <w:t xml:space="preserve"> </w:t>
      </w:r>
    </w:p>
    <w:p w14:paraId="7C7A0184" w14:textId="77777777" w:rsidR="00101626" w:rsidRDefault="00101626" w:rsidP="00101626">
      <w:pPr>
        <w:pStyle w:val="CTBCorpsdetexte"/>
      </w:pPr>
      <w:r>
        <w:t xml:space="preserve">Les </w:t>
      </w:r>
      <w:r w:rsidRPr="00A22348">
        <w:rPr>
          <w:b/>
        </w:rPr>
        <w:t>hypothèses</w:t>
      </w:r>
      <w:r>
        <w:t xml:space="preserve"> suivantes sont déterminantes pour le </w:t>
      </w:r>
      <w:r w:rsidRPr="00A22348">
        <w:rPr>
          <w:b/>
        </w:rPr>
        <w:t>bon déroulement</w:t>
      </w:r>
      <w:r>
        <w:t xml:space="preserve"> de la mise en œuvre des plans RC :</w:t>
      </w:r>
    </w:p>
    <w:p w14:paraId="6F990CE0" w14:textId="5E7FE90D" w:rsidR="00101626" w:rsidRPr="00A01744" w:rsidRDefault="00101626" w:rsidP="00C51D4B">
      <w:pPr>
        <w:pStyle w:val="CTBCorpsdetexte"/>
        <w:numPr>
          <w:ilvl w:val="0"/>
          <w:numId w:val="59"/>
        </w:numPr>
      </w:pPr>
      <w:r w:rsidRPr="00A01744">
        <w:t>La formation initiale est seulement utilisé</w:t>
      </w:r>
      <w:r>
        <w:t>e</w:t>
      </w:r>
      <w:r w:rsidRPr="00A01744">
        <w:t xml:space="preserve"> pour combler des besoins critiques de fonction et </w:t>
      </w:r>
      <w:r w:rsidR="00D07BD9">
        <w:t xml:space="preserve">non </w:t>
      </w:r>
      <w:r w:rsidR="00BC6D75" w:rsidRPr="00A01744">
        <w:t>pour</w:t>
      </w:r>
      <w:r w:rsidR="00BC6D75">
        <w:t xml:space="preserve"> pouvoir les critères nécessaires pour accéder à une </w:t>
      </w:r>
      <w:r w:rsidRPr="00A01744">
        <w:t>promotion</w:t>
      </w:r>
      <w:r>
        <w:t>.</w:t>
      </w:r>
    </w:p>
    <w:p w14:paraId="5D8FEB2E" w14:textId="704F109A" w:rsidR="00101626" w:rsidRPr="00A01744" w:rsidRDefault="002C3646" w:rsidP="00C51D4B">
      <w:pPr>
        <w:pStyle w:val="CTBCorpsdetexte"/>
        <w:numPr>
          <w:ilvl w:val="0"/>
          <w:numId w:val="59"/>
        </w:numPr>
      </w:pPr>
      <w:r>
        <w:t xml:space="preserve">Il y a une attention particulière à la </w:t>
      </w:r>
      <w:r w:rsidR="00101626" w:rsidRPr="00A01744">
        <w:t>sélection des participants (qui peuvent influencer leurs équipes ou l'organisation plus large, et sont motivés à le faire)</w:t>
      </w:r>
      <w:r w:rsidR="00101626">
        <w:t>.</w:t>
      </w:r>
    </w:p>
    <w:p w14:paraId="753E1CA6" w14:textId="6C2F16C3" w:rsidR="00101626" w:rsidRPr="00A01744" w:rsidRDefault="002C3646" w:rsidP="00C51D4B">
      <w:pPr>
        <w:pStyle w:val="CTBCorpsdetexte"/>
        <w:numPr>
          <w:ilvl w:val="0"/>
          <w:numId w:val="59"/>
        </w:numPr>
      </w:pPr>
      <w:r>
        <w:t>Il y a un s</w:t>
      </w:r>
      <w:r w:rsidR="00101626" w:rsidRPr="00A01744">
        <w:t xml:space="preserve">outien continu quand les employés capacités </w:t>
      </w:r>
      <w:r>
        <w:t xml:space="preserve">sont confrontés à </w:t>
      </w:r>
      <w:r w:rsidR="00101626" w:rsidRPr="00A01744">
        <w:t xml:space="preserve">une question importante ou </w:t>
      </w:r>
      <w:r>
        <w:t xml:space="preserve">à un </w:t>
      </w:r>
      <w:r w:rsidR="00101626" w:rsidRPr="00A01744">
        <w:t>problème</w:t>
      </w:r>
      <w:r w:rsidR="00101626">
        <w:t>.</w:t>
      </w:r>
    </w:p>
    <w:p w14:paraId="6ADDFD72" w14:textId="3E24A217" w:rsidR="00101626" w:rsidRPr="00A01744" w:rsidRDefault="002C3646" w:rsidP="00C51D4B">
      <w:pPr>
        <w:pStyle w:val="CTBCorpsdetexte"/>
        <w:numPr>
          <w:ilvl w:val="0"/>
          <w:numId w:val="59"/>
        </w:numPr>
      </w:pPr>
      <w:r>
        <w:t>Il y a une b</w:t>
      </w:r>
      <w:r w:rsidR="00101626" w:rsidRPr="00A01744">
        <w:t>onne</w:t>
      </w:r>
      <w:r w:rsidR="00D07BD9">
        <w:t xml:space="preserve"> </w:t>
      </w:r>
      <w:r w:rsidR="00101626" w:rsidRPr="00A01744">
        <w:t>qualité de la mise en œuvre</w:t>
      </w:r>
      <w:r w:rsidR="00D07BD9">
        <w:t xml:space="preserve"> </w:t>
      </w:r>
      <w:r w:rsidR="00101626" w:rsidRPr="00A01744">
        <w:t>de</w:t>
      </w:r>
      <w:r w:rsidR="00D07BD9">
        <w:t xml:space="preserve"> </w:t>
      </w:r>
      <w:r w:rsidR="00101626" w:rsidRPr="00A01744">
        <w:t xml:space="preserve">la formation, de l'apprentissage expérientiel et du réseautage professionnel (contenu n'est pas trop théorique </w:t>
      </w:r>
      <w:r w:rsidR="00BC6D75">
        <w:t>ni</w:t>
      </w:r>
      <w:r w:rsidR="00101626" w:rsidRPr="00A01744">
        <w:t xml:space="preserve"> trop générale, les formations ne sont pas des agrégations fragmentées de sujets, la conception respecte les principes de l'apprentissage des adultes, les participants sont dans la possibilité de pratiquer leur apprentissage au cours de l'événement d'apprentissage, l'apprentissage engage toute la personne, et les évènements de  formation ont lieu sur ou près de l'organisation)</w:t>
      </w:r>
      <w:r w:rsidR="00101626">
        <w:t>.</w:t>
      </w:r>
    </w:p>
    <w:p w14:paraId="6150E30B" w14:textId="77777777" w:rsidR="00101626" w:rsidRDefault="00101626" w:rsidP="00101626">
      <w:pPr>
        <w:pStyle w:val="CTBCorpsdetexte"/>
      </w:pPr>
      <w:r>
        <w:t xml:space="preserve">La </w:t>
      </w:r>
      <w:r w:rsidRPr="00746020">
        <w:rPr>
          <w:b/>
        </w:rPr>
        <w:t>mise en œuvre des plans RC est organisée en complémentarité avec les interventions sectorielles</w:t>
      </w:r>
      <w:r>
        <w:t xml:space="preserve">. A partir du Plan RC, l’intervention RC et les interventions sectorielles se répartissent la prise en charge  financière des activités prioritaires, sur base de leur complémentarité (voir ci-dessus). </w:t>
      </w:r>
      <w:r w:rsidRPr="0008100D">
        <w:t xml:space="preserve">L’intervention </w:t>
      </w:r>
      <w:r>
        <w:t>assure</w:t>
      </w:r>
      <w:r w:rsidRPr="0008100D">
        <w:t xml:space="preserve"> le planning </w:t>
      </w:r>
      <w:r>
        <w:t>de l’ensemble et les échéances</w:t>
      </w:r>
      <w:r w:rsidRPr="0008100D">
        <w:t>. Le planning est adapté chaque année (planning roulante</w:t>
      </w:r>
      <w:r>
        <w:t xml:space="preserve"> – voir ci-dessous</w:t>
      </w:r>
      <w:r w:rsidRPr="0008100D">
        <w:t>)</w:t>
      </w:r>
      <w:r>
        <w:t xml:space="preserve"> en fonction des réalisations et des priorités changeantes</w:t>
      </w:r>
      <w:r w:rsidRPr="0008100D">
        <w:t>.</w:t>
      </w:r>
      <w:r>
        <w:t xml:space="preserve"> Dans la planification de l’ensemble, l’intervention RC veillera aux aspects suivants : </w:t>
      </w:r>
    </w:p>
    <w:p w14:paraId="7722F4BC" w14:textId="77777777" w:rsidR="00101626" w:rsidRDefault="00101626" w:rsidP="00C51D4B">
      <w:pPr>
        <w:pStyle w:val="CTBCorpsdetexte"/>
        <w:numPr>
          <w:ilvl w:val="0"/>
          <w:numId w:val="61"/>
        </w:numPr>
      </w:pPr>
      <w:r>
        <w:t xml:space="preserve">Rechercher </w:t>
      </w:r>
      <w:r w:rsidRPr="00450520">
        <w:t xml:space="preserve">des </w:t>
      </w:r>
      <w:r w:rsidRPr="00746020">
        <w:rPr>
          <w:b/>
        </w:rPr>
        <w:t>économies d’échelle et des synergies</w:t>
      </w:r>
      <w:r w:rsidRPr="00450520">
        <w:t xml:space="preserve"> entre l</w:t>
      </w:r>
      <w:r>
        <w:t>’ensemble des acteurs ; l’organisation d’activités conjointes entre les différents types d’organisations bénéficiaires sera favorisée afin de stimuler les relations fonctionnelles, mais aussi pour la relation efficience-coûts.</w:t>
      </w:r>
    </w:p>
    <w:p w14:paraId="1313C50A" w14:textId="0793CC19" w:rsidR="00101626" w:rsidRPr="00450520" w:rsidRDefault="00101626" w:rsidP="00C51D4B">
      <w:pPr>
        <w:pStyle w:val="CTBCorpsdetexte"/>
        <w:numPr>
          <w:ilvl w:val="0"/>
          <w:numId w:val="61"/>
        </w:numPr>
      </w:pPr>
      <w:r>
        <w:t xml:space="preserve">Les </w:t>
      </w:r>
      <w:r w:rsidRPr="00746020">
        <w:rPr>
          <w:b/>
        </w:rPr>
        <w:t>organisations féminines</w:t>
      </w:r>
      <w:r>
        <w:t xml:space="preserve"> recevront une attention prioritaire et seront mis dans « le lead » pour des activités avec d’autres acteurs</w:t>
      </w:r>
      <w:r w:rsidR="002C3646">
        <w:t>, afin d’influencer tant la sensibilité au genre, que la « transformation » /changements par rapport au genre</w:t>
      </w:r>
      <w:r>
        <w:t xml:space="preserve">. </w:t>
      </w:r>
    </w:p>
    <w:p w14:paraId="787AC41B" w14:textId="4EE4E7CA" w:rsidR="00101626" w:rsidRDefault="00101626" w:rsidP="00101626">
      <w:pPr>
        <w:pStyle w:val="CTBCorpsdetexte"/>
      </w:pPr>
      <w:r w:rsidRPr="00450520">
        <w:t>Sur demande des</w:t>
      </w:r>
      <w:r>
        <w:t xml:space="preserve"> </w:t>
      </w:r>
      <w:r w:rsidRPr="00746020">
        <w:rPr>
          <w:b/>
        </w:rPr>
        <w:t>interventions sectorielles</w:t>
      </w:r>
      <w:r>
        <w:t xml:space="preserve">, </w:t>
      </w:r>
      <w:r w:rsidRPr="00450520">
        <w:t>l’intervention</w:t>
      </w:r>
      <w:r>
        <w:t xml:space="preserve"> peut organiser et gérer les activités RC </w:t>
      </w:r>
      <w:r>
        <w:lastRenderedPageBreak/>
        <w:t xml:space="preserve">prises en charge financièrement par les interventions sectorielles. L’intervention RC offre dans ce cas son ingénierie de formation. Le suivi de la mise en œuvre de l’activité et de l’apprentissage reste néanmoins à la charge des </w:t>
      </w:r>
      <w:r w:rsidR="00CA510F">
        <w:t>interventions sectorielles</w:t>
      </w:r>
      <w:r>
        <w:t>.</w:t>
      </w:r>
    </w:p>
    <w:p w14:paraId="18C237D9" w14:textId="1E6B16D6" w:rsidR="00101626" w:rsidRDefault="005A5224" w:rsidP="00101626">
      <w:pPr>
        <w:pStyle w:val="CTBCorpsdetexte"/>
      </w:pPr>
      <w:r>
        <w:t xml:space="preserve">Les formations seront suivi d’une </w:t>
      </w:r>
      <w:r w:rsidR="00101626" w:rsidRPr="0079266C">
        <w:rPr>
          <w:b/>
        </w:rPr>
        <w:t>activité d’appendice</w:t>
      </w:r>
      <w:r w:rsidR="00101626">
        <w:t xml:space="preserve"> afin </w:t>
      </w:r>
      <w:r w:rsidR="00101626" w:rsidRPr="0079266C">
        <w:rPr>
          <w:b/>
        </w:rPr>
        <w:t>d’accompagner l’application</w:t>
      </w:r>
      <w:r w:rsidR="00101626">
        <w:t xml:space="preserve"> de nouvelles connaissances ou compétences dans le milieu de travail. Cela peut se faire de différentes façons : les individus « formés » peuvent déterminer avec leur supérieur direct comment la nouvelle connaissance ou compétence sera intégrée dans l’organisation. L’aspect de l’intégration peut également être assuré en ajoutant du coaching post formation aux contrats de formation du consultant, ou encore en organisant une activité de suivi (sur base d’une tâche concrète à faire après la formation</w:t>
      </w:r>
      <w:r>
        <w:t>)</w:t>
      </w:r>
      <w:r w:rsidR="00101626">
        <w:t xml:space="preserve">. </w:t>
      </w:r>
    </w:p>
    <w:p w14:paraId="6DE53301" w14:textId="7FB7980F" w:rsidR="00101626" w:rsidRPr="008F31C1" w:rsidRDefault="00101626" w:rsidP="00203E05">
      <w:pPr>
        <w:pStyle w:val="CTBTitre4"/>
      </w:pPr>
      <w:r>
        <w:t>Le monitoring de la mise en œuvre des Plans RC</w:t>
      </w:r>
      <w:r w:rsidR="00BB389A">
        <w:t xml:space="preserve"> et des cartes de performance</w:t>
      </w:r>
      <w:r>
        <w:t xml:space="preserve"> se fait selon les principes du ‘planning </w:t>
      </w:r>
      <w:r w:rsidRPr="008F31C1">
        <w:t>adaptatif et du monitoring réflexif’</w:t>
      </w:r>
      <w:r>
        <w:t>, et l’intervention RC agit comme broker de bonnes pratiques</w:t>
      </w:r>
      <w:r w:rsidRPr="008F31C1">
        <w:t xml:space="preserve"> </w:t>
      </w:r>
    </w:p>
    <w:p w14:paraId="2B48F734" w14:textId="66F6D2DC" w:rsidR="00A31C3C" w:rsidRDefault="00101626" w:rsidP="00A31C3C">
      <w:pPr>
        <w:pStyle w:val="CTBCorpsdetexte"/>
      </w:pPr>
      <w:r>
        <w:t>L</w:t>
      </w:r>
      <w:r w:rsidR="00A31C3C" w:rsidRPr="00A31C3C">
        <w:t xml:space="preserve"> </w:t>
      </w:r>
      <w:r w:rsidR="00A31C3C">
        <w:t xml:space="preserve">La </w:t>
      </w:r>
      <w:r w:rsidR="00A31C3C" w:rsidRPr="009D499F">
        <w:rPr>
          <w:b/>
        </w:rPr>
        <w:t>collecte de données</w:t>
      </w:r>
      <w:r w:rsidR="00A31C3C">
        <w:t xml:space="preserve"> pour le suivi est dans la mesure du possible déléguée aux consultants, en l’intégrant dans les contrats respectifs, ou encore aux programmes sectoriels pour les activités les concernant. Les outils et les méthodes de suivi sont déterminés par l’intervention RC. </w:t>
      </w:r>
    </w:p>
    <w:p w14:paraId="29405D7C" w14:textId="77777777" w:rsidR="00A31C3C" w:rsidRDefault="00A31C3C" w:rsidP="00A31C3C">
      <w:pPr>
        <w:pStyle w:val="CTBCorpsdetexte"/>
      </w:pPr>
      <w:r>
        <w:t xml:space="preserve">Le </w:t>
      </w:r>
      <w:r w:rsidRPr="009D499F">
        <w:rPr>
          <w:b/>
        </w:rPr>
        <w:t>monitoring</w:t>
      </w:r>
      <w:r>
        <w:t xml:space="preserve"> proprement dit est assuré par l’intervention RC avec les organisations bénéficiaires et les programmes sectoriels selon l’approche du monitoring réflexif</w:t>
      </w:r>
      <w:r>
        <w:rPr>
          <w:rStyle w:val="FootnoteReference"/>
        </w:rPr>
        <w:footnoteReference w:id="20"/>
      </w:r>
      <w:r>
        <w:t xml:space="preserve">, conduisant à son tour au planning adaptatif. Le monitoring concerne : </w:t>
      </w:r>
    </w:p>
    <w:p w14:paraId="254F1E7D" w14:textId="77777777" w:rsidR="00A31C3C" w:rsidRDefault="00A31C3C" w:rsidP="00A31C3C">
      <w:pPr>
        <w:pStyle w:val="CTBCorpsdetexte"/>
        <w:numPr>
          <w:ilvl w:val="0"/>
          <w:numId w:val="60"/>
        </w:numPr>
      </w:pPr>
      <w:r>
        <w:t xml:space="preserve">La mise en œuvre des </w:t>
      </w:r>
      <w:r w:rsidRPr="009D499F">
        <w:rPr>
          <w:b/>
        </w:rPr>
        <w:t>activités</w:t>
      </w:r>
      <w:r>
        <w:rPr>
          <w:b/>
        </w:rPr>
        <w:t xml:space="preserve"> RC</w:t>
      </w:r>
      <w:r>
        <w:t>. Les suivi de l’ensemble des activités réalisées versus planifiées est assurée par l’intervention RC.</w:t>
      </w:r>
    </w:p>
    <w:p w14:paraId="67515CFA" w14:textId="77777777" w:rsidR="00A31C3C" w:rsidRDefault="00A31C3C" w:rsidP="00A31C3C">
      <w:pPr>
        <w:pStyle w:val="CTBCorpsdetexte"/>
        <w:numPr>
          <w:ilvl w:val="0"/>
          <w:numId w:val="60"/>
        </w:numPr>
      </w:pPr>
      <w:r>
        <w:t xml:space="preserve">La </w:t>
      </w:r>
      <w:r w:rsidRPr="009D499F">
        <w:rPr>
          <w:b/>
        </w:rPr>
        <w:t>qualité</w:t>
      </w:r>
      <w:r>
        <w:t xml:space="preserve"> des activités est intégrée dans le contrat des « fournisseur » ; il s’agit d’organisation d’une enquête d’appréciation légère à la fin de chaque activité auprès des participants.</w:t>
      </w:r>
    </w:p>
    <w:p w14:paraId="3768CC2C" w14:textId="77777777" w:rsidR="00A31C3C" w:rsidRDefault="00A31C3C" w:rsidP="00A31C3C">
      <w:pPr>
        <w:pStyle w:val="CTBCorpsdetexte"/>
        <w:numPr>
          <w:ilvl w:val="0"/>
          <w:numId w:val="60"/>
        </w:numPr>
      </w:pPr>
      <w:r>
        <w:t xml:space="preserve">Le </w:t>
      </w:r>
      <w:r w:rsidRPr="009D499F">
        <w:t>monitoring des</w:t>
      </w:r>
      <w:r w:rsidRPr="009D499F">
        <w:rPr>
          <w:b/>
        </w:rPr>
        <w:t xml:space="preserve"> effets</w:t>
      </w:r>
      <w:r>
        <w:t xml:space="preserve"> (voir zone d’influence de la théorie de changement) des activités RC sera également réalisé. Les outils et les méthodes de suivi sont déterminés par l’intervention RC</w:t>
      </w:r>
      <w:r>
        <w:rPr>
          <w:rStyle w:val="FootnoteReference"/>
        </w:rPr>
        <w:footnoteReference w:id="21"/>
      </w:r>
      <w:r>
        <w:t xml:space="preserve">. </w:t>
      </w:r>
    </w:p>
    <w:p w14:paraId="4A6D764C" w14:textId="77777777" w:rsidR="00A31C3C" w:rsidRDefault="00A31C3C" w:rsidP="00A31C3C">
      <w:pPr>
        <w:pStyle w:val="CTBCorpsdetexte"/>
        <w:numPr>
          <w:ilvl w:val="0"/>
          <w:numId w:val="60"/>
        </w:numPr>
      </w:pPr>
      <w:r>
        <w:t xml:space="preserve">Le monitoring des </w:t>
      </w:r>
      <w:r w:rsidRPr="009D499F">
        <w:rPr>
          <w:b/>
        </w:rPr>
        <w:t>capacités organisationnelles et institutionnelles</w:t>
      </w:r>
      <w:r>
        <w:t xml:space="preserve"> ainsi que de la </w:t>
      </w:r>
      <w:r w:rsidRPr="009D499F">
        <w:rPr>
          <w:b/>
        </w:rPr>
        <w:t>performance</w:t>
      </w:r>
      <w:r>
        <w:t xml:space="preserve"> des organisations bénéficiaires directes</w:t>
      </w:r>
      <w:r>
        <w:rPr>
          <w:rStyle w:val="FootnoteReference"/>
        </w:rPr>
        <w:footnoteReference w:id="22"/>
      </w:r>
      <w:r>
        <w:t xml:space="preserve"> est organisé selon une périodicité annuelle, sous forme de dialogue entre l’organisation bénéficiaire et l’intervention RC</w:t>
      </w:r>
      <w:r>
        <w:rPr>
          <w:rStyle w:val="FootnoteReference"/>
        </w:rPr>
        <w:footnoteReference w:id="23"/>
      </w:r>
      <w:r>
        <w:t>. Il s’agit d’apprécier la contribution des points a, b, et c ci-dessus à l’évolution en termes de performance (la carte de performance est le référentiel). Le dialogue couvre également l’appréciation par les organisations bénéficiaires de l’appui fourni par l’intervention RC, ainsi que l’auto-appréciation de leur aptitude à acquérir des compétences et connaissances (principe d’autonomisation &amp; responsabilisation) à partir des outils développés (Carte performance et Plan RC). Sur base de ce dialogue, les activités prévues pour l’année suivante peuvent être adaptés (le planning roulant). Ce dialogue peut également amener l’intervention RC à revoir ses principes de mise en œuvre ou son dispositif organisationnel ou encore d’autres aspects de l’intervention, selon les modalités de changement de DTF.</w:t>
      </w:r>
    </w:p>
    <w:p w14:paraId="646011EE" w14:textId="77777777" w:rsidR="00A31C3C" w:rsidRDefault="00A31C3C" w:rsidP="00A31C3C">
      <w:pPr>
        <w:pStyle w:val="CTBCorpsdetexte"/>
      </w:pPr>
      <w:r w:rsidRPr="008F31C1">
        <w:lastRenderedPageBreak/>
        <w:t>Le</w:t>
      </w:r>
      <w:r>
        <w:t xml:space="preserve">s Plans RC suivent ainsi la logique de la </w:t>
      </w:r>
      <w:r w:rsidRPr="008F31C1">
        <w:t>planification « roulante »</w:t>
      </w:r>
      <w:r>
        <w:t xml:space="preserve">, ce qui permet de rester flexibles par rapport à un contexte changeant. Les règles pour adapter les Plans RC, seront arrêtées au démarrage de l’intervention, avec le comité de pilotage, tout en évitant d’avoir des procédures lourdes, paralysant la mise en œuvre. </w:t>
      </w:r>
    </w:p>
    <w:p w14:paraId="7B35992A" w14:textId="549CCCDF" w:rsidR="00101626" w:rsidRDefault="00A31C3C" w:rsidP="00A31C3C">
      <w:pPr>
        <w:pStyle w:val="CTBCorpsdetexte"/>
      </w:pPr>
      <w:r>
        <w:t>L’intervention RC joue le rôle de « broker » afin de diffuser parmi les organisations bénéficiaires les bonnes pratiques ou de mettre en lien des organisations qui peuvent apprendre l’un de l’autre.</w:t>
      </w:r>
    </w:p>
    <w:p w14:paraId="5241CF60" w14:textId="77777777" w:rsidR="00101626" w:rsidRPr="008F31C1" w:rsidRDefault="00101626" w:rsidP="00203E05">
      <w:pPr>
        <w:pStyle w:val="CTBTitre4"/>
        <w:rPr>
          <w:color w:val="auto"/>
        </w:rPr>
      </w:pPr>
      <w:bookmarkStart w:id="39" w:name="_Ref467668521"/>
      <w:r>
        <w:t>Modification des organisations bénéficiaires</w:t>
      </w:r>
      <w:bookmarkEnd w:id="39"/>
      <w:r w:rsidRPr="008F31C1">
        <w:rPr>
          <w:color w:val="auto"/>
        </w:rPr>
        <w:t xml:space="preserve"> </w:t>
      </w:r>
    </w:p>
    <w:p w14:paraId="1D9B7853" w14:textId="64B65558" w:rsidR="00101626" w:rsidRDefault="00101626" w:rsidP="00101626">
      <w:pPr>
        <w:pStyle w:val="CTBCorpsdetexte"/>
      </w:pPr>
      <w:r>
        <w:t>Les organisations bénéficiaires sont reprises dans ce DTF et donc connu</w:t>
      </w:r>
      <w:r w:rsidR="00B06BE8">
        <w:t>es</w:t>
      </w:r>
      <w:r>
        <w:t xml:space="preserve"> au démarrage. Leur nombre peut diminuer en fonction de l’acceptation de leurs</w:t>
      </w:r>
      <w:r w:rsidR="00096DD1">
        <w:t xml:space="preserve"> Carte de performance ou </w:t>
      </w:r>
      <w:r>
        <w:t>Plan RC. Par après, d’autres organisations peuvent s’y ajouter à partir de la deuxième année de mise en œuvre en fonction de leur pertinence par rapport aux résultats sectoriels, et à condition que le budget de l’intervention RC le permette (c’est-à-dire que cela n’affecte pas les engagements pris envers les organisations bénéficiaires déjà présentes sur base de leur Plan RC). Les règles pour ajouter des organisations bénéficiaires sont à déterminer par le comité de pilotage au démarrage de l’intervention.</w:t>
      </w:r>
    </w:p>
    <w:p w14:paraId="7063C990" w14:textId="41F4ED5B" w:rsidR="00101626" w:rsidRDefault="00101626" w:rsidP="00101626">
      <w:pPr>
        <w:pStyle w:val="CTBCorpsdetexte"/>
      </w:pPr>
      <w:r>
        <w:t>Au cas où les activités RC courent un retard substantiel dans la mise en œuvre, avec un impact considérable sur le taux d’exécution, les fonds qui ne sont pas engagés selon le planning financier prévu pour les années N</w:t>
      </w:r>
      <w:r w:rsidRPr="00AE7DAB">
        <w:rPr>
          <w:vertAlign w:val="subscript"/>
        </w:rPr>
        <w:t>1</w:t>
      </w:r>
      <w:r>
        <w:t xml:space="preserve"> et N</w:t>
      </w:r>
      <w:r w:rsidRPr="00AE7DAB">
        <w:rPr>
          <w:vertAlign w:val="subscript"/>
        </w:rPr>
        <w:t>2</w:t>
      </w:r>
      <w:r>
        <w:t xml:space="preserve">, </w:t>
      </w:r>
      <w:r w:rsidR="00B06BE8">
        <w:t xml:space="preserve">et pour lesquels le retard d’engagement est irréparable, </w:t>
      </w:r>
      <w:r>
        <w:t xml:space="preserve">peuvent être versés dans le résultat 5 au profit des bourses de longue durée, à partir de la troisième année de mise en œuvre. </w:t>
      </w:r>
      <w:r w:rsidR="00B06BE8">
        <w:t xml:space="preserve">Il revient au comité de pilotage d’en prendre la décision, </w:t>
      </w:r>
      <w:r w:rsidR="000A7E99">
        <w:t>et ce dans le respect des règles relatives aux modifications budgétaires telles que décrites dans le point « </w:t>
      </w:r>
      <w:r w:rsidR="000A7E99">
        <w:fldChar w:fldCharType="begin"/>
      </w:r>
      <w:r w:rsidR="000A7E99">
        <w:instrText xml:space="preserve"> REF _Ref468284807 \r \h </w:instrText>
      </w:r>
      <w:r w:rsidR="000A7E99">
        <w:fldChar w:fldCharType="separate"/>
      </w:r>
      <w:r w:rsidR="000A7E99">
        <w:t>8.3.4.3</w:t>
      </w:r>
      <w:r w:rsidR="000A7E99">
        <w:fldChar w:fldCharType="end"/>
      </w:r>
      <w:r w:rsidR="000A7E99">
        <w:t xml:space="preserve"> </w:t>
      </w:r>
      <w:r w:rsidR="000A7E99">
        <w:fldChar w:fldCharType="begin"/>
      </w:r>
      <w:r w:rsidR="000A7E99">
        <w:instrText xml:space="preserve"> REF _Ref468284811 \h </w:instrText>
      </w:r>
      <w:r w:rsidR="000A7E99">
        <w:fldChar w:fldCharType="separate"/>
      </w:r>
      <w:r w:rsidR="000A7E99" w:rsidRPr="005C6699">
        <w:t>Dépassements budgétaires et changements budgétaires</w:t>
      </w:r>
      <w:r w:rsidR="000A7E99">
        <w:fldChar w:fldCharType="end"/>
      </w:r>
      <w:r w:rsidR="00B06BE8">
        <w:t>.</w:t>
      </w:r>
      <w:r w:rsidR="000A7E99">
        <w:t> »</w:t>
      </w:r>
    </w:p>
    <w:p w14:paraId="7D1622B0" w14:textId="77777777" w:rsidR="00101626" w:rsidRPr="006669A1" w:rsidRDefault="00101626" w:rsidP="00101626">
      <w:pPr>
        <w:pStyle w:val="CTBCorpsdetexte"/>
        <w:tabs>
          <w:tab w:val="left" w:pos="3260"/>
        </w:tabs>
      </w:pPr>
    </w:p>
    <w:p w14:paraId="00306C93" w14:textId="07A1113D" w:rsidR="00101626" w:rsidRDefault="00101626" w:rsidP="001B19EE">
      <w:pPr>
        <w:pStyle w:val="CTBTitre2"/>
      </w:pPr>
      <w:bookmarkStart w:id="40" w:name="_Toc470263741"/>
      <w:r>
        <w:t>Cha</w:t>
      </w:r>
      <w:r w:rsidR="00B316AF">
        <w:t>î</w:t>
      </w:r>
      <w:r>
        <w:t>ne de résultats</w:t>
      </w:r>
      <w:bookmarkEnd w:id="40"/>
      <w:r>
        <w:t xml:space="preserve"> </w:t>
      </w:r>
    </w:p>
    <w:p w14:paraId="5CC20483" w14:textId="77777777" w:rsidR="00101626" w:rsidRDefault="00101626" w:rsidP="001B19EE">
      <w:pPr>
        <w:pStyle w:val="CTBTitre3"/>
      </w:pPr>
      <w:bookmarkStart w:id="41" w:name="_Toc470263742"/>
      <w:r>
        <w:t>Objectif général</w:t>
      </w:r>
      <w:bookmarkEnd w:id="41"/>
    </w:p>
    <w:p w14:paraId="1A340FE0" w14:textId="77777777" w:rsidR="00101626" w:rsidRPr="007B1725" w:rsidRDefault="00101626" w:rsidP="00101626">
      <w:pPr>
        <w:pStyle w:val="CTBCorpsdetexte"/>
        <w:rPr>
          <w:b/>
        </w:rPr>
      </w:pPr>
      <w:r>
        <w:rPr>
          <w:b/>
        </w:rPr>
        <w:t>L</w:t>
      </w:r>
      <w:r w:rsidRPr="007B1725">
        <w:rPr>
          <w:b/>
        </w:rPr>
        <w:t>e développement institutionnel et les capacités des acteurs étatiques et non-étatiques sont renforcés.</w:t>
      </w:r>
    </w:p>
    <w:p w14:paraId="5A51D705" w14:textId="6C429479" w:rsidR="00101626" w:rsidRDefault="00101626" w:rsidP="00101626">
      <w:pPr>
        <w:pStyle w:val="CTBCorpsdetexte"/>
      </w:pPr>
      <w:r>
        <w:t xml:space="preserve">L’intervention RC contribue à ce niveau de résultat, en renforçant les acteurs pour qu’ils puissent réaliser les résultats de développement liés à leurs secteurs respectifs. (cfr. la stratégie). </w:t>
      </w:r>
      <w:r w:rsidR="00D37A10">
        <w:t xml:space="preserve"> </w:t>
      </w:r>
    </w:p>
    <w:p w14:paraId="636701DD" w14:textId="0E80C51D" w:rsidR="006F2AB5" w:rsidRPr="007B1725" w:rsidRDefault="00101626" w:rsidP="009673FF">
      <w:pPr>
        <w:pStyle w:val="CTBCorpsdetexte"/>
      </w:pPr>
      <w:r>
        <w:t>L’intervention assure le monitoring de ce niveau, en développant un indicateur</w:t>
      </w:r>
      <w:r w:rsidR="001C5B87">
        <w:t xml:space="preserve"> </w:t>
      </w:r>
      <w:r>
        <w:t>qui permet de la renseigner sur l’impact anticipé des apprentissages (activités de RC) sur la performance organisationnelle. L’indicateur sera qualitatif, et sera renseigné par la carte de performance, établi selon la méthode de Rubric (voir</w:t>
      </w:r>
      <w:r w:rsidR="00B06BE8">
        <w:fldChar w:fldCharType="begin"/>
      </w:r>
      <w:r w:rsidR="00B06BE8">
        <w:instrText xml:space="preserve"> REF _Ref467667323 \r \h </w:instrText>
      </w:r>
      <w:r w:rsidR="00B06BE8">
        <w:fldChar w:fldCharType="separate"/>
      </w:r>
      <w:r w:rsidR="00B06BE8">
        <w:t>4.2</w:t>
      </w:r>
      <w:r w:rsidR="00B06BE8">
        <w:fldChar w:fldCharType="end"/>
      </w:r>
      <w:r>
        <w:t>), et qui couvre en partie le niveau de l’objectif général. A cela peuvent s’ajouter des « histoire d’impact », collecté</w:t>
      </w:r>
      <w:r w:rsidR="00B06BE8">
        <w:t>e</w:t>
      </w:r>
      <w:r>
        <w:t>s soit selon la méthodologie de « outcome harvesting » ou de « most significant change »</w:t>
      </w:r>
      <w:r>
        <w:rPr>
          <w:rStyle w:val="FootnoteReference"/>
        </w:rPr>
        <w:footnoteReference w:id="24"/>
      </w:r>
      <w:r w:rsidR="009673FF">
        <w:t xml:space="preserve">, et qui va intégrer la </w:t>
      </w:r>
      <w:r w:rsidR="006F2AB5">
        <w:t>dynamique de changement a</w:t>
      </w:r>
      <w:r w:rsidR="009673FF">
        <w:t xml:space="preserve">.p.d. </w:t>
      </w:r>
      <w:r w:rsidR="006F2AB5">
        <w:t xml:space="preserve">initiatives novatrices et capacités </w:t>
      </w:r>
      <w:r w:rsidR="009673FF">
        <w:t>individuelles</w:t>
      </w:r>
      <w:r w:rsidR="006F2AB5">
        <w:t>.</w:t>
      </w:r>
    </w:p>
    <w:p w14:paraId="5BA2172D" w14:textId="77777777" w:rsidR="00101626" w:rsidRDefault="00101626" w:rsidP="00D07BD9">
      <w:pPr>
        <w:pStyle w:val="CTBTitre3"/>
      </w:pPr>
      <w:bookmarkStart w:id="42" w:name="_Toc470263743"/>
      <w:r>
        <w:t>Objectif spécifique</w:t>
      </w:r>
      <w:bookmarkEnd w:id="42"/>
    </w:p>
    <w:tbl>
      <w:tblPr>
        <w:tblStyle w:val="TableGrid"/>
        <w:tblW w:w="0" w:type="auto"/>
        <w:tblLook w:val="04A0" w:firstRow="1" w:lastRow="0" w:firstColumn="1" w:lastColumn="0" w:noHBand="0" w:noVBand="1"/>
      </w:tblPr>
      <w:tblGrid>
        <w:gridCol w:w="1555"/>
        <w:gridCol w:w="7507"/>
      </w:tblGrid>
      <w:tr w:rsidR="00D803D2" w:rsidRPr="007C1F40" w14:paraId="4AD98860" w14:textId="77777777" w:rsidTr="0047131D">
        <w:tc>
          <w:tcPr>
            <w:tcW w:w="9062" w:type="dxa"/>
            <w:gridSpan w:val="2"/>
          </w:tcPr>
          <w:p w14:paraId="21295CCA" w14:textId="5D6FDD4C" w:rsidR="00D803D2" w:rsidRPr="00D803D2" w:rsidRDefault="00D803D2" w:rsidP="00D803D2">
            <w:pPr>
              <w:pStyle w:val="CTBCorpsdetexte"/>
              <w:rPr>
                <w:b/>
              </w:rPr>
            </w:pPr>
            <w:r w:rsidRPr="00D803D2">
              <w:rPr>
                <w:b/>
              </w:rPr>
              <w:t>Les acteurs étatiques et non-étatiques au niveau central et dans la région de Koulikoro disposent d’un vivier de ressources humaines compétent à même d’impulser une dynamique de changement institutionnel et organisationnel.</w:t>
            </w:r>
          </w:p>
        </w:tc>
      </w:tr>
      <w:tr w:rsidR="00101626" w14:paraId="22B2EF37" w14:textId="77777777" w:rsidTr="00D803D2">
        <w:tc>
          <w:tcPr>
            <w:tcW w:w="1555" w:type="dxa"/>
          </w:tcPr>
          <w:p w14:paraId="1651A04C" w14:textId="27899955" w:rsidR="00101626" w:rsidRPr="007C1F40" w:rsidRDefault="00D803D2" w:rsidP="00A02810">
            <w:pPr>
              <w:pStyle w:val="CTBCorpsdetexte"/>
            </w:pPr>
            <w:r w:rsidRPr="007C1F40">
              <w:rPr>
                <w:b/>
              </w:rPr>
              <w:lastRenderedPageBreak/>
              <w:t>Indicateurs</w:t>
            </w:r>
          </w:p>
        </w:tc>
        <w:tc>
          <w:tcPr>
            <w:tcW w:w="7507" w:type="dxa"/>
          </w:tcPr>
          <w:p w14:paraId="547F39C8" w14:textId="77777777" w:rsidR="00101626" w:rsidRPr="007C1F40" w:rsidRDefault="00101626" w:rsidP="00C51D4B">
            <w:pPr>
              <w:pStyle w:val="CTBCorpsdetexte"/>
              <w:numPr>
                <w:ilvl w:val="0"/>
                <w:numId w:val="42"/>
              </w:numPr>
            </w:pPr>
            <w:r w:rsidRPr="007C1F40">
              <w:t xml:space="preserve">niveau de satisfaction des organisations bénéficiaires sur l’acquisition des connaissances et compétences (sur base des Plans RC) </w:t>
            </w:r>
          </w:p>
          <w:p w14:paraId="48D0F73A" w14:textId="77777777" w:rsidR="00101626" w:rsidRDefault="00101626" w:rsidP="00C51D4B">
            <w:pPr>
              <w:pStyle w:val="CTBCorpsdetexte"/>
              <w:numPr>
                <w:ilvl w:val="0"/>
                <w:numId w:val="42"/>
              </w:numPr>
            </w:pPr>
            <w:r w:rsidRPr="007C1F40">
              <w:t>niveau de satisfaction des organisations bénéficiaires sur la contribution des activités de RC organisées (sur base des Plans RC) aux capacités souhaitées (sur base des cartes de performance)</w:t>
            </w:r>
          </w:p>
          <w:p w14:paraId="2FD89402" w14:textId="69C91CE9" w:rsidR="00BE5A8B" w:rsidRDefault="006F2AB5" w:rsidP="006F2AB5">
            <w:pPr>
              <w:pStyle w:val="CTBCorpsdetexte"/>
              <w:numPr>
                <w:ilvl w:val="0"/>
                <w:numId w:val="42"/>
              </w:numPr>
            </w:pPr>
            <w:r>
              <w:t>degré d’intégration des conclusions et recommandations des initiatives novatrices dans les relations entre les acteurs institutionnelles, les OSC et les acteurs privés</w:t>
            </w:r>
          </w:p>
        </w:tc>
      </w:tr>
    </w:tbl>
    <w:p w14:paraId="458FC654" w14:textId="7E25C64A" w:rsidR="00101626" w:rsidRDefault="00101626" w:rsidP="00101626">
      <w:pPr>
        <w:pStyle w:val="CTBCorpsdetexte"/>
      </w:pPr>
      <w:r>
        <w:t>Les résultats attendus de l’intervention RC concourent à la réalisation de l’objectif spécifique. Il s’agit d’un niveau de résultat qui est plausiblement atteignable par l’intervention RC à la fin de sa mise en œuvre. L’objectif spécifique se trouve dans la sphère d’influence de l’intervention (voir schéma « Théorie de changement</w:t>
      </w:r>
      <w:r w:rsidR="00A31C3C">
        <w:t> »</w:t>
      </w:r>
      <w:r>
        <w:t xml:space="preserve">), ce qui implique que l’intervention fait tout ce qu’elle juge nécessaire pour atteindre ce niveau, mais qu’elle ne maîtrise pas ce niveau de changement. </w:t>
      </w:r>
    </w:p>
    <w:p w14:paraId="37B86AF2" w14:textId="20794F10" w:rsidR="00101626" w:rsidRDefault="00101626" w:rsidP="00101626">
      <w:pPr>
        <w:pStyle w:val="CTBCorpsdetexte"/>
      </w:pPr>
      <w:r>
        <w:t>L’intervention assure le monitoring de ce niveau, en développant des indicateurs qui permet</w:t>
      </w:r>
      <w:r w:rsidR="00B06BE8">
        <w:t>tent</w:t>
      </w:r>
      <w:r>
        <w:t xml:space="preserve"> de la renseigner sur :</w:t>
      </w:r>
    </w:p>
    <w:p w14:paraId="38EB8501" w14:textId="5FC7A00E" w:rsidR="00101626" w:rsidRDefault="00101626" w:rsidP="00C51D4B">
      <w:pPr>
        <w:pStyle w:val="CTBCorpsdetexte"/>
        <w:numPr>
          <w:ilvl w:val="0"/>
          <w:numId w:val="42"/>
        </w:numPr>
      </w:pPr>
      <w:r>
        <w:t>Le changement de comportement : est-ce que les nouvelles connaissances et compétence</w:t>
      </w:r>
      <w:r w:rsidR="00D803D2">
        <w:t>s</w:t>
      </w:r>
      <w:r>
        <w:t xml:space="preserve"> sont appliquées dans l’organisation ?</w:t>
      </w:r>
    </w:p>
    <w:p w14:paraId="3E5A4EF4" w14:textId="77777777" w:rsidR="00101626" w:rsidRDefault="00101626" w:rsidP="00C51D4B">
      <w:pPr>
        <w:pStyle w:val="CTBCorpsdetexte"/>
        <w:numPr>
          <w:ilvl w:val="0"/>
          <w:numId w:val="42"/>
        </w:numPr>
      </w:pPr>
      <w:r>
        <w:t>L’apprentissage : en quelle mesure des connaissances et compétences ont été acquises ?</w:t>
      </w:r>
    </w:p>
    <w:p w14:paraId="263D49FC" w14:textId="0E40C95E" w:rsidR="00101626" w:rsidRDefault="00101626" w:rsidP="00101626">
      <w:pPr>
        <w:pStyle w:val="CTBCorpsdetexte"/>
      </w:pPr>
      <w:r>
        <w:t>Les indicateurs sont renseig</w:t>
      </w:r>
      <w:r w:rsidR="00D803D2">
        <w:t>nés par la carte de performance</w:t>
      </w:r>
      <w:r>
        <w:t xml:space="preserve"> (pour l’indicateur 2), qui couvre en partie le niveau de l’objectif spécifique, ainsi que par un questionnaire (pour l</w:t>
      </w:r>
      <w:r w:rsidR="00B06BE8">
        <w:t xml:space="preserve">es </w:t>
      </w:r>
      <w:r>
        <w:t>indicateur</w:t>
      </w:r>
      <w:r w:rsidR="001C5B87">
        <w:t>s</w:t>
      </w:r>
      <w:r>
        <w:t xml:space="preserve"> 1 et 2).</w:t>
      </w:r>
      <w:r w:rsidR="00D803D2">
        <w:t xml:space="preserve"> </w:t>
      </w:r>
      <w:r>
        <w:t xml:space="preserve">La description </w:t>
      </w:r>
      <w:r w:rsidR="001C5B87">
        <w:t xml:space="preserve">de chacun des </w:t>
      </w:r>
      <w:r>
        <w:t>résultat</w:t>
      </w:r>
      <w:r w:rsidR="001C5B87">
        <w:t>s</w:t>
      </w:r>
      <w:r w:rsidR="001C5B87">
        <w:rPr>
          <w:rStyle w:val="FootnoteReference"/>
        </w:rPr>
        <w:footnoteReference w:id="25"/>
      </w:r>
      <w:r>
        <w:t xml:space="preserve"> donnent des précisions complémentaires.</w:t>
      </w:r>
    </w:p>
    <w:p w14:paraId="184C0B89" w14:textId="77777777" w:rsidR="00101626" w:rsidRDefault="00101626" w:rsidP="00D07BD9">
      <w:pPr>
        <w:pStyle w:val="CTBTitre3"/>
      </w:pPr>
      <w:bookmarkStart w:id="43" w:name="_Toc470263744"/>
      <w:r>
        <w:t>Résultats</w:t>
      </w:r>
      <w:bookmarkEnd w:id="43"/>
    </w:p>
    <w:p w14:paraId="38634915" w14:textId="77777777" w:rsidR="00101626" w:rsidRDefault="00101626" w:rsidP="00D07BD9">
      <w:pPr>
        <w:pStyle w:val="CTBTitre4"/>
      </w:pPr>
      <w:r>
        <w:t>Résultat 1</w:t>
      </w:r>
    </w:p>
    <w:tbl>
      <w:tblPr>
        <w:tblStyle w:val="TableGrid"/>
        <w:tblW w:w="0" w:type="auto"/>
        <w:tblLook w:val="04A0" w:firstRow="1" w:lastRow="0" w:firstColumn="1" w:lastColumn="0" w:noHBand="0" w:noVBand="1"/>
      </w:tblPr>
      <w:tblGrid>
        <w:gridCol w:w="1555"/>
        <w:gridCol w:w="7507"/>
      </w:tblGrid>
      <w:tr w:rsidR="00D803D2" w14:paraId="78919EFA" w14:textId="77777777" w:rsidTr="0047131D">
        <w:tc>
          <w:tcPr>
            <w:tcW w:w="9062" w:type="dxa"/>
            <w:gridSpan w:val="2"/>
          </w:tcPr>
          <w:p w14:paraId="5834B1B0" w14:textId="37AE7055" w:rsidR="00D803D2" w:rsidRPr="00D803D2" w:rsidRDefault="00D803D2" w:rsidP="00D803D2">
            <w:pPr>
              <w:pStyle w:val="CTBCorpsdetexte"/>
              <w:rPr>
                <w:b/>
              </w:rPr>
            </w:pPr>
            <w:r w:rsidRPr="00D803D2">
              <w:rPr>
                <w:b/>
              </w:rPr>
              <w:t>Ingénierie de formation appuie l’organisation des activités RC.</w:t>
            </w:r>
          </w:p>
        </w:tc>
      </w:tr>
      <w:tr w:rsidR="00101626" w14:paraId="1AC00AD0" w14:textId="77777777" w:rsidTr="00D803D2">
        <w:tc>
          <w:tcPr>
            <w:tcW w:w="1555" w:type="dxa"/>
          </w:tcPr>
          <w:p w14:paraId="058CC832" w14:textId="3A18460B" w:rsidR="00101626" w:rsidRPr="00D803D2" w:rsidRDefault="00D803D2" w:rsidP="00A02810">
            <w:pPr>
              <w:pStyle w:val="CTBCorpsdetexte"/>
              <w:rPr>
                <w:b/>
              </w:rPr>
            </w:pPr>
            <w:r w:rsidRPr="00D803D2">
              <w:rPr>
                <w:b/>
              </w:rPr>
              <w:t>Indicateurs</w:t>
            </w:r>
          </w:p>
        </w:tc>
        <w:tc>
          <w:tcPr>
            <w:tcW w:w="7507" w:type="dxa"/>
          </w:tcPr>
          <w:p w14:paraId="04E8E4E2" w14:textId="77777777" w:rsidR="00101626" w:rsidRDefault="00101626" w:rsidP="00C51D4B">
            <w:pPr>
              <w:pStyle w:val="CTBCorpsdetexte"/>
              <w:numPr>
                <w:ilvl w:val="0"/>
                <w:numId w:val="42"/>
              </w:numPr>
            </w:pPr>
            <w:r>
              <w:t>Nombre d’organisations bénéficiaires ayant participé à une session d’information (Ratio Nombre/totalité)</w:t>
            </w:r>
          </w:p>
          <w:p w14:paraId="75A166D9" w14:textId="4CA9788A" w:rsidR="00101626" w:rsidRDefault="00101626" w:rsidP="00C51D4B">
            <w:pPr>
              <w:pStyle w:val="CTBCorpsdetexte"/>
              <w:numPr>
                <w:ilvl w:val="0"/>
                <w:numId w:val="42"/>
              </w:numPr>
            </w:pPr>
            <w:r>
              <w:t>Nombre de carte</w:t>
            </w:r>
            <w:r w:rsidR="001C5B87">
              <w:t>s</w:t>
            </w:r>
            <w:r>
              <w:t xml:space="preserve"> de performance approuvé</w:t>
            </w:r>
            <w:r w:rsidR="001C5B87">
              <w:t>e</w:t>
            </w:r>
            <w:r>
              <w:t>s/par rapport à introduites/par rapport  au nombre total d’organisations bénéficiaires directes (=20) sur base des critères de qualité</w:t>
            </w:r>
          </w:p>
          <w:p w14:paraId="4BF38E3D" w14:textId="1C822A2A" w:rsidR="00101626" w:rsidRDefault="00101626" w:rsidP="00C51D4B">
            <w:pPr>
              <w:pStyle w:val="CTBCorpsdetexte"/>
              <w:numPr>
                <w:ilvl w:val="0"/>
                <w:numId w:val="42"/>
              </w:numPr>
            </w:pPr>
            <w:r>
              <w:t>Nombre de Plan RC approuvé</w:t>
            </w:r>
            <w:r w:rsidR="001C5B87">
              <w:t>e</w:t>
            </w:r>
            <w:r>
              <w:t>s/par rapport à introduites/par rapport  au nombre total d’organisations bénéficiaires (=20) sur base des critères de qualité</w:t>
            </w:r>
          </w:p>
          <w:p w14:paraId="59A49A4B" w14:textId="77777777" w:rsidR="00101626" w:rsidRDefault="00101626" w:rsidP="00C51D4B">
            <w:pPr>
              <w:pStyle w:val="CTBCorpsdetexte"/>
              <w:numPr>
                <w:ilvl w:val="0"/>
                <w:numId w:val="42"/>
              </w:numPr>
            </w:pPr>
            <w:r>
              <w:t>Nombre d’Intervision « Interventions RC – Organisations bénéficiaires » par an par rapport au total (=20)</w:t>
            </w:r>
          </w:p>
        </w:tc>
      </w:tr>
    </w:tbl>
    <w:p w14:paraId="546B7FB0" w14:textId="16C9BD83" w:rsidR="00101626" w:rsidRPr="005273E0" w:rsidRDefault="00101626" w:rsidP="00101626">
      <w:pPr>
        <w:pStyle w:val="CTBCorpsdetexte"/>
        <w:rPr>
          <w:kern w:val="0"/>
        </w:rPr>
      </w:pPr>
      <w:r w:rsidRPr="00D803D2">
        <w:rPr>
          <w:b/>
          <w:kern w:val="0"/>
        </w:rPr>
        <w:t>Résultat</w:t>
      </w:r>
      <w:r w:rsidR="00D803D2" w:rsidRPr="00D803D2">
        <w:rPr>
          <w:b/>
          <w:kern w:val="0"/>
        </w:rPr>
        <w:t xml:space="preserve"> et changements attendus</w:t>
      </w:r>
      <w:r w:rsidRPr="005273E0">
        <w:rPr>
          <w:kern w:val="0"/>
        </w:rPr>
        <w:t>. Le résultat 1 concerne la mise en place de l’ingénierie de renforcement de capacités, nécessaire pour appuyer les activités RC. Il s’agit des étapes 1 à 4, décrite dans la stratégie, et qui sont nécessaire</w:t>
      </w:r>
      <w:r w:rsidR="001C5B87">
        <w:rPr>
          <w:kern w:val="0"/>
        </w:rPr>
        <w:t>s</w:t>
      </w:r>
      <w:r w:rsidRPr="005273E0">
        <w:rPr>
          <w:kern w:val="0"/>
        </w:rPr>
        <w:t xml:space="preserve"> pour assurer un bon déroulement des activités de RC prévu</w:t>
      </w:r>
      <w:r w:rsidR="001C5B87">
        <w:rPr>
          <w:kern w:val="0"/>
        </w:rPr>
        <w:t>e</w:t>
      </w:r>
      <w:r w:rsidRPr="005273E0">
        <w:rPr>
          <w:kern w:val="0"/>
        </w:rPr>
        <w:t>s dans l’ensemble des résultats suivants. Il s’agit du socle opérationnel de l’intervention qui repose sur des outils précis. Les outils qui sont à développer et à appliquer dans ce résultat sont :</w:t>
      </w:r>
    </w:p>
    <w:p w14:paraId="3B0E70A2" w14:textId="77777777" w:rsidR="00101626" w:rsidRDefault="00101626" w:rsidP="00C51D4B">
      <w:pPr>
        <w:pStyle w:val="CTBCorpsdetexte"/>
        <w:numPr>
          <w:ilvl w:val="0"/>
          <w:numId w:val="43"/>
        </w:numPr>
      </w:pPr>
      <w:r>
        <w:lastRenderedPageBreak/>
        <w:t>les sessions d’information auprès des organisations bénéficiaires.</w:t>
      </w:r>
    </w:p>
    <w:p w14:paraId="3403CDB2" w14:textId="0B4B7510" w:rsidR="00101626" w:rsidRDefault="00101626" w:rsidP="00C51D4B">
      <w:pPr>
        <w:pStyle w:val="CTBCorpsdetexte"/>
        <w:numPr>
          <w:ilvl w:val="0"/>
          <w:numId w:val="43"/>
        </w:numPr>
      </w:pPr>
      <w:r>
        <w:t>la carte de performance par organisation bénéficiaire (ou groupe d’organisation</w:t>
      </w:r>
      <w:r w:rsidR="001C5B87">
        <w:t>s</w:t>
      </w:r>
      <w:r>
        <w:t xml:space="preserve"> bénéficiaires)</w:t>
      </w:r>
      <w:r>
        <w:rPr>
          <w:rStyle w:val="FootnoteReference"/>
        </w:rPr>
        <w:footnoteReference w:id="26"/>
      </w:r>
      <w:r>
        <w:t xml:space="preserve">. </w:t>
      </w:r>
    </w:p>
    <w:p w14:paraId="10F6ED26" w14:textId="77777777" w:rsidR="00101626" w:rsidRPr="006B00BB" w:rsidRDefault="00101626" w:rsidP="00C51D4B">
      <w:pPr>
        <w:pStyle w:val="CTBCorpsdetexte"/>
        <w:numPr>
          <w:ilvl w:val="0"/>
          <w:numId w:val="43"/>
        </w:numPr>
      </w:pPr>
      <w:r>
        <w:t>le plan de RC.</w:t>
      </w:r>
    </w:p>
    <w:p w14:paraId="579F1F5D" w14:textId="0E8318EA" w:rsidR="00D803D2" w:rsidRDefault="00D803D2" w:rsidP="00101626">
      <w:pPr>
        <w:pStyle w:val="CTBCorpsdetexte"/>
        <w:rPr>
          <w:b/>
          <w:kern w:val="0"/>
        </w:rPr>
      </w:pPr>
      <w:r w:rsidRPr="0033584A">
        <w:t>La</w:t>
      </w:r>
      <w:r>
        <w:t xml:space="preserve"> contribution du résultat est essentiellement de garantir la durabilité, la pertinence, l’efficacité et l’efficience des activités de RC qui seront organisées dans les autres résultats.</w:t>
      </w:r>
    </w:p>
    <w:p w14:paraId="6BF48938" w14:textId="77777777" w:rsidR="00101626" w:rsidRDefault="00101626" w:rsidP="00101626">
      <w:pPr>
        <w:pStyle w:val="CTBCorpsdetexte"/>
      </w:pPr>
      <w:r w:rsidRPr="00E943CF">
        <w:rPr>
          <w:b/>
          <w:kern w:val="0"/>
        </w:rPr>
        <w:t>Groupes cibles</w:t>
      </w:r>
      <w:r>
        <w:rPr>
          <w:b/>
          <w:kern w:val="0"/>
        </w:rPr>
        <w:t xml:space="preserve">. </w:t>
      </w:r>
      <w:r>
        <w:t>Ce résultat vise l’accompagnement des organisations bénéficiaires afin d’arriver à déterminer les capacités individuelles qui sont à développer par organisation sur un horizon de quatre ans.</w:t>
      </w:r>
    </w:p>
    <w:p w14:paraId="1DE73F72" w14:textId="68D6ABD2" w:rsidR="00101626" w:rsidRPr="0033584A" w:rsidRDefault="00101626" w:rsidP="00101626">
      <w:pPr>
        <w:pStyle w:val="CTBCorpsdetexte"/>
      </w:pPr>
      <w:r>
        <w:rPr>
          <w:b/>
          <w:kern w:val="0"/>
        </w:rPr>
        <w:t xml:space="preserve">Complémentarité </w:t>
      </w:r>
      <w:r w:rsidRPr="00E943CF">
        <w:rPr>
          <w:b/>
          <w:kern w:val="0"/>
        </w:rPr>
        <w:t>avec les interventions sectorielles.</w:t>
      </w:r>
      <w:r>
        <w:rPr>
          <w:b/>
          <w:kern w:val="0"/>
        </w:rPr>
        <w:t xml:space="preserve"> </w:t>
      </w:r>
      <w:r>
        <w:t>L’intervention RC travaille en étroite collaboration avec les interventions sectorielles afin d’avoir une approche unie envers les acteurs</w:t>
      </w:r>
      <w:r>
        <w:rPr>
          <w:rStyle w:val="FootnoteReference"/>
        </w:rPr>
        <w:footnoteReference w:id="27"/>
      </w:r>
      <w:r>
        <w:t xml:space="preserve"> et de garantir que les cartes de performance et les plan RC qui en découlent, intègrent les dimensions techniques des capacités. Les interventions sectorielles seront à ce titre consultées lors de l’élaboration des TdR pour contractualiser l’expertise nécessaire. Elles seront également consultées pour s’assurer que l’analyse des besoins couvre l’essentiel sans devenir trop lourd, ainsi que pour l’approbation des cartes de performance et des plans RC. </w:t>
      </w:r>
    </w:p>
    <w:p w14:paraId="4B79B09C" w14:textId="0E8A7C4C" w:rsidR="00101626" w:rsidRPr="00E943CF" w:rsidRDefault="00101626" w:rsidP="00101626">
      <w:pPr>
        <w:pStyle w:val="CTBCorpsdetexte"/>
        <w:rPr>
          <w:kern w:val="0"/>
        </w:rPr>
      </w:pPr>
      <w:r w:rsidRPr="00E943CF">
        <w:rPr>
          <w:b/>
          <w:kern w:val="0"/>
        </w:rPr>
        <w:t>Synergies avec d’autres acteurs.</w:t>
      </w:r>
      <w:r>
        <w:rPr>
          <w:b/>
          <w:kern w:val="0"/>
        </w:rPr>
        <w:t xml:space="preserve"> </w:t>
      </w:r>
      <w:r>
        <w:rPr>
          <w:kern w:val="0"/>
        </w:rPr>
        <w:t>L’intervention RC crée des synergies avec d’autres acteurs afin de s’assurer que l’analyse des besoins est pertinente, ou encore pour chercher des complémentarités entre les activités RC organisées par d’autres acteurs et celles qui seront organisées par l’intervention RC à l’intention des mêmes organisations bénéficiaires.</w:t>
      </w:r>
    </w:p>
    <w:p w14:paraId="1679335B" w14:textId="77777777" w:rsidR="00101626" w:rsidRPr="00A267D4" w:rsidRDefault="00101626" w:rsidP="00101626">
      <w:pPr>
        <w:pStyle w:val="CTBCorpsdetexte"/>
      </w:pPr>
      <w:r w:rsidRPr="00A267D4">
        <w:rPr>
          <w:b/>
        </w:rPr>
        <w:t xml:space="preserve">Intégration des thèmes transversaux et prioritaires. </w:t>
      </w:r>
      <w:r>
        <w:t xml:space="preserve">L’intégration des TT et TP sera discuté avec les </w:t>
      </w:r>
      <w:r w:rsidRPr="00A267D4">
        <w:t xml:space="preserve">organisations bénéficiaires préalablement à l’approbation des cartes de performance et des plans RC. L’intégration sera alignée sur les orientations prises dans les interventions sectorielles. </w:t>
      </w:r>
    </w:p>
    <w:p w14:paraId="42B3E600" w14:textId="77777777" w:rsidR="00101626" w:rsidRDefault="00101626" w:rsidP="00101626">
      <w:pPr>
        <w:pStyle w:val="CTBCorpsdetexte"/>
      </w:pPr>
      <w:r>
        <w:rPr>
          <w:b/>
        </w:rPr>
        <w:t>Degré d’a</w:t>
      </w:r>
      <w:r w:rsidRPr="00035A25">
        <w:rPr>
          <w:b/>
        </w:rPr>
        <w:t>pplication de l’approche à la demande.</w:t>
      </w:r>
      <w:r>
        <w:t xml:space="preserve"> L’intervention fera appel à un/des consultants pour accompagner les organisations bénéficiaires dans l’élaboration des cartes de performance et des plans de RC. Cet accompagnement peut prendre en charge l’entièreté des analyses à faire. Les outils sont la propriété des organisations bénéficiaires.</w:t>
      </w:r>
    </w:p>
    <w:p w14:paraId="0A8B73D5" w14:textId="77777777" w:rsidR="00101626" w:rsidRPr="00D07BD9" w:rsidRDefault="00101626" w:rsidP="00D07BD9">
      <w:pPr>
        <w:pStyle w:val="CTBTitre4"/>
      </w:pPr>
      <w:r w:rsidRPr="00D07BD9">
        <w:t>Résultat 2</w:t>
      </w:r>
    </w:p>
    <w:tbl>
      <w:tblPr>
        <w:tblStyle w:val="TableGrid"/>
        <w:tblW w:w="0" w:type="auto"/>
        <w:tblLook w:val="04A0" w:firstRow="1" w:lastRow="0" w:firstColumn="1" w:lastColumn="0" w:noHBand="0" w:noVBand="1"/>
      </w:tblPr>
      <w:tblGrid>
        <w:gridCol w:w="1555"/>
        <w:gridCol w:w="7507"/>
      </w:tblGrid>
      <w:tr w:rsidR="00101626" w14:paraId="215DFE31" w14:textId="77777777" w:rsidTr="00A02810">
        <w:tc>
          <w:tcPr>
            <w:tcW w:w="9062" w:type="dxa"/>
            <w:gridSpan w:val="2"/>
          </w:tcPr>
          <w:p w14:paraId="22E76016" w14:textId="77777777" w:rsidR="00101626" w:rsidRPr="004C6B03" w:rsidRDefault="00101626" w:rsidP="00A02810">
            <w:pPr>
              <w:pStyle w:val="CTBCorpsdetexte"/>
              <w:rPr>
                <w:b/>
              </w:rPr>
            </w:pPr>
            <w:r w:rsidRPr="004C6B03">
              <w:rPr>
                <w:b/>
              </w:rPr>
              <w:t>Les capacités individuelles des acteurs du niveau central venant en appui aux structures de niveau régional sont renforcées.</w:t>
            </w:r>
          </w:p>
        </w:tc>
      </w:tr>
      <w:tr w:rsidR="00101626" w14:paraId="27FAE69E" w14:textId="77777777" w:rsidTr="00037D16">
        <w:tc>
          <w:tcPr>
            <w:tcW w:w="1555" w:type="dxa"/>
          </w:tcPr>
          <w:p w14:paraId="2DED5B3E" w14:textId="77777777" w:rsidR="00101626" w:rsidRPr="00037D16" w:rsidRDefault="00101626" w:rsidP="00A02810">
            <w:pPr>
              <w:pStyle w:val="CTBCorpsdetexte"/>
              <w:rPr>
                <w:b/>
              </w:rPr>
            </w:pPr>
            <w:r w:rsidRPr="00037D16">
              <w:rPr>
                <w:b/>
              </w:rPr>
              <w:t>Indicateurs</w:t>
            </w:r>
          </w:p>
        </w:tc>
        <w:tc>
          <w:tcPr>
            <w:tcW w:w="7507" w:type="dxa"/>
          </w:tcPr>
          <w:p w14:paraId="05D23145" w14:textId="77777777" w:rsidR="00101626" w:rsidRDefault="00101626" w:rsidP="00C51D4B">
            <w:pPr>
              <w:pStyle w:val="CTBCorpsdetexte"/>
              <w:numPr>
                <w:ilvl w:val="0"/>
                <w:numId w:val="42"/>
              </w:numPr>
            </w:pPr>
            <w:r>
              <w:t>Degré de connaissances et compétences acquises par les apprenants.</w:t>
            </w:r>
          </w:p>
          <w:p w14:paraId="6BB8CC13" w14:textId="77777777" w:rsidR="00101626" w:rsidRDefault="00101626" w:rsidP="00C51D4B">
            <w:pPr>
              <w:pStyle w:val="CTBCorpsdetexte"/>
              <w:numPr>
                <w:ilvl w:val="0"/>
                <w:numId w:val="42"/>
              </w:numPr>
            </w:pPr>
            <w:r>
              <w:t>Appréciation des apprentissages par les apprenants.</w:t>
            </w:r>
          </w:p>
          <w:p w14:paraId="2B79F4F5" w14:textId="77777777" w:rsidR="00101626" w:rsidRDefault="00101626" w:rsidP="00C51D4B">
            <w:pPr>
              <w:pStyle w:val="CTBCorpsdetexte"/>
              <w:numPr>
                <w:ilvl w:val="0"/>
                <w:numId w:val="42"/>
              </w:numPr>
            </w:pPr>
            <w:r>
              <w:t>Nombre de personnes capacitées (désagrégé H/F)</w:t>
            </w:r>
          </w:p>
          <w:p w14:paraId="00B71ED1" w14:textId="77777777" w:rsidR="00101626" w:rsidRDefault="00101626" w:rsidP="00C51D4B">
            <w:pPr>
              <w:pStyle w:val="CTBCorpsdetexte"/>
              <w:numPr>
                <w:ilvl w:val="0"/>
                <w:numId w:val="42"/>
              </w:numPr>
            </w:pPr>
            <w:r>
              <w:t>Nombre d’activités RC organisées</w:t>
            </w:r>
          </w:p>
          <w:p w14:paraId="0C25FA2A" w14:textId="77777777" w:rsidR="00101626" w:rsidRDefault="00101626" w:rsidP="00C51D4B">
            <w:pPr>
              <w:pStyle w:val="CTBCorpsdetexte"/>
              <w:numPr>
                <w:ilvl w:val="0"/>
                <w:numId w:val="42"/>
              </w:numPr>
            </w:pPr>
            <w:r>
              <w:t>Nombre d’activités intégrant les TT et TP organisées.</w:t>
            </w:r>
          </w:p>
        </w:tc>
      </w:tr>
    </w:tbl>
    <w:p w14:paraId="794C5D33" w14:textId="77777777" w:rsidR="00D803D2" w:rsidRDefault="00101626" w:rsidP="00101626">
      <w:pPr>
        <w:pStyle w:val="CTBCorpsdetexte"/>
      </w:pPr>
      <w:r w:rsidRPr="00D803D2">
        <w:rPr>
          <w:b/>
          <w:color w:val="50B848"/>
        </w:rPr>
        <w:t xml:space="preserve">Résultat </w:t>
      </w:r>
      <w:r w:rsidR="00D803D2" w:rsidRPr="00D803D2">
        <w:rPr>
          <w:b/>
          <w:color w:val="50B848"/>
        </w:rPr>
        <w:t xml:space="preserve">et changements </w:t>
      </w:r>
      <w:r w:rsidRPr="00D803D2">
        <w:rPr>
          <w:b/>
          <w:color w:val="50B848"/>
        </w:rPr>
        <w:t>attendu</w:t>
      </w:r>
      <w:r w:rsidR="00D803D2" w:rsidRPr="00D803D2">
        <w:rPr>
          <w:b/>
          <w:color w:val="50B848"/>
        </w:rPr>
        <w:t>s</w:t>
      </w:r>
      <w:r w:rsidRPr="00D803D2">
        <w:rPr>
          <w:b/>
          <w:color w:val="50B848"/>
        </w:rPr>
        <w:t>.</w:t>
      </w:r>
      <w:r>
        <w:t xml:space="preserve"> </w:t>
      </w:r>
    </w:p>
    <w:p w14:paraId="287BC68A" w14:textId="2F7C6ACF" w:rsidR="00D803D2" w:rsidRDefault="00D803D2" w:rsidP="00101626">
      <w:pPr>
        <w:pStyle w:val="CTBCorpsdetexte"/>
      </w:pPr>
      <w:r w:rsidRPr="0047131D">
        <w:rPr>
          <w:b/>
          <w:noProof/>
        </w:rPr>
        <w:t xml:space="preserve">Facilitation de relations fonctionnelles entre les structures centrales et déconcentrés dans l’exercice des fonctions de pilotage et de coordination sectoriels ou thématiques. </w:t>
      </w:r>
      <w:r w:rsidRPr="0047131D">
        <w:rPr>
          <w:noProof/>
        </w:rPr>
        <w:t xml:space="preserve">De manière </w:t>
      </w:r>
      <w:r w:rsidRPr="0047131D">
        <w:rPr>
          <w:noProof/>
        </w:rPr>
        <w:lastRenderedPageBreak/>
        <w:t>générale, le processus de déconcentration n’a pas suivi le processus de décentralisation. Tandis que d’importantes responsabilités ont été déléguées ou transférées aux collectivités territoriales de niveau Région, Cercle et Commune ; le processus de déconcentration demeure fortement en retard. Cette situation crée un déséquilibre et entrave la complémentarité et la synergie entre les autorités déconcentrées et les autorités décentralisées. L’expérience du PAI MAT souligne la nécessité de s’engager résolument dans l’élaboration et la mise en œuvre des plans de déconcentration sectoriels. Dans cet esprit,  la présente intervention apportera un appui  institutionnel au niveau central en vue de faciliter l’interaction entre le niveau national et le niveau régional dans les réflexions et échanges nécessaires pour une meilleure planification, coordination, suivi-évaluation des processus de développement socio-économique territorial. Cela requiert également un renforcement des compétences en fonctions des opportunités d’appui aux structures déconcentrées de l’Etat dans la Région de Koulikoro.</w:t>
      </w:r>
    </w:p>
    <w:p w14:paraId="4E5E28BC" w14:textId="01A05DED" w:rsidR="00101626" w:rsidRDefault="00101626" w:rsidP="00101626">
      <w:pPr>
        <w:pStyle w:val="CTBCorpsdetexte"/>
      </w:pPr>
      <w:r>
        <w:t>L’intervention RC met à la disposition des acteurs du niveau central des activités de RC leur permettant de renforcer les capacités individuelles de leurs collaborateurs, selon la stratégie retenue. Le type de capacités sont ciblés : il s’agit des fonctions précises en lien avec le rôle du niveau central en tant que facilitateur des processus de déconcentration, décentralisation et territorialisation des politiques publiques auprès des entités décentralisées et déconcentrées de la Région de Koulikoro. Ces fonctions sont la planification, la coordination, le suivi et le pilotage des politiques publiques ; la mise aux points d’outils et de méthodes et la gestion des ressources humaines. Il s’agit non pas d’aborder ces fonctions comme des terrains vierges, mais de bien cibler les activités RC qui peuvent faire la différence, par des approches qui ciblent les défis réels, à savoir le fossé entre les activités de RC qu’il y a eu, et les résultats concrets de cela en matière de relations fonctionnelles entre le niveau central et régional, ainsi que la convergence des actions des acteurs des différents niveaux pour la réalisation des résultats des secteurs dans les régions.</w:t>
      </w:r>
    </w:p>
    <w:p w14:paraId="0D4D8AFE" w14:textId="77777777" w:rsidR="00101626" w:rsidRDefault="00101626" w:rsidP="00101626">
      <w:pPr>
        <w:pStyle w:val="CTBCorpsdetexte"/>
      </w:pPr>
      <w:r>
        <w:t xml:space="preserve">Le champs de maîtrise de ce résultat concerne essentiellement la mise en œuvre d’un plan de RC commun à ces acteurs et le fait que les employés des organisations concernées acquièrent les capacités individuelles nécessaires. </w:t>
      </w:r>
    </w:p>
    <w:p w14:paraId="72D9EBD1" w14:textId="77777777" w:rsidR="00101626" w:rsidRDefault="00101626" w:rsidP="00101626">
      <w:pPr>
        <w:pStyle w:val="CTBCorpsdetexte"/>
      </w:pPr>
      <w:r w:rsidRPr="00CF58A7">
        <w:rPr>
          <w:b/>
        </w:rPr>
        <w:t xml:space="preserve">Produits indicatifs. </w:t>
      </w:r>
      <w:r>
        <w:t>Les produits identifiés sont, à titre indicatif :</w:t>
      </w:r>
    </w:p>
    <w:p w14:paraId="2D389DF3" w14:textId="3B9E503E" w:rsidR="00101626" w:rsidRDefault="00101626" w:rsidP="00C51D4B">
      <w:pPr>
        <w:pStyle w:val="CTBCorpsdetexte"/>
        <w:numPr>
          <w:ilvl w:val="0"/>
          <w:numId w:val="37"/>
        </w:numPr>
      </w:pPr>
      <w:r>
        <w:t xml:space="preserve">Le plan de RC  des organisations bénéficiaires – approche commune, </w:t>
      </w:r>
      <w:r w:rsidR="001C5B87">
        <w:t xml:space="preserve">est </w:t>
      </w:r>
      <w:r>
        <w:t>mis en œuvre (1 plan)</w:t>
      </w:r>
    </w:p>
    <w:p w14:paraId="701031D7" w14:textId="77777777" w:rsidR="00101626" w:rsidRDefault="00101626" w:rsidP="00C51D4B">
      <w:pPr>
        <w:pStyle w:val="CTBCorpsdetexte"/>
        <w:numPr>
          <w:ilvl w:val="0"/>
          <w:numId w:val="37"/>
        </w:numPr>
      </w:pPr>
      <w:r>
        <w:t>Les acteurs indirects ont bénéficié d’un RC à travers la participation à des activités RC pertinentes organisées pour les bénéficiaires directs</w:t>
      </w:r>
    </w:p>
    <w:p w14:paraId="3854F8A5" w14:textId="77777777" w:rsidR="00101626" w:rsidRDefault="00101626" w:rsidP="00C51D4B">
      <w:pPr>
        <w:pStyle w:val="CTBCorpsdetexte"/>
        <w:numPr>
          <w:ilvl w:val="0"/>
          <w:numId w:val="37"/>
        </w:numPr>
      </w:pPr>
      <w:r>
        <w:t>Une approche d’intégration des TT et TP est appliquée, adaptée aux rôles de ce groupe de bénéficiaires.</w:t>
      </w:r>
    </w:p>
    <w:p w14:paraId="09FBE320" w14:textId="60F2D9D6" w:rsidR="00101626" w:rsidRDefault="00D803D2" w:rsidP="00101626">
      <w:pPr>
        <w:pStyle w:val="CTBCorpsdetexte"/>
      </w:pPr>
      <w:r w:rsidRPr="00D803D2">
        <w:rPr>
          <w:b/>
        </w:rPr>
        <w:t>Changements attendus.</w:t>
      </w:r>
      <w:r>
        <w:t xml:space="preserve"> </w:t>
      </w:r>
      <w:r w:rsidR="00101626">
        <w:t>L’intervention RC contribue au niveau d’impact au transfert de compétences aux CT, ainsi qu’à la responsabilisation et l’autonomisation des STD dans la mise en œuvre de politiques publiques. L’intervention RC va cibler dans la cartographie de performance, sur les éléments organisationnels et institutionnels précis en lien avec le développement de relations fonctionnelles avec les acteurs institutionnelles de la région de Koulikoro dans le cadre des dynamiques de déconcentration administrative et de décentralisation. Les capacités ciblées sont davantage les attitudes et pratiques en matière des fonctions décrites dans le résultat, et non pas tant l’acquisition de nouvelles connaissances. Il s’agit ainsi d’un changement de savoir-faire et savoir-être.</w:t>
      </w:r>
    </w:p>
    <w:p w14:paraId="1F44EFA9" w14:textId="77777777" w:rsidR="00101626" w:rsidRDefault="00101626" w:rsidP="00101626">
      <w:pPr>
        <w:pStyle w:val="CTBCorpsdetexte"/>
      </w:pPr>
      <w:r>
        <w:t>Les analyses préliminaires ont dégagés de façon préliminaire les capacités organisationnelles et institutionnelles suivantes qui sont à cibler dans les activités de RC individuelles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101626" w:rsidRPr="004E1C0A" w14:paraId="469568AC" w14:textId="77777777" w:rsidTr="00A02810">
        <w:tc>
          <w:tcPr>
            <w:tcW w:w="1560" w:type="dxa"/>
            <w:tcMar>
              <w:left w:w="85" w:type="dxa"/>
            </w:tcMar>
          </w:tcPr>
          <w:p w14:paraId="32AAE03E" w14:textId="77777777" w:rsidR="00101626" w:rsidRPr="004E1C0A" w:rsidRDefault="00101626" w:rsidP="00A02810">
            <w:pPr>
              <w:pStyle w:val="CTBCorpsdetexte"/>
              <w:spacing w:before="0" w:after="0"/>
              <w:rPr>
                <w:sz w:val="18"/>
              </w:rPr>
            </w:pPr>
            <w:r>
              <w:rPr>
                <w:sz w:val="18"/>
              </w:rPr>
              <w:t>Acteurs niveau central</w:t>
            </w:r>
          </w:p>
        </w:tc>
        <w:tc>
          <w:tcPr>
            <w:tcW w:w="7502" w:type="dxa"/>
            <w:tcMar>
              <w:left w:w="85" w:type="dxa"/>
            </w:tcMar>
          </w:tcPr>
          <w:p w14:paraId="606966B0" w14:textId="77777777" w:rsidR="00101626" w:rsidRPr="004E1C0A" w:rsidRDefault="00101626" w:rsidP="00C51D4B">
            <w:pPr>
              <w:pStyle w:val="CTBCorpsdetexte"/>
              <w:numPr>
                <w:ilvl w:val="0"/>
                <w:numId w:val="37"/>
              </w:numPr>
              <w:spacing w:before="0" w:after="0"/>
              <w:ind w:left="203" w:hanging="142"/>
              <w:rPr>
                <w:sz w:val="18"/>
              </w:rPr>
            </w:pPr>
            <w:r>
              <w:rPr>
                <w:sz w:val="18"/>
              </w:rPr>
              <w:t xml:space="preserve">Planification, coordination, suivi et pilotage, RH, et mise aux points d’outils et de méthodes et ce dans le cadre de la politique nationale de la GAR afin de contribuer à </w:t>
            </w:r>
            <w:r>
              <w:rPr>
                <w:sz w:val="18"/>
              </w:rPr>
              <w:lastRenderedPageBreak/>
              <w:t>des résultats tangibles dans les régions.</w:t>
            </w:r>
          </w:p>
        </w:tc>
      </w:tr>
    </w:tbl>
    <w:p w14:paraId="6CDD5630" w14:textId="77777777" w:rsidR="00101626" w:rsidRPr="00035A25" w:rsidRDefault="00101626" w:rsidP="00101626">
      <w:pPr>
        <w:pStyle w:val="CTBCorpsdetexte"/>
        <w:rPr>
          <w:b/>
          <w:color w:val="50B848"/>
        </w:rPr>
      </w:pPr>
      <w:r w:rsidRPr="00035A25">
        <w:rPr>
          <w:b/>
          <w:color w:val="50B848"/>
        </w:rPr>
        <w:lastRenderedPageBreak/>
        <w:t>Groupes cibles</w:t>
      </w:r>
    </w:p>
    <w:p w14:paraId="02406920" w14:textId="77777777" w:rsidR="00101626" w:rsidRDefault="00101626" w:rsidP="00101626">
      <w:pPr>
        <w:pStyle w:val="CTBCorpsdetexte"/>
      </w:pPr>
      <w:r>
        <w:t xml:space="preserve">2 groupes d’acteurs. Le groupe est constitué d’organisations bénéficiaires directs – approche commune et de bénéficiaires indirects.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69"/>
      </w:tblGrid>
      <w:tr w:rsidR="00101626" w:rsidRPr="00712D1B" w14:paraId="5C6E694C" w14:textId="77777777" w:rsidTr="00A02810">
        <w:tc>
          <w:tcPr>
            <w:tcW w:w="5103" w:type="dxa"/>
            <w:tcBorders>
              <w:bottom w:val="single" w:sz="4" w:space="0" w:color="auto"/>
            </w:tcBorders>
            <w:tcMar>
              <w:bottom w:w="113" w:type="dxa"/>
              <w:right w:w="227" w:type="dxa"/>
            </w:tcMar>
          </w:tcPr>
          <w:p w14:paraId="7C0DA37F" w14:textId="77777777" w:rsidR="00101626" w:rsidRPr="00712D1B" w:rsidRDefault="00101626" w:rsidP="00A02810">
            <w:pPr>
              <w:pStyle w:val="CTBCorpsdetexte"/>
              <w:spacing w:before="0" w:after="0" w:line="240" w:lineRule="auto"/>
              <w:rPr>
                <w:b/>
                <w:sz w:val="18"/>
                <w:szCs w:val="16"/>
              </w:rPr>
            </w:pPr>
            <w:r w:rsidRPr="00712D1B">
              <w:rPr>
                <w:b/>
                <w:sz w:val="18"/>
                <w:szCs w:val="16"/>
              </w:rPr>
              <w:t xml:space="preserve">Acteurs directs </w:t>
            </w:r>
          </w:p>
          <w:p w14:paraId="32464C28" w14:textId="77777777" w:rsidR="00101626" w:rsidRPr="00712D1B" w:rsidRDefault="00101626" w:rsidP="00A02810">
            <w:pPr>
              <w:pStyle w:val="CTBCorpsdetexte"/>
              <w:spacing w:before="0" w:after="0" w:line="240" w:lineRule="auto"/>
              <w:rPr>
                <w:sz w:val="18"/>
                <w:szCs w:val="16"/>
              </w:rPr>
            </w:pPr>
            <w:r w:rsidRPr="00712D1B">
              <w:rPr>
                <w:sz w:val="18"/>
                <w:szCs w:val="16"/>
              </w:rPr>
              <w:t>Approche groupée </w:t>
            </w:r>
            <w:r>
              <w:rPr>
                <w:sz w:val="18"/>
                <w:szCs w:val="16"/>
              </w:rPr>
              <w:t>–</w:t>
            </w:r>
            <w:r w:rsidRPr="00712D1B">
              <w:rPr>
                <w:sz w:val="18"/>
                <w:szCs w:val="16"/>
              </w:rPr>
              <w:t xml:space="preserve"> </w:t>
            </w:r>
            <w:r>
              <w:rPr>
                <w:sz w:val="18"/>
                <w:szCs w:val="16"/>
              </w:rPr>
              <w:t>1 groupe d’acteurs</w:t>
            </w:r>
          </w:p>
        </w:tc>
        <w:tc>
          <w:tcPr>
            <w:tcW w:w="3969" w:type="dxa"/>
            <w:tcBorders>
              <w:bottom w:val="single" w:sz="4" w:space="0" w:color="auto"/>
            </w:tcBorders>
            <w:tcMar>
              <w:bottom w:w="113" w:type="dxa"/>
              <w:right w:w="227" w:type="dxa"/>
            </w:tcMar>
          </w:tcPr>
          <w:p w14:paraId="4DE45F3D" w14:textId="77777777" w:rsidR="00101626" w:rsidRPr="00712D1B" w:rsidRDefault="00101626" w:rsidP="00A02810">
            <w:pPr>
              <w:pStyle w:val="CTBCorpsdetexte"/>
              <w:spacing w:before="0" w:after="0" w:line="240" w:lineRule="auto"/>
              <w:rPr>
                <w:b/>
                <w:sz w:val="18"/>
                <w:szCs w:val="16"/>
              </w:rPr>
            </w:pPr>
            <w:r w:rsidRPr="00712D1B">
              <w:rPr>
                <w:b/>
                <w:sz w:val="18"/>
                <w:szCs w:val="16"/>
              </w:rPr>
              <w:t>Acteurs indirects</w:t>
            </w:r>
          </w:p>
          <w:p w14:paraId="4D2696A7" w14:textId="77777777" w:rsidR="00101626" w:rsidRPr="00712D1B" w:rsidRDefault="00101626" w:rsidP="00A02810">
            <w:pPr>
              <w:pStyle w:val="CTBCorpsdetexte"/>
              <w:spacing w:before="0" w:after="0" w:line="240" w:lineRule="auto"/>
              <w:rPr>
                <w:b/>
                <w:sz w:val="18"/>
                <w:szCs w:val="16"/>
              </w:rPr>
            </w:pPr>
          </w:p>
        </w:tc>
      </w:tr>
      <w:tr w:rsidR="00101626" w:rsidRPr="00712D1B" w14:paraId="5BB7B8E8" w14:textId="77777777" w:rsidTr="00A02810">
        <w:tc>
          <w:tcPr>
            <w:tcW w:w="5103" w:type="dxa"/>
            <w:tcBorders>
              <w:top w:val="single" w:sz="4" w:space="0" w:color="auto"/>
            </w:tcBorders>
            <w:tcMar>
              <w:bottom w:w="113" w:type="dxa"/>
              <w:right w:w="227" w:type="dxa"/>
            </w:tcMar>
          </w:tcPr>
          <w:p w14:paraId="12CA6047" w14:textId="77777777" w:rsidR="00101626" w:rsidRDefault="00101626" w:rsidP="00C51D4B">
            <w:pPr>
              <w:pStyle w:val="CTBCorpsdetexte"/>
              <w:numPr>
                <w:ilvl w:val="0"/>
                <w:numId w:val="35"/>
              </w:numPr>
              <w:spacing w:before="0" w:after="0" w:line="240" w:lineRule="auto"/>
              <w:ind w:left="553"/>
              <w:rPr>
                <w:sz w:val="18"/>
                <w:szCs w:val="16"/>
              </w:rPr>
            </w:pPr>
            <w:r>
              <w:rPr>
                <w:sz w:val="18"/>
                <w:szCs w:val="16"/>
              </w:rPr>
              <w:t>Institutions centrales (5</w:t>
            </w:r>
            <w:r w:rsidRPr="00712D1B">
              <w:rPr>
                <w:sz w:val="18"/>
                <w:szCs w:val="16"/>
              </w:rPr>
              <w:t>n)</w:t>
            </w:r>
            <w:r>
              <w:rPr>
                <w:sz w:val="18"/>
                <w:szCs w:val="16"/>
              </w:rPr>
              <w:t> :</w:t>
            </w:r>
          </w:p>
          <w:p w14:paraId="78DC4B32" w14:textId="77777777" w:rsidR="00101626" w:rsidRPr="007061C5" w:rsidRDefault="00101626" w:rsidP="00C51D4B">
            <w:pPr>
              <w:pStyle w:val="ListParagraph"/>
              <w:numPr>
                <w:ilvl w:val="2"/>
                <w:numId w:val="34"/>
              </w:numPr>
              <w:autoSpaceDN w:val="0"/>
              <w:spacing w:before="0" w:line="240" w:lineRule="auto"/>
              <w:ind w:left="635" w:hanging="357"/>
              <w:textAlignment w:val="baseline"/>
              <w:rPr>
                <w:kern w:val="18"/>
                <w:sz w:val="18"/>
                <w:szCs w:val="16"/>
                <w:lang w:eastAsia="en-US"/>
              </w:rPr>
            </w:pPr>
            <w:r w:rsidRPr="007061C5">
              <w:rPr>
                <w:kern w:val="18"/>
                <w:sz w:val="18"/>
                <w:szCs w:val="16"/>
                <w:lang w:eastAsia="en-US"/>
              </w:rPr>
              <w:t>MEP</w:t>
            </w:r>
            <w:r>
              <w:rPr>
                <w:kern w:val="18"/>
                <w:sz w:val="18"/>
                <w:szCs w:val="16"/>
                <w:lang w:eastAsia="en-US"/>
              </w:rPr>
              <w:t xml:space="preserve"> : </w:t>
            </w:r>
            <w:r>
              <w:rPr>
                <w:kern w:val="18"/>
                <w:sz w:val="18"/>
                <w:szCs w:val="16"/>
                <w:lang w:eastAsia="en-US"/>
              </w:rPr>
              <w:br/>
            </w:r>
            <w:r w:rsidRPr="007061C5">
              <w:rPr>
                <w:kern w:val="18"/>
                <w:sz w:val="18"/>
                <w:szCs w:val="16"/>
                <w:lang w:eastAsia="en-US"/>
              </w:rPr>
              <w:t>Cellule de planification s</w:t>
            </w:r>
            <w:r>
              <w:rPr>
                <w:kern w:val="18"/>
                <w:sz w:val="18"/>
                <w:szCs w:val="16"/>
                <w:lang w:eastAsia="en-US"/>
              </w:rPr>
              <w:t xml:space="preserve">ectorielle (CPS) et </w:t>
            </w:r>
            <w:r w:rsidRPr="007061C5">
              <w:rPr>
                <w:kern w:val="18"/>
                <w:sz w:val="18"/>
                <w:szCs w:val="16"/>
                <w:lang w:eastAsia="en-US"/>
              </w:rPr>
              <w:t>DRH</w:t>
            </w:r>
          </w:p>
          <w:p w14:paraId="363DC157" w14:textId="77777777" w:rsidR="00101626" w:rsidRPr="007061C5" w:rsidRDefault="00101626" w:rsidP="00C51D4B">
            <w:pPr>
              <w:pStyle w:val="ListParagraph"/>
              <w:numPr>
                <w:ilvl w:val="2"/>
                <w:numId w:val="34"/>
              </w:numPr>
              <w:autoSpaceDN w:val="0"/>
              <w:spacing w:before="0" w:line="240" w:lineRule="auto"/>
              <w:ind w:left="635" w:hanging="357"/>
              <w:textAlignment w:val="baseline"/>
              <w:rPr>
                <w:kern w:val="18"/>
                <w:sz w:val="18"/>
                <w:szCs w:val="16"/>
                <w:lang w:eastAsia="en-US"/>
              </w:rPr>
            </w:pPr>
            <w:r w:rsidRPr="007061C5">
              <w:rPr>
                <w:kern w:val="18"/>
                <w:sz w:val="18"/>
                <w:szCs w:val="16"/>
                <w:lang w:eastAsia="en-US"/>
              </w:rPr>
              <w:t>Commissariat SA</w:t>
            </w:r>
            <w:r>
              <w:rPr>
                <w:kern w:val="18"/>
                <w:sz w:val="18"/>
                <w:szCs w:val="16"/>
                <w:lang w:eastAsia="en-US"/>
              </w:rPr>
              <w:t> : CPS et DRH</w:t>
            </w:r>
          </w:p>
          <w:p w14:paraId="7A2EE9F6" w14:textId="77777777" w:rsidR="00101626" w:rsidRPr="007061C5" w:rsidRDefault="00101626" w:rsidP="00C51D4B">
            <w:pPr>
              <w:pStyle w:val="ListParagraph"/>
              <w:numPr>
                <w:ilvl w:val="2"/>
                <w:numId w:val="34"/>
              </w:numPr>
              <w:autoSpaceDN w:val="0"/>
              <w:spacing w:before="0" w:line="240" w:lineRule="auto"/>
              <w:ind w:left="635" w:hanging="357"/>
              <w:textAlignment w:val="baseline"/>
              <w:rPr>
                <w:kern w:val="18"/>
                <w:sz w:val="18"/>
                <w:szCs w:val="16"/>
                <w:lang w:eastAsia="en-US"/>
              </w:rPr>
            </w:pPr>
            <w:r>
              <w:rPr>
                <w:kern w:val="18"/>
                <w:sz w:val="18"/>
                <w:szCs w:val="16"/>
                <w:lang w:eastAsia="en-US"/>
              </w:rPr>
              <w:t>MDRE : 1 C</w:t>
            </w:r>
            <w:r w:rsidRPr="007061C5">
              <w:rPr>
                <w:kern w:val="18"/>
                <w:sz w:val="18"/>
                <w:szCs w:val="16"/>
                <w:lang w:eastAsia="en-US"/>
              </w:rPr>
              <w:t>P</w:t>
            </w:r>
            <w:r>
              <w:rPr>
                <w:kern w:val="18"/>
                <w:sz w:val="18"/>
                <w:szCs w:val="16"/>
                <w:lang w:eastAsia="en-US"/>
              </w:rPr>
              <w:t>S</w:t>
            </w:r>
            <w:r w:rsidRPr="007061C5">
              <w:rPr>
                <w:kern w:val="18"/>
                <w:sz w:val="18"/>
                <w:szCs w:val="16"/>
                <w:lang w:eastAsia="en-US"/>
              </w:rPr>
              <w:t xml:space="preserve"> et</w:t>
            </w:r>
            <w:r>
              <w:rPr>
                <w:kern w:val="18"/>
                <w:sz w:val="18"/>
                <w:szCs w:val="16"/>
                <w:lang w:eastAsia="en-US"/>
              </w:rPr>
              <w:t xml:space="preserve"> 2 DRH  </w:t>
            </w:r>
          </w:p>
          <w:p w14:paraId="74D28DE1" w14:textId="77777777" w:rsidR="00101626" w:rsidRPr="007061C5" w:rsidRDefault="00101626" w:rsidP="00C51D4B">
            <w:pPr>
              <w:pStyle w:val="ListParagraph"/>
              <w:numPr>
                <w:ilvl w:val="2"/>
                <w:numId w:val="34"/>
              </w:numPr>
              <w:autoSpaceDN w:val="0"/>
              <w:spacing w:before="0" w:line="240" w:lineRule="auto"/>
              <w:ind w:left="635" w:hanging="357"/>
              <w:textAlignment w:val="baseline"/>
              <w:rPr>
                <w:kern w:val="18"/>
                <w:sz w:val="18"/>
                <w:szCs w:val="16"/>
                <w:lang w:eastAsia="en-US"/>
              </w:rPr>
            </w:pPr>
            <w:r w:rsidRPr="007061C5">
              <w:rPr>
                <w:kern w:val="18"/>
                <w:sz w:val="18"/>
                <w:szCs w:val="16"/>
                <w:lang w:eastAsia="en-US"/>
              </w:rPr>
              <w:t>MPFEF</w:t>
            </w:r>
            <w:r>
              <w:rPr>
                <w:kern w:val="18"/>
                <w:sz w:val="18"/>
                <w:szCs w:val="16"/>
                <w:lang w:eastAsia="en-US"/>
              </w:rPr>
              <w:t> : CPS et DRH</w:t>
            </w:r>
          </w:p>
          <w:p w14:paraId="4C99F955" w14:textId="77777777" w:rsidR="00101626" w:rsidRPr="007061C5" w:rsidRDefault="00101626" w:rsidP="00C51D4B">
            <w:pPr>
              <w:pStyle w:val="ListParagraph"/>
              <w:numPr>
                <w:ilvl w:val="2"/>
                <w:numId w:val="34"/>
              </w:numPr>
              <w:autoSpaceDN w:val="0"/>
              <w:spacing w:before="0" w:line="240" w:lineRule="auto"/>
              <w:ind w:left="635" w:hanging="357"/>
              <w:textAlignment w:val="baseline"/>
              <w:rPr>
                <w:kern w:val="18"/>
                <w:sz w:val="18"/>
                <w:szCs w:val="16"/>
                <w:lang w:eastAsia="en-US"/>
              </w:rPr>
            </w:pPr>
            <w:r w:rsidRPr="007061C5">
              <w:rPr>
                <w:kern w:val="18"/>
                <w:sz w:val="18"/>
                <w:szCs w:val="16"/>
                <w:lang w:eastAsia="en-US"/>
              </w:rPr>
              <w:t xml:space="preserve">ME </w:t>
            </w:r>
            <w:r>
              <w:rPr>
                <w:kern w:val="18"/>
                <w:sz w:val="18"/>
                <w:szCs w:val="16"/>
                <w:lang w:eastAsia="en-US"/>
              </w:rPr>
              <w:t>–</w:t>
            </w:r>
            <w:r w:rsidRPr="007061C5">
              <w:rPr>
                <w:kern w:val="18"/>
                <w:sz w:val="18"/>
                <w:szCs w:val="16"/>
                <w:lang w:eastAsia="en-US"/>
              </w:rPr>
              <w:t xml:space="preserve"> idem</w:t>
            </w:r>
            <w:r>
              <w:rPr>
                <w:kern w:val="18"/>
                <w:sz w:val="18"/>
                <w:szCs w:val="16"/>
                <w:lang w:eastAsia="en-US"/>
              </w:rPr>
              <w:t> : CPS et DRH</w:t>
            </w:r>
          </w:p>
        </w:tc>
        <w:tc>
          <w:tcPr>
            <w:tcW w:w="3969" w:type="dxa"/>
            <w:tcBorders>
              <w:top w:val="single" w:sz="4" w:space="0" w:color="auto"/>
            </w:tcBorders>
            <w:tcMar>
              <w:bottom w:w="113" w:type="dxa"/>
              <w:right w:w="227" w:type="dxa"/>
            </w:tcMar>
          </w:tcPr>
          <w:p w14:paraId="49FF10D0" w14:textId="77777777" w:rsidR="00101626" w:rsidRDefault="00101626" w:rsidP="00C51D4B">
            <w:pPr>
              <w:pStyle w:val="CTBCorpsdetexte"/>
              <w:numPr>
                <w:ilvl w:val="0"/>
                <w:numId w:val="36"/>
              </w:numPr>
              <w:spacing w:before="0" w:after="0" w:line="240" w:lineRule="auto"/>
              <w:ind w:left="459"/>
              <w:rPr>
                <w:sz w:val="18"/>
                <w:szCs w:val="16"/>
              </w:rPr>
            </w:pPr>
            <w:r>
              <w:rPr>
                <w:sz w:val="18"/>
                <w:szCs w:val="16"/>
              </w:rPr>
              <w:t>MAE</w:t>
            </w:r>
          </w:p>
          <w:p w14:paraId="5934DAB8" w14:textId="77777777" w:rsidR="00101626" w:rsidRPr="00712D1B" w:rsidRDefault="00101626" w:rsidP="00C51D4B">
            <w:pPr>
              <w:pStyle w:val="CTBCorpsdetexte"/>
              <w:numPr>
                <w:ilvl w:val="0"/>
                <w:numId w:val="36"/>
              </w:numPr>
              <w:spacing w:before="0" w:after="0" w:line="240" w:lineRule="auto"/>
              <w:ind w:left="459"/>
              <w:rPr>
                <w:sz w:val="18"/>
                <w:szCs w:val="16"/>
              </w:rPr>
            </w:pPr>
            <w:r w:rsidRPr="003638D5">
              <w:rPr>
                <w:sz w:val="18"/>
                <w:szCs w:val="16"/>
              </w:rPr>
              <w:t>Acteurs centraux de la coopération déléguée en appui aux acteurs institutionnels de Koulikoro</w:t>
            </w:r>
          </w:p>
        </w:tc>
      </w:tr>
    </w:tbl>
    <w:p w14:paraId="323D83FC" w14:textId="1B1D4BC8" w:rsidR="00101626" w:rsidRDefault="00101626" w:rsidP="00101626">
      <w:pPr>
        <w:pStyle w:val="CTBCorpsdetexte"/>
      </w:pPr>
      <w:r w:rsidRPr="00742834">
        <w:rPr>
          <w:b/>
        </w:rPr>
        <w:t>Acteur intermédiaire.</w:t>
      </w:r>
      <w:r>
        <w:t xml:space="preserve"> Le Commissariat au Développement Institutionnel est considéré comme un acteur intermédiaire. La mise en œuvre de son Programme de Développement Institutionnel de 2</w:t>
      </w:r>
      <w:r w:rsidRPr="00742834">
        <w:rPr>
          <w:vertAlign w:val="superscript"/>
        </w:rPr>
        <w:t>e</w:t>
      </w:r>
      <w:r>
        <w:t xml:space="preserve"> génération, notamment dans les aspects relatifs à la </w:t>
      </w:r>
      <w:r w:rsidRPr="00742834">
        <w:t>territorialisation des politiques publiques à travers la décentralisation et de la déconcentration</w:t>
      </w:r>
      <w:r>
        <w:t>, est une opportunité. Des synergies sont à envisager entre l’intervention RC, les autres interventions PC et le CDI relati</w:t>
      </w:r>
      <w:r w:rsidR="001C5B87">
        <w:t>ves</w:t>
      </w:r>
      <w:r>
        <w:t xml:space="preserve"> à la mise en œuvre du PDI dans les secteurs</w:t>
      </w:r>
      <w:r w:rsidRPr="00742834">
        <w:t xml:space="preserve"> </w:t>
      </w:r>
      <w:r>
        <w:t>de concentration du PC Mali-Belgique. Ceci est à concrétiser pendant le démarrage, à partir de l’analyse des besoins.</w:t>
      </w:r>
    </w:p>
    <w:p w14:paraId="7CFD1D01" w14:textId="33E3F5A9" w:rsidR="00101626" w:rsidRPr="00E841DE" w:rsidRDefault="00101626" w:rsidP="00101626">
      <w:pPr>
        <w:pStyle w:val="CTBCorpsdetexte"/>
        <w:rPr>
          <w:bCs/>
        </w:rPr>
      </w:pPr>
      <w:r>
        <w:rPr>
          <w:b/>
          <w:color w:val="50B848"/>
        </w:rPr>
        <w:t xml:space="preserve">Complémentarité avec les </w:t>
      </w:r>
      <w:r w:rsidRPr="0041697D">
        <w:rPr>
          <w:b/>
          <w:color w:val="50B848"/>
        </w:rPr>
        <w:t>interventions sectoriel</w:t>
      </w:r>
      <w:r>
        <w:rPr>
          <w:b/>
          <w:color w:val="50B848"/>
        </w:rPr>
        <w:t>le</w:t>
      </w:r>
      <w:r w:rsidRPr="0041697D">
        <w:rPr>
          <w:b/>
          <w:color w:val="50B848"/>
        </w:rPr>
        <w:t>s.</w:t>
      </w:r>
      <w:r>
        <w:rPr>
          <w:b/>
          <w:color w:val="50B848"/>
        </w:rPr>
        <w:t xml:space="preserve"> </w:t>
      </w:r>
      <w:r w:rsidRPr="00E841DE">
        <w:rPr>
          <w:bCs/>
        </w:rPr>
        <w:t>Vu que l’intervention RC est la seule intervention du PC ayant un rôle explicite au niveau central, les synergies avec les autres interventions sont limitées</w:t>
      </w:r>
      <w:r w:rsidR="001C5B87">
        <w:rPr>
          <w:bCs/>
        </w:rPr>
        <w:t xml:space="preserve"> pour ce résultat</w:t>
      </w:r>
      <w:r w:rsidRPr="00E841DE">
        <w:rPr>
          <w:bCs/>
        </w:rPr>
        <w:t xml:space="preserve">. </w:t>
      </w:r>
      <w:r w:rsidRPr="00E841DE">
        <w:t xml:space="preserve">Elles </w:t>
      </w:r>
      <w:r w:rsidRPr="00E841DE">
        <w:rPr>
          <w:bCs/>
        </w:rPr>
        <w:t xml:space="preserve">se situent essentiellement dans la  création de liens fonctionnels entre le niveau central et régional afin de mettre en œuvre les politiques relatives à l’élevage et la sécurité alimentaire, et plus précisément </w:t>
      </w:r>
      <w:r w:rsidR="008F7E27">
        <w:rPr>
          <w:bCs/>
        </w:rPr>
        <w:t xml:space="preserve">dans </w:t>
      </w:r>
      <w:r w:rsidRPr="00E841DE">
        <w:rPr>
          <w:bCs/>
        </w:rPr>
        <w:t>le transfert de compétences. Ce</w:t>
      </w:r>
      <w:r w:rsidR="008F7E27">
        <w:rPr>
          <w:bCs/>
        </w:rPr>
        <w:t xml:space="preserve"> résultat concerne ainsi aussi </w:t>
      </w:r>
      <w:r w:rsidRPr="00E841DE">
        <w:rPr>
          <w:bCs/>
        </w:rPr>
        <w:t xml:space="preserve">les acteurs dans la région de Koulikoro en charge de la mise en œuvre de ces politiques. </w:t>
      </w:r>
    </w:p>
    <w:p w14:paraId="154EB3FD" w14:textId="77777777" w:rsidR="00101626" w:rsidRPr="00E841DE" w:rsidRDefault="00101626" w:rsidP="00101626">
      <w:pPr>
        <w:pStyle w:val="CTBCorpsdetexte"/>
      </w:pPr>
      <w:r w:rsidRPr="00E841DE">
        <w:rPr>
          <w:bCs/>
        </w:rPr>
        <w:t>L</w:t>
      </w:r>
      <w:r>
        <w:rPr>
          <w:bCs/>
        </w:rPr>
        <w:t>es s</w:t>
      </w:r>
      <w:r w:rsidRPr="00E841DE">
        <w:rPr>
          <w:bCs/>
        </w:rPr>
        <w:t>ynergies seront concrétisé</w:t>
      </w:r>
      <w:r>
        <w:rPr>
          <w:bCs/>
        </w:rPr>
        <w:t>e</w:t>
      </w:r>
      <w:r w:rsidRPr="00E841DE">
        <w:rPr>
          <w:bCs/>
        </w:rPr>
        <w:t>s dans la phase de démarrage, à partir de la cartographie de la performance et des plans RC.</w:t>
      </w:r>
    </w:p>
    <w:p w14:paraId="075BB7DF" w14:textId="4B542DDC" w:rsidR="00101626" w:rsidRDefault="00101626" w:rsidP="00101626">
      <w:pPr>
        <w:pStyle w:val="CTBCorpsdetexte"/>
        <w:rPr>
          <w:bCs/>
        </w:rPr>
      </w:pPr>
      <w:r w:rsidRPr="00B36E54">
        <w:rPr>
          <w:b/>
          <w:color w:val="50B848"/>
        </w:rPr>
        <w:t>Synergies avec d’autres acteurs.</w:t>
      </w:r>
      <w:r>
        <w:rPr>
          <w:b/>
          <w:color w:val="50B848"/>
        </w:rPr>
        <w:t xml:space="preserve"> </w:t>
      </w:r>
      <w:r>
        <w:rPr>
          <w:bCs/>
        </w:rPr>
        <w:t xml:space="preserve">Les initiatives de RC sont menées par plusieurs bailleurs. Là où pertinent, l’intervention RC créera des synergies avec </w:t>
      </w:r>
      <w:r w:rsidR="008F7E27">
        <w:rPr>
          <w:bCs/>
        </w:rPr>
        <w:t>c</w:t>
      </w:r>
      <w:r>
        <w:rPr>
          <w:bCs/>
        </w:rPr>
        <w:t xml:space="preserve">es bailleurs qui s’adressent également aux acteurs de ce résultat. Dans cette synergie, l’intervention RC se concentrera sur les activités nécessaires pour créer les effets attendus. Ceci exclut donc le financement d’activités de formation « standards » visant l’acquisition générique de connaissances. </w:t>
      </w:r>
    </w:p>
    <w:p w14:paraId="64A99A03" w14:textId="77777777" w:rsidR="00101626" w:rsidRPr="002A217D" w:rsidRDefault="00101626" w:rsidP="00101626">
      <w:pPr>
        <w:pStyle w:val="CTBCorpsdetexte"/>
      </w:pPr>
      <w:r w:rsidRPr="00B36E54">
        <w:rPr>
          <w:b/>
          <w:color w:val="50B848"/>
        </w:rPr>
        <w:t xml:space="preserve">Intégration des thèmes transversaux et prioritaires. </w:t>
      </w:r>
      <w:r>
        <w:t xml:space="preserve">L’ensemble des thèmes TT et TP sont pertinents pour ce résultat. L’intervention RC focalisera sur le « mainstreaming » au niveau des politiques publiques, et les implications en termes de planification, coordination, suivi et pilotage, méthode et outils. </w:t>
      </w:r>
    </w:p>
    <w:p w14:paraId="5986412D" w14:textId="77777777" w:rsidR="00101626" w:rsidRPr="009729B8" w:rsidRDefault="00101626" w:rsidP="00101626">
      <w:pPr>
        <w:pStyle w:val="CTBCorpsdetexte"/>
        <w:rPr>
          <w:b/>
          <w:color w:val="50B848"/>
        </w:rPr>
      </w:pPr>
      <w:r>
        <w:rPr>
          <w:b/>
          <w:color w:val="50B848"/>
        </w:rPr>
        <w:t>Opérationnalisation.</w:t>
      </w:r>
    </w:p>
    <w:p w14:paraId="0E7F3E42" w14:textId="77777777" w:rsidR="00101626" w:rsidRDefault="00101626" w:rsidP="00101626">
      <w:pPr>
        <w:pStyle w:val="CTBCorpsdetexte"/>
        <w:rPr>
          <w:b/>
        </w:rPr>
      </w:pPr>
      <w:r w:rsidRPr="009729B8">
        <w:rPr>
          <w:b/>
        </w:rPr>
        <w:t>A</w:t>
      </w:r>
      <w:r>
        <w:rPr>
          <w:b/>
        </w:rPr>
        <w:t>cteurs directes</w:t>
      </w:r>
      <w:r w:rsidRPr="009729B8">
        <w:rPr>
          <w:b/>
        </w:rPr>
        <w:t>.</w:t>
      </w:r>
      <w:r>
        <w:rPr>
          <w:b/>
        </w:rPr>
        <w:t xml:space="preserve"> </w:t>
      </w:r>
      <w:r>
        <w:t xml:space="preserve">Vu le mandat similaire des différents acteurs du niveau central, l’approche commune est d’application, avec une cartographie de la performance et un plan RC commun aux acteurs de ce groupe. </w:t>
      </w:r>
    </w:p>
    <w:p w14:paraId="42841476" w14:textId="38A29B93" w:rsidR="00101626" w:rsidRDefault="00101626" w:rsidP="00101626">
      <w:pPr>
        <w:pStyle w:val="CTBCorpsdetexte"/>
      </w:pPr>
      <w:r>
        <w:rPr>
          <w:b/>
        </w:rPr>
        <w:t>Degré d’a</w:t>
      </w:r>
      <w:r w:rsidRPr="00035A25">
        <w:rPr>
          <w:b/>
        </w:rPr>
        <w:t>pplication de l’approche à la demande.</w:t>
      </w:r>
      <w:r>
        <w:t xml:space="preserve"> Comme les capacités qui sont à renforc</w:t>
      </w:r>
      <w:r w:rsidR="008F7E27">
        <w:t>er</w:t>
      </w:r>
      <w:r>
        <w:t xml:space="preserve"> sont déjà déterminées, il n’y a plus de priorisation à faire, ce qui limite </w:t>
      </w:r>
      <w:r w:rsidR="008F7E27">
        <w:t xml:space="preserve">l’approche </w:t>
      </w:r>
      <w:r>
        <w:t>«</w:t>
      </w:r>
      <w:r w:rsidR="008F7E27">
        <w:t xml:space="preserve"> à</w:t>
      </w:r>
      <w:r>
        <w:t xml:space="preserve"> la demande ». </w:t>
      </w:r>
    </w:p>
    <w:p w14:paraId="6011CC54" w14:textId="77777777" w:rsidR="00101626" w:rsidRPr="00450520" w:rsidRDefault="00101626" w:rsidP="00101626">
      <w:pPr>
        <w:pStyle w:val="CTBCorpsdetexte"/>
      </w:pPr>
      <w:r w:rsidRPr="00B7397E">
        <w:rPr>
          <w:b/>
        </w:rPr>
        <w:t xml:space="preserve">Déploiement du dispositif organisationnel. </w:t>
      </w:r>
      <w:r>
        <w:t xml:space="preserve">L’intervention organise les activités RC selon le dispositif organisationnel décrit dans la stratégie. Pour ce résultat, elle le fera en tenant compte des </w:t>
      </w:r>
      <w:r>
        <w:lastRenderedPageBreak/>
        <w:t>spécificités suivantes :</w:t>
      </w:r>
    </w:p>
    <w:p w14:paraId="25D8AE13" w14:textId="4E78FE3A" w:rsidR="00101626" w:rsidRDefault="00101626" w:rsidP="00C51D4B">
      <w:pPr>
        <w:pStyle w:val="CTBCorpsdetexte"/>
        <w:numPr>
          <w:ilvl w:val="0"/>
          <w:numId w:val="34"/>
        </w:numPr>
      </w:pPr>
      <w:r w:rsidRPr="0091082E">
        <w:rPr>
          <w:i/>
        </w:rPr>
        <w:t>Or</w:t>
      </w:r>
      <w:r>
        <w:rPr>
          <w:i/>
        </w:rPr>
        <w:t>ganisation comme porte d’entrée, et méthodes d’apprentissage ciblées.</w:t>
      </w:r>
      <w:r>
        <w:t xml:space="preserve"> Les bénéficiaires ont reçu de nombreuses activités de RC, avec des résultats en</w:t>
      </w:r>
      <w:r w:rsidR="008F7E27">
        <w:t>-</w:t>
      </w:r>
      <w:r>
        <w:t>dessous des attentes en matière d’effet. L’intervention RC modifie l’approche « classique » en choisissant résolument pour l’organisation comme « porte d’entrée » pour les capacités individuelles, afin que les capacités individuelles acquises, aient un effet sur les capacités organisationnelles et institutionnelles des acteurs concernés.  C’est pourquoi l’intervention RC va cibler des méthodes d’apprentissage qui favorisent l’application des connaissances et compétences « in situ », à savoir à des « momentum » concret</w:t>
      </w:r>
      <w:r w:rsidR="008F7E27">
        <w:t>s</w:t>
      </w:r>
      <w:r>
        <w:t xml:space="preserve"> relatifs aux domaines choisis (p.ex. préparation des revues annuelles, élaboration des planifications annuelles, …). Le suivi des activités RC sera porté sur l’utilisation et le maintien/l’adaptation des capacités individuelles dans l’organisation (et non pas que leur acquisition). </w:t>
      </w:r>
    </w:p>
    <w:p w14:paraId="049AD68A" w14:textId="347160AC" w:rsidR="00101626" w:rsidRPr="00F575A1" w:rsidRDefault="00101626" w:rsidP="00C51D4B">
      <w:pPr>
        <w:pStyle w:val="CTBCorpsdetexte"/>
        <w:numPr>
          <w:ilvl w:val="0"/>
          <w:numId w:val="34"/>
        </w:numPr>
      </w:pPr>
      <w:r w:rsidRPr="003F1FFB">
        <w:rPr>
          <w:i/>
        </w:rPr>
        <w:t>Analyse des besoins</w:t>
      </w:r>
      <w:r>
        <w:t xml:space="preserve">. L’analyse des besoins se repose en premier lieu sur les données existantes, qui sont substantielles. L’analyse différenciera les besoins en capacités génériques et en capacités spécifiques des acteurs. </w:t>
      </w:r>
    </w:p>
    <w:p w14:paraId="4325121F" w14:textId="77777777" w:rsidR="00101626" w:rsidRDefault="00101626" w:rsidP="00C51D4B">
      <w:pPr>
        <w:pStyle w:val="CTBCorpsdetexte"/>
        <w:numPr>
          <w:ilvl w:val="0"/>
          <w:numId w:val="34"/>
        </w:numPr>
      </w:pPr>
      <w:r w:rsidRPr="003F1FFB">
        <w:rPr>
          <w:i/>
        </w:rPr>
        <w:t>Cartographie de la performance.</w:t>
      </w:r>
      <w:r>
        <w:t xml:space="preserve"> Les domaines retenus vont se limiter aux capacités précisées dans la description du résultat (voir ci-dessus).  </w:t>
      </w:r>
    </w:p>
    <w:p w14:paraId="00350CA0" w14:textId="77777777" w:rsidR="00101626" w:rsidRDefault="00101626" w:rsidP="00C51D4B">
      <w:pPr>
        <w:pStyle w:val="CTBCorpsdetexte"/>
        <w:numPr>
          <w:ilvl w:val="0"/>
          <w:numId w:val="34"/>
        </w:numPr>
      </w:pPr>
      <w:r w:rsidRPr="003F1FFB">
        <w:rPr>
          <w:i/>
        </w:rPr>
        <w:t>Plan RC.</w:t>
      </w:r>
      <w:r>
        <w:t xml:space="preserve"> Vu l’approche « groupée », un facilitateur accompagnera l’élaboration du plan RC avec les organisations de ce groupe, et à la proposition de méthodes d’apprentissage pertinentes par rapport à l’objectif d’apprentissage. </w:t>
      </w:r>
    </w:p>
    <w:p w14:paraId="0E32160B" w14:textId="77777777" w:rsidR="00101626" w:rsidRDefault="00101626" w:rsidP="00C51D4B">
      <w:pPr>
        <w:pStyle w:val="CTBCorpsdetexte"/>
        <w:numPr>
          <w:ilvl w:val="0"/>
          <w:numId w:val="34"/>
        </w:numPr>
      </w:pPr>
      <w:r w:rsidRPr="00C369B2">
        <w:rPr>
          <w:i/>
        </w:rPr>
        <w:t>Bénéficiaires indirects.</w:t>
      </w:r>
      <w:r>
        <w:t xml:space="preserve"> Les bénéficiaires indirects seront invités à participer aux activités du plan RC qui sont pertinentes pour eux. </w:t>
      </w:r>
    </w:p>
    <w:p w14:paraId="32845527" w14:textId="6CD7C242" w:rsidR="00101626" w:rsidRDefault="00101626" w:rsidP="00C51D4B">
      <w:pPr>
        <w:pStyle w:val="CTBCorpsdetexte"/>
        <w:numPr>
          <w:ilvl w:val="0"/>
          <w:numId w:val="34"/>
        </w:numPr>
      </w:pPr>
      <w:r w:rsidRPr="00591B9B">
        <w:rPr>
          <w:i/>
        </w:rPr>
        <w:t>Modification.</w:t>
      </w:r>
      <w:r>
        <w:t xml:space="preserve"> Au cas où les activités RC courent un retard substantiel dans la mise en œuvre, à partir du début de la troisième année de mise en œuvre, les fonds qui ne sont pas engagés selon le planning financier prévu pour les années N</w:t>
      </w:r>
      <w:r w:rsidRPr="00AE7DAB">
        <w:rPr>
          <w:vertAlign w:val="subscript"/>
        </w:rPr>
        <w:t>1</w:t>
      </w:r>
      <w:r>
        <w:t xml:space="preserve"> et N</w:t>
      </w:r>
      <w:r w:rsidRPr="00AE7DAB">
        <w:rPr>
          <w:vertAlign w:val="subscript"/>
        </w:rPr>
        <w:t>2</w:t>
      </w:r>
      <w:r>
        <w:t>, sont versés dans le résultat 5, au profit des bourses de longue durée</w:t>
      </w:r>
      <w:r w:rsidR="008F7E27">
        <w:t xml:space="preserve"> (voir également le chapitre </w:t>
      </w:r>
      <w:r w:rsidR="008F7E27">
        <w:fldChar w:fldCharType="begin"/>
      </w:r>
      <w:r w:rsidR="008F7E27">
        <w:instrText xml:space="preserve"> REF _Ref467668521 \r \h </w:instrText>
      </w:r>
      <w:r w:rsidR="008F7E27">
        <w:fldChar w:fldCharType="separate"/>
      </w:r>
      <w:r w:rsidR="008F7E27">
        <w:t>4.2.5.7</w:t>
      </w:r>
      <w:r w:rsidR="008F7E27">
        <w:fldChar w:fldCharType="end"/>
      </w:r>
      <w:r w:rsidR="008F7E27">
        <w:t>)</w:t>
      </w:r>
      <w:r>
        <w:t xml:space="preserve">. </w:t>
      </w:r>
    </w:p>
    <w:p w14:paraId="19C38102" w14:textId="77777777" w:rsidR="00101626" w:rsidRDefault="00101626" w:rsidP="008C0E2A">
      <w:pPr>
        <w:pStyle w:val="CTBTitre4"/>
      </w:pPr>
      <w:r>
        <w:t>Résultat 3</w:t>
      </w:r>
    </w:p>
    <w:tbl>
      <w:tblPr>
        <w:tblStyle w:val="TableGrid"/>
        <w:tblW w:w="0" w:type="auto"/>
        <w:tblLook w:val="04A0" w:firstRow="1" w:lastRow="0" w:firstColumn="1" w:lastColumn="0" w:noHBand="0" w:noVBand="1"/>
      </w:tblPr>
      <w:tblGrid>
        <w:gridCol w:w="1555"/>
        <w:gridCol w:w="7507"/>
      </w:tblGrid>
      <w:tr w:rsidR="00101626" w:rsidRPr="004C6B03" w14:paraId="2ED54B2E" w14:textId="77777777" w:rsidTr="00A02810">
        <w:tc>
          <w:tcPr>
            <w:tcW w:w="9062" w:type="dxa"/>
            <w:gridSpan w:val="2"/>
          </w:tcPr>
          <w:p w14:paraId="7C38EC7C" w14:textId="77777777" w:rsidR="00101626" w:rsidRPr="004C6B03" w:rsidRDefault="00101626" w:rsidP="00A02810">
            <w:pPr>
              <w:pStyle w:val="CTBCorpsdetexte"/>
              <w:ind w:firstLine="29"/>
              <w:rPr>
                <w:b/>
              </w:rPr>
            </w:pPr>
            <w:r w:rsidRPr="004C6B03">
              <w:rPr>
                <w:b/>
              </w:rPr>
              <w:t xml:space="preserve">Les capacités des acteurs institutionnels de la région de Koulikoro sont renforcées </w:t>
            </w:r>
          </w:p>
        </w:tc>
      </w:tr>
      <w:tr w:rsidR="00101626" w14:paraId="1BB66159" w14:textId="77777777" w:rsidTr="00A02810">
        <w:tc>
          <w:tcPr>
            <w:tcW w:w="1555" w:type="dxa"/>
          </w:tcPr>
          <w:p w14:paraId="47B2008C" w14:textId="77777777" w:rsidR="00101626" w:rsidRDefault="00101626" w:rsidP="00A02810">
            <w:pPr>
              <w:pStyle w:val="CTBCorpsdetexte"/>
            </w:pPr>
            <w:r>
              <w:t>Indicateurs</w:t>
            </w:r>
          </w:p>
        </w:tc>
        <w:tc>
          <w:tcPr>
            <w:tcW w:w="7507" w:type="dxa"/>
          </w:tcPr>
          <w:p w14:paraId="12CBD6B9" w14:textId="1A40F37F" w:rsidR="00101626" w:rsidRDefault="00101626" w:rsidP="00C51D4B">
            <w:pPr>
              <w:pStyle w:val="CTBCorpsdetexte"/>
              <w:numPr>
                <w:ilvl w:val="0"/>
                <w:numId w:val="42"/>
              </w:numPr>
            </w:pPr>
            <w:r>
              <w:t>Degré de connaissances et compétences acquises par les apprenants</w:t>
            </w:r>
          </w:p>
          <w:p w14:paraId="30F94535" w14:textId="48CA11E6" w:rsidR="00101626" w:rsidRDefault="00101626" w:rsidP="00C51D4B">
            <w:pPr>
              <w:pStyle w:val="CTBCorpsdetexte"/>
              <w:numPr>
                <w:ilvl w:val="0"/>
                <w:numId w:val="42"/>
              </w:numPr>
            </w:pPr>
            <w:r>
              <w:t>Appréciation des apprentissages par les apprenants</w:t>
            </w:r>
          </w:p>
          <w:p w14:paraId="65E0DF76" w14:textId="77777777" w:rsidR="00101626" w:rsidRDefault="00101626" w:rsidP="00C51D4B">
            <w:pPr>
              <w:pStyle w:val="CTBCorpsdetexte"/>
              <w:numPr>
                <w:ilvl w:val="0"/>
                <w:numId w:val="42"/>
              </w:numPr>
            </w:pPr>
            <w:r>
              <w:t>Nombre de personnes capacitées (désagrégé H/F)</w:t>
            </w:r>
          </w:p>
          <w:p w14:paraId="7EE9B091" w14:textId="77777777" w:rsidR="00101626" w:rsidRDefault="00101626" w:rsidP="00C51D4B">
            <w:pPr>
              <w:pStyle w:val="CTBCorpsdetexte"/>
              <w:numPr>
                <w:ilvl w:val="0"/>
                <w:numId w:val="42"/>
              </w:numPr>
            </w:pPr>
            <w:r>
              <w:t>Nombre d’activités RC organisées</w:t>
            </w:r>
          </w:p>
          <w:p w14:paraId="6627B0CC" w14:textId="77777777" w:rsidR="00101626" w:rsidRDefault="00101626" w:rsidP="00C51D4B">
            <w:pPr>
              <w:pStyle w:val="CTBCorpsdetexte"/>
              <w:numPr>
                <w:ilvl w:val="0"/>
                <w:numId w:val="42"/>
              </w:numPr>
            </w:pPr>
            <w:r>
              <w:t>Nombre d’activités intégrant les TT et TP organisées.</w:t>
            </w:r>
          </w:p>
        </w:tc>
      </w:tr>
    </w:tbl>
    <w:p w14:paraId="08F16889" w14:textId="4627E61A" w:rsidR="00037D16" w:rsidRPr="00037D16" w:rsidRDefault="00037D16" w:rsidP="00101626">
      <w:pPr>
        <w:pStyle w:val="CTBCorpsdetexte"/>
        <w:rPr>
          <w:b/>
          <w:color w:val="50B848"/>
        </w:rPr>
      </w:pPr>
      <w:r w:rsidRPr="00037D16">
        <w:rPr>
          <w:b/>
          <w:color w:val="50B848"/>
        </w:rPr>
        <w:t>R</w:t>
      </w:r>
      <w:r>
        <w:rPr>
          <w:b/>
          <w:color w:val="50B848"/>
        </w:rPr>
        <w:t>ésultat et changements attendus</w:t>
      </w:r>
      <w:r w:rsidRPr="00037D16">
        <w:rPr>
          <w:b/>
          <w:color w:val="50B848"/>
        </w:rPr>
        <w:t xml:space="preserve"> </w:t>
      </w:r>
    </w:p>
    <w:p w14:paraId="3EC141A3" w14:textId="3BAAC028" w:rsidR="00101626" w:rsidRDefault="00101626" w:rsidP="00101626">
      <w:pPr>
        <w:pStyle w:val="CTBCorpsdetexte"/>
      </w:pPr>
      <w:r>
        <w:t xml:space="preserve">Il s’agit d’appuyer le processus endogène d’apprentissage selon l’approche et les principes décrit dans la stratégie. Le </w:t>
      </w:r>
      <w:r w:rsidR="002B5E7E">
        <w:t>champ</w:t>
      </w:r>
      <w:r>
        <w:t xml:space="preserve"> de maîtrise de ce résultat concerne essentiellement la mise en œuvre des plans RC et le fait que les employés des organisations concernées acquièrent les capacités individuelles nécessaires.</w:t>
      </w:r>
    </w:p>
    <w:p w14:paraId="16FFEDCC" w14:textId="77777777" w:rsidR="00101626" w:rsidRDefault="00101626" w:rsidP="00101626">
      <w:pPr>
        <w:pStyle w:val="CTBCorpsdetexte"/>
      </w:pPr>
      <w:r w:rsidRPr="00CF58A7">
        <w:rPr>
          <w:b/>
        </w:rPr>
        <w:t xml:space="preserve">Produits indicatifs. </w:t>
      </w:r>
      <w:r>
        <w:t>Les produits identifiés sont, à titre indicatif :</w:t>
      </w:r>
    </w:p>
    <w:p w14:paraId="73526DF1" w14:textId="77777777" w:rsidR="00101626" w:rsidRDefault="00101626" w:rsidP="00C51D4B">
      <w:pPr>
        <w:pStyle w:val="CTBCorpsdetexte"/>
        <w:numPr>
          <w:ilvl w:val="0"/>
          <w:numId w:val="37"/>
        </w:numPr>
      </w:pPr>
      <w:r>
        <w:t>Les plans de RC (développé) des organisations bénéficiaires, bénéficiant d’une approche individualisée sont mise en œuvre (8 plans)</w:t>
      </w:r>
    </w:p>
    <w:p w14:paraId="3C50B7A7" w14:textId="77777777" w:rsidR="00101626" w:rsidRDefault="00101626" w:rsidP="00C51D4B">
      <w:pPr>
        <w:pStyle w:val="CTBCorpsdetexte"/>
        <w:numPr>
          <w:ilvl w:val="0"/>
          <w:numId w:val="37"/>
        </w:numPr>
      </w:pPr>
      <w:r>
        <w:lastRenderedPageBreak/>
        <w:t>Les plans de RC (développé) des organisations bénéficiaires, bénéficiant d’une approche groupée sont mise en œuvre (5 plans)</w:t>
      </w:r>
    </w:p>
    <w:p w14:paraId="7FA25A4E" w14:textId="77777777" w:rsidR="00101626" w:rsidRDefault="00101626" w:rsidP="00C51D4B">
      <w:pPr>
        <w:pStyle w:val="CTBCorpsdetexte"/>
        <w:numPr>
          <w:ilvl w:val="0"/>
          <w:numId w:val="37"/>
        </w:numPr>
      </w:pPr>
      <w:r>
        <w:t>Les acteurs indirects ont bénéficié d’un RC à travers la participation à des activités RC pertinent, organisées à travers la mise en œuvre des plans de RC des bénéficiaires directs.</w:t>
      </w:r>
    </w:p>
    <w:p w14:paraId="126F5DF9" w14:textId="77777777" w:rsidR="00101626" w:rsidRDefault="00101626" w:rsidP="00C51D4B">
      <w:pPr>
        <w:pStyle w:val="CTBCorpsdetexte"/>
        <w:numPr>
          <w:ilvl w:val="0"/>
          <w:numId w:val="37"/>
        </w:numPr>
      </w:pPr>
      <w:r>
        <w:t>Une approche d’intégration des TT et TP est appliquée, de façon différenciée en fonction des spécificités des organisations bénéficiaires.</w:t>
      </w:r>
    </w:p>
    <w:p w14:paraId="7B3D51A2" w14:textId="567B4F44" w:rsidR="00101626" w:rsidRDefault="003C029C" w:rsidP="00101626">
      <w:pPr>
        <w:pStyle w:val="CTBCorpsdetexte"/>
      </w:pPr>
      <w:r>
        <w:rPr>
          <w:b/>
        </w:rPr>
        <w:t xml:space="preserve">Changements </w:t>
      </w:r>
      <w:r w:rsidR="00101626" w:rsidRPr="00EF7DD2">
        <w:rPr>
          <w:b/>
        </w:rPr>
        <w:t>attendus</w:t>
      </w:r>
      <w:r w:rsidR="00101626">
        <w:rPr>
          <w:b/>
        </w:rPr>
        <w:t xml:space="preserve">. </w:t>
      </w:r>
      <w:r w:rsidR="00101626">
        <w:t>Ce résultat concerne la mise en œuvre de la politique de territorialisation par les acteurs institutionnels de Koulikoro. L’impact recherché par l’intervention RC est que les acteurs institutionnels jouent</w:t>
      </w:r>
      <w:r w:rsidR="008F7E27">
        <w:t xml:space="preserve"> leur</w:t>
      </w:r>
      <w:r w:rsidR="00101626">
        <w:t xml:space="preserve"> </w:t>
      </w:r>
      <w:r w:rsidR="00101626" w:rsidRPr="00102A1D">
        <w:rPr>
          <w:bCs/>
        </w:rPr>
        <w:t>rôle d’interface, de pilotage et de mise en cohérence du dévelop</w:t>
      </w:r>
      <w:r w:rsidR="00101626">
        <w:rPr>
          <w:bCs/>
        </w:rPr>
        <w:t xml:space="preserve">pement socio-économique dans la région de Koulikoro. Le cadre réglementaire pour jouer ce rôle existe ; </w:t>
      </w:r>
      <w:r w:rsidR="00101626">
        <w:t>le défi se trouve dans son application par les différents acteurs, et dans l’</w:t>
      </w:r>
      <w:r>
        <w:t xml:space="preserve">interaction entre les acteurs. </w:t>
      </w:r>
      <w:r w:rsidR="00101626">
        <w:t>Le champ d’influence de ce résultat concerne le transfert des capacités individuelles acquis dans ce résultat, dans l’organisation. De part de sa porte d’entrée « organisationnelle », de sa proximité et son approche opérationnelle, l’intervention RC va cibler dans la cartographie de performance, les domaines qui sont un défi, et qui nécessitent un accompagnement de proximité. Le résultat va se focaliser sur l’acquisition des capacités individuelles nécessaires pour que les organisations puissent jouer leur rôle décrit ci-dessus (impact). Les analyses préliminaires ont dégagé de façon préliminaire les domaines de capacités suivantes qui sont à cibler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069"/>
      </w:tblGrid>
      <w:tr w:rsidR="00101626" w:rsidRPr="004E1C0A" w14:paraId="0B8A2428" w14:textId="77777777" w:rsidTr="0047131D">
        <w:tc>
          <w:tcPr>
            <w:tcW w:w="993" w:type="dxa"/>
            <w:tcBorders>
              <w:top w:val="single" w:sz="4" w:space="0" w:color="auto"/>
              <w:left w:val="single" w:sz="4" w:space="0" w:color="auto"/>
              <w:bottom w:val="single" w:sz="4" w:space="0" w:color="auto"/>
            </w:tcBorders>
            <w:tcMar>
              <w:left w:w="85" w:type="dxa"/>
            </w:tcMar>
          </w:tcPr>
          <w:p w14:paraId="7A71AFB4" w14:textId="77777777" w:rsidR="00101626" w:rsidRPr="004E1C0A" w:rsidRDefault="00101626" w:rsidP="00A02810">
            <w:pPr>
              <w:pStyle w:val="CTBCorpsdetexte"/>
              <w:spacing w:before="0" w:after="0"/>
              <w:rPr>
                <w:sz w:val="18"/>
              </w:rPr>
            </w:pPr>
            <w:r w:rsidRPr="004E1C0A">
              <w:rPr>
                <w:sz w:val="18"/>
              </w:rPr>
              <w:t>Tous</w:t>
            </w:r>
            <w:r>
              <w:rPr>
                <w:sz w:val="18"/>
              </w:rPr>
              <w:t> :</w:t>
            </w:r>
          </w:p>
        </w:tc>
        <w:tc>
          <w:tcPr>
            <w:tcW w:w="8069" w:type="dxa"/>
            <w:tcBorders>
              <w:top w:val="single" w:sz="4" w:space="0" w:color="auto"/>
              <w:bottom w:val="single" w:sz="4" w:space="0" w:color="auto"/>
              <w:right w:val="single" w:sz="4" w:space="0" w:color="auto"/>
            </w:tcBorders>
            <w:tcMar>
              <w:left w:w="85" w:type="dxa"/>
            </w:tcMar>
          </w:tcPr>
          <w:p w14:paraId="766E9655" w14:textId="77777777" w:rsidR="00101626" w:rsidRPr="004E1C0A" w:rsidRDefault="00101626" w:rsidP="00C51D4B">
            <w:pPr>
              <w:pStyle w:val="CTBCorpsdetexte"/>
              <w:numPr>
                <w:ilvl w:val="0"/>
                <w:numId w:val="37"/>
              </w:numPr>
              <w:spacing w:before="0" w:after="0"/>
              <w:ind w:left="203" w:hanging="142"/>
              <w:rPr>
                <w:sz w:val="18"/>
              </w:rPr>
            </w:pPr>
            <w:r w:rsidRPr="004E1C0A">
              <w:rPr>
                <w:sz w:val="18"/>
              </w:rPr>
              <w:t>compréhension du rôle, mandat, assimilation du cadre juridique et réglementaire</w:t>
            </w:r>
          </w:p>
        </w:tc>
      </w:tr>
      <w:tr w:rsidR="00101626" w:rsidRPr="004E1C0A" w14:paraId="396656DB" w14:textId="77777777" w:rsidTr="0047131D">
        <w:tc>
          <w:tcPr>
            <w:tcW w:w="993" w:type="dxa"/>
            <w:tcBorders>
              <w:top w:val="single" w:sz="4" w:space="0" w:color="auto"/>
              <w:left w:val="single" w:sz="4" w:space="0" w:color="auto"/>
            </w:tcBorders>
            <w:tcMar>
              <w:left w:w="85" w:type="dxa"/>
            </w:tcMar>
          </w:tcPr>
          <w:p w14:paraId="4D99CDF3" w14:textId="77777777" w:rsidR="00101626" w:rsidRPr="004E1C0A" w:rsidRDefault="00101626" w:rsidP="00A02810">
            <w:pPr>
              <w:pStyle w:val="CTBCorpsdetexte"/>
              <w:spacing w:before="0" w:after="0"/>
              <w:rPr>
                <w:sz w:val="18"/>
              </w:rPr>
            </w:pPr>
            <w:r w:rsidRPr="004E1C0A">
              <w:rPr>
                <w:sz w:val="18"/>
              </w:rPr>
              <w:t>CT</w:t>
            </w:r>
            <w:r>
              <w:rPr>
                <w:sz w:val="18"/>
              </w:rPr>
              <w:t> :</w:t>
            </w:r>
          </w:p>
        </w:tc>
        <w:tc>
          <w:tcPr>
            <w:tcW w:w="8069" w:type="dxa"/>
            <w:tcBorders>
              <w:top w:val="single" w:sz="4" w:space="0" w:color="auto"/>
              <w:right w:val="single" w:sz="4" w:space="0" w:color="auto"/>
            </w:tcBorders>
            <w:tcMar>
              <w:left w:w="85" w:type="dxa"/>
            </w:tcMar>
          </w:tcPr>
          <w:p w14:paraId="207EBEB1" w14:textId="77777777" w:rsidR="00101626" w:rsidRPr="004E1C0A" w:rsidRDefault="00101626" w:rsidP="00C51D4B">
            <w:pPr>
              <w:pStyle w:val="CTBCorpsdetexte"/>
              <w:numPr>
                <w:ilvl w:val="0"/>
                <w:numId w:val="37"/>
              </w:numPr>
              <w:spacing w:before="0" w:after="0"/>
              <w:ind w:left="203" w:hanging="142"/>
              <w:rPr>
                <w:sz w:val="18"/>
              </w:rPr>
            </w:pPr>
            <w:r w:rsidRPr="004E1C0A">
              <w:rPr>
                <w:sz w:val="18"/>
              </w:rPr>
              <w:t>rôle par rapport à l’implication des populations (sensibilisation, information, implication dans la gestion technique</w:t>
            </w:r>
          </w:p>
        </w:tc>
      </w:tr>
      <w:tr w:rsidR="00101626" w:rsidRPr="004E1C0A" w14:paraId="33D570F1" w14:textId="77777777" w:rsidTr="0047131D">
        <w:tc>
          <w:tcPr>
            <w:tcW w:w="993" w:type="dxa"/>
            <w:tcBorders>
              <w:left w:val="single" w:sz="4" w:space="0" w:color="auto"/>
            </w:tcBorders>
            <w:tcMar>
              <w:left w:w="85" w:type="dxa"/>
            </w:tcMar>
          </w:tcPr>
          <w:p w14:paraId="261EDF22" w14:textId="77777777" w:rsidR="00101626" w:rsidRPr="004E1C0A" w:rsidRDefault="00101626" w:rsidP="00A02810">
            <w:pPr>
              <w:pStyle w:val="CTBCorpsdetexte"/>
              <w:spacing w:before="0" w:after="0"/>
              <w:rPr>
                <w:sz w:val="18"/>
              </w:rPr>
            </w:pPr>
          </w:p>
        </w:tc>
        <w:tc>
          <w:tcPr>
            <w:tcW w:w="8069" w:type="dxa"/>
            <w:tcBorders>
              <w:right w:val="single" w:sz="4" w:space="0" w:color="auto"/>
            </w:tcBorders>
            <w:tcMar>
              <w:left w:w="85" w:type="dxa"/>
            </w:tcMar>
          </w:tcPr>
          <w:p w14:paraId="0962F173" w14:textId="77777777" w:rsidR="00101626" w:rsidRPr="004E1C0A" w:rsidRDefault="00101626" w:rsidP="00C51D4B">
            <w:pPr>
              <w:pStyle w:val="CTBCorpsdetexte"/>
              <w:numPr>
                <w:ilvl w:val="0"/>
                <w:numId w:val="37"/>
              </w:numPr>
              <w:spacing w:before="0" w:after="0"/>
              <w:ind w:left="203" w:hanging="142"/>
              <w:rPr>
                <w:sz w:val="18"/>
              </w:rPr>
            </w:pPr>
            <w:r w:rsidRPr="004E1C0A">
              <w:rPr>
                <w:sz w:val="18"/>
              </w:rPr>
              <w:t>Planification : priorisation des activités, plan réalistes en lien avec les besognes de la population et avec les objectifs de développement socio-économiques</w:t>
            </w:r>
          </w:p>
        </w:tc>
      </w:tr>
      <w:tr w:rsidR="00101626" w:rsidRPr="004E1C0A" w14:paraId="25FB2241" w14:textId="77777777" w:rsidTr="0047131D">
        <w:tc>
          <w:tcPr>
            <w:tcW w:w="993" w:type="dxa"/>
            <w:tcBorders>
              <w:left w:val="single" w:sz="4" w:space="0" w:color="auto"/>
            </w:tcBorders>
            <w:tcMar>
              <w:left w:w="85" w:type="dxa"/>
            </w:tcMar>
          </w:tcPr>
          <w:p w14:paraId="1E5A8ED1" w14:textId="77777777" w:rsidR="00101626" w:rsidRPr="004E1C0A" w:rsidRDefault="00101626" w:rsidP="00A02810">
            <w:pPr>
              <w:pStyle w:val="CTBCorpsdetexte"/>
              <w:spacing w:before="0" w:after="0"/>
              <w:rPr>
                <w:sz w:val="18"/>
              </w:rPr>
            </w:pPr>
          </w:p>
        </w:tc>
        <w:tc>
          <w:tcPr>
            <w:tcW w:w="8069" w:type="dxa"/>
            <w:tcBorders>
              <w:right w:val="single" w:sz="4" w:space="0" w:color="auto"/>
            </w:tcBorders>
            <w:tcMar>
              <w:left w:w="85" w:type="dxa"/>
            </w:tcMar>
          </w:tcPr>
          <w:p w14:paraId="1325A36C" w14:textId="77777777" w:rsidR="00101626" w:rsidRPr="004E1C0A" w:rsidRDefault="00101626" w:rsidP="00C51D4B">
            <w:pPr>
              <w:pStyle w:val="CTBCorpsdetexte"/>
              <w:numPr>
                <w:ilvl w:val="0"/>
                <w:numId w:val="37"/>
              </w:numPr>
              <w:spacing w:before="0" w:after="0"/>
              <w:ind w:left="203" w:hanging="142"/>
              <w:rPr>
                <w:sz w:val="18"/>
              </w:rPr>
            </w:pPr>
            <w:r w:rsidRPr="004E1C0A">
              <w:rPr>
                <w:sz w:val="18"/>
              </w:rPr>
              <w:t>Mobilisation des ressources</w:t>
            </w:r>
          </w:p>
        </w:tc>
      </w:tr>
      <w:tr w:rsidR="00101626" w:rsidRPr="004E1C0A" w14:paraId="7128A344" w14:textId="77777777" w:rsidTr="0047131D">
        <w:tc>
          <w:tcPr>
            <w:tcW w:w="993" w:type="dxa"/>
            <w:tcBorders>
              <w:left w:val="single" w:sz="4" w:space="0" w:color="auto"/>
              <w:bottom w:val="single" w:sz="4" w:space="0" w:color="auto"/>
            </w:tcBorders>
            <w:tcMar>
              <w:left w:w="85" w:type="dxa"/>
            </w:tcMar>
          </w:tcPr>
          <w:p w14:paraId="2E5DDE0C" w14:textId="77777777" w:rsidR="00101626" w:rsidRPr="004E1C0A" w:rsidRDefault="00101626" w:rsidP="00A02810">
            <w:pPr>
              <w:pStyle w:val="CTBCorpsdetexte"/>
              <w:spacing w:before="0" w:after="0"/>
              <w:rPr>
                <w:sz w:val="18"/>
              </w:rPr>
            </w:pPr>
          </w:p>
        </w:tc>
        <w:tc>
          <w:tcPr>
            <w:tcW w:w="8069" w:type="dxa"/>
            <w:tcBorders>
              <w:bottom w:val="single" w:sz="4" w:space="0" w:color="auto"/>
              <w:right w:val="single" w:sz="4" w:space="0" w:color="auto"/>
            </w:tcBorders>
            <w:tcMar>
              <w:left w:w="85" w:type="dxa"/>
            </w:tcMar>
          </w:tcPr>
          <w:p w14:paraId="621C424E" w14:textId="77777777" w:rsidR="00101626" w:rsidRPr="004E1C0A" w:rsidRDefault="00101626" w:rsidP="00C51D4B">
            <w:pPr>
              <w:pStyle w:val="CTBCorpsdetexte"/>
              <w:numPr>
                <w:ilvl w:val="0"/>
                <w:numId w:val="37"/>
              </w:numPr>
              <w:spacing w:before="0" w:after="0"/>
              <w:ind w:left="203" w:hanging="142"/>
              <w:rPr>
                <w:sz w:val="18"/>
              </w:rPr>
            </w:pPr>
            <w:r w:rsidRPr="004E1C0A">
              <w:rPr>
                <w:sz w:val="18"/>
              </w:rPr>
              <w:t>Maîtrise d’ouvrage</w:t>
            </w:r>
          </w:p>
        </w:tc>
      </w:tr>
      <w:tr w:rsidR="00101626" w:rsidRPr="004E1C0A" w14:paraId="190ADC80" w14:textId="77777777" w:rsidTr="0047131D">
        <w:tc>
          <w:tcPr>
            <w:tcW w:w="993" w:type="dxa"/>
            <w:tcBorders>
              <w:top w:val="single" w:sz="4" w:space="0" w:color="auto"/>
              <w:left w:val="single" w:sz="4" w:space="0" w:color="auto"/>
            </w:tcBorders>
            <w:tcMar>
              <w:left w:w="85" w:type="dxa"/>
            </w:tcMar>
          </w:tcPr>
          <w:p w14:paraId="3F0C6E5A" w14:textId="77777777" w:rsidR="00101626" w:rsidRPr="004E1C0A" w:rsidRDefault="00101626" w:rsidP="00A02810">
            <w:pPr>
              <w:pStyle w:val="CTBCorpsdetexte"/>
              <w:spacing w:before="0" w:after="0"/>
              <w:rPr>
                <w:sz w:val="18"/>
              </w:rPr>
            </w:pPr>
            <w:r w:rsidRPr="004E1C0A">
              <w:rPr>
                <w:sz w:val="18"/>
              </w:rPr>
              <w:t>STD</w:t>
            </w:r>
            <w:r>
              <w:rPr>
                <w:sz w:val="18"/>
              </w:rPr>
              <w:t> :</w:t>
            </w:r>
          </w:p>
        </w:tc>
        <w:tc>
          <w:tcPr>
            <w:tcW w:w="8069" w:type="dxa"/>
            <w:tcBorders>
              <w:top w:val="single" w:sz="4" w:space="0" w:color="auto"/>
              <w:right w:val="single" w:sz="4" w:space="0" w:color="auto"/>
            </w:tcBorders>
            <w:tcMar>
              <w:left w:w="85" w:type="dxa"/>
            </w:tcMar>
          </w:tcPr>
          <w:p w14:paraId="5AF235E8" w14:textId="77777777" w:rsidR="00101626" w:rsidRPr="004E1C0A" w:rsidRDefault="00101626" w:rsidP="00C51D4B">
            <w:pPr>
              <w:pStyle w:val="CTBCorpsdetexte"/>
              <w:numPr>
                <w:ilvl w:val="0"/>
                <w:numId w:val="37"/>
              </w:numPr>
              <w:spacing w:before="0" w:after="0"/>
              <w:ind w:left="203" w:hanging="142"/>
              <w:rPr>
                <w:sz w:val="18"/>
              </w:rPr>
            </w:pPr>
            <w:r w:rsidRPr="004E1C0A">
              <w:rPr>
                <w:sz w:val="18"/>
              </w:rPr>
              <w:t>Appui conseil des collectivités : répondre à leurs besoins, contribuer à la planification en fonction des priorités, synthèse régional, prévention des conflits par la gestion des espaces, orientations vers des activités socio-économiques porteurs</w:t>
            </w:r>
          </w:p>
        </w:tc>
      </w:tr>
      <w:tr w:rsidR="00101626" w:rsidRPr="004E1C0A" w14:paraId="38D1D81C" w14:textId="77777777" w:rsidTr="0047131D">
        <w:tc>
          <w:tcPr>
            <w:tcW w:w="993" w:type="dxa"/>
            <w:tcBorders>
              <w:left w:val="single" w:sz="4" w:space="0" w:color="auto"/>
            </w:tcBorders>
            <w:tcMar>
              <w:left w:w="85" w:type="dxa"/>
            </w:tcMar>
          </w:tcPr>
          <w:p w14:paraId="50B9DE76" w14:textId="77777777" w:rsidR="00101626" w:rsidRPr="004E1C0A" w:rsidRDefault="00101626" w:rsidP="00A02810">
            <w:pPr>
              <w:pStyle w:val="CTBCorpsdetexte"/>
              <w:spacing w:before="0" w:after="0"/>
              <w:rPr>
                <w:sz w:val="18"/>
              </w:rPr>
            </w:pPr>
          </w:p>
        </w:tc>
        <w:tc>
          <w:tcPr>
            <w:tcW w:w="8069" w:type="dxa"/>
            <w:tcBorders>
              <w:right w:val="single" w:sz="4" w:space="0" w:color="auto"/>
            </w:tcBorders>
            <w:tcMar>
              <w:left w:w="85" w:type="dxa"/>
            </w:tcMar>
          </w:tcPr>
          <w:p w14:paraId="0598250B" w14:textId="77777777" w:rsidR="00101626" w:rsidRPr="004E1C0A" w:rsidRDefault="00101626" w:rsidP="00C51D4B">
            <w:pPr>
              <w:pStyle w:val="CTBCorpsdetexte"/>
              <w:numPr>
                <w:ilvl w:val="0"/>
                <w:numId w:val="37"/>
              </w:numPr>
              <w:spacing w:before="0" w:after="0"/>
              <w:ind w:left="203" w:hanging="142"/>
              <w:rPr>
                <w:sz w:val="18"/>
              </w:rPr>
            </w:pPr>
            <w:r w:rsidRPr="004E1C0A">
              <w:rPr>
                <w:sz w:val="18"/>
              </w:rPr>
              <w:t>Encadrement AOP, groupements féminines : contribuer à l’autonomisation de la femme</w:t>
            </w:r>
          </w:p>
        </w:tc>
      </w:tr>
      <w:tr w:rsidR="00101626" w:rsidRPr="004E1C0A" w14:paraId="3E70BCDE" w14:textId="77777777" w:rsidTr="0047131D">
        <w:tc>
          <w:tcPr>
            <w:tcW w:w="993" w:type="dxa"/>
            <w:tcBorders>
              <w:left w:val="single" w:sz="4" w:space="0" w:color="auto"/>
            </w:tcBorders>
            <w:tcMar>
              <w:left w:w="85" w:type="dxa"/>
            </w:tcMar>
          </w:tcPr>
          <w:p w14:paraId="655C7E17" w14:textId="77777777" w:rsidR="00101626" w:rsidRPr="004E1C0A" w:rsidRDefault="00101626" w:rsidP="00A02810">
            <w:pPr>
              <w:pStyle w:val="CTBCorpsdetexte"/>
              <w:spacing w:before="0" w:after="0"/>
              <w:rPr>
                <w:sz w:val="18"/>
              </w:rPr>
            </w:pPr>
          </w:p>
        </w:tc>
        <w:tc>
          <w:tcPr>
            <w:tcW w:w="8069" w:type="dxa"/>
            <w:tcBorders>
              <w:right w:val="single" w:sz="4" w:space="0" w:color="auto"/>
            </w:tcBorders>
            <w:tcMar>
              <w:left w:w="85" w:type="dxa"/>
            </w:tcMar>
          </w:tcPr>
          <w:p w14:paraId="285E22FB" w14:textId="77777777" w:rsidR="00101626" w:rsidRPr="004E1C0A" w:rsidRDefault="00101626" w:rsidP="00C51D4B">
            <w:pPr>
              <w:pStyle w:val="CTBCorpsdetexte"/>
              <w:numPr>
                <w:ilvl w:val="0"/>
                <w:numId w:val="37"/>
              </w:numPr>
              <w:spacing w:before="0" w:after="0"/>
              <w:ind w:left="203" w:hanging="142"/>
              <w:rPr>
                <w:sz w:val="18"/>
              </w:rPr>
            </w:pPr>
            <w:r w:rsidRPr="004E1C0A">
              <w:rPr>
                <w:sz w:val="18"/>
              </w:rPr>
              <w:t xml:space="preserve">Veiller à la mise en œuvre des politiques nationales : mise en œuvre redevabilité au niveau national, </w:t>
            </w:r>
          </w:p>
        </w:tc>
      </w:tr>
      <w:tr w:rsidR="00101626" w:rsidRPr="004E1C0A" w14:paraId="4A6FBA2C" w14:textId="77777777" w:rsidTr="0047131D">
        <w:tc>
          <w:tcPr>
            <w:tcW w:w="993" w:type="dxa"/>
            <w:tcBorders>
              <w:left w:val="single" w:sz="4" w:space="0" w:color="auto"/>
            </w:tcBorders>
            <w:tcMar>
              <w:left w:w="85" w:type="dxa"/>
            </w:tcMar>
          </w:tcPr>
          <w:p w14:paraId="060A67A5" w14:textId="77777777" w:rsidR="00101626" w:rsidRPr="004E1C0A" w:rsidRDefault="00101626" w:rsidP="00A02810">
            <w:pPr>
              <w:pStyle w:val="CTBCorpsdetexte"/>
              <w:spacing w:before="0" w:after="0"/>
              <w:rPr>
                <w:sz w:val="18"/>
              </w:rPr>
            </w:pPr>
          </w:p>
        </w:tc>
        <w:tc>
          <w:tcPr>
            <w:tcW w:w="8069" w:type="dxa"/>
            <w:tcBorders>
              <w:right w:val="single" w:sz="4" w:space="0" w:color="auto"/>
            </w:tcBorders>
            <w:tcMar>
              <w:left w:w="85" w:type="dxa"/>
            </w:tcMar>
          </w:tcPr>
          <w:p w14:paraId="5836D3FF" w14:textId="77777777" w:rsidR="00101626" w:rsidRPr="004E1C0A" w:rsidRDefault="00101626" w:rsidP="00C51D4B">
            <w:pPr>
              <w:pStyle w:val="CTBCorpsdetexte"/>
              <w:numPr>
                <w:ilvl w:val="0"/>
                <w:numId w:val="37"/>
              </w:numPr>
              <w:spacing w:before="0" w:after="0"/>
              <w:ind w:left="203" w:hanging="142"/>
              <w:rPr>
                <w:sz w:val="18"/>
              </w:rPr>
            </w:pPr>
            <w:r w:rsidRPr="004E1C0A">
              <w:rPr>
                <w:sz w:val="18"/>
              </w:rPr>
              <w:t>Fonction de contrôle et de suivi : être apte au contrôle et disposer du savoir, savoir-faire et savoir-être pour assurer le respect du cadre réglementaire, divulguer et vulgariser les textes, sensibilisation envers les populations</w:t>
            </w:r>
          </w:p>
        </w:tc>
      </w:tr>
      <w:tr w:rsidR="00101626" w:rsidRPr="004E1C0A" w14:paraId="79FC6848" w14:textId="77777777" w:rsidTr="0047131D">
        <w:tc>
          <w:tcPr>
            <w:tcW w:w="993" w:type="dxa"/>
            <w:tcBorders>
              <w:left w:val="single" w:sz="4" w:space="0" w:color="auto"/>
              <w:bottom w:val="single" w:sz="4" w:space="0" w:color="auto"/>
            </w:tcBorders>
            <w:tcMar>
              <w:left w:w="85" w:type="dxa"/>
            </w:tcMar>
          </w:tcPr>
          <w:p w14:paraId="3B461056" w14:textId="77777777" w:rsidR="00101626" w:rsidRPr="004E1C0A" w:rsidRDefault="00101626" w:rsidP="00A02810">
            <w:pPr>
              <w:pStyle w:val="CTBCorpsdetexte"/>
              <w:spacing w:before="0" w:after="0"/>
              <w:rPr>
                <w:sz w:val="18"/>
              </w:rPr>
            </w:pPr>
          </w:p>
        </w:tc>
        <w:tc>
          <w:tcPr>
            <w:tcW w:w="8069" w:type="dxa"/>
            <w:tcBorders>
              <w:bottom w:val="single" w:sz="4" w:space="0" w:color="auto"/>
              <w:right w:val="single" w:sz="4" w:space="0" w:color="auto"/>
            </w:tcBorders>
            <w:tcMar>
              <w:left w:w="85" w:type="dxa"/>
            </w:tcMar>
          </w:tcPr>
          <w:p w14:paraId="09ED91BB" w14:textId="77777777" w:rsidR="00101626" w:rsidRPr="004E1C0A" w:rsidRDefault="00101626" w:rsidP="00C51D4B">
            <w:pPr>
              <w:pStyle w:val="CTBCorpsdetexte"/>
              <w:numPr>
                <w:ilvl w:val="0"/>
                <w:numId w:val="37"/>
              </w:numPr>
              <w:spacing w:before="0" w:after="0"/>
              <w:ind w:left="203" w:hanging="142"/>
              <w:rPr>
                <w:sz w:val="18"/>
              </w:rPr>
            </w:pPr>
            <w:r w:rsidRPr="004E1C0A">
              <w:rPr>
                <w:sz w:val="18"/>
              </w:rPr>
              <w:t>Contribuer aux politiques nationales et à leur pilotage : rétro-information vers le niveau national des résultats de la mise en œuvre, contribution à l’élaboration de nouvelles politiques sur base de la réalité dans les régions</w:t>
            </w:r>
          </w:p>
        </w:tc>
      </w:tr>
      <w:tr w:rsidR="00101626" w:rsidRPr="004E1C0A" w14:paraId="0F1EF898" w14:textId="77777777" w:rsidTr="0047131D">
        <w:tc>
          <w:tcPr>
            <w:tcW w:w="993" w:type="dxa"/>
            <w:tcBorders>
              <w:top w:val="single" w:sz="4" w:space="0" w:color="auto"/>
              <w:left w:val="single" w:sz="4" w:space="0" w:color="auto"/>
            </w:tcBorders>
            <w:tcMar>
              <w:left w:w="85" w:type="dxa"/>
            </w:tcMar>
          </w:tcPr>
          <w:p w14:paraId="63397895" w14:textId="77777777" w:rsidR="00101626" w:rsidRPr="004E1C0A" w:rsidRDefault="00101626" w:rsidP="00A02810">
            <w:pPr>
              <w:pStyle w:val="CTBCorpsdetexte"/>
              <w:spacing w:before="0" w:after="0"/>
              <w:rPr>
                <w:sz w:val="18"/>
              </w:rPr>
            </w:pPr>
            <w:r w:rsidRPr="004E1C0A">
              <w:rPr>
                <w:sz w:val="18"/>
              </w:rPr>
              <w:t>APL</w:t>
            </w:r>
            <w:r>
              <w:rPr>
                <w:sz w:val="18"/>
              </w:rPr>
              <w:t> :</w:t>
            </w:r>
          </w:p>
        </w:tc>
        <w:tc>
          <w:tcPr>
            <w:tcW w:w="8069" w:type="dxa"/>
            <w:tcBorders>
              <w:top w:val="single" w:sz="4" w:space="0" w:color="auto"/>
              <w:right w:val="single" w:sz="4" w:space="0" w:color="auto"/>
            </w:tcBorders>
            <w:tcMar>
              <w:left w:w="85" w:type="dxa"/>
            </w:tcMar>
          </w:tcPr>
          <w:p w14:paraId="2ED3D1A8" w14:textId="77777777" w:rsidR="00101626" w:rsidRPr="004E1C0A" w:rsidRDefault="00101626" w:rsidP="00C51D4B">
            <w:pPr>
              <w:pStyle w:val="CTBCorpsdetexte"/>
              <w:numPr>
                <w:ilvl w:val="0"/>
                <w:numId w:val="37"/>
              </w:numPr>
              <w:spacing w:before="0" w:after="0"/>
              <w:ind w:left="203" w:hanging="142"/>
              <w:rPr>
                <w:sz w:val="18"/>
              </w:rPr>
            </w:pPr>
            <w:r w:rsidRPr="004E1C0A">
              <w:rPr>
                <w:sz w:val="18"/>
              </w:rPr>
              <w:t>Représentation des membres : plaidoyer, lobbying, rôle d’interface avec l’Etat et les OSC</w:t>
            </w:r>
          </w:p>
        </w:tc>
      </w:tr>
      <w:tr w:rsidR="00101626" w:rsidRPr="004E1C0A" w14:paraId="14E2F3BC" w14:textId="77777777" w:rsidTr="0047131D">
        <w:tc>
          <w:tcPr>
            <w:tcW w:w="993" w:type="dxa"/>
            <w:tcBorders>
              <w:left w:val="single" w:sz="4" w:space="0" w:color="auto"/>
              <w:bottom w:val="single" w:sz="4" w:space="0" w:color="auto"/>
            </w:tcBorders>
            <w:tcMar>
              <w:left w:w="85" w:type="dxa"/>
            </w:tcMar>
          </w:tcPr>
          <w:p w14:paraId="32339B8A" w14:textId="77777777" w:rsidR="00101626" w:rsidRPr="004E1C0A" w:rsidRDefault="00101626" w:rsidP="00A02810">
            <w:pPr>
              <w:pStyle w:val="CTBCorpsdetexte"/>
              <w:spacing w:before="0" w:after="0"/>
              <w:rPr>
                <w:sz w:val="18"/>
              </w:rPr>
            </w:pPr>
          </w:p>
        </w:tc>
        <w:tc>
          <w:tcPr>
            <w:tcW w:w="8069" w:type="dxa"/>
            <w:tcBorders>
              <w:bottom w:val="single" w:sz="4" w:space="0" w:color="auto"/>
              <w:right w:val="single" w:sz="4" w:space="0" w:color="auto"/>
            </w:tcBorders>
            <w:tcMar>
              <w:left w:w="85" w:type="dxa"/>
            </w:tcMar>
          </w:tcPr>
          <w:p w14:paraId="00E2B914" w14:textId="77777777" w:rsidR="00101626" w:rsidRPr="004E1C0A" w:rsidRDefault="00101626" w:rsidP="00C51D4B">
            <w:pPr>
              <w:pStyle w:val="CTBCorpsdetexte"/>
              <w:numPr>
                <w:ilvl w:val="0"/>
                <w:numId w:val="37"/>
              </w:numPr>
              <w:spacing w:before="0" w:after="0"/>
              <w:ind w:left="203" w:hanging="142"/>
              <w:rPr>
                <w:sz w:val="18"/>
              </w:rPr>
            </w:pPr>
            <w:r w:rsidRPr="004E1C0A">
              <w:rPr>
                <w:sz w:val="18"/>
              </w:rPr>
              <w:t>Appui aux membres dans leurs fonctions</w:t>
            </w:r>
          </w:p>
        </w:tc>
      </w:tr>
      <w:tr w:rsidR="00101626" w:rsidRPr="004E1C0A" w14:paraId="7EAD8EF0" w14:textId="77777777" w:rsidTr="0047131D">
        <w:tc>
          <w:tcPr>
            <w:tcW w:w="993" w:type="dxa"/>
            <w:tcBorders>
              <w:top w:val="single" w:sz="4" w:space="0" w:color="auto"/>
              <w:left w:val="single" w:sz="4" w:space="0" w:color="auto"/>
              <w:bottom w:val="single" w:sz="4" w:space="0" w:color="auto"/>
            </w:tcBorders>
            <w:tcMar>
              <w:left w:w="85" w:type="dxa"/>
            </w:tcMar>
          </w:tcPr>
          <w:p w14:paraId="61AD2101" w14:textId="77777777" w:rsidR="00101626" w:rsidRPr="004E1C0A" w:rsidRDefault="00101626" w:rsidP="00A02810">
            <w:pPr>
              <w:pStyle w:val="CTBCorpsdetexte"/>
              <w:spacing w:before="0" w:after="0"/>
              <w:rPr>
                <w:sz w:val="18"/>
              </w:rPr>
            </w:pPr>
            <w:r w:rsidRPr="004E1C0A">
              <w:rPr>
                <w:sz w:val="18"/>
              </w:rPr>
              <w:t>ADR</w:t>
            </w:r>
            <w:r>
              <w:rPr>
                <w:sz w:val="18"/>
              </w:rPr>
              <w:t> :</w:t>
            </w:r>
          </w:p>
        </w:tc>
        <w:tc>
          <w:tcPr>
            <w:tcW w:w="8069" w:type="dxa"/>
            <w:tcBorders>
              <w:top w:val="single" w:sz="4" w:space="0" w:color="auto"/>
              <w:bottom w:val="single" w:sz="4" w:space="0" w:color="auto"/>
              <w:right w:val="single" w:sz="4" w:space="0" w:color="auto"/>
            </w:tcBorders>
            <w:tcMar>
              <w:left w:w="85" w:type="dxa"/>
            </w:tcMar>
          </w:tcPr>
          <w:p w14:paraId="49D80110" w14:textId="77777777" w:rsidR="00101626" w:rsidRPr="004E1C0A" w:rsidRDefault="00101626" w:rsidP="00C51D4B">
            <w:pPr>
              <w:pStyle w:val="CTBCorpsdetexte"/>
              <w:numPr>
                <w:ilvl w:val="0"/>
                <w:numId w:val="37"/>
              </w:numPr>
              <w:spacing w:before="0" w:after="0"/>
              <w:ind w:left="203" w:hanging="142"/>
              <w:rPr>
                <w:sz w:val="18"/>
              </w:rPr>
            </w:pPr>
            <w:r w:rsidRPr="004E1C0A">
              <w:rPr>
                <w:sz w:val="18"/>
              </w:rPr>
              <w:t>Appui technique aux CT dans leurs fonctions (accès aux financements, aux investissements, à la gestion des services, à la maîtrise d’ouvrage, à la planification et le suivi</w:t>
            </w:r>
          </w:p>
        </w:tc>
      </w:tr>
    </w:tbl>
    <w:p w14:paraId="63517C01" w14:textId="77777777" w:rsidR="00101626" w:rsidRPr="00035A25" w:rsidRDefault="00101626" w:rsidP="00101626">
      <w:pPr>
        <w:pStyle w:val="CTBCorpsdetexte"/>
        <w:rPr>
          <w:b/>
          <w:color w:val="50B848"/>
        </w:rPr>
      </w:pPr>
      <w:r w:rsidRPr="00035A25">
        <w:rPr>
          <w:b/>
          <w:color w:val="50B848"/>
        </w:rPr>
        <w:t>Groupes cibles</w:t>
      </w:r>
    </w:p>
    <w:p w14:paraId="480F2514" w14:textId="77777777" w:rsidR="00101626" w:rsidRDefault="00101626" w:rsidP="00101626">
      <w:pPr>
        <w:pStyle w:val="CTBCorpsdetexte"/>
      </w:pPr>
      <w:r>
        <w:rPr>
          <w:b/>
        </w:rPr>
        <w:t>3 groupes d’acteurs</w:t>
      </w:r>
      <w:r w:rsidRPr="000B1988">
        <w:rPr>
          <w:b/>
        </w:rPr>
        <w:t>.</w:t>
      </w:r>
      <w:r>
        <w:t xml:space="preserve"> Ce résultat concerne les Collectivités Territoriales, les Services Techniques Déconcentrés, l’Administration territoriale, les Associations des Pouvoirs Locaux et la Chambre de Commerce. Ces acteurs sont répartis dans les trois catégories de groupes cibles (cfr stratégie).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971"/>
        <w:gridCol w:w="2830"/>
      </w:tblGrid>
      <w:tr w:rsidR="00101626" w:rsidRPr="00712D1B" w14:paraId="2E447C25" w14:textId="77777777" w:rsidTr="00A02810">
        <w:tc>
          <w:tcPr>
            <w:tcW w:w="3261" w:type="dxa"/>
            <w:tcBorders>
              <w:bottom w:val="single" w:sz="4" w:space="0" w:color="auto"/>
            </w:tcBorders>
            <w:tcMar>
              <w:bottom w:w="113" w:type="dxa"/>
              <w:right w:w="227" w:type="dxa"/>
            </w:tcMar>
          </w:tcPr>
          <w:p w14:paraId="080E4DA1" w14:textId="77777777" w:rsidR="00101626" w:rsidRPr="00712D1B" w:rsidRDefault="00101626" w:rsidP="00A02810">
            <w:pPr>
              <w:pStyle w:val="CTBCorpsdetexte"/>
              <w:spacing w:before="0" w:after="0" w:line="240" w:lineRule="auto"/>
              <w:rPr>
                <w:b/>
                <w:sz w:val="18"/>
                <w:szCs w:val="16"/>
              </w:rPr>
            </w:pPr>
            <w:r w:rsidRPr="00712D1B">
              <w:rPr>
                <w:b/>
                <w:sz w:val="18"/>
                <w:szCs w:val="16"/>
              </w:rPr>
              <w:t xml:space="preserve">Acteurs directs </w:t>
            </w:r>
          </w:p>
          <w:p w14:paraId="27C4D967" w14:textId="77777777" w:rsidR="00101626" w:rsidRPr="00712D1B" w:rsidRDefault="00101626" w:rsidP="00A02810">
            <w:pPr>
              <w:pStyle w:val="CTBCorpsdetexte"/>
              <w:spacing w:before="0" w:after="0" w:line="240" w:lineRule="auto"/>
              <w:rPr>
                <w:sz w:val="18"/>
                <w:szCs w:val="16"/>
              </w:rPr>
            </w:pPr>
            <w:r w:rsidRPr="00712D1B">
              <w:rPr>
                <w:sz w:val="18"/>
                <w:szCs w:val="16"/>
              </w:rPr>
              <w:t xml:space="preserve">Approche </w:t>
            </w:r>
            <w:r>
              <w:rPr>
                <w:sz w:val="18"/>
                <w:szCs w:val="16"/>
              </w:rPr>
              <w:t xml:space="preserve">spécifique : </w:t>
            </w:r>
            <w:r w:rsidRPr="00712D1B">
              <w:rPr>
                <w:sz w:val="18"/>
                <w:szCs w:val="16"/>
              </w:rPr>
              <w:t>8 acteurs</w:t>
            </w:r>
          </w:p>
        </w:tc>
        <w:tc>
          <w:tcPr>
            <w:tcW w:w="2971" w:type="dxa"/>
            <w:tcBorders>
              <w:bottom w:val="single" w:sz="4" w:space="0" w:color="auto"/>
            </w:tcBorders>
            <w:tcMar>
              <w:bottom w:w="113" w:type="dxa"/>
              <w:right w:w="227" w:type="dxa"/>
            </w:tcMar>
          </w:tcPr>
          <w:p w14:paraId="45D51BEF" w14:textId="77777777" w:rsidR="00101626" w:rsidRPr="00712D1B" w:rsidRDefault="00101626" w:rsidP="00A02810">
            <w:pPr>
              <w:pStyle w:val="CTBCorpsdetexte"/>
              <w:spacing w:before="0" w:after="0" w:line="240" w:lineRule="auto"/>
              <w:rPr>
                <w:b/>
                <w:sz w:val="18"/>
                <w:szCs w:val="16"/>
              </w:rPr>
            </w:pPr>
            <w:r w:rsidRPr="00712D1B">
              <w:rPr>
                <w:b/>
                <w:sz w:val="18"/>
                <w:szCs w:val="16"/>
              </w:rPr>
              <w:t xml:space="preserve">Acteurs directs </w:t>
            </w:r>
          </w:p>
          <w:p w14:paraId="1B9D7FA9" w14:textId="77777777" w:rsidR="00101626" w:rsidRPr="00712D1B" w:rsidRDefault="00101626" w:rsidP="00A02810">
            <w:pPr>
              <w:pStyle w:val="CTBCorpsdetexte"/>
              <w:spacing w:before="0" w:after="0" w:line="240" w:lineRule="auto"/>
              <w:rPr>
                <w:sz w:val="18"/>
                <w:szCs w:val="16"/>
              </w:rPr>
            </w:pPr>
            <w:r w:rsidRPr="00712D1B">
              <w:rPr>
                <w:sz w:val="18"/>
                <w:szCs w:val="16"/>
              </w:rPr>
              <w:t xml:space="preserve">Approche </w:t>
            </w:r>
            <w:r>
              <w:rPr>
                <w:sz w:val="18"/>
                <w:szCs w:val="16"/>
              </w:rPr>
              <w:t xml:space="preserve">commune </w:t>
            </w:r>
            <w:r w:rsidRPr="00712D1B">
              <w:rPr>
                <w:sz w:val="18"/>
                <w:szCs w:val="16"/>
              </w:rPr>
              <w:t xml:space="preserve">- 5 </w:t>
            </w:r>
            <w:r>
              <w:rPr>
                <w:sz w:val="18"/>
                <w:szCs w:val="16"/>
              </w:rPr>
              <w:t>groupes d’</w:t>
            </w:r>
            <w:r w:rsidRPr="00712D1B">
              <w:rPr>
                <w:sz w:val="18"/>
                <w:szCs w:val="16"/>
              </w:rPr>
              <w:t>acteurs</w:t>
            </w:r>
          </w:p>
        </w:tc>
        <w:tc>
          <w:tcPr>
            <w:tcW w:w="2830" w:type="dxa"/>
            <w:tcBorders>
              <w:bottom w:val="single" w:sz="4" w:space="0" w:color="auto"/>
            </w:tcBorders>
            <w:tcMar>
              <w:bottom w:w="113" w:type="dxa"/>
              <w:right w:w="227" w:type="dxa"/>
            </w:tcMar>
          </w:tcPr>
          <w:p w14:paraId="04373616" w14:textId="77777777" w:rsidR="00101626" w:rsidRPr="00712D1B" w:rsidRDefault="00101626" w:rsidP="00A02810">
            <w:pPr>
              <w:pStyle w:val="CTBCorpsdetexte"/>
              <w:spacing w:before="0" w:after="0" w:line="240" w:lineRule="auto"/>
              <w:rPr>
                <w:b/>
                <w:sz w:val="18"/>
                <w:szCs w:val="16"/>
              </w:rPr>
            </w:pPr>
            <w:r w:rsidRPr="00712D1B">
              <w:rPr>
                <w:b/>
                <w:sz w:val="18"/>
                <w:szCs w:val="16"/>
              </w:rPr>
              <w:t>Acteurs indirects</w:t>
            </w:r>
          </w:p>
          <w:p w14:paraId="5522AC9A" w14:textId="77777777" w:rsidR="00101626" w:rsidRPr="00712D1B" w:rsidRDefault="00101626" w:rsidP="00A02810">
            <w:pPr>
              <w:pStyle w:val="CTBCorpsdetexte"/>
              <w:spacing w:before="0" w:after="0" w:line="240" w:lineRule="auto"/>
              <w:rPr>
                <w:b/>
                <w:sz w:val="18"/>
                <w:szCs w:val="16"/>
              </w:rPr>
            </w:pPr>
          </w:p>
        </w:tc>
      </w:tr>
      <w:tr w:rsidR="00101626" w:rsidRPr="00712D1B" w14:paraId="3A4CA833" w14:textId="77777777" w:rsidTr="00A02810">
        <w:tc>
          <w:tcPr>
            <w:tcW w:w="3261" w:type="dxa"/>
            <w:tcBorders>
              <w:top w:val="single" w:sz="4" w:space="0" w:color="auto"/>
            </w:tcBorders>
            <w:tcMar>
              <w:bottom w:w="113" w:type="dxa"/>
              <w:right w:w="227" w:type="dxa"/>
            </w:tcMar>
          </w:tcPr>
          <w:p w14:paraId="145B5602" w14:textId="77777777" w:rsidR="00101626" w:rsidRPr="00712D1B" w:rsidRDefault="00101626" w:rsidP="00C51D4B">
            <w:pPr>
              <w:pStyle w:val="ListParagraph"/>
              <w:widowControl/>
              <w:numPr>
                <w:ilvl w:val="1"/>
                <w:numId w:val="33"/>
              </w:numPr>
              <w:autoSpaceDN w:val="0"/>
              <w:spacing w:before="0" w:line="240" w:lineRule="auto"/>
              <w:ind w:left="454"/>
              <w:textAlignment w:val="baseline"/>
              <w:rPr>
                <w:sz w:val="18"/>
                <w:szCs w:val="16"/>
              </w:rPr>
            </w:pPr>
            <w:r w:rsidRPr="00712D1B">
              <w:rPr>
                <w:sz w:val="18"/>
                <w:szCs w:val="16"/>
              </w:rPr>
              <w:t>Conseil Régional</w:t>
            </w:r>
          </w:p>
        </w:tc>
        <w:tc>
          <w:tcPr>
            <w:tcW w:w="2971" w:type="dxa"/>
            <w:tcBorders>
              <w:top w:val="single" w:sz="4" w:space="0" w:color="auto"/>
            </w:tcBorders>
            <w:tcMar>
              <w:bottom w:w="113" w:type="dxa"/>
              <w:right w:w="227" w:type="dxa"/>
            </w:tcMar>
          </w:tcPr>
          <w:p w14:paraId="0EFF57E8" w14:textId="77777777" w:rsidR="00101626" w:rsidRPr="00712D1B" w:rsidRDefault="00101626" w:rsidP="00C51D4B">
            <w:pPr>
              <w:pStyle w:val="CTBCorpsdetexte"/>
              <w:numPr>
                <w:ilvl w:val="0"/>
                <w:numId w:val="38"/>
              </w:numPr>
              <w:spacing w:before="0" w:after="0" w:line="240" w:lineRule="auto"/>
              <w:ind w:left="459" w:hanging="284"/>
              <w:rPr>
                <w:sz w:val="18"/>
                <w:szCs w:val="16"/>
              </w:rPr>
            </w:pPr>
            <w:r w:rsidRPr="00712D1B">
              <w:rPr>
                <w:sz w:val="18"/>
                <w:szCs w:val="16"/>
              </w:rPr>
              <w:t>Conseil des Cercles (7n)</w:t>
            </w:r>
          </w:p>
        </w:tc>
        <w:tc>
          <w:tcPr>
            <w:tcW w:w="2830" w:type="dxa"/>
            <w:tcBorders>
              <w:top w:val="single" w:sz="4" w:space="0" w:color="auto"/>
            </w:tcBorders>
            <w:tcMar>
              <w:bottom w:w="113" w:type="dxa"/>
              <w:right w:w="227" w:type="dxa"/>
            </w:tcMar>
          </w:tcPr>
          <w:p w14:paraId="74DC1633" w14:textId="77777777" w:rsidR="00101626" w:rsidRPr="00712D1B" w:rsidRDefault="00101626" w:rsidP="00C51D4B">
            <w:pPr>
              <w:pStyle w:val="CTBCorpsdetexte"/>
              <w:numPr>
                <w:ilvl w:val="0"/>
                <w:numId w:val="39"/>
              </w:numPr>
              <w:spacing w:before="0" w:after="0" w:line="240" w:lineRule="auto"/>
              <w:ind w:left="464"/>
              <w:rPr>
                <w:sz w:val="18"/>
                <w:szCs w:val="16"/>
              </w:rPr>
            </w:pPr>
            <w:r w:rsidRPr="00712D1B">
              <w:rPr>
                <w:sz w:val="18"/>
                <w:szCs w:val="16"/>
              </w:rPr>
              <w:t>STD hors secteurs</w:t>
            </w:r>
            <w:r>
              <w:rPr>
                <w:sz w:val="18"/>
                <w:szCs w:val="16"/>
              </w:rPr>
              <w:t xml:space="preserve"> </w:t>
            </w:r>
            <w:r w:rsidRPr="00712D1B">
              <w:rPr>
                <w:sz w:val="18"/>
                <w:szCs w:val="16"/>
              </w:rPr>
              <w:lastRenderedPageBreak/>
              <w:t>/thèmes de concentration</w:t>
            </w:r>
          </w:p>
        </w:tc>
      </w:tr>
      <w:tr w:rsidR="00101626" w:rsidRPr="00712D1B" w14:paraId="2F1BD04E" w14:textId="77777777" w:rsidTr="00A02810">
        <w:tc>
          <w:tcPr>
            <w:tcW w:w="3261" w:type="dxa"/>
            <w:tcMar>
              <w:bottom w:w="113" w:type="dxa"/>
              <w:right w:w="227" w:type="dxa"/>
            </w:tcMar>
          </w:tcPr>
          <w:p w14:paraId="29DD882B" w14:textId="77777777" w:rsidR="00101626" w:rsidRPr="00712D1B" w:rsidRDefault="00101626" w:rsidP="00C51D4B">
            <w:pPr>
              <w:pStyle w:val="ListParagraph"/>
              <w:widowControl/>
              <w:numPr>
                <w:ilvl w:val="1"/>
                <w:numId w:val="33"/>
              </w:numPr>
              <w:autoSpaceDN w:val="0"/>
              <w:spacing w:before="0" w:line="240" w:lineRule="auto"/>
              <w:ind w:left="454"/>
              <w:textAlignment w:val="baseline"/>
              <w:rPr>
                <w:sz w:val="18"/>
                <w:szCs w:val="16"/>
              </w:rPr>
            </w:pPr>
            <w:r w:rsidRPr="00712D1B">
              <w:rPr>
                <w:sz w:val="18"/>
                <w:szCs w:val="16"/>
              </w:rPr>
              <w:lastRenderedPageBreak/>
              <w:t>Associations des Pouvoirs Locaux : Association des Maires du Mali à Koulikoro</w:t>
            </w:r>
          </w:p>
        </w:tc>
        <w:tc>
          <w:tcPr>
            <w:tcW w:w="2971" w:type="dxa"/>
            <w:tcMar>
              <w:bottom w:w="113" w:type="dxa"/>
              <w:right w:w="227" w:type="dxa"/>
            </w:tcMar>
          </w:tcPr>
          <w:p w14:paraId="32BD92B8" w14:textId="77777777" w:rsidR="00101626" w:rsidRPr="00712D1B" w:rsidRDefault="00101626" w:rsidP="00C51D4B">
            <w:pPr>
              <w:pStyle w:val="CTBCorpsdetexte"/>
              <w:numPr>
                <w:ilvl w:val="0"/>
                <w:numId w:val="38"/>
              </w:numPr>
              <w:spacing w:before="0" w:after="0" w:line="240" w:lineRule="auto"/>
              <w:ind w:left="553"/>
              <w:rPr>
                <w:sz w:val="18"/>
                <w:szCs w:val="16"/>
              </w:rPr>
            </w:pPr>
            <w:r w:rsidRPr="00712D1B">
              <w:rPr>
                <w:sz w:val="18"/>
                <w:szCs w:val="16"/>
              </w:rPr>
              <w:t>Communes (108n)</w:t>
            </w:r>
          </w:p>
        </w:tc>
        <w:tc>
          <w:tcPr>
            <w:tcW w:w="2830" w:type="dxa"/>
            <w:tcMar>
              <w:bottom w:w="113" w:type="dxa"/>
              <w:right w:w="227" w:type="dxa"/>
            </w:tcMar>
          </w:tcPr>
          <w:p w14:paraId="2DB2600E" w14:textId="77777777" w:rsidR="00101626" w:rsidRPr="00712D1B" w:rsidRDefault="00101626" w:rsidP="00C51D4B">
            <w:pPr>
              <w:pStyle w:val="CTBCorpsdetexte"/>
              <w:numPr>
                <w:ilvl w:val="0"/>
                <w:numId w:val="39"/>
              </w:numPr>
              <w:spacing w:before="0" w:after="0" w:line="240" w:lineRule="auto"/>
              <w:ind w:left="459"/>
              <w:rPr>
                <w:sz w:val="18"/>
                <w:szCs w:val="16"/>
              </w:rPr>
            </w:pPr>
            <w:r w:rsidRPr="00DA4BFC">
              <w:rPr>
                <w:sz w:val="18"/>
                <w:szCs w:val="16"/>
              </w:rPr>
              <w:t>Acteurs institutionnels de Koulikoro - partenaires de la coopération déléguée</w:t>
            </w:r>
          </w:p>
        </w:tc>
      </w:tr>
      <w:tr w:rsidR="00101626" w:rsidRPr="00712D1B" w14:paraId="106FB3BE" w14:textId="77777777" w:rsidTr="00A02810">
        <w:tc>
          <w:tcPr>
            <w:tcW w:w="3261" w:type="dxa"/>
            <w:tcMar>
              <w:bottom w:w="113" w:type="dxa"/>
              <w:right w:w="227" w:type="dxa"/>
            </w:tcMar>
          </w:tcPr>
          <w:p w14:paraId="5913044B" w14:textId="77777777" w:rsidR="00101626" w:rsidRPr="00712D1B" w:rsidRDefault="00101626" w:rsidP="00C51D4B">
            <w:pPr>
              <w:pStyle w:val="ListParagraph"/>
              <w:widowControl/>
              <w:numPr>
                <w:ilvl w:val="1"/>
                <w:numId w:val="33"/>
              </w:numPr>
              <w:autoSpaceDN w:val="0"/>
              <w:spacing w:before="0" w:line="240" w:lineRule="auto"/>
              <w:ind w:left="454"/>
              <w:textAlignment w:val="baseline"/>
              <w:rPr>
                <w:sz w:val="18"/>
                <w:szCs w:val="16"/>
              </w:rPr>
            </w:pPr>
            <w:r w:rsidRPr="00712D1B">
              <w:rPr>
                <w:sz w:val="18"/>
                <w:szCs w:val="16"/>
              </w:rPr>
              <w:t xml:space="preserve">Associations des Pouvoirs Locaux : Association des Conseils de Cercles du Mali à Koulikoro </w:t>
            </w:r>
          </w:p>
        </w:tc>
        <w:tc>
          <w:tcPr>
            <w:tcW w:w="2971" w:type="dxa"/>
            <w:tcMar>
              <w:bottom w:w="113" w:type="dxa"/>
              <w:right w:w="227" w:type="dxa"/>
            </w:tcMar>
          </w:tcPr>
          <w:p w14:paraId="4998A7C8" w14:textId="77777777" w:rsidR="00101626" w:rsidRPr="00DA4BFC" w:rsidRDefault="00101626" w:rsidP="00C51D4B">
            <w:pPr>
              <w:pStyle w:val="CTBCorpsdetexte"/>
              <w:numPr>
                <w:ilvl w:val="0"/>
                <w:numId w:val="38"/>
              </w:numPr>
              <w:spacing w:before="0" w:after="0" w:line="240" w:lineRule="auto"/>
              <w:ind w:left="553"/>
              <w:rPr>
                <w:sz w:val="18"/>
                <w:szCs w:val="16"/>
              </w:rPr>
            </w:pPr>
            <w:r w:rsidRPr="00DA4BFC">
              <w:rPr>
                <w:sz w:val="18"/>
                <w:szCs w:val="16"/>
              </w:rPr>
              <w:t>STD - secteurs/thèmes de concentration (8n)</w:t>
            </w:r>
          </w:p>
          <w:p w14:paraId="00698B23" w14:textId="77777777" w:rsidR="00101626" w:rsidRPr="00DA4BFC" w:rsidRDefault="00101626" w:rsidP="00C51D4B">
            <w:pPr>
              <w:pStyle w:val="ListParagraph"/>
              <w:numPr>
                <w:ilvl w:val="2"/>
                <w:numId w:val="34"/>
              </w:numPr>
              <w:autoSpaceDN w:val="0"/>
              <w:spacing w:before="0" w:line="240" w:lineRule="auto"/>
              <w:ind w:left="635" w:hanging="357"/>
              <w:textAlignment w:val="baseline"/>
              <w:rPr>
                <w:kern w:val="18"/>
                <w:sz w:val="18"/>
                <w:szCs w:val="16"/>
                <w:lang w:eastAsia="en-US"/>
              </w:rPr>
            </w:pPr>
            <w:r w:rsidRPr="00DA4BFC">
              <w:rPr>
                <w:kern w:val="18"/>
                <w:sz w:val="18"/>
                <w:szCs w:val="16"/>
                <w:lang w:eastAsia="en-US"/>
              </w:rPr>
              <w:t>DRPFEF</w:t>
            </w:r>
          </w:p>
          <w:p w14:paraId="6C0B6B45" w14:textId="77777777" w:rsidR="00101626" w:rsidRPr="00DA4BFC" w:rsidRDefault="00101626" w:rsidP="00C51D4B">
            <w:pPr>
              <w:pStyle w:val="ListParagraph"/>
              <w:numPr>
                <w:ilvl w:val="2"/>
                <w:numId w:val="34"/>
              </w:numPr>
              <w:autoSpaceDN w:val="0"/>
              <w:spacing w:before="0" w:line="240" w:lineRule="auto"/>
              <w:ind w:left="635" w:hanging="357"/>
              <w:textAlignment w:val="baseline"/>
              <w:rPr>
                <w:kern w:val="18"/>
                <w:sz w:val="18"/>
                <w:szCs w:val="16"/>
                <w:lang w:eastAsia="en-US"/>
              </w:rPr>
            </w:pPr>
            <w:r w:rsidRPr="00DA4BFC">
              <w:rPr>
                <w:kern w:val="18"/>
                <w:sz w:val="18"/>
                <w:szCs w:val="16"/>
                <w:lang w:eastAsia="en-US"/>
              </w:rPr>
              <w:t>DR Eaux et Forêts</w:t>
            </w:r>
          </w:p>
          <w:p w14:paraId="0D1F20B2" w14:textId="77777777" w:rsidR="00101626" w:rsidRPr="00DA4BFC" w:rsidRDefault="00101626" w:rsidP="00C51D4B">
            <w:pPr>
              <w:pStyle w:val="ListParagraph"/>
              <w:numPr>
                <w:ilvl w:val="2"/>
                <w:numId w:val="34"/>
              </w:numPr>
              <w:autoSpaceDN w:val="0"/>
              <w:spacing w:before="0" w:line="240" w:lineRule="auto"/>
              <w:ind w:left="635" w:hanging="357"/>
              <w:textAlignment w:val="baseline"/>
              <w:rPr>
                <w:kern w:val="18"/>
                <w:sz w:val="18"/>
                <w:szCs w:val="16"/>
                <w:lang w:eastAsia="en-US"/>
              </w:rPr>
            </w:pPr>
            <w:r w:rsidRPr="00DA4BFC">
              <w:rPr>
                <w:kern w:val="18"/>
                <w:sz w:val="18"/>
                <w:szCs w:val="16"/>
                <w:lang w:eastAsia="en-US"/>
              </w:rPr>
              <w:t>DG Génie Rurale</w:t>
            </w:r>
          </w:p>
          <w:p w14:paraId="7E35FA71" w14:textId="77777777" w:rsidR="00101626" w:rsidRPr="00DA4BFC" w:rsidRDefault="00101626" w:rsidP="00C51D4B">
            <w:pPr>
              <w:pStyle w:val="ListParagraph"/>
              <w:numPr>
                <w:ilvl w:val="2"/>
                <w:numId w:val="34"/>
              </w:numPr>
              <w:autoSpaceDN w:val="0"/>
              <w:spacing w:before="0" w:line="240" w:lineRule="auto"/>
              <w:ind w:left="635" w:hanging="357"/>
              <w:textAlignment w:val="baseline"/>
              <w:rPr>
                <w:kern w:val="18"/>
                <w:sz w:val="18"/>
                <w:szCs w:val="16"/>
                <w:lang w:eastAsia="en-US"/>
              </w:rPr>
            </w:pPr>
            <w:r w:rsidRPr="00DA4BFC">
              <w:rPr>
                <w:kern w:val="18"/>
                <w:sz w:val="18"/>
                <w:szCs w:val="16"/>
                <w:lang w:eastAsia="en-US"/>
              </w:rPr>
              <w:t xml:space="preserve">DR agriculture </w:t>
            </w:r>
          </w:p>
          <w:p w14:paraId="77D5C093" w14:textId="77777777" w:rsidR="00101626" w:rsidRPr="00DA4BFC" w:rsidRDefault="00101626" w:rsidP="00C51D4B">
            <w:pPr>
              <w:pStyle w:val="ListParagraph"/>
              <w:numPr>
                <w:ilvl w:val="2"/>
                <w:numId w:val="34"/>
              </w:numPr>
              <w:autoSpaceDN w:val="0"/>
              <w:spacing w:before="0" w:line="240" w:lineRule="auto"/>
              <w:ind w:left="635" w:hanging="357"/>
              <w:textAlignment w:val="baseline"/>
              <w:rPr>
                <w:kern w:val="18"/>
                <w:sz w:val="18"/>
                <w:szCs w:val="16"/>
                <w:lang w:eastAsia="en-US"/>
              </w:rPr>
            </w:pPr>
            <w:r w:rsidRPr="00DA4BFC">
              <w:rPr>
                <w:kern w:val="18"/>
                <w:sz w:val="18"/>
                <w:szCs w:val="16"/>
                <w:lang w:eastAsia="en-US"/>
              </w:rPr>
              <w:t>DR Formation Professionnelle</w:t>
            </w:r>
          </w:p>
          <w:p w14:paraId="5E49CD99" w14:textId="77777777" w:rsidR="00101626" w:rsidRPr="00DA4BFC" w:rsidRDefault="00101626" w:rsidP="00C51D4B">
            <w:pPr>
              <w:pStyle w:val="ListParagraph"/>
              <w:numPr>
                <w:ilvl w:val="2"/>
                <w:numId w:val="34"/>
              </w:numPr>
              <w:autoSpaceDN w:val="0"/>
              <w:spacing w:before="0" w:line="240" w:lineRule="auto"/>
              <w:ind w:left="635" w:hanging="357"/>
              <w:textAlignment w:val="baseline"/>
              <w:rPr>
                <w:kern w:val="18"/>
                <w:sz w:val="18"/>
                <w:szCs w:val="16"/>
                <w:lang w:eastAsia="en-US"/>
              </w:rPr>
            </w:pPr>
            <w:r w:rsidRPr="00DA4BFC">
              <w:rPr>
                <w:kern w:val="18"/>
                <w:sz w:val="18"/>
                <w:szCs w:val="16"/>
                <w:lang w:eastAsia="en-US"/>
              </w:rPr>
              <w:t>DR Etat Civile</w:t>
            </w:r>
          </w:p>
          <w:p w14:paraId="50614CB5" w14:textId="77777777" w:rsidR="00101626" w:rsidRPr="00712D1B" w:rsidRDefault="00101626" w:rsidP="00C51D4B">
            <w:pPr>
              <w:pStyle w:val="ListParagraph"/>
              <w:numPr>
                <w:ilvl w:val="2"/>
                <w:numId w:val="34"/>
              </w:numPr>
              <w:autoSpaceDN w:val="0"/>
              <w:spacing w:before="0" w:line="240" w:lineRule="auto"/>
              <w:ind w:left="635" w:hanging="357"/>
              <w:textAlignment w:val="baseline"/>
              <w:rPr>
                <w:kern w:val="18"/>
                <w:sz w:val="18"/>
                <w:szCs w:val="16"/>
                <w:lang w:eastAsia="en-US"/>
              </w:rPr>
            </w:pPr>
            <w:r w:rsidRPr="00DA4BFC">
              <w:rPr>
                <w:kern w:val="18"/>
                <w:sz w:val="18"/>
                <w:szCs w:val="16"/>
                <w:lang w:eastAsia="en-US"/>
              </w:rPr>
              <w:t>DR Finances (plusieurs directions)</w:t>
            </w:r>
          </w:p>
        </w:tc>
        <w:tc>
          <w:tcPr>
            <w:tcW w:w="2830" w:type="dxa"/>
            <w:tcMar>
              <w:bottom w:w="113" w:type="dxa"/>
              <w:right w:w="227" w:type="dxa"/>
            </w:tcMar>
          </w:tcPr>
          <w:p w14:paraId="3FC8ABB2" w14:textId="77777777" w:rsidR="00101626" w:rsidRPr="00712D1B" w:rsidRDefault="00101626" w:rsidP="00A02810">
            <w:pPr>
              <w:pStyle w:val="CTBCorpsdetexte"/>
              <w:spacing w:before="0" w:after="0" w:line="240" w:lineRule="auto"/>
              <w:rPr>
                <w:sz w:val="18"/>
                <w:szCs w:val="16"/>
              </w:rPr>
            </w:pPr>
          </w:p>
        </w:tc>
      </w:tr>
      <w:tr w:rsidR="00101626" w:rsidRPr="00712D1B" w14:paraId="6B112C20" w14:textId="77777777" w:rsidTr="00A02810">
        <w:tc>
          <w:tcPr>
            <w:tcW w:w="3261" w:type="dxa"/>
            <w:tcMar>
              <w:bottom w:w="113" w:type="dxa"/>
              <w:right w:w="227" w:type="dxa"/>
            </w:tcMar>
          </w:tcPr>
          <w:p w14:paraId="284F3EF7" w14:textId="77777777" w:rsidR="00101626" w:rsidRPr="00712D1B" w:rsidRDefault="00101626" w:rsidP="00C51D4B">
            <w:pPr>
              <w:pStyle w:val="ListParagraph"/>
              <w:widowControl/>
              <w:numPr>
                <w:ilvl w:val="1"/>
                <w:numId w:val="33"/>
              </w:numPr>
              <w:autoSpaceDN w:val="0"/>
              <w:spacing w:before="0" w:line="240" w:lineRule="auto"/>
              <w:ind w:left="454"/>
              <w:textAlignment w:val="baseline"/>
              <w:rPr>
                <w:sz w:val="18"/>
                <w:szCs w:val="16"/>
              </w:rPr>
            </w:pPr>
            <w:r w:rsidRPr="00712D1B">
              <w:rPr>
                <w:sz w:val="18"/>
                <w:szCs w:val="16"/>
              </w:rPr>
              <w:t>Agence de Développement Régional</w:t>
            </w:r>
          </w:p>
        </w:tc>
        <w:tc>
          <w:tcPr>
            <w:tcW w:w="2971" w:type="dxa"/>
            <w:tcMar>
              <w:bottom w:w="113" w:type="dxa"/>
              <w:right w:w="227" w:type="dxa"/>
            </w:tcMar>
          </w:tcPr>
          <w:p w14:paraId="032F5364" w14:textId="77777777" w:rsidR="00101626" w:rsidRPr="00712D1B" w:rsidRDefault="00101626" w:rsidP="00C51D4B">
            <w:pPr>
              <w:pStyle w:val="CTBCorpsdetexte"/>
              <w:numPr>
                <w:ilvl w:val="0"/>
                <w:numId w:val="38"/>
              </w:numPr>
              <w:spacing w:before="0" w:after="0" w:line="240" w:lineRule="auto"/>
              <w:ind w:left="553"/>
              <w:rPr>
                <w:sz w:val="18"/>
                <w:szCs w:val="16"/>
              </w:rPr>
            </w:pPr>
            <w:r w:rsidRPr="00712D1B">
              <w:rPr>
                <w:sz w:val="18"/>
                <w:szCs w:val="16"/>
              </w:rPr>
              <w:t xml:space="preserve">Administration territoriale </w:t>
            </w:r>
            <w:r>
              <w:rPr>
                <w:sz w:val="18"/>
                <w:szCs w:val="16"/>
              </w:rPr>
              <w:t>–</w:t>
            </w:r>
            <w:r w:rsidRPr="00712D1B">
              <w:rPr>
                <w:sz w:val="18"/>
                <w:szCs w:val="16"/>
              </w:rPr>
              <w:t xml:space="preserve"> Préfecture</w:t>
            </w:r>
            <w:r>
              <w:rPr>
                <w:sz w:val="18"/>
                <w:szCs w:val="16"/>
              </w:rPr>
              <w:t xml:space="preserve"> (7n)</w:t>
            </w:r>
          </w:p>
        </w:tc>
        <w:tc>
          <w:tcPr>
            <w:tcW w:w="2830" w:type="dxa"/>
            <w:tcMar>
              <w:bottom w:w="113" w:type="dxa"/>
              <w:right w:w="227" w:type="dxa"/>
            </w:tcMar>
          </w:tcPr>
          <w:p w14:paraId="499EC5A5" w14:textId="77777777" w:rsidR="00101626" w:rsidRPr="00712D1B" w:rsidRDefault="00101626" w:rsidP="00A02810">
            <w:pPr>
              <w:pStyle w:val="CTBCorpsdetexte"/>
              <w:spacing w:before="0" w:after="0" w:line="240" w:lineRule="auto"/>
              <w:rPr>
                <w:sz w:val="18"/>
                <w:szCs w:val="16"/>
              </w:rPr>
            </w:pPr>
          </w:p>
        </w:tc>
      </w:tr>
      <w:tr w:rsidR="00101626" w:rsidRPr="00712D1B" w14:paraId="187CD849" w14:textId="77777777" w:rsidTr="00A02810">
        <w:tc>
          <w:tcPr>
            <w:tcW w:w="3261" w:type="dxa"/>
            <w:tcMar>
              <w:bottom w:w="113" w:type="dxa"/>
              <w:right w:w="227" w:type="dxa"/>
            </w:tcMar>
          </w:tcPr>
          <w:p w14:paraId="0CD6A8A9" w14:textId="77777777" w:rsidR="00101626" w:rsidRPr="00712D1B" w:rsidRDefault="00101626" w:rsidP="00C51D4B">
            <w:pPr>
              <w:pStyle w:val="ListParagraph"/>
              <w:widowControl/>
              <w:numPr>
                <w:ilvl w:val="1"/>
                <w:numId w:val="33"/>
              </w:numPr>
              <w:autoSpaceDN w:val="0"/>
              <w:spacing w:before="0" w:line="240" w:lineRule="auto"/>
              <w:ind w:left="454"/>
              <w:textAlignment w:val="baseline"/>
              <w:rPr>
                <w:sz w:val="18"/>
                <w:szCs w:val="16"/>
              </w:rPr>
            </w:pPr>
            <w:r w:rsidRPr="00712D1B">
              <w:rPr>
                <w:sz w:val="18"/>
                <w:szCs w:val="16"/>
              </w:rPr>
              <w:t xml:space="preserve">Administration territoriale : Gouvernorat </w:t>
            </w:r>
          </w:p>
        </w:tc>
        <w:tc>
          <w:tcPr>
            <w:tcW w:w="2971" w:type="dxa"/>
            <w:tcMar>
              <w:bottom w:w="113" w:type="dxa"/>
              <w:right w:w="227" w:type="dxa"/>
            </w:tcMar>
          </w:tcPr>
          <w:p w14:paraId="22111790" w14:textId="77777777" w:rsidR="00101626" w:rsidRPr="00712D1B" w:rsidRDefault="00101626" w:rsidP="00C51D4B">
            <w:pPr>
              <w:pStyle w:val="CTBCorpsdetexte"/>
              <w:numPr>
                <w:ilvl w:val="0"/>
                <w:numId w:val="38"/>
              </w:numPr>
              <w:spacing w:before="0" w:after="0" w:line="240" w:lineRule="auto"/>
              <w:ind w:left="553"/>
              <w:rPr>
                <w:sz w:val="18"/>
                <w:szCs w:val="16"/>
              </w:rPr>
            </w:pPr>
            <w:r w:rsidRPr="00712D1B">
              <w:rPr>
                <w:sz w:val="18"/>
                <w:szCs w:val="16"/>
              </w:rPr>
              <w:t>Administration territoriale -</w:t>
            </w:r>
            <w:r w:rsidRPr="00712D1B">
              <w:rPr>
                <w:sz w:val="18"/>
                <w:szCs w:val="16"/>
              </w:rPr>
              <w:br/>
              <w:t>Sous-Préfecture</w:t>
            </w:r>
            <w:r>
              <w:rPr>
                <w:sz w:val="18"/>
                <w:szCs w:val="16"/>
              </w:rPr>
              <w:t xml:space="preserve"> (108n)</w:t>
            </w:r>
          </w:p>
        </w:tc>
        <w:tc>
          <w:tcPr>
            <w:tcW w:w="2830" w:type="dxa"/>
            <w:tcMar>
              <w:bottom w:w="113" w:type="dxa"/>
              <w:right w:w="227" w:type="dxa"/>
            </w:tcMar>
          </w:tcPr>
          <w:p w14:paraId="04C1C3B0" w14:textId="77777777" w:rsidR="00101626" w:rsidRPr="00712D1B" w:rsidRDefault="00101626" w:rsidP="00A02810">
            <w:pPr>
              <w:pStyle w:val="CTBCorpsdetexte"/>
              <w:spacing w:before="0" w:after="0" w:line="240" w:lineRule="auto"/>
              <w:rPr>
                <w:sz w:val="18"/>
                <w:szCs w:val="16"/>
              </w:rPr>
            </w:pPr>
          </w:p>
        </w:tc>
      </w:tr>
      <w:tr w:rsidR="00101626" w:rsidRPr="00712D1B" w14:paraId="0ED4BDF2" w14:textId="77777777" w:rsidTr="00A02810">
        <w:tc>
          <w:tcPr>
            <w:tcW w:w="3261" w:type="dxa"/>
            <w:tcMar>
              <w:bottom w:w="113" w:type="dxa"/>
              <w:right w:w="227" w:type="dxa"/>
            </w:tcMar>
          </w:tcPr>
          <w:p w14:paraId="0882157B" w14:textId="77777777" w:rsidR="00101626" w:rsidRPr="00712D1B" w:rsidRDefault="00101626" w:rsidP="00C51D4B">
            <w:pPr>
              <w:pStyle w:val="ListParagraph"/>
              <w:widowControl/>
              <w:numPr>
                <w:ilvl w:val="1"/>
                <w:numId w:val="33"/>
              </w:numPr>
              <w:autoSpaceDN w:val="0"/>
              <w:spacing w:before="0" w:line="240" w:lineRule="auto"/>
              <w:ind w:left="454"/>
              <w:textAlignment w:val="baseline"/>
              <w:rPr>
                <w:sz w:val="18"/>
                <w:szCs w:val="16"/>
              </w:rPr>
            </w:pPr>
            <w:r w:rsidRPr="00712D1B">
              <w:rPr>
                <w:sz w:val="18"/>
                <w:szCs w:val="16"/>
              </w:rPr>
              <w:t>Chambre d’agriculture</w:t>
            </w:r>
          </w:p>
        </w:tc>
        <w:tc>
          <w:tcPr>
            <w:tcW w:w="2971" w:type="dxa"/>
            <w:tcMar>
              <w:bottom w:w="113" w:type="dxa"/>
              <w:right w:w="227" w:type="dxa"/>
            </w:tcMar>
          </w:tcPr>
          <w:p w14:paraId="017EC290" w14:textId="77777777" w:rsidR="00101626" w:rsidRPr="00712D1B" w:rsidRDefault="00101626" w:rsidP="00A02810">
            <w:pPr>
              <w:pStyle w:val="CTBCorpsdetexte"/>
              <w:spacing w:before="0" w:after="0" w:line="240" w:lineRule="auto"/>
              <w:rPr>
                <w:sz w:val="18"/>
                <w:szCs w:val="16"/>
              </w:rPr>
            </w:pPr>
          </w:p>
        </w:tc>
        <w:tc>
          <w:tcPr>
            <w:tcW w:w="2830" w:type="dxa"/>
            <w:tcMar>
              <w:bottom w:w="113" w:type="dxa"/>
              <w:right w:w="227" w:type="dxa"/>
            </w:tcMar>
          </w:tcPr>
          <w:p w14:paraId="76FACE99" w14:textId="77777777" w:rsidR="00101626" w:rsidRPr="00712D1B" w:rsidRDefault="00101626" w:rsidP="00A02810">
            <w:pPr>
              <w:pStyle w:val="CTBCorpsdetexte"/>
              <w:spacing w:before="0" w:after="0" w:line="240" w:lineRule="auto"/>
              <w:rPr>
                <w:sz w:val="18"/>
                <w:szCs w:val="16"/>
              </w:rPr>
            </w:pPr>
          </w:p>
        </w:tc>
      </w:tr>
      <w:tr w:rsidR="00101626" w:rsidRPr="00712D1B" w14:paraId="06A0F585" w14:textId="77777777" w:rsidTr="00A02810">
        <w:tc>
          <w:tcPr>
            <w:tcW w:w="3261" w:type="dxa"/>
            <w:tcMar>
              <w:bottom w:w="113" w:type="dxa"/>
              <w:right w:w="227" w:type="dxa"/>
            </w:tcMar>
          </w:tcPr>
          <w:p w14:paraId="12879D65" w14:textId="77777777" w:rsidR="00101626" w:rsidRPr="00712D1B" w:rsidRDefault="00101626" w:rsidP="00C51D4B">
            <w:pPr>
              <w:pStyle w:val="ListParagraph"/>
              <w:widowControl/>
              <w:numPr>
                <w:ilvl w:val="1"/>
                <w:numId w:val="33"/>
              </w:numPr>
              <w:autoSpaceDN w:val="0"/>
              <w:spacing w:before="0" w:line="240" w:lineRule="auto"/>
              <w:ind w:left="454"/>
              <w:textAlignment w:val="baseline"/>
              <w:rPr>
                <w:sz w:val="18"/>
                <w:szCs w:val="16"/>
              </w:rPr>
            </w:pPr>
            <w:r w:rsidRPr="00712D1B">
              <w:rPr>
                <w:sz w:val="18"/>
                <w:szCs w:val="16"/>
              </w:rPr>
              <w:t>STD – DRPIA</w:t>
            </w:r>
          </w:p>
        </w:tc>
        <w:tc>
          <w:tcPr>
            <w:tcW w:w="2971" w:type="dxa"/>
            <w:tcMar>
              <w:bottom w:w="113" w:type="dxa"/>
              <w:right w:w="227" w:type="dxa"/>
            </w:tcMar>
          </w:tcPr>
          <w:p w14:paraId="77ADF32C" w14:textId="77777777" w:rsidR="00101626" w:rsidRPr="00712D1B" w:rsidRDefault="00101626" w:rsidP="00A02810">
            <w:pPr>
              <w:pStyle w:val="CTBCorpsdetexte"/>
              <w:spacing w:before="0" w:after="0" w:line="240" w:lineRule="auto"/>
              <w:rPr>
                <w:sz w:val="18"/>
                <w:szCs w:val="16"/>
              </w:rPr>
            </w:pPr>
          </w:p>
        </w:tc>
        <w:tc>
          <w:tcPr>
            <w:tcW w:w="2830" w:type="dxa"/>
            <w:tcMar>
              <w:bottom w:w="113" w:type="dxa"/>
              <w:right w:w="227" w:type="dxa"/>
            </w:tcMar>
          </w:tcPr>
          <w:p w14:paraId="6756C3C3" w14:textId="77777777" w:rsidR="00101626" w:rsidRPr="00712D1B" w:rsidRDefault="00101626" w:rsidP="00A02810">
            <w:pPr>
              <w:pStyle w:val="CTBCorpsdetexte"/>
              <w:spacing w:before="0" w:after="0" w:line="240" w:lineRule="auto"/>
              <w:rPr>
                <w:sz w:val="18"/>
                <w:szCs w:val="16"/>
              </w:rPr>
            </w:pPr>
          </w:p>
        </w:tc>
      </w:tr>
      <w:tr w:rsidR="00101626" w:rsidRPr="00712D1B" w14:paraId="3BBD040E" w14:textId="77777777" w:rsidTr="00A02810">
        <w:tc>
          <w:tcPr>
            <w:tcW w:w="3261" w:type="dxa"/>
            <w:tcMar>
              <w:bottom w:w="113" w:type="dxa"/>
              <w:right w:w="227" w:type="dxa"/>
            </w:tcMar>
          </w:tcPr>
          <w:p w14:paraId="67F7B572" w14:textId="77777777" w:rsidR="00101626" w:rsidRPr="00712D1B" w:rsidRDefault="00101626" w:rsidP="00C51D4B">
            <w:pPr>
              <w:pStyle w:val="ListParagraph"/>
              <w:widowControl/>
              <w:numPr>
                <w:ilvl w:val="1"/>
                <w:numId w:val="33"/>
              </w:numPr>
              <w:autoSpaceDN w:val="0"/>
              <w:spacing w:before="0" w:line="240" w:lineRule="auto"/>
              <w:ind w:left="454"/>
              <w:textAlignment w:val="baseline"/>
              <w:rPr>
                <w:sz w:val="18"/>
                <w:szCs w:val="16"/>
              </w:rPr>
            </w:pPr>
            <w:r w:rsidRPr="00712D1B">
              <w:rPr>
                <w:sz w:val="18"/>
                <w:szCs w:val="16"/>
              </w:rPr>
              <w:t xml:space="preserve">STD </w:t>
            </w:r>
            <w:r>
              <w:rPr>
                <w:sz w:val="18"/>
                <w:szCs w:val="16"/>
              </w:rPr>
              <w:t>–</w:t>
            </w:r>
            <w:r w:rsidRPr="00712D1B">
              <w:rPr>
                <w:sz w:val="18"/>
                <w:szCs w:val="16"/>
              </w:rPr>
              <w:t xml:space="preserve"> DRSV</w:t>
            </w:r>
          </w:p>
        </w:tc>
        <w:tc>
          <w:tcPr>
            <w:tcW w:w="2971" w:type="dxa"/>
            <w:tcMar>
              <w:bottom w:w="113" w:type="dxa"/>
              <w:right w:w="227" w:type="dxa"/>
            </w:tcMar>
          </w:tcPr>
          <w:p w14:paraId="24F8D738" w14:textId="77777777" w:rsidR="00101626" w:rsidRPr="00712D1B" w:rsidRDefault="00101626" w:rsidP="00A02810">
            <w:pPr>
              <w:pStyle w:val="CTBCorpsdetexte"/>
              <w:spacing w:before="0" w:after="0" w:line="240" w:lineRule="auto"/>
              <w:rPr>
                <w:sz w:val="18"/>
                <w:szCs w:val="16"/>
              </w:rPr>
            </w:pPr>
          </w:p>
        </w:tc>
        <w:tc>
          <w:tcPr>
            <w:tcW w:w="2830" w:type="dxa"/>
            <w:tcMar>
              <w:bottom w:w="113" w:type="dxa"/>
              <w:right w:w="227" w:type="dxa"/>
            </w:tcMar>
          </w:tcPr>
          <w:p w14:paraId="79653C08" w14:textId="77777777" w:rsidR="00101626" w:rsidRPr="00712D1B" w:rsidRDefault="00101626" w:rsidP="00A02810">
            <w:pPr>
              <w:pStyle w:val="CTBCorpsdetexte"/>
              <w:spacing w:before="0" w:after="0" w:line="240" w:lineRule="auto"/>
              <w:rPr>
                <w:sz w:val="18"/>
                <w:szCs w:val="16"/>
              </w:rPr>
            </w:pPr>
          </w:p>
        </w:tc>
      </w:tr>
    </w:tbl>
    <w:p w14:paraId="5D515E62" w14:textId="3FD846E4" w:rsidR="00101626" w:rsidRDefault="00101626" w:rsidP="00101626">
      <w:pPr>
        <w:pStyle w:val="CTBCorpsdetexte"/>
      </w:pPr>
      <w:r w:rsidRPr="000B1988">
        <w:rPr>
          <w:b/>
        </w:rPr>
        <w:t>Acteurs intermédiaires.</w:t>
      </w:r>
      <w:r>
        <w:t xml:space="preserve"> L’intervention fera appel à des acteurs intermédiaires (voir stratégie). Il s’agit des Associations des Pouvoirs Locaux (pour joindre les Communes et les Cercles), de l’ADR </w:t>
      </w:r>
      <w:r w:rsidR="00B92D51">
        <w:t>&amp;</w:t>
      </w:r>
      <w:r>
        <w:t xml:space="preserve"> de l’ARM pour la coordination</w:t>
      </w:r>
      <w:r w:rsidR="00B92D51">
        <w:t xml:space="preserve"> ; ainsi que </w:t>
      </w:r>
      <w:r>
        <w:t xml:space="preserve">du CFCT pour des activités RC pour lesquelles elle dispose de l’expérience requise. </w:t>
      </w:r>
    </w:p>
    <w:p w14:paraId="159EB284" w14:textId="77777777" w:rsidR="00101626" w:rsidRPr="00AF7A48" w:rsidRDefault="00101626" w:rsidP="00101626">
      <w:pPr>
        <w:pStyle w:val="CTBCorpsdetexte"/>
        <w:rPr>
          <w:lang w:val="fr-FR"/>
        </w:rPr>
      </w:pPr>
      <w:r>
        <w:rPr>
          <w:b/>
          <w:color w:val="50B848"/>
        </w:rPr>
        <w:t xml:space="preserve">Complémentarité avec les </w:t>
      </w:r>
      <w:r w:rsidRPr="0041697D">
        <w:rPr>
          <w:b/>
          <w:color w:val="50B848"/>
        </w:rPr>
        <w:t xml:space="preserve">interventions </w:t>
      </w:r>
      <w:r>
        <w:rPr>
          <w:b/>
          <w:color w:val="50B848"/>
        </w:rPr>
        <w:t>sectorielles</w:t>
      </w:r>
      <w:r w:rsidRPr="0041697D">
        <w:rPr>
          <w:b/>
          <w:color w:val="50B848"/>
        </w:rPr>
        <w:t>.</w:t>
      </w:r>
      <w:r>
        <w:rPr>
          <w:b/>
          <w:color w:val="50B848"/>
        </w:rPr>
        <w:t xml:space="preserve"> </w:t>
      </w:r>
      <w:r w:rsidRPr="00AF7A48">
        <w:rPr>
          <w:bCs/>
          <w:lang w:val="fr-FR"/>
        </w:rPr>
        <w:t xml:space="preserve">Vu que l’intervention RC travaille avec les acteurs des interventions </w:t>
      </w:r>
      <w:r>
        <w:rPr>
          <w:bCs/>
          <w:lang w:val="fr-FR"/>
        </w:rPr>
        <w:t>sectorielles</w:t>
      </w:r>
      <w:r w:rsidRPr="00AF7A48">
        <w:rPr>
          <w:bCs/>
          <w:lang w:val="fr-FR"/>
        </w:rPr>
        <w:t xml:space="preserve">, </w:t>
      </w:r>
      <w:r>
        <w:rPr>
          <w:bCs/>
          <w:lang w:val="fr-FR"/>
        </w:rPr>
        <w:t>la complémentarité est indispensable afin d’</w:t>
      </w:r>
      <w:r w:rsidRPr="00AF7A48">
        <w:rPr>
          <w:bCs/>
          <w:lang w:val="fr-FR"/>
        </w:rPr>
        <w:t xml:space="preserve">approcher les acteurs de façon harmonisée (et non dispersée en fonction de l’intervention). </w:t>
      </w:r>
      <w:r>
        <w:rPr>
          <w:bCs/>
          <w:lang w:val="fr-FR"/>
        </w:rPr>
        <w:t>Elle sera concrétisée</w:t>
      </w:r>
      <w:r w:rsidRPr="00AF7A48">
        <w:rPr>
          <w:bCs/>
          <w:lang w:val="fr-FR"/>
        </w:rPr>
        <w:t xml:space="preserve"> dans la phase de démarrage, à partir de la cartographie de la performance et des plans RC.</w:t>
      </w:r>
    </w:p>
    <w:p w14:paraId="04332E6D" w14:textId="77777777" w:rsidR="00101626" w:rsidRPr="00AF7A48" w:rsidRDefault="00101626" w:rsidP="00101626">
      <w:pPr>
        <w:pStyle w:val="CTBCorpsdetexte"/>
        <w:rPr>
          <w:lang w:val="fr-FR"/>
        </w:rPr>
      </w:pPr>
      <w:r w:rsidRPr="00AF7A48">
        <w:rPr>
          <w:lang w:val="fr-FR"/>
        </w:rPr>
        <w:t xml:space="preserve">Les synergies avec l’intervention </w:t>
      </w:r>
      <w:r w:rsidRPr="00AF7A48">
        <w:rPr>
          <w:bCs/>
          <w:i/>
          <w:lang w:val="fr-FR"/>
        </w:rPr>
        <w:t>Appui à la bonne gouvernance institutionnelle de la région de Koulikoro</w:t>
      </w:r>
      <w:r w:rsidRPr="00AF7A48">
        <w:rPr>
          <w:bCs/>
          <w:lang w:val="fr-FR"/>
        </w:rPr>
        <w:t xml:space="preserve"> sont multiples. Des synergies sont à créer sur chacun de ces résultats de cette intervention, et plus particulièrement avec les résultats 1 et 2, ainsi que l’intégration des TT et TP. </w:t>
      </w:r>
    </w:p>
    <w:p w14:paraId="3A88AF1D" w14:textId="2C4157F2" w:rsidR="00101626" w:rsidRDefault="00101626" w:rsidP="00101626">
      <w:pPr>
        <w:pStyle w:val="CTBCorpsdetexte"/>
        <w:rPr>
          <w:bCs/>
        </w:rPr>
      </w:pPr>
      <w:r>
        <w:t xml:space="preserve">Les synergies avec l’intervention </w:t>
      </w:r>
      <w:r w:rsidRPr="0041697D">
        <w:rPr>
          <w:bCs/>
          <w:i/>
        </w:rPr>
        <w:t>Appui au renforcement de l’élevage et de l’économie pastorale au niveau de la Région de Koulikoro</w:t>
      </w:r>
      <w:r>
        <w:rPr>
          <w:bCs/>
          <w:i/>
        </w:rPr>
        <w:t xml:space="preserve"> </w:t>
      </w:r>
      <w:r>
        <w:rPr>
          <w:bCs/>
        </w:rPr>
        <w:t>se trouvent pour les CT-communes dans le savoir-faire en termes de planification et de gestion des services publics, pour les STD dans la fonction de contrôle, et pour l’ensemble des acteurs institutionnels,</w:t>
      </w:r>
      <w:r w:rsidR="00B92D51">
        <w:rPr>
          <w:bCs/>
        </w:rPr>
        <w:t xml:space="preserve"> ainsi que</w:t>
      </w:r>
      <w:r>
        <w:rPr>
          <w:bCs/>
        </w:rPr>
        <w:t xml:space="preserve"> l’intégration des TT et TP.</w:t>
      </w:r>
    </w:p>
    <w:p w14:paraId="28B2C91F" w14:textId="77777777" w:rsidR="00101626" w:rsidRDefault="00101626" w:rsidP="00101626">
      <w:pPr>
        <w:pStyle w:val="CTBCorpsdetexte"/>
        <w:rPr>
          <w:bCs/>
        </w:rPr>
      </w:pPr>
      <w:r>
        <w:rPr>
          <w:bCs/>
        </w:rPr>
        <w:t xml:space="preserve">Les synergies avec l’intervention </w:t>
      </w:r>
      <w:r w:rsidRPr="00F97EEC">
        <w:rPr>
          <w:bCs/>
          <w:i/>
        </w:rPr>
        <w:t>Sécurité Alimentaire</w:t>
      </w:r>
      <w:r>
        <w:rPr>
          <w:bCs/>
        </w:rPr>
        <w:t xml:space="preserve"> concernent essentiellement les résultats 1 (fonction de planification et de mise en œuvre des stratégies de lutte contre la sécurité alimentaire et la malnutrition), le résultat 3 (investissements et leur gestion), ainsi que l’intégration des TT et TP.</w:t>
      </w:r>
    </w:p>
    <w:p w14:paraId="6DDA7F14" w14:textId="77777777" w:rsidR="00101626" w:rsidRDefault="00101626" w:rsidP="00101626">
      <w:pPr>
        <w:pStyle w:val="CTBCorpsdetexte"/>
        <w:rPr>
          <w:bCs/>
        </w:rPr>
      </w:pPr>
      <w:r w:rsidRPr="00B36E54">
        <w:rPr>
          <w:b/>
          <w:color w:val="50B848"/>
        </w:rPr>
        <w:t>Synergies avec d’autres acteurs.</w:t>
      </w:r>
      <w:r>
        <w:rPr>
          <w:b/>
          <w:color w:val="50B848"/>
        </w:rPr>
        <w:t xml:space="preserve"> </w:t>
      </w:r>
      <w:r>
        <w:rPr>
          <w:bCs/>
        </w:rPr>
        <w:t xml:space="preserve">Les synergies avec d’autres acteurs concernent essentiellement l’utilisation des activités RC organisées par d’autres acteurs. </w:t>
      </w:r>
    </w:p>
    <w:p w14:paraId="724A13C7" w14:textId="77777777" w:rsidR="00101626" w:rsidRPr="002A217D" w:rsidRDefault="00101626" w:rsidP="00101626">
      <w:pPr>
        <w:pStyle w:val="CTBCorpsdetexte"/>
      </w:pPr>
      <w:r w:rsidRPr="00B36E54">
        <w:rPr>
          <w:b/>
          <w:color w:val="50B848"/>
        </w:rPr>
        <w:t xml:space="preserve">Intégration des thèmes transversaux et prioritaires. </w:t>
      </w:r>
      <w:r>
        <w:t>L’ensemble des thèmes TT et TP sont pertinents pour ce résultat, avec une attention particulière sur leur intégration dans la mise en œuvre concrète des politiques et plans stratégiques.</w:t>
      </w:r>
    </w:p>
    <w:p w14:paraId="1EE5C0B1" w14:textId="77777777" w:rsidR="00101626" w:rsidRPr="009729B8" w:rsidRDefault="00101626" w:rsidP="00101626">
      <w:pPr>
        <w:pStyle w:val="CTBCorpsdetexte"/>
        <w:rPr>
          <w:b/>
          <w:color w:val="50B848"/>
        </w:rPr>
      </w:pPr>
      <w:r>
        <w:rPr>
          <w:b/>
          <w:color w:val="50B848"/>
        </w:rPr>
        <w:t>Opérationnalisation.</w:t>
      </w:r>
    </w:p>
    <w:p w14:paraId="6F1E0277" w14:textId="67247703" w:rsidR="00101626" w:rsidRDefault="00101626" w:rsidP="00101626">
      <w:pPr>
        <w:pStyle w:val="CTBCorpsdetexte"/>
      </w:pPr>
      <w:r>
        <w:rPr>
          <w:b/>
        </w:rPr>
        <w:t>Degré d’a</w:t>
      </w:r>
      <w:r w:rsidRPr="00035A25">
        <w:rPr>
          <w:b/>
        </w:rPr>
        <w:t>pplication de l’approche à la demande.</w:t>
      </w:r>
      <w:r>
        <w:t xml:space="preserve"> L’approche « à la demande » et les autres </w:t>
      </w:r>
      <w:r>
        <w:lastRenderedPageBreak/>
        <w:t>principes de la stratégie globale sont appliqués avec rigueur. L’expérience du passé avec ce groupe d’acteurs a démontré qu’une approche ‘sur mesure’, de proximité, et à la demande des acteurs est nécessaire</w:t>
      </w:r>
      <w:r>
        <w:rPr>
          <w:rStyle w:val="FootnoteReference"/>
        </w:rPr>
        <w:footnoteReference w:id="28"/>
      </w:r>
      <w:r>
        <w:t xml:space="preserve">. </w:t>
      </w:r>
    </w:p>
    <w:p w14:paraId="6D5189F6" w14:textId="77777777" w:rsidR="00101626" w:rsidRDefault="00101626" w:rsidP="00101626">
      <w:pPr>
        <w:pStyle w:val="CTBCorpsdetexte"/>
        <w:rPr>
          <w:b/>
        </w:rPr>
      </w:pPr>
      <w:r>
        <w:rPr>
          <w:b/>
        </w:rPr>
        <w:t>Organisations bénéficiaires directes</w:t>
      </w:r>
      <w:r w:rsidRPr="009729B8">
        <w:rPr>
          <w:b/>
        </w:rPr>
        <w:t>.</w:t>
      </w:r>
      <w:r>
        <w:rPr>
          <w:b/>
        </w:rPr>
        <w:t xml:space="preserve"> </w:t>
      </w:r>
      <w:r>
        <w:t xml:space="preserve">Toutes les activités de RC organisées pour ces acteurs émanent du Plan RC. L’intervention fera appel à des « acteurs intermédiaires » pour le développement des cartes de performance et les plans RC des organisations bénéficiaires directes – approche commune. </w:t>
      </w:r>
    </w:p>
    <w:p w14:paraId="6C269096" w14:textId="77777777" w:rsidR="00101626" w:rsidRPr="00450520" w:rsidRDefault="00101626" w:rsidP="00101626">
      <w:pPr>
        <w:pStyle w:val="CTBCorpsdetexte"/>
      </w:pPr>
      <w:r w:rsidRPr="00B7397E">
        <w:rPr>
          <w:b/>
        </w:rPr>
        <w:t xml:space="preserve">Déploiement du dispositif organisationnel. </w:t>
      </w:r>
      <w:r>
        <w:t>L’intervention organise les activités RC selon le dispositif organisationnel décrit dans la stratégie. Pour ce résultat, elle le fera en tenant compte des particularités suivantes :</w:t>
      </w:r>
    </w:p>
    <w:p w14:paraId="1E85ABD4" w14:textId="0EE58680" w:rsidR="00101626" w:rsidRPr="00F575A1" w:rsidRDefault="00101626" w:rsidP="00C51D4B">
      <w:pPr>
        <w:pStyle w:val="CTBCorpsdetexte"/>
        <w:numPr>
          <w:ilvl w:val="0"/>
          <w:numId w:val="34"/>
        </w:numPr>
      </w:pPr>
      <w:r>
        <w:t>L’analyse des besoins se repose en premier lieu sur les données existantes, qui sont substantielles</w:t>
      </w:r>
      <w:r w:rsidR="00037D16">
        <w:t xml:space="preserve">. </w:t>
      </w:r>
      <w:r>
        <w:t xml:space="preserve">L’analyse différenciera les besoins en capacités génériques et en capacités spécifiques des acteurs. </w:t>
      </w:r>
    </w:p>
    <w:p w14:paraId="091D95B2" w14:textId="3C3C93F3" w:rsidR="00101626" w:rsidRDefault="00101626" w:rsidP="00C51D4B">
      <w:pPr>
        <w:pStyle w:val="CTBCorpsdetexte"/>
        <w:numPr>
          <w:ilvl w:val="0"/>
          <w:numId w:val="34"/>
        </w:numPr>
      </w:pPr>
      <w:r>
        <w:t xml:space="preserve">La cartographie de la performance intégrera l’ensemble des capacités à développer par cet acteur afin qu’il puisse contribuer à l’atteinte des objectifs sectoriels visés dans les </w:t>
      </w:r>
      <w:r w:rsidR="00CA510F">
        <w:t>interventions sectorielles</w:t>
      </w:r>
      <w:r>
        <w:t>. Une différenciation sera faite entre les capacités spécifiques et les capacités génériques.</w:t>
      </w:r>
    </w:p>
    <w:p w14:paraId="4F04918C" w14:textId="77777777" w:rsidR="00101626" w:rsidRDefault="00101626" w:rsidP="00195055">
      <w:pPr>
        <w:pStyle w:val="CTBTitre4"/>
      </w:pPr>
      <w:r>
        <w:t>Résultat 4</w:t>
      </w:r>
    </w:p>
    <w:tbl>
      <w:tblPr>
        <w:tblStyle w:val="TableGrid"/>
        <w:tblW w:w="0" w:type="auto"/>
        <w:tblLook w:val="04A0" w:firstRow="1" w:lastRow="0" w:firstColumn="1" w:lastColumn="0" w:noHBand="0" w:noVBand="1"/>
      </w:tblPr>
      <w:tblGrid>
        <w:gridCol w:w="1555"/>
        <w:gridCol w:w="7507"/>
      </w:tblGrid>
      <w:tr w:rsidR="00101626" w:rsidRPr="005F4DBD" w14:paraId="17CE1C33" w14:textId="77777777" w:rsidTr="00A02810">
        <w:tc>
          <w:tcPr>
            <w:tcW w:w="9062" w:type="dxa"/>
            <w:gridSpan w:val="2"/>
          </w:tcPr>
          <w:p w14:paraId="7D50976D" w14:textId="77777777" w:rsidR="00101626" w:rsidRPr="005F4DBD" w:rsidRDefault="00101626" w:rsidP="00A02810">
            <w:pPr>
              <w:pStyle w:val="CTBCorpsdetexte"/>
              <w:ind w:firstLine="29"/>
              <w:rPr>
                <w:b/>
              </w:rPr>
            </w:pPr>
            <w:r w:rsidRPr="005F4DBD">
              <w:rPr>
                <w:b/>
              </w:rPr>
              <w:t xml:space="preserve">Les capacités des acteurs </w:t>
            </w:r>
            <w:r>
              <w:rPr>
                <w:b/>
              </w:rPr>
              <w:t xml:space="preserve">OSC et des acteurs privés </w:t>
            </w:r>
            <w:r w:rsidRPr="005F4DBD">
              <w:rPr>
                <w:b/>
              </w:rPr>
              <w:t xml:space="preserve">sont renforcées. </w:t>
            </w:r>
          </w:p>
        </w:tc>
      </w:tr>
      <w:tr w:rsidR="00101626" w14:paraId="0892AF5F" w14:textId="77777777" w:rsidTr="00A02810">
        <w:tc>
          <w:tcPr>
            <w:tcW w:w="1555" w:type="dxa"/>
          </w:tcPr>
          <w:p w14:paraId="591C7DB5" w14:textId="77777777" w:rsidR="00101626" w:rsidRDefault="00101626" w:rsidP="00A02810">
            <w:pPr>
              <w:pStyle w:val="CTBCorpsdetexte"/>
            </w:pPr>
            <w:r>
              <w:t>Indicateurs</w:t>
            </w:r>
          </w:p>
        </w:tc>
        <w:tc>
          <w:tcPr>
            <w:tcW w:w="7507" w:type="dxa"/>
          </w:tcPr>
          <w:p w14:paraId="350F76E6" w14:textId="77777777" w:rsidR="00101626" w:rsidRDefault="00101626" w:rsidP="00C51D4B">
            <w:pPr>
              <w:pStyle w:val="CTBCorpsdetexte"/>
              <w:numPr>
                <w:ilvl w:val="0"/>
                <w:numId w:val="42"/>
              </w:numPr>
            </w:pPr>
            <w:r>
              <w:t>Degré de connaissances et compétences acquises par les apprenants.</w:t>
            </w:r>
          </w:p>
          <w:p w14:paraId="2D512FD8" w14:textId="77777777" w:rsidR="00101626" w:rsidRDefault="00101626" w:rsidP="00C51D4B">
            <w:pPr>
              <w:pStyle w:val="CTBCorpsdetexte"/>
              <w:numPr>
                <w:ilvl w:val="0"/>
                <w:numId w:val="42"/>
              </w:numPr>
            </w:pPr>
            <w:r>
              <w:t>Appréciation des apprentissages par les apprenants.</w:t>
            </w:r>
          </w:p>
          <w:p w14:paraId="1EA54697" w14:textId="77777777" w:rsidR="00101626" w:rsidRDefault="00101626" w:rsidP="00C51D4B">
            <w:pPr>
              <w:pStyle w:val="CTBCorpsdetexte"/>
              <w:numPr>
                <w:ilvl w:val="0"/>
                <w:numId w:val="42"/>
              </w:numPr>
            </w:pPr>
            <w:r>
              <w:t>Nombre de personnes capacitées (désagrégé H/F)</w:t>
            </w:r>
          </w:p>
          <w:p w14:paraId="4591CF85" w14:textId="77777777" w:rsidR="00101626" w:rsidRDefault="00101626" w:rsidP="00C51D4B">
            <w:pPr>
              <w:pStyle w:val="CTBCorpsdetexte"/>
              <w:numPr>
                <w:ilvl w:val="0"/>
                <w:numId w:val="42"/>
              </w:numPr>
            </w:pPr>
            <w:r>
              <w:t>Nombre d’activités RC organisées</w:t>
            </w:r>
          </w:p>
          <w:p w14:paraId="05D2F1CB" w14:textId="77777777" w:rsidR="00101626" w:rsidRDefault="00101626" w:rsidP="00C51D4B">
            <w:pPr>
              <w:pStyle w:val="CTBCorpsdetexte"/>
              <w:numPr>
                <w:ilvl w:val="0"/>
                <w:numId w:val="42"/>
              </w:numPr>
            </w:pPr>
            <w:r>
              <w:t>Nombre d’activités intégrant les TT et TP organisées.</w:t>
            </w:r>
          </w:p>
        </w:tc>
      </w:tr>
    </w:tbl>
    <w:p w14:paraId="1665A7A8" w14:textId="77777777" w:rsidR="00037D16" w:rsidRPr="00037D16" w:rsidRDefault="00101626" w:rsidP="00101626">
      <w:pPr>
        <w:pStyle w:val="CTBCorpsdetexte"/>
        <w:rPr>
          <w:b/>
          <w:color w:val="50B848"/>
        </w:rPr>
      </w:pPr>
      <w:r w:rsidRPr="00037D16">
        <w:rPr>
          <w:b/>
          <w:color w:val="50B848"/>
        </w:rPr>
        <w:t xml:space="preserve">Résultat </w:t>
      </w:r>
      <w:r w:rsidR="00037D16" w:rsidRPr="00037D16">
        <w:rPr>
          <w:b/>
          <w:color w:val="50B848"/>
        </w:rPr>
        <w:t xml:space="preserve">et changements attendus. </w:t>
      </w:r>
    </w:p>
    <w:p w14:paraId="7E5E92F2" w14:textId="2691B321" w:rsidR="00101626" w:rsidRDefault="00101626" w:rsidP="00101626">
      <w:pPr>
        <w:pStyle w:val="CTBCorpsdetexte"/>
      </w:pPr>
      <w:r>
        <w:t xml:space="preserve">Les OSC dans la région de Koulikoro sont les acteurs qui ont le moins bénéficié d’activités de RC parmi les acteurs bénéficiaires de l’intervention RC. Il sera nécessaire de travailler </w:t>
      </w:r>
      <w:r w:rsidR="00CA7A06">
        <w:t xml:space="preserve">tant sur </w:t>
      </w:r>
      <w:r>
        <w:t xml:space="preserve">l’acquisition de nouveaux savoir, savoir-faire, et savoir-être, </w:t>
      </w:r>
      <w:r w:rsidR="00CA7A06">
        <w:t xml:space="preserve">que sur </w:t>
      </w:r>
      <w:r>
        <w:t xml:space="preserve">leur utilisation et maintien. </w:t>
      </w:r>
    </w:p>
    <w:p w14:paraId="0D383A0A" w14:textId="4F497578" w:rsidR="00101626" w:rsidRDefault="00101626" w:rsidP="00101626">
      <w:pPr>
        <w:pStyle w:val="CTBCorpsdetexte"/>
      </w:pPr>
      <w:r w:rsidRPr="00CF58A7">
        <w:rPr>
          <w:b/>
        </w:rPr>
        <w:t xml:space="preserve">Produits indicatifs. </w:t>
      </w:r>
      <w:r>
        <w:t>Le champ de maîtrise de ce résultat concerne essentiellement la mise en œuvre d’un plan de RC commun à ces acteurs ciblant les capacités individuelles dont elles ont besoin prioritairement en vue des effets et impacts visés (voir ci</w:t>
      </w:r>
      <w:r>
        <w:rPr>
          <w:lang w:val="fr-FR"/>
        </w:rPr>
        <w:t>-dessous)</w:t>
      </w:r>
      <w:r>
        <w:t>. Les produits identifiés sont, à titre indicatif :</w:t>
      </w:r>
    </w:p>
    <w:p w14:paraId="4117494E" w14:textId="7B23E2C1" w:rsidR="00101626" w:rsidRDefault="00101626" w:rsidP="00C51D4B">
      <w:pPr>
        <w:pStyle w:val="CTBCorpsdetexte"/>
        <w:numPr>
          <w:ilvl w:val="0"/>
          <w:numId w:val="37"/>
        </w:numPr>
      </w:pPr>
      <w:r>
        <w:t xml:space="preserve">Les plans de RC de chaque organisation faitière </w:t>
      </w:r>
      <w:r w:rsidR="00CA7A06">
        <w:t xml:space="preserve">sont </w:t>
      </w:r>
      <w:r>
        <w:t>mis en œuvre selon l’approche « individualisée » (3 plans)</w:t>
      </w:r>
    </w:p>
    <w:p w14:paraId="35640D9A" w14:textId="2ABEFB14" w:rsidR="00101626" w:rsidRDefault="00101626" w:rsidP="00C51D4B">
      <w:pPr>
        <w:pStyle w:val="CTBCorpsdetexte"/>
        <w:numPr>
          <w:ilvl w:val="0"/>
          <w:numId w:val="37"/>
        </w:numPr>
      </w:pPr>
      <w:r>
        <w:t>Les plans de RC des membres de chacune des faitières, sont mis en œuvre selon l’approche « groupée » (3 plans).</w:t>
      </w:r>
    </w:p>
    <w:p w14:paraId="5A6AA5BC" w14:textId="77777777" w:rsidR="00101626" w:rsidRDefault="00101626" w:rsidP="00C51D4B">
      <w:pPr>
        <w:pStyle w:val="CTBCorpsdetexte"/>
        <w:numPr>
          <w:ilvl w:val="0"/>
          <w:numId w:val="37"/>
        </w:numPr>
      </w:pPr>
      <w:r>
        <w:t>Une approche d’intégration des TT et TP est appliquée, adaptée aux rôles de ce groupe de bénéficiaires.</w:t>
      </w:r>
    </w:p>
    <w:p w14:paraId="65D11B38" w14:textId="1611FD92" w:rsidR="00101626" w:rsidRDefault="003C029C" w:rsidP="00101626">
      <w:pPr>
        <w:pStyle w:val="CTBCorpsdetexte"/>
      </w:pPr>
      <w:r>
        <w:rPr>
          <w:b/>
        </w:rPr>
        <w:lastRenderedPageBreak/>
        <w:t xml:space="preserve">Changements </w:t>
      </w:r>
      <w:r w:rsidR="00101626" w:rsidRPr="00EF7DD2">
        <w:rPr>
          <w:b/>
        </w:rPr>
        <w:t>attendus</w:t>
      </w:r>
      <w:r w:rsidR="00101626">
        <w:rPr>
          <w:b/>
        </w:rPr>
        <w:t xml:space="preserve">. </w:t>
      </w:r>
      <w:r w:rsidR="00101626">
        <w:t xml:space="preserve">L’intervention RC contribue à ce que les OSC </w:t>
      </w:r>
      <w:r w:rsidR="005B5D6B">
        <w:t xml:space="preserve">et les acteurs privés </w:t>
      </w:r>
      <w:r w:rsidR="00101626">
        <w:t xml:space="preserve">de la région de Koulikoro jouent pleinement leur rôle d’influence et de contrepouvoir dans la démocratie locale et </w:t>
      </w:r>
      <w:r w:rsidR="00CA7A06">
        <w:t xml:space="preserve">dans </w:t>
      </w:r>
      <w:r w:rsidR="00101626">
        <w:t>la mise en œuvre des plans de développement socio-économique à tous les niveaux. Cela passe par un appui spécifique à trois grandes catégories d’OSC présentes dans la région de Koulikoro afin qu’elles puissent mieux exercer leurs mandats et fonctions spécifiques, et que les actions de leurs membres puissent avoir un impact sur les populations. Le renforcement des capacités individuelles doit ainsi contribuer aux domaines de capacités organisationnelles suivantes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502"/>
      </w:tblGrid>
      <w:tr w:rsidR="00101626" w:rsidRPr="004E1C0A" w14:paraId="3F0B1FB6" w14:textId="77777777" w:rsidTr="00A02810">
        <w:tc>
          <w:tcPr>
            <w:tcW w:w="1560" w:type="dxa"/>
            <w:tcMar>
              <w:left w:w="85" w:type="dxa"/>
            </w:tcMar>
          </w:tcPr>
          <w:p w14:paraId="220E22B0" w14:textId="77777777" w:rsidR="00101626" w:rsidRDefault="00101626" w:rsidP="00A02810">
            <w:pPr>
              <w:pStyle w:val="CTBCorpsdetexte"/>
              <w:spacing w:before="0" w:after="240"/>
              <w:rPr>
                <w:sz w:val="18"/>
              </w:rPr>
            </w:pPr>
            <w:r>
              <w:rPr>
                <w:sz w:val="18"/>
              </w:rPr>
              <w:t>Associations (paysannes, de producteurs, féminines)</w:t>
            </w:r>
          </w:p>
        </w:tc>
        <w:tc>
          <w:tcPr>
            <w:tcW w:w="7502" w:type="dxa"/>
            <w:tcMar>
              <w:left w:w="85" w:type="dxa"/>
            </w:tcMar>
          </w:tcPr>
          <w:p w14:paraId="135590A2" w14:textId="77777777" w:rsidR="00101626" w:rsidRPr="00675CE5" w:rsidRDefault="00101626" w:rsidP="00C51D4B">
            <w:pPr>
              <w:pStyle w:val="CTBCorpsdetexte"/>
              <w:numPr>
                <w:ilvl w:val="0"/>
                <w:numId w:val="37"/>
              </w:numPr>
              <w:spacing w:before="0" w:after="0"/>
              <w:ind w:left="204" w:hanging="142"/>
              <w:rPr>
                <w:sz w:val="18"/>
              </w:rPr>
            </w:pPr>
            <w:r w:rsidRPr="00675CE5">
              <w:rPr>
                <w:sz w:val="18"/>
              </w:rPr>
              <w:t xml:space="preserve">Représentation des membres : rôles et responsabilités assumés, satisfaction et crédibilité des membres, </w:t>
            </w:r>
            <w:r>
              <w:rPr>
                <w:sz w:val="18"/>
              </w:rPr>
              <w:t>p</w:t>
            </w:r>
            <w:r w:rsidRPr="00675CE5">
              <w:rPr>
                <w:sz w:val="18"/>
              </w:rPr>
              <w:t>résence dans les instances de décision et prise en compte des besoins des membres dans les décisions, crédibilité de la part de la classe politique</w:t>
            </w:r>
            <w:r>
              <w:rPr>
                <w:sz w:val="18"/>
              </w:rPr>
              <w:t>, participation active des femmes dans les instances de prise de décision.</w:t>
            </w:r>
            <w:r w:rsidRPr="00675CE5">
              <w:rPr>
                <w:sz w:val="18"/>
              </w:rPr>
              <w:t xml:space="preserve"> </w:t>
            </w:r>
          </w:p>
          <w:p w14:paraId="549A5065" w14:textId="77777777" w:rsidR="00101626" w:rsidRPr="00675CE5" w:rsidRDefault="00101626" w:rsidP="00C51D4B">
            <w:pPr>
              <w:pStyle w:val="CTBCorpsdetexte"/>
              <w:numPr>
                <w:ilvl w:val="0"/>
                <w:numId w:val="37"/>
              </w:numPr>
              <w:spacing w:before="0" w:after="0"/>
              <w:ind w:left="204" w:hanging="142"/>
              <w:rPr>
                <w:sz w:val="18"/>
              </w:rPr>
            </w:pPr>
            <w:r w:rsidRPr="00675CE5">
              <w:rPr>
                <w:sz w:val="18"/>
              </w:rPr>
              <w:t xml:space="preserve">Action envers les membres : structuration des filières, prise d’actions concrètes envers les membres, financement d’activités, </w:t>
            </w:r>
            <w:r>
              <w:rPr>
                <w:sz w:val="18"/>
              </w:rPr>
              <w:t>d</w:t>
            </w:r>
            <w:r w:rsidRPr="00675CE5">
              <w:rPr>
                <w:sz w:val="18"/>
              </w:rPr>
              <w:t>éveloppement d’activités entrepreneurial ciblant les femmes</w:t>
            </w:r>
            <w:r>
              <w:rPr>
                <w:sz w:val="18"/>
              </w:rPr>
              <w:t>.</w:t>
            </w:r>
          </w:p>
        </w:tc>
      </w:tr>
      <w:tr w:rsidR="00101626" w:rsidRPr="004E1C0A" w14:paraId="4A7D56F6" w14:textId="77777777" w:rsidTr="00A02810">
        <w:tc>
          <w:tcPr>
            <w:tcW w:w="1560" w:type="dxa"/>
            <w:tcMar>
              <w:left w:w="85" w:type="dxa"/>
            </w:tcMar>
          </w:tcPr>
          <w:p w14:paraId="28CC6DF9" w14:textId="77777777" w:rsidR="00101626" w:rsidRDefault="00101626" w:rsidP="00A02810">
            <w:pPr>
              <w:pStyle w:val="CTBCorpsdetexte"/>
              <w:spacing w:before="0" w:after="240"/>
              <w:rPr>
                <w:sz w:val="18"/>
              </w:rPr>
            </w:pPr>
            <w:r>
              <w:rPr>
                <w:sz w:val="18"/>
              </w:rPr>
              <w:t>ONG</w:t>
            </w:r>
          </w:p>
        </w:tc>
        <w:tc>
          <w:tcPr>
            <w:tcW w:w="7502" w:type="dxa"/>
            <w:tcMar>
              <w:left w:w="85" w:type="dxa"/>
            </w:tcMar>
          </w:tcPr>
          <w:p w14:paraId="45A3AFAA" w14:textId="77777777" w:rsidR="00101626" w:rsidRDefault="00101626" w:rsidP="00C51D4B">
            <w:pPr>
              <w:pStyle w:val="CTBCorpsdetexte"/>
              <w:numPr>
                <w:ilvl w:val="0"/>
                <w:numId w:val="37"/>
              </w:numPr>
              <w:spacing w:before="0" w:after="0"/>
              <w:ind w:left="204" w:hanging="142"/>
              <w:rPr>
                <w:sz w:val="18"/>
              </w:rPr>
            </w:pPr>
            <w:r>
              <w:rPr>
                <w:sz w:val="18"/>
              </w:rPr>
              <w:t>Appui au développement à la base : planifier, exécuter et suivre des actions qui apportent un changement positif significatif ; être reconnu et sollicité pour rendre des services.</w:t>
            </w:r>
          </w:p>
          <w:p w14:paraId="3396EE2A" w14:textId="77777777" w:rsidR="00101626" w:rsidRDefault="00101626" w:rsidP="00C51D4B">
            <w:pPr>
              <w:pStyle w:val="CTBCorpsdetexte"/>
              <w:numPr>
                <w:ilvl w:val="0"/>
                <w:numId w:val="37"/>
              </w:numPr>
              <w:spacing w:before="0" w:after="0"/>
              <w:ind w:left="204" w:hanging="142"/>
              <w:rPr>
                <w:sz w:val="18"/>
              </w:rPr>
            </w:pPr>
            <w:r>
              <w:rPr>
                <w:sz w:val="18"/>
              </w:rPr>
              <w:t>Veille citoyenne et contrôle citoyen de l’action publique. </w:t>
            </w:r>
          </w:p>
          <w:p w14:paraId="403BA031" w14:textId="77777777" w:rsidR="00101626" w:rsidRDefault="00101626" w:rsidP="00C51D4B">
            <w:pPr>
              <w:pStyle w:val="CTBCorpsdetexte"/>
              <w:numPr>
                <w:ilvl w:val="0"/>
                <w:numId w:val="37"/>
              </w:numPr>
              <w:spacing w:before="0" w:after="180"/>
              <w:ind w:left="204" w:hanging="142"/>
              <w:rPr>
                <w:sz w:val="18"/>
              </w:rPr>
            </w:pPr>
            <w:r>
              <w:rPr>
                <w:sz w:val="18"/>
              </w:rPr>
              <w:t>Plaidoyer en faveur des couches défavorisées.</w:t>
            </w:r>
          </w:p>
        </w:tc>
      </w:tr>
    </w:tbl>
    <w:p w14:paraId="457DE911" w14:textId="692A0EA8" w:rsidR="00101626" w:rsidRDefault="00101626" w:rsidP="00101626">
      <w:pPr>
        <w:pStyle w:val="CTBCorpsdetexte"/>
      </w:pPr>
      <w:r w:rsidRPr="00035A25">
        <w:rPr>
          <w:b/>
          <w:color w:val="50B848"/>
        </w:rPr>
        <w:t>Groupes cibles</w:t>
      </w:r>
      <w:r>
        <w:rPr>
          <w:b/>
          <w:color w:val="50B848"/>
        </w:rPr>
        <w:t xml:space="preserve">.  </w:t>
      </w:r>
      <w:r>
        <w:t xml:space="preserve">Vu le nombre </w:t>
      </w:r>
      <w:r w:rsidR="00CA7A06">
        <w:t xml:space="preserve">élevé </w:t>
      </w:r>
      <w:r>
        <w:t>d’acteurs OSC, l’intervention RC passe par les faitières d’OSC présentes à Koulikoro (voir infra) pour adresser leurs membres. Ces faitières d’OSC jouissent d’une certaine représentativité, de la crédibilité dans la Région, traduites par leur présence dans tous les cadres et espaces de concertation et de dialogue au niveau local, régionale et national. Les activités RC seront donc dédoublées en un plan RC pour chacune des faitières, et un plan RC pour les membres de chacune de ces faitières.</w:t>
      </w:r>
    </w:p>
    <w:p w14:paraId="0A6318E1" w14:textId="77777777" w:rsidR="00101626" w:rsidRDefault="00101626" w:rsidP="00101626">
      <w:pPr>
        <w:pStyle w:val="CTBCorpsdetexte"/>
      </w:pPr>
      <w:r>
        <w:t xml:space="preserve">Les organisations bénéficiaires sont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101626" w:rsidRPr="00712D1B" w14:paraId="11298831" w14:textId="77777777" w:rsidTr="00A02810">
        <w:tc>
          <w:tcPr>
            <w:tcW w:w="4536" w:type="dxa"/>
            <w:tcBorders>
              <w:bottom w:val="single" w:sz="4" w:space="0" w:color="auto"/>
            </w:tcBorders>
            <w:tcMar>
              <w:bottom w:w="113" w:type="dxa"/>
              <w:right w:w="227" w:type="dxa"/>
            </w:tcMar>
          </w:tcPr>
          <w:p w14:paraId="16BE3234" w14:textId="77777777" w:rsidR="00101626" w:rsidRPr="00712D1B" w:rsidRDefault="00101626" w:rsidP="00A02810">
            <w:pPr>
              <w:pStyle w:val="CTBCorpsdetexte"/>
              <w:spacing w:before="0" w:after="0" w:line="240" w:lineRule="auto"/>
              <w:rPr>
                <w:sz w:val="18"/>
                <w:szCs w:val="16"/>
              </w:rPr>
            </w:pPr>
            <w:r>
              <w:rPr>
                <w:b/>
                <w:sz w:val="18"/>
                <w:szCs w:val="16"/>
              </w:rPr>
              <w:t>Organisation bénéficiaire directe - a</w:t>
            </w:r>
            <w:r w:rsidRPr="00712D1B">
              <w:rPr>
                <w:sz w:val="18"/>
                <w:szCs w:val="16"/>
              </w:rPr>
              <w:t xml:space="preserve">pproche </w:t>
            </w:r>
            <w:r>
              <w:rPr>
                <w:sz w:val="18"/>
                <w:szCs w:val="16"/>
              </w:rPr>
              <w:t>spécifique: 3</w:t>
            </w:r>
            <w:r w:rsidRPr="00712D1B">
              <w:rPr>
                <w:sz w:val="18"/>
                <w:szCs w:val="16"/>
              </w:rPr>
              <w:t xml:space="preserve"> acteurs</w:t>
            </w:r>
          </w:p>
        </w:tc>
        <w:tc>
          <w:tcPr>
            <w:tcW w:w="4536" w:type="dxa"/>
            <w:tcBorders>
              <w:bottom w:val="single" w:sz="4" w:space="0" w:color="auto"/>
            </w:tcBorders>
            <w:tcMar>
              <w:bottom w:w="113" w:type="dxa"/>
              <w:right w:w="227" w:type="dxa"/>
            </w:tcMar>
          </w:tcPr>
          <w:p w14:paraId="1998ACCA" w14:textId="77777777" w:rsidR="00101626" w:rsidRPr="00712D1B" w:rsidRDefault="00101626" w:rsidP="00A02810">
            <w:pPr>
              <w:pStyle w:val="CTBCorpsdetexte"/>
              <w:spacing w:before="0" w:after="0" w:line="240" w:lineRule="auto"/>
              <w:rPr>
                <w:sz w:val="18"/>
                <w:szCs w:val="16"/>
              </w:rPr>
            </w:pPr>
            <w:r>
              <w:rPr>
                <w:b/>
                <w:sz w:val="18"/>
                <w:szCs w:val="16"/>
              </w:rPr>
              <w:t>Organisation bénéficiaire directe - a</w:t>
            </w:r>
            <w:r>
              <w:rPr>
                <w:sz w:val="18"/>
                <w:szCs w:val="16"/>
              </w:rPr>
              <w:t>pproche commune – 3 groupes d’</w:t>
            </w:r>
            <w:r w:rsidRPr="00712D1B">
              <w:rPr>
                <w:sz w:val="18"/>
                <w:szCs w:val="16"/>
              </w:rPr>
              <w:t>acteurs</w:t>
            </w:r>
          </w:p>
        </w:tc>
      </w:tr>
      <w:tr w:rsidR="00101626" w:rsidRPr="00712D1B" w14:paraId="03853837" w14:textId="77777777" w:rsidTr="00A02810">
        <w:tc>
          <w:tcPr>
            <w:tcW w:w="4536" w:type="dxa"/>
            <w:tcBorders>
              <w:top w:val="single" w:sz="4" w:space="0" w:color="auto"/>
            </w:tcBorders>
            <w:tcMar>
              <w:bottom w:w="113" w:type="dxa"/>
              <w:right w:w="227" w:type="dxa"/>
            </w:tcMar>
          </w:tcPr>
          <w:p w14:paraId="015A8C3B" w14:textId="77777777" w:rsidR="00101626" w:rsidRPr="00712D1B" w:rsidRDefault="00101626" w:rsidP="00C51D4B">
            <w:pPr>
              <w:pStyle w:val="ListParagraph"/>
              <w:widowControl/>
              <w:numPr>
                <w:ilvl w:val="0"/>
                <w:numId w:val="40"/>
              </w:numPr>
              <w:autoSpaceDN w:val="0"/>
              <w:spacing w:before="0" w:line="240" w:lineRule="auto"/>
              <w:ind w:left="459"/>
              <w:textAlignment w:val="baseline"/>
              <w:rPr>
                <w:sz w:val="18"/>
                <w:szCs w:val="16"/>
              </w:rPr>
            </w:pPr>
            <w:r>
              <w:rPr>
                <w:sz w:val="18"/>
                <w:szCs w:val="16"/>
              </w:rPr>
              <w:t>Faitière – CNSC de région de Koulikoro</w:t>
            </w:r>
          </w:p>
        </w:tc>
        <w:tc>
          <w:tcPr>
            <w:tcW w:w="4536" w:type="dxa"/>
            <w:tcBorders>
              <w:top w:val="single" w:sz="4" w:space="0" w:color="auto"/>
            </w:tcBorders>
            <w:tcMar>
              <w:bottom w:w="113" w:type="dxa"/>
              <w:right w:w="227" w:type="dxa"/>
            </w:tcMar>
          </w:tcPr>
          <w:p w14:paraId="09C27167" w14:textId="77777777" w:rsidR="00101626" w:rsidRPr="00712D1B" w:rsidRDefault="00101626" w:rsidP="00C51D4B">
            <w:pPr>
              <w:pStyle w:val="CTBCorpsdetexte"/>
              <w:numPr>
                <w:ilvl w:val="0"/>
                <w:numId w:val="41"/>
              </w:numPr>
              <w:spacing w:before="0" w:after="0" w:line="240" w:lineRule="auto"/>
              <w:ind w:hanging="184"/>
              <w:rPr>
                <w:sz w:val="18"/>
                <w:szCs w:val="16"/>
              </w:rPr>
            </w:pPr>
            <w:r>
              <w:rPr>
                <w:sz w:val="18"/>
                <w:szCs w:val="16"/>
              </w:rPr>
              <w:t>Membres de la faitière CNSC</w:t>
            </w:r>
          </w:p>
        </w:tc>
      </w:tr>
      <w:tr w:rsidR="00101626" w:rsidRPr="00712D1B" w14:paraId="384057CC" w14:textId="77777777" w:rsidTr="00A02810">
        <w:tc>
          <w:tcPr>
            <w:tcW w:w="4536" w:type="dxa"/>
            <w:tcMar>
              <w:bottom w:w="113" w:type="dxa"/>
              <w:right w:w="227" w:type="dxa"/>
            </w:tcMar>
          </w:tcPr>
          <w:p w14:paraId="28CA5303" w14:textId="77777777" w:rsidR="00101626" w:rsidRPr="00712D1B" w:rsidRDefault="00101626" w:rsidP="00C51D4B">
            <w:pPr>
              <w:pStyle w:val="ListParagraph"/>
              <w:widowControl/>
              <w:numPr>
                <w:ilvl w:val="0"/>
                <w:numId w:val="40"/>
              </w:numPr>
              <w:autoSpaceDN w:val="0"/>
              <w:spacing w:before="0" w:line="240" w:lineRule="auto"/>
              <w:ind w:left="459"/>
              <w:textAlignment w:val="baseline"/>
              <w:rPr>
                <w:sz w:val="18"/>
                <w:szCs w:val="16"/>
              </w:rPr>
            </w:pPr>
            <w:r>
              <w:rPr>
                <w:sz w:val="18"/>
                <w:szCs w:val="16"/>
              </w:rPr>
              <w:t>Faitière – CAFO de la région de Koulikoro</w:t>
            </w:r>
          </w:p>
        </w:tc>
        <w:tc>
          <w:tcPr>
            <w:tcW w:w="4536" w:type="dxa"/>
            <w:tcMar>
              <w:bottom w:w="113" w:type="dxa"/>
              <w:right w:w="227" w:type="dxa"/>
            </w:tcMar>
          </w:tcPr>
          <w:p w14:paraId="74DF5EAF" w14:textId="77777777" w:rsidR="00101626" w:rsidRPr="00712D1B" w:rsidRDefault="00101626" w:rsidP="00C51D4B">
            <w:pPr>
              <w:pStyle w:val="CTBCorpsdetexte"/>
              <w:numPr>
                <w:ilvl w:val="0"/>
                <w:numId w:val="41"/>
              </w:numPr>
              <w:spacing w:before="0" w:after="0" w:line="240" w:lineRule="auto"/>
              <w:ind w:left="553"/>
              <w:rPr>
                <w:sz w:val="18"/>
                <w:szCs w:val="16"/>
              </w:rPr>
            </w:pPr>
            <w:r>
              <w:rPr>
                <w:sz w:val="18"/>
                <w:szCs w:val="16"/>
              </w:rPr>
              <w:t>Membres de la faitière CAFO</w:t>
            </w:r>
          </w:p>
        </w:tc>
      </w:tr>
      <w:tr w:rsidR="00101626" w:rsidRPr="00712D1B" w14:paraId="0571D3BB" w14:textId="77777777" w:rsidTr="00A02810">
        <w:tc>
          <w:tcPr>
            <w:tcW w:w="4536" w:type="dxa"/>
            <w:tcMar>
              <w:bottom w:w="113" w:type="dxa"/>
              <w:right w:w="227" w:type="dxa"/>
            </w:tcMar>
          </w:tcPr>
          <w:p w14:paraId="177504DA" w14:textId="77777777" w:rsidR="00101626" w:rsidRDefault="00101626" w:rsidP="00C51D4B">
            <w:pPr>
              <w:pStyle w:val="ListParagraph"/>
              <w:widowControl/>
              <w:numPr>
                <w:ilvl w:val="0"/>
                <w:numId w:val="40"/>
              </w:numPr>
              <w:autoSpaceDN w:val="0"/>
              <w:spacing w:before="0" w:line="240" w:lineRule="auto"/>
              <w:ind w:left="459"/>
              <w:textAlignment w:val="baseline"/>
              <w:rPr>
                <w:sz w:val="18"/>
                <w:szCs w:val="16"/>
              </w:rPr>
            </w:pPr>
            <w:r>
              <w:rPr>
                <w:sz w:val="18"/>
                <w:szCs w:val="16"/>
              </w:rPr>
              <w:t>Faitière – AOPP de la région de Koulikoro</w:t>
            </w:r>
          </w:p>
        </w:tc>
        <w:tc>
          <w:tcPr>
            <w:tcW w:w="4536" w:type="dxa"/>
            <w:tcMar>
              <w:bottom w:w="113" w:type="dxa"/>
              <w:right w:w="227" w:type="dxa"/>
            </w:tcMar>
          </w:tcPr>
          <w:p w14:paraId="7F47ED91" w14:textId="77777777" w:rsidR="00101626" w:rsidRPr="00712D1B" w:rsidRDefault="00101626" w:rsidP="00C51D4B">
            <w:pPr>
              <w:pStyle w:val="CTBCorpsdetexte"/>
              <w:numPr>
                <w:ilvl w:val="0"/>
                <w:numId w:val="41"/>
              </w:numPr>
              <w:spacing w:before="0" w:after="0" w:line="240" w:lineRule="auto"/>
              <w:ind w:left="553"/>
              <w:rPr>
                <w:sz w:val="18"/>
                <w:szCs w:val="16"/>
              </w:rPr>
            </w:pPr>
            <w:r>
              <w:rPr>
                <w:sz w:val="18"/>
                <w:szCs w:val="16"/>
              </w:rPr>
              <w:t>Membres de la faitière AOPP</w:t>
            </w:r>
          </w:p>
        </w:tc>
      </w:tr>
    </w:tbl>
    <w:p w14:paraId="7AD470BE" w14:textId="77777777" w:rsidR="00101626" w:rsidRDefault="00101626" w:rsidP="00101626">
      <w:pPr>
        <w:pStyle w:val="CTBCorpsdetexte"/>
      </w:pPr>
      <w:r w:rsidRPr="00742834">
        <w:rPr>
          <w:b/>
        </w:rPr>
        <w:t>Acteur intermédiaire.</w:t>
      </w:r>
      <w:r>
        <w:t xml:space="preserve"> Les ONG belges, bénéficiant d’un financement de la coopération bilatérale indirecte, peuvent contribuer à la mise en place de l’ingénierie de formation, dans l’organisation d’activités RC ou dans l’accompagnement des acteurs à manifester un changement au niveau de la performance organisationnelle et institutionnelle.</w:t>
      </w:r>
    </w:p>
    <w:p w14:paraId="42F611A0" w14:textId="77777777" w:rsidR="00101626" w:rsidRPr="00AF7A48" w:rsidRDefault="00101626" w:rsidP="00101626">
      <w:pPr>
        <w:pStyle w:val="CTBCorpsdetexte"/>
        <w:rPr>
          <w:lang w:val="fr-FR"/>
        </w:rPr>
      </w:pPr>
      <w:r w:rsidRPr="00AB2AA0">
        <w:rPr>
          <w:b/>
          <w:color w:val="50B848"/>
          <w:lang w:val="fr-FR"/>
        </w:rPr>
        <w:t xml:space="preserve">Complémentarité avec les interventions sectorielles. </w:t>
      </w:r>
      <w:r>
        <w:rPr>
          <w:bCs/>
          <w:lang w:val="fr-FR"/>
        </w:rPr>
        <w:t>La complémentarité est indispensable et sera concrétisée</w:t>
      </w:r>
      <w:r w:rsidRPr="00AF7A48">
        <w:rPr>
          <w:bCs/>
          <w:lang w:val="fr-FR"/>
        </w:rPr>
        <w:t xml:space="preserve"> dans la phase de démarrage, à partir de la cartographie de la performance et des plans RC.</w:t>
      </w:r>
    </w:p>
    <w:p w14:paraId="750EF07A" w14:textId="77777777" w:rsidR="00101626" w:rsidRDefault="00101626" w:rsidP="00101626">
      <w:pPr>
        <w:pStyle w:val="CTBCorpsdetexte"/>
        <w:rPr>
          <w:bCs/>
        </w:rPr>
      </w:pPr>
      <w:r w:rsidRPr="00AF7A48">
        <w:rPr>
          <w:lang w:val="fr-FR"/>
        </w:rPr>
        <w:t xml:space="preserve">Les synergies avec l’intervention </w:t>
      </w:r>
      <w:r w:rsidRPr="00AF7A48">
        <w:rPr>
          <w:bCs/>
          <w:i/>
          <w:lang w:val="fr-FR"/>
        </w:rPr>
        <w:t>Appui à la bonne gouvernance institutionnelle de la région de Koulikoro</w:t>
      </w:r>
      <w:r w:rsidRPr="00AF7A48">
        <w:rPr>
          <w:bCs/>
          <w:lang w:val="fr-FR"/>
        </w:rPr>
        <w:t xml:space="preserve"> sont à créer avec le</w:t>
      </w:r>
      <w:r>
        <w:rPr>
          <w:bCs/>
          <w:lang w:val="fr-FR"/>
        </w:rPr>
        <w:t xml:space="preserve"> résultat 3</w:t>
      </w:r>
      <w:r w:rsidRPr="00AF7A48">
        <w:rPr>
          <w:bCs/>
          <w:lang w:val="fr-FR"/>
        </w:rPr>
        <w:t xml:space="preserve">, ainsi que l’intégration des TT et TP. </w:t>
      </w:r>
      <w:r>
        <w:t xml:space="preserve">Les synergies avec l’intervention </w:t>
      </w:r>
      <w:r w:rsidRPr="0041697D">
        <w:rPr>
          <w:bCs/>
          <w:i/>
        </w:rPr>
        <w:t>Appui au renforcement de l’élevage et de l’économie pastorale au niveau de la Région de Koulikoro</w:t>
      </w:r>
      <w:r>
        <w:rPr>
          <w:bCs/>
          <w:i/>
        </w:rPr>
        <w:t xml:space="preserve"> </w:t>
      </w:r>
      <w:r>
        <w:rPr>
          <w:bCs/>
        </w:rPr>
        <w:t xml:space="preserve">se trouvent au niveau des résultats 2, 3 et 4 ainsi que dans l’intégration des TT et TP. Les synergies avec l’intervention </w:t>
      </w:r>
      <w:r w:rsidRPr="00F97EEC">
        <w:rPr>
          <w:bCs/>
          <w:i/>
        </w:rPr>
        <w:t>Sécurité Alimentaire</w:t>
      </w:r>
      <w:r>
        <w:rPr>
          <w:bCs/>
        </w:rPr>
        <w:t xml:space="preserve"> concernent essentiellement les résultats 2 et 4, ainsi que l’intégration des TT et TP.</w:t>
      </w:r>
    </w:p>
    <w:p w14:paraId="592C71DA" w14:textId="681DA3DE" w:rsidR="00101626" w:rsidRDefault="00101626" w:rsidP="00101626">
      <w:pPr>
        <w:pStyle w:val="CTBCorpsdetexte"/>
      </w:pPr>
      <w:r w:rsidRPr="00B36E54">
        <w:rPr>
          <w:b/>
          <w:color w:val="50B848"/>
        </w:rPr>
        <w:t xml:space="preserve">Intégration des thèmes transversaux et prioritaires.  </w:t>
      </w:r>
      <w:r>
        <w:t xml:space="preserve">L’ensemble des thèmes TT et TP sont pertinents pour ce résultat, mais l’intervention focalisera, en fonction des types d’OSC, spécifiquement sur le genre, l’approche fondée sur les droits, ainsi que l’environnement et l’atténuation des effets du </w:t>
      </w:r>
      <w:r>
        <w:lastRenderedPageBreak/>
        <w:t xml:space="preserve">changement climatique. </w:t>
      </w:r>
    </w:p>
    <w:p w14:paraId="1918AA04" w14:textId="77777777" w:rsidR="00101626" w:rsidRPr="009729B8" w:rsidRDefault="00101626" w:rsidP="00101626">
      <w:pPr>
        <w:pStyle w:val="CTBCorpsdetexte"/>
        <w:rPr>
          <w:b/>
          <w:color w:val="50B848"/>
        </w:rPr>
      </w:pPr>
      <w:r>
        <w:rPr>
          <w:b/>
          <w:color w:val="50B848"/>
        </w:rPr>
        <w:t>Opérationnalisation</w:t>
      </w:r>
    </w:p>
    <w:p w14:paraId="623F0B8E" w14:textId="77777777" w:rsidR="00101626" w:rsidRDefault="00101626" w:rsidP="00101626">
      <w:pPr>
        <w:pStyle w:val="CTBCorpsdetexte"/>
      </w:pPr>
      <w:r>
        <w:rPr>
          <w:b/>
        </w:rPr>
        <w:t>Degré d’a</w:t>
      </w:r>
      <w:r w:rsidRPr="00035A25">
        <w:rPr>
          <w:b/>
        </w:rPr>
        <w:t>pplication de l’approche à la demande.</w:t>
      </w:r>
      <w:r>
        <w:t xml:space="preserve"> Identique au résultat 3, avec encore davantage d’attention pour un accompagnement adapté au niveau de capacités et aux besoins des OSC et des acteurs privés. </w:t>
      </w:r>
    </w:p>
    <w:p w14:paraId="27AB37F4" w14:textId="77777777" w:rsidR="00101626" w:rsidRPr="00450520" w:rsidRDefault="00101626" w:rsidP="00101626">
      <w:pPr>
        <w:pStyle w:val="CTBCorpsdetexte"/>
      </w:pPr>
      <w:r w:rsidRPr="00B7397E">
        <w:rPr>
          <w:b/>
        </w:rPr>
        <w:t xml:space="preserve">Déploiement du dispositif organisationnel. </w:t>
      </w:r>
      <w:r>
        <w:t>L’intervention organise les activités RC selon le dispositif organisationnel décrit dans la stratégie. Pour ce résultat, elle le fera en tenant compte des particularités suivantes :</w:t>
      </w:r>
    </w:p>
    <w:p w14:paraId="6E8E5EA9" w14:textId="77777777" w:rsidR="00101626" w:rsidRDefault="00101626" w:rsidP="00C51D4B">
      <w:pPr>
        <w:pStyle w:val="CTBCorpsdetexte"/>
        <w:numPr>
          <w:ilvl w:val="0"/>
          <w:numId w:val="34"/>
        </w:numPr>
      </w:pPr>
      <w:r w:rsidRPr="0091082E">
        <w:rPr>
          <w:i/>
        </w:rPr>
        <w:t>Organisation comme porte d’entrée.</w:t>
      </w:r>
      <w:r>
        <w:t xml:space="preserve"> Les OSC et les acteurs privés sont les bénéficiaires qui ont le moins reçu d’activités RC. La participation des OSC et des acteurs privés à la consolidation de la société est un enjeu important afin de contribuer à des OSC qui jouent leur rôle d’influence et de contrepouvoir dans la démocratie locale, et des acteurs privés qui contribuent au développement socio-économique. </w:t>
      </w:r>
    </w:p>
    <w:p w14:paraId="66D25D1F" w14:textId="77777777" w:rsidR="00101626" w:rsidRDefault="00101626" w:rsidP="00C51D4B">
      <w:pPr>
        <w:pStyle w:val="CTBCorpsdetexte"/>
        <w:numPr>
          <w:ilvl w:val="0"/>
          <w:numId w:val="34"/>
        </w:numPr>
      </w:pPr>
      <w:r w:rsidRPr="00401969">
        <w:rPr>
          <w:i/>
        </w:rPr>
        <w:t>Méthodes complémentaires aux formations génériques.</w:t>
      </w:r>
      <w:r>
        <w:t xml:space="preserve"> Les principes de proximité et d’approche ajustée aux bénéficiaires sont déterminants pour la réussite de ce résultat, ainsi que la qualité de l’accompagnement et des activités RC. Les méthodes des activités RC seront adaptés au public cible, et seront diversifiés afin de cibler les spécificités de chaque (groupe) de bénéficiaires. </w:t>
      </w:r>
    </w:p>
    <w:p w14:paraId="2F4B6579" w14:textId="7D888C7B" w:rsidR="00101626" w:rsidRPr="00F575A1" w:rsidRDefault="00101626" w:rsidP="00C51D4B">
      <w:pPr>
        <w:pStyle w:val="CTBCorpsdetexte"/>
        <w:numPr>
          <w:ilvl w:val="0"/>
          <w:numId w:val="34"/>
        </w:numPr>
      </w:pPr>
      <w:r w:rsidRPr="003F1FFB">
        <w:rPr>
          <w:i/>
        </w:rPr>
        <w:t>Analyse des besoins</w:t>
      </w:r>
      <w:r>
        <w:t>. L’analyse des besoins se repose en premier lieu sur les données existantes, qui sont substantielles</w:t>
      </w:r>
      <w:r w:rsidR="00E14498">
        <w:t xml:space="preserve"> L’intervention RC veillera à collaborer avec les ONG belges présentes au Mali à ce sujet</w:t>
      </w:r>
      <w:r>
        <w:t xml:space="preserve">. </w:t>
      </w:r>
      <w:r w:rsidRPr="00E14498">
        <w:t>L’analyse différenciera les besoins en capacités génériques et en capacités spécifiques des acteurs.</w:t>
      </w:r>
      <w:r w:rsidRPr="000268A3">
        <w:t xml:space="preserve"> </w:t>
      </w:r>
      <w:r>
        <w:t>La complémentarité et les synergies avec les autres acteurs (voir ci-dessus) seront importantes pour comprendre les spécificités et y répondre. Il s’agit avant tout de développer du savoir-faire, à travers des méthodes d’apprentissage qui partent de la situation réelle (privilégier formation in situ plutôt que « salle de classe », privilégier coaching, facilitation, échanges au lieu de formations).</w:t>
      </w:r>
    </w:p>
    <w:p w14:paraId="7A80AC6B" w14:textId="54BAA6B1" w:rsidR="00101626" w:rsidRDefault="00101626" w:rsidP="00C51D4B">
      <w:pPr>
        <w:pStyle w:val="CTBCorpsdetexte"/>
        <w:numPr>
          <w:ilvl w:val="0"/>
          <w:numId w:val="34"/>
        </w:numPr>
      </w:pPr>
      <w:r w:rsidRPr="003F1FFB">
        <w:rPr>
          <w:i/>
        </w:rPr>
        <w:t>Cartographie de la performance.</w:t>
      </w:r>
      <w:r>
        <w:t xml:space="preserve"> La cartographie de la performance intégrera l’ensemble des capacités à développer par chacun de</w:t>
      </w:r>
      <w:r w:rsidR="000051BB">
        <w:t xml:space="preserve">s </w:t>
      </w:r>
      <w:r w:rsidR="00836C59">
        <w:t>(groupes de) bénéficiaires. Elle intégrera spécifiquement les domaines relatifs à la spécificité des OSC et des acteurs privés.</w:t>
      </w:r>
    </w:p>
    <w:p w14:paraId="3563806E" w14:textId="77777777" w:rsidR="00101626" w:rsidRPr="00195055" w:rsidRDefault="00101626" w:rsidP="00195055">
      <w:pPr>
        <w:pStyle w:val="CTBTitre4"/>
      </w:pPr>
      <w:r w:rsidRPr="00195055">
        <w:t>Résultat 5</w:t>
      </w:r>
    </w:p>
    <w:tbl>
      <w:tblPr>
        <w:tblStyle w:val="TableGrid"/>
        <w:tblW w:w="0" w:type="auto"/>
        <w:tblLook w:val="04A0" w:firstRow="1" w:lastRow="0" w:firstColumn="1" w:lastColumn="0" w:noHBand="0" w:noVBand="1"/>
      </w:tblPr>
      <w:tblGrid>
        <w:gridCol w:w="2263"/>
        <w:gridCol w:w="6799"/>
      </w:tblGrid>
      <w:tr w:rsidR="00101626" w14:paraId="2D594A71" w14:textId="77777777" w:rsidTr="00A02810">
        <w:tc>
          <w:tcPr>
            <w:tcW w:w="9062" w:type="dxa"/>
            <w:gridSpan w:val="2"/>
          </w:tcPr>
          <w:p w14:paraId="4542C3AB" w14:textId="6EC0A57F" w:rsidR="00101626" w:rsidRPr="00C366D6" w:rsidRDefault="00101626" w:rsidP="0047131D">
            <w:pPr>
              <w:pStyle w:val="CTBCorpsdetexte"/>
              <w:rPr>
                <w:b/>
              </w:rPr>
            </w:pPr>
            <w:r w:rsidRPr="00C366D6">
              <w:rPr>
                <w:b/>
              </w:rPr>
              <w:t xml:space="preserve">Les acteurs publics et privés développent des alliances stratégiques </w:t>
            </w:r>
            <w:r w:rsidR="001E5859">
              <w:rPr>
                <w:b/>
              </w:rPr>
              <w:t xml:space="preserve">autour </w:t>
            </w:r>
            <w:r w:rsidRPr="00C366D6">
              <w:rPr>
                <w:b/>
              </w:rPr>
              <w:t>des initiatives novatrices relatives aux droits humains, à la protection de l’environnement, à la réduction des effets de changement climatique, à la digitalisation et à l’analyse des dynamiques sociales.</w:t>
            </w:r>
          </w:p>
        </w:tc>
      </w:tr>
      <w:tr w:rsidR="00101626" w14:paraId="7EE9306D" w14:textId="77777777" w:rsidTr="00A02810">
        <w:tc>
          <w:tcPr>
            <w:tcW w:w="2263" w:type="dxa"/>
          </w:tcPr>
          <w:p w14:paraId="5589AA4A" w14:textId="77777777" w:rsidR="00101626" w:rsidRDefault="00101626" w:rsidP="00A02810">
            <w:pPr>
              <w:pStyle w:val="CTBCorpsdetexte"/>
            </w:pPr>
            <w:r>
              <w:t>Indicateurs</w:t>
            </w:r>
          </w:p>
        </w:tc>
        <w:tc>
          <w:tcPr>
            <w:tcW w:w="6799" w:type="dxa"/>
          </w:tcPr>
          <w:p w14:paraId="1D56BF89" w14:textId="60585919" w:rsidR="00101626" w:rsidRDefault="00101626" w:rsidP="00C51D4B">
            <w:pPr>
              <w:pStyle w:val="CTBCorpsdetexte"/>
              <w:numPr>
                <w:ilvl w:val="0"/>
                <w:numId w:val="42"/>
              </w:numPr>
            </w:pPr>
            <w:r>
              <w:t xml:space="preserve">Nombre </w:t>
            </w:r>
            <w:r w:rsidR="001E5859">
              <w:t xml:space="preserve">d’initiatives novatrices réalisées </w:t>
            </w:r>
          </w:p>
          <w:p w14:paraId="23FEBEC4" w14:textId="6D907F52" w:rsidR="00101626" w:rsidRDefault="00CC0191" w:rsidP="0037790D">
            <w:pPr>
              <w:pStyle w:val="CTBCorpsdetexte"/>
              <w:numPr>
                <w:ilvl w:val="0"/>
                <w:numId w:val="42"/>
              </w:numPr>
            </w:pPr>
            <w:r>
              <w:t>Degré d’appropriation des conclusions et recommandations</w:t>
            </w:r>
            <w:r w:rsidR="00BE5A8B">
              <w:t xml:space="preserve"> </w:t>
            </w:r>
            <w:r>
              <w:t>des initiatives novatrices au niveau des objectifs organisationnels</w:t>
            </w:r>
            <w:r w:rsidR="0037790D">
              <w:t xml:space="preserve"> des organisations concernées</w:t>
            </w:r>
            <w:r>
              <w:t xml:space="preserve">. </w:t>
            </w:r>
          </w:p>
        </w:tc>
      </w:tr>
    </w:tbl>
    <w:p w14:paraId="63446DE2" w14:textId="77777777" w:rsidR="00037D16" w:rsidRPr="00037D16" w:rsidRDefault="001E5859" w:rsidP="00101626">
      <w:pPr>
        <w:rPr>
          <w:b/>
          <w:color w:val="50B848"/>
          <w:kern w:val="18"/>
        </w:rPr>
      </w:pPr>
      <w:r w:rsidRPr="00037D16">
        <w:rPr>
          <w:b/>
          <w:color w:val="50B848"/>
          <w:kern w:val="18"/>
        </w:rPr>
        <w:t xml:space="preserve">Résultat et </w:t>
      </w:r>
      <w:r w:rsidR="00037D16" w:rsidRPr="00037D16">
        <w:rPr>
          <w:b/>
          <w:color w:val="50B848"/>
          <w:kern w:val="18"/>
        </w:rPr>
        <w:t>changements attendus.</w:t>
      </w:r>
    </w:p>
    <w:p w14:paraId="52F3D3E3" w14:textId="360C969D" w:rsidR="00101626" w:rsidRPr="00E135C3" w:rsidRDefault="00101626" w:rsidP="00101626">
      <w:pPr>
        <w:rPr>
          <w:rFonts w:cs="Arial"/>
        </w:rPr>
      </w:pPr>
      <w:r w:rsidRPr="00E135C3">
        <w:rPr>
          <w:rFonts w:cs="Arial"/>
        </w:rPr>
        <w:t>Un fonds sera accessible aux acteurs pour réaliser des initiatives innovantes</w:t>
      </w:r>
      <w:r w:rsidR="006E7397">
        <w:rPr>
          <w:rFonts w:cs="Arial"/>
        </w:rPr>
        <w:t xml:space="preserve"> autour de préoccupations qui dépassent un </w:t>
      </w:r>
      <w:r w:rsidR="00236504">
        <w:rPr>
          <w:rFonts w:cs="Arial"/>
        </w:rPr>
        <w:t xml:space="preserve">seul </w:t>
      </w:r>
      <w:r w:rsidR="006E7397">
        <w:rPr>
          <w:rFonts w:cs="Arial"/>
        </w:rPr>
        <w:t>acteur, mais s’adressent à un ensemble d’acteurs.</w:t>
      </w:r>
      <w:r w:rsidRPr="00E135C3">
        <w:rPr>
          <w:rFonts w:cs="Arial"/>
        </w:rPr>
        <w:t xml:space="preserve"> Les lignes d’actions prioritaires </w:t>
      </w:r>
      <w:r>
        <w:rPr>
          <w:rFonts w:cs="Arial"/>
        </w:rPr>
        <w:t xml:space="preserve">porteront à titre indicatif </w:t>
      </w:r>
      <w:r w:rsidRPr="00E135C3">
        <w:rPr>
          <w:rFonts w:cs="Arial"/>
        </w:rPr>
        <w:t>sur :</w:t>
      </w:r>
    </w:p>
    <w:p w14:paraId="6F1482E7" w14:textId="71B3833A" w:rsidR="00101626" w:rsidRDefault="00101626" w:rsidP="00C51D4B">
      <w:pPr>
        <w:pStyle w:val="CTBCorpsdetexte"/>
        <w:numPr>
          <w:ilvl w:val="0"/>
          <w:numId w:val="44"/>
        </w:numPr>
      </w:pPr>
      <w:r w:rsidRPr="00E135C3">
        <w:lastRenderedPageBreak/>
        <w:t>Une étude longitudinale sur l’observation des dynamiques sociales dans le cadre de la mise en œuvre du Programme belgo –mal</w:t>
      </w:r>
      <w:r w:rsidR="006E7397">
        <w:t>ien dans la Région de Koulikoro ;</w:t>
      </w:r>
    </w:p>
    <w:p w14:paraId="00EED727" w14:textId="34467E6B" w:rsidR="00101626" w:rsidRPr="00E135C3" w:rsidRDefault="00101626" w:rsidP="00C51D4B">
      <w:pPr>
        <w:pStyle w:val="CTBCorpsdetexte"/>
        <w:numPr>
          <w:ilvl w:val="0"/>
          <w:numId w:val="44"/>
        </w:numPr>
      </w:pPr>
      <w:r w:rsidRPr="00E135C3">
        <w:t>Une recherche action</w:t>
      </w:r>
      <w:r>
        <w:t xml:space="preserve"> sur le leadership féminin et l</w:t>
      </w:r>
      <w:r w:rsidRPr="00E135C3">
        <w:t>’autonomisation économiques des femmes dans la Région de Koulikoro</w:t>
      </w:r>
      <w:r w:rsidR="006E7397">
        <w:t> ;</w:t>
      </w:r>
    </w:p>
    <w:p w14:paraId="65C090C3" w14:textId="049EAD64" w:rsidR="00101626" w:rsidRPr="00E135C3" w:rsidRDefault="00101626" w:rsidP="00C51D4B">
      <w:pPr>
        <w:pStyle w:val="CTBCorpsdetexte"/>
        <w:numPr>
          <w:ilvl w:val="0"/>
          <w:numId w:val="44"/>
        </w:numPr>
      </w:pPr>
      <w:r w:rsidRPr="00E135C3">
        <w:t>Une recherche action sur l’atténuation des effets de changement climatiques et d’agro-écologie dans la région de Koulikoro à travers une large alliance stratégique (structures déconcentrés, CT, Universités, Instituts de recherches ou de formation, l’AEDD etc.)</w:t>
      </w:r>
      <w:r w:rsidR="006E7397">
        <w:t> ;</w:t>
      </w:r>
      <w:r w:rsidRPr="00E135C3">
        <w:t xml:space="preserve"> </w:t>
      </w:r>
    </w:p>
    <w:p w14:paraId="277E7F61" w14:textId="77777777" w:rsidR="00101626" w:rsidRDefault="00101626" w:rsidP="00C51D4B">
      <w:pPr>
        <w:pStyle w:val="CTBCorpsdetexte"/>
        <w:numPr>
          <w:ilvl w:val="0"/>
          <w:numId w:val="44"/>
        </w:numPr>
      </w:pPr>
      <w:r w:rsidRPr="00E135C3">
        <w:t>Un appui aux projets pilotes sur les droits humains et la promotion d’une culture de la paix dans la Région de Koulikoro ;</w:t>
      </w:r>
    </w:p>
    <w:p w14:paraId="3AE978D1" w14:textId="6141169D" w:rsidR="00101626" w:rsidRDefault="00236504" w:rsidP="00C51D4B">
      <w:pPr>
        <w:pStyle w:val="CTBCorpsdetexte"/>
        <w:numPr>
          <w:ilvl w:val="0"/>
          <w:numId w:val="44"/>
        </w:numPr>
      </w:pPr>
      <w:r>
        <w:t>La c</w:t>
      </w:r>
      <w:r w:rsidR="00101626">
        <w:t xml:space="preserve">onception et </w:t>
      </w:r>
      <w:r>
        <w:t>l’</w:t>
      </w:r>
      <w:r w:rsidR="00101626">
        <w:t>animation d’une plateforme d’échanges entre les 3 OSC cibles et les associations des pouvoirs locaux (associations de municipalités, de Cercles, et de Régions) sur les expériences et dynamiques de développement territorial et de gouvernance locale</w:t>
      </w:r>
      <w:r>
        <w:t xml:space="preserve"> afin de créer à terme</w:t>
      </w:r>
      <w:r w:rsidR="00101626">
        <w:t xml:space="preserve"> des réseaux fonctionnels et interactifs (y incluant la digitalisation)</w:t>
      </w:r>
      <w:r w:rsidR="006E7397">
        <w:t> ;</w:t>
      </w:r>
    </w:p>
    <w:p w14:paraId="29CCB5D4" w14:textId="2CDAC73A" w:rsidR="00101626" w:rsidRDefault="00236504" w:rsidP="00C51D4B">
      <w:pPr>
        <w:pStyle w:val="CTBCorpsdetexte"/>
        <w:numPr>
          <w:ilvl w:val="0"/>
          <w:numId w:val="44"/>
        </w:numPr>
      </w:pPr>
      <w:r>
        <w:t>Une é</w:t>
      </w:r>
      <w:r w:rsidR="00101626">
        <w:t xml:space="preserve">tude ou recherche-action sur l’impact potentiel des nouvelles technologies de l’information en lien avec une gestion de la chose publique plus transparente et redevable (contrôle citoyen, interface pouvoirs publics –citoyens </w:t>
      </w:r>
      <w:r w:rsidR="0047131D">
        <w:t>etc.</w:t>
      </w:r>
      <w:r>
        <w:t>)</w:t>
      </w:r>
      <w:r w:rsidR="00101626">
        <w:t>.</w:t>
      </w:r>
    </w:p>
    <w:p w14:paraId="23578C34" w14:textId="4F6DE479" w:rsidR="006E7397" w:rsidRDefault="001E5859" w:rsidP="00BE5A8B">
      <w:pPr>
        <w:pStyle w:val="CTBCorpsdetexte"/>
      </w:pPr>
      <w:r w:rsidRPr="001E5859">
        <w:rPr>
          <w:b/>
        </w:rPr>
        <w:t>Changements attendus.</w:t>
      </w:r>
      <w:r w:rsidR="006E7397">
        <w:t xml:space="preserve"> Il est attendu de ce résultat d’impulser une dynamique de changement à travers des alliances stratégiques basées sur </w:t>
      </w:r>
      <w:r w:rsidR="00236504">
        <w:t xml:space="preserve">des échanges entre acteurs et sur la création </w:t>
      </w:r>
      <w:r w:rsidR="006E7397">
        <w:t xml:space="preserve">de nouvelles informations, constats et faits autour des thèmes </w:t>
      </w:r>
      <w:r w:rsidR="00236504">
        <w:t>identifiés</w:t>
      </w:r>
      <w:r w:rsidR="006E7397">
        <w:t xml:space="preserve">. Cela requiert une implication des acteurs concernés </w:t>
      </w:r>
      <w:r w:rsidR="00236504">
        <w:t xml:space="preserve">afin de faciliter la connaissance, la prise en compte voir l’intégration des conclusions et recommandations au niveau des politiques et stratégies concernées. </w:t>
      </w:r>
      <w:r w:rsidR="002A4B9B">
        <w:t>Cependant, vu sa nature, ce résultat s’adresse à des groupes cible plus large. L’intervention RC portera une attention particulière à la diffusion des résultats des études et recherches-action</w:t>
      </w:r>
      <w:r w:rsidR="00510CFA">
        <w:t xml:space="preserve">. </w:t>
      </w:r>
    </w:p>
    <w:p w14:paraId="46C64812" w14:textId="5A82BBC2" w:rsidR="00B000BE" w:rsidRDefault="00B000BE" w:rsidP="00BE5A8B">
      <w:pPr>
        <w:pStyle w:val="CTBCorpsdetexte"/>
      </w:pPr>
      <w:r>
        <w:t>L’octroi des bourses fait également partie de ce résultat. L’intervention RC établira ensemble avec les comités techniques (élevage et santé) les critères de sélection pour ces bourses.</w:t>
      </w:r>
    </w:p>
    <w:p w14:paraId="084495F7" w14:textId="014B401B" w:rsidR="001E5859" w:rsidRPr="00236504" w:rsidRDefault="006E7397" w:rsidP="001E5859">
      <w:pPr>
        <w:pStyle w:val="CTBCorpsdetexte"/>
      </w:pPr>
      <w:r w:rsidRPr="00236504">
        <w:rPr>
          <w:b/>
        </w:rPr>
        <w:t>Groupes cibles</w:t>
      </w:r>
      <w:r w:rsidR="00236504">
        <w:rPr>
          <w:b/>
        </w:rPr>
        <w:t xml:space="preserve">. </w:t>
      </w:r>
      <w:r w:rsidR="00236504">
        <w:t xml:space="preserve">Les groupes cibles sont </w:t>
      </w:r>
      <w:r w:rsidR="002A4B9B">
        <w:t>au premier lieu les acteurs bénéficiaires directs des résultats 2, 3 et 4. Vu la nature du résultat, d’autres acteurs sont concernés indirectement (voir changements attendus).</w:t>
      </w:r>
    </w:p>
    <w:p w14:paraId="01BB5A09" w14:textId="2FB906E5" w:rsidR="006E7397" w:rsidRPr="002A4B9B" w:rsidRDefault="006E7397" w:rsidP="001E5859">
      <w:pPr>
        <w:pStyle w:val="CTBCorpsdetexte"/>
      </w:pPr>
      <w:r w:rsidRPr="002A4B9B">
        <w:rPr>
          <w:b/>
        </w:rPr>
        <w:t>Complémentarité interventions sectorielles</w:t>
      </w:r>
      <w:r w:rsidR="002A4B9B" w:rsidRPr="002A4B9B">
        <w:rPr>
          <w:b/>
        </w:rPr>
        <w:t xml:space="preserve">. </w:t>
      </w:r>
      <w:r w:rsidR="002A4B9B">
        <w:t>L’intervention RC</w:t>
      </w:r>
      <w:r w:rsidR="00510CFA">
        <w:t>, qui prend la main pour la coordination de ce résultat,</w:t>
      </w:r>
      <w:r w:rsidR="002A4B9B">
        <w:t xml:space="preserve"> travaillera en complémentarité avec les interventions sectorielles </w:t>
      </w:r>
      <w:r w:rsidR="00510CFA">
        <w:t xml:space="preserve">qui seront indispensables pour accompagner le développement des </w:t>
      </w:r>
      <w:r w:rsidR="00856788">
        <w:t>TdR</w:t>
      </w:r>
      <w:r w:rsidR="00510CFA">
        <w:t>, pour accompagner l</w:t>
      </w:r>
      <w:r w:rsidR="00856788">
        <w:t>es études/recherches-actions/groupes d’échange</w:t>
      </w:r>
      <w:r w:rsidR="00510CFA">
        <w:t xml:space="preserve">, pour assurer la qualité des travaux, etc. </w:t>
      </w:r>
    </w:p>
    <w:p w14:paraId="26775E10" w14:textId="4B3CCB8D" w:rsidR="006E7397" w:rsidRDefault="006E7397" w:rsidP="001E5859">
      <w:pPr>
        <w:pStyle w:val="CTBCorpsdetexte"/>
      </w:pPr>
      <w:r w:rsidRPr="005F0AE9">
        <w:rPr>
          <w:b/>
        </w:rPr>
        <w:t>T</w:t>
      </w:r>
      <w:r w:rsidR="005F0AE9" w:rsidRPr="005F0AE9">
        <w:rPr>
          <w:b/>
        </w:rPr>
        <w:t>hèmes transversaux et prioritaires.</w:t>
      </w:r>
      <w:r w:rsidR="005F0AE9">
        <w:t xml:space="preserve"> Ce résultat s’adresse aux TT et TP. </w:t>
      </w:r>
    </w:p>
    <w:p w14:paraId="26A9EC21" w14:textId="52B7F6C4" w:rsidR="001E5859" w:rsidRDefault="006E7397" w:rsidP="001E5859">
      <w:pPr>
        <w:pStyle w:val="CTBCorpsdetexte"/>
      </w:pPr>
      <w:r w:rsidRPr="00DF5FEA">
        <w:rPr>
          <w:b/>
        </w:rPr>
        <w:t>Opérationnalisation</w:t>
      </w:r>
      <w:r w:rsidR="005F0AE9" w:rsidRPr="00DF5FEA">
        <w:rPr>
          <w:b/>
        </w:rPr>
        <w:t>.</w:t>
      </w:r>
      <w:r w:rsidR="005F0AE9">
        <w:t xml:space="preserve"> L’opérationnalisation concerne </w:t>
      </w:r>
      <w:r w:rsidR="00DD2828">
        <w:t>essentiellement</w:t>
      </w:r>
      <w:r w:rsidR="00DF5FEA">
        <w:t xml:space="preserve"> l’organisation et la coordination des études, des recherches-actions, étude longitudinale, projets pilotes et la facilitation des réseaux d’échange. Un plan de </w:t>
      </w:r>
      <w:r w:rsidR="002A4B9B">
        <w:t>com</w:t>
      </w:r>
      <w:r w:rsidR="00DF5FEA">
        <w:t>m</w:t>
      </w:r>
      <w:r w:rsidR="002A4B9B">
        <w:t xml:space="preserve">unication </w:t>
      </w:r>
      <w:r w:rsidR="00DF5FEA">
        <w:t xml:space="preserve">sera développé </w:t>
      </w:r>
      <w:r w:rsidR="002A4B9B">
        <w:t>pour diffuser les résultats.</w:t>
      </w:r>
    </w:p>
    <w:p w14:paraId="06F08799" w14:textId="77777777" w:rsidR="00401836" w:rsidRDefault="00401836" w:rsidP="001E5859">
      <w:pPr>
        <w:pStyle w:val="CTBCorpsdetexte"/>
      </w:pPr>
    </w:p>
    <w:p w14:paraId="548EA9F5" w14:textId="295E22B7" w:rsidR="00401836" w:rsidRDefault="00401836" w:rsidP="001E5859">
      <w:pPr>
        <w:pStyle w:val="CTBCorpsdetexte"/>
      </w:pPr>
      <w:r>
        <w:br w:type="page"/>
      </w:r>
    </w:p>
    <w:p w14:paraId="1B668A38" w14:textId="77777777" w:rsidR="00401836" w:rsidRDefault="00401836" w:rsidP="001E5859">
      <w:pPr>
        <w:pStyle w:val="CTBCorpsdetexte"/>
      </w:pPr>
    </w:p>
    <w:p w14:paraId="2D685FEE" w14:textId="77777777" w:rsidR="00101626" w:rsidRDefault="00101626" w:rsidP="00D8088A">
      <w:pPr>
        <w:pStyle w:val="CTBTitre2"/>
      </w:pPr>
      <w:bookmarkStart w:id="44" w:name="_Toc470263745"/>
      <w:r>
        <w:t>Planification opérationnelle - phase de  mise en œuvre</w:t>
      </w:r>
      <w:bookmarkEnd w:id="44"/>
    </w:p>
    <w:tbl>
      <w:tblPr>
        <w:tblStyle w:val="TableGrid"/>
        <w:tblW w:w="9067" w:type="dxa"/>
        <w:tblLayout w:type="fixed"/>
        <w:tblLook w:val="04A0" w:firstRow="1" w:lastRow="0" w:firstColumn="1" w:lastColumn="0" w:noHBand="0" w:noVBand="1"/>
      </w:tblPr>
      <w:tblGrid>
        <w:gridCol w:w="5500"/>
        <w:gridCol w:w="431"/>
        <w:gridCol w:w="431"/>
        <w:gridCol w:w="431"/>
        <w:gridCol w:w="432"/>
        <w:gridCol w:w="614"/>
        <w:gridCol w:w="614"/>
        <w:gridCol w:w="614"/>
      </w:tblGrid>
      <w:tr w:rsidR="00AA6A34" w:rsidRPr="00AA6A34" w14:paraId="34C214CA" w14:textId="77777777" w:rsidTr="00AA6A34">
        <w:tc>
          <w:tcPr>
            <w:tcW w:w="5500" w:type="dxa"/>
            <w:vMerge w:val="restart"/>
            <w:shd w:val="clear" w:color="auto" w:fill="000000" w:themeFill="text1"/>
          </w:tcPr>
          <w:p w14:paraId="1835061B" w14:textId="77777777" w:rsidR="00AA6A34" w:rsidRPr="00AA6A34" w:rsidRDefault="00AA6A34" w:rsidP="00A02810">
            <w:pPr>
              <w:pStyle w:val="CTBCorpsdetexte"/>
              <w:spacing w:before="0" w:after="0"/>
              <w:rPr>
                <w:rFonts w:cs="Arial"/>
                <w:b/>
                <w:color w:val="FFFFFF" w:themeColor="background1"/>
                <w:sz w:val="16"/>
                <w:szCs w:val="16"/>
              </w:rPr>
            </w:pPr>
            <w:r w:rsidRPr="00AA6A34">
              <w:rPr>
                <w:rFonts w:cs="Arial"/>
                <w:b/>
                <w:color w:val="FFFFFF" w:themeColor="background1"/>
                <w:sz w:val="16"/>
                <w:szCs w:val="16"/>
              </w:rPr>
              <w:t>Activité</w:t>
            </w:r>
          </w:p>
        </w:tc>
        <w:tc>
          <w:tcPr>
            <w:tcW w:w="1725" w:type="dxa"/>
            <w:gridSpan w:val="4"/>
            <w:shd w:val="clear" w:color="auto" w:fill="000000" w:themeFill="text1"/>
          </w:tcPr>
          <w:p w14:paraId="4537E8B7" w14:textId="77777777" w:rsidR="00AA6A34" w:rsidRPr="00AA6A34" w:rsidRDefault="00AA6A34" w:rsidP="00A02810">
            <w:pPr>
              <w:pStyle w:val="CTBCorpsdetexte"/>
              <w:spacing w:before="0" w:after="0"/>
              <w:jc w:val="center"/>
              <w:rPr>
                <w:rFonts w:cs="Arial"/>
                <w:b/>
                <w:color w:val="FFFFFF" w:themeColor="background1"/>
                <w:sz w:val="16"/>
                <w:szCs w:val="16"/>
              </w:rPr>
            </w:pPr>
            <w:r w:rsidRPr="00AA6A34">
              <w:rPr>
                <w:rFonts w:cs="Arial"/>
                <w:b/>
                <w:color w:val="FFFFFF" w:themeColor="background1"/>
                <w:sz w:val="16"/>
                <w:szCs w:val="16"/>
              </w:rPr>
              <w:t xml:space="preserve">Année </w:t>
            </w:r>
            <w:r w:rsidRPr="00AA6A34">
              <w:rPr>
                <w:rFonts w:cs="Arial"/>
                <w:b/>
                <w:color w:val="FFFFFF" w:themeColor="background1"/>
                <w:sz w:val="16"/>
                <w:szCs w:val="16"/>
              </w:rPr>
              <w:br/>
              <w:t>1</w:t>
            </w:r>
          </w:p>
        </w:tc>
        <w:tc>
          <w:tcPr>
            <w:tcW w:w="614" w:type="dxa"/>
            <w:vMerge w:val="restart"/>
            <w:shd w:val="clear" w:color="auto" w:fill="000000" w:themeFill="text1"/>
            <w:tcMar>
              <w:left w:w="57" w:type="dxa"/>
              <w:right w:w="28" w:type="dxa"/>
            </w:tcMar>
          </w:tcPr>
          <w:p w14:paraId="0CE78315" w14:textId="77777777" w:rsidR="00AA6A34" w:rsidRPr="00AA6A34" w:rsidRDefault="00AA6A34" w:rsidP="00A02810">
            <w:pPr>
              <w:pStyle w:val="CTBCorpsdetexte"/>
              <w:spacing w:before="0" w:after="0"/>
              <w:jc w:val="center"/>
              <w:rPr>
                <w:rFonts w:cs="Arial"/>
                <w:b/>
                <w:color w:val="FFFFFF" w:themeColor="background1"/>
                <w:sz w:val="16"/>
                <w:szCs w:val="16"/>
              </w:rPr>
            </w:pPr>
            <w:r w:rsidRPr="00AA6A34">
              <w:rPr>
                <w:rFonts w:cs="Arial"/>
                <w:b/>
                <w:color w:val="FFFFFF" w:themeColor="background1"/>
                <w:sz w:val="16"/>
                <w:szCs w:val="16"/>
              </w:rPr>
              <w:t>Année 2</w:t>
            </w:r>
          </w:p>
        </w:tc>
        <w:tc>
          <w:tcPr>
            <w:tcW w:w="614" w:type="dxa"/>
            <w:vMerge w:val="restart"/>
            <w:shd w:val="clear" w:color="auto" w:fill="000000" w:themeFill="text1"/>
            <w:tcMar>
              <w:left w:w="57" w:type="dxa"/>
              <w:right w:w="28" w:type="dxa"/>
            </w:tcMar>
          </w:tcPr>
          <w:p w14:paraId="289C84DD" w14:textId="77777777" w:rsidR="00AA6A34" w:rsidRPr="00AA6A34" w:rsidRDefault="00AA6A34" w:rsidP="00A02810">
            <w:pPr>
              <w:pStyle w:val="CTBCorpsdetexte"/>
              <w:spacing w:before="0" w:after="0"/>
              <w:jc w:val="center"/>
              <w:rPr>
                <w:rFonts w:cs="Arial"/>
                <w:b/>
                <w:color w:val="FFFFFF" w:themeColor="background1"/>
                <w:sz w:val="16"/>
                <w:szCs w:val="16"/>
              </w:rPr>
            </w:pPr>
            <w:r w:rsidRPr="00AA6A34">
              <w:rPr>
                <w:rFonts w:cs="Arial"/>
                <w:b/>
                <w:color w:val="FFFFFF" w:themeColor="background1"/>
                <w:sz w:val="16"/>
                <w:szCs w:val="16"/>
              </w:rPr>
              <w:t>Année 3</w:t>
            </w:r>
          </w:p>
        </w:tc>
        <w:tc>
          <w:tcPr>
            <w:tcW w:w="614" w:type="dxa"/>
            <w:vMerge w:val="restart"/>
            <w:shd w:val="clear" w:color="auto" w:fill="000000" w:themeFill="text1"/>
            <w:tcMar>
              <w:left w:w="57" w:type="dxa"/>
              <w:right w:w="28" w:type="dxa"/>
            </w:tcMar>
          </w:tcPr>
          <w:p w14:paraId="17A1C9A9" w14:textId="77777777" w:rsidR="00AA6A34" w:rsidRPr="00AA6A34" w:rsidRDefault="00AA6A34" w:rsidP="00A02810">
            <w:pPr>
              <w:pStyle w:val="CTBCorpsdetexte"/>
              <w:spacing w:before="0" w:after="0"/>
              <w:jc w:val="center"/>
              <w:rPr>
                <w:rFonts w:cs="Arial"/>
                <w:b/>
                <w:color w:val="FFFFFF" w:themeColor="background1"/>
                <w:sz w:val="16"/>
                <w:szCs w:val="16"/>
              </w:rPr>
            </w:pPr>
            <w:r w:rsidRPr="00AA6A34">
              <w:rPr>
                <w:rFonts w:cs="Arial"/>
                <w:b/>
                <w:color w:val="FFFFFF" w:themeColor="background1"/>
                <w:sz w:val="16"/>
                <w:szCs w:val="16"/>
              </w:rPr>
              <w:t>Année 4</w:t>
            </w:r>
          </w:p>
        </w:tc>
      </w:tr>
      <w:tr w:rsidR="00AA6A34" w:rsidRPr="00AA6A34" w14:paraId="2C51E66E" w14:textId="77777777" w:rsidTr="00AA6A34">
        <w:tc>
          <w:tcPr>
            <w:tcW w:w="5500" w:type="dxa"/>
            <w:vMerge/>
            <w:shd w:val="clear" w:color="auto" w:fill="7F7F7F" w:themeFill="text1" w:themeFillTint="80"/>
          </w:tcPr>
          <w:p w14:paraId="14A44C4C" w14:textId="77777777" w:rsidR="00AA6A34" w:rsidRPr="00AA6A34" w:rsidRDefault="00AA6A34" w:rsidP="00A02810">
            <w:pPr>
              <w:pStyle w:val="CTBCorpsdetexte"/>
              <w:spacing w:before="0" w:after="0"/>
              <w:rPr>
                <w:rFonts w:cs="Arial"/>
                <w:b/>
                <w:sz w:val="16"/>
                <w:szCs w:val="16"/>
              </w:rPr>
            </w:pPr>
          </w:p>
        </w:tc>
        <w:tc>
          <w:tcPr>
            <w:tcW w:w="431" w:type="dxa"/>
            <w:shd w:val="clear" w:color="auto" w:fill="000000" w:themeFill="text1"/>
          </w:tcPr>
          <w:p w14:paraId="7E0FBAF3" w14:textId="77777777" w:rsidR="00AA6A34" w:rsidRPr="00AA6A34" w:rsidRDefault="00AA6A34" w:rsidP="00A02810">
            <w:pPr>
              <w:pStyle w:val="CTBCorpsdetexte"/>
              <w:spacing w:before="0" w:after="0"/>
              <w:rPr>
                <w:rFonts w:cs="Arial"/>
                <w:b/>
                <w:color w:val="FFFFFF" w:themeColor="background1"/>
                <w:sz w:val="16"/>
                <w:szCs w:val="16"/>
              </w:rPr>
            </w:pPr>
            <w:r w:rsidRPr="00AA6A34">
              <w:rPr>
                <w:rFonts w:cs="Arial"/>
                <w:b/>
                <w:color w:val="FFFFFF" w:themeColor="background1"/>
                <w:sz w:val="16"/>
                <w:szCs w:val="16"/>
              </w:rPr>
              <w:t>Q1</w:t>
            </w:r>
          </w:p>
        </w:tc>
        <w:tc>
          <w:tcPr>
            <w:tcW w:w="431" w:type="dxa"/>
            <w:shd w:val="clear" w:color="auto" w:fill="000000" w:themeFill="text1"/>
          </w:tcPr>
          <w:p w14:paraId="3C83F716" w14:textId="77777777" w:rsidR="00AA6A34" w:rsidRPr="00AA6A34" w:rsidRDefault="00AA6A34" w:rsidP="00A02810">
            <w:pPr>
              <w:pStyle w:val="CTBCorpsdetexte"/>
              <w:spacing w:before="0" w:after="0"/>
              <w:rPr>
                <w:rFonts w:cs="Arial"/>
                <w:b/>
                <w:color w:val="FFFFFF" w:themeColor="background1"/>
                <w:sz w:val="16"/>
                <w:szCs w:val="16"/>
              </w:rPr>
            </w:pPr>
            <w:r w:rsidRPr="00AA6A34">
              <w:rPr>
                <w:rFonts w:cs="Arial"/>
                <w:b/>
                <w:color w:val="FFFFFF" w:themeColor="background1"/>
                <w:sz w:val="16"/>
                <w:szCs w:val="16"/>
              </w:rPr>
              <w:t>Q2</w:t>
            </w:r>
          </w:p>
        </w:tc>
        <w:tc>
          <w:tcPr>
            <w:tcW w:w="431" w:type="dxa"/>
            <w:shd w:val="clear" w:color="auto" w:fill="000000" w:themeFill="text1"/>
          </w:tcPr>
          <w:p w14:paraId="2DAAD5BE" w14:textId="77777777" w:rsidR="00AA6A34" w:rsidRPr="00AA6A34" w:rsidRDefault="00AA6A34" w:rsidP="00A02810">
            <w:pPr>
              <w:pStyle w:val="CTBCorpsdetexte"/>
              <w:spacing w:before="0" w:after="0"/>
              <w:rPr>
                <w:rFonts w:cs="Arial"/>
                <w:b/>
                <w:color w:val="FFFFFF" w:themeColor="background1"/>
                <w:sz w:val="16"/>
                <w:szCs w:val="16"/>
              </w:rPr>
            </w:pPr>
            <w:r w:rsidRPr="00AA6A34">
              <w:rPr>
                <w:rFonts w:cs="Arial"/>
                <w:b/>
                <w:color w:val="FFFFFF" w:themeColor="background1"/>
                <w:sz w:val="16"/>
                <w:szCs w:val="16"/>
              </w:rPr>
              <w:t>Q3</w:t>
            </w:r>
          </w:p>
        </w:tc>
        <w:tc>
          <w:tcPr>
            <w:tcW w:w="432" w:type="dxa"/>
            <w:shd w:val="clear" w:color="auto" w:fill="000000" w:themeFill="text1"/>
          </w:tcPr>
          <w:p w14:paraId="0DD6B032" w14:textId="77777777" w:rsidR="00AA6A34" w:rsidRPr="00AA6A34" w:rsidRDefault="00AA6A34" w:rsidP="00A02810">
            <w:pPr>
              <w:pStyle w:val="CTBCorpsdetexte"/>
              <w:spacing w:before="0" w:after="0"/>
              <w:rPr>
                <w:rFonts w:cs="Arial"/>
                <w:b/>
                <w:color w:val="FFFFFF" w:themeColor="background1"/>
                <w:sz w:val="16"/>
                <w:szCs w:val="16"/>
              </w:rPr>
            </w:pPr>
            <w:r w:rsidRPr="00AA6A34">
              <w:rPr>
                <w:rFonts w:cs="Arial"/>
                <w:b/>
                <w:color w:val="FFFFFF" w:themeColor="background1"/>
                <w:sz w:val="16"/>
                <w:szCs w:val="16"/>
              </w:rPr>
              <w:t>Q4</w:t>
            </w:r>
          </w:p>
        </w:tc>
        <w:tc>
          <w:tcPr>
            <w:tcW w:w="614" w:type="dxa"/>
            <w:vMerge/>
            <w:shd w:val="clear" w:color="auto" w:fill="7F7F7F" w:themeFill="text1" w:themeFillTint="80"/>
            <w:tcMar>
              <w:left w:w="57" w:type="dxa"/>
              <w:right w:w="28" w:type="dxa"/>
            </w:tcMar>
          </w:tcPr>
          <w:p w14:paraId="00321D4C" w14:textId="77777777" w:rsidR="00AA6A34" w:rsidRPr="00AA6A34" w:rsidRDefault="00AA6A34" w:rsidP="00A02810">
            <w:pPr>
              <w:pStyle w:val="CTBCorpsdetexte"/>
              <w:spacing w:before="0" w:after="0"/>
              <w:rPr>
                <w:rFonts w:cs="Arial"/>
                <w:b/>
                <w:color w:val="FFFFFF" w:themeColor="background1"/>
                <w:sz w:val="16"/>
                <w:szCs w:val="16"/>
              </w:rPr>
            </w:pPr>
          </w:p>
        </w:tc>
        <w:tc>
          <w:tcPr>
            <w:tcW w:w="614" w:type="dxa"/>
            <w:vMerge/>
            <w:shd w:val="clear" w:color="auto" w:fill="7F7F7F" w:themeFill="text1" w:themeFillTint="80"/>
            <w:tcMar>
              <w:left w:w="57" w:type="dxa"/>
              <w:right w:w="28" w:type="dxa"/>
            </w:tcMar>
          </w:tcPr>
          <w:p w14:paraId="1D9AA9C1" w14:textId="77777777" w:rsidR="00AA6A34" w:rsidRPr="00AA6A34" w:rsidRDefault="00AA6A34" w:rsidP="00A02810">
            <w:pPr>
              <w:pStyle w:val="CTBCorpsdetexte"/>
              <w:spacing w:before="0" w:after="0"/>
              <w:rPr>
                <w:rFonts w:cs="Arial"/>
                <w:b/>
                <w:color w:val="FFFFFF" w:themeColor="background1"/>
                <w:sz w:val="16"/>
                <w:szCs w:val="16"/>
              </w:rPr>
            </w:pPr>
          </w:p>
        </w:tc>
        <w:tc>
          <w:tcPr>
            <w:tcW w:w="614" w:type="dxa"/>
            <w:vMerge/>
            <w:shd w:val="clear" w:color="auto" w:fill="7F7F7F" w:themeFill="text1" w:themeFillTint="80"/>
            <w:tcMar>
              <w:left w:w="57" w:type="dxa"/>
              <w:right w:w="28" w:type="dxa"/>
            </w:tcMar>
          </w:tcPr>
          <w:p w14:paraId="516F0CFB" w14:textId="77777777" w:rsidR="00AA6A34" w:rsidRPr="00AA6A34" w:rsidRDefault="00AA6A34" w:rsidP="00A02810">
            <w:pPr>
              <w:pStyle w:val="CTBCorpsdetexte"/>
              <w:spacing w:before="0" w:after="0"/>
              <w:rPr>
                <w:rFonts w:cs="Arial"/>
                <w:b/>
                <w:color w:val="FFFFFF" w:themeColor="background1"/>
                <w:sz w:val="16"/>
                <w:szCs w:val="16"/>
              </w:rPr>
            </w:pPr>
          </w:p>
        </w:tc>
      </w:tr>
      <w:tr w:rsidR="000818EB" w:rsidRPr="00AA6A34" w14:paraId="119D739A" w14:textId="77777777" w:rsidTr="00AA6A34">
        <w:tc>
          <w:tcPr>
            <w:tcW w:w="5500" w:type="dxa"/>
          </w:tcPr>
          <w:p w14:paraId="7CBE3C58" w14:textId="4E14675C" w:rsidR="000818EB" w:rsidRPr="00AA6A34" w:rsidRDefault="000818EB" w:rsidP="000818EB">
            <w:pPr>
              <w:pStyle w:val="CTBCorpsdetexte"/>
              <w:spacing w:before="0" w:after="0"/>
              <w:rPr>
                <w:rFonts w:cs="Arial"/>
                <w:sz w:val="16"/>
                <w:szCs w:val="16"/>
                <w:lang w:val="fr-FR"/>
              </w:rPr>
            </w:pPr>
            <w:r w:rsidRPr="00AA6A34">
              <w:rPr>
                <w:rFonts w:cs="Arial"/>
                <w:sz w:val="16"/>
                <w:szCs w:val="16"/>
              </w:rPr>
              <w:t>Activités administratives et financières de démarrage</w:t>
            </w:r>
          </w:p>
        </w:tc>
        <w:tc>
          <w:tcPr>
            <w:tcW w:w="431" w:type="dxa"/>
            <w:shd w:val="clear" w:color="auto" w:fill="595959" w:themeFill="text1" w:themeFillTint="A6"/>
          </w:tcPr>
          <w:p w14:paraId="291DF894" w14:textId="77777777" w:rsidR="000818EB" w:rsidRPr="00AA6A34" w:rsidRDefault="000818EB" w:rsidP="00A02810">
            <w:pPr>
              <w:pStyle w:val="CTBCorpsdetexte"/>
              <w:spacing w:before="0" w:after="0"/>
              <w:rPr>
                <w:rFonts w:cs="Arial"/>
                <w:sz w:val="16"/>
                <w:szCs w:val="16"/>
              </w:rPr>
            </w:pPr>
          </w:p>
        </w:tc>
        <w:tc>
          <w:tcPr>
            <w:tcW w:w="431" w:type="dxa"/>
          </w:tcPr>
          <w:p w14:paraId="7DD5FBEF" w14:textId="77777777" w:rsidR="000818EB" w:rsidRPr="00AA6A34" w:rsidRDefault="000818EB" w:rsidP="00A02810">
            <w:pPr>
              <w:pStyle w:val="CTBCorpsdetexte"/>
              <w:spacing w:before="0" w:after="0"/>
              <w:rPr>
                <w:rFonts w:cs="Arial"/>
                <w:sz w:val="16"/>
                <w:szCs w:val="16"/>
              </w:rPr>
            </w:pPr>
          </w:p>
        </w:tc>
        <w:tc>
          <w:tcPr>
            <w:tcW w:w="431" w:type="dxa"/>
          </w:tcPr>
          <w:p w14:paraId="152F0C8B" w14:textId="77777777" w:rsidR="000818EB" w:rsidRPr="00AA6A34" w:rsidRDefault="000818EB" w:rsidP="00A02810">
            <w:pPr>
              <w:pStyle w:val="CTBCorpsdetexte"/>
              <w:spacing w:before="0" w:after="0"/>
              <w:rPr>
                <w:rFonts w:cs="Arial"/>
                <w:sz w:val="16"/>
                <w:szCs w:val="16"/>
              </w:rPr>
            </w:pPr>
          </w:p>
        </w:tc>
        <w:tc>
          <w:tcPr>
            <w:tcW w:w="432" w:type="dxa"/>
          </w:tcPr>
          <w:p w14:paraId="4900E8C4" w14:textId="77777777" w:rsidR="000818EB" w:rsidRPr="00AA6A34" w:rsidRDefault="000818EB" w:rsidP="00A02810">
            <w:pPr>
              <w:pStyle w:val="CTBCorpsdetexte"/>
              <w:spacing w:before="0" w:after="0"/>
              <w:rPr>
                <w:rFonts w:cs="Arial"/>
                <w:sz w:val="16"/>
                <w:szCs w:val="16"/>
              </w:rPr>
            </w:pPr>
          </w:p>
        </w:tc>
        <w:tc>
          <w:tcPr>
            <w:tcW w:w="614" w:type="dxa"/>
          </w:tcPr>
          <w:p w14:paraId="42EE90DA" w14:textId="77777777" w:rsidR="000818EB" w:rsidRPr="00AA6A34" w:rsidRDefault="000818EB" w:rsidP="00A02810">
            <w:pPr>
              <w:pStyle w:val="CTBCorpsdetexte"/>
              <w:spacing w:before="0" w:after="0"/>
              <w:rPr>
                <w:rFonts w:cs="Arial"/>
                <w:b/>
                <w:sz w:val="16"/>
                <w:szCs w:val="16"/>
              </w:rPr>
            </w:pPr>
          </w:p>
        </w:tc>
        <w:tc>
          <w:tcPr>
            <w:tcW w:w="614" w:type="dxa"/>
          </w:tcPr>
          <w:p w14:paraId="5537D961" w14:textId="77777777" w:rsidR="000818EB" w:rsidRPr="00AA6A34" w:rsidRDefault="000818EB" w:rsidP="00A02810">
            <w:pPr>
              <w:pStyle w:val="CTBCorpsdetexte"/>
              <w:spacing w:before="0" w:after="0"/>
              <w:rPr>
                <w:rFonts w:cs="Arial"/>
                <w:b/>
                <w:sz w:val="16"/>
                <w:szCs w:val="16"/>
              </w:rPr>
            </w:pPr>
          </w:p>
        </w:tc>
        <w:tc>
          <w:tcPr>
            <w:tcW w:w="614" w:type="dxa"/>
          </w:tcPr>
          <w:p w14:paraId="5A9B4470" w14:textId="77777777" w:rsidR="000818EB" w:rsidRPr="00AA6A34" w:rsidRDefault="000818EB" w:rsidP="00A02810">
            <w:pPr>
              <w:pStyle w:val="CTBCorpsdetexte"/>
              <w:spacing w:before="0" w:after="0"/>
              <w:rPr>
                <w:rFonts w:cs="Arial"/>
                <w:b/>
                <w:sz w:val="16"/>
                <w:szCs w:val="16"/>
              </w:rPr>
            </w:pPr>
          </w:p>
        </w:tc>
      </w:tr>
      <w:tr w:rsidR="000818EB" w:rsidRPr="00AA6A34" w14:paraId="6E2CDED0" w14:textId="77777777" w:rsidTr="00AA6A34">
        <w:tc>
          <w:tcPr>
            <w:tcW w:w="5500" w:type="dxa"/>
          </w:tcPr>
          <w:p w14:paraId="05A8F8BB" w14:textId="68A733B3" w:rsidR="000818EB" w:rsidRPr="00AA6A34" w:rsidRDefault="000818EB" w:rsidP="00401836">
            <w:pPr>
              <w:pStyle w:val="CTBCorpsdetexte"/>
              <w:spacing w:before="0" w:after="0"/>
              <w:rPr>
                <w:rFonts w:cs="Arial"/>
                <w:sz w:val="16"/>
                <w:szCs w:val="16"/>
              </w:rPr>
            </w:pPr>
            <w:r w:rsidRPr="00AA6A34">
              <w:rPr>
                <w:rFonts w:cs="Arial"/>
                <w:sz w:val="16"/>
                <w:szCs w:val="16"/>
              </w:rPr>
              <w:t>Mapping des analyses existantes concernant les organisations bénéficiaires direct</w:t>
            </w:r>
            <w:r w:rsidR="00401836" w:rsidRPr="00AA6A34">
              <w:rPr>
                <w:rFonts w:cs="Arial"/>
                <w:sz w:val="16"/>
                <w:szCs w:val="16"/>
              </w:rPr>
              <w:t>es</w:t>
            </w:r>
          </w:p>
        </w:tc>
        <w:tc>
          <w:tcPr>
            <w:tcW w:w="431" w:type="dxa"/>
            <w:shd w:val="clear" w:color="auto" w:fill="595959" w:themeFill="text1" w:themeFillTint="A6"/>
          </w:tcPr>
          <w:p w14:paraId="3E5AD36F" w14:textId="77777777" w:rsidR="000818EB" w:rsidRPr="00AA6A34" w:rsidRDefault="000818EB" w:rsidP="00A02810">
            <w:pPr>
              <w:pStyle w:val="CTBCorpsdetexte"/>
              <w:spacing w:before="0" w:after="0"/>
              <w:rPr>
                <w:rFonts w:cs="Arial"/>
                <w:sz w:val="16"/>
                <w:szCs w:val="16"/>
              </w:rPr>
            </w:pPr>
          </w:p>
        </w:tc>
        <w:tc>
          <w:tcPr>
            <w:tcW w:w="431" w:type="dxa"/>
          </w:tcPr>
          <w:p w14:paraId="3D6E1753" w14:textId="77777777" w:rsidR="000818EB" w:rsidRPr="00AA6A34" w:rsidRDefault="000818EB" w:rsidP="00A02810">
            <w:pPr>
              <w:pStyle w:val="CTBCorpsdetexte"/>
              <w:spacing w:before="0" w:after="0"/>
              <w:rPr>
                <w:rFonts w:cs="Arial"/>
                <w:sz w:val="16"/>
                <w:szCs w:val="16"/>
              </w:rPr>
            </w:pPr>
          </w:p>
        </w:tc>
        <w:tc>
          <w:tcPr>
            <w:tcW w:w="431" w:type="dxa"/>
          </w:tcPr>
          <w:p w14:paraId="4381A85D" w14:textId="77777777" w:rsidR="000818EB" w:rsidRPr="00AA6A34" w:rsidRDefault="000818EB" w:rsidP="00A02810">
            <w:pPr>
              <w:pStyle w:val="CTBCorpsdetexte"/>
              <w:spacing w:before="0" w:after="0"/>
              <w:rPr>
                <w:rFonts w:cs="Arial"/>
                <w:sz w:val="16"/>
                <w:szCs w:val="16"/>
              </w:rPr>
            </w:pPr>
          </w:p>
        </w:tc>
        <w:tc>
          <w:tcPr>
            <w:tcW w:w="432" w:type="dxa"/>
          </w:tcPr>
          <w:p w14:paraId="6024D020" w14:textId="77777777" w:rsidR="000818EB" w:rsidRPr="00AA6A34" w:rsidRDefault="000818EB" w:rsidP="00A02810">
            <w:pPr>
              <w:pStyle w:val="CTBCorpsdetexte"/>
              <w:spacing w:before="0" w:after="0"/>
              <w:rPr>
                <w:rFonts w:cs="Arial"/>
                <w:sz w:val="16"/>
                <w:szCs w:val="16"/>
              </w:rPr>
            </w:pPr>
          </w:p>
        </w:tc>
        <w:tc>
          <w:tcPr>
            <w:tcW w:w="614" w:type="dxa"/>
          </w:tcPr>
          <w:p w14:paraId="7F513B61" w14:textId="77777777" w:rsidR="000818EB" w:rsidRPr="00AA6A34" w:rsidRDefault="000818EB" w:rsidP="00A02810">
            <w:pPr>
              <w:pStyle w:val="CTBCorpsdetexte"/>
              <w:spacing w:before="0" w:after="0"/>
              <w:rPr>
                <w:rFonts w:cs="Arial"/>
                <w:b/>
                <w:sz w:val="16"/>
                <w:szCs w:val="16"/>
              </w:rPr>
            </w:pPr>
          </w:p>
        </w:tc>
        <w:tc>
          <w:tcPr>
            <w:tcW w:w="614" w:type="dxa"/>
          </w:tcPr>
          <w:p w14:paraId="6A5FFDAF" w14:textId="77777777" w:rsidR="000818EB" w:rsidRPr="00AA6A34" w:rsidRDefault="000818EB" w:rsidP="00A02810">
            <w:pPr>
              <w:pStyle w:val="CTBCorpsdetexte"/>
              <w:spacing w:before="0" w:after="0"/>
              <w:rPr>
                <w:rFonts w:cs="Arial"/>
                <w:b/>
                <w:sz w:val="16"/>
                <w:szCs w:val="16"/>
              </w:rPr>
            </w:pPr>
          </w:p>
        </w:tc>
        <w:tc>
          <w:tcPr>
            <w:tcW w:w="614" w:type="dxa"/>
          </w:tcPr>
          <w:p w14:paraId="7F940FBE" w14:textId="77777777" w:rsidR="000818EB" w:rsidRPr="00AA6A34" w:rsidRDefault="000818EB" w:rsidP="00A02810">
            <w:pPr>
              <w:pStyle w:val="CTBCorpsdetexte"/>
              <w:spacing w:before="0" w:after="0"/>
              <w:rPr>
                <w:rFonts w:cs="Arial"/>
                <w:b/>
                <w:sz w:val="16"/>
                <w:szCs w:val="16"/>
              </w:rPr>
            </w:pPr>
          </w:p>
        </w:tc>
      </w:tr>
      <w:tr w:rsidR="00101626" w:rsidRPr="00AA6A34" w14:paraId="5A82AD9B" w14:textId="77777777" w:rsidTr="00AA6A34">
        <w:tc>
          <w:tcPr>
            <w:tcW w:w="5500" w:type="dxa"/>
          </w:tcPr>
          <w:p w14:paraId="5D01DD5B" w14:textId="03EB9B79" w:rsidR="00101626" w:rsidRPr="00AA6A34" w:rsidRDefault="000818EB" w:rsidP="000818EB">
            <w:pPr>
              <w:pStyle w:val="CTBCorpsdetexte"/>
              <w:spacing w:before="0" w:after="0"/>
              <w:rPr>
                <w:rFonts w:cs="Arial"/>
                <w:sz w:val="16"/>
                <w:szCs w:val="16"/>
              </w:rPr>
            </w:pPr>
            <w:r w:rsidRPr="00AA6A34">
              <w:rPr>
                <w:rFonts w:cs="Arial"/>
                <w:sz w:val="16"/>
                <w:szCs w:val="16"/>
              </w:rPr>
              <w:t xml:space="preserve">Elaboration des cartes de performance, basées sur les analyses, et les Plans RC – </w:t>
            </w:r>
            <w:r w:rsidRPr="00AA6A34">
              <w:rPr>
                <w:rFonts w:cs="Arial"/>
                <w:i/>
                <w:sz w:val="16"/>
                <w:szCs w:val="16"/>
              </w:rPr>
              <w:t>lancement</w:t>
            </w:r>
            <w:r w:rsidRPr="00AA6A34">
              <w:rPr>
                <w:rFonts w:cs="Arial"/>
                <w:sz w:val="16"/>
                <w:szCs w:val="16"/>
              </w:rPr>
              <w:t xml:space="preserve"> </w:t>
            </w:r>
            <w:r w:rsidRPr="00AA6A34">
              <w:rPr>
                <w:rFonts w:cs="Arial"/>
                <w:i/>
                <w:sz w:val="16"/>
                <w:szCs w:val="16"/>
              </w:rPr>
              <w:t xml:space="preserve">marché public </w:t>
            </w:r>
          </w:p>
        </w:tc>
        <w:tc>
          <w:tcPr>
            <w:tcW w:w="431" w:type="dxa"/>
            <w:shd w:val="clear" w:color="auto" w:fill="595959" w:themeFill="text1" w:themeFillTint="A6"/>
          </w:tcPr>
          <w:p w14:paraId="2B95CC45" w14:textId="77777777" w:rsidR="00101626" w:rsidRPr="00AA6A34" w:rsidRDefault="00101626" w:rsidP="00A02810">
            <w:pPr>
              <w:pStyle w:val="CTBCorpsdetexte"/>
              <w:spacing w:before="0" w:after="0"/>
              <w:rPr>
                <w:rFonts w:cs="Arial"/>
                <w:sz w:val="16"/>
                <w:szCs w:val="16"/>
              </w:rPr>
            </w:pPr>
          </w:p>
        </w:tc>
        <w:tc>
          <w:tcPr>
            <w:tcW w:w="431" w:type="dxa"/>
          </w:tcPr>
          <w:p w14:paraId="2CCA2F3C" w14:textId="77777777" w:rsidR="00101626" w:rsidRPr="00AA6A34" w:rsidRDefault="00101626" w:rsidP="00A02810">
            <w:pPr>
              <w:pStyle w:val="CTBCorpsdetexte"/>
              <w:spacing w:before="0" w:after="0"/>
              <w:rPr>
                <w:rFonts w:cs="Arial"/>
                <w:sz w:val="16"/>
                <w:szCs w:val="16"/>
              </w:rPr>
            </w:pPr>
          </w:p>
        </w:tc>
        <w:tc>
          <w:tcPr>
            <w:tcW w:w="431" w:type="dxa"/>
          </w:tcPr>
          <w:p w14:paraId="6382E52A" w14:textId="77777777" w:rsidR="00101626" w:rsidRPr="00AA6A34" w:rsidRDefault="00101626" w:rsidP="00A02810">
            <w:pPr>
              <w:pStyle w:val="CTBCorpsdetexte"/>
              <w:spacing w:before="0" w:after="0"/>
              <w:rPr>
                <w:rFonts w:cs="Arial"/>
                <w:sz w:val="16"/>
                <w:szCs w:val="16"/>
              </w:rPr>
            </w:pPr>
          </w:p>
        </w:tc>
        <w:tc>
          <w:tcPr>
            <w:tcW w:w="432" w:type="dxa"/>
          </w:tcPr>
          <w:p w14:paraId="2F9E6A54" w14:textId="77777777" w:rsidR="00101626" w:rsidRPr="00AA6A34" w:rsidRDefault="00101626" w:rsidP="00A02810">
            <w:pPr>
              <w:pStyle w:val="CTBCorpsdetexte"/>
              <w:spacing w:before="0" w:after="0"/>
              <w:rPr>
                <w:rFonts w:cs="Arial"/>
                <w:sz w:val="16"/>
                <w:szCs w:val="16"/>
              </w:rPr>
            </w:pPr>
          </w:p>
        </w:tc>
        <w:tc>
          <w:tcPr>
            <w:tcW w:w="614" w:type="dxa"/>
          </w:tcPr>
          <w:p w14:paraId="6B61EBD5" w14:textId="77777777" w:rsidR="00101626" w:rsidRPr="00AA6A34" w:rsidRDefault="00101626" w:rsidP="00A02810">
            <w:pPr>
              <w:pStyle w:val="CTBCorpsdetexte"/>
              <w:spacing w:before="0" w:after="0"/>
              <w:rPr>
                <w:rFonts w:cs="Arial"/>
                <w:b/>
                <w:sz w:val="16"/>
                <w:szCs w:val="16"/>
              </w:rPr>
            </w:pPr>
          </w:p>
        </w:tc>
        <w:tc>
          <w:tcPr>
            <w:tcW w:w="614" w:type="dxa"/>
          </w:tcPr>
          <w:p w14:paraId="26A149FC" w14:textId="77777777" w:rsidR="00101626" w:rsidRPr="00AA6A34" w:rsidRDefault="00101626" w:rsidP="00A02810">
            <w:pPr>
              <w:pStyle w:val="CTBCorpsdetexte"/>
              <w:spacing w:before="0" w:after="0"/>
              <w:rPr>
                <w:rFonts w:cs="Arial"/>
                <w:b/>
                <w:sz w:val="16"/>
                <w:szCs w:val="16"/>
              </w:rPr>
            </w:pPr>
          </w:p>
        </w:tc>
        <w:tc>
          <w:tcPr>
            <w:tcW w:w="614" w:type="dxa"/>
          </w:tcPr>
          <w:p w14:paraId="14A008EA" w14:textId="77777777" w:rsidR="00101626" w:rsidRPr="00AA6A34" w:rsidRDefault="00101626" w:rsidP="00A02810">
            <w:pPr>
              <w:pStyle w:val="CTBCorpsdetexte"/>
              <w:spacing w:before="0" w:after="0"/>
              <w:rPr>
                <w:rFonts w:cs="Arial"/>
                <w:b/>
                <w:sz w:val="16"/>
                <w:szCs w:val="16"/>
              </w:rPr>
            </w:pPr>
          </w:p>
        </w:tc>
      </w:tr>
      <w:tr w:rsidR="000818EB" w:rsidRPr="00AA6A34" w14:paraId="33163DC9" w14:textId="77777777" w:rsidTr="00AA6A34">
        <w:tc>
          <w:tcPr>
            <w:tcW w:w="5500" w:type="dxa"/>
          </w:tcPr>
          <w:p w14:paraId="28D509D1" w14:textId="0FF82B80" w:rsidR="000818EB" w:rsidRPr="00AA6A34" w:rsidRDefault="000818EB" w:rsidP="00A02810">
            <w:pPr>
              <w:pStyle w:val="CTBCorpsdetexte"/>
              <w:spacing w:before="0" w:after="0"/>
              <w:rPr>
                <w:rFonts w:cs="Arial"/>
                <w:sz w:val="16"/>
                <w:szCs w:val="16"/>
              </w:rPr>
            </w:pPr>
            <w:r w:rsidRPr="00AA6A34">
              <w:rPr>
                <w:rFonts w:cs="Arial"/>
                <w:sz w:val="16"/>
                <w:szCs w:val="16"/>
              </w:rPr>
              <w:t>Sessions d’informations destinées aux organisations bénéficiaires directes</w:t>
            </w:r>
          </w:p>
        </w:tc>
        <w:tc>
          <w:tcPr>
            <w:tcW w:w="431" w:type="dxa"/>
            <w:shd w:val="clear" w:color="auto" w:fill="595959" w:themeFill="text1" w:themeFillTint="A6"/>
          </w:tcPr>
          <w:p w14:paraId="0FE65A11" w14:textId="77777777" w:rsidR="000818EB" w:rsidRPr="00AA6A34" w:rsidRDefault="000818EB" w:rsidP="00A02810">
            <w:pPr>
              <w:pStyle w:val="CTBCorpsdetexte"/>
              <w:spacing w:before="0" w:after="0"/>
              <w:rPr>
                <w:rFonts w:cs="Arial"/>
                <w:sz w:val="16"/>
                <w:szCs w:val="16"/>
              </w:rPr>
            </w:pPr>
          </w:p>
        </w:tc>
        <w:tc>
          <w:tcPr>
            <w:tcW w:w="431" w:type="dxa"/>
          </w:tcPr>
          <w:p w14:paraId="1319E810" w14:textId="77777777" w:rsidR="000818EB" w:rsidRPr="00AA6A34" w:rsidRDefault="000818EB" w:rsidP="00A02810">
            <w:pPr>
              <w:pStyle w:val="CTBCorpsdetexte"/>
              <w:spacing w:before="0" w:after="0"/>
              <w:rPr>
                <w:rFonts w:cs="Arial"/>
                <w:sz w:val="16"/>
                <w:szCs w:val="16"/>
              </w:rPr>
            </w:pPr>
          </w:p>
        </w:tc>
        <w:tc>
          <w:tcPr>
            <w:tcW w:w="431" w:type="dxa"/>
          </w:tcPr>
          <w:p w14:paraId="63E875E4" w14:textId="77777777" w:rsidR="000818EB" w:rsidRPr="00AA6A34" w:rsidRDefault="000818EB" w:rsidP="00A02810">
            <w:pPr>
              <w:pStyle w:val="CTBCorpsdetexte"/>
              <w:spacing w:before="0" w:after="0"/>
              <w:rPr>
                <w:rFonts w:cs="Arial"/>
                <w:sz w:val="16"/>
                <w:szCs w:val="16"/>
              </w:rPr>
            </w:pPr>
          </w:p>
        </w:tc>
        <w:tc>
          <w:tcPr>
            <w:tcW w:w="432" w:type="dxa"/>
          </w:tcPr>
          <w:p w14:paraId="67FFA1FD" w14:textId="77777777" w:rsidR="000818EB" w:rsidRPr="00AA6A34" w:rsidRDefault="000818EB" w:rsidP="00A02810">
            <w:pPr>
              <w:pStyle w:val="CTBCorpsdetexte"/>
              <w:spacing w:before="0" w:after="0"/>
              <w:rPr>
                <w:rFonts w:cs="Arial"/>
                <w:sz w:val="16"/>
                <w:szCs w:val="16"/>
              </w:rPr>
            </w:pPr>
          </w:p>
        </w:tc>
        <w:tc>
          <w:tcPr>
            <w:tcW w:w="614" w:type="dxa"/>
          </w:tcPr>
          <w:p w14:paraId="54F651E8" w14:textId="77777777" w:rsidR="000818EB" w:rsidRPr="00AA6A34" w:rsidRDefault="000818EB" w:rsidP="00A02810">
            <w:pPr>
              <w:pStyle w:val="CTBCorpsdetexte"/>
              <w:spacing w:before="0" w:after="0"/>
              <w:rPr>
                <w:rFonts w:cs="Arial"/>
                <w:b/>
                <w:sz w:val="16"/>
                <w:szCs w:val="16"/>
              </w:rPr>
            </w:pPr>
          </w:p>
        </w:tc>
        <w:tc>
          <w:tcPr>
            <w:tcW w:w="614" w:type="dxa"/>
          </w:tcPr>
          <w:p w14:paraId="08B119CF" w14:textId="77777777" w:rsidR="000818EB" w:rsidRPr="00AA6A34" w:rsidRDefault="000818EB" w:rsidP="00A02810">
            <w:pPr>
              <w:pStyle w:val="CTBCorpsdetexte"/>
              <w:spacing w:before="0" w:after="0"/>
              <w:rPr>
                <w:rFonts w:cs="Arial"/>
                <w:b/>
                <w:sz w:val="16"/>
                <w:szCs w:val="16"/>
              </w:rPr>
            </w:pPr>
          </w:p>
        </w:tc>
        <w:tc>
          <w:tcPr>
            <w:tcW w:w="614" w:type="dxa"/>
          </w:tcPr>
          <w:p w14:paraId="0D37DC97" w14:textId="77777777" w:rsidR="000818EB" w:rsidRPr="00AA6A34" w:rsidRDefault="000818EB" w:rsidP="00A02810">
            <w:pPr>
              <w:pStyle w:val="CTBCorpsdetexte"/>
              <w:spacing w:before="0" w:after="0"/>
              <w:rPr>
                <w:rFonts w:cs="Arial"/>
                <w:b/>
                <w:sz w:val="16"/>
                <w:szCs w:val="16"/>
              </w:rPr>
            </w:pPr>
          </w:p>
        </w:tc>
      </w:tr>
      <w:tr w:rsidR="000818EB" w:rsidRPr="00AA6A34" w14:paraId="135E452A" w14:textId="77777777" w:rsidTr="00AA6A34">
        <w:tc>
          <w:tcPr>
            <w:tcW w:w="5500" w:type="dxa"/>
          </w:tcPr>
          <w:p w14:paraId="10706B3F" w14:textId="5E612213" w:rsidR="000818EB" w:rsidRPr="00AA6A34" w:rsidRDefault="000818EB" w:rsidP="00A02810">
            <w:pPr>
              <w:pStyle w:val="CTBCorpsdetexte"/>
              <w:spacing w:before="0" w:after="0"/>
              <w:rPr>
                <w:rFonts w:cs="Arial"/>
                <w:sz w:val="16"/>
                <w:szCs w:val="16"/>
              </w:rPr>
            </w:pPr>
            <w:r w:rsidRPr="00AA6A34">
              <w:rPr>
                <w:rFonts w:cs="Arial"/>
                <w:sz w:val="16"/>
                <w:szCs w:val="16"/>
              </w:rPr>
              <w:t>Formations de base sur les « fonctions et mandats »</w:t>
            </w:r>
          </w:p>
        </w:tc>
        <w:tc>
          <w:tcPr>
            <w:tcW w:w="431" w:type="dxa"/>
            <w:shd w:val="clear" w:color="auto" w:fill="595959" w:themeFill="text1" w:themeFillTint="A6"/>
          </w:tcPr>
          <w:p w14:paraId="43CF0CBB" w14:textId="77777777" w:rsidR="000818EB" w:rsidRPr="00AA6A34" w:rsidRDefault="000818EB" w:rsidP="00A02810">
            <w:pPr>
              <w:pStyle w:val="CTBCorpsdetexte"/>
              <w:spacing w:before="0" w:after="0"/>
              <w:rPr>
                <w:rFonts w:cs="Arial"/>
                <w:sz w:val="16"/>
                <w:szCs w:val="16"/>
              </w:rPr>
            </w:pPr>
          </w:p>
        </w:tc>
        <w:tc>
          <w:tcPr>
            <w:tcW w:w="431" w:type="dxa"/>
          </w:tcPr>
          <w:p w14:paraId="7928284A" w14:textId="77777777" w:rsidR="000818EB" w:rsidRPr="00AA6A34" w:rsidRDefault="000818EB" w:rsidP="00A02810">
            <w:pPr>
              <w:pStyle w:val="CTBCorpsdetexte"/>
              <w:spacing w:before="0" w:after="0"/>
              <w:rPr>
                <w:rFonts w:cs="Arial"/>
                <w:sz w:val="16"/>
                <w:szCs w:val="16"/>
              </w:rPr>
            </w:pPr>
          </w:p>
        </w:tc>
        <w:tc>
          <w:tcPr>
            <w:tcW w:w="431" w:type="dxa"/>
          </w:tcPr>
          <w:p w14:paraId="149E8E3B" w14:textId="77777777" w:rsidR="000818EB" w:rsidRPr="00AA6A34" w:rsidRDefault="000818EB" w:rsidP="00A02810">
            <w:pPr>
              <w:pStyle w:val="CTBCorpsdetexte"/>
              <w:spacing w:before="0" w:after="0"/>
              <w:rPr>
                <w:rFonts w:cs="Arial"/>
                <w:sz w:val="16"/>
                <w:szCs w:val="16"/>
              </w:rPr>
            </w:pPr>
          </w:p>
        </w:tc>
        <w:tc>
          <w:tcPr>
            <w:tcW w:w="432" w:type="dxa"/>
          </w:tcPr>
          <w:p w14:paraId="21C31DEA" w14:textId="77777777" w:rsidR="000818EB" w:rsidRPr="00AA6A34" w:rsidRDefault="000818EB" w:rsidP="00A02810">
            <w:pPr>
              <w:pStyle w:val="CTBCorpsdetexte"/>
              <w:spacing w:before="0" w:after="0"/>
              <w:rPr>
                <w:rFonts w:cs="Arial"/>
                <w:sz w:val="16"/>
                <w:szCs w:val="16"/>
              </w:rPr>
            </w:pPr>
          </w:p>
        </w:tc>
        <w:tc>
          <w:tcPr>
            <w:tcW w:w="614" w:type="dxa"/>
          </w:tcPr>
          <w:p w14:paraId="555F617D" w14:textId="77777777" w:rsidR="000818EB" w:rsidRPr="00AA6A34" w:rsidRDefault="000818EB" w:rsidP="00A02810">
            <w:pPr>
              <w:pStyle w:val="CTBCorpsdetexte"/>
              <w:spacing w:before="0" w:after="0"/>
              <w:rPr>
                <w:rFonts w:cs="Arial"/>
                <w:b/>
                <w:sz w:val="16"/>
                <w:szCs w:val="16"/>
              </w:rPr>
            </w:pPr>
          </w:p>
        </w:tc>
        <w:tc>
          <w:tcPr>
            <w:tcW w:w="614" w:type="dxa"/>
          </w:tcPr>
          <w:p w14:paraId="472BDD30" w14:textId="77777777" w:rsidR="000818EB" w:rsidRPr="00AA6A34" w:rsidRDefault="000818EB" w:rsidP="00A02810">
            <w:pPr>
              <w:pStyle w:val="CTBCorpsdetexte"/>
              <w:spacing w:before="0" w:after="0"/>
              <w:rPr>
                <w:rFonts w:cs="Arial"/>
                <w:b/>
                <w:sz w:val="16"/>
                <w:szCs w:val="16"/>
              </w:rPr>
            </w:pPr>
          </w:p>
        </w:tc>
        <w:tc>
          <w:tcPr>
            <w:tcW w:w="614" w:type="dxa"/>
          </w:tcPr>
          <w:p w14:paraId="78D1600A" w14:textId="77777777" w:rsidR="000818EB" w:rsidRPr="00AA6A34" w:rsidRDefault="000818EB" w:rsidP="00A02810">
            <w:pPr>
              <w:pStyle w:val="CTBCorpsdetexte"/>
              <w:spacing w:before="0" w:after="0"/>
              <w:rPr>
                <w:rFonts w:cs="Arial"/>
                <w:b/>
                <w:sz w:val="16"/>
                <w:szCs w:val="16"/>
              </w:rPr>
            </w:pPr>
          </w:p>
        </w:tc>
      </w:tr>
      <w:tr w:rsidR="000818EB" w:rsidRPr="00AA6A34" w14:paraId="122D16A9" w14:textId="77777777" w:rsidTr="00AA6A34">
        <w:tc>
          <w:tcPr>
            <w:tcW w:w="5500" w:type="dxa"/>
          </w:tcPr>
          <w:p w14:paraId="1B6FDD3F" w14:textId="471D8ADB" w:rsidR="000818EB" w:rsidRPr="00AA6A34" w:rsidRDefault="00401836" w:rsidP="00401836">
            <w:pPr>
              <w:pStyle w:val="CTBCorpsdetexte"/>
              <w:spacing w:before="0" w:after="0"/>
              <w:rPr>
                <w:rFonts w:cs="Arial"/>
                <w:sz w:val="16"/>
                <w:szCs w:val="16"/>
              </w:rPr>
            </w:pPr>
            <w:r w:rsidRPr="00AA6A34">
              <w:rPr>
                <w:rFonts w:cs="Arial"/>
                <w:sz w:val="16"/>
                <w:szCs w:val="16"/>
              </w:rPr>
              <w:t xml:space="preserve">Elaboration « boite à outils » </w:t>
            </w:r>
            <w:r w:rsidR="000818EB" w:rsidRPr="00AA6A34">
              <w:rPr>
                <w:rFonts w:cs="Arial"/>
                <w:sz w:val="16"/>
                <w:szCs w:val="16"/>
              </w:rPr>
              <w:t>de « l’ingénierie de renforcement des capacités » - y incl. capitalisation d’outils existants</w:t>
            </w:r>
            <w:r w:rsidRPr="00AA6A34">
              <w:rPr>
                <w:rFonts w:cs="Arial"/>
                <w:sz w:val="16"/>
                <w:szCs w:val="16"/>
              </w:rPr>
              <w:t xml:space="preserve"> (Cartes de Performance, Plans RC, Outils de suivi et d’assurance qualité, …)</w:t>
            </w:r>
          </w:p>
        </w:tc>
        <w:tc>
          <w:tcPr>
            <w:tcW w:w="431" w:type="dxa"/>
            <w:shd w:val="clear" w:color="auto" w:fill="595959" w:themeFill="text1" w:themeFillTint="A6"/>
          </w:tcPr>
          <w:p w14:paraId="2D87833E" w14:textId="77777777" w:rsidR="000818EB" w:rsidRPr="00AA6A34" w:rsidRDefault="000818EB" w:rsidP="00A02810">
            <w:pPr>
              <w:pStyle w:val="CTBCorpsdetexte"/>
              <w:spacing w:before="0" w:after="0"/>
              <w:rPr>
                <w:rFonts w:cs="Arial"/>
                <w:sz w:val="16"/>
                <w:szCs w:val="16"/>
              </w:rPr>
            </w:pPr>
          </w:p>
        </w:tc>
        <w:tc>
          <w:tcPr>
            <w:tcW w:w="431" w:type="dxa"/>
            <w:shd w:val="clear" w:color="auto" w:fill="595959" w:themeFill="text1" w:themeFillTint="A6"/>
          </w:tcPr>
          <w:p w14:paraId="42C2B4B2" w14:textId="77777777" w:rsidR="000818EB" w:rsidRPr="00AA6A34" w:rsidRDefault="000818EB" w:rsidP="00A02810">
            <w:pPr>
              <w:pStyle w:val="CTBCorpsdetexte"/>
              <w:spacing w:before="0" w:after="0"/>
              <w:rPr>
                <w:rFonts w:cs="Arial"/>
                <w:sz w:val="16"/>
                <w:szCs w:val="16"/>
              </w:rPr>
            </w:pPr>
          </w:p>
        </w:tc>
        <w:tc>
          <w:tcPr>
            <w:tcW w:w="431" w:type="dxa"/>
            <w:shd w:val="clear" w:color="auto" w:fill="595959" w:themeFill="text1" w:themeFillTint="A6"/>
          </w:tcPr>
          <w:p w14:paraId="429ADBF8" w14:textId="77777777" w:rsidR="000818EB" w:rsidRPr="00AA6A34" w:rsidRDefault="000818EB" w:rsidP="00A02810">
            <w:pPr>
              <w:pStyle w:val="CTBCorpsdetexte"/>
              <w:spacing w:before="0" w:after="0"/>
              <w:rPr>
                <w:rFonts w:cs="Arial"/>
                <w:sz w:val="16"/>
                <w:szCs w:val="16"/>
              </w:rPr>
            </w:pPr>
          </w:p>
        </w:tc>
        <w:tc>
          <w:tcPr>
            <w:tcW w:w="432" w:type="dxa"/>
          </w:tcPr>
          <w:p w14:paraId="49F581A0" w14:textId="77777777" w:rsidR="000818EB" w:rsidRPr="00AA6A34" w:rsidRDefault="000818EB" w:rsidP="00A02810">
            <w:pPr>
              <w:pStyle w:val="CTBCorpsdetexte"/>
              <w:spacing w:before="0" w:after="0"/>
              <w:rPr>
                <w:rFonts w:cs="Arial"/>
                <w:sz w:val="16"/>
                <w:szCs w:val="16"/>
              </w:rPr>
            </w:pPr>
          </w:p>
        </w:tc>
        <w:tc>
          <w:tcPr>
            <w:tcW w:w="614" w:type="dxa"/>
          </w:tcPr>
          <w:p w14:paraId="6A7AAA5E" w14:textId="77777777" w:rsidR="000818EB" w:rsidRPr="00AA6A34" w:rsidRDefault="000818EB" w:rsidP="00A02810">
            <w:pPr>
              <w:pStyle w:val="CTBCorpsdetexte"/>
              <w:spacing w:before="0" w:after="0"/>
              <w:rPr>
                <w:rFonts w:cs="Arial"/>
                <w:b/>
                <w:sz w:val="16"/>
                <w:szCs w:val="16"/>
              </w:rPr>
            </w:pPr>
          </w:p>
        </w:tc>
        <w:tc>
          <w:tcPr>
            <w:tcW w:w="614" w:type="dxa"/>
          </w:tcPr>
          <w:p w14:paraId="7EE6D0C8" w14:textId="77777777" w:rsidR="000818EB" w:rsidRPr="00AA6A34" w:rsidRDefault="000818EB" w:rsidP="00A02810">
            <w:pPr>
              <w:pStyle w:val="CTBCorpsdetexte"/>
              <w:spacing w:before="0" w:after="0"/>
              <w:rPr>
                <w:rFonts w:cs="Arial"/>
                <w:b/>
                <w:sz w:val="16"/>
                <w:szCs w:val="16"/>
              </w:rPr>
            </w:pPr>
          </w:p>
        </w:tc>
        <w:tc>
          <w:tcPr>
            <w:tcW w:w="614" w:type="dxa"/>
          </w:tcPr>
          <w:p w14:paraId="77E4736D" w14:textId="77777777" w:rsidR="000818EB" w:rsidRPr="00AA6A34" w:rsidRDefault="000818EB" w:rsidP="00A02810">
            <w:pPr>
              <w:pStyle w:val="CTBCorpsdetexte"/>
              <w:spacing w:before="0" w:after="0"/>
              <w:rPr>
                <w:rFonts w:cs="Arial"/>
                <w:b/>
                <w:sz w:val="16"/>
                <w:szCs w:val="16"/>
              </w:rPr>
            </w:pPr>
          </w:p>
        </w:tc>
      </w:tr>
      <w:tr w:rsidR="000818EB" w:rsidRPr="00AA6A34" w14:paraId="62FD18D8" w14:textId="77777777" w:rsidTr="00AA6A34">
        <w:tc>
          <w:tcPr>
            <w:tcW w:w="5500" w:type="dxa"/>
          </w:tcPr>
          <w:p w14:paraId="43124740" w14:textId="39BAFA52" w:rsidR="000818EB" w:rsidRPr="00AA6A34" w:rsidRDefault="000818EB" w:rsidP="00401836">
            <w:pPr>
              <w:pStyle w:val="CTBCorpsdetexte"/>
              <w:spacing w:before="0" w:after="0"/>
              <w:rPr>
                <w:rFonts w:cs="Arial"/>
                <w:sz w:val="16"/>
                <w:szCs w:val="16"/>
              </w:rPr>
            </w:pPr>
            <w:r w:rsidRPr="00AA6A34">
              <w:rPr>
                <w:rFonts w:cs="Arial"/>
                <w:sz w:val="16"/>
                <w:szCs w:val="16"/>
              </w:rPr>
              <w:t>Elaboration des cartes de performance, basées sur les analyses</w:t>
            </w:r>
            <w:r w:rsidR="00AA6A34">
              <w:rPr>
                <w:rFonts w:cs="Arial"/>
                <w:sz w:val="16"/>
                <w:szCs w:val="16"/>
              </w:rPr>
              <w:t xml:space="preserve"> et en intégrant TT et TP</w:t>
            </w:r>
            <w:r w:rsidRPr="00AA6A34">
              <w:rPr>
                <w:rFonts w:cs="Arial"/>
                <w:sz w:val="16"/>
                <w:szCs w:val="16"/>
              </w:rPr>
              <w:t xml:space="preserve"> – </w:t>
            </w:r>
            <w:r w:rsidRPr="00AA6A34">
              <w:rPr>
                <w:rFonts w:cs="Arial"/>
                <w:i/>
                <w:sz w:val="16"/>
                <w:szCs w:val="16"/>
              </w:rPr>
              <w:t xml:space="preserve">mise en </w:t>
            </w:r>
            <w:r w:rsidR="00401836" w:rsidRPr="00AA6A34">
              <w:rPr>
                <w:rFonts w:cs="Arial"/>
                <w:i/>
                <w:sz w:val="16"/>
                <w:szCs w:val="16"/>
              </w:rPr>
              <w:t>œuvre</w:t>
            </w:r>
            <w:r w:rsidRPr="00AA6A34">
              <w:rPr>
                <w:rFonts w:cs="Arial"/>
                <w:sz w:val="16"/>
                <w:szCs w:val="16"/>
              </w:rPr>
              <w:t xml:space="preserve"> </w:t>
            </w:r>
            <w:r w:rsidRPr="00AA6A34">
              <w:rPr>
                <w:rFonts w:cs="Arial"/>
                <w:i/>
                <w:sz w:val="16"/>
                <w:szCs w:val="16"/>
              </w:rPr>
              <w:t>marché public</w:t>
            </w:r>
          </w:p>
        </w:tc>
        <w:tc>
          <w:tcPr>
            <w:tcW w:w="431" w:type="dxa"/>
            <w:shd w:val="clear" w:color="auto" w:fill="auto"/>
          </w:tcPr>
          <w:p w14:paraId="2F443AAB" w14:textId="77777777" w:rsidR="000818EB" w:rsidRPr="00AA6A34" w:rsidRDefault="000818EB" w:rsidP="00A02810">
            <w:pPr>
              <w:pStyle w:val="CTBCorpsdetexte"/>
              <w:spacing w:before="0" w:after="0"/>
              <w:rPr>
                <w:rFonts w:cs="Arial"/>
                <w:sz w:val="16"/>
                <w:szCs w:val="16"/>
              </w:rPr>
            </w:pPr>
          </w:p>
        </w:tc>
        <w:tc>
          <w:tcPr>
            <w:tcW w:w="431" w:type="dxa"/>
            <w:shd w:val="clear" w:color="auto" w:fill="595959" w:themeFill="text1" w:themeFillTint="A6"/>
          </w:tcPr>
          <w:p w14:paraId="678B727B" w14:textId="77777777" w:rsidR="000818EB" w:rsidRPr="00AA6A34" w:rsidRDefault="000818EB" w:rsidP="00A02810">
            <w:pPr>
              <w:pStyle w:val="CTBCorpsdetexte"/>
              <w:spacing w:before="0" w:after="0"/>
              <w:rPr>
                <w:rFonts w:cs="Arial"/>
                <w:sz w:val="16"/>
                <w:szCs w:val="16"/>
              </w:rPr>
            </w:pPr>
          </w:p>
        </w:tc>
        <w:tc>
          <w:tcPr>
            <w:tcW w:w="431" w:type="dxa"/>
          </w:tcPr>
          <w:p w14:paraId="6BB3DA02" w14:textId="77777777" w:rsidR="000818EB" w:rsidRPr="00AA6A34" w:rsidRDefault="000818EB" w:rsidP="00A02810">
            <w:pPr>
              <w:pStyle w:val="CTBCorpsdetexte"/>
              <w:spacing w:before="0" w:after="0"/>
              <w:rPr>
                <w:rFonts w:cs="Arial"/>
                <w:sz w:val="16"/>
                <w:szCs w:val="16"/>
              </w:rPr>
            </w:pPr>
          </w:p>
        </w:tc>
        <w:tc>
          <w:tcPr>
            <w:tcW w:w="432" w:type="dxa"/>
          </w:tcPr>
          <w:p w14:paraId="6DBF6C32" w14:textId="77777777" w:rsidR="000818EB" w:rsidRPr="00AA6A34" w:rsidRDefault="000818EB" w:rsidP="00A02810">
            <w:pPr>
              <w:pStyle w:val="CTBCorpsdetexte"/>
              <w:spacing w:before="0" w:after="0"/>
              <w:rPr>
                <w:rFonts w:cs="Arial"/>
                <w:sz w:val="16"/>
                <w:szCs w:val="16"/>
              </w:rPr>
            </w:pPr>
          </w:p>
        </w:tc>
        <w:tc>
          <w:tcPr>
            <w:tcW w:w="614" w:type="dxa"/>
          </w:tcPr>
          <w:p w14:paraId="63A6A28A" w14:textId="77777777" w:rsidR="000818EB" w:rsidRPr="00AA6A34" w:rsidRDefault="000818EB" w:rsidP="00A02810">
            <w:pPr>
              <w:pStyle w:val="CTBCorpsdetexte"/>
              <w:spacing w:before="0" w:after="0"/>
              <w:rPr>
                <w:rFonts w:cs="Arial"/>
                <w:b/>
                <w:sz w:val="16"/>
                <w:szCs w:val="16"/>
              </w:rPr>
            </w:pPr>
          </w:p>
        </w:tc>
        <w:tc>
          <w:tcPr>
            <w:tcW w:w="614" w:type="dxa"/>
          </w:tcPr>
          <w:p w14:paraId="0AB66306" w14:textId="77777777" w:rsidR="000818EB" w:rsidRPr="00AA6A34" w:rsidRDefault="000818EB" w:rsidP="00A02810">
            <w:pPr>
              <w:pStyle w:val="CTBCorpsdetexte"/>
              <w:spacing w:before="0" w:after="0"/>
              <w:rPr>
                <w:rFonts w:cs="Arial"/>
                <w:b/>
                <w:sz w:val="16"/>
                <w:szCs w:val="16"/>
              </w:rPr>
            </w:pPr>
          </w:p>
        </w:tc>
        <w:tc>
          <w:tcPr>
            <w:tcW w:w="614" w:type="dxa"/>
          </w:tcPr>
          <w:p w14:paraId="12019D52" w14:textId="77777777" w:rsidR="000818EB" w:rsidRPr="00AA6A34" w:rsidRDefault="000818EB" w:rsidP="00A02810">
            <w:pPr>
              <w:pStyle w:val="CTBCorpsdetexte"/>
              <w:spacing w:before="0" w:after="0"/>
              <w:rPr>
                <w:rFonts w:cs="Arial"/>
                <w:b/>
                <w:sz w:val="16"/>
                <w:szCs w:val="16"/>
              </w:rPr>
            </w:pPr>
          </w:p>
        </w:tc>
      </w:tr>
      <w:tr w:rsidR="00593990" w:rsidRPr="00AA6A34" w14:paraId="1C8A1D40" w14:textId="77777777" w:rsidTr="00AA6A34">
        <w:tc>
          <w:tcPr>
            <w:tcW w:w="5500" w:type="dxa"/>
          </w:tcPr>
          <w:p w14:paraId="512081F2" w14:textId="15D249C6" w:rsidR="00593990" w:rsidRPr="00AA6A34" w:rsidRDefault="00593990" w:rsidP="00593990">
            <w:pPr>
              <w:pStyle w:val="CTBCorpsdetexte"/>
              <w:spacing w:before="0" w:after="0"/>
              <w:rPr>
                <w:rFonts w:cs="Arial"/>
                <w:sz w:val="16"/>
                <w:szCs w:val="16"/>
              </w:rPr>
            </w:pPr>
            <w:r w:rsidRPr="00AA6A34">
              <w:rPr>
                <w:rFonts w:cs="Arial"/>
                <w:sz w:val="16"/>
                <w:szCs w:val="16"/>
              </w:rPr>
              <w:t>Approbation Cartes de performance et signature des Déclarations d’intention</w:t>
            </w:r>
          </w:p>
        </w:tc>
        <w:tc>
          <w:tcPr>
            <w:tcW w:w="431" w:type="dxa"/>
            <w:shd w:val="clear" w:color="auto" w:fill="auto"/>
          </w:tcPr>
          <w:p w14:paraId="67261191" w14:textId="77777777" w:rsidR="00593990" w:rsidRPr="00AA6A34" w:rsidRDefault="00593990" w:rsidP="00593990">
            <w:pPr>
              <w:pStyle w:val="CTBCorpsdetexte"/>
              <w:spacing w:before="0" w:after="0"/>
              <w:rPr>
                <w:rFonts w:cs="Arial"/>
                <w:sz w:val="16"/>
                <w:szCs w:val="16"/>
              </w:rPr>
            </w:pPr>
          </w:p>
        </w:tc>
        <w:tc>
          <w:tcPr>
            <w:tcW w:w="431" w:type="dxa"/>
            <w:shd w:val="clear" w:color="auto" w:fill="595959" w:themeFill="text1" w:themeFillTint="A6"/>
          </w:tcPr>
          <w:p w14:paraId="3A7CD85E" w14:textId="77777777" w:rsidR="00593990" w:rsidRPr="00AA6A34" w:rsidRDefault="00593990" w:rsidP="00593990">
            <w:pPr>
              <w:pStyle w:val="CTBCorpsdetexte"/>
              <w:spacing w:before="0" w:after="0"/>
              <w:rPr>
                <w:rFonts w:cs="Arial"/>
                <w:sz w:val="16"/>
                <w:szCs w:val="16"/>
              </w:rPr>
            </w:pPr>
          </w:p>
        </w:tc>
        <w:tc>
          <w:tcPr>
            <w:tcW w:w="431" w:type="dxa"/>
            <w:shd w:val="clear" w:color="auto" w:fill="595959" w:themeFill="text1" w:themeFillTint="A6"/>
          </w:tcPr>
          <w:p w14:paraId="62856F2E" w14:textId="77777777" w:rsidR="00593990" w:rsidRPr="00AA6A34" w:rsidRDefault="00593990" w:rsidP="00593990">
            <w:pPr>
              <w:pStyle w:val="CTBCorpsdetexte"/>
              <w:spacing w:before="0" w:after="0"/>
              <w:rPr>
                <w:rFonts w:cs="Arial"/>
                <w:sz w:val="16"/>
                <w:szCs w:val="16"/>
              </w:rPr>
            </w:pPr>
          </w:p>
        </w:tc>
        <w:tc>
          <w:tcPr>
            <w:tcW w:w="432" w:type="dxa"/>
          </w:tcPr>
          <w:p w14:paraId="34071A2B" w14:textId="77777777" w:rsidR="00593990" w:rsidRPr="00AA6A34" w:rsidRDefault="00593990" w:rsidP="00593990">
            <w:pPr>
              <w:pStyle w:val="CTBCorpsdetexte"/>
              <w:spacing w:before="0" w:after="0"/>
              <w:rPr>
                <w:rFonts w:cs="Arial"/>
                <w:sz w:val="16"/>
                <w:szCs w:val="16"/>
              </w:rPr>
            </w:pPr>
          </w:p>
        </w:tc>
        <w:tc>
          <w:tcPr>
            <w:tcW w:w="614" w:type="dxa"/>
          </w:tcPr>
          <w:p w14:paraId="0F83B106" w14:textId="77777777" w:rsidR="00593990" w:rsidRPr="00AA6A34" w:rsidRDefault="00593990" w:rsidP="00593990">
            <w:pPr>
              <w:pStyle w:val="CTBCorpsdetexte"/>
              <w:spacing w:before="0" w:after="0"/>
              <w:rPr>
                <w:rFonts w:cs="Arial"/>
                <w:b/>
                <w:sz w:val="16"/>
                <w:szCs w:val="16"/>
              </w:rPr>
            </w:pPr>
          </w:p>
        </w:tc>
        <w:tc>
          <w:tcPr>
            <w:tcW w:w="614" w:type="dxa"/>
          </w:tcPr>
          <w:p w14:paraId="4A2AFF02" w14:textId="77777777" w:rsidR="00593990" w:rsidRPr="00AA6A34" w:rsidRDefault="00593990" w:rsidP="00593990">
            <w:pPr>
              <w:pStyle w:val="CTBCorpsdetexte"/>
              <w:spacing w:before="0" w:after="0"/>
              <w:rPr>
                <w:rFonts w:cs="Arial"/>
                <w:b/>
                <w:sz w:val="16"/>
                <w:szCs w:val="16"/>
              </w:rPr>
            </w:pPr>
          </w:p>
        </w:tc>
        <w:tc>
          <w:tcPr>
            <w:tcW w:w="614" w:type="dxa"/>
          </w:tcPr>
          <w:p w14:paraId="6E85C2AB" w14:textId="77777777" w:rsidR="00593990" w:rsidRPr="00AA6A34" w:rsidRDefault="00593990" w:rsidP="00593990">
            <w:pPr>
              <w:pStyle w:val="CTBCorpsdetexte"/>
              <w:spacing w:before="0" w:after="0"/>
              <w:rPr>
                <w:rFonts w:cs="Arial"/>
                <w:b/>
                <w:sz w:val="16"/>
                <w:szCs w:val="16"/>
              </w:rPr>
            </w:pPr>
          </w:p>
        </w:tc>
      </w:tr>
      <w:tr w:rsidR="00593990" w:rsidRPr="00AA6A34" w14:paraId="116BC6C5" w14:textId="77777777" w:rsidTr="00AA6A34">
        <w:tc>
          <w:tcPr>
            <w:tcW w:w="5500" w:type="dxa"/>
          </w:tcPr>
          <w:p w14:paraId="5AACB4F1" w14:textId="5521E97D" w:rsidR="00593990" w:rsidRPr="00AA6A34" w:rsidRDefault="00593990" w:rsidP="00593990">
            <w:pPr>
              <w:pStyle w:val="CTBCorpsdetexte"/>
              <w:spacing w:before="0" w:after="0"/>
              <w:rPr>
                <w:rFonts w:cs="Arial"/>
                <w:sz w:val="16"/>
                <w:szCs w:val="16"/>
              </w:rPr>
            </w:pPr>
            <w:r w:rsidRPr="00AA6A34">
              <w:rPr>
                <w:rFonts w:cs="Arial"/>
                <w:sz w:val="16"/>
                <w:szCs w:val="16"/>
              </w:rPr>
              <w:t>Elaboration des Plans RC</w:t>
            </w:r>
            <w:r w:rsidR="00AA6A34">
              <w:rPr>
                <w:rFonts w:cs="Arial"/>
                <w:sz w:val="16"/>
                <w:szCs w:val="16"/>
              </w:rPr>
              <w:t>, y incl. intégration TT et TP</w:t>
            </w:r>
            <w:r w:rsidRPr="00AA6A34">
              <w:rPr>
                <w:rFonts w:cs="Arial"/>
                <w:sz w:val="16"/>
                <w:szCs w:val="16"/>
              </w:rPr>
              <w:t xml:space="preserve"> – </w:t>
            </w:r>
            <w:r w:rsidRPr="00AA6A34">
              <w:rPr>
                <w:rFonts w:cs="Arial"/>
                <w:i/>
                <w:sz w:val="16"/>
                <w:szCs w:val="16"/>
              </w:rPr>
              <w:t>mise en œuvre marché public</w:t>
            </w:r>
          </w:p>
        </w:tc>
        <w:tc>
          <w:tcPr>
            <w:tcW w:w="431" w:type="dxa"/>
          </w:tcPr>
          <w:p w14:paraId="2EA665F5" w14:textId="77777777" w:rsidR="00593990" w:rsidRPr="00AA6A34" w:rsidRDefault="00593990" w:rsidP="00593990">
            <w:pPr>
              <w:pStyle w:val="CTBCorpsdetexte"/>
              <w:spacing w:before="0" w:after="0"/>
              <w:rPr>
                <w:rFonts w:cs="Arial"/>
                <w:sz w:val="16"/>
                <w:szCs w:val="16"/>
              </w:rPr>
            </w:pPr>
          </w:p>
        </w:tc>
        <w:tc>
          <w:tcPr>
            <w:tcW w:w="431" w:type="dxa"/>
            <w:shd w:val="clear" w:color="auto" w:fill="595959" w:themeFill="text1" w:themeFillTint="A6"/>
          </w:tcPr>
          <w:p w14:paraId="40A22AC4" w14:textId="77777777" w:rsidR="00593990" w:rsidRPr="00AA6A34" w:rsidRDefault="00593990" w:rsidP="00593990">
            <w:pPr>
              <w:pStyle w:val="CTBCorpsdetexte"/>
              <w:spacing w:before="0" w:after="0"/>
              <w:rPr>
                <w:rFonts w:cs="Arial"/>
                <w:sz w:val="16"/>
                <w:szCs w:val="16"/>
              </w:rPr>
            </w:pPr>
          </w:p>
        </w:tc>
        <w:tc>
          <w:tcPr>
            <w:tcW w:w="431" w:type="dxa"/>
            <w:shd w:val="clear" w:color="auto" w:fill="595959" w:themeFill="text1" w:themeFillTint="A6"/>
          </w:tcPr>
          <w:p w14:paraId="284F74FA" w14:textId="77777777" w:rsidR="00593990" w:rsidRPr="00AA6A34" w:rsidRDefault="00593990" w:rsidP="00593990">
            <w:pPr>
              <w:pStyle w:val="CTBCorpsdetexte"/>
              <w:spacing w:before="0" w:after="0"/>
              <w:rPr>
                <w:rFonts w:cs="Arial"/>
                <w:sz w:val="16"/>
                <w:szCs w:val="16"/>
              </w:rPr>
            </w:pPr>
          </w:p>
        </w:tc>
        <w:tc>
          <w:tcPr>
            <w:tcW w:w="432" w:type="dxa"/>
          </w:tcPr>
          <w:p w14:paraId="0B475126" w14:textId="77777777" w:rsidR="00593990" w:rsidRPr="00AA6A34" w:rsidRDefault="00593990" w:rsidP="00593990">
            <w:pPr>
              <w:pStyle w:val="CTBCorpsdetexte"/>
              <w:spacing w:before="0" w:after="0"/>
              <w:rPr>
                <w:rFonts w:cs="Arial"/>
                <w:sz w:val="16"/>
                <w:szCs w:val="16"/>
              </w:rPr>
            </w:pPr>
          </w:p>
        </w:tc>
        <w:tc>
          <w:tcPr>
            <w:tcW w:w="614" w:type="dxa"/>
          </w:tcPr>
          <w:p w14:paraId="4A00C65E" w14:textId="77777777" w:rsidR="00593990" w:rsidRPr="00AA6A34" w:rsidRDefault="00593990" w:rsidP="00593990">
            <w:pPr>
              <w:pStyle w:val="CTBCorpsdetexte"/>
              <w:spacing w:before="0" w:after="0"/>
              <w:rPr>
                <w:rFonts w:cs="Arial"/>
                <w:b/>
                <w:sz w:val="16"/>
                <w:szCs w:val="16"/>
              </w:rPr>
            </w:pPr>
          </w:p>
        </w:tc>
        <w:tc>
          <w:tcPr>
            <w:tcW w:w="614" w:type="dxa"/>
          </w:tcPr>
          <w:p w14:paraId="1AC6DA65" w14:textId="77777777" w:rsidR="00593990" w:rsidRPr="00AA6A34" w:rsidRDefault="00593990" w:rsidP="00593990">
            <w:pPr>
              <w:pStyle w:val="CTBCorpsdetexte"/>
              <w:spacing w:before="0" w:after="0"/>
              <w:rPr>
                <w:rFonts w:cs="Arial"/>
                <w:b/>
                <w:sz w:val="16"/>
                <w:szCs w:val="16"/>
              </w:rPr>
            </w:pPr>
          </w:p>
        </w:tc>
        <w:tc>
          <w:tcPr>
            <w:tcW w:w="614" w:type="dxa"/>
          </w:tcPr>
          <w:p w14:paraId="59B50ACA" w14:textId="77777777" w:rsidR="00593990" w:rsidRPr="00AA6A34" w:rsidRDefault="00593990" w:rsidP="00593990">
            <w:pPr>
              <w:pStyle w:val="CTBCorpsdetexte"/>
              <w:spacing w:before="0" w:after="0"/>
              <w:rPr>
                <w:rFonts w:cs="Arial"/>
                <w:b/>
                <w:sz w:val="16"/>
                <w:szCs w:val="16"/>
              </w:rPr>
            </w:pPr>
          </w:p>
        </w:tc>
      </w:tr>
      <w:tr w:rsidR="00593990" w:rsidRPr="00AA6A34" w14:paraId="17D77728" w14:textId="77777777" w:rsidTr="00AA6A34">
        <w:tc>
          <w:tcPr>
            <w:tcW w:w="5500" w:type="dxa"/>
          </w:tcPr>
          <w:p w14:paraId="2689BBC1" w14:textId="6476A5EE" w:rsidR="00593990" w:rsidRPr="00AA6A34" w:rsidRDefault="00593990" w:rsidP="00593990">
            <w:pPr>
              <w:pStyle w:val="CTBCorpsdetexte"/>
              <w:spacing w:before="0" w:after="0"/>
              <w:rPr>
                <w:rFonts w:cs="Arial"/>
                <w:sz w:val="16"/>
                <w:szCs w:val="16"/>
              </w:rPr>
            </w:pPr>
            <w:r w:rsidRPr="00AA6A34">
              <w:rPr>
                <w:rFonts w:cs="Arial"/>
                <w:sz w:val="16"/>
                <w:szCs w:val="16"/>
              </w:rPr>
              <w:t>Consolidation des Plans RC – y incl. identification des synergies, et économies d’échelle.</w:t>
            </w:r>
          </w:p>
        </w:tc>
        <w:tc>
          <w:tcPr>
            <w:tcW w:w="431" w:type="dxa"/>
          </w:tcPr>
          <w:p w14:paraId="0CF49736" w14:textId="77777777" w:rsidR="00593990" w:rsidRPr="00AA6A34" w:rsidRDefault="00593990" w:rsidP="00593990">
            <w:pPr>
              <w:pStyle w:val="CTBCorpsdetexte"/>
              <w:spacing w:before="0" w:after="0"/>
              <w:rPr>
                <w:rFonts w:cs="Arial"/>
                <w:sz w:val="16"/>
                <w:szCs w:val="16"/>
              </w:rPr>
            </w:pPr>
          </w:p>
        </w:tc>
        <w:tc>
          <w:tcPr>
            <w:tcW w:w="431" w:type="dxa"/>
          </w:tcPr>
          <w:p w14:paraId="1E5999A8" w14:textId="77777777" w:rsidR="00593990" w:rsidRPr="00AA6A34" w:rsidRDefault="00593990" w:rsidP="00593990">
            <w:pPr>
              <w:pStyle w:val="CTBCorpsdetexte"/>
              <w:spacing w:before="0" w:after="0"/>
              <w:rPr>
                <w:rFonts w:cs="Arial"/>
                <w:sz w:val="16"/>
                <w:szCs w:val="16"/>
              </w:rPr>
            </w:pPr>
          </w:p>
        </w:tc>
        <w:tc>
          <w:tcPr>
            <w:tcW w:w="431" w:type="dxa"/>
            <w:shd w:val="clear" w:color="auto" w:fill="595959" w:themeFill="text1" w:themeFillTint="A6"/>
          </w:tcPr>
          <w:p w14:paraId="6E688DDB" w14:textId="77777777" w:rsidR="00593990" w:rsidRPr="00AA6A34" w:rsidRDefault="00593990" w:rsidP="00593990">
            <w:pPr>
              <w:pStyle w:val="CTBCorpsdetexte"/>
              <w:spacing w:before="0" w:after="0"/>
              <w:rPr>
                <w:rFonts w:cs="Arial"/>
                <w:sz w:val="16"/>
                <w:szCs w:val="16"/>
              </w:rPr>
            </w:pPr>
          </w:p>
        </w:tc>
        <w:tc>
          <w:tcPr>
            <w:tcW w:w="432" w:type="dxa"/>
            <w:shd w:val="clear" w:color="auto" w:fill="595959" w:themeFill="text1" w:themeFillTint="A6"/>
          </w:tcPr>
          <w:p w14:paraId="3C1703DE" w14:textId="77777777" w:rsidR="00593990" w:rsidRPr="00AA6A34" w:rsidRDefault="00593990" w:rsidP="00593990">
            <w:pPr>
              <w:pStyle w:val="CTBCorpsdetexte"/>
              <w:spacing w:before="0" w:after="0"/>
              <w:rPr>
                <w:rFonts w:cs="Arial"/>
                <w:sz w:val="16"/>
                <w:szCs w:val="16"/>
              </w:rPr>
            </w:pPr>
          </w:p>
        </w:tc>
        <w:tc>
          <w:tcPr>
            <w:tcW w:w="614" w:type="dxa"/>
          </w:tcPr>
          <w:p w14:paraId="59FC387C" w14:textId="77777777" w:rsidR="00593990" w:rsidRPr="00AA6A34" w:rsidRDefault="00593990" w:rsidP="00593990">
            <w:pPr>
              <w:pStyle w:val="CTBCorpsdetexte"/>
              <w:spacing w:before="0" w:after="0"/>
              <w:rPr>
                <w:rFonts w:cs="Arial"/>
                <w:b/>
                <w:sz w:val="16"/>
                <w:szCs w:val="16"/>
              </w:rPr>
            </w:pPr>
          </w:p>
        </w:tc>
        <w:tc>
          <w:tcPr>
            <w:tcW w:w="614" w:type="dxa"/>
          </w:tcPr>
          <w:p w14:paraId="3C0FC8E9" w14:textId="77777777" w:rsidR="00593990" w:rsidRPr="00AA6A34" w:rsidRDefault="00593990" w:rsidP="00593990">
            <w:pPr>
              <w:pStyle w:val="CTBCorpsdetexte"/>
              <w:spacing w:before="0" w:after="0"/>
              <w:rPr>
                <w:rFonts w:cs="Arial"/>
                <w:b/>
                <w:sz w:val="16"/>
                <w:szCs w:val="16"/>
              </w:rPr>
            </w:pPr>
          </w:p>
        </w:tc>
        <w:tc>
          <w:tcPr>
            <w:tcW w:w="614" w:type="dxa"/>
          </w:tcPr>
          <w:p w14:paraId="449B60A5" w14:textId="77777777" w:rsidR="00593990" w:rsidRPr="00AA6A34" w:rsidRDefault="00593990" w:rsidP="00593990">
            <w:pPr>
              <w:pStyle w:val="CTBCorpsdetexte"/>
              <w:spacing w:before="0" w:after="0"/>
              <w:rPr>
                <w:rFonts w:cs="Arial"/>
                <w:b/>
                <w:sz w:val="16"/>
                <w:szCs w:val="16"/>
              </w:rPr>
            </w:pPr>
          </w:p>
        </w:tc>
      </w:tr>
      <w:tr w:rsidR="00593990" w:rsidRPr="00AA6A34" w14:paraId="07F339B0" w14:textId="77777777" w:rsidTr="00AA6A34">
        <w:tc>
          <w:tcPr>
            <w:tcW w:w="5500" w:type="dxa"/>
          </w:tcPr>
          <w:p w14:paraId="34946B4C" w14:textId="099074CB" w:rsidR="00593990" w:rsidRPr="00AA6A34" w:rsidRDefault="00593990" w:rsidP="00593990">
            <w:pPr>
              <w:pStyle w:val="CTBCorpsdetexte"/>
              <w:spacing w:before="0" w:after="0"/>
              <w:rPr>
                <w:rFonts w:cs="Arial"/>
                <w:sz w:val="16"/>
                <w:szCs w:val="16"/>
              </w:rPr>
            </w:pPr>
            <w:r w:rsidRPr="00AA6A34">
              <w:rPr>
                <w:rFonts w:cs="Arial"/>
                <w:i/>
                <w:sz w:val="16"/>
                <w:szCs w:val="16"/>
              </w:rPr>
              <w:t>Lancement marchés public</w:t>
            </w:r>
            <w:r w:rsidRPr="00AA6A34">
              <w:rPr>
                <w:rFonts w:cs="Arial"/>
                <w:sz w:val="16"/>
                <w:szCs w:val="16"/>
              </w:rPr>
              <w:t xml:space="preserve"> – Mise en œuvre Plans RC retenues</w:t>
            </w:r>
          </w:p>
        </w:tc>
        <w:tc>
          <w:tcPr>
            <w:tcW w:w="431" w:type="dxa"/>
          </w:tcPr>
          <w:p w14:paraId="3CE518B4" w14:textId="77777777" w:rsidR="00593990" w:rsidRPr="00AA6A34" w:rsidRDefault="00593990" w:rsidP="00593990">
            <w:pPr>
              <w:pStyle w:val="CTBCorpsdetexte"/>
              <w:spacing w:before="0" w:after="0"/>
              <w:rPr>
                <w:rFonts w:cs="Arial"/>
                <w:sz w:val="16"/>
                <w:szCs w:val="16"/>
              </w:rPr>
            </w:pPr>
          </w:p>
        </w:tc>
        <w:tc>
          <w:tcPr>
            <w:tcW w:w="431" w:type="dxa"/>
          </w:tcPr>
          <w:p w14:paraId="3BF17FEB" w14:textId="77777777" w:rsidR="00593990" w:rsidRPr="00AA6A34" w:rsidRDefault="00593990" w:rsidP="00593990">
            <w:pPr>
              <w:pStyle w:val="CTBCorpsdetexte"/>
              <w:spacing w:before="0" w:after="0"/>
              <w:rPr>
                <w:rFonts w:cs="Arial"/>
                <w:sz w:val="16"/>
                <w:szCs w:val="16"/>
              </w:rPr>
            </w:pPr>
          </w:p>
        </w:tc>
        <w:tc>
          <w:tcPr>
            <w:tcW w:w="431" w:type="dxa"/>
          </w:tcPr>
          <w:p w14:paraId="3AC51BA2" w14:textId="77777777" w:rsidR="00593990" w:rsidRPr="00AA6A34" w:rsidRDefault="00593990" w:rsidP="00593990">
            <w:pPr>
              <w:pStyle w:val="CTBCorpsdetexte"/>
              <w:spacing w:before="0" w:after="0"/>
              <w:rPr>
                <w:rFonts w:cs="Arial"/>
                <w:sz w:val="16"/>
                <w:szCs w:val="16"/>
              </w:rPr>
            </w:pPr>
          </w:p>
        </w:tc>
        <w:tc>
          <w:tcPr>
            <w:tcW w:w="432" w:type="dxa"/>
            <w:shd w:val="clear" w:color="auto" w:fill="595959" w:themeFill="text1" w:themeFillTint="A6"/>
          </w:tcPr>
          <w:p w14:paraId="36C1F7B5" w14:textId="77777777" w:rsidR="00593990" w:rsidRPr="00AA6A34" w:rsidRDefault="00593990" w:rsidP="00593990">
            <w:pPr>
              <w:pStyle w:val="CTBCorpsdetexte"/>
              <w:spacing w:before="0" w:after="0"/>
              <w:rPr>
                <w:rFonts w:cs="Arial"/>
                <w:sz w:val="16"/>
                <w:szCs w:val="16"/>
              </w:rPr>
            </w:pPr>
          </w:p>
        </w:tc>
        <w:tc>
          <w:tcPr>
            <w:tcW w:w="614" w:type="dxa"/>
            <w:shd w:val="clear" w:color="auto" w:fill="595959" w:themeFill="text1" w:themeFillTint="A6"/>
          </w:tcPr>
          <w:p w14:paraId="4A48BD22" w14:textId="77777777" w:rsidR="00593990" w:rsidRPr="00AA6A34" w:rsidRDefault="00593990" w:rsidP="00593990">
            <w:pPr>
              <w:pStyle w:val="CTBCorpsdetexte"/>
              <w:spacing w:before="0" w:after="0"/>
              <w:rPr>
                <w:rFonts w:cs="Arial"/>
                <w:b/>
                <w:sz w:val="16"/>
                <w:szCs w:val="16"/>
              </w:rPr>
            </w:pPr>
          </w:p>
        </w:tc>
        <w:tc>
          <w:tcPr>
            <w:tcW w:w="614" w:type="dxa"/>
            <w:shd w:val="clear" w:color="auto" w:fill="auto"/>
          </w:tcPr>
          <w:p w14:paraId="638CAE25" w14:textId="77777777" w:rsidR="00593990" w:rsidRPr="00AA6A34" w:rsidRDefault="00593990" w:rsidP="00593990">
            <w:pPr>
              <w:pStyle w:val="CTBCorpsdetexte"/>
              <w:spacing w:before="0" w:after="0"/>
              <w:rPr>
                <w:rFonts w:cs="Arial"/>
                <w:b/>
                <w:sz w:val="16"/>
                <w:szCs w:val="16"/>
              </w:rPr>
            </w:pPr>
          </w:p>
        </w:tc>
        <w:tc>
          <w:tcPr>
            <w:tcW w:w="614" w:type="dxa"/>
            <w:shd w:val="clear" w:color="auto" w:fill="auto"/>
          </w:tcPr>
          <w:p w14:paraId="2701B7C1" w14:textId="77777777" w:rsidR="00593990" w:rsidRPr="00AA6A34" w:rsidRDefault="00593990" w:rsidP="00593990">
            <w:pPr>
              <w:pStyle w:val="CTBCorpsdetexte"/>
              <w:spacing w:before="0" w:after="0"/>
              <w:rPr>
                <w:rFonts w:cs="Arial"/>
                <w:b/>
                <w:sz w:val="16"/>
                <w:szCs w:val="16"/>
              </w:rPr>
            </w:pPr>
          </w:p>
        </w:tc>
      </w:tr>
      <w:tr w:rsidR="00AA6A34" w:rsidRPr="00AA6A34" w14:paraId="30014EDF" w14:textId="77777777" w:rsidTr="00AA6A34">
        <w:tc>
          <w:tcPr>
            <w:tcW w:w="5500" w:type="dxa"/>
          </w:tcPr>
          <w:p w14:paraId="6EAEDA2C" w14:textId="15DF8B5E" w:rsidR="00AA6A34" w:rsidRPr="00AA6A34" w:rsidRDefault="00AA6A34" w:rsidP="00AA6A34">
            <w:pPr>
              <w:pStyle w:val="CTBCorpsdetexte"/>
              <w:spacing w:before="0" w:after="0"/>
              <w:rPr>
                <w:rFonts w:cs="Arial"/>
                <w:sz w:val="16"/>
                <w:szCs w:val="16"/>
              </w:rPr>
            </w:pPr>
            <w:r w:rsidRPr="00AA6A34">
              <w:rPr>
                <w:rFonts w:cs="Arial"/>
                <w:sz w:val="16"/>
                <w:szCs w:val="16"/>
              </w:rPr>
              <w:t>Elaboration Rapport Baseline, y incl. les valeurs baseline et endline au niveau de l’outcome et des outputs</w:t>
            </w:r>
            <w:r>
              <w:rPr>
                <w:rFonts w:cs="Arial"/>
                <w:sz w:val="16"/>
                <w:szCs w:val="16"/>
              </w:rPr>
              <w:t>, et la boîte à outils pour la collecte de données</w:t>
            </w:r>
          </w:p>
        </w:tc>
        <w:tc>
          <w:tcPr>
            <w:tcW w:w="431" w:type="dxa"/>
          </w:tcPr>
          <w:p w14:paraId="44F4BAAD" w14:textId="77777777" w:rsidR="00AA6A34" w:rsidRPr="00AA6A34" w:rsidRDefault="00AA6A34" w:rsidP="00593990">
            <w:pPr>
              <w:pStyle w:val="CTBCorpsdetexte"/>
              <w:spacing w:before="0" w:after="0"/>
              <w:rPr>
                <w:rFonts w:cs="Arial"/>
                <w:sz w:val="16"/>
                <w:szCs w:val="16"/>
              </w:rPr>
            </w:pPr>
          </w:p>
        </w:tc>
        <w:tc>
          <w:tcPr>
            <w:tcW w:w="431" w:type="dxa"/>
          </w:tcPr>
          <w:p w14:paraId="7BAA5FE0" w14:textId="77777777" w:rsidR="00AA6A34" w:rsidRPr="00AA6A34" w:rsidRDefault="00AA6A34" w:rsidP="00593990">
            <w:pPr>
              <w:pStyle w:val="CTBCorpsdetexte"/>
              <w:spacing w:before="0" w:after="0"/>
              <w:rPr>
                <w:rFonts w:cs="Arial"/>
                <w:sz w:val="16"/>
                <w:szCs w:val="16"/>
              </w:rPr>
            </w:pPr>
          </w:p>
        </w:tc>
        <w:tc>
          <w:tcPr>
            <w:tcW w:w="431" w:type="dxa"/>
          </w:tcPr>
          <w:p w14:paraId="522D1D31" w14:textId="77777777" w:rsidR="00AA6A34" w:rsidRPr="00AA6A34" w:rsidRDefault="00AA6A34" w:rsidP="00593990">
            <w:pPr>
              <w:pStyle w:val="CTBCorpsdetexte"/>
              <w:spacing w:before="0" w:after="0"/>
              <w:rPr>
                <w:rFonts w:cs="Arial"/>
                <w:sz w:val="16"/>
                <w:szCs w:val="16"/>
              </w:rPr>
            </w:pPr>
          </w:p>
        </w:tc>
        <w:tc>
          <w:tcPr>
            <w:tcW w:w="432" w:type="dxa"/>
            <w:shd w:val="clear" w:color="auto" w:fill="595959" w:themeFill="text1" w:themeFillTint="A6"/>
          </w:tcPr>
          <w:p w14:paraId="27C5D4B7" w14:textId="77777777" w:rsidR="00AA6A34" w:rsidRPr="00AA6A34" w:rsidRDefault="00AA6A34" w:rsidP="00593990">
            <w:pPr>
              <w:pStyle w:val="CTBCorpsdetexte"/>
              <w:spacing w:before="0" w:after="0"/>
              <w:rPr>
                <w:rFonts w:cs="Arial"/>
                <w:sz w:val="16"/>
                <w:szCs w:val="16"/>
              </w:rPr>
            </w:pPr>
          </w:p>
        </w:tc>
        <w:tc>
          <w:tcPr>
            <w:tcW w:w="614" w:type="dxa"/>
            <w:shd w:val="clear" w:color="auto" w:fill="auto"/>
          </w:tcPr>
          <w:p w14:paraId="6B7E4A3E" w14:textId="77777777" w:rsidR="00AA6A34" w:rsidRPr="00AA6A34" w:rsidRDefault="00AA6A34" w:rsidP="00593990">
            <w:pPr>
              <w:pStyle w:val="CTBCorpsdetexte"/>
              <w:spacing w:before="0" w:after="0"/>
              <w:rPr>
                <w:rFonts w:cs="Arial"/>
                <w:b/>
                <w:sz w:val="16"/>
                <w:szCs w:val="16"/>
              </w:rPr>
            </w:pPr>
          </w:p>
        </w:tc>
        <w:tc>
          <w:tcPr>
            <w:tcW w:w="614" w:type="dxa"/>
            <w:shd w:val="clear" w:color="auto" w:fill="auto"/>
          </w:tcPr>
          <w:p w14:paraId="66F31D97" w14:textId="77777777" w:rsidR="00AA6A34" w:rsidRPr="00AA6A34" w:rsidRDefault="00AA6A34" w:rsidP="00593990">
            <w:pPr>
              <w:pStyle w:val="CTBCorpsdetexte"/>
              <w:spacing w:before="0" w:after="0"/>
              <w:rPr>
                <w:rFonts w:cs="Arial"/>
                <w:b/>
                <w:sz w:val="16"/>
                <w:szCs w:val="16"/>
              </w:rPr>
            </w:pPr>
          </w:p>
        </w:tc>
        <w:tc>
          <w:tcPr>
            <w:tcW w:w="614" w:type="dxa"/>
            <w:shd w:val="clear" w:color="auto" w:fill="auto"/>
          </w:tcPr>
          <w:p w14:paraId="17C30772" w14:textId="77777777" w:rsidR="00AA6A34" w:rsidRPr="00AA6A34" w:rsidRDefault="00AA6A34" w:rsidP="00593990">
            <w:pPr>
              <w:pStyle w:val="CTBCorpsdetexte"/>
              <w:spacing w:before="0" w:after="0"/>
              <w:rPr>
                <w:rFonts w:cs="Arial"/>
                <w:b/>
                <w:sz w:val="16"/>
                <w:szCs w:val="16"/>
              </w:rPr>
            </w:pPr>
          </w:p>
        </w:tc>
      </w:tr>
      <w:tr w:rsidR="00AA6A34" w:rsidRPr="00AA6A34" w14:paraId="7B52F6C5" w14:textId="77777777" w:rsidTr="00AA6A34">
        <w:tc>
          <w:tcPr>
            <w:tcW w:w="5500" w:type="dxa"/>
          </w:tcPr>
          <w:p w14:paraId="5EBF4EA4" w14:textId="6DF710B8" w:rsidR="00AA6A34" w:rsidRPr="00AA6A34" w:rsidRDefault="00AA6A34" w:rsidP="00B849C8">
            <w:pPr>
              <w:pStyle w:val="CTBCorpsdetexte"/>
              <w:spacing w:before="0" w:after="0"/>
              <w:rPr>
                <w:rFonts w:cs="Arial"/>
                <w:sz w:val="16"/>
                <w:szCs w:val="16"/>
              </w:rPr>
            </w:pPr>
            <w:r>
              <w:rPr>
                <w:rFonts w:cs="Arial"/>
                <w:sz w:val="16"/>
                <w:szCs w:val="16"/>
              </w:rPr>
              <w:t>Création des</w:t>
            </w:r>
            <w:r w:rsidR="00B849C8">
              <w:rPr>
                <w:rFonts w:cs="Arial"/>
                <w:sz w:val="16"/>
                <w:szCs w:val="16"/>
              </w:rPr>
              <w:t xml:space="preserve"> groupes de travail autour des initiatives novatrices</w:t>
            </w:r>
          </w:p>
        </w:tc>
        <w:tc>
          <w:tcPr>
            <w:tcW w:w="431" w:type="dxa"/>
          </w:tcPr>
          <w:p w14:paraId="6C38CCC8" w14:textId="77777777" w:rsidR="00AA6A34" w:rsidRPr="00AA6A34" w:rsidRDefault="00AA6A34" w:rsidP="00593990">
            <w:pPr>
              <w:pStyle w:val="CTBCorpsdetexte"/>
              <w:spacing w:before="0" w:after="0"/>
              <w:rPr>
                <w:rFonts w:cs="Arial"/>
                <w:sz w:val="16"/>
                <w:szCs w:val="16"/>
              </w:rPr>
            </w:pPr>
          </w:p>
        </w:tc>
        <w:tc>
          <w:tcPr>
            <w:tcW w:w="431" w:type="dxa"/>
          </w:tcPr>
          <w:p w14:paraId="5A150160" w14:textId="77777777" w:rsidR="00AA6A34" w:rsidRPr="00AA6A34" w:rsidRDefault="00AA6A34" w:rsidP="00593990">
            <w:pPr>
              <w:pStyle w:val="CTBCorpsdetexte"/>
              <w:spacing w:before="0" w:after="0"/>
              <w:rPr>
                <w:rFonts w:cs="Arial"/>
                <w:sz w:val="16"/>
                <w:szCs w:val="16"/>
              </w:rPr>
            </w:pPr>
          </w:p>
        </w:tc>
        <w:tc>
          <w:tcPr>
            <w:tcW w:w="431" w:type="dxa"/>
          </w:tcPr>
          <w:p w14:paraId="72E2AF4A" w14:textId="77777777" w:rsidR="00AA6A34" w:rsidRPr="00AA6A34" w:rsidRDefault="00AA6A34" w:rsidP="00593990">
            <w:pPr>
              <w:pStyle w:val="CTBCorpsdetexte"/>
              <w:spacing w:before="0" w:after="0"/>
              <w:rPr>
                <w:rFonts w:cs="Arial"/>
                <w:sz w:val="16"/>
                <w:szCs w:val="16"/>
              </w:rPr>
            </w:pPr>
          </w:p>
        </w:tc>
        <w:tc>
          <w:tcPr>
            <w:tcW w:w="432" w:type="dxa"/>
            <w:shd w:val="clear" w:color="auto" w:fill="595959" w:themeFill="text1" w:themeFillTint="A6"/>
          </w:tcPr>
          <w:p w14:paraId="7D6BADE7" w14:textId="77777777" w:rsidR="00AA6A34" w:rsidRPr="00AA6A34" w:rsidRDefault="00AA6A34" w:rsidP="00593990">
            <w:pPr>
              <w:pStyle w:val="CTBCorpsdetexte"/>
              <w:spacing w:before="0" w:after="0"/>
              <w:rPr>
                <w:rFonts w:cs="Arial"/>
                <w:sz w:val="16"/>
                <w:szCs w:val="16"/>
              </w:rPr>
            </w:pPr>
          </w:p>
        </w:tc>
        <w:tc>
          <w:tcPr>
            <w:tcW w:w="614" w:type="dxa"/>
            <w:shd w:val="clear" w:color="auto" w:fill="auto"/>
          </w:tcPr>
          <w:p w14:paraId="26FB7938" w14:textId="77777777" w:rsidR="00AA6A34" w:rsidRPr="00AA6A34" w:rsidRDefault="00AA6A34" w:rsidP="00593990">
            <w:pPr>
              <w:pStyle w:val="CTBCorpsdetexte"/>
              <w:spacing w:before="0" w:after="0"/>
              <w:rPr>
                <w:rFonts w:cs="Arial"/>
                <w:b/>
                <w:sz w:val="16"/>
                <w:szCs w:val="16"/>
              </w:rPr>
            </w:pPr>
          </w:p>
        </w:tc>
        <w:tc>
          <w:tcPr>
            <w:tcW w:w="614" w:type="dxa"/>
            <w:shd w:val="clear" w:color="auto" w:fill="auto"/>
          </w:tcPr>
          <w:p w14:paraId="18662E64" w14:textId="77777777" w:rsidR="00AA6A34" w:rsidRPr="00AA6A34" w:rsidRDefault="00AA6A34" w:rsidP="00593990">
            <w:pPr>
              <w:pStyle w:val="CTBCorpsdetexte"/>
              <w:spacing w:before="0" w:after="0"/>
              <w:rPr>
                <w:rFonts w:cs="Arial"/>
                <w:b/>
                <w:sz w:val="16"/>
                <w:szCs w:val="16"/>
              </w:rPr>
            </w:pPr>
          </w:p>
        </w:tc>
        <w:tc>
          <w:tcPr>
            <w:tcW w:w="614" w:type="dxa"/>
            <w:shd w:val="clear" w:color="auto" w:fill="auto"/>
          </w:tcPr>
          <w:p w14:paraId="230E6C06" w14:textId="77777777" w:rsidR="00AA6A34" w:rsidRPr="00AA6A34" w:rsidRDefault="00AA6A34" w:rsidP="00593990">
            <w:pPr>
              <w:pStyle w:val="CTBCorpsdetexte"/>
              <w:spacing w:before="0" w:after="0"/>
              <w:rPr>
                <w:rFonts w:cs="Arial"/>
                <w:b/>
                <w:sz w:val="16"/>
                <w:szCs w:val="16"/>
              </w:rPr>
            </w:pPr>
          </w:p>
        </w:tc>
      </w:tr>
      <w:tr w:rsidR="00B849C8" w:rsidRPr="00AA6A34" w14:paraId="222D7F56" w14:textId="77777777" w:rsidTr="00B849C8">
        <w:tc>
          <w:tcPr>
            <w:tcW w:w="5500" w:type="dxa"/>
          </w:tcPr>
          <w:p w14:paraId="12153D46" w14:textId="7C83101B" w:rsidR="00B849C8" w:rsidRDefault="00B849C8" w:rsidP="00AA6A34">
            <w:pPr>
              <w:pStyle w:val="CTBCorpsdetexte"/>
              <w:spacing w:before="0" w:after="0"/>
              <w:rPr>
                <w:rFonts w:cs="Arial"/>
                <w:sz w:val="16"/>
                <w:szCs w:val="16"/>
              </w:rPr>
            </w:pPr>
            <w:r>
              <w:rPr>
                <w:rFonts w:cs="Arial"/>
                <w:sz w:val="16"/>
                <w:szCs w:val="16"/>
              </w:rPr>
              <w:t>Lancement et conduite des travaux autour des initiatives novatrices</w:t>
            </w:r>
          </w:p>
        </w:tc>
        <w:tc>
          <w:tcPr>
            <w:tcW w:w="431" w:type="dxa"/>
          </w:tcPr>
          <w:p w14:paraId="53DC678B" w14:textId="77777777" w:rsidR="00B849C8" w:rsidRPr="00AA6A34" w:rsidRDefault="00B849C8" w:rsidP="00593990">
            <w:pPr>
              <w:pStyle w:val="CTBCorpsdetexte"/>
              <w:spacing w:before="0" w:after="0"/>
              <w:rPr>
                <w:rFonts w:cs="Arial"/>
                <w:sz w:val="16"/>
                <w:szCs w:val="16"/>
              </w:rPr>
            </w:pPr>
          </w:p>
        </w:tc>
        <w:tc>
          <w:tcPr>
            <w:tcW w:w="431" w:type="dxa"/>
          </w:tcPr>
          <w:p w14:paraId="497D136A" w14:textId="77777777" w:rsidR="00B849C8" w:rsidRPr="00AA6A34" w:rsidRDefault="00B849C8" w:rsidP="00593990">
            <w:pPr>
              <w:pStyle w:val="CTBCorpsdetexte"/>
              <w:spacing w:before="0" w:after="0"/>
              <w:rPr>
                <w:rFonts w:cs="Arial"/>
                <w:sz w:val="16"/>
                <w:szCs w:val="16"/>
              </w:rPr>
            </w:pPr>
          </w:p>
        </w:tc>
        <w:tc>
          <w:tcPr>
            <w:tcW w:w="431" w:type="dxa"/>
          </w:tcPr>
          <w:p w14:paraId="5E5EB421" w14:textId="77777777" w:rsidR="00B849C8" w:rsidRPr="00AA6A34" w:rsidRDefault="00B849C8" w:rsidP="00593990">
            <w:pPr>
              <w:pStyle w:val="CTBCorpsdetexte"/>
              <w:spacing w:before="0" w:after="0"/>
              <w:rPr>
                <w:rFonts w:cs="Arial"/>
                <w:sz w:val="16"/>
                <w:szCs w:val="16"/>
              </w:rPr>
            </w:pPr>
          </w:p>
        </w:tc>
        <w:tc>
          <w:tcPr>
            <w:tcW w:w="432" w:type="dxa"/>
            <w:shd w:val="clear" w:color="auto" w:fill="595959" w:themeFill="text1" w:themeFillTint="A6"/>
          </w:tcPr>
          <w:p w14:paraId="72314208" w14:textId="77777777" w:rsidR="00B849C8" w:rsidRPr="00AA6A34" w:rsidRDefault="00B849C8" w:rsidP="00593990">
            <w:pPr>
              <w:pStyle w:val="CTBCorpsdetexte"/>
              <w:spacing w:before="0" w:after="0"/>
              <w:rPr>
                <w:rFonts w:cs="Arial"/>
                <w:sz w:val="16"/>
                <w:szCs w:val="16"/>
              </w:rPr>
            </w:pPr>
          </w:p>
        </w:tc>
        <w:tc>
          <w:tcPr>
            <w:tcW w:w="614" w:type="dxa"/>
            <w:shd w:val="clear" w:color="auto" w:fill="595959" w:themeFill="text1" w:themeFillTint="A6"/>
          </w:tcPr>
          <w:p w14:paraId="66BF2A42" w14:textId="77777777" w:rsidR="00B849C8" w:rsidRPr="00AA6A34" w:rsidRDefault="00B849C8" w:rsidP="00593990">
            <w:pPr>
              <w:pStyle w:val="CTBCorpsdetexte"/>
              <w:spacing w:before="0" w:after="0"/>
              <w:rPr>
                <w:rFonts w:cs="Arial"/>
                <w:b/>
                <w:sz w:val="16"/>
                <w:szCs w:val="16"/>
              </w:rPr>
            </w:pPr>
          </w:p>
        </w:tc>
        <w:tc>
          <w:tcPr>
            <w:tcW w:w="614" w:type="dxa"/>
            <w:shd w:val="clear" w:color="auto" w:fill="595959" w:themeFill="text1" w:themeFillTint="A6"/>
          </w:tcPr>
          <w:p w14:paraId="4EC521D5" w14:textId="77777777" w:rsidR="00B849C8" w:rsidRPr="00AA6A34" w:rsidRDefault="00B849C8" w:rsidP="00593990">
            <w:pPr>
              <w:pStyle w:val="CTBCorpsdetexte"/>
              <w:spacing w:before="0" w:after="0"/>
              <w:rPr>
                <w:rFonts w:cs="Arial"/>
                <w:b/>
                <w:sz w:val="16"/>
                <w:szCs w:val="16"/>
              </w:rPr>
            </w:pPr>
          </w:p>
        </w:tc>
        <w:tc>
          <w:tcPr>
            <w:tcW w:w="614" w:type="dxa"/>
            <w:shd w:val="clear" w:color="auto" w:fill="595959" w:themeFill="text1" w:themeFillTint="A6"/>
          </w:tcPr>
          <w:p w14:paraId="7BAFCBE1" w14:textId="77777777" w:rsidR="00B849C8" w:rsidRPr="00AA6A34" w:rsidRDefault="00B849C8" w:rsidP="00593990">
            <w:pPr>
              <w:pStyle w:val="CTBCorpsdetexte"/>
              <w:spacing w:before="0" w:after="0"/>
              <w:rPr>
                <w:rFonts w:cs="Arial"/>
                <w:b/>
                <w:sz w:val="16"/>
                <w:szCs w:val="16"/>
              </w:rPr>
            </w:pPr>
          </w:p>
        </w:tc>
      </w:tr>
      <w:tr w:rsidR="00B849C8" w:rsidRPr="00AA6A34" w14:paraId="603D7FE4" w14:textId="77777777" w:rsidTr="00B849C8">
        <w:tc>
          <w:tcPr>
            <w:tcW w:w="5500" w:type="dxa"/>
          </w:tcPr>
          <w:p w14:paraId="453670A5" w14:textId="326049FC" w:rsidR="00B849C8" w:rsidRDefault="00B849C8" w:rsidP="00AA6A34">
            <w:pPr>
              <w:pStyle w:val="CTBCorpsdetexte"/>
              <w:spacing w:before="0" w:after="0"/>
              <w:rPr>
                <w:rFonts w:cs="Arial"/>
                <w:sz w:val="16"/>
                <w:szCs w:val="16"/>
              </w:rPr>
            </w:pPr>
            <w:r>
              <w:rPr>
                <w:rFonts w:cs="Arial"/>
                <w:sz w:val="16"/>
                <w:szCs w:val="16"/>
              </w:rPr>
              <w:t>Récolte et diffusion des résultats des initiatives novatrices</w:t>
            </w:r>
          </w:p>
        </w:tc>
        <w:tc>
          <w:tcPr>
            <w:tcW w:w="431" w:type="dxa"/>
          </w:tcPr>
          <w:p w14:paraId="548C5251" w14:textId="77777777" w:rsidR="00B849C8" w:rsidRPr="00AA6A34" w:rsidRDefault="00B849C8" w:rsidP="00593990">
            <w:pPr>
              <w:pStyle w:val="CTBCorpsdetexte"/>
              <w:spacing w:before="0" w:after="0"/>
              <w:rPr>
                <w:rFonts w:cs="Arial"/>
                <w:sz w:val="16"/>
                <w:szCs w:val="16"/>
              </w:rPr>
            </w:pPr>
          </w:p>
        </w:tc>
        <w:tc>
          <w:tcPr>
            <w:tcW w:w="431" w:type="dxa"/>
          </w:tcPr>
          <w:p w14:paraId="263EC83E" w14:textId="77777777" w:rsidR="00B849C8" w:rsidRPr="00AA6A34" w:rsidRDefault="00B849C8" w:rsidP="00593990">
            <w:pPr>
              <w:pStyle w:val="CTBCorpsdetexte"/>
              <w:spacing w:before="0" w:after="0"/>
              <w:rPr>
                <w:rFonts w:cs="Arial"/>
                <w:sz w:val="16"/>
                <w:szCs w:val="16"/>
              </w:rPr>
            </w:pPr>
          </w:p>
        </w:tc>
        <w:tc>
          <w:tcPr>
            <w:tcW w:w="431" w:type="dxa"/>
          </w:tcPr>
          <w:p w14:paraId="5194ABB1" w14:textId="77777777" w:rsidR="00B849C8" w:rsidRPr="00AA6A34" w:rsidRDefault="00B849C8" w:rsidP="00593990">
            <w:pPr>
              <w:pStyle w:val="CTBCorpsdetexte"/>
              <w:spacing w:before="0" w:after="0"/>
              <w:rPr>
                <w:rFonts w:cs="Arial"/>
                <w:sz w:val="16"/>
                <w:szCs w:val="16"/>
              </w:rPr>
            </w:pPr>
          </w:p>
        </w:tc>
        <w:tc>
          <w:tcPr>
            <w:tcW w:w="432" w:type="dxa"/>
            <w:shd w:val="clear" w:color="auto" w:fill="auto"/>
          </w:tcPr>
          <w:p w14:paraId="4F8B95D8" w14:textId="77777777" w:rsidR="00B849C8" w:rsidRPr="00AA6A34" w:rsidRDefault="00B849C8" w:rsidP="00593990">
            <w:pPr>
              <w:pStyle w:val="CTBCorpsdetexte"/>
              <w:spacing w:before="0" w:after="0"/>
              <w:rPr>
                <w:rFonts w:cs="Arial"/>
                <w:sz w:val="16"/>
                <w:szCs w:val="16"/>
              </w:rPr>
            </w:pPr>
          </w:p>
        </w:tc>
        <w:tc>
          <w:tcPr>
            <w:tcW w:w="614" w:type="dxa"/>
            <w:shd w:val="clear" w:color="auto" w:fill="auto"/>
          </w:tcPr>
          <w:p w14:paraId="39005291" w14:textId="77777777" w:rsidR="00B849C8" w:rsidRPr="00AA6A34" w:rsidRDefault="00B849C8" w:rsidP="00593990">
            <w:pPr>
              <w:pStyle w:val="CTBCorpsdetexte"/>
              <w:spacing w:before="0" w:after="0"/>
              <w:rPr>
                <w:rFonts w:cs="Arial"/>
                <w:b/>
                <w:sz w:val="16"/>
                <w:szCs w:val="16"/>
              </w:rPr>
            </w:pPr>
          </w:p>
        </w:tc>
        <w:tc>
          <w:tcPr>
            <w:tcW w:w="614" w:type="dxa"/>
            <w:shd w:val="clear" w:color="auto" w:fill="595959" w:themeFill="text1" w:themeFillTint="A6"/>
          </w:tcPr>
          <w:p w14:paraId="5C6C4902" w14:textId="77777777" w:rsidR="00B849C8" w:rsidRPr="00AA6A34" w:rsidRDefault="00B849C8" w:rsidP="00593990">
            <w:pPr>
              <w:pStyle w:val="CTBCorpsdetexte"/>
              <w:spacing w:before="0" w:after="0"/>
              <w:rPr>
                <w:rFonts w:cs="Arial"/>
                <w:b/>
                <w:sz w:val="16"/>
                <w:szCs w:val="16"/>
              </w:rPr>
            </w:pPr>
          </w:p>
        </w:tc>
        <w:tc>
          <w:tcPr>
            <w:tcW w:w="614" w:type="dxa"/>
            <w:shd w:val="clear" w:color="auto" w:fill="595959" w:themeFill="text1" w:themeFillTint="A6"/>
          </w:tcPr>
          <w:p w14:paraId="4139C4BE" w14:textId="77777777" w:rsidR="00B849C8" w:rsidRPr="00AA6A34" w:rsidRDefault="00B849C8" w:rsidP="00593990">
            <w:pPr>
              <w:pStyle w:val="CTBCorpsdetexte"/>
              <w:spacing w:before="0" w:after="0"/>
              <w:rPr>
                <w:rFonts w:cs="Arial"/>
                <w:b/>
                <w:sz w:val="16"/>
                <w:szCs w:val="16"/>
              </w:rPr>
            </w:pPr>
          </w:p>
        </w:tc>
      </w:tr>
      <w:tr w:rsidR="00B849C8" w:rsidRPr="00AA6A34" w14:paraId="0B242D59" w14:textId="77777777" w:rsidTr="00B849C8">
        <w:tc>
          <w:tcPr>
            <w:tcW w:w="5500" w:type="dxa"/>
          </w:tcPr>
          <w:p w14:paraId="02193289" w14:textId="05EC56D3" w:rsidR="00B849C8" w:rsidRDefault="00B849C8" w:rsidP="00AA6A34">
            <w:pPr>
              <w:pStyle w:val="CTBCorpsdetexte"/>
              <w:spacing w:before="0" w:after="0"/>
              <w:rPr>
                <w:rFonts w:cs="Arial"/>
                <w:sz w:val="16"/>
                <w:szCs w:val="16"/>
              </w:rPr>
            </w:pPr>
            <w:r>
              <w:rPr>
                <w:rFonts w:cs="Arial"/>
                <w:sz w:val="16"/>
                <w:szCs w:val="16"/>
              </w:rPr>
              <w:t>Mise en place mécanisme de sélection des boursiers</w:t>
            </w:r>
          </w:p>
        </w:tc>
        <w:tc>
          <w:tcPr>
            <w:tcW w:w="431" w:type="dxa"/>
          </w:tcPr>
          <w:p w14:paraId="1BB45B95" w14:textId="77777777" w:rsidR="00B849C8" w:rsidRPr="00AA6A34" w:rsidRDefault="00B849C8" w:rsidP="00593990">
            <w:pPr>
              <w:pStyle w:val="CTBCorpsdetexte"/>
              <w:spacing w:before="0" w:after="0"/>
              <w:rPr>
                <w:rFonts w:cs="Arial"/>
                <w:sz w:val="16"/>
                <w:szCs w:val="16"/>
              </w:rPr>
            </w:pPr>
          </w:p>
        </w:tc>
        <w:tc>
          <w:tcPr>
            <w:tcW w:w="431" w:type="dxa"/>
            <w:shd w:val="clear" w:color="auto" w:fill="auto"/>
          </w:tcPr>
          <w:p w14:paraId="712A243E" w14:textId="77777777" w:rsidR="00B849C8" w:rsidRPr="00AA6A34" w:rsidRDefault="00B849C8" w:rsidP="00593990">
            <w:pPr>
              <w:pStyle w:val="CTBCorpsdetexte"/>
              <w:spacing w:before="0" w:after="0"/>
              <w:rPr>
                <w:rFonts w:cs="Arial"/>
                <w:sz w:val="16"/>
                <w:szCs w:val="16"/>
              </w:rPr>
            </w:pPr>
          </w:p>
        </w:tc>
        <w:tc>
          <w:tcPr>
            <w:tcW w:w="431" w:type="dxa"/>
          </w:tcPr>
          <w:p w14:paraId="78BD4971" w14:textId="77777777" w:rsidR="00B849C8" w:rsidRPr="00AA6A34" w:rsidRDefault="00B849C8" w:rsidP="00593990">
            <w:pPr>
              <w:pStyle w:val="CTBCorpsdetexte"/>
              <w:spacing w:before="0" w:after="0"/>
              <w:rPr>
                <w:rFonts w:cs="Arial"/>
                <w:sz w:val="16"/>
                <w:szCs w:val="16"/>
              </w:rPr>
            </w:pPr>
          </w:p>
        </w:tc>
        <w:tc>
          <w:tcPr>
            <w:tcW w:w="432" w:type="dxa"/>
            <w:shd w:val="clear" w:color="auto" w:fill="595959" w:themeFill="text1" w:themeFillTint="A6"/>
          </w:tcPr>
          <w:p w14:paraId="10B77C0D" w14:textId="77777777" w:rsidR="00B849C8" w:rsidRPr="00AA6A34" w:rsidRDefault="00B849C8" w:rsidP="00593990">
            <w:pPr>
              <w:pStyle w:val="CTBCorpsdetexte"/>
              <w:spacing w:before="0" w:after="0"/>
              <w:rPr>
                <w:rFonts w:cs="Arial"/>
                <w:sz w:val="16"/>
                <w:szCs w:val="16"/>
              </w:rPr>
            </w:pPr>
          </w:p>
        </w:tc>
        <w:tc>
          <w:tcPr>
            <w:tcW w:w="614" w:type="dxa"/>
            <w:shd w:val="clear" w:color="auto" w:fill="auto"/>
          </w:tcPr>
          <w:p w14:paraId="6A1EA5E8" w14:textId="77777777" w:rsidR="00B849C8" w:rsidRPr="00AA6A34" w:rsidRDefault="00B849C8" w:rsidP="00593990">
            <w:pPr>
              <w:pStyle w:val="CTBCorpsdetexte"/>
              <w:spacing w:before="0" w:after="0"/>
              <w:rPr>
                <w:rFonts w:cs="Arial"/>
                <w:b/>
                <w:sz w:val="16"/>
                <w:szCs w:val="16"/>
              </w:rPr>
            </w:pPr>
          </w:p>
        </w:tc>
        <w:tc>
          <w:tcPr>
            <w:tcW w:w="614" w:type="dxa"/>
            <w:shd w:val="clear" w:color="auto" w:fill="595959" w:themeFill="text1" w:themeFillTint="A6"/>
          </w:tcPr>
          <w:p w14:paraId="34CFB569" w14:textId="77777777" w:rsidR="00B849C8" w:rsidRPr="00AA6A34" w:rsidRDefault="00B849C8" w:rsidP="00593990">
            <w:pPr>
              <w:pStyle w:val="CTBCorpsdetexte"/>
              <w:spacing w:before="0" w:after="0"/>
              <w:rPr>
                <w:rFonts w:cs="Arial"/>
                <w:b/>
                <w:sz w:val="16"/>
                <w:szCs w:val="16"/>
              </w:rPr>
            </w:pPr>
          </w:p>
        </w:tc>
        <w:tc>
          <w:tcPr>
            <w:tcW w:w="614" w:type="dxa"/>
            <w:shd w:val="clear" w:color="auto" w:fill="595959" w:themeFill="text1" w:themeFillTint="A6"/>
          </w:tcPr>
          <w:p w14:paraId="1F6F47DA" w14:textId="77777777" w:rsidR="00B849C8" w:rsidRPr="00AA6A34" w:rsidRDefault="00B849C8" w:rsidP="00593990">
            <w:pPr>
              <w:pStyle w:val="CTBCorpsdetexte"/>
              <w:spacing w:before="0" w:after="0"/>
              <w:rPr>
                <w:rFonts w:cs="Arial"/>
                <w:b/>
                <w:sz w:val="16"/>
                <w:szCs w:val="16"/>
              </w:rPr>
            </w:pPr>
          </w:p>
        </w:tc>
      </w:tr>
      <w:tr w:rsidR="00B849C8" w:rsidRPr="00AA6A34" w14:paraId="08F922AD" w14:textId="77777777" w:rsidTr="00B849C8">
        <w:tc>
          <w:tcPr>
            <w:tcW w:w="5500" w:type="dxa"/>
          </w:tcPr>
          <w:p w14:paraId="74FAAFC2" w14:textId="42F73830" w:rsidR="00B849C8" w:rsidRDefault="00B849C8" w:rsidP="00AA6A34">
            <w:pPr>
              <w:pStyle w:val="CTBCorpsdetexte"/>
              <w:spacing w:before="0" w:after="0"/>
              <w:rPr>
                <w:rFonts w:cs="Arial"/>
                <w:sz w:val="16"/>
                <w:szCs w:val="16"/>
              </w:rPr>
            </w:pPr>
            <w:r>
              <w:rPr>
                <w:rFonts w:cs="Arial"/>
                <w:sz w:val="16"/>
                <w:szCs w:val="16"/>
              </w:rPr>
              <w:t>Sélection des boursiers et organisation</w:t>
            </w:r>
            <w:r w:rsidR="000A7E99">
              <w:rPr>
                <w:rFonts w:cs="Arial"/>
                <w:sz w:val="16"/>
                <w:szCs w:val="16"/>
              </w:rPr>
              <w:t xml:space="preserve"> </w:t>
            </w:r>
            <w:r>
              <w:rPr>
                <w:rFonts w:cs="Arial"/>
                <w:sz w:val="16"/>
                <w:szCs w:val="16"/>
              </w:rPr>
              <w:t>&amp;</w:t>
            </w:r>
            <w:r w:rsidR="000A7E99">
              <w:rPr>
                <w:rFonts w:cs="Arial"/>
                <w:sz w:val="16"/>
                <w:szCs w:val="16"/>
              </w:rPr>
              <w:t xml:space="preserve"> suivi</w:t>
            </w:r>
            <w:r>
              <w:rPr>
                <w:rFonts w:cs="Arial"/>
                <w:sz w:val="16"/>
                <w:szCs w:val="16"/>
              </w:rPr>
              <w:t xml:space="preserve"> de l’apprentissage à l’étranger</w:t>
            </w:r>
          </w:p>
        </w:tc>
        <w:tc>
          <w:tcPr>
            <w:tcW w:w="431" w:type="dxa"/>
          </w:tcPr>
          <w:p w14:paraId="50358DA0" w14:textId="77777777" w:rsidR="00B849C8" w:rsidRPr="00AA6A34" w:rsidRDefault="00B849C8" w:rsidP="00593990">
            <w:pPr>
              <w:pStyle w:val="CTBCorpsdetexte"/>
              <w:spacing w:before="0" w:after="0"/>
              <w:rPr>
                <w:rFonts w:cs="Arial"/>
                <w:sz w:val="16"/>
                <w:szCs w:val="16"/>
              </w:rPr>
            </w:pPr>
          </w:p>
        </w:tc>
        <w:tc>
          <w:tcPr>
            <w:tcW w:w="431" w:type="dxa"/>
          </w:tcPr>
          <w:p w14:paraId="31871F8C" w14:textId="77777777" w:rsidR="00B849C8" w:rsidRPr="00AA6A34" w:rsidRDefault="00B849C8" w:rsidP="00593990">
            <w:pPr>
              <w:pStyle w:val="CTBCorpsdetexte"/>
              <w:spacing w:before="0" w:after="0"/>
              <w:rPr>
                <w:rFonts w:cs="Arial"/>
                <w:sz w:val="16"/>
                <w:szCs w:val="16"/>
              </w:rPr>
            </w:pPr>
          </w:p>
        </w:tc>
        <w:tc>
          <w:tcPr>
            <w:tcW w:w="431" w:type="dxa"/>
          </w:tcPr>
          <w:p w14:paraId="27D21155" w14:textId="77777777" w:rsidR="00B849C8" w:rsidRPr="00AA6A34" w:rsidRDefault="00B849C8" w:rsidP="00593990">
            <w:pPr>
              <w:pStyle w:val="CTBCorpsdetexte"/>
              <w:spacing w:before="0" w:after="0"/>
              <w:rPr>
                <w:rFonts w:cs="Arial"/>
                <w:sz w:val="16"/>
                <w:szCs w:val="16"/>
              </w:rPr>
            </w:pPr>
          </w:p>
        </w:tc>
        <w:tc>
          <w:tcPr>
            <w:tcW w:w="432" w:type="dxa"/>
            <w:shd w:val="clear" w:color="auto" w:fill="auto"/>
          </w:tcPr>
          <w:p w14:paraId="40EFAAB1" w14:textId="77777777" w:rsidR="00B849C8" w:rsidRPr="00AA6A34" w:rsidRDefault="00B849C8" w:rsidP="00593990">
            <w:pPr>
              <w:pStyle w:val="CTBCorpsdetexte"/>
              <w:spacing w:before="0" w:after="0"/>
              <w:rPr>
                <w:rFonts w:cs="Arial"/>
                <w:sz w:val="16"/>
                <w:szCs w:val="16"/>
              </w:rPr>
            </w:pPr>
          </w:p>
        </w:tc>
        <w:tc>
          <w:tcPr>
            <w:tcW w:w="614" w:type="dxa"/>
            <w:shd w:val="clear" w:color="auto" w:fill="595959" w:themeFill="text1" w:themeFillTint="A6"/>
          </w:tcPr>
          <w:p w14:paraId="457426B6" w14:textId="77777777" w:rsidR="00B849C8" w:rsidRPr="00AA6A34" w:rsidRDefault="00B849C8" w:rsidP="00593990">
            <w:pPr>
              <w:pStyle w:val="CTBCorpsdetexte"/>
              <w:spacing w:before="0" w:after="0"/>
              <w:rPr>
                <w:rFonts w:cs="Arial"/>
                <w:b/>
                <w:sz w:val="16"/>
                <w:szCs w:val="16"/>
              </w:rPr>
            </w:pPr>
          </w:p>
        </w:tc>
        <w:tc>
          <w:tcPr>
            <w:tcW w:w="614" w:type="dxa"/>
            <w:shd w:val="clear" w:color="auto" w:fill="595959" w:themeFill="text1" w:themeFillTint="A6"/>
          </w:tcPr>
          <w:p w14:paraId="13FDE8DD" w14:textId="77777777" w:rsidR="00B849C8" w:rsidRPr="00AA6A34" w:rsidRDefault="00B849C8" w:rsidP="00593990">
            <w:pPr>
              <w:pStyle w:val="CTBCorpsdetexte"/>
              <w:spacing w:before="0" w:after="0"/>
              <w:rPr>
                <w:rFonts w:cs="Arial"/>
                <w:b/>
                <w:sz w:val="16"/>
                <w:szCs w:val="16"/>
              </w:rPr>
            </w:pPr>
          </w:p>
        </w:tc>
        <w:tc>
          <w:tcPr>
            <w:tcW w:w="614" w:type="dxa"/>
            <w:shd w:val="clear" w:color="auto" w:fill="595959" w:themeFill="text1" w:themeFillTint="A6"/>
          </w:tcPr>
          <w:p w14:paraId="0EDB2A79" w14:textId="77777777" w:rsidR="00B849C8" w:rsidRPr="00AA6A34" w:rsidRDefault="00B849C8" w:rsidP="00593990">
            <w:pPr>
              <w:pStyle w:val="CTBCorpsdetexte"/>
              <w:spacing w:before="0" w:after="0"/>
              <w:rPr>
                <w:rFonts w:cs="Arial"/>
                <w:b/>
                <w:sz w:val="16"/>
                <w:szCs w:val="16"/>
              </w:rPr>
            </w:pPr>
          </w:p>
        </w:tc>
      </w:tr>
      <w:tr w:rsidR="00593990" w:rsidRPr="00AA6A34" w14:paraId="40F5C1E8" w14:textId="77777777" w:rsidTr="00AA6A34">
        <w:tc>
          <w:tcPr>
            <w:tcW w:w="5500" w:type="dxa"/>
          </w:tcPr>
          <w:p w14:paraId="18F8CEDC" w14:textId="773C5D0A" w:rsidR="00593990" w:rsidRPr="00AA6A34" w:rsidRDefault="00593990" w:rsidP="00593990">
            <w:pPr>
              <w:pStyle w:val="CTBCorpsdetexte"/>
              <w:spacing w:before="0" w:after="0"/>
              <w:rPr>
                <w:rFonts w:cs="Arial"/>
                <w:sz w:val="16"/>
                <w:szCs w:val="16"/>
              </w:rPr>
            </w:pPr>
            <w:r w:rsidRPr="00AA6A34">
              <w:rPr>
                <w:rFonts w:cs="Arial"/>
                <w:sz w:val="16"/>
                <w:szCs w:val="16"/>
              </w:rPr>
              <w:t xml:space="preserve">Mise en œuvre Plans RC </w:t>
            </w:r>
          </w:p>
        </w:tc>
        <w:tc>
          <w:tcPr>
            <w:tcW w:w="431" w:type="dxa"/>
          </w:tcPr>
          <w:p w14:paraId="1C24910F" w14:textId="77777777" w:rsidR="00593990" w:rsidRPr="00AA6A34" w:rsidRDefault="00593990" w:rsidP="00593990">
            <w:pPr>
              <w:pStyle w:val="CTBCorpsdetexte"/>
              <w:spacing w:before="0" w:after="0"/>
              <w:rPr>
                <w:rFonts w:cs="Arial"/>
                <w:sz w:val="16"/>
                <w:szCs w:val="16"/>
              </w:rPr>
            </w:pPr>
          </w:p>
        </w:tc>
        <w:tc>
          <w:tcPr>
            <w:tcW w:w="431" w:type="dxa"/>
          </w:tcPr>
          <w:p w14:paraId="41DDBCB3" w14:textId="77777777" w:rsidR="00593990" w:rsidRPr="00AA6A34" w:rsidRDefault="00593990" w:rsidP="00593990">
            <w:pPr>
              <w:pStyle w:val="CTBCorpsdetexte"/>
              <w:spacing w:before="0" w:after="0"/>
              <w:rPr>
                <w:rFonts w:cs="Arial"/>
                <w:sz w:val="16"/>
                <w:szCs w:val="16"/>
              </w:rPr>
            </w:pPr>
          </w:p>
        </w:tc>
        <w:tc>
          <w:tcPr>
            <w:tcW w:w="431" w:type="dxa"/>
          </w:tcPr>
          <w:p w14:paraId="729CE71B" w14:textId="77777777" w:rsidR="00593990" w:rsidRPr="00AA6A34" w:rsidRDefault="00593990" w:rsidP="00593990">
            <w:pPr>
              <w:pStyle w:val="CTBCorpsdetexte"/>
              <w:spacing w:before="0" w:after="0"/>
              <w:rPr>
                <w:rFonts w:cs="Arial"/>
                <w:sz w:val="16"/>
                <w:szCs w:val="16"/>
              </w:rPr>
            </w:pPr>
          </w:p>
        </w:tc>
        <w:tc>
          <w:tcPr>
            <w:tcW w:w="432" w:type="dxa"/>
          </w:tcPr>
          <w:p w14:paraId="085AECF9" w14:textId="77777777" w:rsidR="00593990" w:rsidRPr="00AA6A34" w:rsidRDefault="00593990" w:rsidP="00593990">
            <w:pPr>
              <w:pStyle w:val="CTBCorpsdetexte"/>
              <w:spacing w:before="0" w:after="0"/>
              <w:rPr>
                <w:rFonts w:cs="Arial"/>
                <w:sz w:val="16"/>
                <w:szCs w:val="16"/>
              </w:rPr>
            </w:pPr>
          </w:p>
        </w:tc>
        <w:tc>
          <w:tcPr>
            <w:tcW w:w="614" w:type="dxa"/>
            <w:shd w:val="clear" w:color="auto" w:fill="595959" w:themeFill="text1" w:themeFillTint="A6"/>
          </w:tcPr>
          <w:p w14:paraId="2341D12B" w14:textId="77777777" w:rsidR="00593990" w:rsidRPr="00AA6A34" w:rsidRDefault="00593990" w:rsidP="00593990">
            <w:pPr>
              <w:pStyle w:val="CTBCorpsdetexte"/>
              <w:spacing w:before="0" w:after="0"/>
              <w:rPr>
                <w:rFonts w:cs="Arial"/>
                <w:b/>
                <w:sz w:val="16"/>
                <w:szCs w:val="16"/>
              </w:rPr>
            </w:pPr>
          </w:p>
        </w:tc>
        <w:tc>
          <w:tcPr>
            <w:tcW w:w="614" w:type="dxa"/>
            <w:shd w:val="clear" w:color="auto" w:fill="595959" w:themeFill="text1" w:themeFillTint="A6"/>
          </w:tcPr>
          <w:p w14:paraId="2F0227C1" w14:textId="77777777" w:rsidR="00593990" w:rsidRPr="00AA6A34" w:rsidRDefault="00593990" w:rsidP="00593990">
            <w:pPr>
              <w:pStyle w:val="CTBCorpsdetexte"/>
              <w:spacing w:before="0" w:after="0"/>
              <w:rPr>
                <w:rFonts w:cs="Arial"/>
                <w:b/>
                <w:sz w:val="16"/>
                <w:szCs w:val="16"/>
              </w:rPr>
            </w:pPr>
          </w:p>
        </w:tc>
        <w:tc>
          <w:tcPr>
            <w:tcW w:w="614" w:type="dxa"/>
            <w:shd w:val="clear" w:color="auto" w:fill="595959" w:themeFill="text1" w:themeFillTint="A6"/>
          </w:tcPr>
          <w:p w14:paraId="00BBD562" w14:textId="77777777" w:rsidR="00593990" w:rsidRPr="00AA6A34" w:rsidRDefault="00593990" w:rsidP="00593990">
            <w:pPr>
              <w:pStyle w:val="CTBCorpsdetexte"/>
              <w:spacing w:before="0" w:after="0"/>
              <w:rPr>
                <w:rFonts w:cs="Arial"/>
                <w:b/>
                <w:sz w:val="16"/>
                <w:szCs w:val="16"/>
              </w:rPr>
            </w:pPr>
          </w:p>
        </w:tc>
      </w:tr>
      <w:tr w:rsidR="00AA6A34" w:rsidRPr="00AA6A34" w14:paraId="407BB164" w14:textId="77777777" w:rsidTr="00AA6A34">
        <w:tc>
          <w:tcPr>
            <w:tcW w:w="5500" w:type="dxa"/>
          </w:tcPr>
          <w:p w14:paraId="3C556C47" w14:textId="541B633D" w:rsidR="00AA6A34" w:rsidRPr="00AA6A34" w:rsidRDefault="00AA6A34" w:rsidP="00593990">
            <w:pPr>
              <w:pStyle w:val="CTBCorpsdetexte"/>
              <w:spacing w:before="0" w:after="0"/>
              <w:rPr>
                <w:rFonts w:cs="Arial"/>
                <w:sz w:val="16"/>
                <w:szCs w:val="16"/>
              </w:rPr>
            </w:pPr>
            <w:r>
              <w:rPr>
                <w:rFonts w:cs="Arial"/>
                <w:sz w:val="16"/>
                <w:szCs w:val="16"/>
              </w:rPr>
              <w:t>Accompagnement des organisations bénéficiaires directes sur la contribution des capacités individuelles aux objectifs organisationnels</w:t>
            </w:r>
          </w:p>
        </w:tc>
        <w:tc>
          <w:tcPr>
            <w:tcW w:w="431" w:type="dxa"/>
          </w:tcPr>
          <w:p w14:paraId="3427C4A6" w14:textId="77777777" w:rsidR="00AA6A34" w:rsidRPr="00AA6A34" w:rsidRDefault="00AA6A34" w:rsidP="00593990">
            <w:pPr>
              <w:pStyle w:val="CTBCorpsdetexte"/>
              <w:spacing w:before="0" w:after="0"/>
              <w:rPr>
                <w:rFonts w:cs="Arial"/>
                <w:sz w:val="16"/>
                <w:szCs w:val="16"/>
              </w:rPr>
            </w:pPr>
          </w:p>
        </w:tc>
        <w:tc>
          <w:tcPr>
            <w:tcW w:w="431" w:type="dxa"/>
          </w:tcPr>
          <w:p w14:paraId="74AFDA82" w14:textId="77777777" w:rsidR="00AA6A34" w:rsidRPr="00AA6A34" w:rsidRDefault="00AA6A34" w:rsidP="00593990">
            <w:pPr>
              <w:pStyle w:val="CTBCorpsdetexte"/>
              <w:spacing w:before="0" w:after="0"/>
              <w:rPr>
                <w:rFonts w:cs="Arial"/>
                <w:sz w:val="16"/>
                <w:szCs w:val="16"/>
              </w:rPr>
            </w:pPr>
          </w:p>
        </w:tc>
        <w:tc>
          <w:tcPr>
            <w:tcW w:w="431" w:type="dxa"/>
          </w:tcPr>
          <w:p w14:paraId="195EB500" w14:textId="77777777" w:rsidR="00AA6A34" w:rsidRPr="00AA6A34" w:rsidRDefault="00AA6A34" w:rsidP="00593990">
            <w:pPr>
              <w:pStyle w:val="CTBCorpsdetexte"/>
              <w:spacing w:before="0" w:after="0"/>
              <w:rPr>
                <w:rFonts w:cs="Arial"/>
                <w:sz w:val="16"/>
                <w:szCs w:val="16"/>
              </w:rPr>
            </w:pPr>
          </w:p>
        </w:tc>
        <w:tc>
          <w:tcPr>
            <w:tcW w:w="432" w:type="dxa"/>
          </w:tcPr>
          <w:p w14:paraId="61527992" w14:textId="77777777" w:rsidR="00AA6A34" w:rsidRPr="00AA6A34" w:rsidRDefault="00AA6A34" w:rsidP="00593990">
            <w:pPr>
              <w:pStyle w:val="CTBCorpsdetexte"/>
              <w:spacing w:before="0" w:after="0"/>
              <w:rPr>
                <w:rFonts w:cs="Arial"/>
                <w:sz w:val="16"/>
                <w:szCs w:val="16"/>
              </w:rPr>
            </w:pPr>
          </w:p>
        </w:tc>
        <w:tc>
          <w:tcPr>
            <w:tcW w:w="614" w:type="dxa"/>
            <w:shd w:val="clear" w:color="auto" w:fill="595959" w:themeFill="text1" w:themeFillTint="A6"/>
          </w:tcPr>
          <w:p w14:paraId="340EB533" w14:textId="77777777" w:rsidR="00AA6A34" w:rsidRPr="00AA6A34" w:rsidRDefault="00AA6A34" w:rsidP="00593990">
            <w:pPr>
              <w:pStyle w:val="CTBCorpsdetexte"/>
              <w:spacing w:before="0" w:after="0"/>
              <w:rPr>
                <w:rFonts w:cs="Arial"/>
                <w:b/>
                <w:sz w:val="16"/>
                <w:szCs w:val="16"/>
              </w:rPr>
            </w:pPr>
          </w:p>
        </w:tc>
        <w:tc>
          <w:tcPr>
            <w:tcW w:w="614" w:type="dxa"/>
            <w:shd w:val="clear" w:color="auto" w:fill="595959" w:themeFill="text1" w:themeFillTint="A6"/>
          </w:tcPr>
          <w:p w14:paraId="334A333B" w14:textId="77777777" w:rsidR="00AA6A34" w:rsidRPr="00AA6A34" w:rsidRDefault="00AA6A34" w:rsidP="00593990">
            <w:pPr>
              <w:pStyle w:val="CTBCorpsdetexte"/>
              <w:spacing w:before="0" w:after="0"/>
              <w:rPr>
                <w:rFonts w:cs="Arial"/>
                <w:b/>
                <w:sz w:val="16"/>
                <w:szCs w:val="16"/>
              </w:rPr>
            </w:pPr>
          </w:p>
        </w:tc>
        <w:tc>
          <w:tcPr>
            <w:tcW w:w="614" w:type="dxa"/>
            <w:shd w:val="clear" w:color="auto" w:fill="595959" w:themeFill="text1" w:themeFillTint="A6"/>
          </w:tcPr>
          <w:p w14:paraId="409C1FC5" w14:textId="77777777" w:rsidR="00AA6A34" w:rsidRPr="00AA6A34" w:rsidRDefault="00AA6A34" w:rsidP="00593990">
            <w:pPr>
              <w:pStyle w:val="CTBCorpsdetexte"/>
              <w:spacing w:before="0" w:after="0"/>
              <w:rPr>
                <w:rFonts w:cs="Arial"/>
                <w:b/>
                <w:sz w:val="16"/>
                <w:szCs w:val="16"/>
              </w:rPr>
            </w:pPr>
          </w:p>
        </w:tc>
      </w:tr>
      <w:tr w:rsidR="00593990" w:rsidRPr="00AA6A34" w14:paraId="0EDF21E5" w14:textId="77777777" w:rsidTr="00AA6A34">
        <w:tc>
          <w:tcPr>
            <w:tcW w:w="5500" w:type="dxa"/>
          </w:tcPr>
          <w:p w14:paraId="2F1CA8B1" w14:textId="7AD124BE" w:rsidR="00593990" w:rsidRPr="00AA6A34" w:rsidRDefault="00B849C8" w:rsidP="00B849C8">
            <w:pPr>
              <w:pStyle w:val="CTBCorpsdetexte"/>
              <w:spacing w:before="0" w:after="0"/>
              <w:rPr>
                <w:rFonts w:cs="Arial"/>
                <w:sz w:val="16"/>
                <w:szCs w:val="16"/>
              </w:rPr>
            </w:pPr>
            <w:r>
              <w:rPr>
                <w:rFonts w:cs="Arial"/>
                <w:sz w:val="16"/>
                <w:szCs w:val="16"/>
              </w:rPr>
              <w:t>Monitoring annuelle des</w:t>
            </w:r>
            <w:r w:rsidR="00593990" w:rsidRPr="00AA6A34">
              <w:rPr>
                <w:rFonts w:cs="Arial"/>
                <w:sz w:val="16"/>
                <w:szCs w:val="16"/>
              </w:rPr>
              <w:t xml:space="preserve"> progrès par rapport à carte de performance </w:t>
            </w:r>
            <w:r>
              <w:rPr>
                <w:rFonts w:cs="Arial"/>
                <w:sz w:val="16"/>
                <w:szCs w:val="16"/>
              </w:rPr>
              <w:t>et de la mise en œuvre des plans RC. A</w:t>
            </w:r>
            <w:r w:rsidR="00593990" w:rsidRPr="00AA6A34">
              <w:rPr>
                <w:rFonts w:cs="Arial"/>
                <w:sz w:val="16"/>
                <w:szCs w:val="16"/>
              </w:rPr>
              <w:t xml:space="preserve">daptation </w:t>
            </w:r>
            <w:r>
              <w:rPr>
                <w:rFonts w:cs="Arial"/>
                <w:sz w:val="16"/>
                <w:szCs w:val="16"/>
              </w:rPr>
              <w:t xml:space="preserve">des </w:t>
            </w:r>
            <w:r w:rsidR="00593990" w:rsidRPr="00AA6A34">
              <w:rPr>
                <w:rFonts w:cs="Arial"/>
                <w:sz w:val="16"/>
                <w:szCs w:val="16"/>
              </w:rPr>
              <w:t>Plan RC</w:t>
            </w:r>
            <w:r>
              <w:rPr>
                <w:rFonts w:cs="Arial"/>
                <w:sz w:val="16"/>
                <w:szCs w:val="16"/>
              </w:rPr>
              <w:t>.</w:t>
            </w:r>
          </w:p>
        </w:tc>
        <w:tc>
          <w:tcPr>
            <w:tcW w:w="431" w:type="dxa"/>
          </w:tcPr>
          <w:p w14:paraId="79805135" w14:textId="77777777" w:rsidR="00593990" w:rsidRPr="00AA6A34" w:rsidRDefault="00593990" w:rsidP="00593990">
            <w:pPr>
              <w:pStyle w:val="CTBCorpsdetexte"/>
              <w:spacing w:before="0" w:after="0"/>
              <w:rPr>
                <w:rFonts w:cs="Arial"/>
                <w:sz w:val="16"/>
                <w:szCs w:val="16"/>
              </w:rPr>
            </w:pPr>
          </w:p>
        </w:tc>
        <w:tc>
          <w:tcPr>
            <w:tcW w:w="431" w:type="dxa"/>
          </w:tcPr>
          <w:p w14:paraId="4AB86653" w14:textId="77777777" w:rsidR="00593990" w:rsidRPr="00AA6A34" w:rsidRDefault="00593990" w:rsidP="00593990">
            <w:pPr>
              <w:pStyle w:val="CTBCorpsdetexte"/>
              <w:spacing w:before="0" w:after="0"/>
              <w:rPr>
                <w:rFonts w:cs="Arial"/>
                <w:sz w:val="16"/>
                <w:szCs w:val="16"/>
              </w:rPr>
            </w:pPr>
          </w:p>
        </w:tc>
        <w:tc>
          <w:tcPr>
            <w:tcW w:w="431" w:type="dxa"/>
          </w:tcPr>
          <w:p w14:paraId="1F3A5299" w14:textId="77777777" w:rsidR="00593990" w:rsidRPr="00AA6A34" w:rsidRDefault="00593990" w:rsidP="00593990">
            <w:pPr>
              <w:pStyle w:val="CTBCorpsdetexte"/>
              <w:spacing w:before="0" w:after="0"/>
              <w:rPr>
                <w:rFonts w:cs="Arial"/>
                <w:sz w:val="16"/>
                <w:szCs w:val="16"/>
              </w:rPr>
            </w:pPr>
          </w:p>
        </w:tc>
        <w:tc>
          <w:tcPr>
            <w:tcW w:w="432" w:type="dxa"/>
          </w:tcPr>
          <w:p w14:paraId="1B7F8642" w14:textId="77777777" w:rsidR="00593990" w:rsidRPr="00AA6A34" w:rsidRDefault="00593990" w:rsidP="00593990">
            <w:pPr>
              <w:pStyle w:val="CTBCorpsdetexte"/>
              <w:spacing w:before="0" w:after="0"/>
              <w:rPr>
                <w:rFonts w:cs="Arial"/>
                <w:sz w:val="16"/>
                <w:szCs w:val="16"/>
              </w:rPr>
            </w:pPr>
          </w:p>
        </w:tc>
        <w:tc>
          <w:tcPr>
            <w:tcW w:w="614" w:type="dxa"/>
            <w:shd w:val="clear" w:color="auto" w:fill="595959" w:themeFill="text1" w:themeFillTint="A6"/>
          </w:tcPr>
          <w:p w14:paraId="064E612E" w14:textId="77777777" w:rsidR="00593990" w:rsidRPr="00AA6A34" w:rsidRDefault="00593990" w:rsidP="00593990">
            <w:pPr>
              <w:pStyle w:val="CTBCorpsdetexte"/>
              <w:spacing w:before="0" w:after="0"/>
              <w:rPr>
                <w:rFonts w:cs="Arial"/>
                <w:b/>
                <w:sz w:val="16"/>
                <w:szCs w:val="16"/>
              </w:rPr>
            </w:pPr>
          </w:p>
        </w:tc>
        <w:tc>
          <w:tcPr>
            <w:tcW w:w="614" w:type="dxa"/>
            <w:shd w:val="clear" w:color="auto" w:fill="595959" w:themeFill="text1" w:themeFillTint="A6"/>
          </w:tcPr>
          <w:p w14:paraId="07F2D4F7" w14:textId="77777777" w:rsidR="00593990" w:rsidRPr="00AA6A34" w:rsidRDefault="00593990" w:rsidP="00593990">
            <w:pPr>
              <w:pStyle w:val="CTBCorpsdetexte"/>
              <w:spacing w:before="0" w:after="0"/>
              <w:rPr>
                <w:rFonts w:cs="Arial"/>
                <w:b/>
                <w:sz w:val="16"/>
                <w:szCs w:val="16"/>
              </w:rPr>
            </w:pPr>
          </w:p>
        </w:tc>
        <w:tc>
          <w:tcPr>
            <w:tcW w:w="614" w:type="dxa"/>
            <w:shd w:val="clear" w:color="auto" w:fill="595959" w:themeFill="text1" w:themeFillTint="A6"/>
          </w:tcPr>
          <w:p w14:paraId="09E0C480" w14:textId="77777777" w:rsidR="00593990" w:rsidRPr="00AA6A34" w:rsidRDefault="00593990" w:rsidP="00593990">
            <w:pPr>
              <w:pStyle w:val="CTBCorpsdetexte"/>
              <w:spacing w:before="0" w:after="0"/>
              <w:rPr>
                <w:rFonts w:cs="Arial"/>
                <w:b/>
                <w:sz w:val="16"/>
                <w:szCs w:val="16"/>
              </w:rPr>
            </w:pPr>
          </w:p>
        </w:tc>
      </w:tr>
      <w:tr w:rsidR="00593990" w:rsidRPr="00AA6A34" w14:paraId="0B40C23F" w14:textId="77777777" w:rsidTr="00AA6A34">
        <w:tc>
          <w:tcPr>
            <w:tcW w:w="5500" w:type="dxa"/>
          </w:tcPr>
          <w:p w14:paraId="2123F4EE" w14:textId="77777777" w:rsidR="00593990" w:rsidRPr="00AA6A34" w:rsidRDefault="00593990" w:rsidP="00593990">
            <w:pPr>
              <w:pStyle w:val="CTBCorpsdetexte"/>
              <w:spacing w:before="0" w:after="0"/>
              <w:rPr>
                <w:rFonts w:cs="Arial"/>
                <w:sz w:val="16"/>
                <w:szCs w:val="16"/>
              </w:rPr>
            </w:pPr>
            <w:r w:rsidRPr="00AA6A34">
              <w:rPr>
                <w:rFonts w:cs="Arial"/>
                <w:sz w:val="16"/>
                <w:szCs w:val="16"/>
              </w:rPr>
              <w:t>Marchés publics complémentaires en fonction du progrès</w:t>
            </w:r>
          </w:p>
        </w:tc>
        <w:tc>
          <w:tcPr>
            <w:tcW w:w="431" w:type="dxa"/>
          </w:tcPr>
          <w:p w14:paraId="7B7824C6" w14:textId="77777777" w:rsidR="00593990" w:rsidRPr="00AA6A34" w:rsidRDefault="00593990" w:rsidP="00593990">
            <w:pPr>
              <w:pStyle w:val="CTBCorpsdetexte"/>
              <w:spacing w:before="0" w:after="0"/>
              <w:rPr>
                <w:rFonts w:cs="Arial"/>
                <w:sz w:val="16"/>
                <w:szCs w:val="16"/>
              </w:rPr>
            </w:pPr>
          </w:p>
        </w:tc>
        <w:tc>
          <w:tcPr>
            <w:tcW w:w="431" w:type="dxa"/>
          </w:tcPr>
          <w:p w14:paraId="4B27C9B9" w14:textId="77777777" w:rsidR="00593990" w:rsidRPr="00AA6A34" w:rsidRDefault="00593990" w:rsidP="00593990">
            <w:pPr>
              <w:pStyle w:val="CTBCorpsdetexte"/>
              <w:spacing w:before="0" w:after="0"/>
              <w:rPr>
                <w:rFonts w:cs="Arial"/>
                <w:sz w:val="16"/>
                <w:szCs w:val="16"/>
              </w:rPr>
            </w:pPr>
          </w:p>
        </w:tc>
        <w:tc>
          <w:tcPr>
            <w:tcW w:w="431" w:type="dxa"/>
          </w:tcPr>
          <w:p w14:paraId="5072998B" w14:textId="77777777" w:rsidR="00593990" w:rsidRPr="00AA6A34" w:rsidRDefault="00593990" w:rsidP="00593990">
            <w:pPr>
              <w:pStyle w:val="CTBCorpsdetexte"/>
              <w:spacing w:before="0" w:after="0"/>
              <w:rPr>
                <w:rFonts w:cs="Arial"/>
                <w:sz w:val="16"/>
                <w:szCs w:val="16"/>
              </w:rPr>
            </w:pPr>
          </w:p>
        </w:tc>
        <w:tc>
          <w:tcPr>
            <w:tcW w:w="432" w:type="dxa"/>
          </w:tcPr>
          <w:p w14:paraId="57795372" w14:textId="77777777" w:rsidR="00593990" w:rsidRPr="00AA6A34" w:rsidRDefault="00593990" w:rsidP="00593990">
            <w:pPr>
              <w:pStyle w:val="CTBCorpsdetexte"/>
              <w:spacing w:before="0" w:after="0"/>
              <w:rPr>
                <w:rFonts w:cs="Arial"/>
                <w:sz w:val="16"/>
                <w:szCs w:val="16"/>
              </w:rPr>
            </w:pPr>
          </w:p>
        </w:tc>
        <w:tc>
          <w:tcPr>
            <w:tcW w:w="614" w:type="dxa"/>
            <w:shd w:val="clear" w:color="auto" w:fill="595959" w:themeFill="text1" w:themeFillTint="A6"/>
          </w:tcPr>
          <w:p w14:paraId="6483101B" w14:textId="77777777" w:rsidR="00593990" w:rsidRPr="00AA6A34" w:rsidRDefault="00593990" w:rsidP="00593990">
            <w:pPr>
              <w:pStyle w:val="CTBCorpsdetexte"/>
              <w:spacing w:before="0" w:after="0"/>
              <w:rPr>
                <w:rFonts w:cs="Arial"/>
                <w:b/>
                <w:sz w:val="16"/>
                <w:szCs w:val="16"/>
              </w:rPr>
            </w:pPr>
          </w:p>
        </w:tc>
        <w:tc>
          <w:tcPr>
            <w:tcW w:w="614" w:type="dxa"/>
            <w:shd w:val="clear" w:color="auto" w:fill="595959" w:themeFill="text1" w:themeFillTint="A6"/>
          </w:tcPr>
          <w:p w14:paraId="130DD7E5" w14:textId="77777777" w:rsidR="00593990" w:rsidRPr="00AA6A34" w:rsidRDefault="00593990" w:rsidP="00593990">
            <w:pPr>
              <w:pStyle w:val="CTBCorpsdetexte"/>
              <w:spacing w:before="0" w:after="0"/>
              <w:rPr>
                <w:rFonts w:cs="Arial"/>
                <w:b/>
                <w:sz w:val="16"/>
                <w:szCs w:val="16"/>
              </w:rPr>
            </w:pPr>
          </w:p>
        </w:tc>
        <w:tc>
          <w:tcPr>
            <w:tcW w:w="614" w:type="dxa"/>
            <w:shd w:val="clear" w:color="auto" w:fill="595959" w:themeFill="text1" w:themeFillTint="A6"/>
          </w:tcPr>
          <w:p w14:paraId="152017E1" w14:textId="77777777" w:rsidR="00593990" w:rsidRPr="00AA6A34" w:rsidRDefault="00593990" w:rsidP="00593990">
            <w:pPr>
              <w:pStyle w:val="CTBCorpsdetexte"/>
              <w:spacing w:before="0" w:after="0"/>
              <w:rPr>
                <w:rFonts w:cs="Arial"/>
                <w:b/>
                <w:sz w:val="16"/>
                <w:szCs w:val="16"/>
              </w:rPr>
            </w:pPr>
          </w:p>
        </w:tc>
      </w:tr>
      <w:tr w:rsidR="00B849C8" w:rsidRPr="00AA6A34" w14:paraId="7351E4F4" w14:textId="77777777" w:rsidTr="00B849C8">
        <w:tc>
          <w:tcPr>
            <w:tcW w:w="5500" w:type="dxa"/>
          </w:tcPr>
          <w:p w14:paraId="30263EA1" w14:textId="0C39BDC5" w:rsidR="00B849C8" w:rsidRPr="00AA6A34" w:rsidRDefault="00B849C8" w:rsidP="00593990">
            <w:pPr>
              <w:pStyle w:val="CTBCorpsdetexte"/>
              <w:spacing w:before="0" w:after="0"/>
              <w:rPr>
                <w:rFonts w:cs="Arial"/>
                <w:sz w:val="16"/>
                <w:szCs w:val="16"/>
              </w:rPr>
            </w:pPr>
            <w:r>
              <w:rPr>
                <w:rFonts w:cs="Arial"/>
                <w:sz w:val="16"/>
                <w:szCs w:val="16"/>
              </w:rPr>
              <w:t>Capitalisation – élaboration produits</w:t>
            </w:r>
          </w:p>
        </w:tc>
        <w:tc>
          <w:tcPr>
            <w:tcW w:w="431" w:type="dxa"/>
          </w:tcPr>
          <w:p w14:paraId="463D73BD" w14:textId="77777777" w:rsidR="00B849C8" w:rsidRPr="00AA6A34" w:rsidRDefault="00B849C8" w:rsidP="00593990">
            <w:pPr>
              <w:pStyle w:val="CTBCorpsdetexte"/>
              <w:spacing w:before="0" w:after="0"/>
              <w:rPr>
                <w:rFonts w:cs="Arial"/>
                <w:sz w:val="16"/>
                <w:szCs w:val="16"/>
              </w:rPr>
            </w:pPr>
          </w:p>
        </w:tc>
        <w:tc>
          <w:tcPr>
            <w:tcW w:w="431" w:type="dxa"/>
          </w:tcPr>
          <w:p w14:paraId="3E8DFDEA" w14:textId="77777777" w:rsidR="00B849C8" w:rsidRPr="00AA6A34" w:rsidRDefault="00B849C8" w:rsidP="00593990">
            <w:pPr>
              <w:pStyle w:val="CTBCorpsdetexte"/>
              <w:spacing w:before="0" w:after="0"/>
              <w:rPr>
                <w:rFonts w:cs="Arial"/>
                <w:sz w:val="16"/>
                <w:szCs w:val="16"/>
              </w:rPr>
            </w:pPr>
          </w:p>
        </w:tc>
        <w:tc>
          <w:tcPr>
            <w:tcW w:w="431" w:type="dxa"/>
          </w:tcPr>
          <w:p w14:paraId="6852D532" w14:textId="77777777" w:rsidR="00B849C8" w:rsidRPr="00AA6A34" w:rsidRDefault="00B849C8" w:rsidP="00593990">
            <w:pPr>
              <w:pStyle w:val="CTBCorpsdetexte"/>
              <w:spacing w:before="0" w:after="0"/>
              <w:rPr>
                <w:rFonts w:cs="Arial"/>
                <w:sz w:val="16"/>
                <w:szCs w:val="16"/>
              </w:rPr>
            </w:pPr>
          </w:p>
        </w:tc>
        <w:tc>
          <w:tcPr>
            <w:tcW w:w="432" w:type="dxa"/>
          </w:tcPr>
          <w:p w14:paraId="4CC9BB2D" w14:textId="77777777" w:rsidR="00B849C8" w:rsidRPr="00AA6A34" w:rsidRDefault="00B849C8" w:rsidP="00593990">
            <w:pPr>
              <w:pStyle w:val="CTBCorpsdetexte"/>
              <w:spacing w:before="0" w:after="0"/>
              <w:rPr>
                <w:rFonts w:cs="Arial"/>
                <w:sz w:val="16"/>
                <w:szCs w:val="16"/>
              </w:rPr>
            </w:pPr>
          </w:p>
        </w:tc>
        <w:tc>
          <w:tcPr>
            <w:tcW w:w="614" w:type="dxa"/>
            <w:shd w:val="clear" w:color="auto" w:fill="auto"/>
          </w:tcPr>
          <w:p w14:paraId="721E8948" w14:textId="77777777" w:rsidR="00B849C8" w:rsidRPr="00AA6A34" w:rsidRDefault="00B849C8" w:rsidP="00593990">
            <w:pPr>
              <w:pStyle w:val="CTBCorpsdetexte"/>
              <w:spacing w:before="0" w:after="0"/>
              <w:rPr>
                <w:rFonts w:cs="Arial"/>
                <w:b/>
                <w:sz w:val="16"/>
                <w:szCs w:val="16"/>
              </w:rPr>
            </w:pPr>
          </w:p>
        </w:tc>
        <w:tc>
          <w:tcPr>
            <w:tcW w:w="614" w:type="dxa"/>
            <w:shd w:val="clear" w:color="auto" w:fill="auto"/>
          </w:tcPr>
          <w:p w14:paraId="18858A7E" w14:textId="77777777" w:rsidR="00B849C8" w:rsidRPr="00AA6A34" w:rsidRDefault="00B849C8" w:rsidP="00593990">
            <w:pPr>
              <w:pStyle w:val="CTBCorpsdetexte"/>
              <w:spacing w:before="0" w:after="0"/>
              <w:rPr>
                <w:rFonts w:cs="Arial"/>
                <w:b/>
                <w:sz w:val="16"/>
                <w:szCs w:val="16"/>
              </w:rPr>
            </w:pPr>
          </w:p>
        </w:tc>
        <w:tc>
          <w:tcPr>
            <w:tcW w:w="614" w:type="dxa"/>
            <w:shd w:val="clear" w:color="auto" w:fill="595959" w:themeFill="text1" w:themeFillTint="A6"/>
          </w:tcPr>
          <w:p w14:paraId="561EB6A6" w14:textId="77777777" w:rsidR="00B849C8" w:rsidRPr="00AA6A34" w:rsidRDefault="00B849C8" w:rsidP="00593990">
            <w:pPr>
              <w:pStyle w:val="CTBCorpsdetexte"/>
              <w:spacing w:before="0" w:after="0"/>
              <w:rPr>
                <w:rFonts w:cs="Arial"/>
                <w:b/>
                <w:sz w:val="16"/>
                <w:szCs w:val="16"/>
              </w:rPr>
            </w:pPr>
          </w:p>
        </w:tc>
      </w:tr>
      <w:tr w:rsidR="00B849C8" w:rsidRPr="00DD32D6" w14:paraId="182282CE" w14:textId="77777777" w:rsidTr="00B849C8">
        <w:tc>
          <w:tcPr>
            <w:tcW w:w="5500" w:type="dxa"/>
          </w:tcPr>
          <w:p w14:paraId="6A044ABB" w14:textId="14763DA6" w:rsidR="00B849C8" w:rsidRPr="0047131D" w:rsidRDefault="00B849C8" w:rsidP="00593990">
            <w:pPr>
              <w:pStyle w:val="CTBCorpsdetexte"/>
              <w:spacing w:before="0" w:after="0"/>
              <w:rPr>
                <w:rFonts w:cs="Arial"/>
                <w:sz w:val="16"/>
                <w:szCs w:val="16"/>
                <w:lang w:val="en-GB"/>
              </w:rPr>
            </w:pPr>
            <w:r w:rsidRPr="0047131D">
              <w:rPr>
                <w:rFonts w:cs="Arial"/>
                <w:sz w:val="16"/>
                <w:szCs w:val="16"/>
                <w:lang w:val="en-GB"/>
              </w:rPr>
              <w:t>Reviews (mid-term et end-term)</w:t>
            </w:r>
          </w:p>
        </w:tc>
        <w:tc>
          <w:tcPr>
            <w:tcW w:w="431" w:type="dxa"/>
          </w:tcPr>
          <w:p w14:paraId="41B3C778" w14:textId="77777777" w:rsidR="00B849C8" w:rsidRPr="0047131D" w:rsidRDefault="00B849C8" w:rsidP="00593990">
            <w:pPr>
              <w:pStyle w:val="CTBCorpsdetexte"/>
              <w:spacing w:before="0" w:after="0"/>
              <w:rPr>
                <w:rFonts w:cs="Arial"/>
                <w:sz w:val="16"/>
                <w:szCs w:val="16"/>
                <w:lang w:val="en-GB"/>
              </w:rPr>
            </w:pPr>
          </w:p>
        </w:tc>
        <w:tc>
          <w:tcPr>
            <w:tcW w:w="431" w:type="dxa"/>
          </w:tcPr>
          <w:p w14:paraId="28F810C6" w14:textId="77777777" w:rsidR="00B849C8" w:rsidRPr="0047131D" w:rsidRDefault="00B849C8" w:rsidP="00593990">
            <w:pPr>
              <w:pStyle w:val="CTBCorpsdetexte"/>
              <w:spacing w:before="0" w:after="0"/>
              <w:rPr>
                <w:rFonts w:cs="Arial"/>
                <w:sz w:val="16"/>
                <w:szCs w:val="16"/>
                <w:lang w:val="en-GB"/>
              </w:rPr>
            </w:pPr>
          </w:p>
        </w:tc>
        <w:tc>
          <w:tcPr>
            <w:tcW w:w="431" w:type="dxa"/>
          </w:tcPr>
          <w:p w14:paraId="4FA84F06" w14:textId="77777777" w:rsidR="00B849C8" w:rsidRPr="0047131D" w:rsidRDefault="00B849C8" w:rsidP="00593990">
            <w:pPr>
              <w:pStyle w:val="CTBCorpsdetexte"/>
              <w:spacing w:before="0" w:after="0"/>
              <w:rPr>
                <w:rFonts w:cs="Arial"/>
                <w:sz w:val="16"/>
                <w:szCs w:val="16"/>
                <w:lang w:val="en-GB"/>
              </w:rPr>
            </w:pPr>
          </w:p>
        </w:tc>
        <w:tc>
          <w:tcPr>
            <w:tcW w:w="432" w:type="dxa"/>
          </w:tcPr>
          <w:p w14:paraId="06EC83E2" w14:textId="77777777" w:rsidR="00B849C8" w:rsidRPr="0047131D" w:rsidRDefault="00B849C8" w:rsidP="00593990">
            <w:pPr>
              <w:pStyle w:val="CTBCorpsdetexte"/>
              <w:spacing w:before="0" w:after="0"/>
              <w:rPr>
                <w:rFonts w:cs="Arial"/>
                <w:sz w:val="16"/>
                <w:szCs w:val="16"/>
                <w:lang w:val="en-GB"/>
              </w:rPr>
            </w:pPr>
          </w:p>
        </w:tc>
        <w:tc>
          <w:tcPr>
            <w:tcW w:w="614" w:type="dxa"/>
            <w:shd w:val="clear" w:color="auto" w:fill="595959" w:themeFill="text1" w:themeFillTint="A6"/>
          </w:tcPr>
          <w:p w14:paraId="3A8C1B64" w14:textId="77777777" w:rsidR="00B849C8" w:rsidRPr="0047131D" w:rsidRDefault="00B849C8" w:rsidP="00593990">
            <w:pPr>
              <w:pStyle w:val="CTBCorpsdetexte"/>
              <w:spacing w:before="0" w:after="0"/>
              <w:rPr>
                <w:rFonts w:cs="Arial"/>
                <w:b/>
                <w:sz w:val="16"/>
                <w:szCs w:val="16"/>
                <w:lang w:val="en-GB"/>
              </w:rPr>
            </w:pPr>
          </w:p>
        </w:tc>
        <w:tc>
          <w:tcPr>
            <w:tcW w:w="614" w:type="dxa"/>
            <w:shd w:val="clear" w:color="auto" w:fill="auto"/>
          </w:tcPr>
          <w:p w14:paraId="2C039E33" w14:textId="77777777" w:rsidR="00B849C8" w:rsidRPr="0047131D" w:rsidRDefault="00B849C8" w:rsidP="00593990">
            <w:pPr>
              <w:pStyle w:val="CTBCorpsdetexte"/>
              <w:spacing w:before="0" w:after="0"/>
              <w:rPr>
                <w:rFonts w:cs="Arial"/>
                <w:b/>
                <w:sz w:val="16"/>
                <w:szCs w:val="16"/>
                <w:lang w:val="en-GB"/>
              </w:rPr>
            </w:pPr>
          </w:p>
        </w:tc>
        <w:tc>
          <w:tcPr>
            <w:tcW w:w="614" w:type="dxa"/>
            <w:shd w:val="clear" w:color="auto" w:fill="595959" w:themeFill="text1" w:themeFillTint="A6"/>
          </w:tcPr>
          <w:p w14:paraId="21D8E053" w14:textId="77777777" w:rsidR="00B849C8" w:rsidRPr="0047131D" w:rsidRDefault="00B849C8" w:rsidP="00593990">
            <w:pPr>
              <w:pStyle w:val="CTBCorpsdetexte"/>
              <w:spacing w:before="0" w:after="0"/>
              <w:rPr>
                <w:rFonts w:cs="Arial"/>
                <w:b/>
                <w:sz w:val="16"/>
                <w:szCs w:val="16"/>
                <w:lang w:val="en-GB"/>
              </w:rPr>
            </w:pPr>
          </w:p>
        </w:tc>
      </w:tr>
      <w:tr w:rsidR="00B849C8" w:rsidRPr="00AA6A34" w14:paraId="08E5E37F" w14:textId="77777777" w:rsidTr="00B849C8">
        <w:tc>
          <w:tcPr>
            <w:tcW w:w="5500" w:type="dxa"/>
          </w:tcPr>
          <w:p w14:paraId="6C197FDC" w14:textId="76554006" w:rsidR="00B849C8" w:rsidRDefault="00B849C8" w:rsidP="00593990">
            <w:pPr>
              <w:pStyle w:val="CTBCorpsdetexte"/>
              <w:spacing w:before="0" w:after="0"/>
              <w:rPr>
                <w:rFonts w:cs="Arial"/>
                <w:sz w:val="16"/>
                <w:szCs w:val="16"/>
              </w:rPr>
            </w:pPr>
            <w:r>
              <w:rPr>
                <w:rFonts w:cs="Arial"/>
                <w:sz w:val="16"/>
                <w:szCs w:val="16"/>
              </w:rPr>
              <w:t>Audit</w:t>
            </w:r>
          </w:p>
        </w:tc>
        <w:tc>
          <w:tcPr>
            <w:tcW w:w="431" w:type="dxa"/>
          </w:tcPr>
          <w:p w14:paraId="294B1CC6" w14:textId="77777777" w:rsidR="00B849C8" w:rsidRPr="00AA6A34" w:rsidRDefault="00B849C8" w:rsidP="00593990">
            <w:pPr>
              <w:pStyle w:val="CTBCorpsdetexte"/>
              <w:spacing w:before="0" w:after="0"/>
              <w:rPr>
                <w:rFonts w:cs="Arial"/>
                <w:sz w:val="16"/>
                <w:szCs w:val="16"/>
              </w:rPr>
            </w:pPr>
          </w:p>
        </w:tc>
        <w:tc>
          <w:tcPr>
            <w:tcW w:w="431" w:type="dxa"/>
          </w:tcPr>
          <w:p w14:paraId="419BA987" w14:textId="77777777" w:rsidR="00B849C8" w:rsidRPr="00AA6A34" w:rsidRDefault="00B849C8" w:rsidP="00593990">
            <w:pPr>
              <w:pStyle w:val="CTBCorpsdetexte"/>
              <w:spacing w:before="0" w:after="0"/>
              <w:rPr>
                <w:rFonts w:cs="Arial"/>
                <w:sz w:val="16"/>
                <w:szCs w:val="16"/>
              </w:rPr>
            </w:pPr>
          </w:p>
        </w:tc>
        <w:tc>
          <w:tcPr>
            <w:tcW w:w="431" w:type="dxa"/>
          </w:tcPr>
          <w:p w14:paraId="0BC37278" w14:textId="77777777" w:rsidR="00B849C8" w:rsidRPr="00AA6A34" w:rsidRDefault="00B849C8" w:rsidP="00593990">
            <w:pPr>
              <w:pStyle w:val="CTBCorpsdetexte"/>
              <w:spacing w:before="0" w:after="0"/>
              <w:rPr>
                <w:rFonts w:cs="Arial"/>
                <w:sz w:val="16"/>
                <w:szCs w:val="16"/>
              </w:rPr>
            </w:pPr>
          </w:p>
        </w:tc>
        <w:tc>
          <w:tcPr>
            <w:tcW w:w="432" w:type="dxa"/>
          </w:tcPr>
          <w:p w14:paraId="640B1193" w14:textId="77777777" w:rsidR="00B849C8" w:rsidRPr="00AA6A34" w:rsidRDefault="00B849C8" w:rsidP="00593990">
            <w:pPr>
              <w:pStyle w:val="CTBCorpsdetexte"/>
              <w:spacing w:before="0" w:after="0"/>
              <w:rPr>
                <w:rFonts w:cs="Arial"/>
                <w:sz w:val="16"/>
                <w:szCs w:val="16"/>
              </w:rPr>
            </w:pPr>
          </w:p>
        </w:tc>
        <w:tc>
          <w:tcPr>
            <w:tcW w:w="614" w:type="dxa"/>
            <w:shd w:val="clear" w:color="auto" w:fill="595959" w:themeFill="text1" w:themeFillTint="A6"/>
          </w:tcPr>
          <w:p w14:paraId="17AE2625" w14:textId="77777777" w:rsidR="00B849C8" w:rsidRPr="00AA6A34" w:rsidRDefault="00B849C8" w:rsidP="00593990">
            <w:pPr>
              <w:pStyle w:val="CTBCorpsdetexte"/>
              <w:spacing w:before="0" w:after="0"/>
              <w:rPr>
                <w:rFonts w:cs="Arial"/>
                <w:b/>
                <w:sz w:val="16"/>
                <w:szCs w:val="16"/>
              </w:rPr>
            </w:pPr>
          </w:p>
        </w:tc>
        <w:tc>
          <w:tcPr>
            <w:tcW w:w="614" w:type="dxa"/>
            <w:shd w:val="clear" w:color="auto" w:fill="auto"/>
          </w:tcPr>
          <w:p w14:paraId="0EFA28F2" w14:textId="77777777" w:rsidR="00B849C8" w:rsidRPr="00AA6A34" w:rsidRDefault="00B849C8" w:rsidP="00593990">
            <w:pPr>
              <w:pStyle w:val="CTBCorpsdetexte"/>
              <w:spacing w:before="0" w:after="0"/>
              <w:rPr>
                <w:rFonts w:cs="Arial"/>
                <w:b/>
                <w:sz w:val="16"/>
                <w:szCs w:val="16"/>
              </w:rPr>
            </w:pPr>
          </w:p>
        </w:tc>
        <w:tc>
          <w:tcPr>
            <w:tcW w:w="614" w:type="dxa"/>
            <w:shd w:val="clear" w:color="auto" w:fill="595959" w:themeFill="text1" w:themeFillTint="A6"/>
          </w:tcPr>
          <w:p w14:paraId="2E0174AD" w14:textId="77777777" w:rsidR="00B849C8" w:rsidRPr="00AA6A34" w:rsidRDefault="00B849C8" w:rsidP="00593990">
            <w:pPr>
              <w:pStyle w:val="CTBCorpsdetexte"/>
              <w:spacing w:before="0" w:after="0"/>
              <w:rPr>
                <w:rFonts w:cs="Arial"/>
                <w:b/>
                <w:sz w:val="16"/>
                <w:szCs w:val="16"/>
              </w:rPr>
            </w:pPr>
          </w:p>
        </w:tc>
      </w:tr>
      <w:tr w:rsidR="00B849C8" w:rsidRPr="00AA6A34" w14:paraId="3B73E739" w14:textId="77777777" w:rsidTr="00B849C8">
        <w:tc>
          <w:tcPr>
            <w:tcW w:w="5500" w:type="dxa"/>
          </w:tcPr>
          <w:p w14:paraId="02BA8988" w14:textId="687A3D7C" w:rsidR="00B849C8" w:rsidRDefault="00B849C8" w:rsidP="00593990">
            <w:pPr>
              <w:pStyle w:val="CTBCorpsdetexte"/>
              <w:spacing w:before="0" w:after="0"/>
              <w:rPr>
                <w:rFonts w:cs="Arial"/>
                <w:sz w:val="16"/>
                <w:szCs w:val="16"/>
              </w:rPr>
            </w:pPr>
            <w:r>
              <w:rPr>
                <w:rFonts w:cs="Arial"/>
                <w:sz w:val="16"/>
                <w:szCs w:val="16"/>
              </w:rPr>
              <w:t>Backstopping</w:t>
            </w:r>
          </w:p>
        </w:tc>
        <w:tc>
          <w:tcPr>
            <w:tcW w:w="431" w:type="dxa"/>
            <w:shd w:val="clear" w:color="auto" w:fill="595959" w:themeFill="text1" w:themeFillTint="A6"/>
          </w:tcPr>
          <w:p w14:paraId="493AD5FC" w14:textId="77777777" w:rsidR="00B849C8" w:rsidRPr="00AA6A34" w:rsidRDefault="00B849C8" w:rsidP="00593990">
            <w:pPr>
              <w:pStyle w:val="CTBCorpsdetexte"/>
              <w:spacing w:before="0" w:after="0"/>
              <w:rPr>
                <w:rFonts w:cs="Arial"/>
                <w:sz w:val="16"/>
                <w:szCs w:val="16"/>
              </w:rPr>
            </w:pPr>
          </w:p>
        </w:tc>
        <w:tc>
          <w:tcPr>
            <w:tcW w:w="431" w:type="dxa"/>
            <w:shd w:val="clear" w:color="auto" w:fill="auto"/>
          </w:tcPr>
          <w:p w14:paraId="71300B7F" w14:textId="77777777" w:rsidR="00B849C8" w:rsidRPr="00AA6A34" w:rsidRDefault="00B849C8" w:rsidP="00593990">
            <w:pPr>
              <w:pStyle w:val="CTBCorpsdetexte"/>
              <w:spacing w:before="0" w:after="0"/>
              <w:rPr>
                <w:rFonts w:cs="Arial"/>
                <w:sz w:val="16"/>
                <w:szCs w:val="16"/>
              </w:rPr>
            </w:pPr>
          </w:p>
        </w:tc>
        <w:tc>
          <w:tcPr>
            <w:tcW w:w="431" w:type="dxa"/>
            <w:shd w:val="clear" w:color="auto" w:fill="595959" w:themeFill="text1" w:themeFillTint="A6"/>
          </w:tcPr>
          <w:p w14:paraId="5B360E02" w14:textId="77777777" w:rsidR="00B849C8" w:rsidRPr="00AA6A34" w:rsidRDefault="00B849C8" w:rsidP="00593990">
            <w:pPr>
              <w:pStyle w:val="CTBCorpsdetexte"/>
              <w:spacing w:before="0" w:after="0"/>
              <w:rPr>
                <w:rFonts w:cs="Arial"/>
                <w:sz w:val="16"/>
                <w:szCs w:val="16"/>
              </w:rPr>
            </w:pPr>
          </w:p>
        </w:tc>
        <w:tc>
          <w:tcPr>
            <w:tcW w:w="432" w:type="dxa"/>
            <w:shd w:val="clear" w:color="auto" w:fill="auto"/>
          </w:tcPr>
          <w:p w14:paraId="43C43AC4" w14:textId="77777777" w:rsidR="00B849C8" w:rsidRPr="00AA6A34" w:rsidRDefault="00B849C8" w:rsidP="00593990">
            <w:pPr>
              <w:pStyle w:val="CTBCorpsdetexte"/>
              <w:spacing w:before="0" w:after="0"/>
              <w:rPr>
                <w:rFonts w:cs="Arial"/>
                <w:sz w:val="16"/>
                <w:szCs w:val="16"/>
              </w:rPr>
            </w:pPr>
          </w:p>
        </w:tc>
        <w:tc>
          <w:tcPr>
            <w:tcW w:w="614" w:type="dxa"/>
            <w:shd w:val="clear" w:color="auto" w:fill="595959" w:themeFill="text1" w:themeFillTint="A6"/>
          </w:tcPr>
          <w:p w14:paraId="5A0F5B73" w14:textId="77777777" w:rsidR="00B849C8" w:rsidRPr="00AA6A34" w:rsidRDefault="00B849C8" w:rsidP="00593990">
            <w:pPr>
              <w:pStyle w:val="CTBCorpsdetexte"/>
              <w:spacing w:before="0" w:after="0"/>
              <w:rPr>
                <w:rFonts w:cs="Arial"/>
                <w:b/>
                <w:sz w:val="16"/>
                <w:szCs w:val="16"/>
              </w:rPr>
            </w:pPr>
          </w:p>
        </w:tc>
        <w:tc>
          <w:tcPr>
            <w:tcW w:w="614" w:type="dxa"/>
            <w:shd w:val="clear" w:color="auto" w:fill="595959" w:themeFill="text1" w:themeFillTint="A6"/>
          </w:tcPr>
          <w:p w14:paraId="1A343A59" w14:textId="77777777" w:rsidR="00B849C8" w:rsidRPr="00AA6A34" w:rsidRDefault="00B849C8" w:rsidP="00593990">
            <w:pPr>
              <w:pStyle w:val="CTBCorpsdetexte"/>
              <w:spacing w:before="0" w:after="0"/>
              <w:rPr>
                <w:rFonts w:cs="Arial"/>
                <w:b/>
                <w:sz w:val="16"/>
                <w:szCs w:val="16"/>
              </w:rPr>
            </w:pPr>
          </w:p>
        </w:tc>
        <w:tc>
          <w:tcPr>
            <w:tcW w:w="614" w:type="dxa"/>
            <w:shd w:val="clear" w:color="auto" w:fill="595959" w:themeFill="text1" w:themeFillTint="A6"/>
          </w:tcPr>
          <w:p w14:paraId="60AF2D90" w14:textId="77777777" w:rsidR="00B849C8" w:rsidRPr="00AA6A34" w:rsidRDefault="00B849C8" w:rsidP="00593990">
            <w:pPr>
              <w:pStyle w:val="CTBCorpsdetexte"/>
              <w:spacing w:before="0" w:after="0"/>
              <w:rPr>
                <w:rFonts w:cs="Arial"/>
                <w:b/>
                <w:sz w:val="16"/>
                <w:szCs w:val="16"/>
              </w:rPr>
            </w:pPr>
          </w:p>
        </w:tc>
      </w:tr>
    </w:tbl>
    <w:p w14:paraId="4E68A482" w14:textId="77777777" w:rsidR="00101626" w:rsidRDefault="00101626" w:rsidP="00101626"/>
    <w:p w14:paraId="1F7BDCDB" w14:textId="77777777" w:rsidR="00101626" w:rsidRPr="005232E1" w:rsidRDefault="00101626" w:rsidP="00101626">
      <w:pPr>
        <w:pStyle w:val="CTBCorpsdetexte"/>
        <w:ind w:left="720"/>
      </w:pPr>
    </w:p>
    <w:p w14:paraId="6DD477ED" w14:textId="206FC34E" w:rsidR="00D8088A" w:rsidRDefault="00D8088A">
      <w:pPr>
        <w:spacing w:before="0" w:line="240" w:lineRule="auto"/>
        <w:jc w:val="left"/>
        <w:rPr>
          <w:kern w:val="18"/>
        </w:rPr>
      </w:pPr>
      <w:r>
        <w:br w:type="page"/>
      </w:r>
    </w:p>
    <w:p w14:paraId="5BC47CA7" w14:textId="77777777" w:rsidR="00D8088A" w:rsidRDefault="00D8088A" w:rsidP="00D8088A">
      <w:pPr>
        <w:pStyle w:val="CTBTitre1"/>
      </w:pPr>
      <w:bookmarkStart w:id="45" w:name="_Toc470263746"/>
      <w:r>
        <w:lastRenderedPageBreak/>
        <w:t>Risques</w:t>
      </w:r>
      <w:bookmarkEnd w:id="45"/>
    </w:p>
    <w:p w14:paraId="5AE43C37" w14:textId="69B6AE0D" w:rsidR="00A31C3C" w:rsidRPr="003F5668" w:rsidRDefault="00A31C3C" w:rsidP="003F5668">
      <w:pPr>
        <w:rPr>
          <w:rFonts w:cs="Arial"/>
        </w:rPr>
      </w:pPr>
      <w:r w:rsidRPr="003F5668">
        <w:rPr>
          <w:rFonts w:cs="Arial"/>
        </w:rPr>
        <w:t>Les risques sont évalués sur trois niveaux : E (élevé) – M (moyen) – F (faible).</w:t>
      </w:r>
    </w:p>
    <w:p w14:paraId="1BEEEB03" w14:textId="77777777" w:rsidR="00D8088A" w:rsidRPr="00013942" w:rsidRDefault="00D8088A" w:rsidP="00195055">
      <w:pPr>
        <w:pStyle w:val="CTBTitre2"/>
      </w:pPr>
      <w:bookmarkStart w:id="46" w:name="_Toc470263747"/>
      <w:r w:rsidRPr="00013942">
        <w:t>Risques liés à la mise en œuvre</w:t>
      </w:r>
      <w:bookmarkEnd w:id="4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4"/>
        <w:gridCol w:w="513"/>
        <w:gridCol w:w="514"/>
        <w:gridCol w:w="514"/>
        <w:gridCol w:w="4747"/>
      </w:tblGrid>
      <w:tr w:rsidR="00D8088A" w:rsidRPr="00AC1631" w14:paraId="603CBDDA" w14:textId="77777777" w:rsidTr="00D8088A">
        <w:trPr>
          <w:tblHeader/>
          <w:jc w:val="center"/>
        </w:trPr>
        <w:tc>
          <w:tcPr>
            <w:tcW w:w="2774" w:type="dxa"/>
            <w:tcBorders>
              <w:bottom w:val="single" w:sz="4" w:space="0" w:color="auto"/>
            </w:tcBorders>
            <w:shd w:val="clear" w:color="auto" w:fill="99CCFF"/>
            <w:tcMar>
              <w:left w:w="57" w:type="dxa"/>
              <w:right w:w="28" w:type="dxa"/>
            </w:tcMar>
          </w:tcPr>
          <w:p w14:paraId="37BA8B7C" w14:textId="77777777" w:rsidR="00D8088A" w:rsidRPr="00AC1631" w:rsidRDefault="00D8088A" w:rsidP="00D8088A">
            <w:pPr>
              <w:pStyle w:val="CTBCorpsdetexte"/>
              <w:spacing w:before="0" w:after="0"/>
              <w:rPr>
                <w:sz w:val="16"/>
              </w:rPr>
            </w:pPr>
            <w:r w:rsidRPr="00AC1631">
              <w:rPr>
                <w:b/>
                <w:bCs/>
                <w:sz w:val="16"/>
              </w:rPr>
              <w:t>Risques</w:t>
            </w:r>
          </w:p>
        </w:tc>
        <w:tc>
          <w:tcPr>
            <w:tcW w:w="513" w:type="dxa"/>
            <w:tcBorders>
              <w:bottom w:val="single" w:sz="4" w:space="0" w:color="auto"/>
            </w:tcBorders>
            <w:shd w:val="clear" w:color="auto" w:fill="99CCFF"/>
            <w:tcMar>
              <w:left w:w="57" w:type="dxa"/>
              <w:right w:w="28" w:type="dxa"/>
            </w:tcMar>
          </w:tcPr>
          <w:p w14:paraId="0A85F322" w14:textId="77777777" w:rsidR="00D8088A" w:rsidRPr="00AC1631" w:rsidRDefault="00D8088A" w:rsidP="00D8088A">
            <w:pPr>
              <w:pStyle w:val="CTBCorpsdetexte"/>
              <w:spacing w:before="0" w:after="0"/>
              <w:rPr>
                <w:sz w:val="16"/>
              </w:rPr>
            </w:pPr>
            <w:r>
              <w:rPr>
                <w:b/>
                <w:bCs/>
                <w:sz w:val="16"/>
              </w:rPr>
              <w:t>Ni-veau</w:t>
            </w:r>
          </w:p>
        </w:tc>
        <w:tc>
          <w:tcPr>
            <w:tcW w:w="514" w:type="dxa"/>
            <w:tcBorders>
              <w:bottom w:val="single" w:sz="4" w:space="0" w:color="auto"/>
            </w:tcBorders>
            <w:shd w:val="clear" w:color="auto" w:fill="99CCFF"/>
            <w:tcMar>
              <w:left w:w="57" w:type="dxa"/>
              <w:right w:w="28" w:type="dxa"/>
            </w:tcMar>
          </w:tcPr>
          <w:p w14:paraId="4FCD2615" w14:textId="77777777" w:rsidR="00D8088A" w:rsidRPr="00AC1631" w:rsidRDefault="00D8088A" w:rsidP="00D8088A">
            <w:pPr>
              <w:pStyle w:val="CTBCorpsdetexte"/>
              <w:spacing w:before="0" w:after="0"/>
              <w:rPr>
                <w:b/>
                <w:bCs/>
                <w:sz w:val="16"/>
              </w:rPr>
            </w:pPr>
            <w:r w:rsidRPr="00AC1631">
              <w:rPr>
                <w:b/>
                <w:bCs/>
                <w:sz w:val="16"/>
              </w:rPr>
              <w:t>Pro</w:t>
            </w:r>
            <w:r>
              <w:rPr>
                <w:b/>
                <w:bCs/>
                <w:sz w:val="16"/>
              </w:rPr>
              <w:t>-</w:t>
            </w:r>
            <w:r w:rsidRPr="00AC1631">
              <w:rPr>
                <w:b/>
                <w:bCs/>
                <w:sz w:val="16"/>
              </w:rPr>
              <w:t>babi</w:t>
            </w:r>
            <w:r>
              <w:rPr>
                <w:b/>
                <w:bCs/>
                <w:sz w:val="16"/>
              </w:rPr>
              <w:t>-</w:t>
            </w:r>
            <w:r w:rsidRPr="00AC1631">
              <w:rPr>
                <w:b/>
                <w:bCs/>
                <w:sz w:val="16"/>
              </w:rPr>
              <w:t>lité</w:t>
            </w:r>
          </w:p>
        </w:tc>
        <w:tc>
          <w:tcPr>
            <w:tcW w:w="514" w:type="dxa"/>
            <w:tcBorders>
              <w:bottom w:val="single" w:sz="4" w:space="0" w:color="auto"/>
            </w:tcBorders>
            <w:shd w:val="clear" w:color="auto" w:fill="99CCFF"/>
            <w:tcMar>
              <w:left w:w="57" w:type="dxa"/>
              <w:right w:w="28" w:type="dxa"/>
            </w:tcMar>
          </w:tcPr>
          <w:p w14:paraId="0C3ADF74" w14:textId="77777777" w:rsidR="00D8088A" w:rsidRPr="00AC1631" w:rsidRDefault="00D8088A" w:rsidP="00D8088A">
            <w:pPr>
              <w:pStyle w:val="CTBCorpsdetexte"/>
              <w:spacing w:before="0" w:after="0"/>
              <w:rPr>
                <w:b/>
                <w:bCs/>
                <w:sz w:val="16"/>
              </w:rPr>
            </w:pPr>
            <w:r w:rsidRPr="00AC1631">
              <w:rPr>
                <w:b/>
                <w:bCs/>
                <w:sz w:val="16"/>
              </w:rPr>
              <w:t>Im</w:t>
            </w:r>
            <w:r>
              <w:rPr>
                <w:b/>
                <w:bCs/>
                <w:sz w:val="16"/>
              </w:rPr>
              <w:t>-</w:t>
            </w:r>
            <w:r w:rsidRPr="00AC1631">
              <w:rPr>
                <w:b/>
                <w:bCs/>
                <w:sz w:val="16"/>
              </w:rPr>
              <w:t>pact</w:t>
            </w:r>
          </w:p>
        </w:tc>
        <w:tc>
          <w:tcPr>
            <w:tcW w:w="4747" w:type="dxa"/>
            <w:tcBorders>
              <w:bottom w:val="single" w:sz="4" w:space="0" w:color="auto"/>
            </w:tcBorders>
            <w:shd w:val="clear" w:color="auto" w:fill="99CCFF"/>
            <w:tcMar>
              <w:left w:w="57" w:type="dxa"/>
              <w:right w:w="28" w:type="dxa"/>
            </w:tcMar>
          </w:tcPr>
          <w:p w14:paraId="499B273A" w14:textId="77777777" w:rsidR="00D8088A" w:rsidRPr="00AC1631" w:rsidRDefault="00D8088A" w:rsidP="00D8088A">
            <w:pPr>
              <w:pStyle w:val="CTBCorpsdetexte"/>
              <w:spacing w:before="0" w:after="0"/>
              <w:rPr>
                <w:sz w:val="16"/>
              </w:rPr>
            </w:pPr>
            <w:r w:rsidRPr="00AC1631">
              <w:rPr>
                <w:b/>
                <w:bCs/>
                <w:sz w:val="16"/>
              </w:rPr>
              <w:t>Mesures d’atténuation</w:t>
            </w:r>
          </w:p>
        </w:tc>
      </w:tr>
      <w:tr w:rsidR="00D8088A" w:rsidRPr="00AC1631" w14:paraId="392DEA88" w14:textId="77777777" w:rsidTr="00D8088A">
        <w:trPr>
          <w:tblHeader/>
          <w:jc w:val="center"/>
        </w:trPr>
        <w:tc>
          <w:tcPr>
            <w:tcW w:w="2774" w:type="dxa"/>
            <w:tcMar>
              <w:left w:w="57" w:type="dxa"/>
              <w:right w:w="28" w:type="dxa"/>
            </w:tcMar>
          </w:tcPr>
          <w:p w14:paraId="154C2F9C" w14:textId="77777777" w:rsidR="00D8088A" w:rsidRPr="00AC1631" w:rsidRDefault="00D8088A" w:rsidP="00D8088A">
            <w:pPr>
              <w:pStyle w:val="CTBCorpsdetexte"/>
              <w:spacing w:before="0" w:after="0"/>
              <w:rPr>
                <w:sz w:val="16"/>
              </w:rPr>
            </w:pPr>
            <w:r>
              <w:rPr>
                <w:sz w:val="16"/>
              </w:rPr>
              <w:t>La capacité des fournisseurs de services nationaux à fournir des services en RC répondant aux normes de qualité posées.</w:t>
            </w:r>
          </w:p>
        </w:tc>
        <w:tc>
          <w:tcPr>
            <w:tcW w:w="513" w:type="dxa"/>
            <w:tcMar>
              <w:left w:w="57" w:type="dxa"/>
              <w:right w:w="28" w:type="dxa"/>
            </w:tcMar>
          </w:tcPr>
          <w:p w14:paraId="26CB3E3A" w14:textId="77777777" w:rsidR="00D8088A" w:rsidRPr="00AC1631" w:rsidRDefault="00D8088A" w:rsidP="00D8088A">
            <w:pPr>
              <w:spacing w:before="0"/>
              <w:rPr>
                <w:sz w:val="16"/>
              </w:rPr>
            </w:pPr>
            <w:r>
              <w:rPr>
                <w:sz w:val="16"/>
              </w:rPr>
              <w:t>E</w:t>
            </w:r>
          </w:p>
        </w:tc>
        <w:tc>
          <w:tcPr>
            <w:tcW w:w="514" w:type="dxa"/>
            <w:tcMar>
              <w:left w:w="57" w:type="dxa"/>
              <w:right w:w="28" w:type="dxa"/>
            </w:tcMar>
          </w:tcPr>
          <w:p w14:paraId="5E1F06A5" w14:textId="77777777" w:rsidR="00D8088A" w:rsidRPr="00AC1631" w:rsidRDefault="00D8088A" w:rsidP="00D8088A">
            <w:pPr>
              <w:pStyle w:val="CTBCorpsdetexte"/>
              <w:spacing w:before="0" w:after="0"/>
              <w:rPr>
                <w:sz w:val="16"/>
              </w:rPr>
            </w:pPr>
            <w:r>
              <w:rPr>
                <w:sz w:val="16"/>
              </w:rPr>
              <w:t>E</w:t>
            </w:r>
          </w:p>
        </w:tc>
        <w:tc>
          <w:tcPr>
            <w:tcW w:w="514" w:type="dxa"/>
            <w:tcMar>
              <w:left w:w="57" w:type="dxa"/>
              <w:right w:w="28" w:type="dxa"/>
            </w:tcMar>
          </w:tcPr>
          <w:p w14:paraId="674EBE08" w14:textId="77777777" w:rsidR="00D8088A" w:rsidRPr="00AC1631" w:rsidRDefault="00D8088A" w:rsidP="00D8088A">
            <w:pPr>
              <w:pStyle w:val="CTBCorpsdetexte"/>
              <w:spacing w:before="0" w:after="0"/>
              <w:rPr>
                <w:sz w:val="16"/>
              </w:rPr>
            </w:pPr>
            <w:r>
              <w:rPr>
                <w:sz w:val="16"/>
              </w:rPr>
              <w:t>E</w:t>
            </w:r>
          </w:p>
        </w:tc>
        <w:tc>
          <w:tcPr>
            <w:tcW w:w="4747" w:type="dxa"/>
            <w:tcMar>
              <w:left w:w="57" w:type="dxa"/>
              <w:right w:w="28" w:type="dxa"/>
            </w:tcMar>
          </w:tcPr>
          <w:p w14:paraId="52DD2DCB" w14:textId="77777777" w:rsidR="00D8088A" w:rsidRDefault="00D8088A" w:rsidP="00D8088A">
            <w:pPr>
              <w:pStyle w:val="CTBCorpsdetexte"/>
              <w:numPr>
                <w:ilvl w:val="0"/>
                <w:numId w:val="63"/>
              </w:numPr>
              <w:spacing w:before="0" w:after="0"/>
              <w:ind w:left="239" w:hanging="215"/>
              <w:rPr>
                <w:sz w:val="16"/>
              </w:rPr>
            </w:pPr>
            <w:r>
              <w:rPr>
                <w:sz w:val="16"/>
              </w:rPr>
              <w:t>Clairement préciser les normes de qualité dans les dossiers d’appel d’offre et les dossiers d’appel à propositions (subvention).</w:t>
            </w:r>
          </w:p>
          <w:p w14:paraId="0A32AC60" w14:textId="77777777" w:rsidR="00D8088A" w:rsidRDefault="00D8088A" w:rsidP="00D8088A">
            <w:pPr>
              <w:pStyle w:val="CTBCorpsdetexte"/>
              <w:numPr>
                <w:ilvl w:val="0"/>
                <w:numId w:val="63"/>
              </w:numPr>
              <w:spacing w:before="0" w:after="0"/>
              <w:ind w:left="239" w:hanging="215"/>
              <w:rPr>
                <w:sz w:val="16"/>
              </w:rPr>
            </w:pPr>
            <w:r>
              <w:rPr>
                <w:sz w:val="16"/>
              </w:rPr>
              <w:t>Contractualiser des experts internationaux en cas de besoin.</w:t>
            </w:r>
          </w:p>
          <w:p w14:paraId="550B9A5E" w14:textId="77777777" w:rsidR="00D8088A" w:rsidRPr="00333E97" w:rsidRDefault="00D8088A" w:rsidP="00D8088A">
            <w:pPr>
              <w:pStyle w:val="CTBCorpsdetexte"/>
              <w:numPr>
                <w:ilvl w:val="0"/>
                <w:numId w:val="63"/>
              </w:numPr>
              <w:spacing w:before="0" w:after="0"/>
              <w:ind w:left="239" w:hanging="215"/>
              <w:rPr>
                <w:sz w:val="16"/>
              </w:rPr>
            </w:pPr>
            <w:r>
              <w:rPr>
                <w:sz w:val="16"/>
              </w:rPr>
              <w:t>Inclure le contrôle de qualité sur la mise en œuvre dans les outils de l’intervention.</w:t>
            </w:r>
          </w:p>
        </w:tc>
      </w:tr>
      <w:tr w:rsidR="00D8088A" w:rsidRPr="00AC1631" w14:paraId="5C9A3B8F" w14:textId="77777777" w:rsidTr="00D8088A">
        <w:trPr>
          <w:tblHeader/>
          <w:jc w:val="center"/>
        </w:trPr>
        <w:tc>
          <w:tcPr>
            <w:tcW w:w="2774" w:type="dxa"/>
            <w:tcMar>
              <w:left w:w="57" w:type="dxa"/>
              <w:right w:w="28" w:type="dxa"/>
            </w:tcMar>
          </w:tcPr>
          <w:p w14:paraId="318B29D7" w14:textId="77777777" w:rsidR="00D8088A" w:rsidRDefault="00D8088A" w:rsidP="00D8088A">
            <w:pPr>
              <w:pStyle w:val="CTBCorpsdetexte"/>
              <w:spacing w:before="0" w:after="0"/>
              <w:rPr>
                <w:sz w:val="16"/>
              </w:rPr>
            </w:pPr>
            <w:r>
              <w:rPr>
                <w:sz w:val="16"/>
              </w:rPr>
              <w:t>Les capacités des organisations ne sont pas du niveau à mettre en œuvre des activités de RC</w:t>
            </w:r>
          </w:p>
        </w:tc>
        <w:tc>
          <w:tcPr>
            <w:tcW w:w="513" w:type="dxa"/>
            <w:tcMar>
              <w:left w:w="57" w:type="dxa"/>
              <w:right w:w="28" w:type="dxa"/>
            </w:tcMar>
          </w:tcPr>
          <w:p w14:paraId="42D0ED0E" w14:textId="77777777" w:rsidR="00D8088A" w:rsidRPr="00AC1631" w:rsidRDefault="00D8088A" w:rsidP="00D8088A">
            <w:pPr>
              <w:spacing w:before="0"/>
              <w:rPr>
                <w:sz w:val="16"/>
              </w:rPr>
            </w:pPr>
            <w:r>
              <w:rPr>
                <w:sz w:val="16"/>
              </w:rPr>
              <w:t>M</w:t>
            </w:r>
          </w:p>
        </w:tc>
        <w:tc>
          <w:tcPr>
            <w:tcW w:w="514" w:type="dxa"/>
            <w:tcMar>
              <w:left w:w="57" w:type="dxa"/>
              <w:right w:w="28" w:type="dxa"/>
            </w:tcMar>
          </w:tcPr>
          <w:p w14:paraId="642304A8" w14:textId="77777777" w:rsidR="00D8088A" w:rsidRPr="00AC1631" w:rsidRDefault="00D8088A" w:rsidP="00D8088A">
            <w:pPr>
              <w:pStyle w:val="CTBCorpsdetexte"/>
              <w:spacing w:before="0" w:after="0"/>
              <w:rPr>
                <w:sz w:val="16"/>
              </w:rPr>
            </w:pPr>
            <w:r>
              <w:rPr>
                <w:sz w:val="16"/>
              </w:rPr>
              <w:t>M</w:t>
            </w:r>
          </w:p>
        </w:tc>
        <w:tc>
          <w:tcPr>
            <w:tcW w:w="514" w:type="dxa"/>
            <w:tcMar>
              <w:left w:w="57" w:type="dxa"/>
              <w:right w:w="28" w:type="dxa"/>
            </w:tcMar>
          </w:tcPr>
          <w:p w14:paraId="2E768151" w14:textId="77777777" w:rsidR="00D8088A" w:rsidRPr="00AC1631" w:rsidRDefault="00D8088A" w:rsidP="00D8088A">
            <w:pPr>
              <w:pStyle w:val="CTBCorpsdetexte"/>
              <w:spacing w:before="0" w:after="0"/>
              <w:rPr>
                <w:sz w:val="16"/>
              </w:rPr>
            </w:pPr>
            <w:r>
              <w:rPr>
                <w:sz w:val="16"/>
              </w:rPr>
              <w:t>M</w:t>
            </w:r>
          </w:p>
        </w:tc>
        <w:tc>
          <w:tcPr>
            <w:tcW w:w="4747" w:type="dxa"/>
            <w:tcMar>
              <w:left w:w="57" w:type="dxa"/>
              <w:right w:w="28" w:type="dxa"/>
            </w:tcMar>
          </w:tcPr>
          <w:p w14:paraId="134BC391" w14:textId="77777777" w:rsidR="00D8088A" w:rsidRPr="00635B60" w:rsidRDefault="00D8088A" w:rsidP="00D8088A">
            <w:pPr>
              <w:pStyle w:val="CTBCorpsdetexte"/>
              <w:numPr>
                <w:ilvl w:val="0"/>
                <w:numId w:val="63"/>
              </w:numPr>
              <w:spacing w:before="0" w:after="0"/>
              <w:ind w:left="239" w:hanging="215"/>
              <w:rPr>
                <w:sz w:val="16"/>
              </w:rPr>
            </w:pPr>
            <w:r>
              <w:rPr>
                <w:sz w:val="16"/>
              </w:rPr>
              <w:t>Travailler en complémentarité avec les interventions sectorielles qui appuient les organisations dans des capacités de base.</w:t>
            </w:r>
          </w:p>
        </w:tc>
      </w:tr>
      <w:tr w:rsidR="00A31C3C" w:rsidRPr="00AC1631" w14:paraId="58986C72" w14:textId="77777777" w:rsidTr="00D8088A">
        <w:trPr>
          <w:tblHeader/>
          <w:jc w:val="center"/>
        </w:trPr>
        <w:tc>
          <w:tcPr>
            <w:tcW w:w="2774" w:type="dxa"/>
            <w:tcMar>
              <w:left w:w="57" w:type="dxa"/>
              <w:right w:w="28" w:type="dxa"/>
            </w:tcMar>
          </w:tcPr>
          <w:p w14:paraId="23EBCB65" w14:textId="49EFCBBD" w:rsidR="00A31C3C" w:rsidRDefault="00A31C3C" w:rsidP="00D8088A">
            <w:pPr>
              <w:pStyle w:val="CTBCorpsdetexte"/>
              <w:spacing w:before="0" w:after="0"/>
              <w:rPr>
                <w:sz w:val="16"/>
              </w:rPr>
            </w:pPr>
            <w:r>
              <w:rPr>
                <w:sz w:val="16"/>
              </w:rPr>
              <w:t xml:space="preserve">Le processus d’approbation (qualité de la </w:t>
            </w:r>
            <w:r w:rsidRPr="008328C4">
              <w:rPr>
                <w:i/>
                <w:sz w:val="16"/>
              </w:rPr>
              <w:t>cartographie de performance</w:t>
            </w:r>
            <w:r>
              <w:rPr>
                <w:sz w:val="16"/>
              </w:rPr>
              <w:t xml:space="preserve"> et du </w:t>
            </w:r>
            <w:r w:rsidRPr="008328C4">
              <w:rPr>
                <w:i/>
                <w:sz w:val="16"/>
              </w:rPr>
              <w:t>plan RC</w:t>
            </w:r>
            <w:r>
              <w:rPr>
                <w:sz w:val="16"/>
              </w:rPr>
              <w:t>) n’est pas de qualité.</w:t>
            </w:r>
          </w:p>
        </w:tc>
        <w:tc>
          <w:tcPr>
            <w:tcW w:w="513" w:type="dxa"/>
            <w:tcMar>
              <w:left w:w="57" w:type="dxa"/>
              <w:right w:w="28" w:type="dxa"/>
            </w:tcMar>
          </w:tcPr>
          <w:p w14:paraId="27E6B17E" w14:textId="23744023" w:rsidR="00A31C3C" w:rsidRPr="00AC1631" w:rsidRDefault="00A31C3C" w:rsidP="00D8088A">
            <w:pPr>
              <w:spacing w:before="0"/>
              <w:rPr>
                <w:sz w:val="16"/>
              </w:rPr>
            </w:pPr>
            <w:r>
              <w:rPr>
                <w:sz w:val="16"/>
              </w:rPr>
              <w:t>E</w:t>
            </w:r>
          </w:p>
        </w:tc>
        <w:tc>
          <w:tcPr>
            <w:tcW w:w="514" w:type="dxa"/>
            <w:tcMar>
              <w:left w:w="57" w:type="dxa"/>
              <w:right w:w="28" w:type="dxa"/>
            </w:tcMar>
          </w:tcPr>
          <w:p w14:paraId="5833F368" w14:textId="053C05C5" w:rsidR="00A31C3C" w:rsidRPr="00AC1631" w:rsidRDefault="00A31C3C" w:rsidP="00D8088A">
            <w:pPr>
              <w:pStyle w:val="CTBCorpsdetexte"/>
              <w:spacing w:before="0" w:after="0"/>
              <w:rPr>
                <w:sz w:val="16"/>
              </w:rPr>
            </w:pPr>
            <w:r>
              <w:rPr>
                <w:sz w:val="16"/>
              </w:rPr>
              <w:t>F</w:t>
            </w:r>
          </w:p>
        </w:tc>
        <w:tc>
          <w:tcPr>
            <w:tcW w:w="514" w:type="dxa"/>
            <w:tcMar>
              <w:left w:w="57" w:type="dxa"/>
              <w:right w:w="28" w:type="dxa"/>
            </w:tcMar>
          </w:tcPr>
          <w:p w14:paraId="5C0DC54E" w14:textId="6261B40C" w:rsidR="00A31C3C" w:rsidRPr="00AC1631" w:rsidRDefault="00A31C3C" w:rsidP="00D8088A">
            <w:pPr>
              <w:pStyle w:val="CTBCorpsdetexte"/>
              <w:spacing w:before="0" w:after="0"/>
              <w:rPr>
                <w:sz w:val="16"/>
              </w:rPr>
            </w:pPr>
            <w:r>
              <w:rPr>
                <w:sz w:val="16"/>
              </w:rPr>
              <w:t>E</w:t>
            </w:r>
          </w:p>
        </w:tc>
        <w:tc>
          <w:tcPr>
            <w:tcW w:w="4747" w:type="dxa"/>
            <w:tcMar>
              <w:left w:w="57" w:type="dxa"/>
              <w:right w:w="28" w:type="dxa"/>
            </w:tcMar>
          </w:tcPr>
          <w:p w14:paraId="4DD51C73" w14:textId="77777777" w:rsidR="00A31C3C" w:rsidRDefault="00A31C3C" w:rsidP="00A31C3C">
            <w:pPr>
              <w:pStyle w:val="CTBCorpsdetexte"/>
              <w:numPr>
                <w:ilvl w:val="0"/>
                <w:numId w:val="63"/>
              </w:numPr>
              <w:spacing w:before="0" w:after="0"/>
              <w:ind w:left="239" w:hanging="215"/>
              <w:rPr>
                <w:sz w:val="16"/>
              </w:rPr>
            </w:pPr>
            <w:r>
              <w:rPr>
                <w:sz w:val="16"/>
              </w:rPr>
              <w:t>Développer des outils d’appréciations simples et prévoir des formations.</w:t>
            </w:r>
          </w:p>
          <w:p w14:paraId="05F6654A" w14:textId="03B14F68" w:rsidR="00A31C3C" w:rsidRDefault="00A31C3C" w:rsidP="00D8088A">
            <w:pPr>
              <w:pStyle w:val="CTBCorpsdetexte"/>
              <w:numPr>
                <w:ilvl w:val="0"/>
                <w:numId w:val="63"/>
              </w:numPr>
              <w:spacing w:before="0" w:after="0"/>
              <w:ind w:left="239" w:hanging="215"/>
              <w:rPr>
                <w:sz w:val="16"/>
              </w:rPr>
            </w:pPr>
            <w:r>
              <w:rPr>
                <w:sz w:val="16"/>
              </w:rPr>
              <w:t xml:space="preserve">Veiller à ce que les membres du comité d’approbation disposent des capacités de  base  pour apprécier, et si nécessaire prévoir des formations. </w:t>
            </w:r>
          </w:p>
        </w:tc>
      </w:tr>
      <w:tr w:rsidR="00A31C3C" w:rsidRPr="00AC1631" w14:paraId="709C757E" w14:textId="77777777" w:rsidTr="00D8088A">
        <w:trPr>
          <w:tblHeader/>
          <w:jc w:val="center"/>
        </w:trPr>
        <w:tc>
          <w:tcPr>
            <w:tcW w:w="2774" w:type="dxa"/>
            <w:tcMar>
              <w:left w:w="57" w:type="dxa"/>
              <w:right w:w="28" w:type="dxa"/>
            </w:tcMar>
          </w:tcPr>
          <w:p w14:paraId="6A8543D4" w14:textId="77777777" w:rsidR="00A31C3C" w:rsidRDefault="00A31C3C" w:rsidP="00D8088A">
            <w:pPr>
              <w:pStyle w:val="CTBCorpsdetexte"/>
              <w:spacing w:before="0" w:after="0"/>
              <w:rPr>
                <w:sz w:val="16"/>
              </w:rPr>
            </w:pPr>
            <w:r>
              <w:rPr>
                <w:sz w:val="16"/>
              </w:rPr>
              <w:t xml:space="preserve">Les processus d’approbation prennent un délai trop important en temps  par rapport à la phase de mise en œuvre de l’intervention. </w:t>
            </w:r>
          </w:p>
        </w:tc>
        <w:tc>
          <w:tcPr>
            <w:tcW w:w="513" w:type="dxa"/>
            <w:tcMar>
              <w:left w:w="57" w:type="dxa"/>
              <w:right w:w="28" w:type="dxa"/>
            </w:tcMar>
          </w:tcPr>
          <w:p w14:paraId="158803DF" w14:textId="77777777" w:rsidR="00A31C3C" w:rsidRPr="00AC1631" w:rsidRDefault="00A31C3C" w:rsidP="00D8088A">
            <w:pPr>
              <w:spacing w:before="0"/>
              <w:rPr>
                <w:sz w:val="16"/>
              </w:rPr>
            </w:pPr>
            <w:r>
              <w:rPr>
                <w:sz w:val="16"/>
              </w:rPr>
              <w:t>E</w:t>
            </w:r>
          </w:p>
        </w:tc>
        <w:tc>
          <w:tcPr>
            <w:tcW w:w="514" w:type="dxa"/>
            <w:tcMar>
              <w:left w:w="57" w:type="dxa"/>
              <w:right w:w="28" w:type="dxa"/>
            </w:tcMar>
          </w:tcPr>
          <w:p w14:paraId="1E092C0D" w14:textId="77777777" w:rsidR="00A31C3C" w:rsidRPr="00AC1631" w:rsidRDefault="00A31C3C" w:rsidP="00D8088A">
            <w:pPr>
              <w:pStyle w:val="CTBCorpsdetexte"/>
              <w:spacing w:before="0" w:after="0"/>
              <w:rPr>
                <w:sz w:val="16"/>
              </w:rPr>
            </w:pPr>
            <w:r>
              <w:rPr>
                <w:sz w:val="16"/>
              </w:rPr>
              <w:t>F</w:t>
            </w:r>
          </w:p>
        </w:tc>
        <w:tc>
          <w:tcPr>
            <w:tcW w:w="514" w:type="dxa"/>
            <w:tcMar>
              <w:left w:w="57" w:type="dxa"/>
              <w:right w:w="28" w:type="dxa"/>
            </w:tcMar>
          </w:tcPr>
          <w:p w14:paraId="60EB9E60" w14:textId="77777777" w:rsidR="00A31C3C" w:rsidRPr="00AC1631" w:rsidRDefault="00A31C3C" w:rsidP="00D8088A">
            <w:pPr>
              <w:pStyle w:val="CTBCorpsdetexte"/>
              <w:spacing w:before="0" w:after="0"/>
              <w:rPr>
                <w:sz w:val="16"/>
              </w:rPr>
            </w:pPr>
            <w:r>
              <w:rPr>
                <w:sz w:val="16"/>
              </w:rPr>
              <w:t>E</w:t>
            </w:r>
          </w:p>
        </w:tc>
        <w:tc>
          <w:tcPr>
            <w:tcW w:w="4747" w:type="dxa"/>
            <w:tcMar>
              <w:left w:w="57" w:type="dxa"/>
              <w:right w:w="28" w:type="dxa"/>
            </w:tcMar>
          </w:tcPr>
          <w:p w14:paraId="4A27B6CB" w14:textId="36E62660" w:rsidR="00A31C3C" w:rsidRDefault="00A31C3C" w:rsidP="00D8088A">
            <w:pPr>
              <w:pStyle w:val="CTBCorpsdetexte"/>
              <w:numPr>
                <w:ilvl w:val="0"/>
                <w:numId w:val="63"/>
              </w:numPr>
              <w:spacing w:before="0" w:after="0"/>
              <w:ind w:left="239" w:hanging="215"/>
              <w:rPr>
                <w:sz w:val="16"/>
              </w:rPr>
            </w:pPr>
            <w:r>
              <w:rPr>
                <w:sz w:val="16"/>
              </w:rPr>
              <w:t>Avoir deux moments clé d’approbation (</w:t>
            </w:r>
            <w:r w:rsidRPr="008328C4">
              <w:rPr>
                <w:i/>
                <w:sz w:val="16"/>
              </w:rPr>
              <w:t>cartographie de performance</w:t>
            </w:r>
            <w:r>
              <w:rPr>
                <w:sz w:val="16"/>
              </w:rPr>
              <w:t xml:space="preserve"> et du </w:t>
            </w:r>
            <w:r w:rsidRPr="008328C4">
              <w:rPr>
                <w:i/>
                <w:sz w:val="16"/>
              </w:rPr>
              <w:t>plan RC</w:t>
            </w:r>
            <w:r>
              <w:rPr>
                <w:i/>
                <w:sz w:val="16"/>
              </w:rPr>
              <w:t>)</w:t>
            </w:r>
            <w:r>
              <w:rPr>
                <w:sz w:val="16"/>
              </w:rPr>
              <w:t xml:space="preserve"> et ne pas rajouter des processus/instances d’approbation au-delà. Le ROI du COPIL doit tenir compte de cela en intégrant des mesures adaptées (telles que l’approbation par lettre tournante, ou encore l’approbation automatique au delà d’un délai d’approbation de 5jours ouvrables).</w:t>
            </w:r>
          </w:p>
        </w:tc>
      </w:tr>
    </w:tbl>
    <w:p w14:paraId="3D544441" w14:textId="77777777" w:rsidR="00D8088A" w:rsidRDefault="00D8088A" w:rsidP="00195055">
      <w:pPr>
        <w:pStyle w:val="CTBTitre2"/>
      </w:pPr>
      <w:bookmarkStart w:id="47" w:name="_Toc470263748"/>
      <w:r>
        <w:t>Risques liés à la gestion</w:t>
      </w:r>
      <w:bookmarkEnd w:id="4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8"/>
        <w:gridCol w:w="520"/>
        <w:gridCol w:w="520"/>
        <w:gridCol w:w="520"/>
        <w:gridCol w:w="4677"/>
      </w:tblGrid>
      <w:tr w:rsidR="00D8088A" w14:paraId="0688563E" w14:textId="77777777" w:rsidTr="00D8088A">
        <w:trPr>
          <w:tblHeader/>
          <w:jc w:val="center"/>
        </w:trPr>
        <w:tc>
          <w:tcPr>
            <w:tcW w:w="2798" w:type="dxa"/>
            <w:tcBorders>
              <w:bottom w:val="single" w:sz="4" w:space="0" w:color="auto"/>
            </w:tcBorders>
            <w:shd w:val="clear" w:color="auto" w:fill="99CCFF"/>
          </w:tcPr>
          <w:p w14:paraId="64CB5797" w14:textId="77777777" w:rsidR="00D8088A" w:rsidRPr="00390A1D" w:rsidRDefault="00D8088A" w:rsidP="00D8088A">
            <w:pPr>
              <w:pStyle w:val="CTBCorpsdetexte"/>
              <w:spacing w:before="0" w:after="0"/>
              <w:rPr>
                <w:b/>
                <w:bCs/>
                <w:sz w:val="16"/>
              </w:rPr>
            </w:pPr>
            <w:r w:rsidRPr="00AC1631">
              <w:rPr>
                <w:b/>
                <w:bCs/>
                <w:sz w:val="16"/>
              </w:rPr>
              <w:t>Risques</w:t>
            </w:r>
          </w:p>
        </w:tc>
        <w:tc>
          <w:tcPr>
            <w:tcW w:w="520" w:type="dxa"/>
            <w:tcBorders>
              <w:bottom w:val="single" w:sz="4" w:space="0" w:color="auto"/>
            </w:tcBorders>
            <w:shd w:val="clear" w:color="auto" w:fill="99CCFF"/>
            <w:tcMar>
              <w:left w:w="57" w:type="dxa"/>
              <w:right w:w="28" w:type="dxa"/>
            </w:tcMar>
          </w:tcPr>
          <w:p w14:paraId="67EC1DDC" w14:textId="77777777" w:rsidR="00D8088A" w:rsidRPr="00B80D6E" w:rsidRDefault="00D8088A" w:rsidP="00D8088A">
            <w:pPr>
              <w:pStyle w:val="CTBCorpsdetexte"/>
              <w:spacing w:before="0" w:after="0"/>
              <w:rPr>
                <w:b/>
                <w:bCs/>
                <w:sz w:val="16"/>
              </w:rPr>
            </w:pPr>
            <w:r>
              <w:rPr>
                <w:b/>
                <w:bCs/>
                <w:sz w:val="16"/>
              </w:rPr>
              <w:t>Ni-veau</w:t>
            </w:r>
          </w:p>
        </w:tc>
        <w:tc>
          <w:tcPr>
            <w:tcW w:w="520" w:type="dxa"/>
            <w:tcBorders>
              <w:bottom w:val="single" w:sz="4" w:space="0" w:color="auto"/>
            </w:tcBorders>
            <w:shd w:val="clear" w:color="auto" w:fill="99CCFF"/>
            <w:tcMar>
              <w:left w:w="57" w:type="dxa"/>
              <w:right w:w="28" w:type="dxa"/>
            </w:tcMar>
          </w:tcPr>
          <w:p w14:paraId="6842713D" w14:textId="77777777" w:rsidR="00D8088A" w:rsidRPr="00B80D6E" w:rsidRDefault="00D8088A" w:rsidP="00D8088A">
            <w:pPr>
              <w:pStyle w:val="CTBCorpsdetexte"/>
              <w:spacing w:before="0" w:after="0"/>
              <w:rPr>
                <w:b/>
                <w:bCs/>
                <w:sz w:val="16"/>
              </w:rPr>
            </w:pPr>
            <w:r w:rsidRPr="00AC1631">
              <w:rPr>
                <w:b/>
                <w:bCs/>
                <w:sz w:val="16"/>
              </w:rPr>
              <w:t>Pro</w:t>
            </w:r>
            <w:r>
              <w:rPr>
                <w:b/>
                <w:bCs/>
                <w:sz w:val="16"/>
              </w:rPr>
              <w:t>-</w:t>
            </w:r>
            <w:r w:rsidRPr="00AC1631">
              <w:rPr>
                <w:b/>
                <w:bCs/>
                <w:sz w:val="16"/>
              </w:rPr>
              <w:t>babi</w:t>
            </w:r>
            <w:r>
              <w:rPr>
                <w:b/>
                <w:bCs/>
                <w:sz w:val="16"/>
              </w:rPr>
              <w:t>-</w:t>
            </w:r>
            <w:r w:rsidRPr="00AC1631">
              <w:rPr>
                <w:b/>
                <w:bCs/>
                <w:sz w:val="16"/>
              </w:rPr>
              <w:t>lité</w:t>
            </w:r>
          </w:p>
        </w:tc>
        <w:tc>
          <w:tcPr>
            <w:tcW w:w="520" w:type="dxa"/>
            <w:tcBorders>
              <w:bottom w:val="single" w:sz="4" w:space="0" w:color="auto"/>
            </w:tcBorders>
            <w:shd w:val="clear" w:color="auto" w:fill="99CCFF"/>
            <w:tcMar>
              <w:left w:w="57" w:type="dxa"/>
              <w:right w:w="28" w:type="dxa"/>
            </w:tcMar>
          </w:tcPr>
          <w:p w14:paraId="57FF15B6" w14:textId="77777777" w:rsidR="00D8088A" w:rsidRPr="00B80D6E" w:rsidRDefault="00D8088A" w:rsidP="00D8088A">
            <w:pPr>
              <w:pStyle w:val="CTBCorpsdetexte"/>
              <w:spacing w:before="0" w:after="0"/>
              <w:rPr>
                <w:b/>
                <w:bCs/>
                <w:sz w:val="16"/>
              </w:rPr>
            </w:pPr>
            <w:r w:rsidRPr="00AC1631">
              <w:rPr>
                <w:b/>
                <w:bCs/>
                <w:sz w:val="16"/>
              </w:rPr>
              <w:t>Im</w:t>
            </w:r>
            <w:r>
              <w:rPr>
                <w:b/>
                <w:bCs/>
                <w:sz w:val="16"/>
              </w:rPr>
              <w:t>-</w:t>
            </w:r>
            <w:r w:rsidRPr="00AC1631">
              <w:rPr>
                <w:b/>
                <w:bCs/>
                <w:sz w:val="16"/>
              </w:rPr>
              <w:t>pact</w:t>
            </w:r>
          </w:p>
        </w:tc>
        <w:tc>
          <w:tcPr>
            <w:tcW w:w="4677" w:type="dxa"/>
            <w:tcBorders>
              <w:bottom w:val="single" w:sz="4" w:space="0" w:color="auto"/>
            </w:tcBorders>
            <w:shd w:val="clear" w:color="auto" w:fill="99CCFF"/>
          </w:tcPr>
          <w:p w14:paraId="6FF0DE2D" w14:textId="77777777" w:rsidR="00D8088A" w:rsidRPr="00390A1D" w:rsidRDefault="00D8088A" w:rsidP="00D8088A">
            <w:pPr>
              <w:pStyle w:val="CTBCorpsdetexte"/>
              <w:spacing w:before="0" w:after="0"/>
              <w:rPr>
                <w:b/>
                <w:bCs/>
                <w:sz w:val="16"/>
              </w:rPr>
            </w:pPr>
            <w:r w:rsidRPr="00AC1631">
              <w:rPr>
                <w:b/>
                <w:bCs/>
                <w:sz w:val="16"/>
              </w:rPr>
              <w:t>Mesures d’atténuation</w:t>
            </w:r>
          </w:p>
        </w:tc>
      </w:tr>
      <w:tr w:rsidR="00A31C3C" w14:paraId="67A4EF9A" w14:textId="77777777" w:rsidTr="00D8088A">
        <w:trPr>
          <w:tblHeader/>
          <w:jc w:val="center"/>
        </w:trPr>
        <w:tc>
          <w:tcPr>
            <w:tcW w:w="2798" w:type="dxa"/>
          </w:tcPr>
          <w:p w14:paraId="37613F99" w14:textId="585B85B1" w:rsidR="00A31C3C" w:rsidRDefault="00A31C3C" w:rsidP="00D8088A">
            <w:pPr>
              <w:pStyle w:val="CTBCorpsdetexte"/>
              <w:spacing w:before="0" w:after="0"/>
            </w:pPr>
            <w:r>
              <w:rPr>
                <w:sz w:val="16"/>
              </w:rPr>
              <w:t xml:space="preserve">Le budget risque de ne pas être suffisant pour répondre aux attentes. </w:t>
            </w:r>
          </w:p>
        </w:tc>
        <w:tc>
          <w:tcPr>
            <w:tcW w:w="520" w:type="dxa"/>
          </w:tcPr>
          <w:p w14:paraId="28D19777" w14:textId="77777777" w:rsidR="00A31C3C" w:rsidRDefault="00A31C3C" w:rsidP="00D8088A">
            <w:r>
              <w:t>M</w:t>
            </w:r>
          </w:p>
        </w:tc>
        <w:tc>
          <w:tcPr>
            <w:tcW w:w="520" w:type="dxa"/>
          </w:tcPr>
          <w:p w14:paraId="0BAC83A1" w14:textId="77777777" w:rsidR="00A31C3C" w:rsidRDefault="00A31C3C" w:rsidP="00D8088A">
            <w:pPr>
              <w:pStyle w:val="CTBCorpsdetexte"/>
            </w:pPr>
            <w:r>
              <w:t>M</w:t>
            </w:r>
          </w:p>
        </w:tc>
        <w:tc>
          <w:tcPr>
            <w:tcW w:w="520" w:type="dxa"/>
          </w:tcPr>
          <w:p w14:paraId="74427154" w14:textId="77777777" w:rsidR="00A31C3C" w:rsidRDefault="00A31C3C" w:rsidP="00D8088A">
            <w:pPr>
              <w:pStyle w:val="CTBCorpsdetexte"/>
            </w:pPr>
            <w:r>
              <w:t>M</w:t>
            </w:r>
          </w:p>
        </w:tc>
        <w:tc>
          <w:tcPr>
            <w:tcW w:w="4677" w:type="dxa"/>
          </w:tcPr>
          <w:p w14:paraId="3402AC69" w14:textId="77777777" w:rsidR="00A31C3C" w:rsidRDefault="00A31C3C" w:rsidP="00D8088A">
            <w:pPr>
              <w:pStyle w:val="CTBCorpsdetexte"/>
              <w:numPr>
                <w:ilvl w:val="0"/>
                <w:numId w:val="63"/>
              </w:numPr>
              <w:spacing w:before="0" w:after="0"/>
              <w:ind w:left="239" w:hanging="215"/>
              <w:rPr>
                <w:sz w:val="16"/>
              </w:rPr>
            </w:pPr>
            <w:r>
              <w:rPr>
                <w:sz w:val="16"/>
              </w:rPr>
              <w:t xml:space="preserve">Inclure la priorisation à deux étapes clé : </w:t>
            </w:r>
            <w:r w:rsidRPr="008328C4">
              <w:rPr>
                <w:i/>
                <w:sz w:val="16"/>
              </w:rPr>
              <w:t>cartographie de performance</w:t>
            </w:r>
            <w:r>
              <w:rPr>
                <w:sz w:val="16"/>
              </w:rPr>
              <w:t xml:space="preserve"> et </w:t>
            </w:r>
            <w:r w:rsidRPr="008328C4">
              <w:rPr>
                <w:i/>
                <w:sz w:val="16"/>
              </w:rPr>
              <w:t>plan RC</w:t>
            </w:r>
            <w:r>
              <w:rPr>
                <w:sz w:val="16"/>
              </w:rPr>
              <w:t xml:space="preserve">. </w:t>
            </w:r>
          </w:p>
          <w:p w14:paraId="659D0C96" w14:textId="77777777" w:rsidR="00A31C3C" w:rsidRDefault="00A31C3C" w:rsidP="00D8088A">
            <w:pPr>
              <w:pStyle w:val="CTBCorpsdetexte"/>
              <w:numPr>
                <w:ilvl w:val="0"/>
                <w:numId w:val="63"/>
              </w:numPr>
              <w:spacing w:before="0" w:after="0"/>
              <w:ind w:left="239" w:hanging="215"/>
              <w:rPr>
                <w:sz w:val="16"/>
              </w:rPr>
            </w:pPr>
            <w:r>
              <w:rPr>
                <w:sz w:val="16"/>
              </w:rPr>
              <w:t>Avoir précisé un budget indicatif par organisation/groupe d’organisations dans la formulation, avoir déterminé sur base de cela le nombre d’organisations finançables et avoir un dispositif organisationnel adapté au nombre d’organisations et au budget.</w:t>
            </w:r>
          </w:p>
          <w:p w14:paraId="54F8CB87" w14:textId="77777777" w:rsidR="00A31C3C" w:rsidRPr="00B80D6E" w:rsidRDefault="00A31C3C" w:rsidP="00D8088A">
            <w:pPr>
              <w:pStyle w:val="CTBCorpsdetexte"/>
              <w:numPr>
                <w:ilvl w:val="0"/>
                <w:numId w:val="63"/>
              </w:numPr>
              <w:spacing w:before="0" w:after="0"/>
              <w:ind w:left="239" w:hanging="215"/>
              <w:rPr>
                <w:sz w:val="16"/>
              </w:rPr>
            </w:pPr>
            <w:r>
              <w:rPr>
                <w:sz w:val="16"/>
              </w:rPr>
              <w:t xml:space="preserve">Appliquer le « planning adaptatif » permet d’adapter les activités RC au budget réellement disponible de l’intervention ainsi qu’aux priorités changeantes pendant la mise en œuvre. </w:t>
            </w:r>
          </w:p>
        </w:tc>
      </w:tr>
      <w:tr w:rsidR="00D8088A" w14:paraId="6D50D6C0" w14:textId="77777777" w:rsidTr="00D8088A">
        <w:trPr>
          <w:tblHeader/>
          <w:jc w:val="center"/>
        </w:trPr>
        <w:tc>
          <w:tcPr>
            <w:tcW w:w="2798" w:type="dxa"/>
          </w:tcPr>
          <w:p w14:paraId="3D88E6EC" w14:textId="77777777" w:rsidR="00D8088A" w:rsidRDefault="00D8088A" w:rsidP="00D8088A">
            <w:pPr>
              <w:pStyle w:val="CTBCorpsdetexte"/>
              <w:spacing w:before="0" w:after="0"/>
              <w:rPr>
                <w:sz w:val="16"/>
              </w:rPr>
            </w:pPr>
            <w:r>
              <w:rPr>
                <w:sz w:val="16"/>
              </w:rPr>
              <w:t>La relation efficience-coûts n’est pas prise en considération dans l’organisation des activités RC.</w:t>
            </w:r>
          </w:p>
        </w:tc>
        <w:tc>
          <w:tcPr>
            <w:tcW w:w="520" w:type="dxa"/>
          </w:tcPr>
          <w:p w14:paraId="480FCEDD" w14:textId="77777777" w:rsidR="00D8088A" w:rsidRDefault="00D8088A" w:rsidP="00D8088A">
            <w:r>
              <w:t>M</w:t>
            </w:r>
          </w:p>
        </w:tc>
        <w:tc>
          <w:tcPr>
            <w:tcW w:w="520" w:type="dxa"/>
          </w:tcPr>
          <w:p w14:paraId="217FDA0A" w14:textId="77777777" w:rsidR="00D8088A" w:rsidRDefault="00D8088A" w:rsidP="00D8088A">
            <w:pPr>
              <w:pStyle w:val="CTBCorpsdetexte"/>
            </w:pPr>
            <w:r>
              <w:t>M</w:t>
            </w:r>
          </w:p>
        </w:tc>
        <w:tc>
          <w:tcPr>
            <w:tcW w:w="520" w:type="dxa"/>
          </w:tcPr>
          <w:p w14:paraId="40DC7EBC" w14:textId="77777777" w:rsidR="00D8088A" w:rsidRDefault="00D8088A" w:rsidP="00D8088A">
            <w:pPr>
              <w:pStyle w:val="CTBCorpsdetexte"/>
            </w:pPr>
            <w:r>
              <w:t>M</w:t>
            </w:r>
          </w:p>
        </w:tc>
        <w:tc>
          <w:tcPr>
            <w:tcW w:w="4677" w:type="dxa"/>
          </w:tcPr>
          <w:p w14:paraId="65F6C89D" w14:textId="77777777" w:rsidR="00D8088A" w:rsidRDefault="00D8088A" w:rsidP="00D8088A">
            <w:pPr>
              <w:pStyle w:val="CTBCorpsdetexte"/>
              <w:numPr>
                <w:ilvl w:val="0"/>
                <w:numId w:val="63"/>
              </w:numPr>
              <w:spacing w:before="0" w:after="0"/>
              <w:ind w:left="239" w:hanging="215"/>
              <w:rPr>
                <w:sz w:val="16"/>
              </w:rPr>
            </w:pPr>
            <w:r>
              <w:rPr>
                <w:sz w:val="16"/>
              </w:rPr>
              <w:t xml:space="preserve">Déterminer un budget indicatif </w:t>
            </w:r>
          </w:p>
          <w:p w14:paraId="477B1277" w14:textId="77777777" w:rsidR="00D8088A" w:rsidRDefault="00D8088A" w:rsidP="00D8088A">
            <w:pPr>
              <w:pStyle w:val="CTBCorpsdetexte"/>
              <w:numPr>
                <w:ilvl w:val="0"/>
                <w:numId w:val="63"/>
              </w:numPr>
              <w:spacing w:before="0" w:after="0"/>
              <w:ind w:left="239" w:hanging="215"/>
              <w:rPr>
                <w:sz w:val="16"/>
              </w:rPr>
            </w:pPr>
            <w:r>
              <w:rPr>
                <w:sz w:val="16"/>
              </w:rPr>
              <w:t>Organiser des ateliers de budgétisation avec les organisations bénéficiaires afin qu’elles aient une vision réelle des coûts et puissent prioriser les activités&amp; méthodes de RC en fonction de l’efficience-coûts, par rapport au budget indicatif qui est prévu par organisation dans la formulation.</w:t>
            </w:r>
          </w:p>
          <w:p w14:paraId="57803A7E" w14:textId="77777777" w:rsidR="00D8088A" w:rsidRDefault="00D8088A" w:rsidP="00D8088A">
            <w:pPr>
              <w:pStyle w:val="CTBCorpsdetexte"/>
              <w:numPr>
                <w:ilvl w:val="0"/>
                <w:numId w:val="63"/>
              </w:numPr>
              <w:spacing w:before="0" w:after="0"/>
              <w:ind w:left="239" w:hanging="215"/>
              <w:rPr>
                <w:sz w:val="16"/>
              </w:rPr>
            </w:pPr>
            <w:r>
              <w:rPr>
                <w:sz w:val="16"/>
              </w:rPr>
              <w:t>Approbation des plans RC par un comité d’approbation.</w:t>
            </w:r>
          </w:p>
        </w:tc>
      </w:tr>
      <w:tr w:rsidR="00D8088A" w14:paraId="2B027A82" w14:textId="77777777" w:rsidTr="00D8088A">
        <w:trPr>
          <w:tblHeader/>
          <w:jc w:val="center"/>
        </w:trPr>
        <w:tc>
          <w:tcPr>
            <w:tcW w:w="2798" w:type="dxa"/>
          </w:tcPr>
          <w:p w14:paraId="514B81EE" w14:textId="77777777" w:rsidR="00D8088A" w:rsidRDefault="00D8088A" w:rsidP="00D8088A">
            <w:pPr>
              <w:pStyle w:val="CTBCorpsdetexte"/>
              <w:spacing w:before="0" w:after="0"/>
              <w:rPr>
                <w:sz w:val="16"/>
              </w:rPr>
            </w:pPr>
            <w:r>
              <w:rPr>
                <w:sz w:val="16"/>
              </w:rPr>
              <w:lastRenderedPageBreak/>
              <w:t xml:space="preserve">Le taux d’exécution financière reste bas par rapport au planning prévu à cause d’un retard dans la contractualisation. </w:t>
            </w:r>
          </w:p>
        </w:tc>
        <w:tc>
          <w:tcPr>
            <w:tcW w:w="520" w:type="dxa"/>
          </w:tcPr>
          <w:p w14:paraId="58C45CCE" w14:textId="77777777" w:rsidR="00D8088A" w:rsidRDefault="00D8088A" w:rsidP="00D8088A">
            <w:r>
              <w:t>M</w:t>
            </w:r>
          </w:p>
        </w:tc>
        <w:tc>
          <w:tcPr>
            <w:tcW w:w="520" w:type="dxa"/>
          </w:tcPr>
          <w:p w14:paraId="00292069" w14:textId="77777777" w:rsidR="00D8088A" w:rsidRDefault="00D8088A" w:rsidP="00D8088A">
            <w:pPr>
              <w:pStyle w:val="CTBCorpsdetexte"/>
            </w:pPr>
            <w:r>
              <w:t>M</w:t>
            </w:r>
          </w:p>
        </w:tc>
        <w:tc>
          <w:tcPr>
            <w:tcW w:w="520" w:type="dxa"/>
          </w:tcPr>
          <w:p w14:paraId="44CCF9E4" w14:textId="77777777" w:rsidR="00D8088A" w:rsidRDefault="00D8088A" w:rsidP="00D8088A">
            <w:pPr>
              <w:pStyle w:val="CTBCorpsdetexte"/>
            </w:pPr>
            <w:r>
              <w:t>M</w:t>
            </w:r>
          </w:p>
        </w:tc>
        <w:tc>
          <w:tcPr>
            <w:tcW w:w="4677" w:type="dxa"/>
          </w:tcPr>
          <w:p w14:paraId="069B7DF1" w14:textId="77777777" w:rsidR="00D8088A" w:rsidRDefault="00D8088A" w:rsidP="00D8088A">
            <w:pPr>
              <w:pStyle w:val="CTBCorpsdetexte"/>
              <w:numPr>
                <w:ilvl w:val="0"/>
                <w:numId w:val="63"/>
              </w:numPr>
              <w:spacing w:before="0" w:after="0"/>
              <w:ind w:left="239" w:hanging="215"/>
              <w:rPr>
                <w:sz w:val="16"/>
              </w:rPr>
            </w:pPr>
            <w:r>
              <w:rPr>
                <w:sz w:val="16"/>
              </w:rPr>
              <w:t>Garantir les services d’un expert en marchés publics pendant obligatoirement pendant les 12 premiers mois de mise en œuvre.</w:t>
            </w:r>
          </w:p>
          <w:p w14:paraId="163B4DCF" w14:textId="77777777" w:rsidR="00D8088A" w:rsidRDefault="00D8088A" w:rsidP="00D8088A">
            <w:pPr>
              <w:pStyle w:val="CTBCorpsdetexte"/>
              <w:numPr>
                <w:ilvl w:val="0"/>
                <w:numId w:val="63"/>
              </w:numPr>
              <w:spacing w:before="0" w:after="0"/>
              <w:ind w:left="239" w:hanging="215"/>
              <w:rPr>
                <w:sz w:val="16"/>
              </w:rPr>
            </w:pPr>
            <w:r>
              <w:rPr>
                <w:sz w:val="16"/>
              </w:rPr>
              <w:t xml:space="preserve">Se baser sur les Termes de Références similaires de la CTB (e.a. UGA257) pour la contractualisation de l’expertise pour mener les analyses, pour accompagner les organisations dans l’élaboration de leur </w:t>
            </w:r>
            <w:r w:rsidRPr="00101ACF">
              <w:rPr>
                <w:i/>
                <w:sz w:val="16"/>
              </w:rPr>
              <w:t>cartographie de la perfo</w:t>
            </w:r>
            <w:r>
              <w:rPr>
                <w:i/>
                <w:sz w:val="16"/>
              </w:rPr>
              <w:t>r</w:t>
            </w:r>
            <w:r w:rsidRPr="00101ACF">
              <w:rPr>
                <w:i/>
                <w:sz w:val="16"/>
              </w:rPr>
              <w:t>mance</w:t>
            </w:r>
            <w:r>
              <w:rPr>
                <w:sz w:val="16"/>
              </w:rPr>
              <w:t xml:space="preserve"> et de leur </w:t>
            </w:r>
            <w:r w:rsidRPr="00101ACF">
              <w:rPr>
                <w:i/>
                <w:sz w:val="16"/>
              </w:rPr>
              <w:t>plan RC</w:t>
            </w:r>
            <w:r>
              <w:rPr>
                <w:sz w:val="16"/>
              </w:rPr>
              <w:t>.</w:t>
            </w:r>
          </w:p>
          <w:p w14:paraId="7C24CE12" w14:textId="77777777" w:rsidR="00D8088A" w:rsidRDefault="00D8088A" w:rsidP="00D8088A">
            <w:pPr>
              <w:pStyle w:val="CTBCorpsdetexte"/>
              <w:numPr>
                <w:ilvl w:val="0"/>
                <w:numId w:val="63"/>
              </w:numPr>
              <w:spacing w:before="0" w:after="0"/>
              <w:ind w:left="239" w:hanging="215"/>
              <w:rPr>
                <w:sz w:val="16"/>
              </w:rPr>
            </w:pPr>
            <w:r>
              <w:rPr>
                <w:sz w:val="16"/>
              </w:rPr>
              <w:t xml:space="preserve">Verser à partir de la troisième année les retards non récupérables sur les résultats 1-4 dans la ligne budgétaire du résultat 5 réservée aux bourses. </w:t>
            </w:r>
          </w:p>
        </w:tc>
      </w:tr>
      <w:tr w:rsidR="00A31C3C" w14:paraId="34552E62" w14:textId="77777777" w:rsidTr="00D8088A">
        <w:trPr>
          <w:tblHeader/>
          <w:jc w:val="center"/>
        </w:trPr>
        <w:tc>
          <w:tcPr>
            <w:tcW w:w="2798" w:type="dxa"/>
          </w:tcPr>
          <w:p w14:paraId="7E9BD8B7" w14:textId="49D57886" w:rsidR="00A31C3C" w:rsidRDefault="00A31C3C" w:rsidP="00D8088A">
            <w:pPr>
              <w:pStyle w:val="CTBCorpsdetexte"/>
              <w:spacing w:before="0" w:after="0"/>
              <w:rPr>
                <w:sz w:val="16"/>
              </w:rPr>
            </w:pPr>
            <w:r>
              <w:rPr>
                <w:sz w:val="16"/>
              </w:rPr>
              <w:t>La responsabilité de mise en œuvre partagée par 2 institutions (MAG/EL et MSP) peut handicaper la gestion stratégique de l’intervention.</w:t>
            </w:r>
          </w:p>
        </w:tc>
        <w:tc>
          <w:tcPr>
            <w:tcW w:w="520" w:type="dxa"/>
          </w:tcPr>
          <w:p w14:paraId="3BD5CE6E" w14:textId="1D7D89BE" w:rsidR="00A31C3C" w:rsidRDefault="00A31C3C" w:rsidP="00D8088A">
            <w:r>
              <w:rPr>
                <w:sz w:val="16"/>
              </w:rPr>
              <w:t>M</w:t>
            </w:r>
          </w:p>
        </w:tc>
        <w:tc>
          <w:tcPr>
            <w:tcW w:w="520" w:type="dxa"/>
          </w:tcPr>
          <w:p w14:paraId="145D25CF" w14:textId="741A086D" w:rsidR="00A31C3C" w:rsidRDefault="00A31C3C" w:rsidP="00D8088A">
            <w:pPr>
              <w:pStyle w:val="CTBCorpsdetexte"/>
            </w:pPr>
            <w:r>
              <w:rPr>
                <w:kern w:val="0"/>
                <w:sz w:val="16"/>
              </w:rPr>
              <w:t>M</w:t>
            </w:r>
          </w:p>
        </w:tc>
        <w:tc>
          <w:tcPr>
            <w:tcW w:w="520" w:type="dxa"/>
          </w:tcPr>
          <w:p w14:paraId="5480337D" w14:textId="25C2259A" w:rsidR="00A31C3C" w:rsidRDefault="00A31C3C" w:rsidP="00D8088A">
            <w:pPr>
              <w:pStyle w:val="CTBCorpsdetexte"/>
            </w:pPr>
            <w:r>
              <w:rPr>
                <w:kern w:val="0"/>
                <w:sz w:val="16"/>
              </w:rPr>
              <w:t>E</w:t>
            </w:r>
          </w:p>
        </w:tc>
        <w:tc>
          <w:tcPr>
            <w:tcW w:w="4677" w:type="dxa"/>
          </w:tcPr>
          <w:p w14:paraId="24293CEB" w14:textId="77777777" w:rsidR="00A31C3C" w:rsidRDefault="00A31C3C" w:rsidP="00A31C3C">
            <w:pPr>
              <w:pStyle w:val="CTBCorpsdetexte"/>
              <w:numPr>
                <w:ilvl w:val="0"/>
                <w:numId w:val="63"/>
              </w:numPr>
              <w:spacing w:before="0" w:after="0"/>
              <w:ind w:left="239" w:hanging="215"/>
              <w:rPr>
                <w:sz w:val="16"/>
              </w:rPr>
            </w:pPr>
            <w:r>
              <w:rPr>
                <w:sz w:val="16"/>
              </w:rPr>
              <w:t xml:space="preserve">Le montage de l’intervention est tel qu’il y ait une séparation des résultats (et budget) pour les activités concernant chacun des secteurs. Les parties de l’intervention qui sont à gérer de façon conjointe sont limitées. </w:t>
            </w:r>
          </w:p>
          <w:p w14:paraId="5D12D125" w14:textId="77777777" w:rsidR="00A31C3C" w:rsidRDefault="00A31C3C" w:rsidP="00A31C3C">
            <w:pPr>
              <w:pStyle w:val="CTBCorpsdetexte"/>
              <w:numPr>
                <w:ilvl w:val="0"/>
                <w:numId w:val="63"/>
              </w:numPr>
              <w:spacing w:before="0" w:after="0"/>
              <w:ind w:left="239" w:hanging="215"/>
              <w:rPr>
                <w:sz w:val="16"/>
              </w:rPr>
            </w:pPr>
            <w:r>
              <w:rPr>
                <w:sz w:val="16"/>
              </w:rPr>
              <w:t>La direction de l’intervention RC fait le pont entre les deux programmes en participant e.a. aux CoPil respectifs. Ceci permet d’œuvrer proactivement afin d’éviter des désaccords potentiels.</w:t>
            </w:r>
          </w:p>
          <w:p w14:paraId="55443294" w14:textId="35EE671D" w:rsidR="00A31C3C" w:rsidRDefault="00A31C3C" w:rsidP="00D8088A">
            <w:pPr>
              <w:pStyle w:val="CTBCorpsdetexte"/>
              <w:numPr>
                <w:ilvl w:val="0"/>
                <w:numId w:val="63"/>
              </w:numPr>
              <w:spacing w:before="0" w:after="0"/>
              <w:ind w:left="239" w:hanging="215"/>
              <w:rPr>
                <w:sz w:val="16"/>
              </w:rPr>
            </w:pPr>
            <w:r>
              <w:rPr>
                <w:sz w:val="16"/>
              </w:rPr>
              <w:t xml:space="preserve">En cas de désaccord insurmontable, un mécanisme d’escallation peut se déclencher (comité des partenaires). </w:t>
            </w:r>
          </w:p>
        </w:tc>
      </w:tr>
    </w:tbl>
    <w:p w14:paraId="19228B58" w14:textId="77777777" w:rsidR="00D8088A" w:rsidRPr="00013942" w:rsidRDefault="00D8088A" w:rsidP="00D8088A">
      <w:pPr>
        <w:pStyle w:val="CTBCorpsdetexte"/>
      </w:pPr>
    </w:p>
    <w:p w14:paraId="5D4878B2" w14:textId="77777777" w:rsidR="00D8088A" w:rsidRPr="003D5873" w:rsidRDefault="00D8088A" w:rsidP="003D5873">
      <w:pPr>
        <w:pStyle w:val="CTBTitre2"/>
      </w:pPr>
      <w:bookmarkStart w:id="48" w:name="_Toc470263749"/>
      <w:r w:rsidRPr="003D5873">
        <w:t>Risques liés à l’efficacité</w:t>
      </w:r>
      <w:bookmarkEnd w:id="4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520"/>
        <w:gridCol w:w="520"/>
        <w:gridCol w:w="520"/>
        <w:gridCol w:w="4672"/>
      </w:tblGrid>
      <w:tr w:rsidR="00D8088A" w14:paraId="602E3340" w14:textId="77777777" w:rsidTr="00D8088A">
        <w:trPr>
          <w:tblHeader/>
          <w:jc w:val="center"/>
        </w:trPr>
        <w:tc>
          <w:tcPr>
            <w:tcW w:w="2830" w:type="dxa"/>
            <w:tcBorders>
              <w:bottom w:val="single" w:sz="4" w:space="0" w:color="auto"/>
            </w:tcBorders>
            <w:shd w:val="clear" w:color="auto" w:fill="99CCFF"/>
          </w:tcPr>
          <w:p w14:paraId="404B3AAD" w14:textId="77777777" w:rsidR="00D8088A" w:rsidRPr="00AC1631" w:rsidRDefault="00D8088A" w:rsidP="00D8088A">
            <w:pPr>
              <w:pStyle w:val="CTBCorpsdetexte"/>
              <w:rPr>
                <w:b/>
                <w:bCs/>
                <w:sz w:val="16"/>
              </w:rPr>
            </w:pPr>
            <w:r w:rsidRPr="00AC1631">
              <w:rPr>
                <w:b/>
                <w:bCs/>
                <w:sz w:val="16"/>
              </w:rPr>
              <w:t>Risques</w:t>
            </w:r>
          </w:p>
        </w:tc>
        <w:tc>
          <w:tcPr>
            <w:tcW w:w="520" w:type="dxa"/>
            <w:tcBorders>
              <w:bottom w:val="single" w:sz="4" w:space="0" w:color="auto"/>
            </w:tcBorders>
            <w:shd w:val="clear" w:color="auto" w:fill="99CCFF"/>
            <w:tcMar>
              <w:left w:w="57" w:type="dxa"/>
              <w:right w:w="28" w:type="dxa"/>
            </w:tcMar>
          </w:tcPr>
          <w:p w14:paraId="2116DBE9" w14:textId="77777777" w:rsidR="00D8088A" w:rsidRDefault="00D8088A" w:rsidP="00D8088A">
            <w:pPr>
              <w:pStyle w:val="CTBCorpsdetexte"/>
              <w:rPr>
                <w:b/>
                <w:bCs/>
                <w:sz w:val="16"/>
              </w:rPr>
            </w:pPr>
            <w:r>
              <w:rPr>
                <w:b/>
                <w:bCs/>
                <w:sz w:val="16"/>
              </w:rPr>
              <w:t>Ni-veau</w:t>
            </w:r>
          </w:p>
        </w:tc>
        <w:tc>
          <w:tcPr>
            <w:tcW w:w="520" w:type="dxa"/>
            <w:tcBorders>
              <w:bottom w:val="single" w:sz="4" w:space="0" w:color="auto"/>
            </w:tcBorders>
            <w:shd w:val="clear" w:color="auto" w:fill="99CCFF"/>
            <w:tcMar>
              <w:left w:w="57" w:type="dxa"/>
              <w:right w:w="28" w:type="dxa"/>
            </w:tcMar>
          </w:tcPr>
          <w:p w14:paraId="04FF440D" w14:textId="77777777" w:rsidR="00D8088A" w:rsidRPr="00AC1631" w:rsidRDefault="00D8088A" w:rsidP="00D8088A">
            <w:pPr>
              <w:pStyle w:val="CTBCorpsdetexte"/>
              <w:rPr>
                <w:b/>
                <w:bCs/>
                <w:sz w:val="16"/>
              </w:rPr>
            </w:pPr>
            <w:r w:rsidRPr="00AC1631">
              <w:rPr>
                <w:b/>
                <w:bCs/>
                <w:sz w:val="16"/>
              </w:rPr>
              <w:t>Pro</w:t>
            </w:r>
            <w:r>
              <w:rPr>
                <w:b/>
                <w:bCs/>
                <w:sz w:val="16"/>
              </w:rPr>
              <w:t>-</w:t>
            </w:r>
            <w:r w:rsidRPr="00AC1631">
              <w:rPr>
                <w:b/>
                <w:bCs/>
                <w:sz w:val="16"/>
              </w:rPr>
              <w:t>babi</w:t>
            </w:r>
            <w:r>
              <w:rPr>
                <w:b/>
                <w:bCs/>
                <w:sz w:val="16"/>
              </w:rPr>
              <w:t>-</w:t>
            </w:r>
            <w:r w:rsidRPr="00AC1631">
              <w:rPr>
                <w:b/>
                <w:bCs/>
                <w:sz w:val="16"/>
              </w:rPr>
              <w:t>lité</w:t>
            </w:r>
          </w:p>
        </w:tc>
        <w:tc>
          <w:tcPr>
            <w:tcW w:w="520" w:type="dxa"/>
            <w:tcBorders>
              <w:bottom w:val="single" w:sz="4" w:space="0" w:color="auto"/>
            </w:tcBorders>
            <w:shd w:val="clear" w:color="auto" w:fill="99CCFF"/>
            <w:tcMar>
              <w:left w:w="57" w:type="dxa"/>
              <w:right w:w="28" w:type="dxa"/>
            </w:tcMar>
          </w:tcPr>
          <w:p w14:paraId="4FE2685C" w14:textId="77777777" w:rsidR="00D8088A" w:rsidRPr="00AC1631" w:rsidRDefault="00D8088A" w:rsidP="00D8088A">
            <w:pPr>
              <w:pStyle w:val="CTBCorpsdetexte"/>
              <w:rPr>
                <w:b/>
                <w:bCs/>
                <w:sz w:val="16"/>
              </w:rPr>
            </w:pPr>
            <w:r w:rsidRPr="00AC1631">
              <w:rPr>
                <w:b/>
                <w:bCs/>
                <w:sz w:val="16"/>
              </w:rPr>
              <w:t>Im</w:t>
            </w:r>
            <w:r>
              <w:rPr>
                <w:b/>
                <w:bCs/>
                <w:sz w:val="16"/>
              </w:rPr>
              <w:t>-</w:t>
            </w:r>
            <w:r w:rsidRPr="00AC1631">
              <w:rPr>
                <w:b/>
                <w:bCs/>
                <w:sz w:val="16"/>
              </w:rPr>
              <w:t>pact</w:t>
            </w:r>
          </w:p>
        </w:tc>
        <w:tc>
          <w:tcPr>
            <w:tcW w:w="4672" w:type="dxa"/>
            <w:tcBorders>
              <w:bottom w:val="single" w:sz="4" w:space="0" w:color="auto"/>
            </w:tcBorders>
            <w:shd w:val="clear" w:color="auto" w:fill="99CCFF"/>
          </w:tcPr>
          <w:p w14:paraId="3BCA6FC2" w14:textId="77777777" w:rsidR="00D8088A" w:rsidRPr="00AC1631" w:rsidRDefault="00D8088A" w:rsidP="00D8088A">
            <w:pPr>
              <w:pStyle w:val="CTBCorpsdetexte"/>
              <w:rPr>
                <w:b/>
                <w:bCs/>
                <w:sz w:val="16"/>
              </w:rPr>
            </w:pPr>
            <w:r w:rsidRPr="00AC1631">
              <w:rPr>
                <w:b/>
                <w:bCs/>
                <w:sz w:val="16"/>
              </w:rPr>
              <w:t>Mesures d’atténuation</w:t>
            </w:r>
          </w:p>
        </w:tc>
      </w:tr>
      <w:tr w:rsidR="00D8088A" w14:paraId="76ED2027" w14:textId="77777777" w:rsidTr="00D8088A">
        <w:trPr>
          <w:tblHeader/>
          <w:jc w:val="center"/>
        </w:trPr>
        <w:tc>
          <w:tcPr>
            <w:tcW w:w="2830" w:type="dxa"/>
          </w:tcPr>
          <w:p w14:paraId="67710CEB" w14:textId="77777777" w:rsidR="00D8088A" w:rsidRDefault="00D8088A" w:rsidP="00D8088A">
            <w:pPr>
              <w:pStyle w:val="CTBCorpsdetexte"/>
              <w:spacing w:before="0" w:after="0"/>
              <w:rPr>
                <w:sz w:val="16"/>
              </w:rPr>
            </w:pPr>
            <w:r>
              <w:rPr>
                <w:sz w:val="16"/>
              </w:rPr>
              <w:t xml:space="preserve">Les organisations disposent d’une connaissance insuffisante de leur mandat et fonctions et des objectifs et pratiques sectoriels ce qui leur empêche d’établir une </w:t>
            </w:r>
            <w:r w:rsidRPr="00AC2298">
              <w:rPr>
                <w:i/>
                <w:sz w:val="16"/>
              </w:rPr>
              <w:t>cartographie de performance</w:t>
            </w:r>
            <w:r>
              <w:rPr>
                <w:sz w:val="16"/>
              </w:rPr>
              <w:t xml:space="preserve"> et un </w:t>
            </w:r>
            <w:r w:rsidRPr="00AC2298">
              <w:rPr>
                <w:i/>
                <w:sz w:val="16"/>
              </w:rPr>
              <w:t>plan RC</w:t>
            </w:r>
            <w:r>
              <w:rPr>
                <w:sz w:val="16"/>
              </w:rPr>
              <w:t xml:space="preserve"> adéquat.</w:t>
            </w:r>
          </w:p>
        </w:tc>
        <w:tc>
          <w:tcPr>
            <w:tcW w:w="520" w:type="dxa"/>
            <w:tcMar>
              <w:left w:w="57" w:type="dxa"/>
              <w:right w:w="28" w:type="dxa"/>
            </w:tcMar>
          </w:tcPr>
          <w:p w14:paraId="77097812" w14:textId="77777777" w:rsidR="00D8088A" w:rsidRDefault="00D8088A" w:rsidP="00D8088A">
            <w:r>
              <w:t>E</w:t>
            </w:r>
          </w:p>
        </w:tc>
        <w:tc>
          <w:tcPr>
            <w:tcW w:w="520" w:type="dxa"/>
            <w:tcMar>
              <w:left w:w="57" w:type="dxa"/>
              <w:right w:w="28" w:type="dxa"/>
            </w:tcMar>
          </w:tcPr>
          <w:p w14:paraId="41504F89" w14:textId="77777777" w:rsidR="00D8088A" w:rsidRDefault="00D8088A" w:rsidP="00D8088A">
            <w:pPr>
              <w:pStyle w:val="CTBCorpsdetexte"/>
            </w:pPr>
            <w:r>
              <w:t>E</w:t>
            </w:r>
          </w:p>
        </w:tc>
        <w:tc>
          <w:tcPr>
            <w:tcW w:w="520" w:type="dxa"/>
            <w:tcMar>
              <w:left w:w="57" w:type="dxa"/>
              <w:right w:w="28" w:type="dxa"/>
            </w:tcMar>
          </w:tcPr>
          <w:p w14:paraId="4108247E" w14:textId="77777777" w:rsidR="00D8088A" w:rsidRDefault="00D8088A" w:rsidP="00D8088A">
            <w:pPr>
              <w:pStyle w:val="CTBCorpsdetexte"/>
            </w:pPr>
            <w:r>
              <w:t>E</w:t>
            </w:r>
          </w:p>
        </w:tc>
        <w:tc>
          <w:tcPr>
            <w:tcW w:w="4672" w:type="dxa"/>
          </w:tcPr>
          <w:p w14:paraId="706CDAED" w14:textId="77777777" w:rsidR="00D8088A" w:rsidRDefault="00D8088A" w:rsidP="00D8088A">
            <w:pPr>
              <w:pStyle w:val="CTBCorpsdetexte"/>
              <w:numPr>
                <w:ilvl w:val="0"/>
                <w:numId w:val="63"/>
              </w:numPr>
              <w:spacing w:before="0" w:after="0"/>
              <w:ind w:left="239" w:hanging="215"/>
              <w:rPr>
                <w:sz w:val="16"/>
              </w:rPr>
            </w:pPr>
            <w:r>
              <w:rPr>
                <w:sz w:val="16"/>
              </w:rPr>
              <w:t xml:space="preserve">Inscrire des sessions de vulgarisation là-dessus dans les activités de démarrage et aborder ceci avec les interventions sectorielles afin qu’une mise à niveau de base existe, préalablement à l’élaboration de </w:t>
            </w:r>
            <w:r w:rsidRPr="008A0A8F">
              <w:rPr>
                <w:i/>
                <w:sz w:val="16"/>
              </w:rPr>
              <w:t>la cartographie de performance</w:t>
            </w:r>
            <w:r>
              <w:rPr>
                <w:sz w:val="16"/>
              </w:rPr>
              <w:t xml:space="preserve"> et du </w:t>
            </w:r>
            <w:r w:rsidRPr="008A0A8F">
              <w:rPr>
                <w:i/>
                <w:sz w:val="16"/>
              </w:rPr>
              <w:t>plan RC</w:t>
            </w:r>
            <w:r>
              <w:rPr>
                <w:sz w:val="16"/>
              </w:rPr>
              <w:t>.</w:t>
            </w:r>
          </w:p>
          <w:p w14:paraId="1B17982E" w14:textId="77777777" w:rsidR="00D8088A" w:rsidRDefault="00D8088A" w:rsidP="00D8088A">
            <w:pPr>
              <w:pStyle w:val="CTBCorpsdetexte"/>
              <w:numPr>
                <w:ilvl w:val="0"/>
                <w:numId w:val="63"/>
              </w:numPr>
              <w:spacing w:before="0" w:after="0"/>
              <w:ind w:left="239" w:hanging="215"/>
              <w:rPr>
                <w:sz w:val="16"/>
              </w:rPr>
            </w:pPr>
            <w:r>
              <w:rPr>
                <w:sz w:val="16"/>
              </w:rPr>
              <w:t>Inclure cet aspect systématiquement dans les analyses</w:t>
            </w:r>
          </w:p>
          <w:p w14:paraId="7335EDB5" w14:textId="77777777" w:rsidR="00D8088A" w:rsidRDefault="00D8088A" w:rsidP="00D8088A">
            <w:pPr>
              <w:pStyle w:val="CTBCorpsdetexte"/>
              <w:numPr>
                <w:ilvl w:val="0"/>
                <w:numId w:val="63"/>
              </w:numPr>
              <w:spacing w:before="0" w:after="0"/>
              <w:ind w:left="239" w:hanging="215"/>
              <w:rPr>
                <w:sz w:val="16"/>
              </w:rPr>
            </w:pPr>
            <w:r>
              <w:rPr>
                <w:sz w:val="16"/>
              </w:rPr>
              <w:t xml:space="preserve">Adresser cela de façon approfondie dans </w:t>
            </w:r>
            <w:r w:rsidRPr="008A0A8F">
              <w:rPr>
                <w:i/>
                <w:sz w:val="16"/>
              </w:rPr>
              <w:t>la cartographie de performance</w:t>
            </w:r>
            <w:r>
              <w:rPr>
                <w:sz w:val="16"/>
              </w:rPr>
              <w:t xml:space="preserve"> et du </w:t>
            </w:r>
            <w:r w:rsidRPr="008A0A8F">
              <w:rPr>
                <w:i/>
                <w:sz w:val="16"/>
              </w:rPr>
              <w:t>plan RC</w:t>
            </w:r>
            <w:r>
              <w:rPr>
                <w:sz w:val="16"/>
              </w:rPr>
              <w:t xml:space="preserve"> des acteurs.</w:t>
            </w:r>
          </w:p>
        </w:tc>
      </w:tr>
      <w:tr w:rsidR="00D8088A" w14:paraId="4CCA3EE1" w14:textId="77777777" w:rsidTr="00D8088A">
        <w:trPr>
          <w:tblHeader/>
          <w:jc w:val="center"/>
        </w:trPr>
        <w:tc>
          <w:tcPr>
            <w:tcW w:w="2830" w:type="dxa"/>
          </w:tcPr>
          <w:p w14:paraId="01F76B7D" w14:textId="77777777" w:rsidR="00D8088A" w:rsidRDefault="00D8088A" w:rsidP="00D8088A">
            <w:pPr>
              <w:pStyle w:val="CTBCorpsdetexte"/>
              <w:spacing w:before="0" w:after="0"/>
              <w:rPr>
                <w:sz w:val="16"/>
              </w:rPr>
            </w:pPr>
            <w:r>
              <w:rPr>
                <w:sz w:val="16"/>
              </w:rPr>
              <w:t xml:space="preserve">Manque de synergies et de complémentarités entre l’ensemble des activités RC prévues dans les interventions du PC résultant dans des actions dispersées envers les organisations bénéficiaires conjointes aux interventions sectorielles et à l’intervention RC. </w:t>
            </w:r>
          </w:p>
        </w:tc>
        <w:tc>
          <w:tcPr>
            <w:tcW w:w="520" w:type="dxa"/>
            <w:tcMar>
              <w:left w:w="57" w:type="dxa"/>
              <w:right w:w="28" w:type="dxa"/>
            </w:tcMar>
          </w:tcPr>
          <w:p w14:paraId="0BE33C82" w14:textId="77777777" w:rsidR="00D8088A" w:rsidRDefault="00D8088A" w:rsidP="00D8088A">
            <w:r>
              <w:t>M</w:t>
            </w:r>
          </w:p>
        </w:tc>
        <w:tc>
          <w:tcPr>
            <w:tcW w:w="520" w:type="dxa"/>
            <w:tcMar>
              <w:left w:w="57" w:type="dxa"/>
              <w:right w:w="28" w:type="dxa"/>
            </w:tcMar>
          </w:tcPr>
          <w:p w14:paraId="2794ED25" w14:textId="77777777" w:rsidR="00D8088A" w:rsidRDefault="00D8088A" w:rsidP="00D8088A">
            <w:pPr>
              <w:pStyle w:val="CTBCorpsdetexte"/>
            </w:pPr>
            <w:r>
              <w:t>F</w:t>
            </w:r>
          </w:p>
        </w:tc>
        <w:tc>
          <w:tcPr>
            <w:tcW w:w="520" w:type="dxa"/>
            <w:tcMar>
              <w:left w:w="57" w:type="dxa"/>
              <w:right w:w="28" w:type="dxa"/>
            </w:tcMar>
          </w:tcPr>
          <w:p w14:paraId="175A6B78" w14:textId="77777777" w:rsidR="00D8088A" w:rsidRDefault="00D8088A" w:rsidP="00D8088A">
            <w:pPr>
              <w:pStyle w:val="CTBCorpsdetexte"/>
            </w:pPr>
            <w:r>
              <w:t>E</w:t>
            </w:r>
          </w:p>
        </w:tc>
        <w:tc>
          <w:tcPr>
            <w:tcW w:w="4672" w:type="dxa"/>
          </w:tcPr>
          <w:p w14:paraId="02D98652" w14:textId="77777777" w:rsidR="00D8088A" w:rsidRDefault="00D8088A" w:rsidP="00D8088A">
            <w:pPr>
              <w:pStyle w:val="CTBCorpsdetexte"/>
              <w:numPr>
                <w:ilvl w:val="0"/>
                <w:numId w:val="63"/>
              </w:numPr>
              <w:spacing w:before="0" w:after="0"/>
              <w:ind w:left="239" w:hanging="215"/>
              <w:rPr>
                <w:sz w:val="16"/>
              </w:rPr>
            </w:pPr>
            <w:r>
              <w:rPr>
                <w:sz w:val="16"/>
              </w:rPr>
              <w:t>Mener des analyses de façon conjointe des organisations bénéficiaires (qui sont les partenaires de mise en œuvre ou les bénéficiaires des interventions sectorielles)</w:t>
            </w:r>
          </w:p>
          <w:p w14:paraId="6E029798" w14:textId="77777777" w:rsidR="00D8088A" w:rsidRDefault="00D8088A" w:rsidP="00D8088A">
            <w:pPr>
              <w:pStyle w:val="CTBCorpsdetexte"/>
              <w:numPr>
                <w:ilvl w:val="0"/>
                <w:numId w:val="63"/>
              </w:numPr>
              <w:spacing w:before="0" w:after="0"/>
              <w:ind w:left="239" w:hanging="215"/>
              <w:rPr>
                <w:sz w:val="16"/>
              </w:rPr>
            </w:pPr>
            <w:r>
              <w:rPr>
                <w:sz w:val="16"/>
              </w:rPr>
              <w:t>Utiliser la cartographie de la performance et le plan RC des organisations comme unique base de référence pour l’organisation des activités RC (par chacune des interventions sectorielles et l’intervention RC)</w:t>
            </w:r>
          </w:p>
          <w:p w14:paraId="747E9353" w14:textId="77777777" w:rsidR="00D8088A" w:rsidRDefault="00D8088A" w:rsidP="00D8088A">
            <w:pPr>
              <w:pStyle w:val="CTBCorpsdetexte"/>
              <w:numPr>
                <w:ilvl w:val="0"/>
                <w:numId w:val="63"/>
              </w:numPr>
              <w:spacing w:before="0" w:after="0"/>
              <w:ind w:left="239" w:hanging="215"/>
              <w:rPr>
                <w:sz w:val="16"/>
              </w:rPr>
            </w:pPr>
            <w:r>
              <w:rPr>
                <w:sz w:val="16"/>
              </w:rPr>
              <w:t>Impliquer les interventions sectorielles dans les processus d’approbation de la cartographie de la performance et des plans RC ainsi que dans le suivi des objectifs organisationnels des organisations bénéficiaires</w:t>
            </w:r>
          </w:p>
          <w:p w14:paraId="36E6BC15" w14:textId="77777777" w:rsidR="00D8088A" w:rsidRDefault="00D8088A" w:rsidP="00D8088A">
            <w:pPr>
              <w:pStyle w:val="CTBCorpsdetexte"/>
              <w:numPr>
                <w:ilvl w:val="0"/>
                <w:numId w:val="63"/>
              </w:numPr>
              <w:spacing w:before="0" w:after="0"/>
              <w:ind w:left="239" w:hanging="215"/>
              <w:rPr>
                <w:sz w:val="16"/>
              </w:rPr>
            </w:pPr>
            <w:r>
              <w:rPr>
                <w:sz w:val="16"/>
              </w:rPr>
              <w:t xml:space="preserve">Organiser un comité de pilotage conjoint pour l’ensemble des interventions 1/an. </w:t>
            </w:r>
          </w:p>
        </w:tc>
      </w:tr>
      <w:tr w:rsidR="00D8088A" w14:paraId="189FCD05" w14:textId="77777777" w:rsidTr="00D8088A">
        <w:trPr>
          <w:tblHeader/>
          <w:jc w:val="center"/>
        </w:trPr>
        <w:tc>
          <w:tcPr>
            <w:tcW w:w="2830" w:type="dxa"/>
          </w:tcPr>
          <w:p w14:paraId="05DB21FF" w14:textId="77777777" w:rsidR="00D8088A" w:rsidRDefault="00D8088A" w:rsidP="00D8088A">
            <w:pPr>
              <w:pStyle w:val="CTBCorpsdetexte"/>
              <w:spacing w:before="0" w:after="0"/>
              <w:rPr>
                <w:sz w:val="16"/>
              </w:rPr>
            </w:pPr>
            <w:r>
              <w:rPr>
                <w:sz w:val="16"/>
              </w:rPr>
              <w:t>Chevauchement entre les activités RC des interventions du PC, et d’autres interventions.</w:t>
            </w:r>
          </w:p>
        </w:tc>
        <w:tc>
          <w:tcPr>
            <w:tcW w:w="520" w:type="dxa"/>
            <w:tcMar>
              <w:left w:w="57" w:type="dxa"/>
              <w:right w:w="28" w:type="dxa"/>
            </w:tcMar>
          </w:tcPr>
          <w:p w14:paraId="42B3E876" w14:textId="77777777" w:rsidR="00D8088A" w:rsidRDefault="00D8088A" w:rsidP="00D8088A">
            <w:r>
              <w:t>M</w:t>
            </w:r>
          </w:p>
        </w:tc>
        <w:tc>
          <w:tcPr>
            <w:tcW w:w="520" w:type="dxa"/>
            <w:tcMar>
              <w:left w:w="57" w:type="dxa"/>
              <w:right w:w="28" w:type="dxa"/>
            </w:tcMar>
          </w:tcPr>
          <w:p w14:paraId="0AE9D2E2" w14:textId="77777777" w:rsidR="00D8088A" w:rsidRDefault="00D8088A" w:rsidP="00D8088A">
            <w:pPr>
              <w:pStyle w:val="CTBCorpsdetexte"/>
            </w:pPr>
            <w:r>
              <w:t>F</w:t>
            </w:r>
          </w:p>
        </w:tc>
        <w:tc>
          <w:tcPr>
            <w:tcW w:w="520" w:type="dxa"/>
            <w:tcMar>
              <w:left w:w="57" w:type="dxa"/>
              <w:right w:w="28" w:type="dxa"/>
            </w:tcMar>
          </w:tcPr>
          <w:p w14:paraId="474BDDAD" w14:textId="77777777" w:rsidR="00D8088A" w:rsidRDefault="00D8088A" w:rsidP="00D8088A">
            <w:pPr>
              <w:pStyle w:val="CTBCorpsdetexte"/>
            </w:pPr>
            <w:r>
              <w:t>E</w:t>
            </w:r>
          </w:p>
        </w:tc>
        <w:tc>
          <w:tcPr>
            <w:tcW w:w="4672" w:type="dxa"/>
          </w:tcPr>
          <w:p w14:paraId="44840AD1" w14:textId="77777777" w:rsidR="00D8088A" w:rsidRDefault="00D8088A" w:rsidP="00D8088A">
            <w:pPr>
              <w:pStyle w:val="CTBCorpsdetexte"/>
              <w:numPr>
                <w:ilvl w:val="0"/>
                <w:numId w:val="63"/>
              </w:numPr>
              <w:spacing w:before="0" w:after="0"/>
              <w:ind w:left="239" w:hanging="215"/>
              <w:rPr>
                <w:sz w:val="16"/>
              </w:rPr>
            </w:pPr>
            <w:r>
              <w:rPr>
                <w:sz w:val="16"/>
              </w:rPr>
              <w:t>Partir de la demande exprimée dans le plan RC de l’organisation (et non pas d’une offre déterminée par l’intervention).</w:t>
            </w:r>
          </w:p>
        </w:tc>
      </w:tr>
      <w:tr w:rsidR="00D8088A" w14:paraId="11AB92B7" w14:textId="77777777" w:rsidTr="00D8088A">
        <w:trPr>
          <w:tblHeader/>
          <w:jc w:val="center"/>
        </w:trPr>
        <w:tc>
          <w:tcPr>
            <w:tcW w:w="2830" w:type="dxa"/>
          </w:tcPr>
          <w:p w14:paraId="4588EB2B" w14:textId="77777777" w:rsidR="00D8088A" w:rsidRDefault="00D8088A" w:rsidP="00D8088A">
            <w:pPr>
              <w:pStyle w:val="CTBCorpsdetexte"/>
              <w:spacing w:before="0" w:after="0"/>
              <w:rPr>
                <w:sz w:val="16"/>
              </w:rPr>
            </w:pPr>
            <w:r>
              <w:rPr>
                <w:sz w:val="16"/>
              </w:rPr>
              <w:t>Faible motivation des participants pour apprendre et pour appliquer les acquis, afin que les capacités individuelles se transfèrent vers le niveau organisationnel et institutionnel.</w:t>
            </w:r>
          </w:p>
        </w:tc>
        <w:tc>
          <w:tcPr>
            <w:tcW w:w="520" w:type="dxa"/>
            <w:tcMar>
              <w:left w:w="57" w:type="dxa"/>
              <w:right w:w="28" w:type="dxa"/>
            </w:tcMar>
          </w:tcPr>
          <w:p w14:paraId="30B2ACDC" w14:textId="77777777" w:rsidR="00D8088A" w:rsidRDefault="00D8088A" w:rsidP="00D8088A">
            <w:r>
              <w:t>E</w:t>
            </w:r>
          </w:p>
        </w:tc>
        <w:tc>
          <w:tcPr>
            <w:tcW w:w="520" w:type="dxa"/>
            <w:tcMar>
              <w:left w:w="57" w:type="dxa"/>
              <w:right w:w="28" w:type="dxa"/>
            </w:tcMar>
          </w:tcPr>
          <w:p w14:paraId="519E3E66" w14:textId="77777777" w:rsidR="00D8088A" w:rsidRDefault="00D8088A" w:rsidP="00D8088A">
            <w:pPr>
              <w:pStyle w:val="CTBCorpsdetexte"/>
            </w:pPr>
            <w:r>
              <w:t>M</w:t>
            </w:r>
          </w:p>
        </w:tc>
        <w:tc>
          <w:tcPr>
            <w:tcW w:w="520" w:type="dxa"/>
            <w:tcMar>
              <w:left w:w="57" w:type="dxa"/>
              <w:right w:w="28" w:type="dxa"/>
            </w:tcMar>
          </w:tcPr>
          <w:p w14:paraId="3ECCBE06" w14:textId="77777777" w:rsidR="00D8088A" w:rsidRDefault="00D8088A" w:rsidP="00D8088A">
            <w:pPr>
              <w:pStyle w:val="CTBCorpsdetexte"/>
            </w:pPr>
            <w:r>
              <w:t>E</w:t>
            </w:r>
          </w:p>
        </w:tc>
        <w:tc>
          <w:tcPr>
            <w:tcW w:w="4672" w:type="dxa"/>
          </w:tcPr>
          <w:p w14:paraId="4FA2C665" w14:textId="77777777" w:rsidR="00D8088A" w:rsidRDefault="00D8088A" w:rsidP="00D8088A">
            <w:pPr>
              <w:pStyle w:val="CTBCorpsdetexte"/>
              <w:numPr>
                <w:ilvl w:val="0"/>
                <w:numId w:val="63"/>
              </w:numPr>
              <w:spacing w:before="0" w:after="0"/>
              <w:ind w:left="239" w:hanging="215"/>
              <w:rPr>
                <w:sz w:val="16"/>
              </w:rPr>
            </w:pPr>
            <w:r>
              <w:rPr>
                <w:sz w:val="16"/>
              </w:rPr>
              <w:t>Inclure le profil des participants ciblés dans le plan RC.</w:t>
            </w:r>
          </w:p>
          <w:p w14:paraId="32A1DED8" w14:textId="77777777" w:rsidR="00D8088A" w:rsidRDefault="00D8088A" w:rsidP="00D8088A">
            <w:pPr>
              <w:pStyle w:val="CTBCorpsdetexte"/>
              <w:numPr>
                <w:ilvl w:val="0"/>
                <w:numId w:val="63"/>
              </w:numPr>
              <w:spacing w:before="0" w:after="0"/>
              <w:ind w:left="239" w:hanging="215"/>
              <w:rPr>
                <w:sz w:val="16"/>
              </w:rPr>
            </w:pPr>
            <w:r>
              <w:rPr>
                <w:sz w:val="16"/>
              </w:rPr>
              <w:t>Intégrer l’analyse du degré d’aptitude au changement des organisations et des participants dans les outils du dispositif organisationnel.</w:t>
            </w:r>
          </w:p>
          <w:p w14:paraId="06EEC942" w14:textId="77777777" w:rsidR="00D8088A" w:rsidRDefault="00D8088A" w:rsidP="00D8088A">
            <w:pPr>
              <w:pStyle w:val="CTBCorpsdetexte"/>
              <w:numPr>
                <w:ilvl w:val="0"/>
                <w:numId w:val="63"/>
              </w:numPr>
              <w:spacing w:before="0" w:after="0"/>
              <w:ind w:left="239" w:hanging="215"/>
              <w:rPr>
                <w:sz w:val="16"/>
              </w:rPr>
            </w:pPr>
            <w:r>
              <w:rPr>
                <w:sz w:val="16"/>
              </w:rPr>
              <w:t>Responsabiliser les organisations par rapport à cela dans toutes les étapes concernées.</w:t>
            </w:r>
          </w:p>
        </w:tc>
      </w:tr>
      <w:tr w:rsidR="00D8088A" w14:paraId="4C1017B7" w14:textId="77777777" w:rsidTr="00D8088A">
        <w:trPr>
          <w:tblHeader/>
          <w:jc w:val="center"/>
        </w:trPr>
        <w:tc>
          <w:tcPr>
            <w:tcW w:w="2830" w:type="dxa"/>
          </w:tcPr>
          <w:p w14:paraId="37203AF9" w14:textId="77777777" w:rsidR="00D8088A" w:rsidRDefault="00D8088A" w:rsidP="00D8088A">
            <w:pPr>
              <w:pStyle w:val="CTBCorpsdetexte"/>
              <w:spacing w:before="0" w:after="0"/>
              <w:rPr>
                <w:sz w:val="16"/>
              </w:rPr>
            </w:pPr>
            <w:r>
              <w:rPr>
                <w:sz w:val="16"/>
              </w:rPr>
              <w:lastRenderedPageBreak/>
              <w:t>Faible capacités des organisations bénéficiaires pour absorber de nouveaux savoirs, savoirs-faire et savoirs-être.</w:t>
            </w:r>
          </w:p>
        </w:tc>
        <w:tc>
          <w:tcPr>
            <w:tcW w:w="520" w:type="dxa"/>
            <w:tcMar>
              <w:left w:w="57" w:type="dxa"/>
              <w:right w:w="28" w:type="dxa"/>
            </w:tcMar>
          </w:tcPr>
          <w:p w14:paraId="6A833267" w14:textId="77777777" w:rsidR="00D8088A" w:rsidRDefault="00D8088A" w:rsidP="00D8088A">
            <w:r>
              <w:t>E</w:t>
            </w:r>
          </w:p>
        </w:tc>
        <w:tc>
          <w:tcPr>
            <w:tcW w:w="520" w:type="dxa"/>
            <w:tcMar>
              <w:left w:w="57" w:type="dxa"/>
              <w:right w:w="28" w:type="dxa"/>
            </w:tcMar>
          </w:tcPr>
          <w:p w14:paraId="4631925A" w14:textId="77777777" w:rsidR="00D8088A" w:rsidRDefault="00D8088A" w:rsidP="00D8088A">
            <w:pPr>
              <w:pStyle w:val="CTBCorpsdetexte"/>
            </w:pPr>
            <w:r>
              <w:t>E</w:t>
            </w:r>
          </w:p>
        </w:tc>
        <w:tc>
          <w:tcPr>
            <w:tcW w:w="520" w:type="dxa"/>
            <w:tcMar>
              <w:left w:w="57" w:type="dxa"/>
              <w:right w:w="28" w:type="dxa"/>
            </w:tcMar>
          </w:tcPr>
          <w:p w14:paraId="76C866FA" w14:textId="77777777" w:rsidR="00D8088A" w:rsidRDefault="00D8088A" w:rsidP="00D8088A">
            <w:pPr>
              <w:pStyle w:val="CTBCorpsdetexte"/>
            </w:pPr>
            <w:r>
              <w:t>E</w:t>
            </w:r>
          </w:p>
        </w:tc>
        <w:tc>
          <w:tcPr>
            <w:tcW w:w="4672" w:type="dxa"/>
          </w:tcPr>
          <w:p w14:paraId="01236E53" w14:textId="77777777" w:rsidR="00D8088A" w:rsidRDefault="00D8088A" w:rsidP="00D8088A">
            <w:pPr>
              <w:pStyle w:val="CTBCorpsdetexte"/>
              <w:numPr>
                <w:ilvl w:val="0"/>
                <w:numId w:val="63"/>
              </w:numPr>
              <w:spacing w:before="0" w:after="0"/>
              <w:ind w:left="239" w:hanging="215"/>
              <w:rPr>
                <w:sz w:val="16"/>
              </w:rPr>
            </w:pPr>
            <w:r>
              <w:rPr>
                <w:sz w:val="16"/>
              </w:rPr>
              <w:t xml:space="preserve">Inclure ceci dans l’appréciation des </w:t>
            </w:r>
            <w:r w:rsidRPr="00AC2298">
              <w:rPr>
                <w:i/>
                <w:sz w:val="16"/>
              </w:rPr>
              <w:t>plans RC</w:t>
            </w:r>
            <w:r>
              <w:rPr>
                <w:sz w:val="16"/>
              </w:rPr>
              <w:t xml:space="preserve"> (réaliste par rapport aux capacités de base, et par rapport au temps que les participants seront absents de leur organisation).</w:t>
            </w:r>
          </w:p>
          <w:p w14:paraId="474C100A" w14:textId="77777777" w:rsidR="00D8088A" w:rsidRPr="00210873" w:rsidRDefault="00D8088A" w:rsidP="00D8088A">
            <w:pPr>
              <w:pStyle w:val="CTBCorpsdetexte"/>
              <w:numPr>
                <w:ilvl w:val="0"/>
                <w:numId w:val="63"/>
              </w:numPr>
              <w:spacing w:before="0" w:after="0"/>
              <w:ind w:left="239" w:hanging="215"/>
              <w:rPr>
                <w:sz w:val="16"/>
              </w:rPr>
            </w:pPr>
            <w:r>
              <w:rPr>
                <w:sz w:val="16"/>
              </w:rPr>
              <w:t>Favoriser des méthodes de RC qui s’inscrivent dans les processus de travail existants.</w:t>
            </w:r>
          </w:p>
        </w:tc>
      </w:tr>
    </w:tbl>
    <w:p w14:paraId="206AA2BF" w14:textId="77777777" w:rsidR="00D8088A" w:rsidRDefault="00D8088A" w:rsidP="00D8088A">
      <w:pPr>
        <w:pStyle w:val="CTBCorpsdetexte"/>
      </w:pPr>
    </w:p>
    <w:p w14:paraId="35F23601" w14:textId="77777777" w:rsidR="00D8088A" w:rsidRDefault="00D8088A" w:rsidP="00C11564">
      <w:pPr>
        <w:pStyle w:val="CTBTitre2"/>
      </w:pPr>
      <w:bookmarkStart w:id="49" w:name="_Toc470263750"/>
      <w:r>
        <w:t>Risques liés à la durabilité</w:t>
      </w:r>
      <w:bookmarkEnd w:id="4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505"/>
        <w:gridCol w:w="535"/>
        <w:gridCol w:w="520"/>
        <w:gridCol w:w="4411"/>
      </w:tblGrid>
      <w:tr w:rsidR="00D8088A" w:rsidRPr="00901AEB" w14:paraId="47A46C8B" w14:textId="77777777" w:rsidTr="00D8088A">
        <w:trPr>
          <w:tblHeader/>
          <w:jc w:val="center"/>
        </w:trPr>
        <w:tc>
          <w:tcPr>
            <w:tcW w:w="2977" w:type="dxa"/>
            <w:shd w:val="clear" w:color="auto" w:fill="99CCFF"/>
            <w:tcMar>
              <w:left w:w="57" w:type="dxa"/>
              <w:right w:w="28" w:type="dxa"/>
            </w:tcMar>
          </w:tcPr>
          <w:p w14:paraId="280E9C2E" w14:textId="77777777" w:rsidR="00D8088A" w:rsidRPr="00901AEB" w:rsidRDefault="00D8088A" w:rsidP="00D8088A">
            <w:pPr>
              <w:pStyle w:val="CTBCorpsdetexte"/>
              <w:spacing w:before="0" w:after="0"/>
              <w:rPr>
                <w:b/>
                <w:sz w:val="16"/>
                <w:szCs w:val="16"/>
              </w:rPr>
            </w:pPr>
            <w:r w:rsidRPr="00901AEB">
              <w:rPr>
                <w:b/>
                <w:sz w:val="16"/>
                <w:szCs w:val="16"/>
              </w:rPr>
              <w:t>Risques</w:t>
            </w:r>
          </w:p>
        </w:tc>
        <w:tc>
          <w:tcPr>
            <w:tcW w:w="505" w:type="dxa"/>
            <w:shd w:val="clear" w:color="auto" w:fill="99CCFF"/>
            <w:tcMar>
              <w:left w:w="57" w:type="dxa"/>
              <w:right w:w="28" w:type="dxa"/>
            </w:tcMar>
          </w:tcPr>
          <w:p w14:paraId="538A660E" w14:textId="77777777" w:rsidR="00D8088A" w:rsidRPr="00901AEB" w:rsidRDefault="00D8088A" w:rsidP="00D8088A">
            <w:pPr>
              <w:rPr>
                <w:b/>
                <w:sz w:val="16"/>
                <w:szCs w:val="16"/>
              </w:rPr>
            </w:pPr>
            <w:r>
              <w:rPr>
                <w:b/>
                <w:sz w:val="16"/>
                <w:szCs w:val="16"/>
              </w:rPr>
              <w:t>Ni-veau</w:t>
            </w:r>
          </w:p>
        </w:tc>
        <w:tc>
          <w:tcPr>
            <w:tcW w:w="535" w:type="dxa"/>
            <w:shd w:val="clear" w:color="auto" w:fill="99CCFF"/>
            <w:tcMar>
              <w:left w:w="57" w:type="dxa"/>
              <w:right w:w="28" w:type="dxa"/>
            </w:tcMar>
          </w:tcPr>
          <w:p w14:paraId="7F79FCA7" w14:textId="77777777" w:rsidR="00D8088A" w:rsidRPr="00901AEB" w:rsidRDefault="00D8088A" w:rsidP="00D8088A">
            <w:pPr>
              <w:pStyle w:val="CTBCorpsdetexte"/>
              <w:rPr>
                <w:b/>
                <w:sz w:val="16"/>
                <w:szCs w:val="16"/>
              </w:rPr>
            </w:pPr>
            <w:r>
              <w:rPr>
                <w:b/>
                <w:sz w:val="16"/>
                <w:szCs w:val="16"/>
              </w:rPr>
              <w:t>Pro-babi-lité</w:t>
            </w:r>
          </w:p>
        </w:tc>
        <w:tc>
          <w:tcPr>
            <w:tcW w:w="520" w:type="dxa"/>
            <w:shd w:val="clear" w:color="auto" w:fill="99CCFF"/>
            <w:tcMar>
              <w:left w:w="57" w:type="dxa"/>
              <w:right w:w="28" w:type="dxa"/>
            </w:tcMar>
          </w:tcPr>
          <w:p w14:paraId="05DE7D25" w14:textId="77777777" w:rsidR="00D8088A" w:rsidRPr="00901AEB" w:rsidRDefault="00D8088A" w:rsidP="00D8088A">
            <w:pPr>
              <w:pStyle w:val="CTBCorpsdetexte"/>
              <w:rPr>
                <w:b/>
                <w:sz w:val="16"/>
                <w:szCs w:val="16"/>
              </w:rPr>
            </w:pPr>
            <w:r>
              <w:rPr>
                <w:b/>
                <w:sz w:val="16"/>
                <w:szCs w:val="16"/>
              </w:rPr>
              <w:t>Im-pact</w:t>
            </w:r>
          </w:p>
        </w:tc>
        <w:tc>
          <w:tcPr>
            <w:tcW w:w="4411" w:type="dxa"/>
            <w:shd w:val="clear" w:color="auto" w:fill="99CCFF"/>
            <w:tcMar>
              <w:left w:w="57" w:type="dxa"/>
              <w:right w:w="28" w:type="dxa"/>
            </w:tcMar>
          </w:tcPr>
          <w:p w14:paraId="4373AC43" w14:textId="77777777" w:rsidR="00D8088A" w:rsidRPr="00901AEB" w:rsidRDefault="00D8088A" w:rsidP="00D8088A">
            <w:pPr>
              <w:pStyle w:val="CTBCorpsdetexte"/>
              <w:spacing w:before="0" w:after="0"/>
              <w:jc w:val="left"/>
              <w:rPr>
                <w:b/>
                <w:sz w:val="16"/>
                <w:szCs w:val="16"/>
              </w:rPr>
            </w:pPr>
            <w:r>
              <w:rPr>
                <w:b/>
                <w:sz w:val="16"/>
                <w:szCs w:val="16"/>
              </w:rPr>
              <w:t>Mesures d’atténuation</w:t>
            </w:r>
          </w:p>
        </w:tc>
      </w:tr>
      <w:tr w:rsidR="00D8088A" w14:paraId="64EDB5C8" w14:textId="77777777" w:rsidTr="00D8088A">
        <w:trPr>
          <w:tblHeader/>
          <w:jc w:val="center"/>
        </w:trPr>
        <w:tc>
          <w:tcPr>
            <w:tcW w:w="2977" w:type="dxa"/>
          </w:tcPr>
          <w:p w14:paraId="09E4E10C" w14:textId="77777777" w:rsidR="00D8088A" w:rsidRDefault="00D8088A" w:rsidP="00D8088A">
            <w:pPr>
              <w:pStyle w:val="CTBCorpsdetexte"/>
              <w:spacing w:before="0" w:after="0"/>
              <w:rPr>
                <w:sz w:val="16"/>
              </w:rPr>
            </w:pPr>
            <w:r>
              <w:rPr>
                <w:sz w:val="16"/>
              </w:rPr>
              <w:t xml:space="preserve">L’OB n’adhère pas ou faiblement aux principes d’autonomie et de responsabilisation conforme à la compréhension du RC comme un processus endogène à l’OB. </w:t>
            </w:r>
          </w:p>
        </w:tc>
        <w:tc>
          <w:tcPr>
            <w:tcW w:w="505" w:type="dxa"/>
          </w:tcPr>
          <w:p w14:paraId="2C9A46F4" w14:textId="77777777" w:rsidR="00D8088A" w:rsidRDefault="00D8088A" w:rsidP="00D8088A">
            <w:r>
              <w:t>E</w:t>
            </w:r>
          </w:p>
        </w:tc>
        <w:tc>
          <w:tcPr>
            <w:tcW w:w="535" w:type="dxa"/>
          </w:tcPr>
          <w:p w14:paraId="35A0BDF5" w14:textId="77777777" w:rsidR="00D8088A" w:rsidRDefault="00D8088A" w:rsidP="00D8088A">
            <w:pPr>
              <w:pStyle w:val="CTBCorpsdetexte"/>
            </w:pPr>
            <w:r>
              <w:t>M</w:t>
            </w:r>
          </w:p>
        </w:tc>
        <w:tc>
          <w:tcPr>
            <w:tcW w:w="520" w:type="dxa"/>
          </w:tcPr>
          <w:p w14:paraId="72A42622" w14:textId="77777777" w:rsidR="00D8088A" w:rsidRDefault="00D8088A" w:rsidP="00D8088A">
            <w:pPr>
              <w:pStyle w:val="CTBCorpsdetexte"/>
            </w:pPr>
            <w:r>
              <w:t>E</w:t>
            </w:r>
          </w:p>
        </w:tc>
        <w:tc>
          <w:tcPr>
            <w:tcW w:w="4411" w:type="dxa"/>
          </w:tcPr>
          <w:p w14:paraId="1E57E728" w14:textId="77777777" w:rsidR="00D8088A" w:rsidRDefault="00D8088A" w:rsidP="00D8088A">
            <w:pPr>
              <w:pStyle w:val="CTBCorpsdetexte"/>
              <w:numPr>
                <w:ilvl w:val="0"/>
                <w:numId w:val="63"/>
              </w:numPr>
              <w:spacing w:before="0" w:after="0"/>
              <w:ind w:left="239" w:hanging="215"/>
              <w:jc w:val="left"/>
              <w:rPr>
                <w:sz w:val="16"/>
              </w:rPr>
            </w:pPr>
            <w:r>
              <w:rPr>
                <w:sz w:val="16"/>
              </w:rPr>
              <w:t xml:space="preserve">Engager les consultants dans un rôle de facilitateur-accompagnateur des organisations bénéficiaires dans l’élaboration de leur </w:t>
            </w:r>
            <w:r w:rsidRPr="006F2AF7">
              <w:rPr>
                <w:i/>
                <w:sz w:val="16"/>
              </w:rPr>
              <w:t>cartographie de performance</w:t>
            </w:r>
            <w:r>
              <w:rPr>
                <w:sz w:val="16"/>
              </w:rPr>
              <w:t xml:space="preserve"> et de </w:t>
            </w:r>
            <w:r w:rsidRPr="006F2AF7">
              <w:rPr>
                <w:i/>
                <w:sz w:val="16"/>
              </w:rPr>
              <w:t>plan RC</w:t>
            </w:r>
            <w:r>
              <w:rPr>
                <w:sz w:val="16"/>
              </w:rPr>
              <w:t>.</w:t>
            </w:r>
          </w:p>
          <w:p w14:paraId="2D4BA64D" w14:textId="77777777" w:rsidR="00D8088A" w:rsidRDefault="00D8088A" w:rsidP="00D8088A">
            <w:pPr>
              <w:pStyle w:val="CTBCorpsdetexte"/>
              <w:numPr>
                <w:ilvl w:val="0"/>
                <w:numId w:val="63"/>
              </w:numPr>
              <w:spacing w:before="0" w:after="0"/>
              <w:ind w:left="239" w:hanging="215"/>
              <w:jc w:val="left"/>
              <w:rPr>
                <w:sz w:val="16"/>
              </w:rPr>
            </w:pPr>
            <w:r>
              <w:rPr>
                <w:sz w:val="16"/>
              </w:rPr>
              <w:t>Intégrer l’aptitude au changement de l’OB et de ses collaborateurs dans le processus d’approbation.</w:t>
            </w:r>
          </w:p>
          <w:p w14:paraId="4A37975D" w14:textId="77777777" w:rsidR="00D8088A" w:rsidRDefault="00D8088A" w:rsidP="00D8088A">
            <w:pPr>
              <w:pStyle w:val="CTBCorpsdetexte"/>
              <w:numPr>
                <w:ilvl w:val="0"/>
                <w:numId w:val="63"/>
              </w:numPr>
              <w:spacing w:before="0" w:after="0"/>
              <w:ind w:left="239" w:hanging="215"/>
              <w:jc w:val="left"/>
              <w:rPr>
                <w:sz w:val="16"/>
              </w:rPr>
            </w:pPr>
            <w:r>
              <w:rPr>
                <w:sz w:val="16"/>
              </w:rPr>
              <w:t>Etablir un protocole d’entente entre l’intervention RC et les OB.</w:t>
            </w:r>
          </w:p>
          <w:p w14:paraId="51B697E3" w14:textId="77777777" w:rsidR="00D8088A" w:rsidRDefault="00D8088A" w:rsidP="00D8088A">
            <w:pPr>
              <w:pStyle w:val="CTBCorpsdetexte"/>
              <w:numPr>
                <w:ilvl w:val="0"/>
                <w:numId w:val="63"/>
              </w:numPr>
              <w:spacing w:before="0" w:after="0"/>
              <w:ind w:left="239" w:hanging="215"/>
              <w:jc w:val="left"/>
              <w:rPr>
                <w:sz w:val="16"/>
              </w:rPr>
            </w:pPr>
            <w:r>
              <w:rPr>
                <w:sz w:val="16"/>
              </w:rPr>
              <w:t>Faire le monitoring des effets et de l’impact des activités RC avec l’OB dans une approche participative et de monitoring réflexif.</w:t>
            </w:r>
          </w:p>
        </w:tc>
      </w:tr>
      <w:tr w:rsidR="00D8088A" w14:paraId="025E76D7" w14:textId="77777777" w:rsidTr="00D8088A">
        <w:trPr>
          <w:tblHeader/>
          <w:jc w:val="center"/>
        </w:trPr>
        <w:tc>
          <w:tcPr>
            <w:tcW w:w="2977" w:type="dxa"/>
          </w:tcPr>
          <w:p w14:paraId="0E639D17" w14:textId="77777777" w:rsidR="00D8088A" w:rsidRDefault="00D8088A" w:rsidP="00D8088A">
            <w:pPr>
              <w:pStyle w:val="CTBCorpsdetexte"/>
              <w:spacing w:before="0" w:after="0"/>
              <w:rPr>
                <w:sz w:val="16"/>
              </w:rPr>
            </w:pPr>
            <w:r>
              <w:rPr>
                <w:sz w:val="16"/>
              </w:rPr>
              <w:t>Un haut degré de turnover du personnel et un faible taux de rétention.</w:t>
            </w:r>
          </w:p>
        </w:tc>
        <w:tc>
          <w:tcPr>
            <w:tcW w:w="505" w:type="dxa"/>
          </w:tcPr>
          <w:p w14:paraId="1E8E3042" w14:textId="77777777" w:rsidR="00D8088A" w:rsidRDefault="00D8088A" w:rsidP="00D8088A">
            <w:r>
              <w:t>M</w:t>
            </w:r>
          </w:p>
        </w:tc>
        <w:tc>
          <w:tcPr>
            <w:tcW w:w="535" w:type="dxa"/>
          </w:tcPr>
          <w:p w14:paraId="4FDE1098" w14:textId="77777777" w:rsidR="00D8088A" w:rsidRDefault="00D8088A" w:rsidP="00D8088A">
            <w:pPr>
              <w:pStyle w:val="CTBCorpsdetexte"/>
            </w:pPr>
            <w:r>
              <w:t>E</w:t>
            </w:r>
          </w:p>
        </w:tc>
        <w:tc>
          <w:tcPr>
            <w:tcW w:w="520" w:type="dxa"/>
          </w:tcPr>
          <w:p w14:paraId="152F6F0A" w14:textId="77777777" w:rsidR="00D8088A" w:rsidRDefault="00D8088A" w:rsidP="00D8088A">
            <w:pPr>
              <w:pStyle w:val="CTBCorpsdetexte"/>
            </w:pPr>
            <w:r>
              <w:t>M</w:t>
            </w:r>
          </w:p>
        </w:tc>
        <w:tc>
          <w:tcPr>
            <w:tcW w:w="4411" w:type="dxa"/>
          </w:tcPr>
          <w:p w14:paraId="57C3819D" w14:textId="77777777" w:rsidR="00D8088A" w:rsidRDefault="00D8088A" w:rsidP="00D8088A">
            <w:pPr>
              <w:pStyle w:val="CTBCorpsdetexte"/>
              <w:numPr>
                <w:ilvl w:val="0"/>
                <w:numId w:val="63"/>
              </w:numPr>
              <w:spacing w:before="0" w:after="0"/>
              <w:ind w:left="239" w:hanging="215"/>
              <w:jc w:val="left"/>
              <w:rPr>
                <w:sz w:val="16"/>
              </w:rPr>
            </w:pPr>
            <w:r>
              <w:rPr>
                <w:sz w:val="16"/>
              </w:rPr>
              <w:t>Une sélection ciblée des participants aux activités RC par les OB – ce point fait l’objet de dialogue avec les OB.</w:t>
            </w:r>
          </w:p>
          <w:p w14:paraId="0250399B" w14:textId="77777777" w:rsidR="00D8088A" w:rsidRDefault="00D8088A" w:rsidP="00D8088A">
            <w:pPr>
              <w:pStyle w:val="CTBCorpsdetexte"/>
              <w:numPr>
                <w:ilvl w:val="0"/>
                <w:numId w:val="63"/>
              </w:numPr>
              <w:spacing w:before="0" w:after="0"/>
              <w:ind w:left="239" w:hanging="215"/>
              <w:jc w:val="left"/>
              <w:rPr>
                <w:sz w:val="16"/>
              </w:rPr>
            </w:pPr>
            <w:r>
              <w:rPr>
                <w:sz w:val="16"/>
              </w:rPr>
              <w:t>Miser sur des participants qui sont des porteurs de changement dans leur organisation.</w:t>
            </w:r>
          </w:p>
          <w:p w14:paraId="5ABEB36B" w14:textId="77777777" w:rsidR="00D8088A" w:rsidRDefault="00D8088A" w:rsidP="00D8088A">
            <w:pPr>
              <w:pStyle w:val="CTBCorpsdetexte"/>
              <w:numPr>
                <w:ilvl w:val="0"/>
                <w:numId w:val="63"/>
              </w:numPr>
              <w:spacing w:before="0" w:after="0"/>
              <w:ind w:left="239" w:hanging="215"/>
              <w:jc w:val="left"/>
              <w:rPr>
                <w:sz w:val="16"/>
              </w:rPr>
            </w:pPr>
            <w:r>
              <w:rPr>
                <w:sz w:val="16"/>
              </w:rPr>
              <w:t xml:space="preserve">Miser sur des jeunes avec potentialité. </w:t>
            </w:r>
          </w:p>
          <w:p w14:paraId="60F5EDFB" w14:textId="77777777" w:rsidR="00D8088A" w:rsidRDefault="00D8088A" w:rsidP="00D8088A">
            <w:pPr>
              <w:pStyle w:val="CTBCorpsdetexte"/>
              <w:numPr>
                <w:ilvl w:val="0"/>
                <w:numId w:val="63"/>
              </w:numPr>
              <w:spacing w:before="0" w:after="0"/>
              <w:ind w:left="239" w:hanging="215"/>
              <w:jc w:val="left"/>
              <w:rPr>
                <w:sz w:val="16"/>
              </w:rPr>
            </w:pPr>
            <w:r>
              <w:rPr>
                <w:sz w:val="16"/>
              </w:rPr>
              <w:t>Centrage de la mise en œuvre dans la région de Koulikoro.</w:t>
            </w:r>
          </w:p>
          <w:p w14:paraId="55B7AC6B" w14:textId="77777777" w:rsidR="00D8088A" w:rsidRDefault="00D8088A" w:rsidP="00D8088A">
            <w:pPr>
              <w:pStyle w:val="CTBCorpsdetexte"/>
              <w:numPr>
                <w:ilvl w:val="0"/>
                <w:numId w:val="63"/>
              </w:numPr>
              <w:spacing w:before="0" w:after="0"/>
              <w:ind w:left="239" w:hanging="215"/>
              <w:jc w:val="left"/>
              <w:rPr>
                <w:sz w:val="16"/>
              </w:rPr>
            </w:pPr>
            <w:r>
              <w:rPr>
                <w:sz w:val="16"/>
              </w:rPr>
              <w:t>Le suivi du turnover et des rotations est fait annuellement par les OB et est intégré dans le protocole d’entente.</w:t>
            </w:r>
          </w:p>
        </w:tc>
      </w:tr>
      <w:tr w:rsidR="00D8088A" w14:paraId="0881E3DC" w14:textId="77777777" w:rsidTr="00D8088A">
        <w:trPr>
          <w:tblHeader/>
          <w:jc w:val="center"/>
        </w:trPr>
        <w:tc>
          <w:tcPr>
            <w:tcW w:w="2977" w:type="dxa"/>
          </w:tcPr>
          <w:p w14:paraId="7D01D425" w14:textId="77777777" w:rsidR="00D8088A" w:rsidRDefault="00D8088A" w:rsidP="00D8088A">
            <w:pPr>
              <w:pStyle w:val="CTBCorpsdetexte"/>
              <w:spacing w:before="0" w:after="0"/>
              <w:rPr>
                <w:sz w:val="16"/>
              </w:rPr>
            </w:pPr>
            <w:r>
              <w:rPr>
                <w:sz w:val="16"/>
              </w:rPr>
              <w:t>Les participants aux activités RC disposent de moyens minimaux nécessaires pour être performant</w:t>
            </w:r>
          </w:p>
        </w:tc>
        <w:tc>
          <w:tcPr>
            <w:tcW w:w="505" w:type="dxa"/>
          </w:tcPr>
          <w:p w14:paraId="4A347891" w14:textId="77777777" w:rsidR="00D8088A" w:rsidRDefault="00D8088A" w:rsidP="00D8088A">
            <w:r>
              <w:t>M</w:t>
            </w:r>
          </w:p>
        </w:tc>
        <w:tc>
          <w:tcPr>
            <w:tcW w:w="535" w:type="dxa"/>
          </w:tcPr>
          <w:p w14:paraId="5A023D73" w14:textId="77777777" w:rsidR="00D8088A" w:rsidRDefault="00D8088A" w:rsidP="00D8088A">
            <w:pPr>
              <w:pStyle w:val="CTBCorpsdetexte"/>
            </w:pPr>
            <w:r>
              <w:t>M</w:t>
            </w:r>
          </w:p>
        </w:tc>
        <w:tc>
          <w:tcPr>
            <w:tcW w:w="520" w:type="dxa"/>
          </w:tcPr>
          <w:p w14:paraId="22FC3866" w14:textId="77777777" w:rsidR="00D8088A" w:rsidRDefault="00D8088A" w:rsidP="00D8088A">
            <w:pPr>
              <w:pStyle w:val="CTBCorpsdetexte"/>
            </w:pPr>
            <w:r>
              <w:t>M</w:t>
            </w:r>
          </w:p>
        </w:tc>
        <w:tc>
          <w:tcPr>
            <w:tcW w:w="4411" w:type="dxa"/>
          </w:tcPr>
          <w:p w14:paraId="410C6FCE" w14:textId="77777777" w:rsidR="00D8088A" w:rsidRDefault="00D8088A" w:rsidP="00D8088A">
            <w:pPr>
              <w:pStyle w:val="CTBCorpsdetexte"/>
              <w:numPr>
                <w:ilvl w:val="0"/>
                <w:numId w:val="63"/>
              </w:numPr>
              <w:spacing w:before="0" w:after="0"/>
              <w:ind w:left="239" w:hanging="215"/>
              <w:jc w:val="left"/>
              <w:rPr>
                <w:sz w:val="16"/>
              </w:rPr>
            </w:pPr>
            <w:r>
              <w:rPr>
                <w:sz w:val="16"/>
              </w:rPr>
              <w:t>Max. 5% du budget de formation prévu par organisation/groupe d’organisations peut être utilisé pour financement des équipements de base indispensables.</w:t>
            </w:r>
          </w:p>
          <w:p w14:paraId="152A0802" w14:textId="77777777" w:rsidR="00D8088A" w:rsidRDefault="00D8088A" w:rsidP="00D8088A">
            <w:pPr>
              <w:pStyle w:val="CTBCorpsdetexte"/>
              <w:numPr>
                <w:ilvl w:val="0"/>
                <w:numId w:val="63"/>
              </w:numPr>
              <w:spacing w:before="0" w:after="0"/>
              <w:ind w:left="239" w:hanging="215"/>
              <w:jc w:val="left"/>
              <w:rPr>
                <w:sz w:val="16"/>
              </w:rPr>
            </w:pPr>
            <w:r>
              <w:rPr>
                <w:sz w:val="16"/>
              </w:rPr>
              <w:t>Coordination préalable avec les interventions sectorielles sur le financement d’équipements de base (p.ex. impression manuels avec textes juridiques ou autres).</w:t>
            </w:r>
          </w:p>
        </w:tc>
      </w:tr>
      <w:tr w:rsidR="00D8088A" w14:paraId="1653EF81" w14:textId="77777777" w:rsidTr="00D8088A">
        <w:trPr>
          <w:tblHeader/>
          <w:jc w:val="center"/>
        </w:trPr>
        <w:tc>
          <w:tcPr>
            <w:tcW w:w="2977" w:type="dxa"/>
          </w:tcPr>
          <w:p w14:paraId="7A0F2C0F" w14:textId="77777777" w:rsidR="00D8088A" w:rsidRDefault="00D8088A" w:rsidP="00D8088A">
            <w:pPr>
              <w:pStyle w:val="CTBCorpsdetexte"/>
              <w:spacing w:before="0" w:after="0"/>
              <w:rPr>
                <w:sz w:val="16"/>
              </w:rPr>
            </w:pPr>
            <w:r>
              <w:rPr>
                <w:sz w:val="16"/>
              </w:rPr>
              <w:t xml:space="preserve">Le respect du caractère endogène du RC résulte dans une faible intégration des TT et TP. </w:t>
            </w:r>
          </w:p>
        </w:tc>
        <w:tc>
          <w:tcPr>
            <w:tcW w:w="505" w:type="dxa"/>
          </w:tcPr>
          <w:p w14:paraId="331A440B" w14:textId="77777777" w:rsidR="00D8088A" w:rsidRDefault="00D8088A" w:rsidP="00D8088A">
            <w:r>
              <w:t>M</w:t>
            </w:r>
          </w:p>
        </w:tc>
        <w:tc>
          <w:tcPr>
            <w:tcW w:w="535" w:type="dxa"/>
          </w:tcPr>
          <w:p w14:paraId="11B138EF" w14:textId="77777777" w:rsidR="00D8088A" w:rsidRDefault="00D8088A" w:rsidP="00D8088A">
            <w:pPr>
              <w:pStyle w:val="CTBCorpsdetexte"/>
            </w:pPr>
            <w:r>
              <w:t>M</w:t>
            </w:r>
          </w:p>
        </w:tc>
        <w:tc>
          <w:tcPr>
            <w:tcW w:w="520" w:type="dxa"/>
          </w:tcPr>
          <w:p w14:paraId="56E1E19E" w14:textId="77777777" w:rsidR="00D8088A" w:rsidRDefault="00D8088A" w:rsidP="00D8088A">
            <w:pPr>
              <w:pStyle w:val="CTBCorpsdetexte"/>
            </w:pPr>
            <w:r>
              <w:t>M</w:t>
            </w:r>
          </w:p>
        </w:tc>
        <w:tc>
          <w:tcPr>
            <w:tcW w:w="4411" w:type="dxa"/>
          </w:tcPr>
          <w:p w14:paraId="32995E77" w14:textId="77777777" w:rsidR="00D8088A" w:rsidRDefault="00D8088A" w:rsidP="00D8088A">
            <w:pPr>
              <w:pStyle w:val="CTBCorpsdetexte"/>
              <w:numPr>
                <w:ilvl w:val="0"/>
                <w:numId w:val="63"/>
              </w:numPr>
              <w:spacing w:before="0" w:after="0"/>
              <w:ind w:left="239" w:hanging="215"/>
              <w:jc w:val="left"/>
              <w:rPr>
                <w:sz w:val="16"/>
              </w:rPr>
            </w:pPr>
            <w:r>
              <w:rPr>
                <w:sz w:val="16"/>
              </w:rPr>
              <w:t>Prévoir dans les résultats 2-4 une ligne budgétaire à part.</w:t>
            </w:r>
          </w:p>
          <w:p w14:paraId="40C9BC91" w14:textId="77777777" w:rsidR="00D8088A" w:rsidRDefault="00D8088A" w:rsidP="00D8088A">
            <w:pPr>
              <w:pStyle w:val="CTBCorpsdetexte"/>
              <w:numPr>
                <w:ilvl w:val="0"/>
                <w:numId w:val="63"/>
              </w:numPr>
              <w:spacing w:before="0" w:after="0"/>
              <w:ind w:left="239" w:hanging="215"/>
              <w:jc w:val="left"/>
              <w:rPr>
                <w:sz w:val="16"/>
              </w:rPr>
            </w:pPr>
            <w:r>
              <w:rPr>
                <w:sz w:val="16"/>
              </w:rPr>
              <w:t xml:space="preserve">Elaborer une approche d’intégration des TT et TP sur base des analyses, qui stimule les OB à intégrer les TT et TP dans la </w:t>
            </w:r>
            <w:r w:rsidRPr="003F5007">
              <w:rPr>
                <w:i/>
                <w:sz w:val="16"/>
              </w:rPr>
              <w:t>cartographie de performance</w:t>
            </w:r>
            <w:r>
              <w:rPr>
                <w:sz w:val="16"/>
              </w:rPr>
              <w:t xml:space="preserve"> et le </w:t>
            </w:r>
            <w:r w:rsidRPr="003F5007">
              <w:rPr>
                <w:i/>
                <w:sz w:val="16"/>
              </w:rPr>
              <w:t>plan RC</w:t>
            </w:r>
            <w:r>
              <w:rPr>
                <w:sz w:val="16"/>
              </w:rPr>
              <w:t xml:space="preserve"> en fonction des spécificités de chaque OB.</w:t>
            </w:r>
          </w:p>
        </w:tc>
      </w:tr>
      <w:tr w:rsidR="00D8088A" w14:paraId="2D3EB2F0" w14:textId="77777777" w:rsidTr="00D8088A">
        <w:trPr>
          <w:tblHeader/>
          <w:jc w:val="center"/>
        </w:trPr>
        <w:tc>
          <w:tcPr>
            <w:tcW w:w="2977" w:type="dxa"/>
          </w:tcPr>
          <w:p w14:paraId="2D17DFC3" w14:textId="77777777" w:rsidR="00D8088A" w:rsidRDefault="00D8088A" w:rsidP="00D8088A">
            <w:pPr>
              <w:pStyle w:val="CTBCorpsdetexte"/>
              <w:spacing w:before="0" w:after="0"/>
              <w:rPr>
                <w:sz w:val="16"/>
              </w:rPr>
            </w:pPr>
            <w:r>
              <w:rPr>
                <w:sz w:val="16"/>
              </w:rPr>
              <w:t>Des activités de RC isolées sont organisées sans suivi et sans ancrage dans une vision à moyen terme des objectifs organisationnels</w:t>
            </w:r>
          </w:p>
        </w:tc>
        <w:tc>
          <w:tcPr>
            <w:tcW w:w="505" w:type="dxa"/>
          </w:tcPr>
          <w:p w14:paraId="07F002A7" w14:textId="77777777" w:rsidR="00D8088A" w:rsidRDefault="00D8088A" w:rsidP="00D8088A">
            <w:r>
              <w:t>M</w:t>
            </w:r>
          </w:p>
        </w:tc>
        <w:tc>
          <w:tcPr>
            <w:tcW w:w="535" w:type="dxa"/>
          </w:tcPr>
          <w:p w14:paraId="1DA266BC" w14:textId="77777777" w:rsidR="00D8088A" w:rsidRDefault="00D8088A" w:rsidP="00D8088A">
            <w:pPr>
              <w:pStyle w:val="CTBCorpsdetexte"/>
            </w:pPr>
            <w:r>
              <w:t>F</w:t>
            </w:r>
          </w:p>
        </w:tc>
        <w:tc>
          <w:tcPr>
            <w:tcW w:w="520" w:type="dxa"/>
          </w:tcPr>
          <w:p w14:paraId="7A4BF842" w14:textId="77777777" w:rsidR="00D8088A" w:rsidRDefault="00D8088A" w:rsidP="00D8088A">
            <w:pPr>
              <w:pStyle w:val="CTBCorpsdetexte"/>
            </w:pPr>
            <w:r>
              <w:t>M</w:t>
            </w:r>
          </w:p>
        </w:tc>
        <w:tc>
          <w:tcPr>
            <w:tcW w:w="4411" w:type="dxa"/>
          </w:tcPr>
          <w:p w14:paraId="4F80047F" w14:textId="77777777" w:rsidR="00D8088A" w:rsidRDefault="00D8088A" w:rsidP="00D8088A">
            <w:pPr>
              <w:pStyle w:val="CTBCorpsdetexte"/>
              <w:numPr>
                <w:ilvl w:val="0"/>
                <w:numId w:val="63"/>
              </w:numPr>
              <w:spacing w:before="0" w:after="0"/>
              <w:ind w:left="239" w:hanging="215"/>
              <w:jc w:val="left"/>
              <w:rPr>
                <w:sz w:val="16"/>
              </w:rPr>
            </w:pPr>
            <w:r>
              <w:rPr>
                <w:sz w:val="16"/>
              </w:rPr>
              <w:t>Le dispositif organisationnel prévoit un soutien continu aux bénéficiaires, et un coaching après l’activité RC.</w:t>
            </w:r>
          </w:p>
          <w:p w14:paraId="7D39542D" w14:textId="77777777" w:rsidR="00D8088A" w:rsidRDefault="00D8088A" w:rsidP="00D8088A">
            <w:pPr>
              <w:pStyle w:val="CTBCorpsdetexte"/>
              <w:numPr>
                <w:ilvl w:val="0"/>
                <w:numId w:val="63"/>
              </w:numPr>
              <w:spacing w:before="0" w:after="0"/>
              <w:ind w:left="239" w:hanging="215"/>
              <w:jc w:val="left"/>
              <w:rPr>
                <w:sz w:val="16"/>
              </w:rPr>
            </w:pPr>
            <w:r>
              <w:rPr>
                <w:sz w:val="16"/>
              </w:rPr>
              <w:t>Le planning adaptatif et le monitoring réflexif. permettent d’adapter les activités RC en fonction des besoins changeantes.</w:t>
            </w:r>
          </w:p>
          <w:p w14:paraId="1B5F2C99" w14:textId="77777777" w:rsidR="00D8088A" w:rsidRDefault="00D8088A" w:rsidP="00D8088A">
            <w:pPr>
              <w:pStyle w:val="CTBCorpsdetexte"/>
              <w:numPr>
                <w:ilvl w:val="0"/>
                <w:numId w:val="63"/>
              </w:numPr>
              <w:spacing w:before="0" w:after="0"/>
              <w:ind w:left="239" w:hanging="215"/>
              <w:jc w:val="left"/>
              <w:rPr>
                <w:sz w:val="16"/>
              </w:rPr>
            </w:pPr>
            <w:r>
              <w:rPr>
                <w:sz w:val="16"/>
              </w:rPr>
              <w:t>Suivi des OB et de leurs résultats par les interventions sectorielles.</w:t>
            </w:r>
          </w:p>
        </w:tc>
      </w:tr>
    </w:tbl>
    <w:p w14:paraId="5963745B" w14:textId="77777777" w:rsidR="00D8088A" w:rsidRDefault="00D8088A" w:rsidP="00D8088A">
      <w:pPr>
        <w:pStyle w:val="CTBCorpsdetexte"/>
      </w:pPr>
    </w:p>
    <w:p w14:paraId="5773B8B9" w14:textId="77777777" w:rsidR="00D8088A" w:rsidRDefault="00D8088A" w:rsidP="00C11564">
      <w:pPr>
        <w:pStyle w:val="CTBTitre2"/>
      </w:pPr>
      <w:bookmarkStart w:id="50" w:name="_Toc470263751"/>
      <w:r>
        <w:lastRenderedPageBreak/>
        <w:t>Risques fiduciaires</w:t>
      </w:r>
      <w:bookmarkEnd w:id="5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505"/>
        <w:gridCol w:w="535"/>
        <w:gridCol w:w="520"/>
        <w:gridCol w:w="4411"/>
      </w:tblGrid>
      <w:tr w:rsidR="000A7E99" w:rsidRPr="00901AEB" w14:paraId="33592CEB" w14:textId="77777777" w:rsidTr="001B19EE">
        <w:trPr>
          <w:tblHeader/>
          <w:jc w:val="center"/>
        </w:trPr>
        <w:tc>
          <w:tcPr>
            <w:tcW w:w="2977" w:type="dxa"/>
            <w:shd w:val="clear" w:color="auto" w:fill="99CCFF"/>
            <w:tcMar>
              <w:left w:w="57" w:type="dxa"/>
              <w:right w:w="28" w:type="dxa"/>
            </w:tcMar>
          </w:tcPr>
          <w:p w14:paraId="50031E0C" w14:textId="77777777" w:rsidR="000A7E99" w:rsidRPr="00901AEB" w:rsidRDefault="000A7E99" w:rsidP="001B19EE">
            <w:pPr>
              <w:pStyle w:val="CTBCorpsdetexte"/>
              <w:spacing w:before="0" w:after="0"/>
              <w:rPr>
                <w:b/>
                <w:sz w:val="16"/>
                <w:szCs w:val="16"/>
              </w:rPr>
            </w:pPr>
            <w:r w:rsidRPr="00901AEB">
              <w:rPr>
                <w:b/>
                <w:sz w:val="16"/>
                <w:szCs w:val="16"/>
              </w:rPr>
              <w:t>Risques</w:t>
            </w:r>
          </w:p>
        </w:tc>
        <w:tc>
          <w:tcPr>
            <w:tcW w:w="505" w:type="dxa"/>
            <w:shd w:val="clear" w:color="auto" w:fill="99CCFF"/>
            <w:tcMar>
              <w:left w:w="57" w:type="dxa"/>
              <w:right w:w="28" w:type="dxa"/>
            </w:tcMar>
          </w:tcPr>
          <w:p w14:paraId="22A48CBA" w14:textId="77777777" w:rsidR="000A7E99" w:rsidRPr="00901AEB" w:rsidRDefault="000A7E99" w:rsidP="001B19EE">
            <w:pPr>
              <w:rPr>
                <w:b/>
                <w:sz w:val="16"/>
                <w:szCs w:val="16"/>
              </w:rPr>
            </w:pPr>
            <w:r>
              <w:rPr>
                <w:b/>
                <w:sz w:val="16"/>
                <w:szCs w:val="16"/>
              </w:rPr>
              <w:t>Ni-veau</w:t>
            </w:r>
          </w:p>
        </w:tc>
        <w:tc>
          <w:tcPr>
            <w:tcW w:w="535" w:type="dxa"/>
            <w:shd w:val="clear" w:color="auto" w:fill="99CCFF"/>
            <w:tcMar>
              <w:left w:w="57" w:type="dxa"/>
              <w:right w:w="28" w:type="dxa"/>
            </w:tcMar>
          </w:tcPr>
          <w:p w14:paraId="1DB7714C" w14:textId="77777777" w:rsidR="000A7E99" w:rsidRPr="00901AEB" w:rsidRDefault="000A7E99" w:rsidP="001B19EE">
            <w:pPr>
              <w:pStyle w:val="CTBCorpsdetexte"/>
              <w:rPr>
                <w:b/>
                <w:sz w:val="16"/>
                <w:szCs w:val="16"/>
              </w:rPr>
            </w:pPr>
            <w:r>
              <w:rPr>
                <w:b/>
                <w:sz w:val="16"/>
                <w:szCs w:val="16"/>
              </w:rPr>
              <w:t>Pro-babi-lité</w:t>
            </w:r>
          </w:p>
        </w:tc>
        <w:tc>
          <w:tcPr>
            <w:tcW w:w="520" w:type="dxa"/>
            <w:shd w:val="clear" w:color="auto" w:fill="99CCFF"/>
            <w:tcMar>
              <w:left w:w="57" w:type="dxa"/>
              <w:right w:w="28" w:type="dxa"/>
            </w:tcMar>
          </w:tcPr>
          <w:p w14:paraId="21822D27" w14:textId="77777777" w:rsidR="000A7E99" w:rsidRPr="00901AEB" w:rsidRDefault="000A7E99" w:rsidP="001B19EE">
            <w:pPr>
              <w:pStyle w:val="CTBCorpsdetexte"/>
              <w:rPr>
                <w:b/>
                <w:sz w:val="16"/>
                <w:szCs w:val="16"/>
              </w:rPr>
            </w:pPr>
            <w:r>
              <w:rPr>
                <w:b/>
                <w:sz w:val="16"/>
                <w:szCs w:val="16"/>
              </w:rPr>
              <w:t>Im-pact</w:t>
            </w:r>
          </w:p>
        </w:tc>
        <w:tc>
          <w:tcPr>
            <w:tcW w:w="4411" w:type="dxa"/>
            <w:shd w:val="clear" w:color="auto" w:fill="99CCFF"/>
            <w:tcMar>
              <w:left w:w="57" w:type="dxa"/>
              <w:right w:w="28" w:type="dxa"/>
            </w:tcMar>
          </w:tcPr>
          <w:p w14:paraId="1A0B0205" w14:textId="77777777" w:rsidR="000A7E99" w:rsidRPr="00901AEB" w:rsidRDefault="000A7E99" w:rsidP="001B19EE">
            <w:pPr>
              <w:pStyle w:val="CTBCorpsdetexte"/>
              <w:spacing w:before="0" w:after="0"/>
              <w:jc w:val="left"/>
              <w:rPr>
                <w:b/>
                <w:sz w:val="16"/>
                <w:szCs w:val="16"/>
              </w:rPr>
            </w:pPr>
            <w:r>
              <w:rPr>
                <w:b/>
                <w:sz w:val="16"/>
                <w:szCs w:val="16"/>
              </w:rPr>
              <w:t>Mesures d’atténuation</w:t>
            </w:r>
          </w:p>
        </w:tc>
      </w:tr>
      <w:tr w:rsidR="009C5315" w:rsidRPr="000B01CD" w14:paraId="41B81C2F" w14:textId="77777777" w:rsidTr="001B19EE">
        <w:trPr>
          <w:tblHeader/>
          <w:jc w:val="center"/>
        </w:trPr>
        <w:tc>
          <w:tcPr>
            <w:tcW w:w="2977" w:type="dxa"/>
          </w:tcPr>
          <w:p w14:paraId="6DB6E89E" w14:textId="703F46FC" w:rsidR="009C5315" w:rsidRPr="009C5315" w:rsidRDefault="009C5315" w:rsidP="001B19EE">
            <w:pPr>
              <w:pStyle w:val="CTBCorpsdetexte"/>
              <w:spacing w:before="0" w:after="0"/>
              <w:rPr>
                <w:sz w:val="16"/>
              </w:rPr>
            </w:pPr>
            <w:r w:rsidRPr="009C5315">
              <w:rPr>
                <w:sz w:val="16"/>
              </w:rPr>
              <w:t xml:space="preserve">Dépenses non éligibles </w:t>
            </w:r>
          </w:p>
        </w:tc>
        <w:tc>
          <w:tcPr>
            <w:tcW w:w="505" w:type="dxa"/>
          </w:tcPr>
          <w:p w14:paraId="1D06EA97" w14:textId="15F681E1" w:rsidR="009C5315" w:rsidRPr="009C5315" w:rsidRDefault="009C5315" w:rsidP="00A31C3C">
            <w:pPr>
              <w:pStyle w:val="CTBCorpsdetexte"/>
              <w:spacing w:before="0" w:after="0"/>
              <w:rPr>
                <w:sz w:val="16"/>
              </w:rPr>
            </w:pPr>
            <w:r w:rsidRPr="009C5315">
              <w:rPr>
                <w:sz w:val="16"/>
              </w:rPr>
              <w:t>M</w:t>
            </w:r>
          </w:p>
        </w:tc>
        <w:tc>
          <w:tcPr>
            <w:tcW w:w="535" w:type="dxa"/>
          </w:tcPr>
          <w:p w14:paraId="2D6259A1" w14:textId="5A542F60" w:rsidR="009C5315" w:rsidRPr="009C5315" w:rsidRDefault="00A31C3C" w:rsidP="00A31C3C">
            <w:pPr>
              <w:pStyle w:val="CTBCorpsdetexte"/>
              <w:spacing w:before="0" w:after="0"/>
              <w:rPr>
                <w:sz w:val="16"/>
              </w:rPr>
            </w:pPr>
            <w:r>
              <w:rPr>
                <w:sz w:val="16"/>
              </w:rPr>
              <w:t>F</w:t>
            </w:r>
          </w:p>
        </w:tc>
        <w:tc>
          <w:tcPr>
            <w:tcW w:w="520" w:type="dxa"/>
          </w:tcPr>
          <w:p w14:paraId="311546DD" w14:textId="6AAA540F" w:rsidR="009C5315" w:rsidRPr="009C5315" w:rsidRDefault="009C5315" w:rsidP="00A31C3C">
            <w:pPr>
              <w:pStyle w:val="CTBCorpsdetexte"/>
              <w:spacing w:before="0" w:after="0"/>
              <w:rPr>
                <w:sz w:val="16"/>
              </w:rPr>
            </w:pPr>
            <w:r w:rsidRPr="009C5315">
              <w:rPr>
                <w:sz w:val="16"/>
              </w:rPr>
              <w:t>É</w:t>
            </w:r>
          </w:p>
        </w:tc>
        <w:tc>
          <w:tcPr>
            <w:tcW w:w="4411" w:type="dxa"/>
          </w:tcPr>
          <w:p w14:paraId="56A4F56C" w14:textId="77777777" w:rsidR="009C5315" w:rsidRPr="009C5315" w:rsidRDefault="009C5315" w:rsidP="009C5315">
            <w:pPr>
              <w:pStyle w:val="CTBCorpsdetexte"/>
              <w:spacing w:before="0" w:after="0"/>
              <w:rPr>
                <w:sz w:val="16"/>
              </w:rPr>
            </w:pPr>
            <w:r w:rsidRPr="009C5315">
              <w:rPr>
                <w:sz w:val="16"/>
              </w:rPr>
              <w:t>Avis de non objection sur les marchés en cogestion au-delà d’un seuil minimum</w:t>
            </w:r>
          </w:p>
          <w:p w14:paraId="11680475" w14:textId="77777777" w:rsidR="009C5315" w:rsidRPr="009C5315" w:rsidRDefault="009C5315" w:rsidP="009C5315">
            <w:pPr>
              <w:pStyle w:val="CTBCorpsdetexte"/>
              <w:spacing w:before="0" w:after="0"/>
              <w:rPr>
                <w:sz w:val="16"/>
              </w:rPr>
            </w:pPr>
            <w:r w:rsidRPr="009C5315">
              <w:rPr>
                <w:sz w:val="16"/>
              </w:rPr>
              <w:t>Clarification préalable des conditions d’éligibilité des dépenses en cas de subsides.</w:t>
            </w:r>
          </w:p>
          <w:p w14:paraId="184C49CE" w14:textId="5E7FB646" w:rsidR="009C5315" w:rsidRPr="009C5315" w:rsidRDefault="009C5315" w:rsidP="009C5315">
            <w:pPr>
              <w:pStyle w:val="CTBCorpsdetexte"/>
              <w:spacing w:before="0" w:after="0"/>
              <w:rPr>
                <w:sz w:val="16"/>
              </w:rPr>
            </w:pPr>
            <w:r w:rsidRPr="009C5315">
              <w:rPr>
                <w:sz w:val="16"/>
              </w:rPr>
              <w:t>Amélioration des procédures comptables en vigueur</w:t>
            </w:r>
          </w:p>
        </w:tc>
      </w:tr>
    </w:tbl>
    <w:p w14:paraId="21335D96" w14:textId="77777777" w:rsidR="000A7E99" w:rsidRDefault="000A7E99" w:rsidP="00D8088A">
      <w:pPr>
        <w:pStyle w:val="CTBCorpsdetexte"/>
      </w:pPr>
    </w:p>
    <w:p w14:paraId="0AE6BE6D" w14:textId="77777777" w:rsidR="00D8088A" w:rsidRPr="00C11564" w:rsidRDefault="00D8088A" w:rsidP="00C11564">
      <w:pPr>
        <w:pStyle w:val="CTBTitre1"/>
      </w:pPr>
      <w:bookmarkStart w:id="51" w:name="_Toc470263752"/>
      <w:r w:rsidRPr="00C11564">
        <w:t>Thèmes transversaux et prioritaires</w:t>
      </w:r>
      <w:bookmarkEnd w:id="51"/>
    </w:p>
    <w:p w14:paraId="41456E8F" w14:textId="1DBA8466" w:rsidR="003F5668" w:rsidRPr="00E7314E" w:rsidRDefault="003F5668" w:rsidP="00D8088A">
      <w:pPr>
        <w:pStyle w:val="CTBCorpsdetexte"/>
        <w:tabs>
          <w:tab w:val="left" w:pos="3260"/>
        </w:tabs>
        <w:rPr>
          <w:b/>
        </w:rPr>
      </w:pPr>
      <w:r>
        <w:rPr>
          <w:b/>
        </w:rPr>
        <w:t xml:space="preserve">Stratégie d’intégration des TT et TP </w:t>
      </w:r>
    </w:p>
    <w:p w14:paraId="6F859C05" w14:textId="77777777" w:rsidR="00D8088A" w:rsidRDefault="00D8088A" w:rsidP="00D8088A">
      <w:pPr>
        <w:pStyle w:val="CTBCorpsdetexte"/>
        <w:tabs>
          <w:tab w:val="left" w:pos="3260"/>
        </w:tabs>
      </w:pPr>
      <w:r w:rsidRPr="002F61DF">
        <w:rPr>
          <w:i/>
        </w:rPr>
        <w:t>Analyses.</w:t>
      </w:r>
      <w:r>
        <w:t xml:space="preserve"> Les TT font partie des analyses des besoins qui sont organisées au démarrage de l’intervention, afin de dégager la situation actuelle par rapport aux TT et TP et d’identifier pour chacun des acteurs directs (individualisées et groupées) ces éléments de chaque TT et TP qui sont à renforcer.</w:t>
      </w:r>
    </w:p>
    <w:p w14:paraId="73BF607A" w14:textId="77777777" w:rsidR="00D8088A" w:rsidRDefault="00D8088A" w:rsidP="00D8088A">
      <w:pPr>
        <w:pStyle w:val="CTBCorpsdetexte"/>
        <w:tabs>
          <w:tab w:val="left" w:pos="3260"/>
        </w:tabs>
      </w:pPr>
      <w:r w:rsidRPr="002F61DF">
        <w:rPr>
          <w:i/>
        </w:rPr>
        <w:t>Cartographie de performance</w:t>
      </w:r>
      <w:r>
        <w:rPr>
          <w:i/>
        </w:rPr>
        <w:t xml:space="preserve"> et Plan RC</w:t>
      </w:r>
      <w:r w:rsidRPr="002F61DF">
        <w:rPr>
          <w:i/>
        </w:rPr>
        <w:t>.</w:t>
      </w:r>
      <w:r>
        <w:t xml:space="preserve"> L’expérience démontre que les TT et TP ne sont pas mis en avant par les organisations elles-mêmes. Suite à l’analyse des besoins, l’intervention proposera la méthode la plus indiquée pour intégrer les TT et TP, en concertation avec les organisations et en partant du principe qu’il faut « stimuler » la demande, et non pas  imposer les TT et TP comme obligatoire. L’intervention joue à ce sujet le rôle de « broker ». Considérer les TT et TP comme un moyen pour améliorer le fonctionnement des organisations, est une approche pragmatique qui semble avoir de l’effet. Les méthodes retenues vont varier en fonction des organisations et de l’importance de chacun des TT et TP pour elles : tant l’intégration dans des activités RC planifiées, que l’organisation des activités RC spécifiques sont envisageables. L’approche pour intégrer les TT et TP, et le choix des méthodes spécifiques sont à déterminer lors de l’élaboration des cartographies de performance et lors de l’élaboration des plans RC de chaque acteur bénéficiaire.   </w:t>
      </w:r>
    </w:p>
    <w:p w14:paraId="0FE5217C" w14:textId="77777777" w:rsidR="00D8088A" w:rsidRDefault="00D8088A" w:rsidP="00D8088A">
      <w:pPr>
        <w:pStyle w:val="CTBCorpsdetexte"/>
        <w:tabs>
          <w:tab w:val="left" w:pos="3260"/>
        </w:tabs>
      </w:pPr>
      <w:r w:rsidRPr="00A1095F">
        <w:rPr>
          <w:i/>
        </w:rPr>
        <w:t>Mise en œuvre des plans RC.</w:t>
      </w:r>
      <w:r>
        <w:t xml:space="preserve"> Une ligne budgétaire spécifique est dédiée aux TT et TP à l’intérieur de chacun des résultats 2-4, afin de garantir que le budget nécessaire à leur intégration dans les plans RC soit disponible, et afin de faciliter le rapportage sur les TT et TP.</w:t>
      </w:r>
    </w:p>
    <w:p w14:paraId="64423A95" w14:textId="77777777" w:rsidR="00D8088A" w:rsidRPr="002F61DF" w:rsidRDefault="00D8088A" w:rsidP="00D8088A">
      <w:pPr>
        <w:pStyle w:val="CTBCorpsdetexte"/>
        <w:tabs>
          <w:tab w:val="left" w:pos="3260"/>
        </w:tabs>
      </w:pPr>
      <w:r w:rsidRPr="006A435B">
        <w:rPr>
          <w:i/>
        </w:rPr>
        <w:t>Monitoring des TT et TP.</w:t>
      </w:r>
      <w:r>
        <w:t xml:space="preserve"> </w:t>
      </w:r>
      <w:r w:rsidRPr="008F31C1">
        <w:t>Les marqueurs de progrès repris dans la cartographie permettent de suivre selon une approche qualitative l’impact des activités RC sur les capacités organisationnelles et institutionnelles. La cartographie offre également un outil pour orienter le dialogue avec les bénéficiaires sur leur progrès par rapport aux TT et TP</w:t>
      </w:r>
      <w:r w:rsidRPr="00C01F66">
        <w:rPr>
          <w:color w:val="FFC000"/>
        </w:rPr>
        <w:t>.</w:t>
      </w:r>
      <w:r>
        <w:t xml:space="preserve"> </w:t>
      </w:r>
    </w:p>
    <w:p w14:paraId="5BCE4A3B" w14:textId="77777777" w:rsidR="00D8088A" w:rsidRDefault="00D8088A" w:rsidP="00D8088A">
      <w:pPr>
        <w:pStyle w:val="CTBCorpsdetexte"/>
        <w:rPr>
          <w:b/>
        </w:rPr>
      </w:pPr>
      <w:r>
        <w:rPr>
          <w:b/>
        </w:rPr>
        <w:t>Genre</w:t>
      </w:r>
    </w:p>
    <w:p w14:paraId="1402AD0D" w14:textId="77777777" w:rsidR="00D8088A" w:rsidRPr="00126AEA" w:rsidRDefault="00D8088A" w:rsidP="00D8088A">
      <w:pPr>
        <w:pStyle w:val="CTBCorpsdetexte"/>
      </w:pPr>
      <w:r>
        <w:t xml:space="preserve">L’intervention RC vise l’opérationnalisation de la politique nationale genre à travers l’ingénierie de formation qui va de pair avec le dialogue politique local. Elle prête à travers les Plans RC des bénéficiaires une attention particulière tant à la « sensibilisation », qu’à la « transformation » de la situation par des activités RC orientée sur </w:t>
      </w:r>
      <w:r w:rsidRPr="00126AEA">
        <w:t>:</w:t>
      </w:r>
    </w:p>
    <w:p w14:paraId="45B5899D" w14:textId="77777777" w:rsidR="00D8088A" w:rsidRDefault="00D8088A" w:rsidP="00D8088A">
      <w:pPr>
        <w:pStyle w:val="CTBCorpsdetexte"/>
        <w:numPr>
          <w:ilvl w:val="0"/>
          <w:numId w:val="49"/>
        </w:numPr>
      </w:pPr>
      <w:r>
        <w:t>la meilleure inclusion des femmes dans les processus décisionnels</w:t>
      </w:r>
    </w:p>
    <w:p w14:paraId="606D2739" w14:textId="77777777" w:rsidR="00D8088A" w:rsidRPr="00126AEA" w:rsidRDefault="00D8088A" w:rsidP="00D8088A">
      <w:pPr>
        <w:pStyle w:val="CTBCorpsdetexte"/>
        <w:numPr>
          <w:ilvl w:val="0"/>
          <w:numId w:val="49"/>
        </w:numPr>
      </w:pPr>
      <w:r>
        <w:t>l</w:t>
      </w:r>
      <w:r w:rsidRPr="00126AEA">
        <w:t>e leadership féminin (participation aux élections, connaissance des textes notamment la loi sur les quotas, techniques de communication, de lobbying et plaidoyer)</w:t>
      </w:r>
    </w:p>
    <w:p w14:paraId="568691B8" w14:textId="77777777" w:rsidR="00D8088A" w:rsidRDefault="00D8088A" w:rsidP="00D8088A">
      <w:pPr>
        <w:pStyle w:val="CTBCorpsdetexte"/>
        <w:numPr>
          <w:ilvl w:val="0"/>
          <w:numId w:val="49"/>
        </w:numPr>
      </w:pPr>
      <w:r w:rsidRPr="00126AEA">
        <w:t>l’élaboration « genre-sensible » des stratégies et budgets aux différents niveaux de collectivités</w:t>
      </w:r>
    </w:p>
    <w:p w14:paraId="03911BC9" w14:textId="77777777" w:rsidR="00D8088A" w:rsidRPr="00126AEA" w:rsidRDefault="00D8088A" w:rsidP="00D8088A">
      <w:pPr>
        <w:pStyle w:val="CTBCorpsdetexte"/>
      </w:pPr>
      <w:r>
        <w:lastRenderedPageBreak/>
        <w:t xml:space="preserve">L’intervention RC cherchera la complémentarité avec les interventions sectorielles pour les éléments des Plans RC qui concernent : </w:t>
      </w:r>
    </w:p>
    <w:p w14:paraId="70E39C9F" w14:textId="77777777" w:rsidR="00D8088A" w:rsidRDefault="00D8088A" w:rsidP="00D8088A">
      <w:pPr>
        <w:pStyle w:val="CTBCorpsdetexte"/>
        <w:numPr>
          <w:ilvl w:val="0"/>
          <w:numId w:val="49"/>
        </w:numPr>
      </w:pPr>
      <w:r>
        <w:t>l’autonomisation des femmes</w:t>
      </w:r>
    </w:p>
    <w:p w14:paraId="66FC7F36" w14:textId="77777777" w:rsidR="00D8088A" w:rsidRDefault="00D8088A" w:rsidP="00D8088A">
      <w:pPr>
        <w:pStyle w:val="CTBCorpsdetexte"/>
        <w:numPr>
          <w:ilvl w:val="0"/>
          <w:numId w:val="49"/>
        </w:numPr>
      </w:pPr>
      <w:r w:rsidRPr="00126AEA">
        <w:t>la structuration des groupements et associations féminines (vie associative, structures faîtières, capacités techniques, rapportage etc.)</w:t>
      </w:r>
    </w:p>
    <w:p w14:paraId="7FA939C4" w14:textId="77777777" w:rsidR="00D8088A" w:rsidRPr="00126AEA" w:rsidRDefault="00D8088A" w:rsidP="00D8088A">
      <w:pPr>
        <w:pStyle w:val="CTBCorpsdetexte"/>
        <w:numPr>
          <w:ilvl w:val="0"/>
          <w:numId w:val="49"/>
        </w:numPr>
      </w:pPr>
      <w:r>
        <w:t xml:space="preserve">l’accompagnement des groupements et associations féminines pour </w:t>
      </w:r>
      <w:r w:rsidRPr="00126AEA">
        <w:t xml:space="preserve">une meilleure vulgarisation et compréhension </w:t>
      </w:r>
      <w:r>
        <w:t>du concept de l’</w:t>
      </w:r>
      <w:r w:rsidRPr="00126AEA">
        <w:t>accès égal aux marchés et aux financements pour les femmes</w:t>
      </w:r>
    </w:p>
    <w:p w14:paraId="1A1A1DC6" w14:textId="77777777" w:rsidR="00D8088A" w:rsidRPr="00126AEA" w:rsidRDefault="00D8088A" w:rsidP="00D8088A">
      <w:pPr>
        <w:pStyle w:val="CTBCorpsdetexte"/>
        <w:numPr>
          <w:ilvl w:val="0"/>
          <w:numId w:val="49"/>
        </w:numPr>
      </w:pPr>
      <w:r w:rsidRPr="00126AEA">
        <w:t>des AGR répondant aux besoins et intérêts des groupes défavorisés notamment les femmes et les jeunes : embouche, petits ruminants.</w:t>
      </w:r>
    </w:p>
    <w:p w14:paraId="76F4FB49" w14:textId="77777777" w:rsidR="00D8088A" w:rsidRPr="00126AEA" w:rsidRDefault="00D8088A" w:rsidP="00D8088A">
      <w:pPr>
        <w:pStyle w:val="CTBCorpsdetexte"/>
      </w:pPr>
      <w:r>
        <w:t xml:space="preserve">L’intervention RC développera également des </w:t>
      </w:r>
      <w:r w:rsidRPr="00126AEA">
        <w:t>synergie</w:t>
      </w:r>
      <w:r>
        <w:t>s</w:t>
      </w:r>
      <w:r w:rsidRPr="00126AEA">
        <w:t xml:space="preserve"> avec les interventions prévues au titre de la Coopération Déléguée relatives à (i) la promotion des droits sexuels reproductifs ainsi qu’à (ii) la mise en œuvre du plan d’action national  1325  ‘femmes, paix et sécurité ».</w:t>
      </w:r>
    </w:p>
    <w:p w14:paraId="2F590EDD" w14:textId="77777777" w:rsidR="00D8088A" w:rsidRPr="00D70026" w:rsidRDefault="00D8088A" w:rsidP="00D8088A">
      <w:pPr>
        <w:pStyle w:val="CTBCorpsdetexte"/>
      </w:pPr>
      <w:r>
        <w:t>Dans le financement des Plans RC, l’intervention RC visera à équilibrer la participation des femmes aux activités RC par l’ensemble des organisations bénéficiaires.</w:t>
      </w:r>
    </w:p>
    <w:p w14:paraId="069C0B22" w14:textId="77777777" w:rsidR="00D8088A" w:rsidRPr="00E7314E" w:rsidRDefault="00D8088A" w:rsidP="00D8088A">
      <w:pPr>
        <w:pStyle w:val="CTBCorpsdetexte"/>
        <w:rPr>
          <w:b/>
        </w:rPr>
      </w:pPr>
      <w:r w:rsidRPr="00E7314E">
        <w:rPr>
          <w:b/>
        </w:rPr>
        <w:t>Environnement</w:t>
      </w:r>
      <w:r>
        <w:rPr>
          <w:b/>
        </w:rPr>
        <w:t xml:space="preserve"> </w:t>
      </w:r>
      <w:r w:rsidRPr="00D70026">
        <w:rPr>
          <w:b/>
        </w:rPr>
        <w:t>et la lutte contre les effets de changements climatiques</w:t>
      </w:r>
    </w:p>
    <w:p w14:paraId="2B63B879" w14:textId="77777777" w:rsidR="00D8088A" w:rsidRPr="00126AEA" w:rsidRDefault="00D8088A" w:rsidP="00D8088A">
      <w:pPr>
        <w:pStyle w:val="CTBCorpsdetexte"/>
      </w:pPr>
      <w:r>
        <w:t>L’intervention RC contribue</w:t>
      </w:r>
      <w:r w:rsidRPr="00126AEA">
        <w:t xml:space="preserve"> à la mise en œuvre des</w:t>
      </w:r>
      <w:r>
        <w:t xml:space="preserve"> </w:t>
      </w:r>
      <w:r w:rsidRPr="00126AEA">
        <w:t xml:space="preserve">politiques publiques </w:t>
      </w:r>
      <w:r>
        <w:t xml:space="preserve">liées à l’environnement et la lutte contre les effets des changements climatiques </w:t>
      </w:r>
      <w:r w:rsidRPr="00126AEA">
        <w:t>dans la Région de Koulikoro.</w:t>
      </w:r>
      <w:r>
        <w:t xml:space="preserve"> Elle prête à travers les Plans RC un attention particulier à</w:t>
      </w:r>
      <w:r w:rsidRPr="00126AEA">
        <w:t xml:space="preserve"> : </w:t>
      </w:r>
    </w:p>
    <w:p w14:paraId="2BA8B860" w14:textId="77777777" w:rsidR="00D8088A" w:rsidRPr="00126AEA" w:rsidRDefault="00D8088A" w:rsidP="00D8088A">
      <w:pPr>
        <w:pStyle w:val="CTBCorpsdetexte"/>
        <w:numPr>
          <w:ilvl w:val="0"/>
          <w:numId w:val="50"/>
        </w:numPr>
        <w:rPr>
          <w:kern w:val="0"/>
        </w:rPr>
      </w:pPr>
      <w:r w:rsidRPr="00126AEA">
        <w:t>une meilleure information et de la sensibili</w:t>
      </w:r>
      <w:r>
        <w:t>sation des populations sur les c</w:t>
      </w:r>
      <w:r w:rsidRPr="00126AEA">
        <w:t xml:space="preserve">hangements </w:t>
      </w:r>
      <w:r>
        <w:t>c</w:t>
      </w:r>
      <w:r w:rsidRPr="00126AEA">
        <w:t>limatiques ; </w:t>
      </w:r>
    </w:p>
    <w:p w14:paraId="02B5FA1E" w14:textId="77777777" w:rsidR="00D8088A" w:rsidRPr="00377201" w:rsidRDefault="00D8088A" w:rsidP="00D8088A">
      <w:pPr>
        <w:pStyle w:val="CTBCorpsdetexte"/>
        <w:numPr>
          <w:ilvl w:val="0"/>
          <w:numId w:val="50"/>
        </w:numPr>
        <w:rPr>
          <w:kern w:val="0"/>
        </w:rPr>
      </w:pPr>
      <w:r w:rsidRPr="00BD410A">
        <w:t>une</w:t>
      </w:r>
      <w:r w:rsidRPr="00126AEA">
        <w:t xml:space="preserve"> meilleure éducation environnementale au profit des femmes et des hommes vivant en milieu rural</w:t>
      </w:r>
      <w:r>
        <w:t>.</w:t>
      </w:r>
    </w:p>
    <w:p w14:paraId="1A491011" w14:textId="77777777" w:rsidR="00D8088A" w:rsidRPr="00377201" w:rsidRDefault="00D8088A" w:rsidP="00D8088A">
      <w:pPr>
        <w:pStyle w:val="CTBCorpsdetexte"/>
        <w:rPr>
          <w:kern w:val="0"/>
        </w:rPr>
      </w:pPr>
      <w:r>
        <w:t>Elle opérera en complémentarité avec les interventions sectorielles. Cela peut se faire, à titre indicatif sur les capacités nécessaire pour :</w:t>
      </w:r>
    </w:p>
    <w:p w14:paraId="7FFA145F" w14:textId="77777777" w:rsidR="00D8088A" w:rsidRPr="00126AEA" w:rsidRDefault="00D8088A" w:rsidP="00D8088A">
      <w:pPr>
        <w:pStyle w:val="CTBCorpsdetexte"/>
        <w:numPr>
          <w:ilvl w:val="0"/>
          <w:numId w:val="50"/>
        </w:numPr>
        <w:rPr>
          <w:kern w:val="0"/>
        </w:rPr>
      </w:pPr>
      <w:r>
        <w:t>concrétiser</w:t>
      </w:r>
      <w:r w:rsidRPr="00126AEA">
        <w:t xml:space="preserve">, sur le terrain, </w:t>
      </w:r>
      <w:r>
        <w:t xml:space="preserve">les </w:t>
      </w:r>
      <w:r w:rsidRPr="00126AEA">
        <w:t xml:space="preserve">engagements issues de Conférence de Paris sur le Changement climatique </w:t>
      </w:r>
      <w:r>
        <w:t xml:space="preserve">afin d’œuvrer pour </w:t>
      </w:r>
      <w:r w:rsidRPr="00126AEA">
        <w:rPr>
          <w:kern w:val="0"/>
        </w:rPr>
        <w:t>limiter les émissions de gaz à effet de serre d’une part et de promouvoir  l’économie verte et résiliente aux changements climatiques dans la région de Koulikoro.</w:t>
      </w:r>
    </w:p>
    <w:p w14:paraId="37EC7A32" w14:textId="77777777" w:rsidR="00D8088A" w:rsidRPr="00F52495" w:rsidRDefault="00D8088A" w:rsidP="00D8088A">
      <w:pPr>
        <w:pStyle w:val="CTBCorpsdetexte"/>
        <w:numPr>
          <w:ilvl w:val="0"/>
          <w:numId w:val="50"/>
        </w:numPr>
      </w:pPr>
      <w:r w:rsidRPr="00F52495">
        <w:t>l’introduction d’outils novateurs dans le domaine de la collecte et gestion digitale des informations environnementales dans le cadre d’un renforcement de la Coopération existante entre l’Agence de l’Environnement et du Développement Durable (AEDD) et l’Institut (belge) Royal des Sciences Naturelles.</w:t>
      </w:r>
    </w:p>
    <w:p w14:paraId="0618A968" w14:textId="77777777" w:rsidR="00D8088A" w:rsidRPr="00E7314E" w:rsidRDefault="00D8088A" w:rsidP="00D8088A">
      <w:pPr>
        <w:pStyle w:val="CTBCorpsdetexte"/>
        <w:rPr>
          <w:b/>
        </w:rPr>
      </w:pPr>
      <w:r w:rsidRPr="00E7314E">
        <w:rPr>
          <w:b/>
        </w:rPr>
        <w:t>Approche fondée sur les droits</w:t>
      </w:r>
      <w:r>
        <w:rPr>
          <w:b/>
        </w:rPr>
        <w:t xml:space="preserve"> humains</w:t>
      </w:r>
    </w:p>
    <w:p w14:paraId="7B27BB11" w14:textId="77777777" w:rsidR="00D8088A" w:rsidRPr="00126AEA" w:rsidRDefault="00D8088A" w:rsidP="00D8088A">
      <w:pPr>
        <w:pStyle w:val="CTBCorpsdetexte"/>
      </w:pPr>
      <w:r w:rsidRPr="00126AEA">
        <w:t xml:space="preserve">L’approche fondée sur les droits </w:t>
      </w:r>
      <w:r>
        <w:t xml:space="preserve">humains </w:t>
      </w:r>
      <w:r w:rsidRPr="00126AEA">
        <w:t>met en exergue l’universalité, l’indivisibilité et l’inaliénabilité des Droits humains; les principes de participation et d’inclusion dans le processus de décision ; la non-discrimination, l’égalité et la justice ; la tr</w:t>
      </w:r>
      <w:r>
        <w:t>ansparence et la responsabilité</w:t>
      </w:r>
      <w:r w:rsidRPr="00126AEA">
        <w:t xml:space="preserve">. </w:t>
      </w:r>
    </w:p>
    <w:p w14:paraId="3E407589" w14:textId="77777777" w:rsidR="00D8088A" w:rsidRDefault="00D8088A" w:rsidP="00D8088A">
      <w:pPr>
        <w:pStyle w:val="CTBCorpsdetexte"/>
      </w:pPr>
      <w:r>
        <w:t xml:space="preserve">L’intervention RC vise à contribuer à ce que les pouvoirs institutionnels - </w:t>
      </w:r>
      <w:r w:rsidRPr="00126AEA">
        <w:t>porteurs de devoirs (ministère à différents niveaux, collectivités territoriales)</w:t>
      </w:r>
      <w:r>
        <w:t xml:space="preserve"> mènent </w:t>
      </w:r>
      <w:r w:rsidRPr="00126AEA">
        <w:t xml:space="preserve">des processus et décisions plus participatives et inclusives. </w:t>
      </w:r>
      <w:r>
        <w:t xml:space="preserve">Elle adresse également les </w:t>
      </w:r>
      <w:r w:rsidRPr="00126AEA">
        <w:t xml:space="preserve">détenteurs de droits (les groupements et organisations d´éleveurs, les citoyens, les femmes et les jeunes..) </w:t>
      </w:r>
      <w:r>
        <w:t xml:space="preserve">afin de contribuer à ce qu’ils sont </w:t>
      </w:r>
      <w:r w:rsidRPr="00126AEA">
        <w:t>en mesure de mieux se structurer et s´outiller p</w:t>
      </w:r>
      <w:r>
        <w:t>our participer à ces processus. L’intervention RC visera à renforcer les connaissances et attitudes qui favorisent la complémentarité des deux types d’acteurs.</w:t>
      </w:r>
    </w:p>
    <w:p w14:paraId="49E9D412" w14:textId="77777777" w:rsidR="00D8088A" w:rsidRDefault="00D8088A" w:rsidP="00D8088A">
      <w:pPr>
        <w:pStyle w:val="CTBCorpsdetexte"/>
      </w:pPr>
      <w:r>
        <w:lastRenderedPageBreak/>
        <w:t xml:space="preserve">L’intervention RC vise à contribuer à offrir </w:t>
      </w:r>
      <w:r w:rsidRPr="00126AEA">
        <w:t xml:space="preserve">davantage de chances et de moyens aux groupes les plus pauvres et les plus vulnérables </w:t>
      </w:r>
      <w:r>
        <w:t xml:space="preserve">afin </w:t>
      </w:r>
      <w:r w:rsidRPr="00126AEA">
        <w:t>d’orienter eux-mêmes leur vie et de lui donner forme. Un réel progrès sur les droits humains au niveau local passe par la valorisation de la société civile locale.</w:t>
      </w:r>
      <w:r>
        <w:t xml:space="preserve"> D’où le fait qu’un résultat est dédié à ce groupe. Au sein de ce résultat, un budget considérable a été réservé pour les OSC membres des filières, vu leur proximité avec les ‘détenteurs de droits’.</w:t>
      </w:r>
    </w:p>
    <w:p w14:paraId="2A79A56F" w14:textId="77777777" w:rsidR="00D8088A" w:rsidRPr="00E7314E" w:rsidRDefault="00D8088A" w:rsidP="00D8088A">
      <w:pPr>
        <w:pStyle w:val="CTBCorpsdetexte"/>
        <w:rPr>
          <w:b/>
        </w:rPr>
      </w:pPr>
      <w:r w:rsidRPr="00E7314E">
        <w:rPr>
          <w:b/>
        </w:rPr>
        <w:t>Digitalisation</w:t>
      </w:r>
    </w:p>
    <w:p w14:paraId="17CC6693" w14:textId="77777777" w:rsidR="00D8088A" w:rsidRPr="00126AEA" w:rsidRDefault="00D8088A" w:rsidP="00D8088A">
      <w:pPr>
        <w:pStyle w:val="CTBCorpsdetexte"/>
      </w:pPr>
      <w:r>
        <w:t>L’intervention RC focalisera sur le</w:t>
      </w:r>
      <w:r w:rsidRPr="00126AEA">
        <w:t xml:space="preserve"> potentiel de la digitalisation </w:t>
      </w:r>
      <w:r>
        <w:t xml:space="preserve">pour le développement local économique et pour la gouvernance </w:t>
      </w:r>
      <w:r w:rsidRPr="00126AEA">
        <w:t>(notamment à tr</w:t>
      </w:r>
      <w:r>
        <w:t xml:space="preserve">avers le partage transparent </w:t>
      </w:r>
      <w:r w:rsidRPr="00126AEA">
        <w:t>d’informations</w:t>
      </w:r>
      <w:r>
        <w:t>) et pour la modification de modes de productions ou d’organisation. L</w:t>
      </w:r>
      <w:r w:rsidRPr="00126AEA">
        <w:t xml:space="preserve">’innovation technologique </w:t>
      </w:r>
      <w:r>
        <w:t xml:space="preserve">concerne </w:t>
      </w:r>
      <w:r w:rsidRPr="00126AEA">
        <w:t>en particulier la téléphonie mobile et internet</w:t>
      </w:r>
      <w:r>
        <w:t xml:space="preserve">. </w:t>
      </w:r>
    </w:p>
    <w:p w14:paraId="1787C150" w14:textId="77777777" w:rsidR="00D8088A" w:rsidRPr="00BD410A" w:rsidRDefault="00D8088A" w:rsidP="00D8088A">
      <w:pPr>
        <w:pStyle w:val="CTBCorpsdetexte"/>
      </w:pPr>
      <w:r w:rsidRPr="00BD410A">
        <w:t>L’intervention RC veillera à intégrer à travers l’ingénierie de formation des activités qui favorisent  l’utilisation des nouvelles technologies de l’information dans le travail quotidien des organisations. Elle pourrait également inciter les organisations bénéficiaires à s’inscrire dans des réseaux de formations et d’information (tels que GODAN, le Global Open Data for Agriculture and Nutrition Initiative</w:t>
      </w:r>
      <w:r>
        <w:t>)</w:t>
      </w:r>
      <w:r w:rsidRPr="00BD410A">
        <w:t>.</w:t>
      </w:r>
    </w:p>
    <w:p w14:paraId="4E0FDE79" w14:textId="77777777" w:rsidR="00D8088A" w:rsidRDefault="00D8088A" w:rsidP="00D8088A">
      <w:pPr>
        <w:pStyle w:val="CTBCorpsdetexte"/>
      </w:pPr>
      <w:r w:rsidRPr="00BD410A">
        <w:t xml:space="preserve">L’intervention RC veille dans les Plans RC également à contribuer à une meilleure redevabilité des institutions à travers la promotion du contrôle citoyen de l’action publique dans le cadre du renforcement des capacités des organisations de la société civile. La transparence (open </w:t>
      </w:r>
      <w:r>
        <w:t>data) et les mécanismes de feed-</w:t>
      </w:r>
      <w:r w:rsidRPr="00BD410A">
        <w:t>back en temps</w:t>
      </w:r>
      <w:r w:rsidRPr="00126AEA">
        <w:t xml:space="preserve"> réel sur la qualité des prestations et services reçus </w:t>
      </w:r>
      <w:r>
        <w:t xml:space="preserve">sont deux moyens qui créent les conditions nécessaires à une meilleure redevabilité. Là où possible, l’intervention RC crée des synergies </w:t>
      </w:r>
      <w:r w:rsidRPr="00126AEA">
        <w:t>avec les ONG spécialisées dans ces outils.</w:t>
      </w:r>
    </w:p>
    <w:p w14:paraId="51D69B94" w14:textId="77777777" w:rsidR="00D8088A" w:rsidRPr="00E7314E" w:rsidRDefault="00D8088A" w:rsidP="00D8088A">
      <w:pPr>
        <w:pStyle w:val="CTBCorpsdetexte"/>
      </w:pPr>
    </w:p>
    <w:p w14:paraId="311B4B84" w14:textId="77777777" w:rsidR="00D8088A" w:rsidRPr="007674A6" w:rsidRDefault="00D8088A" w:rsidP="00D8088A">
      <w:pPr>
        <w:pStyle w:val="CTBCorpsdetexte"/>
      </w:pPr>
    </w:p>
    <w:p w14:paraId="7F2CDD1E" w14:textId="77777777" w:rsidR="00D8088A" w:rsidRDefault="00D8088A" w:rsidP="00D8088A">
      <w:pPr>
        <w:spacing w:before="0" w:line="240" w:lineRule="auto"/>
        <w:jc w:val="left"/>
        <w:rPr>
          <w:kern w:val="18"/>
        </w:rPr>
      </w:pPr>
      <w:r>
        <w:br w:type="page"/>
      </w:r>
    </w:p>
    <w:p w14:paraId="12A9360E" w14:textId="77777777" w:rsidR="00A9421B" w:rsidRDefault="009D3AEF" w:rsidP="00E86703">
      <w:pPr>
        <w:pStyle w:val="CTBTitre1"/>
      </w:pPr>
      <w:bookmarkStart w:id="52" w:name="_Toc470263753"/>
      <w:r>
        <w:lastRenderedPageBreak/>
        <w:t>Ressources</w:t>
      </w:r>
      <w:bookmarkEnd w:id="52"/>
    </w:p>
    <w:p w14:paraId="0F0787C1" w14:textId="77777777" w:rsidR="00174733" w:rsidRDefault="00174733" w:rsidP="0014484F">
      <w:pPr>
        <w:pStyle w:val="CTBTitre2"/>
      </w:pPr>
      <w:bookmarkStart w:id="53" w:name="_Toc440381133"/>
      <w:bookmarkStart w:id="54" w:name="_Toc354749063"/>
      <w:bookmarkStart w:id="55" w:name="_Toc354749656"/>
      <w:bookmarkStart w:id="56" w:name="_Toc371006367"/>
      <w:bookmarkStart w:id="57" w:name="_Toc371007489"/>
      <w:bookmarkStart w:id="58" w:name="_Toc371007928"/>
      <w:bookmarkStart w:id="59" w:name="_Toc470263754"/>
      <w:r w:rsidRPr="005C6699">
        <w:t>Ressources financières</w:t>
      </w:r>
      <w:bookmarkEnd w:id="53"/>
      <w:bookmarkEnd w:id="54"/>
      <w:bookmarkEnd w:id="55"/>
      <w:bookmarkEnd w:id="56"/>
      <w:bookmarkEnd w:id="57"/>
      <w:bookmarkEnd w:id="58"/>
      <w:bookmarkEnd w:id="59"/>
    </w:p>
    <w:p w14:paraId="2EEFA964" w14:textId="35851C29" w:rsidR="00174733" w:rsidRPr="005C6699" w:rsidRDefault="00174733" w:rsidP="001B19EE">
      <w:pPr>
        <w:pStyle w:val="CTBTitre3"/>
      </w:pPr>
      <w:bookmarkStart w:id="60" w:name="_Toc440381134"/>
      <w:bookmarkStart w:id="61" w:name="_Toc470263755"/>
      <w:r w:rsidRPr="005C6699">
        <w:t xml:space="preserve">Contribution financière du </w:t>
      </w:r>
      <w:bookmarkEnd w:id="60"/>
      <w:r w:rsidR="00C11564">
        <w:t>Mali</w:t>
      </w:r>
      <w:bookmarkEnd w:id="61"/>
      <w:r w:rsidRPr="005C6699">
        <w:t xml:space="preserve"> </w:t>
      </w:r>
    </w:p>
    <w:p w14:paraId="32AE4E06" w14:textId="77777777" w:rsidR="00C11564" w:rsidRDefault="00C11564" w:rsidP="00C11564">
      <w:r w:rsidRPr="00C11564">
        <w:t xml:space="preserve">La contribution financière du Mali n’a pu être déterminée lors de la formulation. </w:t>
      </w:r>
      <w:bookmarkStart w:id="62" w:name="_Toc440381135"/>
    </w:p>
    <w:p w14:paraId="3BF3DF12" w14:textId="63F417AA" w:rsidR="00174733" w:rsidRPr="005C6699" w:rsidRDefault="00174733" w:rsidP="00C11564">
      <w:pPr>
        <w:pStyle w:val="CTBTitre3"/>
      </w:pPr>
      <w:bookmarkStart w:id="63" w:name="_Toc470263756"/>
      <w:r w:rsidRPr="005C6699">
        <w:t>Contribution financière Belge</w:t>
      </w:r>
      <w:bookmarkEnd w:id="62"/>
      <w:bookmarkEnd w:id="63"/>
    </w:p>
    <w:p w14:paraId="15C1985F" w14:textId="2EF27FC3" w:rsidR="00174733" w:rsidRPr="005C6699" w:rsidRDefault="00174733" w:rsidP="00174733">
      <w:r w:rsidRPr="005C6699">
        <w:t>La contribution belge s’élève à un montant de €</w:t>
      </w:r>
      <w:r w:rsidR="00836C59">
        <w:t xml:space="preserve"> trois million cinq cents mille (3,5</w:t>
      </w:r>
      <w:r w:rsidR="001B380B">
        <w:t xml:space="preserve"> </w:t>
      </w:r>
      <w:r w:rsidR="00836C59">
        <w:t>Mio)</w:t>
      </w:r>
      <w:r w:rsidRPr="005C6699">
        <w:t xml:space="preserve">. </w:t>
      </w:r>
    </w:p>
    <w:p w14:paraId="3EFF3E64" w14:textId="113A9F94" w:rsidR="00174733" w:rsidRDefault="00174733" w:rsidP="00174733">
      <w:r w:rsidRPr="005C6699">
        <w:t>Le budget de la contribution belge de</w:t>
      </w:r>
      <w:r w:rsidR="006B37B9">
        <w:t xml:space="preserve"> l’intervention est </w:t>
      </w:r>
      <w:r w:rsidR="001B2263">
        <w:t xml:space="preserve">détaillé ci-dessous : </w:t>
      </w:r>
    </w:p>
    <w:p w14:paraId="1108B807" w14:textId="77777777" w:rsidR="00C11564" w:rsidRDefault="00C11564" w:rsidP="00174733"/>
    <w:p w14:paraId="558B6C48" w14:textId="3006A019" w:rsidR="0098206F" w:rsidRDefault="0098206F">
      <w:pPr>
        <w:spacing w:before="0" w:line="240" w:lineRule="auto"/>
        <w:jc w:val="left"/>
      </w:pPr>
      <w:r>
        <w:br w:type="page"/>
      </w:r>
    </w:p>
    <w:p w14:paraId="257385AD" w14:textId="6068A1F8" w:rsidR="0098206F" w:rsidRPr="005C6699" w:rsidRDefault="0098206F" w:rsidP="00174733">
      <w:r w:rsidRPr="0098206F">
        <w:rPr>
          <w:noProof/>
          <w:lang w:val="en-US"/>
        </w:rPr>
        <w:lastRenderedPageBreak/>
        <w:drawing>
          <wp:inline distT="0" distB="0" distL="0" distR="0" wp14:anchorId="5605B70A" wp14:editId="3A9D0D81">
            <wp:extent cx="5760720" cy="8107452"/>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8107452"/>
                    </a:xfrm>
                    <a:prstGeom prst="rect">
                      <a:avLst/>
                    </a:prstGeom>
                    <a:noFill/>
                    <a:ln>
                      <a:noFill/>
                    </a:ln>
                  </pic:spPr>
                </pic:pic>
              </a:graphicData>
            </a:graphic>
          </wp:inline>
        </w:drawing>
      </w:r>
    </w:p>
    <w:p w14:paraId="140F582C" w14:textId="77777777" w:rsidR="00174733" w:rsidRPr="005C6699" w:rsidRDefault="00174733" w:rsidP="0014484F">
      <w:pPr>
        <w:pStyle w:val="CTBTitre2"/>
      </w:pPr>
      <w:bookmarkStart w:id="64" w:name="_Toc440381136"/>
      <w:bookmarkStart w:id="65" w:name="_Toc470263757"/>
      <w:bookmarkStart w:id="66" w:name="_Toc354749064"/>
      <w:bookmarkStart w:id="67" w:name="_Toc354749657"/>
      <w:bookmarkStart w:id="68" w:name="_Toc371006368"/>
      <w:bookmarkStart w:id="69" w:name="_Toc371007490"/>
      <w:bookmarkStart w:id="70" w:name="_Toc371007929"/>
      <w:r w:rsidRPr="005C6699">
        <w:lastRenderedPageBreak/>
        <w:t>Ressources humaines</w:t>
      </w:r>
      <w:bookmarkEnd w:id="64"/>
      <w:bookmarkEnd w:id="65"/>
      <w:r w:rsidRPr="005C6699">
        <w:t> </w:t>
      </w:r>
      <w:bookmarkEnd w:id="66"/>
      <w:bookmarkEnd w:id="67"/>
      <w:bookmarkEnd w:id="68"/>
      <w:bookmarkEnd w:id="69"/>
      <w:bookmarkEnd w:id="70"/>
    </w:p>
    <w:p w14:paraId="4E4D5660" w14:textId="14AAF4E4" w:rsidR="00AE63A7" w:rsidRDefault="00AE63A7" w:rsidP="009579FB">
      <w:pPr>
        <w:pStyle w:val="CTBTitre3"/>
      </w:pPr>
      <w:bookmarkStart w:id="71" w:name="_Toc470263758"/>
      <w:bookmarkStart w:id="72" w:name="_Toc440381138"/>
      <w:r>
        <w:t>Ressources humaines partagées</w:t>
      </w:r>
      <w:bookmarkEnd w:id="71"/>
      <w:r>
        <w:t xml:space="preserve"> </w:t>
      </w:r>
    </w:p>
    <w:p w14:paraId="3CFDE9A4" w14:textId="77777777" w:rsidR="004C0025" w:rsidRPr="004C0025" w:rsidRDefault="004C0025" w:rsidP="004C0025">
      <w:pPr>
        <w:pStyle w:val="BTCBodyText"/>
        <w:rPr>
          <w:lang w:val="fr-BE"/>
        </w:rPr>
      </w:pPr>
      <w:r w:rsidRPr="004C0025">
        <w:rPr>
          <w:lang w:val="fr-BE"/>
        </w:rPr>
        <w:t xml:space="preserve">Les ressources humaines mentionnées ci-dessous sont partagées entre deux ou plusieurs interventions bilatérales directes de l’ensemble du programme de coopération, à savoir : </w:t>
      </w:r>
    </w:p>
    <w:p w14:paraId="73F90873" w14:textId="77777777" w:rsidR="004C0025" w:rsidRPr="004C0025" w:rsidRDefault="004C0025" w:rsidP="004C0025">
      <w:pPr>
        <w:pStyle w:val="CTBListePuces"/>
      </w:pPr>
      <w:r w:rsidRPr="004C0025">
        <w:t>L’intervention « Gouvernance territoriale » du programme sectoriel « Approche Droits humains ».</w:t>
      </w:r>
    </w:p>
    <w:p w14:paraId="33C615BF" w14:textId="77777777" w:rsidR="004C0025" w:rsidRPr="004C0025" w:rsidRDefault="004C0025" w:rsidP="004C0025">
      <w:pPr>
        <w:pStyle w:val="CTBListePuces"/>
      </w:pPr>
      <w:r w:rsidRPr="004C0025">
        <w:t>L’intervention « Appui au renforcement de l’Elevage et de l’économie pastorale au niveau de la Région de Koulikoro » du programme sectoriel « Croissance économique durable et inclusive en favorisant le développement rural et la sécurité alimentaire ».</w:t>
      </w:r>
    </w:p>
    <w:p w14:paraId="513CFE80" w14:textId="77777777" w:rsidR="004C0025" w:rsidRPr="004C0025" w:rsidRDefault="004C0025" w:rsidP="004C0025">
      <w:pPr>
        <w:pStyle w:val="CTBListePuces"/>
      </w:pPr>
      <w:r w:rsidRPr="004C0025">
        <w:t xml:space="preserve">L’intervention « Lutte contre l’insécurité alimentaire et la malnutrition au niveau du Cercle de Nara » du programme sectoriel « Croissance économique durable et inclusive en favorisant le développement rural et la sécurité alimentaire ». </w:t>
      </w:r>
    </w:p>
    <w:p w14:paraId="249681CA" w14:textId="2BFC6498" w:rsidR="004C0025" w:rsidRPr="004C0025" w:rsidRDefault="004C0025" w:rsidP="004C0025">
      <w:pPr>
        <w:pStyle w:val="CTBListePuces"/>
      </w:pPr>
      <w:r w:rsidRPr="004C0025">
        <w:t>L’intervention « Renforcement des capacités ».</w:t>
      </w:r>
    </w:p>
    <w:p w14:paraId="1F9D9FD6" w14:textId="0172E0AF" w:rsidR="004C0025" w:rsidRDefault="004C0025" w:rsidP="004C0025">
      <w:r>
        <w:t xml:space="preserve">Dans le cas de l’intervention IRC, ces ressources humaines partagées sont celles liées à l’Unité de gestion du programme. </w:t>
      </w:r>
    </w:p>
    <w:tbl>
      <w:tblPr>
        <w:tblW w:w="9039" w:type="dxa"/>
        <w:tblBorders>
          <w:top w:val="single" w:sz="8" w:space="0" w:color="9BBB59"/>
          <w:left w:val="single" w:sz="8" w:space="0" w:color="9BBB59"/>
          <w:bottom w:val="single" w:sz="8" w:space="0" w:color="9BBB59"/>
          <w:right w:val="single" w:sz="8" w:space="0" w:color="9BBB59"/>
        </w:tblBorders>
        <w:tblLayout w:type="fixed"/>
        <w:tblLook w:val="00A0" w:firstRow="1" w:lastRow="0" w:firstColumn="1" w:lastColumn="0" w:noHBand="0" w:noVBand="0"/>
      </w:tblPr>
      <w:tblGrid>
        <w:gridCol w:w="2093"/>
        <w:gridCol w:w="1522"/>
        <w:gridCol w:w="1029"/>
        <w:gridCol w:w="2587"/>
        <w:gridCol w:w="1808"/>
      </w:tblGrid>
      <w:tr w:rsidR="00612CC7" w:rsidRPr="00EA7558" w14:paraId="0A3EC783" w14:textId="77777777" w:rsidTr="00612CC7">
        <w:trPr>
          <w:trHeight w:val="678"/>
          <w:tblHeader/>
        </w:trPr>
        <w:tc>
          <w:tcPr>
            <w:tcW w:w="2093" w:type="dxa"/>
            <w:shd w:val="clear" w:color="auto" w:fill="9BBB59"/>
          </w:tcPr>
          <w:p w14:paraId="386F82BC" w14:textId="77777777" w:rsidR="00612CC7" w:rsidRPr="00EA7558" w:rsidRDefault="00612CC7" w:rsidP="00CB73F7">
            <w:pPr>
              <w:rPr>
                <w:sz w:val="18"/>
                <w:szCs w:val="18"/>
              </w:rPr>
            </w:pPr>
            <w:r w:rsidRPr="00EA7558">
              <w:rPr>
                <w:sz w:val="18"/>
                <w:szCs w:val="18"/>
              </w:rPr>
              <w:t>Fonction</w:t>
            </w:r>
          </w:p>
        </w:tc>
        <w:tc>
          <w:tcPr>
            <w:tcW w:w="1522" w:type="dxa"/>
            <w:shd w:val="clear" w:color="auto" w:fill="9BBB59"/>
          </w:tcPr>
          <w:p w14:paraId="28F72F21" w14:textId="77777777" w:rsidR="00612CC7" w:rsidRPr="00EA7558" w:rsidRDefault="00612CC7" w:rsidP="00CB73F7">
            <w:pPr>
              <w:rPr>
                <w:sz w:val="18"/>
                <w:szCs w:val="18"/>
              </w:rPr>
            </w:pPr>
            <w:r w:rsidRPr="00EA7558">
              <w:rPr>
                <w:sz w:val="18"/>
                <w:szCs w:val="18"/>
              </w:rPr>
              <w:t>International</w:t>
            </w:r>
            <w:r w:rsidRPr="00EA7558">
              <w:rPr>
                <w:sz w:val="18"/>
                <w:szCs w:val="18"/>
              </w:rPr>
              <w:br/>
              <w:t>/national</w:t>
            </w:r>
          </w:p>
        </w:tc>
        <w:tc>
          <w:tcPr>
            <w:tcW w:w="1029" w:type="dxa"/>
            <w:shd w:val="clear" w:color="auto" w:fill="9BBB59"/>
          </w:tcPr>
          <w:p w14:paraId="2DD7CDBF" w14:textId="77777777" w:rsidR="00612CC7" w:rsidRPr="00EA7558" w:rsidRDefault="00612CC7" w:rsidP="00CB73F7">
            <w:pPr>
              <w:rPr>
                <w:sz w:val="18"/>
                <w:szCs w:val="18"/>
              </w:rPr>
            </w:pPr>
            <w:r w:rsidRPr="00EA7558">
              <w:rPr>
                <w:sz w:val="18"/>
                <w:szCs w:val="18"/>
              </w:rPr>
              <w:t>Nb de mois total</w:t>
            </w:r>
          </w:p>
        </w:tc>
        <w:tc>
          <w:tcPr>
            <w:tcW w:w="2587" w:type="dxa"/>
            <w:shd w:val="clear" w:color="auto" w:fill="9BBB59"/>
          </w:tcPr>
          <w:p w14:paraId="4AFCDA2C" w14:textId="77777777" w:rsidR="00612CC7" w:rsidRPr="00EA7558" w:rsidRDefault="00612CC7" w:rsidP="00CB73F7">
            <w:pPr>
              <w:rPr>
                <w:sz w:val="18"/>
                <w:szCs w:val="18"/>
              </w:rPr>
            </w:pPr>
            <w:r w:rsidRPr="00EA7558">
              <w:rPr>
                <w:sz w:val="18"/>
                <w:szCs w:val="18"/>
              </w:rPr>
              <w:t xml:space="preserve">Contribution belge/« partenaire » </w:t>
            </w:r>
          </w:p>
        </w:tc>
        <w:tc>
          <w:tcPr>
            <w:tcW w:w="1808" w:type="dxa"/>
            <w:shd w:val="clear" w:color="auto" w:fill="9BBB59"/>
          </w:tcPr>
          <w:p w14:paraId="614AB641" w14:textId="77777777" w:rsidR="00612CC7" w:rsidRPr="00EA7558" w:rsidRDefault="00612CC7" w:rsidP="00CB73F7">
            <w:pPr>
              <w:rPr>
                <w:sz w:val="18"/>
                <w:szCs w:val="18"/>
              </w:rPr>
            </w:pPr>
            <w:r w:rsidRPr="00EA7558">
              <w:rPr>
                <w:sz w:val="18"/>
                <w:szCs w:val="18"/>
              </w:rPr>
              <w:t>Partie contractante</w:t>
            </w:r>
          </w:p>
        </w:tc>
      </w:tr>
      <w:tr w:rsidR="00612CC7" w:rsidRPr="003B4AAB" w14:paraId="332DE5CD" w14:textId="77777777" w:rsidTr="00612CC7">
        <w:trPr>
          <w:trHeight w:val="567"/>
        </w:trPr>
        <w:tc>
          <w:tcPr>
            <w:tcW w:w="2093" w:type="dxa"/>
            <w:tcBorders>
              <w:top w:val="single" w:sz="8" w:space="0" w:color="9BBB59"/>
              <w:left w:val="single" w:sz="8" w:space="0" w:color="9BBB59"/>
              <w:bottom w:val="single" w:sz="8" w:space="0" w:color="9BBB59"/>
            </w:tcBorders>
            <w:shd w:val="clear" w:color="auto" w:fill="auto"/>
          </w:tcPr>
          <w:p w14:paraId="2578B5A6" w14:textId="77777777" w:rsidR="00612CC7" w:rsidRDefault="00612CC7" w:rsidP="00CB73F7">
            <w:pPr>
              <w:rPr>
                <w:sz w:val="18"/>
                <w:szCs w:val="18"/>
              </w:rPr>
            </w:pPr>
            <w:r>
              <w:rPr>
                <w:sz w:val="18"/>
                <w:szCs w:val="18"/>
              </w:rPr>
              <w:t xml:space="preserve">Coresponsable de programme national </w:t>
            </w:r>
          </w:p>
        </w:tc>
        <w:tc>
          <w:tcPr>
            <w:tcW w:w="1522" w:type="dxa"/>
            <w:tcBorders>
              <w:top w:val="single" w:sz="8" w:space="0" w:color="9BBB59"/>
              <w:bottom w:val="single" w:sz="8" w:space="0" w:color="9BBB59"/>
            </w:tcBorders>
            <w:shd w:val="clear" w:color="auto" w:fill="auto"/>
          </w:tcPr>
          <w:p w14:paraId="22DD589B" w14:textId="77777777" w:rsidR="00612CC7" w:rsidRPr="00EA7558" w:rsidRDefault="00612CC7" w:rsidP="00CB73F7">
            <w:pPr>
              <w:rPr>
                <w:sz w:val="18"/>
                <w:szCs w:val="18"/>
              </w:rPr>
            </w:pPr>
            <w:r w:rsidRPr="00EA7558">
              <w:rPr>
                <w:sz w:val="18"/>
                <w:szCs w:val="18"/>
              </w:rPr>
              <w:t>National</w:t>
            </w:r>
          </w:p>
        </w:tc>
        <w:tc>
          <w:tcPr>
            <w:tcW w:w="1029" w:type="dxa"/>
            <w:tcBorders>
              <w:top w:val="single" w:sz="8" w:space="0" w:color="9BBB59"/>
              <w:bottom w:val="single" w:sz="8" w:space="0" w:color="9BBB59"/>
            </w:tcBorders>
            <w:shd w:val="clear" w:color="auto" w:fill="auto"/>
          </w:tcPr>
          <w:p w14:paraId="209CE7BC" w14:textId="77777777" w:rsidR="00612CC7" w:rsidRPr="00EA7558" w:rsidRDefault="00612CC7" w:rsidP="00CB73F7">
            <w:pPr>
              <w:rPr>
                <w:sz w:val="18"/>
                <w:szCs w:val="18"/>
              </w:rPr>
            </w:pPr>
            <w:r w:rsidRPr="00EA7558">
              <w:rPr>
                <w:sz w:val="18"/>
                <w:szCs w:val="18"/>
              </w:rPr>
              <w:t>48</w:t>
            </w:r>
          </w:p>
        </w:tc>
        <w:tc>
          <w:tcPr>
            <w:tcW w:w="2587" w:type="dxa"/>
            <w:tcBorders>
              <w:top w:val="single" w:sz="8" w:space="0" w:color="9BBB59"/>
              <w:bottom w:val="single" w:sz="8" w:space="0" w:color="9BBB59"/>
            </w:tcBorders>
            <w:shd w:val="clear" w:color="auto" w:fill="auto"/>
          </w:tcPr>
          <w:p w14:paraId="3E72DE54" w14:textId="77777777" w:rsidR="00612CC7" w:rsidRPr="00EA7558" w:rsidRDefault="00612CC7" w:rsidP="00CB73F7">
            <w:pPr>
              <w:rPr>
                <w:sz w:val="18"/>
                <w:szCs w:val="18"/>
              </w:rPr>
            </w:pPr>
            <w:r w:rsidRPr="00EA7558">
              <w:rPr>
                <w:sz w:val="18"/>
                <w:szCs w:val="18"/>
              </w:rPr>
              <w:t xml:space="preserve">Contribution </w:t>
            </w:r>
            <w:r>
              <w:rPr>
                <w:sz w:val="18"/>
                <w:szCs w:val="18"/>
              </w:rPr>
              <w:t>malienne (sauf prime)</w:t>
            </w:r>
          </w:p>
        </w:tc>
        <w:tc>
          <w:tcPr>
            <w:tcW w:w="1808" w:type="dxa"/>
            <w:tcBorders>
              <w:top w:val="single" w:sz="8" w:space="0" w:color="9BBB59"/>
              <w:bottom w:val="single" w:sz="8" w:space="0" w:color="9BBB59"/>
              <w:right w:val="single" w:sz="8" w:space="0" w:color="9BBB59"/>
            </w:tcBorders>
            <w:shd w:val="clear" w:color="auto" w:fill="auto"/>
          </w:tcPr>
          <w:p w14:paraId="57C81DD9" w14:textId="77777777" w:rsidR="00612CC7" w:rsidRPr="00EA7558" w:rsidRDefault="00612CC7" w:rsidP="00CB73F7">
            <w:pPr>
              <w:rPr>
                <w:sz w:val="18"/>
                <w:szCs w:val="18"/>
              </w:rPr>
            </w:pPr>
            <w:r w:rsidRPr="00EA7558">
              <w:rPr>
                <w:sz w:val="18"/>
                <w:szCs w:val="18"/>
              </w:rPr>
              <w:t>Partenaire malien</w:t>
            </w:r>
          </w:p>
        </w:tc>
      </w:tr>
      <w:tr w:rsidR="00612CC7" w:rsidRPr="003B4AAB" w14:paraId="1D50A09E" w14:textId="77777777" w:rsidTr="00612CC7">
        <w:trPr>
          <w:trHeight w:val="567"/>
        </w:trPr>
        <w:tc>
          <w:tcPr>
            <w:tcW w:w="2093" w:type="dxa"/>
            <w:tcBorders>
              <w:top w:val="single" w:sz="8" w:space="0" w:color="9BBB59"/>
              <w:left w:val="single" w:sz="8" w:space="0" w:color="9BBB59"/>
              <w:bottom w:val="single" w:sz="8" w:space="0" w:color="9BBB59"/>
            </w:tcBorders>
            <w:shd w:val="clear" w:color="auto" w:fill="auto"/>
          </w:tcPr>
          <w:p w14:paraId="02D5A665" w14:textId="77777777" w:rsidR="00612CC7" w:rsidRPr="00EA7558" w:rsidRDefault="00612CC7" w:rsidP="00CB73F7">
            <w:pPr>
              <w:rPr>
                <w:sz w:val="18"/>
                <w:szCs w:val="18"/>
              </w:rPr>
            </w:pPr>
            <w:r>
              <w:rPr>
                <w:sz w:val="18"/>
                <w:szCs w:val="18"/>
              </w:rPr>
              <w:t xml:space="preserve">Coresponsable de programme international </w:t>
            </w:r>
          </w:p>
        </w:tc>
        <w:tc>
          <w:tcPr>
            <w:tcW w:w="1522" w:type="dxa"/>
            <w:tcBorders>
              <w:top w:val="single" w:sz="8" w:space="0" w:color="9BBB59"/>
              <w:bottom w:val="single" w:sz="8" w:space="0" w:color="9BBB59"/>
            </w:tcBorders>
            <w:shd w:val="clear" w:color="auto" w:fill="auto"/>
          </w:tcPr>
          <w:p w14:paraId="595D17A7" w14:textId="77777777" w:rsidR="00612CC7" w:rsidRPr="00EA7558" w:rsidRDefault="00612CC7" w:rsidP="00CB73F7">
            <w:pPr>
              <w:rPr>
                <w:sz w:val="18"/>
                <w:szCs w:val="18"/>
              </w:rPr>
            </w:pPr>
            <w:r w:rsidRPr="00EA7558">
              <w:rPr>
                <w:sz w:val="18"/>
                <w:szCs w:val="18"/>
              </w:rPr>
              <w:t>International</w:t>
            </w:r>
          </w:p>
        </w:tc>
        <w:tc>
          <w:tcPr>
            <w:tcW w:w="1029" w:type="dxa"/>
            <w:tcBorders>
              <w:top w:val="single" w:sz="8" w:space="0" w:color="9BBB59"/>
              <w:bottom w:val="single" w:sz="8" w:space="0" w:color="9BBB59"/>
            </w:tcBorders>
            <w:shd w:val="clear" w:color="auto" w:fill="auto"/>
          </w:tcPr>
          <w:p w14:paraId="63614CE4" w14:textId="77777777" w:rsidR="00612CC7" w:rsidRPr="00EA7558" w:rsidRDefault="00612CC7" w:rsidP="00CB73F7">
            <w:pPr>
              <w:rPr>
                <w:sz w:val="18"/>
                <w:szCs w:val="18"/>
              </w:rPr>
            </w:pPr>
            <w:r w:rsidRPr="00EA7558">
              <w:rPr>
                <w:sz w:val="18"/>
                <w:szCs w:val="18"/>
              </w:rPr>
              <w:t>48</w:t>
            </w:r>
          </w:p>
        </w:tc>
        <w:tc>
          <w:tcPr>
            <w:tcW w:w="2587" w:type="dxa"/>
            <w:tcBorders>
              <w:top w:val="single" w:sz="8" w:space="0" w:color="9BBB59"/>
              <w:bottom w:val="single" w:sz="8" w:space="0" w:color="9BBB59"/>
            </w:tcBorders>
            <w:shd w:val="clear" w:color="auto" w:fill="auto"/>
          </w:tcPr>
          <w:p w14:paraId="26CFB4E6" w14:textId="77777777" w:rsidR="00612CC7" w:rsidRPr="00EA7558" w:rsidRDefault="00612CC7" w:rsidP="00CB73F7">
            <w:pPr>
              <w:rPr>
                <w:sz w:val="18"/>
                <w:szCs w:val="18"/>
              </w:rPr>
            </w:pPr>
            <w:r w:rsidRPr="00EA7558">
              <w:rPr>
                <w:sz w:val="18"/>
                <w:szCs w:val="18"/>
              </w:rPr>
              <w:t>Contribution belge</w:t>
            </w:r>
          </w:p>
        </w:tc>
        <w:tc>
          <w:tcPr>
            <w:tcW w:w="1808" w:type="dxa"/>
            <w:tcBorders>
              <w:top w:val="single" w:sz="8" w:space="0" w:color="9BBB59"/>
              <w:bottom w:val="single" w:sz="8" w:space="0" w:color="9BBB59"/>
              <w:right w:val="single" w:sz="8" w:space="0" w:color="9BBB59"/>
            </w:tcBorders>
            <w:shd w:val="clear" w:color="auto" w:fill="auto"/>
          </w:tcPr>
          <w:p w14:paraId="095BAEE1" w14:textId="77777777" w:rsidR="00612CC7" w:rsidRPr="00EA7558" w:rsidRDefault="00612CC7" w:rsidP="00CB73F7">
            <w:pPr>
              <w:rPr>
                <w:sz w:val="18"/>
                <w:szCs w:val="18"/>
              </w:rPr>
            </w:pPr>
            <w:r>
              <w:rPr>
                <w:sz w:val="18"/>
                <w:szCs w:val="18"/>
              </w:rPr>
              <w:t>CTB</w:t>
            </w:r>
          </w:p>
        </w:tc>
      </w:tr>
      <w:tr w:rsidR="00612CC7" w:rsidRPr="003B4AAB" w14:paraId="489C7561" w14:textId="77777777" w:rsidTr="00612CC7">
        <w:trPr>
          <w:trHeight w:val="567"/>
        </w:trPr>
        <w:tc>
          <w:tcPr>
            <w:tcW w:w="2093" w:type="dxa"/>
            <w:tcBorders>
              <w:top w:val="single" w:sz="8" w:space="0" w:color="9BBB59"/>
              <w:left w:val="single" w:sz="8" w:space="0" w:color="9BBB59"/>
              <w:bottom w:val="single" w:sz="8" w:space="0" w:color="9BBB59"/>
            </w:tcBorders>
            <w:shd w:val="clear" w:color="auto" w:fill="auto"/>
          </w:tcPr>
          <w:p w14:paraId="392E8DB0" w14:textId="77777777" w:rsidR="00612CC7" w:rsidRPr="00EA7558" w:rsidRDefault="00612CC7" w:rsidP="00CB73F7">
            <w:pPr>
              <w:rPr>
                <w:sz w:val="18"/>
                <w:szCs w:val="18"/>
              </w:rPr>
            </w:pPr>
            <w:r w:rsidRPr="00201B5D">
              <w:rPr>
                <w:sz w:val="18"/>
                <w:szCs w:val="18"/>
              </w:rPr>
              <w:t xml:space="preserve">ATN </w:t>
            </w:r>
            <w:r>
              <w:rPr>
                <w:sz w:val="18"/>
                <w:szCs w:val="18"/>
              </w:rPr>
              <w:t>genre</w:t>
            </w:r>
          </w:p>
        </w:tc>
        <w:tc>
          <w:tcPr>
            <w:tcW w:w="1522" w:type="dxa"/>
            <w:tcBorders>
              <w:top w:val="single" w:sz="8" w:space="0" w:color="9BBB59"/>
              <w:bottom w:val="single" w:sz="8" w:space="0" w:color="9BBB59"/>
            </w:tcBorders>
            <w:shd w:val="clear" w:color="auto" w:fill="auto"/>
          </w:tcPr>
          <w:p w14:paraId="49FE6CEF" w14:textId="77777777" w:rsidR="00612CC7" w:rsidRPr="00EA7558" w:rsidRDefault="00612CC7" w:rsidP="00CB73F7">
            <w:pPr>
              <w:rPr>
                <w:sz w:val="18"/>
                <w:szCs w:val="18"/>
              </w:rPr>
            </w:pPr>
            <w:r w:rsidRPr="00EA7558">
              <w:rPr>
                <w:sz w:val="18"/>
                <w:szCs w:val="18"/>
              </w:rPr>
              <w:t xml:space="preserve">National </w:t>
            </w:r>
          </w:p>
        </w:tc>
        <w:tc>
          <w:tcPr>
            <w:tcW w:w="1029" w:type="dxa"/>
            <w:tcBorders>
              <w:top w:val="single" w:sz="8" w:space="0" w:color="9BBB59"/>
              <w:bottom w:val="single" w:sz="8" w:space="0" w:color="9BBB59"/>
            </w:tcBorders>
            <w:shd w:val="clear" w:color="auto" w:fill="auto"/>
          </w:tcPr>
          <w:p w14:paraId="40A5D80D" w14:textId="77777777" w:rsidR="00612CC7" w:rsidRPr="00EA7558" w:rsidRDefault="00612CC7" w:rsidP="00CB73F7">
            <w:pPr>
              <w:rPr>
                <w:sz w:val="18"/>
                <w:szCs w:val="18"/>
              </w:rPr>
            </w:pPr>
            <w:r w:rsidRPr="00EA7558">
              <w:rPr>
                <w:sz w:val="18"/>
                <w:szCs w:val="18"/>
              </w:rPr>
              <w:t>48</w:t>
            </w:r>
          </w:p>
        </w:tc>
        <w:tc>
          <w:tcPr>
            <w:tcW w:w="2587" w:type="dxa"/>
            <w:tcBorders>
              <w:top w:val="single" w:sz="8" w:space="0" w:color="9BBB59"/>
              <w:bottom w:val="single" w:sz="8" w:space="0" w:color="9BBB59"/>
            </w:tcBorders>
            <w:shd w:val="clear" w:color="auto" w:fill="auto"/>
          </w:tcPr>
          <w:p w14:paraId="355E52A6" w14:textId="77777777" w:rsidR="00612CC7" w:rsidRPr="00EA7558" w:rsidRDefault="00612CC7" w:rsidP="00CB73F7">
            <w:pPr>
              <w:rPr>
                <w:sz w:val="18"/>
                <w:szCs w:val="18"/>
              </w:rPr>
            </w:pPr>
            <w:r w:rsidRPr="00EA7558">
              <w:rPr>
                <w:sz w:val="18"/>
                <w:szCs w:val="18"/>
              </w:rPr>
              <w:t>Contribution belge</w:t>
            </w:r>
          </w:p>
        </w:tc>
        <w:tc>
          <w:tcPr>
            <w:tcW w:w="1808" w:type="dxa"/>
            <w:tcBorders>
              <w:top w:val="single" w:sz="8" w:space="0" w:color="9BBB59"/>
              <w:bottom w:val="single" w:sz="8" w:space="0" w:color="9BBB59"/>
              <w:right w:val="single" w:sz="8" w:space="0" w:color="9BBB59"/>
            </w:tcBorders>
            <w:shd w:val="clear" w:color="auto" w:fill="auto"/>
          </w:tcPr>
          <w:p w14:paraId="7E9581AB" w14:textId="77777777" w:rsidR="00612CC7" w:rsidRDefault="00612CC7" w:rsidP="00CB73F7">
            <w:r w:rsidRPr="00584DCF">
              <w:rPr>
                <w:sz w:val="18"/>
                <w:szCs w:val="18"/>
              </w:rPr>
              <w:t>CTB</w:t>
            </w:r>
          </w:p>
        </w:tc>
      </w:tr>
      <w:tr w:rsidR="00612CC7" w:rsidRPr="00EA7558" w14:paraId="7ADC67E2" w14:textId="77777777" w:rsidTr="00612CC7">
        <w:trPr>
          <w:trHeight w:val="567"/>
        </w:trPr>
        <w:tc>
          <w:tcPr>
            <w:tcW w:w="2093" w:type="dxa"/>
            <w:shd w:val="clear" w:color="auto" w:fill="auto"/>
          </w:tcPr>
          <w:p w14:paraId="354FF89C" w14:textId="77777777" w:rsidR="00612CC7" w:rsidRPr="00EA7558" w:rsidRDefault="00612CC7" w:rsidP="00CB73F7">
            <w:pPr>
              <w:rPr>
                <w:sz w:val="18"/>
                <w:szCs w:val="18"/>
              </w:rPr>
            </w:pPr>
            <w:r w:rsidRPr="00201B5D">
              <w:rPr>
                <w:sz w:val="18"/>
                <w:szCs w:val="18"/>
              </w:rPr>
              <w:t xml:space="preserve">ATN </w:t>
            </w:r>
            <w:r>
              <w:rPr>
                <w:sz w:val="18"/>
                <w:szCs w:val="18"/>
              </w:rPr>
              <w:t>TIC</w:t>
            </w:r>
          </w:p>
        </w:tc>
        <w:tc>
          <w:tcPr>
            <w:tcW w:w="1522" w:type="dxa"/>
            <w:shd w:val="clear" w:color="auto" w:fill="auto"/>
          </w:tcPr>
          <w:p w14:paraId="58014180" w14:textId="77777777" w:rsidR="00612CC7" w:rsidRPr="00EA7558" w:rsidRDefault="00612CC7" w:rsidP="00CB73F7">
            <w:pPr>
              <w:rPr>
                <w:sz w:val="18"/>
                <w:szCs w:val="18"/>
              </w:rPr>
            </w:pPr>
            <w:r w:rsidRPr="00EA7558">
              <w:rPr>
                <w:sz w:val="18"/>
                <w:szCs w:val="18"/>
              </w:rPr>
              <w:t xml:space="preserve">National </w:t>
            </w:r>
          </w:p>
        </w:tc>
        <w:tc>
          <w:tcPr>
            <w:tcW w:w="1029" w:type="dxa"/>
            <w:shd w:val="clear" w:color="auto" w:fill="auto"/>
          </w:tcPr>
          <w:p w14:paraId="433ABA9E" w14:textId="77777777" w:rsidR="00612CC7" w:rsidRPr="00EA7558" w:rsidRDefault="00612CC7" w:rsidP="00CB73F7">
            <w:pPr>
              <w:rPr>
                <w:sz w:val="18"/>
                <w:szCs w:val="18"/>
              </w:rPr>
            </w:pPr>
            <w:r w:rsidRPr="00EA7558">
              <w:rPr>
                <w:sz w:val="18"/>
                <w:szCs w:val="18"/>
              </w:rPr>
              <w:t>48</w:t>
            </w:r>
          </w:p>
        </w:tc>
        <w:tc>
          <w:tcPr>
            <w:tcW w:w="2587" w:type="dxa"/>
            <w:shd w:val="clear" w:color="auto" w:fill="auto"/>
          </w:tcPr>
          <w:p w14:paraId="3F16278D" w14:textId="77777777" w:rsidR="00612CC7" w:rsidRPr="00EA7558" w:rsidRDefault="00612CC7" w:rsidP="00CB73F7">
            <w:pPr>
              <w:rPr>
                <w:sz w:val="18"/>
                <w:szCs w:val="18"/>
              </w:rPr>
            </w:pPr>
            <w:r w:rsidRPr="00EA7558">
              <w:rPr>
                <w:sz w:val="18"/>
                <w:szCs w:val="18"/>
              </w:rPr>
              <w:t>Contribution belge</w:t>
            </w:r>
          </w:p>
        </w:tc>
        <w:tc>
          <w:tcPr>
            <w:tcW w:w="1808" w:type="dxa"/>
            <w:shd w:val="clear" w:color="auto" w:fill="auto"/>
          </w:tcPr>
          <w:p w14:paraId="4FF81221" w14:textId="77777777" w:rsidR="00612CC7" w:rsidRDefault="00612CC7" w:rsidP="00CB73F7">
            <w:r w:rsidRPr="00584DCF">
              <w:rPr>
                <w:sz w:val="18"/>
                <w:szCs w:val="18"/>
              </w:rPr>
              <w:t>CTB</w:t>
            </w:r>
          </w:p>
        </w:tc>
      </w:tr>
      <w:tr w:rsidR="00612CC7" w:rsidRPr="003B4AAB" w14:paraId="0EF420A3" w14:textId="77777777" w:rsidTr="00612CC7">
        <w:trPr>
          <w:trHeight w:val="567"/>
        </w:trPr>
        <w:tc>
          <w:tcPr>
            <w:tcW w:w="2093" w:type="dxa"/>
            <w:tcBorders>
              <w:top w:val="single" w:sz="8" w:space="0" w:color="9BBB59"/>
              <w:left w:val="single" w:sz="8" w:space="0" w:color="9BBB59"/>
              <w:bottom w:val="single" w:sz="8" w:space="0" w:color="9BBB59"/>
            </w:tcBorders>
            <w:shd w:val="clear" w:color="auto" w:fill="auto"/>
          </w:tcPr>
          <w:p w14:paraId="748A3884" w14:textId="77777777" w:rsidR="00612CC7" w:rsidRPr="00EA7558" w:rsidRDefault="00612CC7" w:rsidP="00CB73F7">
            <w:pPr>
              <w:rPr>
                <w:sz w:val="18"/>
                <w:szCs w:val="18"/>
              </w:rPr>
            </w:pPr>
            <w:r>
              <w:rPr>
                <w:sz w:val="18"/>
                <w:szCs w:val="18"/>
              </w:rPr>
              <w:t>RAFI</w:t>
            </w:r>
          </w:p>
        </w:tc>
        <w:tc>
          <w:tcPr>
            <w:tcW w:w="1522" w:type="dxa"/>
            <w:tcBorders>
              <w:top w:val="single" w:sz="8" w:space="0" w:color="9BBB59"/>
              <w:bottom w:val="single" w:sz="8" w:space="0" w:color="9BBB59"/>
            </w:tcBorders>
            <w:shd w:val="clear" w:color="auto" w:fill="auto"/>
          </w:tcPr>
          <w:p w14:paraId="75A7240C" w14:textId="77777777" w:rsidR="00612CC7" w:rsidRPr="00EA7558" w:rsidRDefault="00612CC7" w:rsidP="00CB73F7">
            <w:pPr>
              <w:rPr>
                <w:sz w:val="18"/>
                <w:szCs w:val="18"/>
              </w:rPr>
            </w:pPr>
            <w:r w:rsidRPr="00EA7558">
              <w:rPr>
                <w:sz w:val="18"/>
                <w:szCs w:val="18"/>
              </w:rPr>
              <w:t>International</w:t>
            </w:r>
          </w:p>
        </w:tc>
        <w:tc>
          <w:tcPr>
            <w:tcW w:w="1029" w:type="dxa"/>
            <w:tcBorders>
              <w:top w:val="single" w:sz="8" w:space="0" w:color="9BBB59"/>
              <w:bottom w:val="single" w:sz="8" w:space="0" w:color="9BBB59"/>
            </w:tcBorders>
            <w:shd w:val="clear" w:color="auto" w:fill="auto"/>
          </w:tcPr>
          <w:p w14:paraId="281EE98E" w14:textId="77777777" w:rsidR="00612CC7" w:rsidRPr="00EA7558" w:rsidRDefault="00612CC7" w:rsidP="00CB73F7">
            <w:pPr>
              <w:rPr>
                <w:sz w:val="18"/>
                <w:szCs w:val="18"/>
              </w:rPr>
            </w:pPr>
            <w:r w:rsidRPr="00EA7558">
              <w:rPr>
                <w:sz w:val="18"/>
                <w:szCs w:val="18"/>
              </w:rPr>
              <w:t>54</w:t>
            </w:r>
          </w:p>
        </w:tc>
        <w:tc>
          <w:tcPr>
            <w:tcW w:w="2587" w:type="dxa"/>
            <w:tcBorders>
              <w:top w:val="single" w:sz="8" w:space="0" w:color="9BBB59"/>
              <w:bottom w:val="single" w:sz="8" w:space="0" w:color="9BBB59"/>
            </w:tcBorders>
            <w:shd w:val="clear" w:color="auto" w:fill="auto"/>
          </w:tcPr>
          <w:p w14:paraId="44F2B68A" w14:textId="77777777" w:rsidR="00612CC7" w:rsidRPr="00EA7558" w:rsidRDefault="00612CC7" w:rsidP="00CB73F7">
            <w:pPr>
              <w:rPr>
                <w:sz w:val="18"/>
                <w:szCs w:val="18"/>
              </w:rPr>
            </w:pPr>
            <w:r w:rsidRPr="00EA7558">
              <w:rPr>
                <w:sz w:val="18"/>
                <w:szCs w:val="18"/>
              </w:rPr>
              <w:t>Contribution belge</w:t>
            </w:r>
          </w:p>
        </w:tc>
        <w:tc>
          <w:tcPr>
            <w:tcW w:w="1808" w:type="dxa"/>
            <w:tcBorders>
              <w:top w:val="single" w:sz="8" w:space="0" w:color="9BBB59"/>
              <w:bottom w:val="single" w:sz="8" w:space="0" w:color="9BBB59"/>
              <w:right w:val="single" w:sz="8" w:space="0" w:color="9BBB59"/>
            </w:tcBorders>
            <w:shd w:val="clear" w:color="auto" w:fill="auto"/>
          </w:tcPr>
          <w:p w14:paraId="2E51B0B0" w14:textId="77777777" w:rsidR="00612CC7" w:rsidRDefault="00612CC7" w:rsidP="00CB73F7">
            <w:r w:rsidRPr="00584DCF">
              <w:rPr>
                <w:sz w:val="18"/>
                <w:szCs w:val="18"/>
              </w:rPr>
              <w:t>CTB</w:t>
            </w:r>
          </w:p>
        </w:tc>
      </w:tr>
      <w:tr w:rsidR="00612CC7" w:rsidRPr="003B4AAB" w14:paraId="241C39D6" w14:textId="77777777" w:rsidTr="00612CC7">
        <w:trPr>
          <w:trHeight w:val="567"/>
        </w:trPr>
        <w:tc>
          <w:tcPr>
            <w:tcW w:w="2093" w:type="dxa"/>
            <w:tcBorders>
              <w:top w:val="single" w:sz="8" w:space="0" w:color="9BBB59"/>
              <w:left w:val="single" w:sz="8" w:space="0" w:color="9BBB59"/>
              <w:bottom w:val="single" w:sz="8" w:space="0" w:color="9BBB59"/>
            </w:tcBorders>
            <w:shd w:val="clear" w:color="auto" w:fill="auto"/>
          </w:tcPr>
          <w:p w14:paraId="4694D8BE" w14:textId="77777777" w:rsidR="00612CC7" w:rsidRPr="00EA7558" w:rsidRDefault="00612CC7" w:rsidP="00CB73F7">
            <w:pPr>
              <w:rPr>
                <w:sz w:val="18"/>
                <w:szCs w:val="18"/>
              </w:rPr>
            </w:pPr>
            <w:r>
              <w:rPr>
                <w:sz w:val="18"/>
                <w:szCs w:val="18"/>
              </w:rPr>
              <w:t>ATN Marché public</w:t>
            </w:r>
          </w:p>
        </w:tc>
        <w:tc>
          <w:tcPr>
            <w:tcW w:w="1522" w:type="dxa"/>
            <w:tcBorders>
              <w:top w:val="single" w:sz="8" w:space="0" w:color="9BBB59"/>
              <w:bottom w:val="single" w:sz="8" w:space="0" w:color="9BBB59"/>
            </w:tcBorders>
            <w:shd w:val="clear" w:color="auto" w:fill="auto"/>
          </w:tcPr>
          <w:p w14:paraId="574BCE75" w14:textId="77777777" w:rsidR="00612CC7" w:rsidRPr="00EA7558" w:rsidRDefault="00612CC7" w:rsidP="00CB73F7">
            <w:pPr>
              <w:rPr>
                <w:sz w:val="18"/>
                <w:szCs w:val="18"/>
              </w:rPr>
            </w:pPr>
            <w:r w:rsidRPr="00EA7558">
              <w:rPr>
                <w:sz w:val="18"/>
                <w:szCs w:val="18"/>
              </w:rPr>
              <w:t xml:space="preserve">National </w:t>
            </w:r>
          </w:p>
        </w:tc>
        <w:tc>
          <w:tcPr>
            <w:tcW w:w="1029" w:type="dxa"/>
            <w:tcBorders>
              <w:top w:val="single" w:sz="8" w:space="0" w:color="9BBB59"/>
              <w:bottom w:val="single" w:sz="8" w:space="0" w:color="9BBB59"/>
            </w:tcBorders>
            <w:shd w:val="clear" w:color="auto" w:fill="auto"/>
          </w:tcPr>
          <w:p w14:paraId="123C4BC1" w14:textId="77777777" w:rsidR="00612CC7" w:rsidRPr="00EA7558" w:rsidRDefault="00612CC7" w:rsidP="00CB73F7">
            <w:pPr>
              <w:rPr>
                <w:sz w:val="18"/>
                <w:szCs w:val="18"/>
              </w:rPr>
            </w:pPr>
            <w:r w:rsidRPr="00EA7558">
              <w:rPr>
                <w:sz w:val="18"/>
                <w:szCs w:val="18"/>
              </w:rPr>
              <w:t>48</w:t>
            </w:r>
          </w:p>
        </w:tc>
        <w:tc>
          <w:tcPr>
            <w:tcW w:w="2587" w:type="dxa"/>
            <w:tcBorders>
              <w:top w:val="single" w:sz="8" w:space="0" w:color="9BBB59"/>
              <w:bottom w:val="single" w:sz="8" w:space="0" w:color="9BBB59"/>
            </w:tcBorders>
            <w:shd w:val="clear" w:color="auto" w:fill="auto"/>
          </w:tcPr>
          <w:p w14:paraId="2E32D826" w14:textId="77777777" w:rsidR="00612CC7" w:rsidRPr="00EA7558" w:rsidRDefault="00612CC7" w:rsidP="00CB73F7">
            <w:pPr>
              <w:rPr>
                <w:sz w:val="18"/>
                <w:szCs w:val="18"/>
              </w:rPr>
            </w:pPr>
            <w:r w:rsidRPr="00EA7558">
              <w:rPr>
                <w:sz w:val="18"/>
                <w:szCs w:val="18"/>
              </w:rPr>
              <w:t>Contribution belge</w:t>
            </w:r>
          </w:p>
        </w:tc>
        <w:tc>
          <w:tcPr>
            <w:tcW w:w="1808" w:type="dxa"/>
            <w:tcBorders>
              <w:top w:val="single" w:sz="8" w:space="0" w:color="9BBB59"/>
              <w:bottom w:val="single" w:sz="8" w:space="0" w:color="9BBB59"/>
              <w:right w:val="single" w:sz="8" w:space="0" w:color="9BBB59"/>
            </w:tcBorders>
            <w:shd w:val="clear" w:color="auto" w:fill="auto"/>
          </w:tcPr>
          <w:p w14:paraId="6F9AE3A6" w14:textId="77777777" w:rsidR="00612CC7" w:rsidRDefault="00612CC7" w:rsidP="00CB73F7">
            <w:r w:rsidRPr="00584DCF">
              <w:rPr>
                <w:sz w:val="18"/>
                <w:szCs w:val="18"/>
              </w:rPr>
              <w:t>CTB</w:t>
            </w:r>
          </w:p>
        </w:tc>
      </w:tr>
      <w:tr w:rsidR="00612CC7" w:rsidRPr="003B4AAB" w14:paraId="2C8839AF" w14:textId="77777777" w:rsidTr="00612CC7">
        <w:trPr>
          <w:trHeight w:val="567"/>
        </w:trPr>
        <w:tc>
          <w:tcPr>
            <w:tcW w:w="2093" w:type="dxa"/>
            <w:tcBorders>
              <w:top w:val="single" w:sz="8" w:space="0" w:color="9BBB59"/>
              <w:left w:val="single" w:sz="8" w:space="0" w:color="9BBB59"/>
              <w:bottom w:val="single" w:sz="8" w:space="0" w:color="9BBB59"/>
            </w:tcBorders>
            <w:shd w:val="clear" w:color="auto" w:fill="auto"/>
          </w:tcPr>
          <w:p w14:paraId="69E39B2F" w14:textId="77777777" w:rsidR="00612CC7" w:rsidRPr="00EA7558" w:rsidRDefault="00612CC7" w:rsidP="00CB73F7">
            <w:pPr>
              <w:rPr>
                <w:sz w:val="18"/>
                <w:szCs w:val="18"/>
              </w:rPr>
            </w:pPr>
            <w:r>
              <w:rPr>
                <w:sz w:val="18"/>
                <w:szCs w:val="18"/>
              </w:rPr>
              <w:t>Contrôleur financier</w:t>
            </w:r>
          </w:p>
        </w:tc>
        <w:tc>
          <w:tcPr>
            <w:tcW w:w="1522" w:type="dxa"/>
            <w:tcBorders>
              <w:top w:val="single" w:sz="8" w:space="0" w:color="9BBB59"/>
              <w:bottom w:val="single" w:sz="8" w:space="0" w:color="9BBB59"/>
            </w:tcBorders>
            <w:shd w:val="clear" w:color="auto" w:fill="auto"/>
          </w:tcPr>
          <w:p w14:paraId="5BC54F1C" w14:textId="77777777" w:rsidR="00612CC7" w:rsidRPr="00EA7558" w:rsidRDefault="00612CC7" w:rsidP="00CB73F7">
            <w:pPr>
              <w:rPr>
                <w:sz w:val="18"/>
                <w:szCs w:val="18"/>
              </w:rPr>
            </w:pPr>
            <w:r w:rsidRPr="00EA7558">
              <w:rPr>
                <w:sz w:val="18"/>
                <w:szCs w:val="18"/>
              </w:rPr>
              <w:t>National</w:t>
            </w:r>
          </w:p>
        </w:tc>
        <w:tc>
          <w:tcPr>
            <w:tcW w:w="1029" w:type="dxa"/>
            <w:tcBorders>
              <w:top w:val="single" w:sz="8" w:space="0" w:color="9BBB59"/>
              <w:bottom w:val="single" w:sz="8" w:space="0" w:color="9BBB59"/>
            </w:tcBorders>
            <w:shd w:val="clear" w:color="auto" w:fill="auto"/>
          </w:tcPr>
          <w:p w14:paraId="3B78DABC" w14:textId="77777777" w:rsidR="00612CC7" w:rsidRPr="00EA7558" w:rsidRDefault="00612CC7" w:rsidP="00CB73F7">
            <w:pPr>
              <w:rPr>
                <w:sz w:val="18"/>
                <w:szCs w:val="18"/>
              </w:rPr>
            </w:pPr>
            <w:r w:rsidRPr="00EA7558">
              <w:rPr>
                <w:sz w:val="18"/>
                <w:szCs w:val="18"/>
              </w:rPr>
              <w:t>48</w:t>
            </w:r>
          </w:p>
        </w:tc>
        <w:tc>
          <w:tcPr>
            <w:tcW w:w="2587" w:type="dxa"/>
            <w:tcBorders>
              <w:top w:val="single" w:sz="8" w:space="0" w:color="9BBB59"/>
              <w:bottom w:val="single" w:sz="8" w:space="0" w:color="9BBB59"/>
            </w:tcBorders>
            <w:shd w:val="clear" w:color="auto" w:fill="auto"/>
          </w:tcPr>
          <w:p w14:paraId="266C37EA" w14:textId="77777777" w:rsidR="00612CC7" w:rsidRPr="00EA7558" w:rsidRDefault="00612CC7" w:rsidP="00CB73F7">
            <w:pPr>
              <w:rPr>
                <w:sz w:val="18"/>
                <w:szCs w:val="18"/>
              </w:rPr>
            </w:pPr>
            <w:r w:rsidRPr="00EA7558">
              <w:rPr>
                <w:sz w:val="18"/>
                <w:szCs w:val="18"/>
              </w:rPr>
              <w:t>Contribution belge</w:t>
            </w:r>
          </w:p>
        </w:tc>
        <w:tc>
          <w:tcPr>
            <w:tcW w:w="1808" w:type="dxa"/>
            <w:tcBorders>
              <w:top w:val="single" w:sz="8" w:space="0" w:color="9BBB59"/>
              <w:bottom w:val="single" w:sz="8" w:space="0" w:color="9BBB59"/>
              <w:right w:val="single" w:sz="8" w:space="0" w:color="9BBB59"/>
            </w:tcBorders>
            <w:shd w:val="clear" w:color="auto" w:fill="auto"/>
          </w:tcPr>
          <w:p w14:paraId="20A9C8C7" w14:textId="77777777" w:rsidR="00612CC7" w:rsidRDefault="00612CC7" w:rsidP="00CB73F7">
            <w:r w:rsidRPr="00584DCF">
              <w:rPr>
                <w:sz w:val="18"/>
                <w:szCs w:val="18"/>
              </w:rPr>
              <w:t>CTB</w:t>
            </w:r>
          </w:p>
        </w:tc>
      </w:tr>
      <w:tr w:rsidR="00612CC7" w:rsidRPr="003B4AAB" w14:paraId="47A13277" w14:textId="77777777" w:rsidTr="00612CC7">
        <w:trPr>
          <w:trHeight w:val="567"/>
        </w:trPr>
        <w:tc>
          <w:tcPr>
            <w:tcW w:w="2093" w:type="dxa"/>
            <w:tcBorders>
              <w:top w:val="single" w:sz="8" w:space="0" w:color="9BBB59"/>
              <w:left w:val="single" w:sz="8" w:space="0" w:color="9BBB59"/>
              <w:bottom w:val="single" w:sz="8" w:space="0" w:color="9BBB59"/>
            </w:tcBorders>
            <w:shd w:val="clear" w:color="auto" w:fill="auto"/>
          </w:tcPr>
          <w:p w14:paraId="0119BBAE" w14:textId="77777777" w:rsidR="00612CC7" w:rsidRPr="00EA7558" w:rsidRDefault="00612CC7" w:rsidP="00CB73F7">
            <w:pPr>
              <w:rPr>
                <w:sz w:val="18"/>
                <w:szCs w:val="18"/>
              </w:rPr>
            </w:pPr>
            <w:r w:rsidRPr="00EA7558">
              <w:rPr>
                <w:sz w:val="18"/>
                <w:szCs w:val="18"/>
              </w:rPr>
              <w:t>Logisticien</w:t>
            </w:r>
          </w:p>
        </w:tc>
        <w:tc>
          <w:tcPr>
            <w:tcW w:w="1522" w:type="dxa"/>
            <w:tcBorders>
              <w:top w:val="single" w:sz="8" w:space="0" w:color="9BBB59"/>
              <w:bottom w:val="single" w:sz="8" w:space="0" w:color="9BBB59"/>
            </w:tcBorders>
            <w:shd w:val="clear" w:color="auto" w:fill="auto"/>
          </w:tcPr>
          <w:p w14:paraId="5341B22A" w14:textId="77777777" w:rsidR="00612CC7" w:rsidRPr="00EA7558" w:rsidRDefault="00612CC7" w:rsidP="00CB73F7">
            <w:pPr>
              <w:rPr>
                <w:sz w:val="18"/>
                <w:szCs w:val="18"/>
              </w:rPr>
            </w:pPr>
            <w:r w:rsidRPr="00EA7558">
              <w:rPr>
                <w:sz w:val="18"/>
                <w:szCs w:val="18"/>
              </w:rPr>
              <w:t xml:space="preserve">National </w:t>
            </w:r>
          </w:p>
        </w:tc>
        <w:tc>
          <w:tcPr>
            <w:tcW w:w="1029" w:type="dxa"/>
            <w:tcBorders>
              <w:top w:val="single" w:sz="8" w:space="0" w:color="9BBB59"/>
              <w:bottom w:val="single" w:sz="8" w:space="0" w:color="9BBB59"/>
            </w:tcBorders>
            <w:shd w:val="clear" w:color="auto" w:fill="auto"/>
          </w:tcPr>
          <w:p w14:paraId="1A5CD8B1" w14:textId="77777777" w:rsidR="00612CC7" w:rsidRPr="00EA7558" w:rsidRDefault="00612CC7" w:rsidP="00CB73F7">
            <w:pPr>
              <w:rPr>
                <w:sz w:val="18"/>
                <w:szCs w:val="18"/>
              </w:rPr>
            </w:pPr>
            <w:r w:rsidRPr="00EA7558">
              <w:rPr>
                <w:sz w:val="18"/>
                <w:szCs w:val="18"/>
              </w:rPr>
              <w:t>48</w:t>
            </w:r>
          </w:p>
        </w:tc>
        <w:tc>
          <w:tcPr>
            <w:tcW w:w="2587" w:type="dxa"/>
            <w:tcBorders>
              <w:top w:val="single" w:sz="8" w:space="0" w:color="9BBB59"/>
              <w:bottom w:val="single" w:sz="8" w:space="0" w:color="9BBB59"/>
            </w:tcBorders>
            <w:shd w:val="clear" w:color="auto" w:fill="auto"/>
          </w:tcPr>
          <w:p w14:paraId="76F1BEA9" w14:textId="77777777" w:rsidR="00612CC7" w:rsidRPr="00EA7558" w:rsidRDefault="00612CC7" w:rsidP="00CB73F7">
            <w:pPr>
              <w:rPr>
                <w:sz w:val="18"/>
                <w:szCs w:val="18"/>
              </w:rPr>
            </w:pPr>
            <w:r w:rsidRPr="00EA7558">
              <w:rPr>
                <w:sz w:val="18"/>
                <w:szCs w:val="18"/>
              </w:rPr>
              <w:t>Contribution belge</w:t>
            </w:r>
          </w:p>
        </w:tc>
        <w:tc>
          <w:tcPr>
            <w:tcW w:w="1808" w:type="dxa"/>
            <w:tcBorders>
              <w:top w:val="single" w:sz="8" w:space="0" w:color="9BBB59"/>
              <w:bottom w:val="single" w:sz="8" w:space="0" w:color="9BBB59"/>
              <w:right w:val="single" w:sz="8" w:space="0" w:color="9BBB59"/>
            </w:tcBorders>
            <w:shd w:val="clear" w:color="auto" w:fill="auto"/>
          </w:tcPr>
          <w:p w14:paraId="332C5AB9" w14:textId="77777777" w:rsidR="00612CC7" w:rsidRDefault="00612CC7" w:rsidP="00CB73F7">
            <w:r w:rsidRPr="00584DCF">
              <w:rPr>
                <w:sz w:val="18"/>
                <w:szCs w:val="18"/>
              </w:rPr>
              <w:t>CTB</w:t>
            </w:r>
          </w:p>
        </w:tc>
      </w:tr>
      <w:tr w:rsidR="00612CC7" w:rsidRPr="003B4AAB" w14:paraId="65CE6B93" w14:textId="77777777" w:rsidTr="00612CC7">
        <w:trPr>
          <w:trHeight w:val="567"/>
        </w:trPr>
        <w:tc>
          <w:tcPr>
            <w:tcW w:w="2093" w:type="dxa"/>
            <w:tcBorders>
              <w:top w:val="single" w:sz="8" w:space="0" w:color="9BBB59"/>
              <w:left w:val="single" w:sz="8" w:space="0" w:color="9BBB59"/>
              <w:bottom w:val="single" w:sz="8" w:space="0" w:color="9BBB59"/>
            </w:tcBorders>
            <w:shd w:val="clear" w:color="auto" w:fill="auto"/>
          </w:tcPr>
          <w:p w14:paraId="0E19CF1B" w14:textId="77777777" w:rsidR="00612CC7" w:rsidRPr="00EA7558" w:rsidRDefault="00612CC7" w:rsidP="00CB73F7">
            <w:pPr>
              <w:rPr>
                <w:sz w:val="18"/>
                <w:szCs w:val="18"/>
              </w:rPr>
            </w:pPr>
            <w:r w:rsidRPr="00EA7558">
              <w:rPr>
                <w:sz w:val="18"/>
                <w:szCs w:val="18"/>
              </w:rPr>
              <w:t>Secrétaire</w:t>
            </w:r>
          </w:p>
        </w:tc>
        <w:tc>
          <w:tcPr>
            <w:tcW w:w="1522" w:type="dxa"/>
            <w:tcBorders>
              <w:top w:val="single" w:sz="8" w:space="0" w:color="9BBB59"/>
              <w:bottom w:val="single" w:sz="8" w:space="0" w:color="9BBB59"/>
            </w:tcBorders>
            <w:shd w:val="clear" w:color="auto" w:fill="auto"/>
          </w:tcPr>
          <w:p w14:paraId="0F2B0A6A" w14:textId="77777777" w:rsidR="00612CC7" w:rsidRPr="00EA7558" w:rsidRDefault="00612CC7" w:rsidP="00CB73F7">
            <w:pPr>
              <w:rPr>
                <w:sz w:val="18"/>
                <w:szCs w:val="18"/>
              </w:rPr>
            </w:pPr>
            <w:r w:rsidRPr="00EA7558">
              <w:rPr>
                <w:sz w:val="18"/>
                <w:szCs w:val="18"/>
              </w:rPr>
              <w:t>National</w:t>
            </w:r>
          </w:p>
        </w:tc>
        <w:tc>
          <w:tcPr>
            <w:tcW w:w="1029" w:type="dxa"/>
            <w:tcBorders>
              <w:top w:val="single" w:sz="8" w:space="0" w:color="9BBB59"/>
              <w:bottom w:val="single" w:sz="8" w:space="0" w:color="9BBB59"/>
            </w:tcBorders>
            <w:shd w:val="clear" w:color="auto" w:fill="auto"/>
          </w:tcPr>
          <w:p w14:paraId="013B428D" w14:textId="77777777" w:rsidR="00612CC7" w:rsidRPr="00EA7558" w:rsidRDefault="00612CC7" w:rsidP="00CB73F7">
            <w:pPr>
              <w:rPr>
                <w:sz w:val="18"/>
                <w:szCs w:val="18"/>
              </w:rPr>
            </w:pPr>
            <w:r w:rsidRPr="00EA7558">
              <w:rPr>
                <w:sz w:val="18"/>
                <w:szCs w:val="18"/>
              </w:rPr>
              <w:t>48</w:t>
            </w:r>
          </w:p>
        </w:tc>
        <w:tc>
          <w:tcPr>
            <w:tcW w:w="2587" w:type="dxa"/>
            <w:tcBorders>
              <w:top w:val="single" w:sz="8" w:space="0" w:color="9BBB59"/>
              <w:bottom w:val="single" w:sz="8" w:space="0" w:color="9BBB59"/>
            </w:tcBorders>
            <w:shd w:val="clear" w:color="auto" w:fill="auto"/>
          </w:tcPr>
          <w:p w14:paraId="5974DDFC" w14:textId="77777777" w:rsidR="00612CC7" w:rsidRPr="00EA7558" w:rsidRDefault="00612CC7" w:rsidP="00CB73F7">
            <w:pPr>
              <w:rPr>
                <w:sz w:val="18"/>
                <w:szCs w:val="18"/>
              </w:rPr>
            </w:pPr>
            <w:r w:rsidRPr="00EA7558">
              <w:rPr>
                <w:sz w:val="18"/>
                <w:szCs w:val="18"/>
              </w:rPr>
              <w:t>Contribution belge</w:t>
            </w:r>
          </w:p>
        </w:tc>
        <w:tc>
          <w:tcPr>
            <w:tcW w:w="1808" w:type="dxa"/>
            <w:tcBorders>
              <w:top w:val="single" w:sz="8" w:space="0" w:color="9BBB59"/>
              <w:bottom w:val="single" w:sz="8" w:space="0" w:color="9BBB59"/>
              <w:right w:val="single" w:sz="8" w:space="0" w:color="9BBB59"/>
            </w:tcBorders>
            <w:shd w:val="clear" w:color="auto" w:fill="auto"/>
          </w:tcPr>
          <w:p w14:paraId="7374E051" w14:textId="77777777" w:rsidR="00612CC7" w:rsidRDefault="00612CC7" w:rsidP="00CB73F7">
            <w:r w:rsidRPr="00584DCF">
              <w:rPr>
                <w:sz w:val="18"/>
                <w:szCs w:val="18"/>
              </w:rPr>
              <w:t>CTB</w:t>
            </w:r>
          </w:p>
        </w:tc>
      </w:tr>
      <w:tr w:rsidR="00612CC7" w:rsidRPr="003B4AAB" w14:paraId="525D4733" w14:textId="77777777" w:rsidTr="00612CC7">
        <w:trPr>
          <w:trHeight w:val="567"/>
        </w:trPr>
        <w:tc>
          <w:tcPr>
            <w:tcW w:w="2093" w:type="dxa"/>
            <w:tcBorders>
              <w:top w:val="single" w:sz="8" w:space="0" w:color="9BBB59"/>
              <w:left w:val="single" w:sz="8" w:space="0" w:color="9BBB59"/>
              <w:bottom w:val="single" w:sz="8" w:space="0" w:color="9BBB59"/>
            </w:tcBorders>
            <w:shd w:val="clear" w:color="auto" w:fill="auto"/>
          </w:tcPr>
          <w:p w14:paraId="3B01D2D3" w14:textId="77777777" w:rsidR="00612CC7" w:rsidRPr="00EA7558" w:rsidRDefault="00612CC7" w:rsidP="00CB73F7">
            <w:pPr>
              <w:rPr>
                <w:sz w:val="18"/>
                <w:szCs w:val="18"/>
              </w:rPr>
            </w:pPr>
            <w:r w:rsidRPr="00EA7558">
              <w:rPr>
                <w:sz w:val="18"/>
                <w:szCs w:val="18"/>
              </w:rPr>
              <w:t>Chauffeur (2)</w:t>
            </w:r>
          </w:p>
        </w:tc>
        <w:tc>
          <w:tcPr>
            <w:tcW w:w="1522" w:type="dxa"/>
            <w:tcBorders>
              <w:top w:val="single" w:sz="8" w:space="0" w:color="9BBB59"/>
              <w:bottom w:val="single" w:sz="8" w:space="0" w:color="9BBB59"/>
            </w:tcBorders>
            <w:shd w:val="clear" w:color="auto" w:fill="auto"/>
          </w:tcPr>
          <w:p w14:paraId="5001BC1F" w14:textId="77777777" w:rsidR="00612CC7" w:rsidRPr="00EA7558" w:rsidRDefault="00612CC7" w:rsidP="00CB73F7">
            <w:pPr>
              <w:rPr>
                <w:sz w:val="18"/>
                <w:szCs w:val="18"/>
              </w:rPr>
            </w:pPr>
            <w:r w:rsidRPr="00EA7558">
              <w:rPr>
                <w:sz w:val="18"/>
                <w:szCs w:val="18"/>
              </w:rPr>
              <w:t xml:space="preserve">International </w:t>
            </w:r>
          </w:p>
        </w:tc>
        <w:tc>
          <w:tcPr>
            <w:tcW w:w="1029" w:type="dxa"/>
            <w:tcBorders>
              <w:top w:val="single" w:sz="8" w:space="0" w:color="9BBB59"/>
              <w:bottom w:val="single" w:sz="8" w:space="0" w:color="9BBB59"/>
            </w:tcBorders>
            <w:shd w:val="clear" w:color="auto" w:fill="auto"/>
          </w:tcPr>
          <w:p w14:paraId="6D9AD86F" w14:textId="77777777" w:rsidR="00612CC7" w:rsidRPr="00EA7558" w:rsidRDefault="00612CC7" w:rsidP="00CB73F7">
            <w:pPr>
              <w:rPr>
                <w:sz w:val="18"/>
                <w:szCs w:val="18"/>
              </w:rPr>
            </w:pPr>
            <w:r w:rsidRPr="00EA7558">
              <w:rPr>
                <w:sz w:val="18"/>
                <w:szCs w:val="18"/>
              </w:rPr>
              <w:t>48</w:t>
            </w:r>
          </w:p>
        </w:tc>
        <w:tc>
          <w:tcPr>
            <w:tcW w:w="2587" w:type="dxa"/>
            <w:tcBorders>
              <w:top w:val="single" w:sz="8" w:space="0" w:color="9BBB59"/>
              <w:bottom w:val="single" w:sz="8" w:space="0" w:color="9BBB59"/>
            </w:tcBorders>
            <w:shd w:val="clear" w:color="auto" w:fill="auto"/>
          </w:tcPr>
          <w:p w14:paraId="686E1F18" w14:textId="77777777" w:rsidR="00612CC7" w:rsidRPr="00EA7558" w:rsidRDefault="00612CC7" w:rsidP="00CB73F7">
            <w:pPr>
              <w:rPr>
                <w:sz w:val="18"/>
                <w:szCs w:val="18"/>
              </w:rPr>
            </w:pPr>
            <w:r w:rsidRPr="00EA7558">
              <w:rPr>
                <w:sz w:val="18"/>
                <w:szCs w:val="18"/>
              </w:rPr>
              <w:t>Contribution belge</w:t>
            </w:r>
          </w:p>
        </w:tc>
        <w:tc>
          <w:tcPr>
            <w:tcW w:w="1808" w:type="dxa"/>
            <w:tcBorders>
              <w:top w:val="single" w:sz="8" w:space="0" w:color="9BBB59"/>
              <w:bottom w:val="single" w:sz="8" w:space="0" w:color="9BBB59"/>
              <w:right w:val="single" w:sz="8" w:space="0" w:color="9BBB59"/>
            </w:tcBorders>
            <w:shd w:val="clear" w:color="auto" w:fill="auto"/>
          </w:tcPr>
          <w:p w14:paraId="63ABD6D3" w14:textId="77777777" w:rsidR="00612CC7" w:rsidRDefault="00612CC7" w:rsidP="00CB73F7">
            <w:r w:rsidRPr="00584DCF">
              <w:rPr>
                <w:sz w:val="18"/>
                <w:szCs w:val="18"/>
              </w:rPr>
              <w:t>CTB</w:t>
            </w:r>
          </w:p>
        </w:tc>
      </w:tr>
    </w:tbl>
    <w:p w14:paraId="0D64F87F" w14:textId="77777777" w:rsidR="00612CC7" w:rsidRDefault="00612CC7" w:rsidP="00612CC7">
      <w:pPr>
        <w:sectPr w:rsidR="00612CC7" w:rsidSect="002D29DA">
          <w:footerReference w:type="default" r:id="rId21"/>
          <w:pgSz w:w="11907" w:h="16839" w:code="9"/>
          <w:pgMar w:top="1440" w:right="1134" w:bottom="1514" w:left="1701" w:header="720" w:footer="907" w:gutter="0"/>
          <w:cols w:space="720"/>
        </w:sectPr>
      </w:pPr>
    </w:p>
    <w:p w14:paraId="500666C1" w14:textId="574BAE27" w:rsidR="00612CC7" w:rsidRDefault="00612CC7" w:rsidP="00612CC7"/>
    <w:p w14:paraId="2BB64A94" w14:textId="043618EE" w:rsidR="00174733" w:rsidRPr="005C6699" w:rsidRDefault="00937F2A" w:rsidP="003B01D6">
      <w:pPr>
        <w:pStyle w:val="CTBTitre3"/>
      </w:pPr>
      <w:bookmarkStart w:id="73" w:name="_Toc470263759"/>
      <w:r>
        <w:t>R</w:t>
      </w:r>
      <w:r w:rsidR="00174733" w:rsidRPr="005C6699">
        <w:t xml:space="preserve">essources humaines </w:t>
      </w:r>
      <w:r w:rsidR="00612CC7">
        <w:t xml:space="preserve">de </w:t>
      </w:r>
      <w:r w:rsidR="00174733" w:rsidRPr="005C6699">
        <w:t>l’intervention</w:t>
      </w:r>
      <w:bookmarkEnd w:id="72"/>
      <w:bookmarkEnd w:id="73"/>
      <w:r w:rsidR="00174733" w:rsidRPr="005C6699">
        <w:t xml:space="preserve"> </w:t>
      </w:r>
    </w:p>
    <w:p w14:paraId="0D3B38C8" w14:textId="77777777" w:rsidR="008337F2" w:rsidRDefault="008337F2" w:rsidP="00612CC7"/>
    <w:tbl>
      <w:tblPr>
        <w:tblpPr w:leftFromText="180" w:rightFromText="180" w:vertAnchor="page" w:horzAnchor="margin" w:tblpY="2697"/>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559"/>
        <w:gridCol w:w="1559"/>
        <w:gridCol w:w="1701"/>
        <w:gridCol w:w="2410"/>
        <w:gridCol w:w="1985"/>
        <w:gridCol w:w="2300"/>
      </w:tblGrid>
      <w:tr w:rsidR="00612CC7" w:rsidRPr="00D5736D" w14:paraId="2AAFF1E3" w14:textId="77777777" w:rsidTr="00CB73F7">
        <w:trPr>
          <w:trHeight w:val="557"/>
        </w:trPr>
        <w:tc>
          <w:tcPr>
            <w:tcW w:w="2660" w:type="dxa"/>
            <w:shd w:val="clear" w:color="auto" w:fill="BFBFBF"/>
            <w:vAlign w:val="center"/>
          </w:tcPr>
          <w:p w14:paraId="7DAB2976" w14:textId="77777777" w:rsidR="00612CC7" w:rsidRPr="00D5736D" w:rsidRDefault="00612CC7" w:rsidP="00612CC7">
            <w:pPr>
              <w:pStyle w:val="NoSpacing"/>
              <w:rPr>
                <w:sz w:val="18"/>
                <w:szCs w:val="18"/>
              </w:rPr>
            </w:pPr>
            <w:r w:rsidRPr="00D5736D">
              <w:rPr>
                <w:sz w:val="18"/>
                <w:szCs w:val="18"/>
              </w:rPr>
              <w:t xml:space="preserve">Fonction </w:t>
            </w:r>
          </w:p>
        </w:tc>
        <w:tc>
          <w:tcPr>
            <w:tcW w:w="1559" w:type="dxa"/>
            <w:shd w:val="clear" w:color="auto" w:fill="BFBFBF"/>
            <w:vAlign w:val="center"/>
          </w:tcPr>
          <w:p w14:paraId="2A627EDE" w14:textId="77777777" w:rsidR="00612CC7" w:rsidRPr="00D5736D" w:rsidRDefault="00612CC7" w:rsidP="00612CC7">
            <w:pPr>
              <w:pStyle w:val="NoSpacing"/>
              <w:rPr>
                <w:sz w:val="18"/>
                <w:szCs w:val="18"/>
              </w:rPr>
            </w:pPr>
            <w:r w:rsidRPr="00D5736D">
              <w:rPr>
                <w:sz w:val="18"/>
                <w:szCs w:val="18"/>
              </w:rPr>
              <w:t xml:space="preserve">National/International </w:t>
            </w:r>
          </w:p>
        </w:tc>
        <w:tc>
          <w:tcPr>
            <w:tcW w:w="1559" w:type="dxa"/>
            <w:shd w:val="clear" w:color="auto" w:fill="BFBFBF"/>
            <w:vAlign w:val="center"/>
          </w:tcPr>
          <w:p w14:paraId="1FA9D85A" w14:textId="77777777" w:rsidR="00612CC7" w:rsidRPr="00D5736D" w:rsidRDefault="00612CC7" w:rsidP="00612CC7">
            <w:pPr>
              <w:pStyle w:val="NoSpacing"/>
              <w:rPr>
                <w:sz w:val="18"/>
                <w:szCs w:val="18"/>
              </w:rPr>
            </w:pPr>
            <w:r w:rsidRPr="00D5736D">
              <w:rPr>
                <w:sz w:val="18"/>
                <w:szCs w:val="18"/>
              </w:rPr>
              <w:t xml:space="preserve">Nombre de mois </w:t>
            </w:r>
          </w:p>
        </w:tc>
        <w:tc>
          <w:tcPr>
            <w:tcW w:w="1701" w:type="dxa"/>
            <w:shd w:val="clear" w:color="auto" w:fill="BFBFBF"/>
            <w:vAlign w:val="center"/>
          </w:tcPr>
          <w:p w14:paraId="51DDB608" w14:textId="77777777" w:rsidR="00612CC7" w:rsidRPr="00D5736D" w:rsidRDefault="00612CC7" w:rsidP="00612CC7">
            <w:pPr>
              <w:pStyle w:val="NoSpacing"/>
              <w:rPr>
                <w:sz w:val="18"/>
                <w:szCs w:val="18"/>
              </w:rPr>
            </w:pPr>
            <w:r w:rsidRPr="00D5736D">
              <w:rPr>
                <w:sz w:val="18"/>
                <w:szCs w:val="18"/>
              </w:rPr>
              <w:t xml:space="preserve">Contribution belge/« partenaire » </w:t>
            </w:r>
          </w:p>
        </w:tc>
        <w:tc>
          <w:tcPr>
            <w:tcW w:w="2410" w:type="dxa"/>
            <w:shd w:val="clear" w:color="auto" w:fill="BFBFBF"/>
            <w:vAlign w:val="center"/>
          </w:tcPr>
          <w:p w14:paraId="419D39BB" w14:textId="77777777" w:rsidR="00612CC7" w:rsidRPr="00D5736D" w:rsidRDefault="00612CC7" w:rsidP="00612CC7">
            <w:pPr>
              <w:pStyle w:val="NoSpacing"/>
              <w:rPr>
                <w:sz w:val="18"/>
                <w:szCs w:val="18"/>
              </w:rPr>
            </w:pPr>
            <w:r w:rsidRPr="00D5736D">
              <w:rPr>
                <w:sz w:val="18"/>
                <w:szCs w:val="18"/>
              </w:rPr>
              <w:t>Partie contractante</w:t>
            </w:r>
          </w:p>
        </w:tc>
        <w:tc>
          <w:tcPr>
            <w:tcW w:w="1985" w:type="dxa"/>
            <w:shd w:val="clear" w:color="auto" w:fill="BFBFBF"/>
            <w:vAlign w:val="center"/>
          </w:tcPr>
          <w:p w14:paraId="47BC9931" w14:textId="77777777" w:rsidR="00612CC7" w:rsidRPr="00D5736D" w:rsidRDefault="00612CC7" w:rsidP="00612CC7">
            <w:pPr>
              <w:pStyle w:val="NoSpacing"/>
              <w:rPr>
                <w:sz w:val="18"/>
                <w:szCs w:val="18"/>
              </w:rPr>
            </w:pPr>
            <w:r w:rsidRPr="00D5736D">
              <w:rPr>
                <w:sz w:val="18"/>
                <w:szCs w:val="18"/>
              </w:rPr>
              <w:t xml:space="preserve">Localisation </w:t>
            </w:r>
          </w:p>
        </w:tc>
        <w:tc>
          <w:tcPr>
            <w:tcW w:w="2300" w:type="dxa"/>
            <w:shd w:val="clear" w:color="auto" w:fill="BFBFBF"/>
            <w:vAlign w:val="center"/>
          </w:tcPr>
          <w:p w14:paraId="294DD9F9" w14:textId="77777777" w:rsidR="00612CC7" w:rsidRPr="00D5736D" w:rsidRDefault="00612CC7" w:rsidP="00612CC7">
            <w:pPr>
              <w:pStyle w:val="NoSpacing"/>
              <w:rPr>
                <w:sz w:val="18"/>
                <w:szCs w:val="18"/>
              </w:rPr>
            </w:pPr>
            <w:r w:rsidRPr="00D5736D">
              <w:rPr>
                <w:sz w:val="18"/>
                <w:szCs w:val="18"/>
              </w:rPr>
              <w:t xml:space="preserve">Financement </w:t>
            </w:r>
          </w:p>
        </w:tc>
      </w:tr>
      <w:tr w:rsidR="00612CC7" w:rsidRPr="00D5736D" w14:paraId="3299C57C" w14:textId="77777777" w:rsidTr="00CB73F7">
        <w:trPr>
          <w:trHeight w:val="284"/>
        </w:trPr>
        <w:tc>
          <w:tcPr>
            <w:tcW w:w="2660" w:type="dxa"/>
            <w:shd w:val="clear" w:color="auto" w:fill="auto"/>
          </w:tcPr>
          <w:p w14:paraId="3ADF4F6E" w14:textId="77777777" w:rsidR="00612CC7" w:rsidRPr="00D5736D" w:rsidRDefault="00612CC7" w:rsidP="00612CC7">
            <w:pPr>
              <w:pStyle w:val="NoSpacing"/>
              <w:rPr>
                <w:sz w:val="20"/>
                <w:szCs w:val="20"/>
              </w:rPr>
            </w:pPr>
            <w:r w:rsidRPr="00D5736D">
              <w:rPr>
                <w:sz w:val="20"/>
                <w:szCs w:val="20"/>
              </w:rPr>
              <w:t>ECT2 – expert sectoriel en renforcement des capacités</w:t>
            </w:r>
            <w:r w:rsidRPr="00D5736D">
              <w:rPr>
                <w:rStyle w:val="FootnoteReference"/>
                <w:sz w:val="20"/>
                <w:szCs w:val="20"/>
              </w:rPr>
              <w:footnoteReference w:id="29"/>
            </w:r>
          </w:p>
        </w:tc>
        <w:tc>
          <w:tcPr>
            <w:tcW w:w="1559" w:type="dxa"/>
            <w:shd w:val="clear" w:color="auto" w:fill="auto"/>
          </w:tcPr>
          <w:p w14:paraId="23F7111E" w14:textId="77777777" w:rsidR="00612CC7" w:rsidRPr="00D5736D" w:rsidRDefault="00612CC7" w:rsidP="00612CC7">
            <w:pPr>
              <w:pStyle w:val="NoSpacing"/>
              <w:rPr>
                <w:sz w:val="20"/>
                <w:szCs w:val="20"/>
              </w:rPr>
            </w:pPr>
            <w:r w:rsidRPr="00D5736D">
              <w:rPr>
                <w:sz w:val="20"/>
                <w:szCs w:val="20"/>
              </w:rPr>
              <w:t>International</w:t>
            </w:r>
          </w:p>
        </w:tc>
        <w:tc>
          <w:tcPr>
            <w:tcW w:w="1559" w:type="dxa"/>
            <w:shd w:val="clear" w:color="auto" w:fill="auto"/>
          </w:tcPr>
          <w:p w14:paraId="585883CA" w14:textId="77777777" w:rsidR="00612CC7" w:rsidRPr="00D5736D" w:rsidRDefault="00612CC7" w:rsidP="00612CC7">
            <w:pPr>
              <w:pStyle w:val="NoSpacing"/>
              <w:rPr>
                <w:sz w:val="20"/>
                <w:szCs w:val="20"/>
              </w:rPr>
            </w:pPr>
            <w:r w:rsidRPr="00D5736D">
              <w:rPr>
                <w:sz w:val="20"/>
                <w:szCs w:val="20"/>
              </w:rPr>
              <w:t>48</w:t>
            </w:r>
          </w:p>
        </w:tc>
        <w:tc>
          <w:tcPr>
            <w:tcW w:w="1701" w:type="dxa"/>
            <w:shd w:val="clear" w:color="auto" w:fill="auto"/>
          </w:tcPr>
          <w:p w14:paraId="56C4B8B2" w14:textId="77777777" w:rsidR="00612CC7" w:rsidRPr="00D5736D" w:rsidRDefault="00612CC7" w:rsidP="00612CC7">
            <w:pPr>
              <w:pStyle w:val="NoSpacing"/>
              <w:rPr>
                <w:sz w:val="20"/>
                <w:szCs w:val="20"/>
              </w:rPr>
            </w:pPr>
            <w:r w:rsidRPr="00D5736D">
              <w:rPr>
                <w:sz w:val="20"/>
                <w:szCs w:val="20"/>
              </w:rPr>
              <w:t>Belge</w:t>
            </w:r>
          </w:p>
        </w:tc>
        <w:tc>
          <w:tcPr>
            <w:tcW w:w="2410" w:type="dxa"/>
            <w:shd w:val="clear" w:color="auto" w:fill="auto"/>
          </w:tcPr>
          <w:p w14:paraId="53EE561C" w14:textId="77777777" w:rsidR="00612CC7" w:rsidRPr="00D5736D" w:rsidRDefault="00612CC7" w:rsidP="00612CC7">
            <w:pPr>
              <w:pStyle w:val="NoSpacing"/>
              <w:rPr>
                <w:sz w:val="20"/>
                <w:szCs w:val="20"/>
              </w:rPr>
            </w:pPr>
            <w:r w:rsidRPr="00D5736D">
              <w:rPr>
                <w:sz w:val="20"/>
                <w:szCs w:val="20"/>
              </w:rPr>
              <w:t>CTB</w:t>
            </w:r>
          </w:p>
        </w:tc>
        <w:tc>
          <w:tcPr>
            <w:tcW w:w="1985" w:type="dxa"/>
            <w:shd w:val="clear" w:color="auto" w:fill="auto"/>
          </w:tcPr>
          <w:p w14:paraId="796A5B04" w14:textId="77777777" w:rsidR="00612CC7" w:rsidRPr="00D5736D" w:rsidRDefault="00612CC7" w:rsidP="00612CC7">
            <w:pPr>
              <w:pStyle w:val="NoSpacing"/>
              <w:rPr>
                <w:sz w:val="20"/>
                <w:szCs w:val="20"/>
              </w:rPr>
            </w:pPr>
            <w:r w:rsidRPr="00D5736D">
              <w:rPr>
                <w:sz w:val="20"/>
                <w:szCs w:val="20"/>
              </w:rPr>
              <w:t>Koulikoro</w:t>
            </w:r>
          </w:p>
        </w:tc>
        <w:tc>
          <w:tcPr>
            <w:tcW w:w="2300" w:type="dxa"/>
            <w:shd w:val="clear" w:color="auto" w:fill="auto"/>
          </w:tcPr>
          <w:p w14:paraId="0032A969" w14:textId="77777777" w:rsidR="00612CC7" w:rsidRPr="00D5736D" w:rsidRDefault="00612CC7" w:rsidP="00612CC7">
            <w:pPr>
              <w:pStyle w:val="NoSpacing"/>
              <w:rPr>
                <w:sz w:val="20"/>
                <w:szCs w:val="20"/>
              </w:rPr>
            </w:pPr>
            <w:r w:rsidRPr="00D5736D">
              <w:rPr>
                <w:sz w:val="20"/>
                <w:szCs w:val="20"/>
              </w:rPr>
              <w:t xml:space="preserve">/ </w:t>
            </w:r>
          </w:p>
        </w:tc>
      </w:tr>
      <w:tr w:rsidR="00612CC7" w:rsidRPr="00D5736D" w14:paraId="4EB96EEA" w14:textId="77777777" w:rsidTr="00CB73F7">
        <w:trPr>
          <w:trHeight w:val="284"/>
        </w:trPr>
        <w:tc>
          <w:tcPr>
            <w:tcW w:w="2660" w:type="dxa"/>
            <w:shd w:val="clear" w:color="auto" w:fill="auto"/>
          </w:tcPr>
          <w:p w14:paraId="503A038F" w14:textId="77777777" w:rsidR="00612CC7" w:rsidRPr="00D5736D" w:rsidRDefault="00612CC7" w:rsidP="00612CC7">
            <w:pPr>
              <w:pStyle w:val="NoSpacing"/>
              <w:rPr>
                <w:sz w:val="20"/>
                <w:szCs w:val="20"/>
              </w:rPr>
            </w:pPr>
            <w:r w:rsidRPr="00D5736D">
              <w:rPr>
                <w:sz w:val="20"/>
                <w:szCs w:val="20"/>
              </w:rPr>
              <w:t>ATN développement organisationnel</w:t>
            </w:r>
          </w:p>
        </w:tc>
        <w:tc>
          <w:tcPr>
            <w:tcW w:w="1559" w:type="dxa"/>
            <w:shd w:val="clear" w:color="auto" w:fill="auto"/>
          </w:tcPr>
          <w:p w14:paraId="5CA7612F" w14:textId="77777777" w:rsidR="00612CC7" w:rsidRPr="00D5736D" w:rsidRDefault="00612CC7" w:rsidP="00612CC7">
            <w:pPr>
              <w:pStyle w:val="NoSpacing"/>
              <w:rPr>
                <w:sz w:val="20"/>
                <w:szCs w:val="20"/>
              </w:rPr>
            </w:pPr>
            <w:r w:rsidRPr="00D5736D">
              <w:rPr>
                <w:sz w:val="20"/>
                <w:szCs w:val="20"/>
              </w:rPr>
              <w:t>National</w:t>
            </w:r>
          </w:p>
        </w:tc>
        <w:tc>
          <w:tcPr>
            <w:tcW w:w="1559" w:type="dxa"/>
            <w:shd w:val="clear" w:color="auto" w:fill="auto"/>
          </w:tcPr>
          <w:p w14:paraId="1C4838EB" w14:textId="77777777" w:rsidR="00612CC7" w:rsidRPr="00D5736D" w:rsidRDefault="00612CC7" w:rsidP="00612CC7">
            <w:pPr>
              <w:pStyle w:val="NoSpacing"/>
              <w:rPr>
                <w:sz w:val="20"/>
                <w:szCs w:val="20"/>
                <w:lang w:val="en-GB"/>
              </w:rPr>
            </w:pPr>
            <w:r w:rsidRPr="00D5736D">
              <w:rPr>
                <w:sz w:val="20"/>
                <w:szCs w:val="20"/>
                <w:lang w:val="en-GB"/>
              </w:rPr>
              <w:t>48</w:t>
            </w:r>
          </w:p>
        </w:tc>
        <w:tc>
          <w:tcPr>
            <w:tcW w:w="1701" w:type="dxa"/>
            <w:shd w:val="clear" w:color="auto" w:fill="auto"/>
          </w:tcPr>
          <w:p w14:paraId="19BC57FB" w14:textId="77777777" w:rsidR="00612CC7" w:rsidRPr="00D5736D" w:rsidRDefault="00612CC7" w:rsidP="00612CC7">
            <w:pPr>
              <w:pStyle w:val="NoSpacing"/>
              <w:rPr>
                <w:sz w:val="20"/>
                <w:szCs w:val="20"/>
                <w:lang w:val="en-GB"/>
              </w:rPr>
            </w:pPr>
            <w:r w:rsidRPr="00D5736D">
              <w:rPr>
                <w:sz w:val="20"/>
                <w:szCs w:val="20"/>
              </w:rPr>
              <w:t>Belge</w:t>
            </w:r>
          </w:p>
        </w:tc>
        <w:tc>
          <w:tcPr>
            <w:tcW w:w="2410" w:type="dxa"/>
            <w:shd w:val="clear" w:color="auto" w:fill="auto"/>
          </w:tcPr>
          <w:p w14:paraId="6987EC08" w14:textId="77777777" w:rsidR="00612CC7" w:rsidRPr="00D5736D" w:rsidRDefault="00612CC7" w:rsidP="00612CC7">
            <w:pPr>
              <w:pStyle w:val="NoSpacing"/>
              <w:rPr>
                <w:sz w:val="20"/>
                <w:szCs w:val="20"/>
              </w:rPr>
            </w:pPr>
            <w:r w:rsidRPr="00D5736D">
              <w:rPr>
                <w:sz w:val="20"/>
                <w:szCs w:val="20"/>
              </w:rPr>
              <w:t>CTB</w:t>
            </w:r>
          </w:p>
        </w:tc>
        <w:tc>
          <w:tcPr>
            <w:tcW w:w="1985" w:type="dxa"/>
            <w:shd w:val="clear" w:color="auto" w:fill="auto"/>
          </w:tcPr>
          <w:p w14:paraId="1E76E36C" w14:textId="77777777" w:rsidR="00612CC7" w:rsidRPr="00D5736D" w:rsidRDefault="00612CC7" w:rsidP="00612CC7">
            <w:pPr>
              <w:pStyle w:val="NoSpacing"/>
              <w:rPr>
                <w:sz w:val="20"/>
                <w:szCs w:val="20"/>
              </w:rPr>
            </w:pPr>
            <w:r w:rsidRPr="00D5736D">
              <w:rPr>
                <w:sz w:val="20"/>
                <w:szCs w:val="20"/>
              </w:rPr>
              <w:t>Koulikoro</w:t>
            </w:r>
          </w:p>
        </w:tc>
        <w:tc>
          <w:tcPr>
            <w:tcW w:w="2300" w:type="dxa"/>
            <w:shd w:val="clear" w:color="auto" w:fill="auto"/>
          </w:tcPr>
          <w:p w14:paraId="51FF6B05" w14:textId="77777777" w:rsidR="00612CC7" w:rsidRPr="00D5736D" w:rsidRDefault="00612CC7" w:rsidP="00612CC7">
            <w:pPr>
              <w:pStyle w:val="NoSpacing"/>
              <w:rPr>
                <w:sz w:val="20"/>
                <w:szCs w:val="20"/>
              </w:rPr>
            </w:pPr>
            <w:r w:rsidRPr="00D5736D">
              <w:rPr>
                <w:sz w:val="20"/>
                <w:szCs w:val="20"/>
              </w:rPr>
              <w:t>IRC</w:t>
            </w:r>
          </w:p>
        </w:tc>
      </w:tr>
      <w:tr w:rsidR="00612CC7" w:rsidRPr="00D5736D" w14:paraId="5D050490" w14:textId="77777777" w:rsidTr="00CB73F7">
        <w:trPr>
          <w:trHeight w:val="284"/>
        </w:trPr>
        <w:tc>
          <w:tcPr>
            <w:tcW w:w="2660" w:type="dxa"/>
            <w:shd w:val="clear" w:color="auto" w:fill="auto"/>
          </w:tcPr>
          <w:p w14:paraId="3AE0E784" w14:textId="77777777" w:rsidR="00612CC7" w:rsidRPr="00D5736D" w:rsidRDefault="00612CC7" w:rsidP="00612CC7">
            <w:pPr>
              <w:pStyle w:val="NoSpacing"/>
              <w:rPr>
                <w:sz w:val="20"/>
                <w:szCs w:val="20"/>
                <w:lang w:val="en-GB"/>
              </w:rPr>
            </w:pPr>
            <w:r w:rsidRPr="00D5736D">
              <w:rPr>
                <w:sz w:val="20"/>
                <w:szCs w:val="20"/>
                <w:lang w:val="en-GB"/>
              </w:rPr>
              <w:t>ATN formation</w:t>
            </w:r>
          </w:p>
        </w:tc>
        <w:tc>
          <w:tcPr>
            <w:tcW w:w="1559" w:type="dxa"/>
            <w:shd w:val="clear" w:color="auto" w:fill="auto"/>
          </w:tcPr>
          <w:p w14:paraId="611E8AFE" w14:textId="77777777" w:rsidR="00612CC7" w:rsidRPr="00D5736D" w:rsidRDefault="00612CC7" w:rsidP="00612CC7">
            <w:pPr>
              <w:pStyle w:val="NoSpacing"/>
              <w:rPr>
                <w:sz w:val="20"/>
                <w:szCs w:val="20"/>
              </w:rPr>
            </w:pPr>
            <w:r w:rsidRPr="00D5736D">
              <w:rPr>
                <w:sz w:val="20"/>
                <w:szCs w:val="20"/>
              </w:rPr>
              <w:t>National</w:t>
            </w:r>
          </w:p>
        </w:tc>
        <w:tc>
          <w:tcPr>
            <w:tcW w:w="1559" w:type="dxa"/>
            <w:shd w:val="clear" w:color="auto" w:fill="auto"/>
          </w:tcPr>
          <w:p w14:paraId="6BC71C85" w14:textId="77777777" w:rsidR="00612CC7" w:rsidRPr="00D5736D" w:rsidRDefault="00612CC7" w:rsidP="00612CC7">
            <w:pPr>
              <w:pStyle w:val="NoSpacing"/>
              <w:rPr>
                <w:sz w:val="20"/>
                <w:szCs w:val="20"/>
                <w:lang w:val="en-GB"/>
              </w:rPr>
            </w:pPr>
            <w:r w:rsidRPr="00D5736D">
              <w:rPr>
                <w:sz w:val="20"/>
                <w:szCs w:val="20"/>
                <w:lang w:val="en-GB"/>
              </w:rPr>
              <w:t>36</w:t>
            </w:r>
          </w:p>
        </w:tc>
        <w:tc>
          <w:tcPr>
            <w:tcW w:w="1701" w:type="dxa"/>
            <w:shd w:val="clear" w:color="auto" w:fill="auto"/>
          </w:tcPr>
          <w:p w14:paraId="509E09E2" w14:textId="77777777" w:rsidR="00612CC7" w:rsidRPr="00D5736D" w:rsidRDefault="00612CC7" w:rsidP="00612CC7">
            <w:pPr>
              <w:pStyle w:val="NoSpacing"/>
              <w:rPr>
                <w:sz w:val="20"/>
                <w:szCs w:val="20"/>
                <w:lang w:val="en-GB"/>
              </w:rPr>
            </w:pPr>
            <w:r w:rsidRPr="00D5736D">
              <w:rPr>
                <w:sz w:val="20"/>
                <w:szCs w:val="20"/>
              </w:rPr>
              <w:t>Belge</w:t>
            </w:r>
          </w:p>
        </w:tc>
        <w:tc>
          <w:tcPr>
            <w:tcW w:w="2410" w:type="dxa"/>
            <w:shd w:val="clear" w:color="auto" w:fill="auto"/>
          </w:tcPr>
          <w:p w14:paraId="59EE0EC6" w14:textId="77777777" w:rsidR="00612CC7" w:rsidRPr="00D5736D" w:rsidRDefault="00612CC7" w:rsidP="00612CC7">
            <w:pPr>
              <w:pStyle w:val="NoSpacing"/>
              <w:rPr>
                <w:sz w:val="20"/>
                <w:szCs w:val="20"/>
              </w:rPr>
            </w:pPr>
            <w:r w:rsidRPr="00D5736D">
              <w:rPr>
                <w:sz w:val="20"/>
                <w:szCs w:val="20"/>
              </w:rPr>
              <w:t>CTB</w:t>
            </w:r>
          </w:p>
        </w:tc>
        <w:tc>
          <w:tcPr>
            <w:tcW w:w="1985" w:type="dxa"/>
            <w:shd w:val="clear" w:color="auto" w:fill="auto"/>
          </w:tcPr>
          <w:p w14:paraId="1CB99C72" w14:textId="77777777" w:rsidR="00612CC7" w:rsidRPr="00D5736D" w:rsidRDefault="00612CC7" w:rsidP="00612CC7">
            <w:pPr>
              <w:pStyle w:val="NoSpacing"/>
              <w:rPr>
                <w:sz w:val="20"/>
                <w:szCs w:val="20"/>
              </w:rPr>
            </w:pPr>
            <w:r w:rsidRPr="00D5736D">
              <w:rPr>
                <w:sz w:val="20"/>
                <w:szCs w:val="20"/>
              </w:rPr>
              <w:t>Koulikoro</w:t>
            </w:r>
          </w:p>
        </w:tc>
        <w:tc>
          <w:tcPr>
            <w:tcW w:w="2300" w:type="dxa"/>
            <w:shd w:val="clear" w:color="auto" w:fill="auto"/>
          </w:tcPr>
          <w:p w14:paraId="17B38514" w14:textId="77777777" w:rsidR="00612CC7" w:rsidRPr="00D5736D" w:rsidRDefault="00612CC7" w:rsidP="00612CC7">
            <w:pPr>
              <w:pStyle w:val="NoSpacing"/>
              <w:rPr>
                <w:sz w:val="20"/>
                <w:szCs w:val="20"/>
              </w:rPr>
            </w:pPr>
            <w:r w:rsidRPr="00D5736D">
              <w:rPr>
                <w:sz w:val="20"/>
                <w:szCs w:val="20"/>
              </w:rPr>
              <w:t>IRC</w:t>
            </w:r>
          </w:p>
        </w:tc>
      </w:tr>
      <w:tr w:rsidR="00612CC7" w:rsidRPr="00D5736D" w14:paraId="04664EC5" w14:textId="77777777" w:rsidTr="00CB73F7">
        <w:trPr>
          <w:trHeight w:val="284"/>
        </w:trPr>
        <w:tc>
          <w:tcPr>
            <w:tcW w:w="2660" w:type="dxa"/>
            <w:shd w:val="clear" w:color="auto" w:fill="auto"/>
          </w:tcPr>
          <w:p w14:paraId="248D0046" w14:textId="77777777" w:rsidR="00612CC7" w:rsidRPr="00D5736D" w:rsidRDefault="00612CC7" w:rsidP="00612CC7">
            <w:pPr>
              <w:pStyle w:val="NoSpacing"/>
              <w:rPr>
                <w:sz w:val="20"/>
                <w:szCs w:val="20"/>
                <w:lang w:val="en-GB"/>
              </w:rPr>
            </w:pPr>
            <w:r w:rsidRPr="00D5736D">
              <w:rPr>
                <w:sz w:val="20"/>
                <w:szCs w:val="20"/>
                <w:lang w:val="en-GB"/>
              </w:rPr>
              <w:t>Chauffeur</w:t>
            </w:r>
          </w:p>
        </w:tc>
        <w:tc>
          <w:tcPr>
            <w:tcW w:w="1559" w:type="dxa"/>
            <w:shd w:val="clear" w:color="auto" w:fill="auto"/>
          </w:tcPr>
          <w:p w14:paraId="50504FDA" w14:textId="77777777" w:rsidR="00612CC7" w:rsidRPr="00D5736D" w:rsidRDefault="00612CC7" w:rsidP="00612CC7">
            <w:pPr>
              <w:pStyle w:val="NoSpacing"/>
              <w:rPr>
                <w:sz w:val="20"/>
                <w:szCs w:val="20"/>
              </w:rPr>
            </w:pPr>
            <w:r w:rsidRPr="00D5736D">
              <w:rPr>
                <w:sz w:val="20"/>
                <w:szCs w:val="20"/>
              </w:rPr>
              <w:t>National</w:t>
            </w:r>
          </w:p>
        </w:tc>
        <w:tc>
          <w:tcPr>
            <w:tcW w:w="1559" w:type="dxa"/>
            <w:shd w:val="clear" w:color="auto" w:fill="auto"/>
          </w:tcPr>
          <w:p w14:paraId="3414308B" w14:textId="77777777" w:rsidR="00612CC7" w:rsidRPr="00D5736D" w:rsidRDefault="00612CC7" w:rsidP="00612CC7">
            <w:pPr>
              <w:pStyle w:val="NoSpacing"/>
              <w:rPr>
                <w:sz w:val="20"/>
                <w:szCs w:val="20"/>
                <w:lang w:val="en-GB"/>
              </w:rPr>
            </w:pPr>
            <w:r w:rsidRPr="00D5736D">
              <w:rPr>
                <w:sz w:val="20"/>
                <w:szCs w:val="20"/>
                <w:lang w:val="en-GB"/>
              </w:rPr>
              <w:t>48</w:t>
            </w:r>
          </w:p>
        </w:tc>
        <w:tc>
          <w:tcPr>
            <w:tcW w:w="1701" w:type="dxa"/>
            <w:shd w:val="clear" w:color="auto" w:fill="auto"/>
          </w:tcPr>
          <w:p w14:paraId="05970FE1" w14:textId="77777777" w:rsidR="00612CC7" w:rsidRPr="00D5736D" w:rsidRDefault="00612CC7" w:rsidP="00612CC7">
            <w:pPr>
              <w:pStyle w:val="NoSpacing"/>
              <w:rPr>
                <w:sz w:val="20"/>
                <w:szCs w:val="20"/>
                <w:lang w:val="en-GB"/>
              </w:rPr>
            </w:pPr>
            <w:r w:rsidRPr="00D5736D">
              <w:rPr>
                <w:sz w:val="20"/>
                <w:szCs w:val="20"/>
              </w:rPr>
              <w:t>Belge</w:t>
            </w:r>
          </w:p>
        </w:tc>
        <w:tc>
          <w:tcPr>
            <w:tcW w:w="2410" w:type="dxa"/>
            <w:shd w:val="clear" w:color="auto" w:fill="auto"/>
          </w:tcPr>
          <w:p w14:paraId="0F48D3E1" w14:textId="77777777" w:rsidR="00612CC7" w:rsidRPr="00D5736D" w:rsidRDefault="00612CC7" w:rsidP="00612CC7">
            <w:pPr>
              <w:pStyle w:val="NoSpacing"/>
              <w:rPr>
                <w:sz w:val="20"/>
                <w:szCs w:val="20"/>
              </w:rPr>
            </w:pPr>
            <w:r w:rsidRPr="00D5736D">
              <w:rPr>
                <w:sz w:val="20"/>
                <w:szCs w:val="20"/>
              </w:rPr>
              <w:t>CTB</w:t>
            </w:r>
          </w:p>
        </w:tc>
        <w:tc>
          <w:tcPr>
            <w:tcW w:w="1985" w:type="dxa"/>
            <w:shd w:val="clear" w:color="auto" w:fill="auto"/>
          </w:tcPr>
          <w:p w14:paraId="77F5077F" w14:textId="77777777" w:rsidR="00612CC7" w:rsidRPr="00D5736D" w:rsidRDefault="00612CC7" w:rsidP="00612CC7">
            <w:pPr>
              <w:pStyle w:val="NoSpacing"/>
              <w:rPr>
                <w:sz w:val="20"/>
                <w:szCs w:val="20"/>
              </w:rPr>
            </w:pPr>
            <w:r w:rsidRPr="00D5736D">
              <w:rPr>
                <w:sz w:val="20"/>
                <w:szCs w:val="20"/>
              </w:rPr>
              <w:t>Koulikoro</w:t>
            </w:r>
          </w:p>
        </w:tc>
        <w:tc>
          <w:tcPr>
            <w:tcW w:w="2300" w:type="dxa"/>
            <w:shd w:val="clear" w:color="auto" w:fill="auto"/>
          </w:tcPr>
          <w:p w14:paraId="0E2D8C26" w14:textId="77777777" w:rsidR="00612CC7" w:rsidRPr="00D5736D" w:rsidRDefault="00612CC7" w:rsidP="00612CC7">
            <w:pPr>
              <w:pStyle w:val="NoSpacing"/>
              <w:rPr>
                <w:sz w:val="20"/>
                <w:szCs w:val="20"/>
              </w:rPr>
            </w:pPr>
            <w:r w:rsidRPr="00D5736D">
              <w:rPr>
                <w:sz w:val="20"/>
                <w:szCs w:val="20"/>
              </w:rPr>
              <w:t>IRC</w:t>
            </w:r>
          </w:p>
        </w:tc>
      </w:tr>
      <w:tr w:rsidR="00612CC7" w:rsidRPr="00D5736D" w14:paraId="04C82652" w14:textId="77777777" w:rsidTr="00CB73F7">
        <w:trPr>
          <w:trHeight w:val="284"/>
        </w:trPr>
        <w:tc>
          <w:tcPr>
            <w:tcW w:w="2660" w:type="dxa"/>
            <w:shd w:val="clear" w:color="auto" w:fill="auto"/>
            <w:vAlign w:val="center"/>
          </w:tcPr>
          <w:p w14:paraId="63E8A18C" w14:textId="77777777" w:rsidR="00612CC7" w:rsidRPr="00D5736D" w:rsidRDefault="00612CC7" w:rsidP="00612CC7">
            <w:pPr>
              <w:pStyle w:val="NoSpacing"/>
              <w:rPr>
                <w:sz w:val="20"/>
                <w:szCs w:val="20"/>
              </w:rPr>
            </w:pPr>
            <w:r w:rsidRPr="00D5736D">
              <w:rPr>
                <w:sz w:val="20"/>
                <w:szCs w:val="20"/>
              </w:rPr>
              <w:t>ATN S&amp;E</w:t>
            </w:r>
          </w:p>
        </w:tc>
        <w:tc>
          <w:tcPr>
            <w:tcW w:w="1559" w:type="dxa"/>
            <w:shd w:val="clear" w:color="auto" w:fill="auto"/>
            <w:vAlign w:val="center"/>
          </w:tcPr>
          <w:p w14:paraId="6E8A6AB9" w14:textId="77777777" w:rsidR="00612CC7" w:rsidRPr="00D5736D" w:rsidRDefault="00612CC7" w:rsidP="00612CC7">
            <w:pPr>
              <w:pStyle w:val="NoSpacing"/>
              <w:rPr>
                <w:sz w:val="20"/>
                <w:szCs w:val="20"/>
              </w:rPr>
            </w:pPr>
            <w:r w:rsidRPr="00D5736D">
              <w:rPr>
                <w:sz w:val="20"/>
                <w:szCs w:val="20"/>
              </w:rPr>
              <w:t>National</w:t>
            </w:r>
          </w:p>
        </w:tc>
        <w:tc>
          <w:tcPr>
            <w:tcW w:w="1559" w:type="dxa"/>
            <w:shd w:val="clear" w:color="auto" w:fill="auto"/>
            <w:vAlign w:val="center"/>
          </w:tcPr>
          <w:p w14:paraId="4F2D2681" w14:textId="77777777" w:rsidR="00612CC7" w:rsidRPr="00D5736D" w:rsidRDefault="00612CC7" w:rsidP="00612CC7">
            <w:pPr>
              <w:pStyle w:val="NoSpacing"/>
              <w:rPr>
                <w:sz w:val="20"/>
                <w:szCs w:val="20"/>
              </w:rPr>
            </w:pPr>
            <w:r w:rsidRPr="00D5736D">
              <w:rPr>
                <w:sz w:val="20"/>
                <w:szCs w:val="20"/>
              </w:rPr>
              <w:t>48</w:t>
            </w:r>
          </w:p>
        </w:tc>
        <w:tc>
          <w:tcPr>
            <w:tcW w:w="1701" w:type="dxa"/>
            <w:shd w:val="clear" w:color="auto" w:fill="auto"/>
            <w:vAlign w:val="center"/>
          </w:tcPr>
          <w:p w14:paraId="122B00E7" w14:textId="77777777" w:rsidR="00612CC7" w:rsidRPr="00D5736D" w:rsidRDefault="00612CC7" w:rsidP="00612CC7">
            <w:pPr>
              <w:pStyle w:val="NoSpacing"/>
              <w:rPr>
                <w:sz w:val="20"/>
                <w:szCs w:val="20"/>
              </w:rPr>
            </w:pPr>
            <w:r w:rsidRPr="00D5736D">
              <w:rPr>
                <w:sz w:val="20"/>
                <w:szCs w:val="20"/>
              </w:rPr>
              <w:t>Belge</w:t>
            </w:r>
          </w:p>
        </w:tc>
        <w:tc>
          <w:tcPr>
            <w:tcW w:w="2410" w:type="dxa"/>
            <w:shd w:val="clear" w:color="auto" w:fill="auto"/>
            <w:vAlign w:val="center"/>
          </w:tcPr>
          <w:p w14:paraId="16CE4FD3" w14:textId="77777777" w:rsidR="00612CC7" w:rsidRPr="00D5736D" w:rsidRDefault="00612CC7" w:rsidP="00612CC7">
            <w:pPr>
              <w:pStyle w:val="NoSpacing"/>
              <w:rPr>
                <w:sz w:val="20"/>
                <w:szCs w:val="20"/>
              </w:rPr>
            </w:pPr>
            <w:r w:rsidRPr="00D5736D">
              <w:rPr>
                <w:sz w:val="20"/>
                <w:szCs w:val="20"/>
              </w:rPr>
              <w:t>CTB</w:t>
            </w:r>
          </w:p>
        </w:tc>
        <w:tc>
          <w:tcPr>
            <w:tcW w:w="1985" w:type="dxa"/>
            <w:shd w:val="clear" w:color="auto" w:fill="auto"/>
            <w:vAlign w:val="center"/>
          </w:tcPr>
          <w:p w14:paraId="03D90415" w14:textId="77777777" w:rsidR="00612CC7" w:rsidRPr="00D5736D" w:rsidRDefault="00612CC7" w:rsidP="00612CC7">
            <w:pPr>
              <w:pStyle w:val="NoSpacing"/>
              <w:rPr>
                <w:sz w:val="20"/>
                <w:szCs w:val="20"/>
              </w:rPr>
            </w:pPr>
            <w:r w:rsidRPr="00D5736D">
              <w:rPr>
                <w:sz w:val="20"/>
                <w:szCs w:val="20"/>
              </w:rPr>
              <w:t>Koulikoro</w:t>
            </w:r>
          </w:p>
        </w:tc>
        <w:tc>
          <w:tcPr>
            <w:tcW w:w="2300" w:type="dxa"/>
            <w:shd w:val="clear" w:color="auto" w:fill="auto"/>
            <w:vAlign w:val="center"/>
          </w:tcPr>
          <w:p w14:paraId="377E5679" w14:textId="77777777" w:rsidR="00612CC7" w:rsidRPr="00D5736D" w:rsidRDefault="00612CC7" w:rsidP="00612CC7">
            <w:pPr>
              <w:pStyle w:val="NoSpacing"/>
              <w:rPr>
                <w:sz w:val="20"/>
                <w:szCs w:val="20"/>
              </w:rPr>
            </w:pPr>
            <w:r w:rsidRPr="00D5736D">
              <w:rPr>
                <w:sz w:val="20"/>
                <w:szCs w:val="20"/>
              </w:rPr>
              <w:t xml:space="preserve">PAGIK / IRC </w:t>
            </w:r>
          </w:p>
        </w:tc>
      </w:tr>
      <w:tr w:rsidR="00612CC7" w:rsidRPr="00D5736D" w14:paraId="6E4DDA49" w14:textId="77777777" w:rsidTr="00CB73F7">
        <w:trPr>
          <w:trHeight w:val="284"/>
        </w:trPr>
        <w:tc>
          <w:tcPr>
            <w:tcW w:w="2660" w:type="dxa"/>
            <w:shd w:val="clear" w:color="auto" w:fill="auto"/>
            <w:vAlign w:val="center"/>
          </w:tcPr>
          <w:p w14:paraId="0D72BA69" w14:textId="77777777" w:rsidR="00612CC7" w:rsidRPr="00D5736D" w:rsidRDefault="00612CC7" w:rsidP="00612CC7">
            <w:pPr>
              <w:pStyle w:val="NoSpacing"/>
              <w:rPr>
                <w:sz w:val="18"/>
                <w:szCs w:val="18"/>
              </w:rPr>
            </w:pPr>
            <w:r>
              <w:rPr>
                <w:sz w:val="18"/>
                <w:szCs w:val="18"/>
              </w:rPr>
              <w:t>Administrateur gestionnaire</w:t>
            </w:r>
          </w:p>
        </w:tc>
        <w:tc>
          <w:tcPr>
            <w:tcW w:w="1559" w:type="dxa"/>
            <w:shd w:val="clear" w:color="auto" w:fill="auto"/>
            <w:vAlign w:val="center"/>
          </w:tcPr>
          <w:p w14:paraId="0565FE7A" w14:textId="77777777" w:rsidR="00612CC7" w:rsidRPr="00D5736D" w:rsidRDefault="00612CC7" w:rsidP="00612CC7">
            <w:pPr>
              <w:pStyle w:val="NoSpacing"/>
              <w:rPr>
                <w:sz w:val="20"/>
                <w:szCs w:val="20"/>
              </w:rPr>
            </w:pPr>
            <w:r w:rsidRPr="00D5736D">
              <w:rPr>
                <w:sz w:val="20"/>
                <w:szCs w:val="20"/>
              </w:rPr>
              <w:t>National</w:t>
            </w:r>
          </w:p>
        </w:tc>
        <w:tc>
          <w:tcPr>
            <w:tcW w:w="1559" w:type="dxa"/>
            <w:shd w:val="clear" w:color="auto" w:fill="auto"/>
            <w:vAlign w:val="center"/>
          </w:tcPr>
          <w:p w14:paraId="34E047DE" w14:textId="77777777" w:rsidR="00612CC7" w:rsidRPr="00D5736D" w:rsidRDefault="00612CC7" w:rsidP="00612CC7">
            <w:pPr>
              <w:pStyle w:val="NoSpacing"/>
              <w:rPr>
                <w:sz w:val="20"/>
                <w:szCs w:val="20"/>
              </w:rPr>
            </w:pPr>
            <w:r w:rsidRPr="00D5736D">
              <w:rPr>
                <w:sz w:val="20"/>
                <w:szCs w:val="20"/>
              </w:rPr>
              <w:t>48</w:t>
            </w:r>
          </w:p>
        </w:tc>
        <w:tc>
          <w:tcPr>
            <w:tcW w:w="1701" w:type="dxa"/>
            <w:shd w:val="clear" w:color="auto" w:fill="auto"/>
            <w:vAlign w:val="center"/>
          </w:tcPr>
          <w:p w14:paraId="1B31D64F" w14:textId="77777777" w:rsidR="00612CC7" w:rsidRPr="00D5736D" w:rsidRDefault="00612CC7" w:rsidP="00612CC7">
            <w:pPr>
              <w:pStyle w:val="NoSpacing"/>
              <w:rPr>
                <w:sz w:val="20"/>
                <w:szCs w:val="20"/>
              </w:rPr>
            </w:pPr>
            <w:r w:rsidRPr="00D5736D">
              <w:rPr>
                <w:sz w:val="20"/>
                <w:szCs w:val="20"/>
              </w:rPr>
              <w:t>Belge</w:t>
            </w:r>
          </w:p>
        </w:tc>
        <w:tc>
          <w:tcPr>
            <w:tcW w:w="2410" w:type="dxa"/>
            <w:shd w:val="clear" w:color="auto" w:fill="auto"/>
            <w:vAlign w:val="center"/>
          </w:tcPr>
          <w:p w14:paraId="61F75330" w14:textId="77777777" w:rsidR="00612CC7" w:rsidRPr="00D5736D" w:rsidRDefault="00612CC7" w:rsidP="00612CC7">
            <w:pPr>
              <w:pStyle w:val="NoSpacing"/>
              <w:rPr>
                <w:sz w:val="20"/>
                <w:szCs w:val="20"/>
              </w:rPr>
            </w:pPr>
            <w:r w:rsidRPr="00D5736D">
              <w:rPr>
                <w:sz w:val="20"/>
                <w:szCs w:val="20"/>
              </w:rPr>
              <w:t>CTB</w:t>
            </w:r>
          </w:p>
        </w:tc>
        <w:tc>
          <w:tcPr>
            <w:tcW w:w="1985" w:type="dxa"/>
            <w:shd w:val="clear" w:color="auto" w:fill="auto"/>
            <w:vAlign w:val="center"/>
          </w:tcPr>
          <w:p w14:paraId="683F4502" w14:textId="77777777" w:rsidR="00612CC7" w:rsidRPr="00D5736D" w:rsidRDefault="00612CC7" w:rsidP="00612CC7">
            <w:pPr>
              <w:pStyle w:val="NoSpacing"/>
              <w:rPr>
                <w:sz w:val="20"/>
                <w:szCs w:val="20"/>
              </w:rPr>
            </w:pPr>
            <w:r w:rsidRPr="00D5736D">
              <w:rPr>
                <w:sz w:val="20"/>
                <w:szCs w:val="20"/>
              </w:rPr>
              <w:t>Koulikoro</w:t>
            </w:r>
          </w:p>
        </w:tc>
        <w:tc>
          <w:tcPr>
            <w:tcW w:w="2300" w:type="dxa"/>
            <w:shd w:val="clear" w:color="auto" w:fill="auto"/>
            <w:vAlign w:val="center"/>
          </w:tcPr>
          <w:p w14:paraId="5E473F22" w14:textId="77777777" w:rsidR="00612CC7" w:rsidRPr="00D5736D" w:rsidRDefault="00612CC7" w:rsidP="00612CC7">
            <w:pPr>
              <w:pStyle w:val="NoSpacing"/>
              <w:rPr>
                <w:sz w:val="20"/>
                <w:szCs w:val="20"/>
              </w:rPr>
            </w:pPr>
            <w:r w:rsidRPr="00D5736D">
              <w:rPr>
                <w:sz w:val="20"/>
                <w:szCs w:val="20"/>
              </w:rPr>
              <w:t>PAGIK / IRC</w:t>
            </w:r>
          </w:p>
        </w:tc>
      </w:tr>
    </w:tbl>
    <w:p w14:paraId="3AC333DF" w14:textId="77777777" w:rsidR="007757CE" w:rsidRDefault="007757CE" w:rsidP="00612CC7"/>
    <w:p w14:paraId="4DA083EE" w14:textId="14D3C7EF" w:rsidR="00612CC7" w:rsidRPr="00F67D1A" w:rsidRDefault="007757CE" w:rsidP="007757CE">
      <w:pPr>
        <w:pStyle w:val="BTCBodyText"/>
        <w:rPr>
          <w:lang w:val="fr-BE"/>
        </w:rPr>
      </w:pPr>
      <w:r w:rsidRPr="00F67D1A">
        <w:rPr>
          <w:lang w:val="fr-BE"/>
        </w:rPr>
        <w:t xml:space="preserve">Le </w:t>
      </w:r>
      <w:r w:rsidR="00AF63CB" w:rsidRPr="00F67D1A">
        <w:rPr>
          <w:lang w:val="fr-BE"/>
        </w:rPr>
        <w:t>co</w:t>
      </w:r>
      <w:r w:rsidRPr="00F67D1A">
        <w:rPr>
          <w:lang w:val="fr-BE"/>
        </w:rPr>
        <w:t xml:space="preserve">responsable de programme </w:t>
      </w:r>
      <w:r w:rsidR="00AF63CB">
        <w:rPr>
          <w:lang w:val="fr-BE"/>
        </w:rPr>
        <w:t xml:space="preserve">international </w:t>
      </w:r>
      <w:r w:rsidRPr="00F67D1A">
        <w:rPr>
          <w:lang w:val="fr-BE"/>
        </w:rPr>
        <w:t xml:space="preserve">assure la fonction de </w:t>
      </w:r>
      <w:r w:rsidR="00AF63CB">
        <w:rPr>
          <w:lang w:val="fr-BE"/>
        </w:rPr>
        <w:t>co</w:t>
      </w:r>
      <w:r w:rsidRPr="00F67D1A">
        <w:rPr>
          <w:lang w:val="fr-BE"/>
        </w:rPr>
        <w:t>responsable d’intervention (à hauteur de 25% de son ETP environ), l’expert sectoriel en renforcement des capacités (ECT2 indiqué en ressources spécifiques de l’intervention) réalisant l’essentiel de l’appui technique lié à l’intervention. .</w:t>
      </w:r>
    </w:p>
    <w:p w14:paraId="5C238602" w14:textId="77777777" w:rsidR="00612CC7" w:rsidRPr="00F67D1A" w:rsidRDefault="00612CC7" w:rsidP="007757CE">
      <w:pPr>
        <w:pStyle w:val="BTCBodyText"/>
        <w:rPr>
          <w:sz w:val="18"/>
          <w:szCs w:val="18"/>
          <w:lang w:val="fr-BE"/>
        </w:rPr>
      </w:pPr>
      <w:r>
        <w:rPr>
          <w:lang w:val="fr-BE"/>
        </w:rPr>
        <w:t xml:space="preserve">La prise en charge financière des ressources humaines partagées est déterminée selon une répartition basée sur le poids budgétaire respectif des interventions concernées. </w:t>
      </w:r>
    </w:p>
    <w:p w14:paraId="21F2293D" w14:textId="77777777" w:rsidR="00612CC7" w:rsidRPr="00612CC7" w:rsidRDefault="00612CC7" w:rsidP="007757CE">
      <w:pPr>
        <w:pStyle w:val="BTCBodyText"/>
        <w:rPr>
          <w:lang w:val="fr-FR"/>
        </w:rPr>
      </w:pPr>
    </w:p>
    <w:p w14:paraId="7F86C6F8" w14:textId="1D301C1D" w:rsidR="00174733" w:rsidRDefault="00174733" w:rsidP="00174733">
      <w:r w:rsidRPr="005C6699">
        <w:t>Une architecture des principales fonctions est jointe en annexe</w:t>
      </w:r>
      <w:r w:rsidR="00612CC7">
        <w:t xml:space="preserve">. </w:t>
      </w:r>
      <w:r w:rsidRPr="005C6699">
        <w:t xml:space="preserve">  </w:t>
      </w:r>
    </w:p>
    <w:p w14:paraId="0C8A7B62" w14:textId="77777777" w:rsidR="00612CC7" w:rsidRDefault="00612CC7" w:rsidP="00174733"/>
    <w:p w14:paraId="37AC202A" w14:textId="77777777" w:rsidR="00612CC7" w:rsidRDefault="00612CC7" w:rsidP="00174733"/>
    <w:p w14:paraId="15A24053" w14:textId="77777777" w:rsidR="00612CC7" w:rsidRDefault="00612CC7" w:rsidP="00174733">
      <w:pPr>
        <w:sectPr w:rsidR="00612CC7" w:rsidSect="00612CC7">
          <w:pgSz w:w="16839" w:h="11907" w:orient="landscape" w:code="9"/>
          <w:pgMar w:top="1134" w:right="1514" w:bottom="1701" w:left="1440" w:header="720" w:footer="907" w:gutter="0"/>
          <w:cols w:space="720"/>
          <w:docGrid w:linePitch="272"/>
        </w:sectPr>
      </w:pPr>
    </w:p>
    <w:p w14:paraId="759DC9F2" w14:textId="41593064" w:rsidR="00612CC7" w:rsidRPr="005C6699" w:rsidRDefault="00612CC7" w:rsidP="00174733"/>
    <w:p w14:paraId="708C0988" w14:textId="77777777" w:rsidR="00174733" w:rsidRPr="008337F2" w:rsidRDefault="00174733" w:rsidP="00174733">
      <w:pPr>
        <w:rPr>
          <w:b/>
        </w:rPr>
      </w:pPr>
      <w:r w:rsidRPr="008337F2">
        <w:rPr>
          <w:b/>
        </w:rPr>
        <w:t>Liste des autres ressources humaines mises à disposition:</w:t>
      </w:r>
    </w:p>
    <w:p w14:paraId="4756A6E8" w14:textId="77777777" w:rsidR="00174733" w:rsidRPr="005C6699" w:rsidRDefault="00174733" w:rsidP="00174733">
      <w:r w:rsidRPr="005C6699">
        <w:t>Par la partie belge :</w:t>
      </w:r>
    </w:p>
    <w:p w14:paraId="624DFFE6" w14:textId="2543BF6B" w:rsidR="00174733" w:rsidRPr="005C6699" w:rsidRDefault="000868CE" w:rsidP="00C51D4B">
      <w:pPr>
        <w:widowControl w:val="0"/>
        <w:numPr>
          <w:ilvl w:val="0"/>
          <w:numId w:val="6"/>
        </w:numPr>
        <w:suppressAutoHyphens/>
        <w:spacing w:after="40"/>
      </w:pPr>
      <w:r>
        <w:t>Un assistant junior sera sollicité dès la deuxième année de mise en œuvre, afin d’appuyer la communication entre les organisations bénéficiaires sur les bonnes pratiques, le suivi des progrès des organisations par rapport à leur carte de performance, de prendre en charge la diffusion des résultats issus du résultat 5, et d’appuyer la capitalisation. Le profil sera une personne ayant les compétences en andragogie, en psychologie des organisations, en pédagogie et avec de fortes capacités en communication.</w:t>
      </w:r>
    </w:p>
    <w:p w14:paraId="1A6AC5BD" w14:textId="77777777" w:rsidR="00174733" w:rsidRPr="005C6699" w:rsidRDefault="00174733" w:rsidP="00174733"/>
    <w:p w14:paraId="0D30A66D" w14:textId="11213AC0" w:rsidR="00174733" w:rsidRPr="005C6699" w:rsidRDefault="00D662CA" w:rsidP="0014484F">
      <w:pPr>
        <w:pStyle w:val="CTBTitre2"/>
      </w:pPr>
      <w:bookmarkStart w:id="74" w:name="_Toc470263760"/>
      <w:bookmarkStart w:id="75" w:name="_Toc371007491"/>
      <w:bookmarkStart w:id="76" w:name="_Toc371007930"/>
      <w:bookmarkStart w:id="77" w:name="_Toc440381139"/>
      <w:bookmarkStart w:id="78" w:name="_Toc354749065"/>
      <w:bookmarkStart w:id="79" w:name="_Toc354749658"/>
      <w:bookmarkStart w:id="80" w:name="_Toc371006369"/>
      <w:r>
        <w:t>Ressources matérielles</w:t>
      </w:r>
      <w:bookmarkEnd w:id="74"/>
      <w:r>
        <w:t xml:space="preserve"> </w:t>
      </w:r>
      <w:bookmarkEnd w:id="75"/>
      <w:bookmarkEnd w:id="76"/>
      <w:bookmarkEnd w:id="77"/>
    </w:p>
    <w:bookmarkEnd w:id="78"/>
    <w:bookmarkEnd w:id="79"/>
    <w:bookmarkEnd w:id="80"/>
    <w:p w14:paraId="29F3DEEB" w14:textId="0E77F564" w:rsidR="00DA7913" w:rsidRDefault="00DA7913" w:rsidP="00DA7913">
      <w:pPr>
        <w:rPr>
          <w:noProof/>
        </w:rPr>
      </w:pPr>
      <w:r>
        <w:rPr>
          <w:noProof/>
        </w:rPr>
        <w:t xml:space="preserve">Le Gouvernement du Mali s’engage à la contribution suivante : </w:t>
      </w:r>
    </w:p>
    <w:p w14:paraId="0BBB9D84" w14:textId="26356C37" w:rsidR="00DA7913" w:rsidRDefault="00DA7913" w:rsidP="001067E9">
      <w:pPr>
        <w:pStyle w:val="ListParagraph"/>
        <w:numPr>
          <w:ilvl w:val="0"/>
          <w:numId w:val="89"/>
        </w:numPr>
        <w:jc w:val="both"/>
        <w:rPr>
          <w:noProof/>
        </w:rPr>
      </w:pPr>
      <w:r>
        <w:rPr>
          <w:noProof/>
        </w:rPr>
        <w:t xml:space="preserve">mise à disposition de bureaux de l’administration territoriale pour le projet à Koulikoro  (bureaux de l’actuel PADK) </w:t>
      </w:r>
    </w:p>
    <w:p w14:paraId="3DFDCA5A" w14:textId="2D28E0FC" w:rsidR="00035CBA" w:rsidRDefault="00DA7913" w:rsidP="001067E9">
      <w:pPr>
        <w:pStyle w:val="ListParagraph"/>
        <w:numPr>
          <w:ilvl w:val="0"/>
          <w:numId w:val="89"/>
        </w:numPr>
        <w:jc w:val="both"/>
        <w:rPr>
          <w:noProof/>
        </w:rPr>
      </w:pPr>
      <w:r>
        <w:rPr>
          <w:noProof/>
        </w:rPr>
        <w:t>mise à disposition de terrain pour une extension des bureaux actuels du PADK</w:t>
      </w:r>
    </w:p>
    <w:p w14:paraId="7F936F90" w14:textId="2D269159" w:rsidR="00DA7913" w:rsidRDefault="00DA7913" w:rsidP="001067E9">
      <w:pPr>
        <w:pStyle w:val="ListParagraph"/>
        <w:numPr>
          <w:ilvl w:val="0"/>
          <w:numId w:val="89"/>
        </w:numPr>
        <w:jc w:val="both"/>
        <w:rPr>
          <w:noProof/>
        </w:rPr>
      </w:pPr>
      <w:r w:rsidRPr="00DA7913">
        <w:rPr>
          <w:noProof/>
        </w:rPr>
        <w:t>prise en charge des frais de suivi de l’intervention par la partie malienne (visite de terrain, organisation du comité de pilotage…)</w:t>
      </w:r>
    </w:p>
    <w:p w14:paraId="3BA2C4BF" w14:textId="77777777" w:rsidR="00DA7913" w:rsidRDefault="00DA7913" w:rsidP="0019445E">
      <w:pPr>
        <w:pStyle w:val="CTBCorpsdetexte"/>
        <w:rPr>
          <w:i/>
        </w:rPr>
      </w:pPr>
    </w:p>
    <w:p w14:paraId="38D6A995" w14:textId="77777777" w:rsidR="00174733" w:rsidRPr="00D36AA1" w:rsidRDefault="002D6B12" w:rsidP="0019445E">
      <w:pPr>
        <w:pStyle w:val="CTBCorpsdetexte"/>
        <w:rPr>
          <w:i/>
        </w:rPr>
      </w:pPr>
      <w:r>
        <w:rPr>
          <w:i/>
        </w:rPr>
        <w:br w:type="page"/>
      </w:r>
    </w:p>
    <w:p w14:paraId="1E348EC6" w14:textId="77777777" w:rsidR="00A9421B" w:rsidRDefault="00A9421B" w:rsidP="00E86703">
      <w:pPr>
        <w:pStyle w:val="CTBTitre1"/>
      </w:pPr>
      <w:bookmarkStart w:id="81" w:name="_Toc470263761"/>
      <w:r>
        <w:lastRenderedPageBreak/>
        <w:t>Modalités d’exécution</w:t>
      </w:r>
      <w:bookmarkEnd w:id="81"/>
    </w:p>
    <w:p w14:paraId="2305D26B" w14:textId="77777777" w:rsidR="00880A54" w:rsidRPr="005C6699" w:rsidRDefault="00880A54" w:rsidP="0014484F">
      <w:pPr>
        <w:pStyle w:val="CTBTitre2"/>
      </w:pPr>
      <w:bookmarkStart w:id="82" w:name="_Toc440381144"/>
      <w:bookmarkStart w:id="83" w:name="_Toc455652941"/>
      <w:bookmarkStart w:id="84" w:name="_Toc470263762"/>
      <w:bookmarkStart w:id="85" w:name="_Toc371006371"/>
      <w:bookmarkStart w:id="86" w:name="_Toc371007497"/>
      <w:bookmarkStart w:id="87" w:name="_Toc371007936"/>
      <w:r w:rsidRPr="005C6699">
        <w:t>Cadre Légal</w:t>
      </w:r>
      <w:bookmarkEnd w:id="82"/>
      <w:bookmarkEnd w:id="83"/>
      <w:bookmarkEnd w:id="84"/>
      <w:r w:rsidRPr="005C6699">
        <w:t xml:space="preserve"> </w:t>
      </w:r>
      <w:bookmarkEnd w:id="85"/>
      <w:bookmarkEnd w:id="86"/>
      <w:bookmarkEnd w:id="87"/>
    </w:p>
    <w:p w14:paraId="322554F8" w14:textId="563C944A" w:rsidR="00880A54" w:rsidRPr="005C6699" w:rsidRDefault="00880A54" w:rsidP="00880A54">
      <w:pPr>
        <w:spacing w:before="0" w:after="120"/>
        <w:rPr>
          <w:rFonts w:cs="Arial"/>
        </w:rPr>
      </w:pPr>
      <w:r w:rsidRPr="005C6699">
        <w:rPr>
          <w:rFonts w:cs="Arial"/>
        </w:rPr>
        <w:t>Le cadre légal de l’intervention « </w:t>
      </w:r>
      <w:r w:rsidR="000B01CD">
        <w:rPr>
          <w:rFonts w:cs="Arial"/>
        </w:rPr>
        <w:t xml:space="preserve">Renforcement des capacités des institutions et des acteurs de la société civile de la Région de Koulikoro et du niveau central » </w:t>
      </w:r>
      <w:r w:rsidRPr="005C6699">
        <w:rPr>
          <w:rFonts w:cs="Arial"/>
        </w:rPr>
        <w:t xml:space="preserve">est fixé par : </w:t>
      </w:r>
    </w:p>
    <w:p w14:paraId="5D398CE0" w14:textId="16EE25A9" w:rsidR="00880A54" w:rsidRPr="005C6699" w:rsidRDefault="00880A54" w:rsidP="00C51D4B">
      <w:pPr>
        <w:widowControl w:val="0"/>
        <w:numPr>
          <w:ilvl w:val="0"/>
          <w:numId w:val="15"/>
        </w:numPr>
        <w:suppressAutoHyphens/>
        <w:spacing w:before="0" w:after="120"/>
        <w:rPr>
          <w:rFonts w:cs="Arial"/>
        </w:rPr>
      </w:pPr>
      <w:r w:rsidRPr="005C6699">
        <w:rPr>
          <w:rFonts w:cs="Arial"/>
        </w:rPr>
        <w:t xml:space="preserve">La Convention Générale signée entre </w:t>
      </w:r>
      <w:r w:rsidR="008337F2">
        <w:rPr>
          <w:rFonts w:cs="Arial"/>
        </w:rPr>
        <w:t xml:space="preserve">la République du Mali </w:t>
      </w:r>
      <w:r w:rsidRPr="005C6699">
        <w:rPr>
          <w:rFonts w:cs="Arial"/>
        </w:rPr>
        <w:t xml:space="preserve">et le Royaume de </w:t>
      </w:r>
      <w:r w:rsidR="004A18E7">
        <w:rPr>
          <w:rFonts w:cs="Arial"/>
        </w:rPr>
        <w:t>Belgique.</w:t>
      </w:r>
    </w:p>
    <w:p w14:paraId="03DE64F7" w14:textId="1EB91472" w:rsidR="00880A54" w:rsidRPr="005C6699" w:rsidRDefault="00880A54" w:rsidP="00C51D4B">
      <w:pPr>
        <w:widowControl w:val="0"/>
        <w:numPr>
          <w:ilvl w:val="0"/>
          <w:numId w:val="15"/>
        </w:numPr>
        <w:suppressAutoHyphens/>
        <w:spacing w:before="0" w:after="120"/>
        <w:rPr>
          <w:rFonts w:cs="Arial"/>
        </w:rPr>
      </w:pPr>
      <w:r w:rsidRPr="005C6699">
        <w:rPr>
          <w:rFonts w:cs="Arial"/>
        </w:rPr>
        <w:t xml:space="preserve">Le Programme de Coopération </w:t>
      </w:r>
      <w:r w:rsidR="00D20F9E" w:rsidRPr="005C6699">
        <w:rPr>
          <w:rFonts w:cs="Arial"/>
        </w:rPr>
        <w:t>(</w:t>
      </w:r>
      <w:r w:rsidR="00D20F9E">
        <w:rPr>
          <w:rFonts w:cs="Arial"/>
        </w:rPr>
        <w:t>2016-2019</w:t>
      </w:r>
      <w:r w:rsidR="00D20F9E" w:rsidRPr="005C6699">
        <w:rPr>
          <w:rFonts w:cs="Arial"/>
        </w:rPr>
        <w:t xml:space="preserve">) </w:t>
      </w:r>
      <w:r w:rsidRPr="005C6699">
        <w:rPr>
          <w:rFonts w:cs="Arial"/>
        </w:rPr>
        <w:t xml:space="preserve">signé entre </w:t>
      </w:r>
      <w:r w:rsidR="00D20F9E">
        <w:rPr>
          <w:rFonts w:cs="Arial"/>
        </w:rPr>
        <w:t xml:space="preserve">la République du </w:t>
      </w:r>
      <w:r w:rsidR="001B2263">
        <w:rPr>
          <w:rFonts w:cs="Arial"/>
        </w:rPr>
        <w:t>Mali</w:t>
      </w:r>
      <w:r w:rsidRPr="005C6699">
        <w:rPr>
          <w:rFonts w:cs="Arial"/>
        </w:rPr>
        <w:t xml:space="preserve"> et le Royaume de Belgique</w:t>
      </w:r>
    </w:p>
    <w:p w14:paraId="05D40750" w14:textId="276F2FC9" w:rsidR="00880A54" w:rsidRPr="005C6699" w:rsidRDefault="00880A54" w:rsidP="00880A54">
      <w:pPr>
        <w:spacing w:before="0" w:after="120"/>
        <w:rPr>
          <w:rFonts w:cs="Arial"/>
          <w:b/>
        </w:rPr>
      </w:pPr>
      <w:r w:rsidRPr="005C6699">
        <w:rPr>
          <w:rFonts w:cs="Arial"/>
          <w:b/>
        </w:rPr>
        <w:t xml:space="preserve">Partie </w:t>
      </w:r>
      <w:r w:rsidR="00417BB5">
        <w:rPr>
          <w:rFonts w:cs="Arial"/>
          <w:b/>
        </w:rPr>
        <w:t xml:space="preserve">malienne </w:t>
      </w:r>
      <w:r w:rsidRPr="005C6699">
        <w:rPr>
          <w:rFonts w:cs="Arial"/>
          <w:b/>
        </w:rPr>
        <w:t>:</w:t>
      </w:r>
    </w:p>
    <w:p w14:paraId="322948A7" w14:textId="58529BB2" w:rsidR="00880A54" w:rsidRPr="005C6699" w:rsidRDefault="00880A54" w:rsidP="00880A54">
      <w:pPr>
        <w:spacing w:before="0" w:after="120"/>
        <w:rPr>
          <w:rFonts w:cs="Arial"/>
        </w:rPr>
      </w:pPr>
      <w:r w:rsidRPr="008F3A60">
        <w:rPr>
          <w:rFonts w:cs="Arial"/>
        </w:rPr>
        <w:t>La Partie</w:t>
      </w:r>
      <w:r w:rsidR="00E40061" w:rsidRPr="008F3A60">
        <w:rPr>
          <w:rFonts w:cs="Arial"/>
        </w:rPr>
        <w:t xml:space="preserve"> malienne </w:t>
      </w:r>
      <w:r w:rsidRPr="008F3A60">
        <w:rPr>
          <w:rFonts w:cs="Arial"/>
        </w:rPr>
        <w:t xml:space="preserve">désigne le </w:t>
      </w:r>
      <w:r w:rsidR="00F95EA9" w:rsidRPr="008F3A60">
        <w:rPr>
          <w:rFonts w:cs="Arial"/>
        </w:rPr>
        <w:t xml:space="preserve">Gouvernorat de la Région de Koulikoro </w:t>
      </w:r>
      <w:r w:rsidRPr="008F3A60">
        <w:rPr>
          <w:rFonts w:cs="Arial"/>
        </w:rPr>
        <w:t>en tant qu’entité responsabl</w:t>
      </w:r>
      <w:r w:rsidR="00F95EA9" w:rsidRPr="008F3A60">
        <w:rPr>
          <w:rFonts w:cs="Arial"/>
        </w:rPr>
        <w:t xml:space="preserve">e de l’intervention. Le Gouvernorat de la Région de Koulikoro </w:t>
      </w:r>
      <w:r w:rsidRPr="008F3A60">
        <w:rPr>
          <w:rFonts w:cs="Arial"/>
        </w:rPr>
        <w:t xml:space="preserve">est représenté par </w:t>
      </w:r>
      <w:r w:rsidR="00F95EA9" w:rsidRPr="008F3A60">
        <w:rPr>
          <w:rFonts w:cs="Arial"/>
        </w:rPr>
        <w:t xml:space="preserve">le Gouverneur </w:t>
      </w:r>
      <w:r w:rsidRPr="008F3A60">
        <w:rPr>
          <w:rFonts w:cs="Arial"/>
        </w:rPr>
        <w:t>ou son Délégué.</w:t>
      </w:r>
    </w:p>
    <w:p w14:paraId="74D4F82B" w14:textId="50FDB0B4" w:rsidR="00880A54" w:rsidRPr="005C6699" w:rsidRDefault="008F3A60" w:rsidP="00880A54">
      <w:pPr>
        <w:spacing w:before="0" w:after="120"/>
        <w:rPr>
          <w:rFonts w:cs="Arial"/>
        </w:rPr>
      </w:pPr>
      <w:r>
        <w:rPr>
          <w:rFonts w:cs="Arial"/>
        </w:rPr>
        <w:t xml:space="preserve">Le Gouvernorat </w:t>
      </w:r>
      <w:r w:rsidR="00880A54" w:rsidRPr="00F648A0">
        <w:rPr>
          <w:rFonts w:cs="Arial"/>
        </w:rPr>
        <w:t xml:space="preserve">désigne le </w:t>
      </w:r>
      <w:r w:rsidRPr="008F3A60">
        <w:rPr>
          <w:rFonts w:cs="Arial"/>
        </w:rPr>
        <w:t>Conseiller aux Affaires Economiques et Financières</w:t>
      </w:r>
      <w:r>
        <w:rPr>
          <w:rFonts w:cs="Arial"/>
        </w:rPr>
        <w:t xml:space="preserve"> </w:t>
      </w:r>
      <w:r w:rsidRPr="00F648A0">
        <w:rPr>
          <w:rFonts w:cs="Arial"/>
        </w:rPr>
        <w:t>c</w:t>
      </w:r>
      <w:r w:rsidR="00880A54" w:rsidRPr="00F648A0">
        <w:rPr>
          <w:rFonts w:cs="Arial"/>
        </w:rPr>
        <w:t>omme Sponsor, responsable de la réalisation des résultats et de l’objectif spécifique de l’intervention.</w:t>
      </w:r>
    </w:p>
    <w:p w14:paraId="5925A9EF" w14:textId="450C8A42" w:rsidR="00880A54" w:rsidRPr="005C6699" w:rsidRDefault="00880A54" w:rsidP="00880A54">
      <w:pPr>
        <w:spacing w:before="0" w:after="120"/>
        <w:rPr>
          <w:rFonts w:cs="Arial"/>
          <w:b/>
        </w:rPr>
      </w:pPr>
      <w:r w:rsidRPr="005C6699">
        <w:rPr>
          <w:rFonts w:cs="Arial"/>
          <w:b/>
        </w:rPr>
        <w:t>Partie belge:</w:t>
      </w:r>
    </w:p>
    <w:p w14:paraId="14F52864" w14:textId="67BAE515" w:rsidR="00880A54" w:rsidRPr="005C6699" w:rsidRDefault="00880A54" w:rsidP="00880A54">
      <w:pPr>
        <w:spacing w:before="0" w:after="120"/>
        <w:rPr>
          <w:rFonts w:cs="Arial"/>
        </w:rPr>
      </w:pPr>
      <w:r w:rsidRPr="005C6699">
        <w:rPr>
          <w:rFonts w:cs="Arial"/>
        </w:rPr>
        <w:t>La Partie belge désigne la Direction Générale de la Coopération au Développement et Aide Humanitaire(DGD) en tant qu’entité responsable de sa contribution à l’intervention</w:t>
      </w:r>
      <w:r w:rsidRPr="005C6699">
        <w:t xml:space="preserve">. La DGD est représentée au </w:t>
      </w:r>
      <w:r w:rsidR="00035CBA">
        <w:t>Mali</w:t>
      </w:r>
      <w:r w:rsidRPr="005C6699">
        <w:rPr>
          <w:rFonts w:cs="Arial"/>
        </w:rPr>
        <w:t xml:space="preserve"> </w:t>
      </w:r>
      <w:r w:rsidRPr="005C6699">
        <w:t xml:space="preserve">par l’Ambassade de Belgique à </w:t>
      </w:r>
      <w:r w:rsidR="00035CBA">
        <w:t>Bamako</w:t>
      </w:r>
      <w:r w:rsidRPr="005C6699">
        <w:t xml:space="preserve">. </w:t>
      </w:r>
    </w:p>
    <w:p w14:paraId="1C1B53C1" w14:textId="77777777" w:rsidR="00880A54" w:rsidRPr="005C6699" w:rsidRDefault="00880A54" w:rsidP="00880A54">
      <w:pPr>
        <w:spacing w:before="0" w:after="120"/>
        <w:rPr>
          <w:rFonts w:cs="Arial"/>
        </w:rPr>
      </w:pPr>
      <w:r w:rsidRPr="005C6699">
        <w:rPr>
          <w:rFonts w:cs="Arial"/>
        </w:rPr>
        <w:t>La Partie belge confie l’exécution de ses obligations à la Coopération Technique Belge (CTB). A ce titre, une Convention de Mise en Œuvre (CMO) est conclue entre la CTB et l’Etat belge</w:t>
      </w:r>
      <w:r w:rsidRPr="005C6699">
        <w:t>.</w:t>
      </w:r>
    </w:p>
    <w:p w14:paraId="5F68DB45" w14:textId="3203B6F1" w:rsidR="00880A54" w:rsidRPr="005C6699" w:rsidRDefault="00880A54" w:rsidP="00880A54">
      <w:pPr>
        <w:spacing w:before="0" w:after="120"/>
        <w:rPr>
          <w:rFonts w:cs="Arial"/>
        </w:rPr>
      </w:pPr>
      <w:r w:rsidRPr="005C6699">
        <w:rPr>
          <w:rFonts w:cs="Arial"/>
        </w:rPr>
        <w:t xml:space="preserve">La CTB est représentée au </w:t>
      </w:r>
      <w:r w:rsidR="00035CBA">
        <w:rPr>
          <w:rFonts w:cs="Arial"/>
        </w:rPr>
        <w:t xml:space="preserve">Mali </w:t>
      </w:r>
      <w:r w:rsidRPr="005C6699">
        <w:rPr>
          <w:rFonts w:cs="Arial"/>
        </w:rPr>
        <w:t xml:space="preserve">par son Représentant Résident.  </w:t>
      </w:r>
    </w:p>
    <w:p w14:paraId="54B0BCD5" w14:textId="538E0581" w:rsidR="00880A54" w:rsidRPr="005C6699" w:rsidRDefault="00880A54" w:rsidP="00880A54">
      <w:pPr>
        <w:spacing w:before="0" w:after="120"/>
        <w:rPr>
          <w:rFonts w:cs="Arial"/>
        </w:rPr>
      </w:pPr>
      <w:r w:rsidRPr="005C6699">
        <w:rPr>
          <w:rFonts w:cs="Arial"/>
        </w:rPr>
        <w:t>Le Représentant Résident de la CTB assume le rôle d</w:t>
      </w:r>
      <w:r w:rsidR="00035CBA">
        <w:rPr>
          <w:rFonts w:cs="Arial"/>
        </w:rPr>
        <w:t>’</w:t>
      </w:r>
      <w:r w:rsidRPr="005C6699">
        <w:rPr>
          <w:rFonts w:cs="Arial"/>
        </w:rPr>
        <w:t>Ordonnateur et de Sponsor pour la partie belge.</w:t>
      </w:r>
    </w:p>
    <w:p w14:paraId="1B491E42" w14:textId="77777777" w:rsidR="00880A54" w:rsidRPr="005C6699" w:rsidRDefault="00880A54" w:rsidP="00880A54">
      <w:pPr>
        <w:spacing w:before="0" w:after="120"/>
        <w:rPr>
          <w:rFonts w:cs="Arial"/>
        </w:rPr>
      </w:pPr>
    </w:p>
    <w:p w14:paraId="5F1A8C83" w14:textId="77777777" w:rsidR="00880A54" w:rsidRPr="005C6699" w:rsidRDefault="00880A54" w:rsidP="00035CBA">
      <w:pPr>
        <w:pStyle w:val="CTBTitre2"/>
      </w:pPr>
      <w:bookmarkStart w:id="88" w:name="_Toc371006373"/>
      <w:bookmarkStart w:id="89" w:name="_Toc371007499"/>
      <w:bookmarkStart w:id="90" w:name="_Toc371007938"/>
      <w:bookmarkStart w:id="91" w:name="_Toc440381145"/>
      <w:bookmarkStart w:id="92" w:name="_Toc455652942"/>
      <w:bookmarkStart w:id="93" w:name="_Toc470263763"/>
      <w:r w:rsidRPr="005C6699">
        <w:t>Cycle de vie de l’intervention</w:t>
      </w:r>
      <w:bookmarkEnd w:id="88"/>
      <w:bookmarkEnd w:id="89"/>
      <w:bookmarkEnd w:id="90"/>
      <w:bookmarkEnd w:id="91"/>
      <w:bookmarkEnd w:id="92"/>
      <w:bookmarkEnd w:id="93"/>
      <w:r w:rsidRPr="005C6699">
        <w:t xml:space="preserve"> </w:t>
      </w:r>
    </w:p>
    <w:p w14:paraId="188D62D2" w14:textId="5314C0EF" w:rsidR="00880A54" w:rsidRPr="005C6699" w:rsidRDefault="00880A54" w:rsidP="00880A54">
      <w:pPr>
        <w:spacing w:before="0" w:after="120"/>
        <w:rPr>
          <w:rFonts w:cs="Arial"/>
        </w:rPr>
      </w:pPr>
      <w:r w:rsidRPr="005C6699">
        <w:rPr>
          <w:rFonts w:cs="Arial"/>
        </w:rPr>
        <w:t xml:space="preserve">La Convention Spécifique porte sur une durée de </w:t>
      </w:r>
      <w:r w:rsidR="001067E9">
        <w:rPr>
          <w:rFonts w:cs="Arial"/>
        </w:rPr>
        <w:t>72</w:t>
      </w:r>
      <w:r w:rsidR="00035CBA">
        <w:rPr>
          <w:rFonts w:cs="Arial"/>
        </w:rPr>
        <w:t xml:space="preserve"> </w:t>
      </w:r>
      <w:r w:rsidRPr="005C6699">
        <w:rPr>
          <w:rFonts w:cs="Arial"/>
        </w:rPr>
        <w:t xml:space="preserve">mois, à compter de la date de signature de celle-ci. </w:t>
      </w:r>
    </w:p>
    <w:p w14:paraId="0314D4FB" w14:textId="71BDDD8E" w:rsidR="00880A54" w:rsidRPr="005C6699" w:rsidRDefault="00880A54" w:rsidP="00880A54">
      <w:pPr>
        <w:spacing w:before="0" w:after="120"/>
        <w:rPr>
          <w:rFonts w:cs="Arial"/>
        </w:rPr>
      </w:pPr>
      <w:r w:rsidRPr="005C6699">
        <w:rPr>
          <w:rFonts w:cs="Arial"/>
        </w:rPr>
        <w:t xml:space="preserve">L’exécution de l’intervention est prévue pour une période de </w:t>
      </w:r>
      <w:r w:rsidR="00395E98">
        <w:rPr>
          <w:rFonts w:cs="Arial"/>
        </w:rPr>
        <w:t>48</w:t>
      </w:r>
      <w:r w:rsidRPr="005C6699">
        <w:rPr>
          <w:rFonts w:cs="Arial"/>
        </w:rPr>
        <w:t xml:space="preserve"> mois. </w:t>
      </w:r>
    </w:p>
    <w:p w14:paraId="513B479F" w14:textId="77777777" w:rsidR="00880A54" w:rsidRPr="005C6699" w:rsidRDefault="00880A54" w:rsidP="00880A54">
      <w:pPr>
        <w:spacing w:before="0" w:after="120"/>
        <w:rPr>
          <w:rFonts w:cs="Arial"/>
        </w:rPr>
      </w:pPr>
      <w:r w:rsidRPr="005C6699">
        <w:rPr>
          <w:rFonts w:cs="Arial"/>
        </w:rPr>
        <w:t>Le cycle de vie de l’intervention comprend trois phases principales : Préparation, Exécution et Clôture administrative.</w:t>
      </w:r>
    </w:p>
    <w:p w14:paraId="2E2A1312" w14:textId="7CF1D75D" w:rsidR="00880A54" w:rsidRDefault="004975CA" w:rsidP="00880A54">
      <w:pPr>
        <w:spacing w:before="0" w:after="120"/>
        <w:rPr>
          <w:rFonts w:cs="Arial"/>
        </w:rPr>
      </w:pPr>
      <w:r>
        <w:rPr>
          <w:rFonts w:cs="Arial"/>
        </w:rPr>
        <w:t xml:space="preserve">La clôture administrative de l’intervention est étendue à 24 mois, pour permettre la clôture des dossiers « bourses de longue durée ».  </w:t>
      </w:r>
    </w:p>
    <w:p w14:paraId="3376A5BF" w14:textId="3C567248" w:rsidR="00035CBA" w:rsidRPr="005C6699" w:rsidRDefault="001067E9" w:rsidP="00880A54">
      <w:pPr>
        <w:spacing w:before="0" w:after="120"/>
        <w:rPr>
          <w:rFonts w:cs="Arial"/>
        </w:rPr>
      </w:pPr>
      <w:r>
        <w:rPr>
          <w:rFonts w:cs="Arial"/>
          <w:noProof/>
          <w:lang w:val="en-US"/>
        </w:rPr>
        <w:lastRenderedPageBreak/>
        <mc:AlternateContent>
          <mc:Choice Requires="wpc">
            <w:drawing>
              <wp:inline distT="0" distB="0" distL="0" distR="0" wp14:anchorId="25DC786A" wp14:editId="5E6E3413">
                <wp:extent cx="7315275" cy="1877659"/>
                <wp:effectExtent l="0" t="0" r="0" b="8890"/>
                <wp:docPr id="142" name="Canvas 1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 name="Rectangle 6"/>
                        <wps:cNvSpPr>
                          <a:spLocks noChangeArrowheads="1"/>
                        </wps:cNvSpPr>
                        <wps:spPr bwMode="auto">
                          <a:xfrm>
                            <a:off x="1130630" y="38214"/>
                            <a:ext cx="4812261" cy="465455"/>
                          </a:xfrm>
                          <a:prstGeom prst="rect">
                            <a:avLst/>
                          </a:prstGeom>
                          <a:solidFill>
                            <a:srgbClr val="1F49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7"/>
                        <wps:cNvSpPr>
                          <a:spLocks noChangeArrowheads="1"/>
                        </wps:cNvSpPr>
                        <wps:spPr bwMode="auto">
                          <a:xfrm>
                            <a:off x="148931" y="653541"/>
                            <a:ext cx="5762625" cy="525145"/>
                          </a:xfrm>
                          <a:prstGeom prst="rect">
                            <a:avLst/>
                          </a:prstGeom>
                          <a:solidFill>
                            <a:srgbClr val="9BBB5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8"/>
                        <wps:cNvSpPr>
                          <a:spLocks noChangeArrowheads="1"/>
                        </wps:cNvSpPr>
                        <wps:spPr bwMode="auto">
                          <a:xfrm>
                            <a:off x="1108416" y="1328546"/>
                            <a:ext cx="3843655" cy="442595"/>
                          </a:xfrm>
                          <a:prstGeom prst="rect">
                            <a:avLst/>
                          </a:prstGeom>
                          <a:solidFill>
                            <a:srgbClr val="B1A0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9"/>
                        <wps:cNvSpPr>
                          <a:spLocks noChangeArrowheads="1"/>
                        </wps:cNvSpPr>
                        <wps:spPr bwMode="auto">
                          <a:xfrm>
                            <a:off x="1130641" y="1388871"/>
                            <a:ext cx="47307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D70D1" w14:textId="0C72E505" w:rsidR="00F67D1A" w:rsidRDefault="00F67D1A">
                              <w:r>
                                <w:rPr>
                                  <w:rFonts w:ascii="Calibri" w:hAnsi="Calibri" w:cs="Calibri"/>
                                  <w:color w:val="FFFFFF"/>
                                  <w:sz w:val="14"/>
                                  <w:szCs w:val="14"/>
                                  <w:lang w:val="en-US"/>
                                </w:rPr>
                                <w:t xml:space="preserve">DEMARRAGE </w:t>
                              </w:r>
                            </w:p>
                          </w:txbxContent>
                        </wps:txbx>
                        <wps:bodyPr rot="0" vert="horz" wrap="none" lIns="0" tIns="0" rIns="0" bIns="0" anchor="t" anchorCtr="0">
                          <a:spAutoFit/>
                        </wps:bodyPr>
                      </wps:wsp>
                      <wps:wsp>
                        <wps:cNvPr id="15" name="Rectangle 10"/>
                        <wps:cNvSpPr>
                          <a:spLocks noChangeArrowheads="1"/>
                        </wps:cNvSpPr>
                        <wps:spPr bwMode="auto">
                          <a:xfrm>
                            <a:off x="1130641" y="1501266"/>
                            <a:ext cx="32258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8B6A7" w14:textId="164CCABF" w:rsidR="00F67D1A" w:rsidRDefault="00F67D1A">
                              <w:r>
                                <w:rPr>
                                  <w:rFonts w:ascii="Calibri" w:hAnsi="Calibri" w:cs="Calibri"/>
                                  <w:color w:val="FFFFFF"/>
                                  <w:sz w:val="14"/>
                                  <w:szCs w:val="14"/>
                                  <w:lang w:val="en-US"/>
                                </w:rPr>
                                <w:t xml:space="preserve">EFFECTIF </w:t>
                              </w:r>
                            </w:p>
                          </w:txbxContent>
                        </wps:txbx>
                        <wps:bodyPr rot="0" vert="horz" wrap="none" lIns="0" tIns="0" rIns="0" bIns="0" anchor="t" anchorCtr="0">
                          <a:spAutoFit/>
                        </wps:bodyPr>
                      </wps:wsp>
                      <wps:wsp>
                        <wps:cNvPr id="16" name="Rectangle 11"/>
                        <wps:cNvSpPr>
                          <a:spLocks noChangeArrowheads="1"/>
                        </wps:cNvSpPr>
                        <wps:spPr bwMode="auto">
                          <a:xfrm>
                            <a:off x="1130641" y="1613661"/>
                            <a:ext cx="27241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0ABA56" w14:textId="19994AB9" w:rsidR="00F67D1A" w:rsidRDefault="00F67D1A">
                              <w:r>
                                <w:rPr>
                                  <w:rFonts w:ascii="Calibri" w:hAnsi="Calibri" w:cs="Calibri"/>
                                  <w:color w:val="FFFFFF"/>
                                  <w:sz w:val="14"/>
                                  <w:szCs w:val="14"/>
                                  <w:lang w:val="en-US"/>
                                </w:rPr>
                                <w:t>(6mois)</w:t>
                              </w:r>
                            </w:p>
                          </w:txbxContent>
                        </wps:txbx>
                        <wps:bodyPr rot="0" vert="horz" wrap="none" lIns="0" tIns="0" rIns="0" bIns="0" anchor="t" anchorCtr="0">
                          <a:spAutoFit/>
                        </wps:bodyPr>
                      </wps:wsp>
                      <wps:wsp>
                        <wps:cNvPr id="17" name="Rectangle 12"/>
                        <wps:cNvSpPr>
                          <a:spLocks noChangeArrowheads="1"/>
                        </wps:cNvSpPr>
                        <wps:spPr bwMode="auto">
                          <a:xfrm>
                            <a:off x="4487886" y="1336166"/>
                            <a:ext cx="33591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44C10" w14:textId="1A998613" w:rsidR="00F67D1A" w:rsidRDefault="00F67D1A">
                              <w:r>
                                <w:rPr>
                                  <w:rFonts w:ascii="Calibri" w:hAnsi="Calibri" w:cs="Calibri"/>
                                  <w:color w:val="FFFFFF"/>
                                  <w:sz w:val="14"/>
                                  <w:szCs w:val="14"/>
                                  <w:lang w:val="en-US"/>
                                </w:rPr>
                                <w:t xml:space="preserve">CLOTURE </w:t>
                              </w:r>
                            </w:p>
                          </w:txbxContent>
                        </wps:txbx>
                        <wps:bodyPr rot="0" vert="horz" wrap="none" lIns="0" tIns="0" rIns="0" bIns="0" anchor="t" anchorCtr="0">
                          <a:spAutoFit/>
                        </wps:bodyPr>
                      </wps:wsp>
                      <wps:wsp>
                        <wps:cNvPr id="18" name="Rectangle 13"/>
                        <wps:cNvSpPr>
                          <a:spLocks noChangeArrowheads="1"/>
                        </wps:cNvSpPr>
                        <wps:spPr bwMode="auto">
                          <a:xfrm>
                            <a:off x="4487886" y="1448561"/>
                            <a:ext cx="48768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94266" w14:textId="603FAD30" w:rsidR="00F67D1A" w:rsidRDefault="00F67D1A">
                              <w:r>
                                <w:rPr>
                                  <w:rFonts w:ascii="Calibri" w:hAnsi="Calibri" w:cs="Calibri"/>
                                  <w:color w:val="FFFFFF"/>
                                  <w:sz w:val="14"/>
                                  <w:szCs w:val="14"/>
                                  <w:lang w:val="en-US"/>
                                </w:rPr>
                                <w:t>OPERATIONN</w:t>
                              </w:r>
                            </w:p>
                          </w:txbxContent>
                        </wps:txbx>
                        <wps:bodyPr rot="0" vert="horz" wrap="none" lIns="0" tIns="0" rIns="0" bIns="0" anchor="t" anchorCtr="0">
                          <a:spAutoFit/>
                        </wps:bodyPr>
                      </wps:wsp>
                      <wps:wsp>
                        <wps:cNvPr id="19" name="Rectangle 14"/>
                        <wps:cNvSpPr>
                          <a:spLocks noChangeArrowheads="1"/>
                        </wps:cNvSpPr>
                        <wps:spPr bwMode="auto">
                          <a:xfrm>
                            <a:off x="4487886" y="1560956"/>
                            <a:ext cx="25400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40360" w14:textId="51332D22" w:rsidR="00F67D1A" w:rsidRDefault="00F67D1A">
                              <w:r>
                                <w:rPr>
                                  <w:rFonts w:ascii="Calibri" w:hAnsi="Calibri" w:cs="Calibri"/>
                                  <w:color w:val="FFFFFF"/>
                                  <w:sz w:val="14"/>
                                  <w:szCs w:val="14"/>
                                  <w:lang w:val="en-US"/>
                                </w:rPr>
                                <w:t xml:space="preserve">ELLE (6 </w:t>
                              </w:r>
                            </w:p>
                          </w:txbxContent>
                        </wps:txbx>
                        <wps:bodyPr rot="0" vert="horz" wrap="none" lIns="0" tIns="0" rIns="0" bIns="0" anchor="t" anchorCtr="0">
                          <a:spAutoFit/>
                        </wps:bodyPr>
                      </wps:wsp>
                      <wps:wsp>
                        <wps:cNvPr id="20" name="Rectangle 15"/>
                        <wps:cNvSpPr>
                          <a:spLocks noChangeArrowheads="1"/>
                        </wps:cNvSpPr>
                        <wps:spPr bwMode="auto">
                          <a:xfrm>
                            <a:off x="4487886" y="1673986"/>
                            <a:ext cx="22542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575FCC" w14:textId="59FD2351" w:rsidR="00F67D1A" w:rsidRDefault="00F67D1A">
                              <w:r>
                                <w:rPr>
                                  <w:rFonts w:ascii="Calibri" w:hAnsi="Calibri" w:cs="Calibri"/>
                                  <w:color w:val="FFFFFF"/>
                                  <w:sz w:val="14"/>
                                  <w:szCs w:val="14"/>
                                  <w:lang w:val="en-US"/>
                                </w:rPr>
                                <w:t>MOIS)</w:t>
                              </w:r>
                            </w:p>
                          </w:txbxContent>
                        </wps:txbx>
                        <wps:bodyPr rot="0" vert="horz" wrap="none" lIns="0" tIns="0" rIns="0" bIns="0" anchor="t" anchorCtr="0">
                          <a:spAutoFit/>
                        </wps:bodyPr>
                      </wps:wsp>
                      <wps:wsp>
                        <wps:cNvPr id="21" name="Rectangle 16"/>
                        <wps:cNvSpPr>
                          <a:spLocks noChangeArrowheads="1"/>
                        </wps:cNvSpPr>
                        <wps:spPr bwMode="auto">
                          <a:xfrm>
                            <a:off x="2764496" y="773556"/>
                            <a:ext cx="53975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40C32D" w14:textId="13A43948" w:rsidR="00F67D1A" w:rsidRDefault="00F67D1A">
                              <w:r>
                                <w:rPr>
                                  <w:rFonts w:ascii="Calibri" w:hAnsi="Calibri" w:cs="Calibri"/>
                                  <w:color w:val="000000"/>
                                  <w:sz w:val="18"/>
                                  <w:szCs w:val="18"/>
                                  <w:lang w:val="en-US"/>
                                </w:rPr>
                                <w:t xml:space="preserve">EXECUTION </w:t>
                              </w:r>
                            </w:p>
                          </w:txbxContent>
                        </wps:txbx>
                        <wps:bodyPr rot="0" vert="horz" wrap="none" lIns="0" tIns="0" rIns="0" bIns="0" anchor="t" anchorCtr="0">
                          <a:spAutoFit/>
                        </wps:bodyPr>
                      </wps:wsp>
                      <wps:wsp>
                        <wps:cNvPr id="22" name="Rectangle 17"/>
                        <wps:cNvSpPr>
                          <a:spLocks noChangeArrowheads="1"/>
                        </wps:cNvSpPr>
                        <wps:spPr bwMode="auto">
                          <a:xfrm>
                            <a:off x="2816566" y="923416"/>
                            <a:ext cx="43370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640B9" w14:textId="045BAEE3" w:rsidR="00F67D1A" w:rsidRDefault="00F67D1A">
                              <w:r>
                                <w:rPr>
                                  <w:rFonts w:ascii="Calibri" w:hAnsi="Calibri" w:cs="Calibri"/>
                                  <w:color w:val="000000"/>
                                  <w:sz w:val="18"/>
                                  <w:szCs w:val="18"/>
                                  <w:lang w:val="en-US"/>
                                </w:rPr>
                                <w:t>(48 mois)</w:t>
                              </w:r>
                            </w:p>
                          </w:txbxContent>
                        </wps:txbx>
                        <wps:bodyPr rot="0" vert="horz" wrap="none" lIns="0" tIns="0" rIns="0" bIns="0" anchor="t" anchorCtr="0">
                          <a:spAutoFit/>
                        </wps:bodyPr>
                      </wps:wsp>
                      <wps:wsp>
                        <wps:cNvPr id="23" name="Rectangle 18"/>
                        <wps:cNvSpPr>
                          <a:spLocks noChangeArrowheads="1"/>
                        </wps:cNvSpPr>
                        <wps:spPr bwMode="auto">
                          <a:xfrm>
                            <a:off x="4952075" y="698233"/>
                            <a:ext cx="33591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50FC54" w14:textId="7085503C" w:rsidR="00F67D1A" w:rsidRPr="004A18E7" w:rsidRDefault="00F67D1A">
                              <w:pPr>
                                <w:rPr>
                                  <w:sz w:val="16"/>
                                </w:rPr>
                              </w:pPr>
                              <w:r w:rsidRPr="004A18E7">
                                <w:rPr>
                                  <w:rFonts w:ascii="Calibri" w:hAnsi="Calibri" w:cs="Calibri"/>
                                  <w:color w:val="000000"/>
                                  <w:sz w:val="14"/>
                                  <w:szCs w:val="18"/>
                                  <w:lang w:val="en-US"/>
                                </w:rPr>
                                <w:t xml:space="preserve">CLOTURE </w:t>
                              </w:r>
                            </w:p>
                          </w:txbxContent>
                        </wps:txbx>
                        <wps:bodyPr rot="0" vert="horz" wrap="none" lIns="0" tIns="0" rIns="0" bIns="0" anchor="t" anchorCtr="0">
                          <a:spAutoFit/>
                        </wps:bodyPr>
                      </wps:wsp>
                      <wps:wsp>
                        <wps:cNvPr id="24" name="Rectangle 19"/>
                        <wps:cNvSpPr>
                          <a:spLocks noChangeArrowheads="1"/>
                        </wps:cNvSpPr>
                        <wps:spPr bwMode="auto">
                          <a:xfrm>
                            <a:off x="5275921" y="698239"/>
                            <a:ext cx="62801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640E4D" w14:textId="61892C4D" w:rsidR="00F67D1A" w:rsidRPr="004A18E7" w:rsidRDefault="00F67D1A">
                              <w:pPr>
                                <w:rPr>
                                  <w:sz w:val="16"/>
                                </w:rPr>
                              </w:pPr>
                              <w:r w:rsidRPr="004A18E7">
                                <w:rPr>
                                  <w:rFonts w:ascii="Calibri" w:hAnsi="Calibri" w:cs="Calibri"/>
                                  <w:color w:val="000000"/>
                                  <w:sz w:val="14"/>
                                  <w:szCs w:val="18"/>
                                  <w:lang w:val="en-US"/>
                                </w:rPr>
                                <w:t>ADMINISTRATIVE</w:t>
                              </w:r>
                            </w:p>
                          </w:txbxContent>
                        </wps:txbx>
                        <wps:bodyPr rot="0" vert="horz" wrap="none" lIns="0" tIns="0" rIns="0" bIns="0" anchor="t" anchorCtr="0">
                          <a:spAutoFit/>
                        </wps:bodyPr>
                      </wps:wsp>
                      <wps:wsp>
                        <wps:cNvPr id="25" name="Rectangle 20"/>
                        <wps:cNvSpPr>
                          <a:spLocks noChangeArrowheads="1"/>
                        </wps:cNvSpPr>
                        <wps:spPr bwMode="auto">
                          <a:xfrm>
                            <a:off x="5212952" y="880782"/>
                            <a:ext cx="40894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56A60" w14:textId="2DC4A050" w:rsidR="00F67D1A" w:rsidRPr="001067E9" w:rsidRDefault="00F67D1A">
                              <w:pPr>
                                <w:rPr>
                                  <w:sz w:val="18"/>
                                </w:rPr>
                              </w:pPr>
                              <w:r w:rsidRPr="001067E9">
                                <w:rPr>
                                  <w:rFonts w:ascii="Calibri" w:hAnsi="Calibri" w:cs="Calibri"/>
                                  <w:color w:val="000000"/>
                                  <w:sz w:val="16"/>
                                  <w:szCs w:val="18"/>
                                  <w:lang w:val="en-US"/>
                                </w:rPr>
                                <w:t>(</w:t>
                              </w:r>
                              <w:r>
                                <w:rPr>
                                  <w:rFonts w:ascii="Calibri" w:hAnsi="Calibri" w:cs="Calibri"/>
                                  <w:color w:val="000000"/>
                                  <w:sz w:val="16"/>
                                  <w:szCs w:val="18"/>
                                  <w:lang w:val="en-US"/>
                                </w:rPr>
                                <w:t>18  mois)</w:t>
                              </w:r>
                            </w:p>
                          </w:txbxContent>
                        </wps:txbx>
                        <wps:bodyPr rot="0" vert="horz" wrap="none" lIns="0" tIns="0" rIns="0" bIns="0" anchor="t" anchorCtr="0">
                          <a:spAutoFit/>
                        </wps:bodyPr>
                      </wps:wsp>
                      <wps:wsp>
                        <wps:cNvPr id="26" name="Rectangle 21"/>
                        <wps:cNvSpPr>
                          <a:spLocks noChangeArrowheads="1"/>
                        </wps:cNvSpPr>
                        <wps:spPr bwMode="auto">
                          <a:xfrm>
                            <a:off x="2756876" y="1440941"/>
                            <a:ext cx="600075"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AD68B" w14:textId="09C477A1" w:rsidR="00F67D1A" w:rsidRDefault="00F67D1A">
                              <w:r>
                                <w:rPr>
                                  <w:rFonts w:ascii="Calibri" w:hAnsi="Calibri" w:cs="Calibri"/>
                                  <w:color w:val="FFFFFF"/>
                                  <w:sz w:val="14"/>
                                  <w:szCs w:val="14"/>
                                  <w:lang w:val="en-US"/>
                                </w:rPr>
                                <w:t xml:space="preserve">MISE EN ŒUVRE </w:t>
                              </w:r>
                            </w:p>
                          </w:txbxContent>
                        </wps:txbx>
                        <wps:bodyPr rot="0" vert="horz" wrap="none" lIns="0" tIns="0" rIns="0" bIns="0" anchor="t" anchorCtr="0">
                          <a:spAutoFit/>
                        </wps:bodyPr>
                      </wps:wsp>
                      <wps:wsp>
                        <wps:cNvPr id="27" name="Rectangle 22"/>
                        <wps:cNvSpPr>
                          <a:spLocks noChangeArrowheads="1"/>
                        </wps:cNvSpPr>
                        <wps:spPr bwMode="auto">
                          <a:xfrm>
                            <a:off x="2869271" y="1553336"/>
                            <a:ext cx="337820" cy="20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E17BB" w14:textId="533A264C" w:rsidR="00F67D1A" w:rsidRDefault="00F67D1A">
                              <w:r>
                                <w:rPr>
                                  <w:rFonts w:ascii="Calibri" w:hAnsi="Calibri" w:cs="Calibri"/>
                                  <w:color w:val="FFFFFF"/>
                                  <w:sz w:val="14"/>
                                  <w:szCs w:val="14"/>
                                  <w:lang w:val="en-US"/>
                                </w:rPr>
                                <w:t>(36 mois)</w:t>
                              </w:r>
                            </w:p>
                          </w:txbxContent>
                        </wps:txbx>
                        <wps:bodyPr rot="0" vert="horz" wrap="none" lIns="0" tIns="0" rIns="0" bIns="0" anchor="t" anchorCtr="0">
                          <a:spAutoFit/>
                        </wps:bodyPr>
                      </wps:wsp>
                      <wps:wsp>
                        <wps:cNvPr id="28" name="Rectangle 23"/>
                        <wps:cNvSpPr>
                          <a:spLocks noChangeArrowheads="1"/>
                        </wps:cNvSpPr>
                        <wps:spPr bwMode="auto">
                          <a:xfrm>
                            <a:off x="298791" y="848486"/>
                            <a:ext cx="66484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C1556" w14:textId="2293675B" w:rsidR="00F67D1A" w:rsidRDefault="00F67D1A">
                              <w:r>
                                <w:rPr>
                                  <w:rFonts w:ascii="Calibri" w:hAnsi="Calibri" w:cs="Calibri"/>
                                  <w:color w:val="000000"/>
                                  <w:sz w:val="18"/>
                                  <w:szCs w:val="18"/>
                                  <w:lang w:val="en-US"/>
                                </w:rPr>
                                <w:t>PREPARATION</w:t>
                              </w:r>
                            </w:p>
                          </w:txbxContent>
                        </wps:txbx>
                        <wps:bodyPr rot="0" vert="horz" wrap="none" lIns="0" tIns="0" rIns="0" bIns="0" anchor="t" anchorCtr="0">
                          <a:spAutoFit/>
                        </wps:bodyPr>
                      </wps:wsp>
                      <wps:wsp>
                        <wps:cNvPr id="29" name="Rectangle 24"/>
                        <wps:cNvSpPr>
                          <a:spLocks noChangeArrowheads="1"/>
                        </wps:cNvSpPr>
                        <wps:spPr bwMode="auto">
                          <a:xfrm>
                            <a:off x="3668363" y="118161"/>
                            <a:ext cx="1930866"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0CD14" w14:textId="6B46F04E" w:rsidR="00F67D1A" w:rsidRDefault="00F67D1A">
                              <w:r>
                                <w:rPr>
                                  <w:rFonts w:ascii="Calibri" w:hAnsi="Calibri" w:cs="Calibri"/>
                                  <w:color w:val="FFFFFF"/>
                                  <w:sz w:val="18"/>
                                  <w:szCs w:val="18"/>
                                  <w:lang w:val="en-US"/>
                                </w:rPr>
                                <w:t>CONVENTION SPECIFIQUE (66 mois)</w:t>
                              </w:r>
                            </w:p>
                          </w:txbxContent>
                        </wps:txbx>
                        <wps:bodyPr rot="0" vert="horz" wrap="square" lIns="0" tIns="0" rIns="0" bIns="0" anchor="t" anchorCtr="0">
                          <a:spAutoFit/>
                        </wps:bodyPr>
                      </wps:wsp>
                      <wps:wsp>
                        <wps:cNvPr id="30" name="Line 25"/>
                        <wps:cNvCnPr/>
                        <wps:spPr bwMode="auto">
                          <a:xfrm>
                            <a:off x="148931" y="645921"/>
                            <a:ext cx="15240" cy="635"/>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31" name="Rectangle 26"/>
                        <wps:cNvSpPr>
                          <a:spLocks noChangeArrowheads="1"/>
                        </wps:cNvSpPr>
                        <wps:spPr bwMode="auto">
                          <a:xfrm>
                            <a:off x="141311" y="645921"/>
                            <a:ext cx="22860"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27"/>
                        <wps:cNvCnPr/>
                        <wps:spPr bwMode="auto">
                          <a:xfrm>
                            <a:off x="156551" y="661161"/>
                            <a:ext cx="7620"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33" name="Rectangle 28"/>
                        <wps:cNvSpPr>
                          <a:spLocks noChangeArrowheads="1"/>
                        </wps:cNvSpPr>
                        <wps:spPr bwMode="auto">
                          <a:xfrm>
                            <a:off x="156551" y="661161"/>
                            <a:ext cx="7620" cy="698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29"/>
                        <wps:cNvCnPr/>
                        <wps:spPr bwMode="auto">
                          <a:xfrm>
                            <a:off x="1100796" y="661161"/>
                            <a:ext cx="7620"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35" name="Rectangle 30"/>
                        <wps:cNvSpPr>
                          <a:spLocks noChangeArrowheads="1"/>
                        </wps:cNvSpPr>
                        <wps:spPr bwMode="auto">
                          <a:xfrm>
                            <a:off x="1100796" y="661161"/>
                            <a:ext cx="7620" cy="698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31"/>
                        <wps:cNvCnPr/>
                        <wps:spPr bwMode="auto">
                          <a:xfrm>
                            <a:off x="164171" y="645921"/>
                            <a:ext cx="936625"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37" name="Rectangle 32"/>
                        <wps:cNvSpPr>
                          <a:spLocks noChangeArrowheads="1"/>
                        </wps:cNvSpPr>
                        <wps:spPr bwMode="auto">
                          <a:xfrm>
                            <a:off x="164171" y="645921"/>
                            <a:ext cx="936625"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33"/>
                        <wps:cNvCnPr/>
                        <wps:spPr bwMode="auto">
                          <a:xfrm>
                            <a:off x="164171" y="661161"/>
                            <a:ext cx="936625"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39" name="Rectangle 34"/>
                        <wps:cNvSpPr>
                          <a:spLocks noChangeArrowheads="1"/>
                        </wps:cNvSpPr>
                        <wps:spPr bwMode="auto">
                          <a:xfrm>
                            <a:off x="164171" y="661161"/>
                            <a:ext cx="936625" cy="698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35"/>
                        <wps:cNvCnPr/>
                        <wps:spPr bwMode="auto">
                          <a:xfrm>
                            <a:off x="1100796" y="645921"/>
                            <a:ext cx="22225"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41" name="Rectangle 36"/>
                        <wps:cNvSpPr>
                          <a:spLocks noChangeArrowheads="1"/>
                        </wps:cNvSpPr>
                        <wps:spPr bwMode="auto">
                          <a:xfrm>
                            <a:off x="1100796" y="645921"/>
                            <a:ext cx="22225"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37"/>
                        <wps:cNvCnPr/>
                        <wps:spPr bwMode="auto">
                          <a:xfrm>
                            <a:off x="1115401" y="661161"/>
                            <a:ext cx="7620"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43" name="Rectangle 38"/>
                        <wps:cNvSpPr>
                          <a:spLocks noChangeArrowheads="1"/>
                        </wps:cNvSpPr>
                        <wps:spPr bwMode="auto">
                          <a:xfrm>
                            <a:off x="1115401" y="661161"/>
                            <a:ext cx="7620" cy="698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39"/>
                        <wps:cNvCnPr/>
                        <wps:spPr bwMode="auto">
                          <a:xfrm>
                            <a:off x="4937466" y="661161"/>
                            <a:ext cx="7620"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45" name="Rectangle 40"/>
                        <wps:cNvSpPr>
                          <a:spLocks noChangeArrowheads="1"/>
                        </wps:cNvSpPr>
                        <wps:spPr bwMode="auto">
                          <a:xfrm>
                            <a:off x="4937466" y="661161"/>
                            <a:ext cx="7620" cy="698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41"/>
                        <wps:cNvCnPr/>
                        <wps:spPr bwMode="auto">
                          <a:xfrm>
                            <a:off x="1123021" y="645921"/>
                            <a:ext cx="3814445"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47" name="Rectangle 42"/>
                        <wps:cNvSpPr>
                          <a:spLocks noChangeArrowheads="1"/>
                        </wps:cNvSpPr>
                        <wps:spPr bwMode="auto">
                          <a:xfrm>
                            <a:off x="1123021" y="645921"/>
                            <a:ext cx="3814445"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43"/>
                        <wps:cNvCnPr/>
                        <wps:spPr bwMode="auto">
                          <a:xfrm>
                            <a:off x="1123021" y="661161"/>
                            <a:ext cx="3814445"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49" name="Rectangle 44"/>
                        <wps:cNvSpPr>
                          <a:spLocks noChangeArrowheads="1"/>
                        </wps:cNvSpPr>
                        <wps:spPr bwMode="auto">
                          <a:xfrm>
                            <a:off x="1123021" y="661161"/>
                            <a:ext cx="3814445" cy="698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45"/>
                        <wps:cNvCnPr/>
                        <wps:spPr bwMode="auto">
                          <a:xfrm>
                            <a:off x="4937466" y="645921"/>
                            <a:ext cx="22225"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51" name="Rectangle 46"/>
                        <wps:cNvSpPr>
                          <a:spLocks noChangeArrowheads="1"/>
                        </wps:cNvSpPr>
                        <wps:spPr bwMode="auto">
                          <a:xfrm>
                            <a:off x="4937466" y="645921"/>
                            <a:ext cx="22225"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47"/>
                        <wps:cNvCnPr/>
                        <wps:spPr bwMode="auto">
                          <a:xfrm>
                            <a:off x="4952071" y="661161"/>
                            <a:ext cx="7620"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53" name="Rectangle 48"/>
                        <wps:cNvSpPr>
                          <a:spLocks noChangeArrowheads="1"/>
                        </wps:cNvSpPr>
                        <wps:spPr bwMode="auto">
                          <a:xfrm>
                            <a:off x="4952071" y="661161"/>
                            <a:ext cx="7620" cy="698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49"/>
                        <wps:cNvCnPr/>
                        <wps:spPr bwMode="auto">
                          <a:xfrm>
                            <a:off x="141311" y="645921"/>
                            <a:ext cx="0" cy="22225"/>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55" name="Rectangle 50"/>
                        <wps:cNvSpPr>
                          <a:spLocks noChangeArrowheads="1"/>
                        </wps:cNvSpPr>
                        <wps:spPr bwMode="auto">
                          <a:xfrm>
                            <a:off x="141311" y="645921"/>
                            <a:ext cx="7620" cy="2222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51"/>
                        <wps:cNvCnPr/>
                        <wps:spPr bwMode="auto">
                          <a:xfrm>
                            <a:off x="156551" y="661161"/>
                            <a:ext cx="0" cy="6985"/>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57" name="Rectangle 52"/>
                        <wps:cNvSpPr>
                          <a:spLocks noChangeArrowheads="1"/>
                        </wps:cNvSpPr>
                        <wps:spPr bwMode="auto">
                          <a:xfrm>
                            <a:off x="156551" y="661161"/>
                            <a:ext cx="7620" cy="698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Line 53"/>
                        <wps:cNvCnPr/>
                        <wps:spPr bwMode="auto">
                          <a:xfrm>
                            <a:off x="156551" y="1163446"/>
                            <a:ext cx="7620"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59" name="Rectangle 54"/>
                        <wps:cNvSpPr>
                          <a:spLocks noChangeArrowheads="1"/>
                        </wps:cNvSpPr>
                        <wps:spPr bwMode="auto">
                          <a:xfrm>
                            <a:off x="156551" y="1163446"/>
                            <a:ext cx="7620"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Line 55"/>
                        <wps:cNvCnPr/>
                        <wps:spPr bwMode="auto">
                          <a:xfrm>
                            <a:off x="148931" y="1178686"/>
                            <a:ext cx="15240" cy="635"/>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61" name="Rectangle 56"/>
                        <wps:cNvSpPr>
                          <a:spLocks noChangeArrowheads="1"/>
                        </wps:cNvSpPr>
                        <wps:spPr bwMode="auto">
                          <a:xfrm>
                            <a:off x="141311" y="1178686"/>
                            <a:ext cx="22860"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Line 57"/>
                        <wps:cNvCnPr/>
                        <wps:spPr bwMode="auto">
                          <a:xfrm>
                            <a:off x="1100796" y="1163446"/>
                            <a:ext cx="7620"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63" name="Rectangle 58"/>
                        <wps:cNvSpPr>
                          <a:spLocks noChangeArrowheads="1"/>
                        </wps:cNvSpPr>
                        <wps:spPr bwMode="auto">
                          <a:xfrm>
                            <a:off x="1100796" y="1163446"/>
                            <a:ext cx="7620"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Line 59"/>
                        <wps:cNvCnPr/>
                        <wps:spPr bwMode="auto">
                          <a:xfrm>
                            <a:off x="1100796" y="661161"/>
                            <a:ext cx="0" cy="6985"/>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65" name="Rectangle 60"/>
                        <wps:cNvSpPr>
                          <a:spLocks noChangeArrowheads="1"/>
                        </wps:cNvSpPr>
                        <wps:spPr bwMode="auto">
                          <a:xfrm>
                            <a:off x="1100796" y="661161"/>
                            <a:ext cx="7620" cy="698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61"/>
                        <wps:cNvCnPr/>
                        <wps:spPr bwMode="auto">
                          <a:xfrm>
                            <a:off x="1115401" y="661161"/>
                            <a:ext cx="0" cy="6985"/>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67" name="Rectangle 62"/>
                        <wps:cNvSpPr>
                          <a:spLocks noChangeArrowheads="1"/>
                        </wps:cNvSpPr>
                        <wps:spPr bwMode="auto">
                          <a:xfrm>
                            <a:off x="1115401" y="661161"/>
                            <a:ext cx="7620" cy="698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63"/>
                        <wps:cNvCnPr/>
                        <wps:spPr bwMode="auto">
                          <a:xfrm>
                            <a:off x="164171" y="1163446"/>
                            <a:ext cx="936625"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69" name="Rectangle 64"/>
                        <wps:cNvSpPr>
                          <a:spLocks noChangeArrowheads="1"/>
                        </wps:cNvSpPr>
                        <wps:spPr bwMode="auto">
                          <a:xfrm>
                            <a:off x="164171" y="1163446"/>
                            <a:ext cx="936625"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Line 65"/>
                        <wps:cNvCnPr/>
                        <wps:spPr bwMode="auto">
                          <a:xfrm>
                            <a:off x="164171" y="1178686"/>
                            <a:ext cx="936625"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71" name="Rectangle 66"/>
                        <wps:cNvSpPr>
                          <a:spLocks noChangeArrowheads="1"/>
                        </wps:cNvSpPr>
                        <wps:spPr bwMode="auto">
                          <a:xfrm>
                            <a:off x="164171" y="1178686"/>
                            <a:ext cx="936625"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Line 67"/>
                        <wps:cNvCnPr/>
                        <wps:spPr bwMode="auto">
                          <a:xfrm>
                            <a:off x="1115401" y="1163446"/>
                            <a:ext cx="7620"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73" name="Rectangle 68"/>
                        <wps:cNvSpPr>
                          <a:spLocks noChangeArrowheads="1"/>
                        </wps:cNvSpPr>
                        <wps:spPr bwMode="auto">
                          <a:xfrm>
                            <a:off x="1115401" y="1163446"/>
                            <a:ext cx="7620"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Line 69"/>
                        <wps:cNvCnPr/>
                        <wps:spPr bwMode="auto">
                          <a:xfrm>
                            <a:off x="1100796" y="1178686"/>
                            <a:ext cx="22225"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75" name="Rectangle 70"/>
                        <wps:cNvSpPr>
                          <a:spLocks noChangeArrowheads="1"/>
                        </wps:cNvSpPr>
                        <wps:spPr bwMode="auto">
                          <a:xfrm>
                            <a:off x="1100796" y="1178686"/>
                            <a:ext cx="22225"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Line 71"/>
                        <wps:cNvCnPr/>
                        <wps:spPr bwMode="auto">
                          <a:xfrm>
                            <a:off x="4937466" y="1163446"/>
                            <a:ext cx="7620"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77" name="Rectangle 72"/>
                        <wps:cNvSpPr>
                          <a:spLocks noChangeArrowheads="1"/>
                        </wps:cNvSpPr>
                        <wps:spPr bwMode="auto">
                          <a:xfrm>
                            <a:off x="4937466" y="1163446"/>
                            <a:ext cx="7620"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 name="Line 73"/>
                        <wps:cNvCnPr/>
                        <wps:spPr bwMode="auto">
                          <a:xfrm>
                            <a:off x="4937466" y="661161"/>
                            <a:ext cx="0" cy="6985"/>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79" name="Rectangle 74"/>
                        <wps:cNvSpPr>
                          <a:spLocks noChangeArrowheads="1"/>
                        </wps:cNvSpPr>
                        <wps:spPr bwMode="auto">
                          <a:xfrm>
                            <a:off x="4937466" y="661161"/>
                            <a:ext cx="7620" cy="698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Line 75"/>
                        <wps:cNvCnPr/>
                        <wps:spPr bwMode="auto">
                          <a:xfrm>
                            <a:off x="4952071" y="661161"/>
                            <a:ext cx="0" cy="6985"/>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81" name="Rectangle 76"/>
                        <wps:cNvSpPr>
                          <a:spLocks noChangeArrowheads="1"/>
                        </wps:cNvSpPr>
                        <wps:spPr bwMode="auto">
                          <a:xfrm>
                            <a:off x="4952071" y="661161"/>
                            <a:ext cx="7620" cy="698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Line 77"/>
                        <wps:cNvCnPr/>
                        <wps:spPr bwMode="auto">
                          <a:xfrm>
                            <a:off x="1123021" y="1163446"/>
                            <a:ext cx="3814445"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83" name="Rectangle 78"/>
                        <wps:cNvSpPr>
                          <a:spLocks noChangeArrowheads="1"/>
                        </wps:cNvSpPr>
                        <wps:spPr bwMode="auto">
                          <a:xfrm>
                            <a:off x="1123021" y="1163446"/>
                            <a:ext cx="3814445"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Line 79"/>
                        <wps:cNvCnPr/>
                        <wps:spPr bwMode="auto">
                          <a:xfrm>
                            <a:off x="1123021" y="1178686"/>
                            <a:ext cx="3814445"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85" name="Rectangle 80"/>
                        <wps:cNvSpPr>
                          <a:spLocks noChangeArrowheads="1"/>
                        </wps:cNvSpPr>
                        <wps:spPr bwMode="auto">
                          <a:xfrm>
                            <a:off x="1123021" y="1178686"/>
                            <a:ext cx="3814445"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Line 81"/>
                        <wps:cNvCnPr/>
                        <wps:spPr bwMode="auto">
                          <a:xfrm>
                            <a:off x="4952071" y="1163446"/>
                            <a:ext cx="7620"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87" name="Rectangle 82"/>
                        <wps:cNvSpPr>
                          <a:spLocks noChangeArrowheads="1"/>
                        </wps:cNvSpPr>
                        <wps:spPr bwMode="auto">
                          <a:xfrm>
                            <a:off x="4952071" y="1163446"/>
                            <a:ext cx="7620"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83"/>
                        <wps:cNvCnPr/>
                        <wps:spPr bwMode="auto">
                          <a:xfrm>
                            <a:off x="4937466" y="1178686"/>
                            <a:ext cx="22225"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89" name="Rectangle 84"/>
                        <wps:cNvSpPr>
                          <a:spLocks noChangeArrowheads="1"/>
                        </wps:cNvSpPr>
                        <wps:spPr bwMode="auto">
                          <a:xfrm>
                            <a:off x="4937466" y="1178686"/>
                            <a:ext cx="22225"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 name="Line 85"/>
                        <wps:cNvCnPr/>
                        <wps:spPr bwMode="auto">
                          <a:xfrm>
                            <a:off x="5896316" y="661161"/>
                            <a:ext cx="0" cy="6985"/>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91" name="Rectangle 86"/>
                        <wps:cNvSpPr>
                          <a:spLocks noChangeArrowheads="1"/>
                        </wps:cNvSpPr>
                        <wps:spPr bwMode="auto">
                          <a:xfrm>
                            <a:off x="5896316" y="661161"/>
                            <a:ext cx="7620" cy="698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Line 87"/>
                        <wps:cNvCnPr/>
                        <wps:spPr bwMode="auto">
                          <a:xfrm>
                            <a:off x="5911556" y="645921"/>
                            <a:ext cx="0" cy="22225"/>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93" name="Rectangle 88"/>
                        <wps:cNvSpPr>
                          <a:spLocks noChangeArrowheads="1"/>
                        </wps:cNvSpPr>
                        <wps:spPr bwMode="auto">
                          <a:xfrm>
                            <a:off x="5911556" y="645921"/>
                            <a:ext cx="7620" cy="2222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89"/>
                        <wps:cNvCnPr/>
                        <wps:spPr bwMode="auto">
                          <a:xfrm>
                            <a:off x="156551" y="1163446"/>
                            <a:ext cx="0" cy="762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95" name="Rectangle 90"/>
                        <wps:cNvSpPr>
                          <a:spLocks noChangeArrowheads="1"/>
                        </wps:cNvSpPr>
                        <wps:spPr bwMode="auto">
                          <a:xfrm>
                            <a:off x="156551" y="1163446"/>
                            <a:ext cx="7620"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Line 91"/>
                        <wps:cNvCnPr/>
                        <wps:spPr bwMode="auto">
                          <a:xfrm>
                            <a:off x="141311" y="1163446"/>
                            <a:ext cx="0" cy="2286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97" name="Rectangle 92"/>
                        <wps:cNvSpPr>
                          <a:spLocks noChangeArrowheads="1"/>
                        </wps:cNvSpPr>
                        <wps:spPr bwMode="auto">
                          <a:xfrm>
                            <a:off x="141311" y="1163446"/>
                            <a:ext cx="7620" cy="2286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Line 93"/>
                        <wps:cNvCnPr/>
                        <wps:spPr bwMode="auto">
                          <a:xfrm>
                            <a:off x="1115401" y="1163446"/>
                            <a:ext cx="0" cy="762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99" name="Rectangle 94"/>
                        <wps:cNvSpPr>
                          <a:spLocks noChangeArrowheads="1"/>
                        </wps:cNvSpPr>
                        <wps:spPr bwMode="auto">
                          <a:xfrm>
                            <a:off x="1115401" y="1163446"/>
                            <a:ext cx="7620"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Line 95"/>
                        <wps:cNvCnPr/>
                        <wps:spPr bwMode="auto">
                          <a:xfrm>
                            <a:off x="1100796" y="1163446"/>
                            <a:ext cx="0" cy="762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01" name="Rectangle 96"/>
                        <wps:cNvSpPr>
                          <a:spLocks noChangeArrowheads="1"/>
                        </wps:cNvSpPr>
                        <wps:spPr bwMode="auto">
                          <a:xfrm>
                            <a:off x="1100796" y="1163446"/>
                            <a:ext cx="7620"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 name="Line 97"/>
                        <wps:cNvCnPr/>
                        <wps:spPr bwMode="auto">
                          <a:xfrm>
                            <a:off x="4952071" y="1163446"/>
                            <a:ext cx="0" cy="762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03" name="Rectangle 98"/>
                        <wps:cNvSpPr>
                          <a:spLocks noChangeArrowheads="1"/>
                        </wps:cNvSpPr>
                        <wps:spPr bwMode="auto">
                          <a:xfrm>
                            <a:off x="4952071" y="1163446"/>
                            <a:ext cx="7620"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Line 99"/>
                        <wps:cNvCnPr/>
                        <wps:spPr bwMode="auto">
                          <a:xfrm>
                            <a:off x="4937466" y="1163446"/>
                            <a:ext cx="0" cy="762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05" name="Rectangle 100"/>
                        <wps:cNvSpPr>
                          <a:spLocks noChangeArrowheads="1"/>
                        </wps:cNvSpPr>
                        <wps:spPr bwMode="auto">
                          <a:xfrm>
                            <a:off x="4937466" y="1163446"/>
                            <a:ext cx="7620"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101"/>
                        <wps:cNvCnPr/>
                        <wps:spPr bwMode="auto">
                          <a:xfrm>
                            <a:off x="5911556" y="1163446"/>
                            <a:ext cx="0" cy="2286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07" name="Rectangle 102"/>
                        <wps:cNvSpPr>
                          <a:spLocks noChangeArrowheads="1"/>
                        </wps:cNvSpPr>
                        <wps:spPr bwMode="auto">
                          <a:xfrm>
                            <a:off x="5911556" y="1163446"/>
                            <a:ext cx="7620" cy="2286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Line 103"/>
                        <wps:cNvCnPr/>
                        <wps:spPr bwMode="auto">
                          <a:xfrm>
                            <a:off x="5896316" y="1163446"/>
                            <a:ext cx="0" cy="762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09" name="Rectangle 104"/>
                        <wps:cNvSpPr>
                          <a:spLocks noChangeArrowheads="1"/>
                        </wps:cNvSpPr>
                        <wps:spPr bwMode="auto">
                          <a:xfrm>
                            <a:off x="5896316" y="1163446"/>
                            <a:ext cx="7620"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 name="Line 105"/>
                        <wps:cNvCnPr/>
                        <wps:spPr bwMode="auto">
                          <a:xfrm>
                            <a:off x="141311" y="668146"/>
                            <a:ext cx="0" cy="49530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11" name="Rectangle 106"/>
                        <wps:cNvSpPr>
                          <a:spLocks noChangeArrowheads="1"/>
                        </wps:cNvSpPr>
                        <wps:spPr bwMode="auto">
                          <a:xfrm>
                            <a:off x="141311" y="668146"/>
                            <a:ext cx="7620" cy="49530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107"/>
                        <wps:cNvCnPr/>
                        <wps:spPr bwMode="auto">
                          <a:xfrm>
                            <a:off x="156551" y="668146"/>
                            <a:ext cx="0" cy="49530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13" name="Rectangle 108"/>
                        <wps:cNvSpPr>
                          <a:spLocks noChangeArrowheads="1"/>
                        </wps:cNvSpPr>
                        <wps:spPr bwMode="auto">
                          <a:xfrm>
                            <a:off x="156551" y="668146"/>
                            <a:ext cx="7620" cy="49530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Line 109"/>
                        <wps:cNvCnPr/>
                        <wps:spPr bwMode="auto">
                          <a:xfrm>
                            <a:off x="1100796" y="668146"/>
                            <a:ext cx="0" cy="49530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15" name="Rectangle 110"/>
                        <wps:cNvSpPr>
                          <a:spLocks noChangeArrowheads="1"/>
                        </wps:cNvSpPr>
                        <wps:spPr bwMode="auto">
                          <a:xfrm>
                            <a:off x="1100796" y="668146"/>
                            <a:ext cx="7620" cy="49530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Line 111"/>
                        <wps:cNvCnPr/>
                        <wps:spPr bwMode="auto">
                          <a:xfrm>
                            <a:off x="1115401" y="668146"/>
                            <a:ext cx="0" cy="49530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17" name="Rectangle 112"/>
                        <wps:cNvSpPr>
                          <a:spLocks noChangeArrowheads="1"/>
                        </wps:cNvSpPr>
                        <wps:spPr bwMode="auto">
                          <a:xfrm>
                            <a:off x="1115401" y="668146"/>
                            <a:ext cx="7620" cy="49530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8" name="Line 113"/>
                        <wps:cNvCnPr/>
                        <wps:spPr bwMode="auto">
                          <a:xfrm>
                            <a:off x="4937466" y="668146"/>
                            <a:ext cx="0" cy="49530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19" name="Rectangle 114"/>
                        <wps:cNvSpPr>
                          <a:spLocks noChangeArrowheads="1"/>
                        </wps:cNvSpPr>
                        <wps:spPr bwMode="auto">
                          <a:xfrm>
                            <a:off x="4937466" y="668146"/>
                            <a:ext cx="7620" cy="49530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115"/>
                        <wps:cNvCnPr/>
                        <wps:spPr bwMode="auto">
                          <a:xfrm>
                            <a:off x="4952071" y="668146"/>
                            <a:ext cx="0" cy="49530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21" name="Rectangle 116"/>
                        <wps:cNvSpPr>
                          <a:spLocks noChangeArrowheads="1"/>
                        </wps:cNvSpPr>
                        <wps:spPr bwMode="auto">
                          <a:xfrm>
                            <a:off x="4952071" y="668146"/>
                            <a:ext cx="7620" cy="49530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Line 117"/>
                        <wps:cNvCnPr/>
                        <wps:spPr bwMode="auto">
                          <a:xfrm>
                            <a:off x="5896316" y="668146"/>
                            <a:ext cx="0" cy="49530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23" name="Rectangle 118"/>
                        <wps:cNvSpPr>
                          <a:spLocks noChangeArrowheads="1"/>
                        </wps:cNvSpPr>
                        <wps:spPr bwMode="auto">
                          <a:xfrm>
                            <a:off x="5896316" y="668146"/>
                            <a:ext cx="7620" cy="49530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Line 119"/>
                        <wps:cNvCnPr/>
                        <wps:spPr bwMode="auto">
                          <a:xfrm>
                            <a:off x="5911556" y="668146"/>
                            <a:ext cx="0" cy="49530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25" name="Rectangle 120"/>
                        <wps:cNvSpPr>
                          <a:spLocks noChangeArrowheads="1"/>
                        </wps:cNvSpPr>
                        <wps:spPr bwMode="auto">
                          <a:xfrm>
                            <a:off x="5911556" y="668146"/>
                            <a:ext cx="7620" cy="49530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121"/>
                        <wps:cNvCnPr/>
                        <wps:spPr bwMode="auto">
                          <a:xfrm>
                            <a:off x="5896316" y="661161"/>
                            <a:ext cx="7620"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27" name="Rectangle 122"/>
                        <wps:cNvSpPr>
                          <a:spLocks noChangeArrowheads="1"/>
                        </wps:cNvSpPr>
                        <wps:spPr bwMode="auto">
                          <a:xfrm>
                            <a:off x="5896316" y="661161"/>
                            <a:ext cx="7620" cy="698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123"/>
                        <wps:cNvCnPr/>
                        <wps:spPr bwMode="auto">
                          <a:xfrm>
                            <a:off x="5896316" y="645921"/>
                            <a:ext cx="15240" cy="635"/>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29" name="Rectangle 124"/>
                        <wps:cNvSpPr>
                          <a:spLocks noChangeArrowheads="1"/>
                        </wps:cNvSpPr>
                        <wps:spPr bwMode="auto">
                          <a:xfrm>
                            <a:off x="5896316" y="645921"/>
                            <a:ext cx="22860"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125"/>
                        <wps:cNvCnPr/>
                        <wps:spPr bwMode="auto">
                          <a:xfrm>
                            <a:off x="4959691" y="645921"/>
                            <a:ext cx="936625"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31" name="Rectangle 126"/>
                        <wps:cNvSpPr>
                          <a:spLocks noChangeArrowheads="1"/>
                        </wps:cNvSpPr>
                        <wps:spPr bwMode="auto">
                          <a:xfrm>
                            <a:off x="4959691" y="645921"/>
                            <a:ext cx="936625"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127"/>
                        <wps:cNvCnPr/>
                        <wps:spPr bwMode="auto">
                          <a:xfrm>
                            <a:off x="4959691" y="661161"/>
                            <a:ext cx="936625"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33" name="Rectangle 128"/>
                        <wps:cNvSpPr>
                          <a:spLocks noChangeArrowheads="1"/>
                        </wps:cNvSpPr>
                        <wps:spPr bwMode="auto">
                          <a:xfrm>
                            <a:off x="4959691" y="661161"/>
                            <a:ext cx="936625" cy="6985"/>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Line 129"/>
                        <wps:cNvCnPr/>
                        <wps:spPr bwMode="auto">
                          <a:xfrm>
                            <a:off x="5896316" y="1178686"/>
                            <a:ext cx="15240" cy="635"/>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35" name="Rectangle 130"/>
                        <wps:cNvSpPr>
                          <a:spLocks noChangeArrowheads="1"/>
                        </wps:cNvSpPr>
                        <wps:spPr bwMode="auto">
                          <a:xfrm>
                            <a:off x="5896316" y="1178686"/>
                            <a:ext cx="22860"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 name="Line 131"/>
                        <wps:cNvCnPr/>
                        <wps:spPr bwMode="auto">
                          <a:xfrm>
                            <a:off x="5896316" y="1163446"/>
                            <a:ext cx="7620"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37" name="Rectangle 132"/>
                        <wps:cNvSpPr>
                          <a:spLocks noChangeArrowheads="1"/>
                        </wps:cNvSpPr>
                        <wps:spPr bwMode="auto">
                          <a:xfrm>
                            <a:off x="5896316" y="1163446"/>
                            <a:ext cx="7620"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Line 133"/>
                        <wps:cNvCnPr/>
                        <wps:spPr bwMode="auto">
                          <a:xfrm>
                            <a:off x="4959691" y="1163446"/>
                            <a:ext cx="936625"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39" name="Rectangle 134"/>
                        <wps:cNvSpPr>
                          <a:spLocks noChangeArrowheads="1"/>
                        </wps:cNvSpPr>
                        <wps:spPr bwMode="auto">
                          <a:xfrm>
                            <a:off x="4959691" y="1163446"/>
                            <a:ext cx="936625"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 name="Line 135"/>
                        <wps:cNvCnPr/>
                        <wps:spPr bwMode="auto">
                          <a:xfrm>
                            <a:off x="4959691" y="1178686"/>
                            <a:ext cx="936625" cy="0"/>
                          </a:xfrm>
                          <a:prstGeom prst="line">
                            <a:avLst/>
                          </a:prstGeom>
                          <a:noFill/>
                          <a:ln w="0">
                            <a:solidFill>
                              <a:srgbClr val="D8E4BC"/>
                            </a:solidFill>
                            <a:prstDash val="solid"/>
                            <a:round/>
                            <a:headEnd/>
                            <a:tailEnd/>
                          </a:ln>
                          <a:extLst>
                            <a:ext uri="{909E8E84-426E-40DD-AFC4-6F175D3DCCD1}">
                              <a14:hiddenFill xmlns:a14="http://schemas.microsoft.com/office/drawing/2010/main">
                                <a:noFill/>
                              </a14:hiddenFill>
                            </a:ext>
                          </a:extLst>
                        </wps:spPr>
                        <wps:bodyPr/>
                      </wps:wsp>
                      <wps:wsp>
                        <wps:cNvPr id="141" name="Rectangle 136"/>
                        <wps:cNvSpPr>
                          <a:spLocks noChangeArrowheads="1"/>
                        </wps:cNvSpPr>
                        <wps:spPr bwMode="auto">
                          <a:xfrm>
                            <a:off x="4959691" y="1178686"/>
                            <a:ext cx="936625" cy="7620"/>
                          </a:xfrm>
                          <a:prstGeom prst="rect">
                            <a:avLst/>
                          </a:prstGeom>
                          <a:solidFill>
                            <a:srgbClr val="D8E4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xmlns:w15="http://schemas.microsoft.com/office/word/2012/wordml">
            <w:pict>
              <v:group w14:anchorId="25DC786A" id="Canvas 142" o:spid="_x0000_s1026" editas="canvas" style="width:8in;height:147.85pt;mso-position-horizontal-relative:char;mso-position-vertical-relative:line" coordsize="73152,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3152;height:18770;visibility:visible;mso-wrap-style:square">
                  <v:fill o:detectmouseclick="t"/>
                  <v:path o:connecttype="none"/>
                </v:shape>
                <v:rect id="Rectangle 6" o:spid="_x0000_s1028" style="position:absolute;left:11306;top:382;width:48122;height:4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QkfcQA&#10;AADaAAAADwAAAGRycy9kb3ducmV2LnhtbESPwW7CMBBE70j8g7VI3MABqUBTDIJKFeHAgbQfsI23&#10;SVp7HcUuBL4eIyFxHM3MG81y3VkjTtT62rGCyTgBQVw4XXOp4OvzY7QA4QOyRuOYFFzIw3rV7y0x&#10;1e7MRzrloRQRwj5FBVUITSqlLyqy6MeuIY7ej2sthijbUuoWzxFujZwmyUxarDkuVNjQe0XFX/5v&#10;FWwXl8PLPrma8D3Puu0uM791NlFqOOg2byACdeEZfrQzreAV7lfiD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EJH3EAAAA2gAAAA8AAAAAAAAAAAAAAAAAmAIAAGRycy9k&#10;b3ducmV2LnhtbFBLBQYAAAAABAAEAPUAAACJAwAAAAA=&#10;" fillcolor="#1f497d" stroked="f"/>
                <v:rect id="Rectangle 7" o:spid="_x0000_s1029" style="position:absolute;left:1489;top:6535;width:57626;height:5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by5sQA&#10;AADbAAAADwAAAGRycy9kb3ducmV2LnhtbESPQWsCMRCF7wX/Qxiht5p1DyJbo1RFFHqqtmBvw2a6&#10;CW4myyauaX99IxR6m+G9ed+bxSq5VgzUB+tZwXRSgCCuvbbcKHg/7Z7mIEJE1th6JgXfFGC1HD0s&#10;sNL+xm80HGMjcgiHChWYGLtKylAbchgmviPO2pfvHca89o3UPd5yuGtlWRQz6dByJhjsaGOovhyv&#10;LkP2Nr2aj/U5sTmth+25tJ8/pVKP4/TyDCJSiv/mv+uDzvWncP8lD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28ubEAAAA2wAAAA8AAAAAAAAAAAAAAAAAmAIAAGRycy9k&#10;b3ducmV2LnhtbFBLBQYAAAAABAAEAPUAAACJAwAAAAA=&#10;" fillcolor="#9bbb59" stroked="f"/>
                <v:rect id="Rectangle 8" o:spid="_x0000_s1030" style="position:absolute;left:11084;top:13285;width:38436;height:4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POMAA&#10;AADbAAAADwAAAGRycy9kb3ducmV2LnhtbERP24rCMBB9X/Afwgj7tqat4Eo1ioi6i0/r5QOGZmyL&#10;zaQ2sa1/vxEE3+ZwrjNf9qYSLTWutKwgHkUgiDOrS84VnE/brykI55E1VpZJwYMcLBeDjzmm2nZ8&#10;oPbocxFC2KWooPC+TqV0WUEG3cjWxIG72MagD7DJpW6wC+GmkkkUTaTBkkNDgTWtC8qux7tRIOOf&#10;xx/vb5tuz9+7JIkNrdudUp/DfjUD4an3b/HL/avD/DE8fwkHyM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aQPOMAAAADbAAAADwAAAAAAAAAAAAAAAACYAgAAZHJzL2Rvd25y&#10;ZXYueG1sUEsFBgAAAAAEAAQA9QAAAIUDAAAAAA==&#10;" fillcolor="#b1a0c7" stroked="f"/>
                <v:rect id="Rectangle 9" o:spid="_x0000_s1031" style="position:absolute;left:11306;top:13888;width:4731;height:20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14:paraId="672D70D1" w14:textId="0C72E505" w:rsidR="00F67D1A" w:rsidRDefault="00F67D1A">
                        <w:r>
                          <w:rPr>
                            <w:rFonts w:ascii="Calibri" w:hAnsi="Calibri" w:cs="Calibri"/>
                            <w:color w:val="FFFFFF"/>
                            <w:sz w:val="14"/>
                            <w:szCs w:val="14"/>
                            <w:lang w:val="en-US"/>
                          </w:rPr>
                          <w:t xml:space="preserve">DEMARRAGE </w:t>
                        </w:r>
                      </w:p>
                    </w:txbxContent>
                  </v:textbox>
                </v:rect>
                <v:rect id="Rectangle 10" o:spid="_x0000_s1032" style="position:absolute;left:11306;top:15012;width:3226;height:20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14:paraId="2EC8B6A7" w14:textId="164CCABF" w:rsidR="00F67D1A" w:rsidRDefault="00F67D1A">
                        <w:r>
                          <w:rPr>
                            <w:rFonts w:ascii="Calibri" w:hAnsi="Calibri" w:cs="Calibri"/>
                            <w:color w:val="FFFFFF"/>
                            <w:sz w:val="14"/>
                            <w:szCs w:val="14"/>
                            <w:lang w:val="en-US"/>
                          </w:rPr>
                          <w:t xml:space="preserve">EFFECTIF </w:t>
                        </w:r>
                      </w:p>
                    </w:txbxContent>
                  </v:textbox>
                </v:rect>
                <v:rect id="Rectangle 11" o:spid="_x0000_s1033" style="position:absolute;left:11306;top:16136;width:2724;height:20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14:paraId="1B0ABA56" w14:textId="19994AB9" w:rsidR="00F67D1A" w:rsidRDefault="00F67D1A">
                        <w:r>
                          <w:rPr>
                            <w:rFonts w:ascii="Calibri" w:hAnsi="Calibri" w:cs="Calibri"/>
                            <w:color w:val="FFFFFF"/>
                            <w:sz w:val="14"/>
                            <w:szCs w:val="14"/>
                            <w:lang w:val="en-US"/>
                          </w:rPr>
                          <w:t>(6mois)</w:t>
                        </w:r>
                      </w:p>
                    </w:txbxContent>
                  </v:textbox>
                </v:rect>
                <v:rect id="Rectangle 12" o:spid="_x0000_s1034" style="position:absolute;left:44878;top:13361;width:3360;height:20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14:paraId="28D44C10" w14:textId="1A998613" w:rsidR="00F67D1A" w:rsidRDefault="00F67D1A">
                        <w:r>
                          <w:rPr>
                            <w:rFonts w:ascii="Calibri" w:hAnsi="Calibri" w:cs="Calibri"/>
                            <w:color w:val="FFFFFF"/>
                            <w:sz w:val="14"/>
                            <w:szCs w:val="14"/>
                            <w:lang w:val="en-US"/>
                          </w:rPr>
                          <w:t xml:space="preserve">CLOTURE </w:t>
                        </w:r>
                      </w:p>
                    </w:txbxContent>
                  </v:textbox>
                </v:rect>
                <v:rect id="Rectangle 13" o:spid="_x0000_s1035" style="position:absolute;left:44878;top:14485;width:4877;height:20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14:paraId="0EB94266" w14:textId="603FAD30" w:rsidR="00F67D1A" w:rsidRDefault="00F67D1A">
                        <w:r>
                          <w:rPr>
                            <w:rFonts w:ascii="Calibri" w:hAnsi="Calibri" w:cs="Calibri"/>
                            <w:color w:val="FFFFFF"/>
                            <w:sz w:val="14"/>
                            <w:szCs w:val="14"/>
                            <w:lang w:val="en-US"/>
                          </w:rPr>
                          <w:t>OPERATIONN</w:t>
                        </w:r>
                      </w:p>
                    </w:txbxContent>
                  </v:textbox>
                </v:rect>
                <v:rect id="Rectangle 14" o:spid="_x0000_s1036" style="position:absolute;left:44878;top:15609;width:2540;height:20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14:paraId="05E40360" w14:textId="51332D22" w:rsidR="00F67D1A" w:rsidRDefault="00F67D1A">
                        <w:r>
                          <w:rPr>
                            <w:rFonts w:ascii="Calibri" w:hAnsi="Calibri" w:cs="Calibri"/>
                            <w:color w:val="FFFFFF"/>
                            <w:sz w:val="14"/>
                            <w:szCs w:val="14"/>
                            <w:lang w:val="en-US"/>
                          </w:rPr>
                          <w:t xml:space="preserve">ELLE (6 </w:t>
                        </w:r>
                      </w:p>
                    </w:txbxContent>
                  </v:textbox>
                </v:rect>
                <v:rect id="Rectangle 15" o:spid="_x0000_s1037" style="position:absolute;left:44878;top:16739;width:2255;height:20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14:paraId="33575FCC" w14:textId="59FD2351" w:rsidR="00F67D1A" w:rsidRDefault="00F67D1A">
                        <w:r>
                          <w:rPr>
                            <w:rFonts w:ascii="Calibri" w:hAnsi="Calibri" w:cs="Calibri"/>
                            <w:color w:val="FFFFFF"/>
                            <w:sz w:val="14"/>
                            <w:szCs w:val="14"/>
                            <w:lang w:val="en-US"/>
                          </w:rPr>
                          <w:t>MOIS)</w:t>
                        </w:r>
                      </w:p>
                    </w:txbxContent>
                  </v:textbox>
                </v:rect>
                <v:rect id="Rectangle 16" o:spid="_x0000_s1038" style="position:absolute;left:27644;top:7735;width:5398;height:24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14:paraId="5F40C32D" w14:textId="13A43948" w:rsidR="00F67D1A" w:rsidRDefault="00F67D1A">
                        <w:r>
                          <w:rPr>
                            <w:rFonts w:ascii="Calibri" w:hAnsi="Calibri" w:cs="Calibri"/>
                            <w:color w:val="000000"/>
                            <w:sz w:val="18"/>
                            <w:szCs w:val="18"/>
                            <w:lang w:val="en-US"/>
                          </w:rPr>
                          <w:t xml:space="preserve">EXECUTION </w:t>
                        </w:r>
                      </w:p>
                    </w:txbxContent>
                  </v:textbox>
                </v:rect>
                <v:rect id="Rectangle 17" o:spid="_x0000_s1039" style="position:absolute;left:28165;top:9234;width:4337;height:24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14:paraId="1E3640B9" w14:textId="045BAEE3" w:rsidR="00F67D1A" w:rsidRDefault="00F67D1A">
                        <w:r>
                          <w:rPr>
                            <w:rFonts w:ascii="Calibri" w:hAnsi="Calibri" w:cs="Calibri"/>
                            <w:color w:val="000000"/>
                            <w:sz w:val="18"/>
                            <w:szCs w:val="18"/>
                            <w:lang w:val="en-US"/>
                          </w:rPr>
                          <w:t>(48 mois)</w:t>
                        </w:r>
                      </w:p>
                    </w:txbxContent>
                  </v:textbox>
                </v:rect>
                <v:rect id="Rectangle 18" o:spid="_x0000_s1040" style="position:absolute;left:49520;top:6982;width:3359;height:20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14:paraId="4C50FC54" w14:textId="7085503C" w:rsidR="00F67D1A" w:rsidRPr="004A18E7" w:rsidRDefault="00F67D1A">
                        <w:pPr>
                          <w:rPr>
                            <w:sz w:val="16"/>
                          </w:rPr>
                        </w:pPr>
                        <w:r w:rsidRPr="004A18E7">
                          <w:rPr>
                            <w:rFonts w:ascii="Calibri" w:hAnsi="Calibri" w:cs="Calibri"/>
                            <w:color w:val="000000"/>
                            <w:sz w:val="14"/>
                            <w:szCs w:val="18"/>
                            <w:lang w:val="en-US"/>
                          </w:rPr>
                          <w:t xml:space="preserve">CLOTURE </w:t>
                        </w:r>
                      </w:p>
                    </w:txbxContent>
                  </v:textbox>
                </v:rect>
                <v:rect id="Rectangle 19" o:spid="_x0000_s1041" style="position:absolute;left:52759;top:6982;width:6280;height:20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14:paraId="45640E4D" w14:textId="61892C4D" w:rsidR="00F67D1A" w:rsidRPr="004A18E7" w:rsidRDefault="00F67D1A">
                        <w:pPr>
                          <w:rPr>
                            <w:sz w:val="16"/>
                          </w:rPr>
                        </w:pPr>
                        <w:r w:rsidRPr="004A18E7">
                          <w:rPr>
                            <w:rFonts w:ascii="Calibri" w:hAnsi="Calibri" w:cs="Calibri"/>
                            <w:color w:val="000000"/>
                            <w:sz w:val="14"/>
                            <w:szCs w:val="18"/>
                            <w:lang w:val="en-US"/>
                          </w:rPr>
                          <w:t>ADMINISTRATIVE</w:t>
                        </w:r>
                      </w:p>
                    </w:txbxContent>
                  </v:textbox>
                </v:rect>
                <v:rect id="Rectangle 20" o:spid="_x0000_s1042" style="position:absolute;left:52129;top:8807;width:4089;height:22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14:paraId="66756A60" w14:textId="2DC4A050" w:rsidR="00F67D1A" w:rsidRPr="001067E9" w:rsidRDefault="00F67D1A">
                        <w:pPr>
                          <w:rPr>
                            <w:sz w:val="18"/>
                          </w:rPr>
                        </w:pPr>
                        <w:r w:rsidRPr="001067E9">
                          <w:rPr>
                            <w:rFonts w:ascii="Calibri" w:hAnsi="Calibri" w:cs="Calibri"/>
                            <w:color w:val="000000"/>
                            <w:sz w:val="16"/>
                            <w:szCs w:val="18"/>
                            <w:lang w:val="en-US"/>
                          </w:rPr>
                          <w:t>(</w:t>
                        </w:r>
                        <w:r>
                          <w:rPr>
                            <w:rFonts w:ascii="Calibri" w:hAnsi="Calibri" w:cs="Calibri"/>
                            <w:color w:val="000000"/>
                            <w:sz w:val="16"/>
                            <w:szCs w:val="18"/>
                            <w:lang w:val="en-US"/>
                          </w:rPr>
                          <w:t>18  mois)</w:t>
                        </w:r>
                      </w:p>
                    </w:txbxContent>
                  </v:textbox>
                </v:rect>
                <v:rect id="Rectangle 21" o:spid="_x0000_s1043" style="position:absolute;left:27568;top:14409;width:6001;height:20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14:paraId="084AD68B" w14:textId="09C477A1" w:rsidR="00F67D1A" w:rsidRDefault="00F67D1A">
                        <w:r>
                          <w:rPr>
                            <w:rFonts w:ascii="Calibri" w:hAnsi="Calibri" w:cs="Calibri"/>
                            <w:color w:val="FFFFFF"/>
                            <w:sz w:val="14"/>
                            <w:szCs w:val="14"/>
                            <w:lang w:val="en-US"/>
                          </w:rPr>
                          <w:t xml:space="preserve">MISE EN ŒUVRE </w:t>
                        </w:r>
                      </w:p>
                    </w:txbxContent>
                  </v:textbox>
                </v:rect>
                <v:rect id="Rectangle 22" o:spid="_x0000_s1044" style="position:absolute;left:28692;top:15533;width:3378;height:206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14:paraId="512E17BB" w14:textId="533A264C" w:rsidR="00F67D1A" w:rsidRDefault="00F67D1A">
                        <w:r>
                          <w:rPr>
                            <w:rFonts w:ascii="Calibri" w:hAnsi="Calibri" w:cs="Calibri"/>
                            <w:color w:val="FFFFFF"/>
                            <w:sz w:val="14"/>
                            <w:szCs w:val="14"/>
                            <w:lang w:val="en-US"/>
                          </w:rPr>
                          <w:t>(36 mois)</w:t>
                        </w:r>
                      </w:p>
                    </w:txbxContent>
                  </v:textbox>
                </v:rect>
                <v:rect id="Rectangle 23" o:spid="_x0000_s1045" style="position:absolute;left:2987;top:8484;width:6649;height:243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14:paraId="78DC1556" w14:textId="2293675B" w:rsidR="00F67D1A" w:rsidRDefault="00F67D1A">
                        <w:r>
                          <w:rPr>
                            <w:rFonts w:ascii="Calibri" w:hAnsi="Calibri" w:cs="Calibri"/>
                            <w:color w:val="000000"/>
                            <w:sz w:val="18"/>
                            <w:szCs w:val="18"/>
                            <w:lang w:val="en-US"/>
                          </w:rPr>
                          <w:t>PREPARATION</w:t>
                        </w:r>
                      </w:p>
                    </w:txbxContent>
                  </v:textbox>
                </v:rect>
                <v:rect id="Rectangle 24" o:spid="_x0000_s1046" style="position:absolute;left:36683;top:1181;width:19309;height:2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LF6MQA&#10;AADbAAAADwAAAGRycy9kb3ducmV2LnhtbESPQWvCQBSE74X+h+UVvJS6aQ5ioquUgtBDQYwe7O2R&#10;fWaj2bchuzXRX+8KgsdhZr5h5svBNuJMna8dK/gcJyCIS6drrhTstquPKQgfkDU2jknBhTwsF68v&#10;c8y163lD5yJUIkLY56jAhNDmUvrSkEU/di1x9A6usxii7CqpO+wj3DYyTZKJtFhzXDDY0reh8lT8&#10;WwWr9b4mvsrNezbt3bFM/wrz2yo1ehu+ZiACDeEZfrR/tII0g/uX+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pCxejEAAAA2wAAAA8AAAAAAAAAAAAAAAAAmAIAAGRycy9k&#10;b3ducmV2LnhtbFBLBQYAAAAABAAEAPUAAACJAwAAAAA=&#10;" filled="f" stroked="f">
                  <v:textbox style="mso-fit-shape-to-text:t" inset="0,0,0,0">
                    <w:txbxContent>
                      <w:p w14:paraId="0BF0CD14" w14:textId="6B46F04E" w:rsidR="00F67D1A" w:rsidRDefault="00F67D1A">
                        <w:r>
                          <w:rPr>
                            <w:rFonts w:ascii="Calibri" w:hAnsi="Calibri" w:cs="Calibri"/>
                            <w:color w:val="FFFFFF"/>
                            <w:sz w:val="18"/>
                            <w:szCs w:val="18"/>
                            <w:lang w:val="en-US"/>
                          </w:rPr>
                          <w:t>CONVENTION SPECIFIQUE (66 mois)</w:t>
                        </w:r>
                      </w:p>
                    </w:txbxContent>
                  </v:textbox>
                </v:rect>
                <v:line id="Line 25" o:spid="_x0000_s1047" style="position:absolute;visibility:visible;mso-wrap-style:square" from="1489,6459" to="1641,6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oKNsEAAADbAAAADwAAAGRycy9kb3ducmV2LnhtbERPz2vCMBS+C/sfwhO8adrJRumaips4&#10;vHiYCl4fzVtTbF66JNP63y+HgceP73e1Gm0vruRD51hBvshAEDdOd9wqOB238wJEiMgae8ek4E4B&#10;VvXTpMJSuxt/0fUQW5FCOJSowMQ4lFKGxpDFsHADceK+nbcYE/St1B5vKdz28jnLXqXFjlODwYE+&#10;DDWXw69VsNl/5udd4y9FLO7j+Wf5vnnJjVKz6bh+AxFpjA/xv3unFSzT+vQl/QBZ/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Kgo2wQAAANsAAAAPAAAAAAAAAAAAAAAA&#10;AKECAABkcnMvZG93bnJldi54bWxQSwUGAAAAAAQABAD5AAAAjwMAAAAA&#10;" strokecolor="#d8e4bc" strokeweight="0"/>
                <v:rect id="Rectangle 26" o:spid="_x0000_s1048" style="position:absolute;left:1413;top:6459;width:22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xW4MUA&#10;AADbAAAADwAAAGRycy9kb3ducmV2LnhtbESPQWvCQBSE74L/YXmFXkQ3tlg1uootiIKF0ujF2yP7&#10;mgSzb8Pu1sR/3y0IHoeZ+YZZrjtTiys5X1lWMB4lIIhzqysuFJyO2+EMhA/IGmvLpOBGHtarfm+J&#10;qbYtf9M1C4WIEPYpKihDaFIpfV6SQT+yDXH0fqwzGKJ0hdQO2wg3tXxJkjdpsOK4UGJDHyXll+zX&#10;KNBzc5h8Tr927txmg+Z9PtkeNmelnp+6zQJEoC48wvf2Xit4HcP/l/gD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fFbgxQAAANsAAAAPAAAAAAAAAAAAAAAAAJgCAABkcnMv&#10;ZG93bnJldi54bWxQSwUGAAAAAAQABAD1AAAAigMAAAAA&#10;" fillcolor="#d8e4bc" stroked="f"/>
                <v:line id="Line 27" o:spid="_x0000_s1049" style="position:absolute;visibility:visible;mso-wrap-style:square" from="1565,6611" to="1641,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Qx2sMAAADbAAAADwAAAGRycy9kb3ducmV2LnhtbESPQWsCMRSE7wX/Q3gFbzW7imXZGqUq&#10;ihcPtQWvj83rZnHzsiZR139vhEKPw8x8w8wWvW3FlXxoHCvIRxkI4srphmsFP9+btwJEiMgaW8ek&#10;4E4BFvPBywxL7W78RddDrEWCcChRgYmxK6UMlSGLYeQ64uT9Om8xJulrqT3eEty2cpxl79Jiw2nB&#10;YEcrQ9XpcLEK1vttftxV/lTE4t4fz5PlepobpYav/ecHiEh9/A//tXdawWQMzy/pB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y0MdrDAAAA2wAAAA8AAAAAAAAAAAAA&#10;AAAAoQIAAGRycy9kb3ducmV2LnhtbFBLBQYAAAAABAAEAPkAAACRAwAAAAA=&#10;" strokecolor="#d8e4bc" strokeweight="0"/>
                <v:rect id="Rectangle 28" o:spid="_x0000_s1050" style="position:absolute;left:1565;top:6611;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JtDMUA&#10;AADbAAAADwAAAGRycy9kb3ducmV2LnhtbESPQWvCQBSE74X+h+UJvYhuWrFqdBVbEAULYvTi7ZF9&#10;JqHZt2F3a+K/7xaEHoeZ+YZZrDpTixs5X1lW8DpMQBDnVldcKDifNoMpCB+QNdaWScGdPKyWz08L&#10;TLVt+Ui3LBQiQtinqKAMoUml9HlJBv3QNsTRu1pnMETpCqkdthFuavmWJO/SYMVxocSGPkvKv7Mf&#10;o0DPzH78NTls3aXN+s3HbLzZry9KvfS69RxEoC78hx/tnVYwGsHfl/gD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4m0MxQAAANsAAAAPAAAAAAAAAAAAAAAAAJgCAABkcnMv&#10;ZG93bnJldi54bWxQSwUGAAAAAAQABAD1AAAAigMAAAAA&#10;" fillcolor="#d8e4bc" stroked="f"/>
                <v:line id="Line 29" o:spid="_x0000_s1051" style="position:absolute;visibility:visible;mso-wrap-style:square" from="11007,6611" to="11084,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EMNcQAAADbAAAADwAAAGRycy9kb3ducmV2LnhtbESPQWsCMRSE74X+h/AK3jS7VcuyNUqr&#10;KF481Ba8Pjavm8XNyzaJuv57Iwg9DjPzDTNb9LYVZ/KhcawgH2UgiCunG64V/HyvhwWIEJE1to5J&#10;wZUCLObPTzMstbvwF533sRYJwqFEBSbGrpQyVIYshpHriJP367zFmKSvpfZ4SXDbytcse5MWG04L&#10;BjtaGqqO+5NVsNpt8sO28sciFtf+8Df+XE1zo9Tgpf94BxGpj//hR3urFYwncP+SfoC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EQw1xAAAANsAAAAPAAAAAAAAAAAA&#10;AAAAAKECAABkcnMvZG93bnJldi54bWxQSwUGAAAAAAQABAD5AAAAkgMAAAAA&#10;" strokecolor="#d8e4bc" strokeweight="0"/>
                <v:rect id="Rectangle 30" o:spid="_x0000_s1052" style="position:absolute;left:11007;top:6611;width:77;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Q48YA&#10;AADbAAAADwAAAGRycy9kb3ducmV2LnhtbESPQWvCQBSE7wX/w/KEXoputKRq6ipakBYsFKMXb4/s&#10;axLMvg27W5P+e1co9DjMzDfMct2bRlzJ+dqygsk4AUFcWF1zqeB03I3mIHxA1thYJgW/5GG9Gjws&#10;MdO24wNd81CKCGGfoYIqhDaT0hcVGfRj2xJH79s6gyFKV0rtsItw08hpkrxIgzXHhQpbequouOQ/&#10;RoFemH36Oft6d+cuf2q3i3S335yVehz2m1cQgfrwH/5rf2gFzyncv8Qf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dQ48YAAADbAAAADwAAAAAAAAAAAAAAAACYAgAAZHJz&#10;L2Rvd25yZXYueG1sUEsFBgAAAAAEAAQA9QAAAIsDAAAAAA==&#10;" fillcolor="#d8e4bc" stroked="f"/>
                <v:line id="Line 31" o:spid="_x0000_s1053" style="position:absolute;visibility:visible;mso-wrap-style:square" from="1641,6459" to="11007,6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832cMAAADbAAAADwAAAGRycy9kb3ducmV2LnhtbESPQWsCMRSE74L/IbyCN82uUlm2RqmK&#10;4qWH2oLXx+Z1s7h5WZOo6783hUKPw8x8wyxWvW3FjXxoHCvIJxkI4srphmsF31+7cQEiRGSNrWNS&#10;8KAAq+VwsMBSuzt/0u0Ya5EgHEpUYGLsSilDZchimLiOOHk/zluMSfpaao/3BLetnGbZXFpsOC0Y&#10;7GhjqDofr1bB9mOfnw6VPxexePSny2y9fc2NUqOX/v0NRKQ+/of/2getYDaH3y/pB8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OPN9nDAAAA2wAAAA8AAAAAAAAAAAAA&#10;AAAAoQIAAGRycy9kb3ducmV2LnhtbFBLBQYAAAAABAAEAPkAAACRAwAAAAA=&#10;" strokecolor="#d8e4bc" strokeweight="0"/>
                <v:rect id="Rectangle 32" o:spid="_x0000_s1054" style="position:absolute;left:1641;top:6459;width:936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lrD8YA&#10;AADbAAAADwAAAGRycy9kb3ducmV2LnhtbESPT2vCQBTE70K/w/IKXopu2uK/1FVsQVpQEKMXb4/s&#10;axKafRt2V5N+e1cQPA4z8xtmvuxMLS7kfGVZweswAUGcW11xoeB4WA+mIHxA1lhbJgX/5GG5eOrN&#10;MdW25T1dslCICGGfooIyhCaV0uclGfRD2xBH79c6gyFKV0jtsI1wU8u3JBlLgxXHhRIb+iop/8vO&#10;RoGemc1oO9l9u1ObvTSfs9F6szop1X/uVh8gAnXhEb63f7SC9wncvsQf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9lrD8YAAADbAAAADwAAAAAAAAAAAAAAAACYAgAAZHJz&#10;L2Rvd25yZXYueG1sUEsFBgAAAAAEAAQA9QAAAIsDAAAAAA==&#10;" fillcolor="#d8e4bc" stroked="f"/>
                <v:line id="Line 33" o:spid="_x0000_s1055" style="position:absolute;visibility:visible;mso-wrap-style:square" from="1641,6611" to="11007,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wGMMEAAADbAAAADwAAAGRycy9kb3ducmV2LnhtbERPz2vCMBS+C/sfwhO8adrJRumaips4&#10;vHiYCl4fzVtTbF66JNP63y+HgceP73e1Gm0vruRD51hBvshAEDdOd9wqOB238wJEiMgae8ek4E4B&#10;VvXTpMJSuxt/0fUQW5FCOJSowMQ4lFKGxpDFsHADceK+nbcYE/St1B5vKdz28jnLXqXFjlODwYE+&#10;DDWXw69VsNl/5udd4y9FLO7j+Wf5vnnJjVKz6bh+AxFpjA/xv3unFSzT2PQl/QBZ/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XAYwwQAAANsAAAAPAAAAAAAAAAAAAAAA&#10;AKECAABkcnMvZG93bnJldi54bWxQSwUGAAAAAAQABAD5AAAAjwMAAAAA&#10;" strokecolor="#d8e4bc" strokeweight="0"/>
                <v:rect id="Rectangle 34" o:spid="_x0000_s1056" style="position:absolute;left:1641;top:6611;width:936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pa5sYA&#10;AADbAAAADwAAAGRycy9kb3ducmV2LnhtbESPQWvCQBSE74X+h+UVeim6scVqUlexBbGgUIxevD2y&#10;r0kw+zbsbk38964g9DjMzDfMbNGbRpzJ+dqygtEwAUFcWF1zqeCwXw2mIHxA1thYJgUX8rCYPz7M&#10;MNO24x2d81CKCGGfoYIqhDaT0hcVGfRD2xJH79c6gyFKV0rtsItw08jXJHmXBmuOCxW29FVRccr/&#10;jAKdms14O/lZu2OXv7Sf6Xi1WR6Ven7qlx8gAvXhP3xvf2sFbyncvsQf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Qpa5sYAAADbAAAADwAAAAAAAAAAAAAAAACYAgAAZHJz&#10;L2Rvd25yZXYueG1sUEsFBgAAAAAEAAQA9QAAAIsDAAAAAA==&#10;" fillcolor="#d8e4bc" stroked="f"/>
                <v:line id="Line 35" o:spid="_x0000_s1057" style="position:absolute;visibility:visible;mso-wrap-style:square" from="11007,6459" to="11230,6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x5S8IAAADbAAAADwAAAGRycy9kb3ducmV2LnhtbERPz2vCMBS+C/sfwht407TTjVJNxU02&#10;vOwwN/D6aJ5NafNSk0zrf28Ogx0/vt/rzWh7cSEfWscK8nkGgrh2uuVGwc/3+6wAESKyxt4xKbhR&#10;gE31MFljqd2Vv+hyiI1IIRxKVGBiHEopQ23IYpi7gThxJ+ctxgR9I7XHawq3vXzKshdpseXUYHCg&#10;N0N1d/i1CnafH/lxX/uuiMVtPJ4Xr7vn3Cg1fRy3KxCRxvgv/nPvtYJlWp++pB8g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yx5S8IAAADbAAAADwAAAAAAAAAAAAAA&#10;AAChAgAAZHJzL2Rvd25yZXYueG1sUEsFBgAAAAAEAAQA+QAAAJADAAAAAA==&#10;" strokecolor="#d8e4bc" strokeweight="0"/>
                <v:rect id="Rectangle 36" o:spid="_x0000_s1058" style="position:absolute;left:11007;top:6459;width:223;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olncUA&#10;AADbAAAADwAAAGRycy9kb3ducmV2LnhtbESPQWvCQBSE74L/YXmFXkQ3llo1uootiIKF0ujF2yP7&#10;mgSzb8Pu1sR/3y0IHoeZ+YZZrjtTiys5X1lWMB4lIIhzqysuFJyO2+EMhA/IGmvLpOBGHtarfm+J&#10;qbYtf9M1C4WIEPYpKihDaFIpfV6SQT+yDXH0fqwzGKJ0hdQO2wg3tXxJkjdpsOK4UGJDHyXll+zX&#10;KNBzc5h8Tr927txmg+Z9PtkeNmelnp+6zQJEoC48wvf2Xit4HcP/l/gD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eiWdxQAAANsAAAAPAAAAAAAAAAAAAAAAAJgCAABkcnMv&#10;ZG93bnJldi54bWxQSwUGAAAAAAQABAD1AAAAigMAAAAA&#10;" fillcolor="#d8e4bc" stroked="f"/>
                <v:line id="Line 37" o:spid="_x0000_s1059" style="position:absolute;visibility:visible;mso-wrap-style:square" from="11154,6611" to="11230,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JCp8QAAADbAAAADwAAAGRycy9kb3ducmV2LnhtbESPT2sCMRTE74V+h/AK3jS7/inL1iht&#10;RfHiobbg9bF53SxuXrZJ1PXbG0HocZiZ3zDzZW9bcSYfGscK8lEGgrhyuuFawc/3eliACBFZY+uY&#10;FFwpwHLx/DTHUrsLf9F5H2uRIBxKVGBi7EopQ2XIYhi5jjh5v85bjEn6WmqPlwS3rRxn2au02HBa&#10;MNjRp6HquD9ZBavdJj9sK38sYnHtD3+Tj9UsN0oNXvr3NxCR+vgffrS3WsF0DPcv6Q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skKnxAAAANsAAAAPAAAAAAAAAAAA&#10;AAAAAKECAABkcnMvZG93bnJldi54bWxQSwUGAAAAAAQABAD5AAAAkgMAAAAA&#10;" strokecolor="#d8e4bc" strokeweight="0"/>
                <v:rect id="Rectangle 38" o:spid="_x0000_s1060" style="position:absolute;left:11154;top:6611;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QeccYA&#10;AADbAAAADwAAAGRycy9kb3ducmV2LnhtbESPT2vCQBTE74V+h+UVvBTdtPVPTV1FC6KgIEYv3h7Z&#10;1yQ0+zbsbk367V2h0OMwM79hZovO1OJKzleWFbwMEhDEudUVFwrOp3X/HYQPyBpry6Tglzws5o8P&#10;M0y1bflI1ywUIkLYp6igDKFJpfR5SQb9wDbE0fuyzmCI0hVSO2wj3NTyNUnG0mDFcaHEhj5Lyr+z&#10;H6NAT81utJ8cNu7SZs/Najpa75YXpXpP3fIDRKAu/If/2lutYPgG9y/xB8j5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QeccYAAADbAAAADwAAAAAAAAAAAAAAAACYAgAAZHJz&#10;L2Rvd25yZXYueG1sUEsFBgAAAAAEAAQA9QAAAIsDAAAAAA==&#10;" fillcolor="#d8e4bc" stroked="f"/>
                <v:line id="Line 39" o:spid="_x0000_s1061" style="position:absolute;visibility:visible;mso-wrap-style:square" from="49374,6611" to="49450,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d/SMUAAADbAAAADwAAAGRycy9kb3ducmV2LnhtbESPS2vDMBCE74X+B7GF3BrZSRqMGyXk&#10;QUsuPeQBuS7W1jKxVo6kJM6/rwqFHoeZ+YaZLXrbihv50DhWkA8zEMSV0w3XCo6Hj9cCRIjIGlvH&#10;pOBBARbz56cZltrdeUe3faxFgnAoUYGJsSulDJUhi2HoOuLkfTtvMSbpa6k93hPctnKUZVNpseG0&#10;YLCjtaHqvL9aBZuvz/y0rfy5iMWjP13Gq81bbpQavPTLdxCR+vgf/mtvtYLJBH6/pB8g5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d/SMUAAADbAAAADwAAAAAAAAAA&#10;AAAAAAChAgAAZHJzL2Rvd25yZXYueG1sUEsFBgAAAAAEAAQA+QAAAJMDAAAAAA==&#10;" strokecolor="#d8e4bc" strokeweight="0"/>
                <v:rect id="Rectangle 40" o:spid="_x0000_s1062" style="position:absolute;left:49374;top:6611;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EjnsYA&#10;AADbAAAADwAAAGRycy9kb3ducmV2LnhtbESPQWvCQBSE7wX/w/KEXopulKZq6ipakBYsFKMXb4/s&#10;axLMvg27W5P+e1co9DjMzDfMct2bRlzJ+dqygsk4AUFcWF1zqeB03I3mIHxA1thYJgW/5GG9Gjws&#10;MdO24wNd81CKCGGfoYIqhDaT0hcVGfRj2xJH79s6gyFKV0rtsItw08hpkrxIgzXHhQpbequouOQ/&#10;RoFemH36Oft6d+cuf2q3i3S335yVehz2m1cQgfrwH/5rf2gFzyncv8Qf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EjnsYAAADbAAAADwAAAAAAAAAAAAAAAACYAgAAZHJz&#10;L2Rvd25yZXYueG1sUEsFBgAAAAAEAAQA9QAAAIsDAAAAAA==&#10;" fillcolor="#d8e4bc" stroked="f"/>
                <v:line id="Line 41" o:spid="_x0000_s1063" style="position:absolute;visibility:visible;mso-wrap-style:square" from="11230,6459" to="49374,6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4lEpMQAAADbAAAADwAAAGRycy9kb3ducmV2LnhtbESPT2sCMRTE70K/Q3gFb5pdbWXZGsU/&#10;tHjpoSp4fWxeN4ublzWJun77plDocZiZ3zDzZW9bcSMfGscK8nEGgrhyuuFawfHwPipAhIissXVM&#10;Ch4UYLl4Gsyx1O7OX3Tbx1okCIcSFZgYu1LKUBmyGMauI07et/MWY5K+ltrjPcFtKydZNpMWG04L&#10;BjvaGKrO+6tVsP38yE+7yp+LWDz602W63r7mRqnhc796AxGpj//hv/ZOK3iZwe+X9APk4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iUSkxAAAANsAAAAPAAAAAAAAAAAA&#10;AAAAAKECAABkcnMvZG93bnJldi54bWxQSwUGAAAAAAQABAD5AAAAkgMAAAAA&#10;" strokecolor="#d8e4bc" strokeweight="0"/>
                <v:rect id="Rectangle 42" o:spid="_x0000_s1064" style="position:absolute;left:11230;top:6459;width:3814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8YcsYA&#10;AADbAAAADwAAAGRycy9kb3ducmV2LnhtbESPT2vCQBTE70K/w/IKXopuWuq/1FVsQVpQEKMXb4/s&#10;axKafRt2V5N+e1cQPA4z8xtmvuxMLS7kfGVZweswAUGcW11xoeB4WA+mIHxA1lhbJgX/5GG5eOrN&#10;MdW25T1dslCICGGfooIyhCaV0uclGfRD2xBH79c6gyFKV0jtsI1wU8u3JBlLgxXHhRIb+iop/8vO&#10;RoGemc1oO9l9u1ObvTSfs9F6szop1X/uVh8gAnXhEb63f7SC9wncvsQf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98YcsYAAADbAAAADwAAAAAAAAAAAAAAAACYAgAAZHJz&#10;L2Rvd25yZXYueG1sUEsFBgAAAAAEAAQA9QAAAIsDAAAAAA==&#10;" fillcolor="#d8e4bc" stroked="f"/>
                <v:line id="Line 43" o:spid="_x0000_s1065" style="position:absolute;visibility:visible;mso-wrap-style:square" from="11230,6611" to="49374,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p1TcIAAADbAAAADwAAAGRycy9kb3ducmV2LnhtbERPz2vCMBS+C/sfwht407TTjVJNxU02&#10;vOwwN/D6aJ5NafNSk0zrf28Ogx0/vt/rzWh7cSEfWscK8nkGgrh2uuVGwc/3+6wAESKyxt4xKbhR&#10;gE31MFljqd2Vv+hyiI1IIRxKVGBiHEopQ23IYpi7gThxJ+ctxgR9I7XHawq3vXzKshdpseXUYHCg&#10;N0N1d/i1CnafH/lxX/uuiMVtPJ4Xr7vn3Cg1fRy3KxCRxvgv/nPvtYJlGpu+pB8g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Vp1TcIAAADbAAAADwAAAAAAAAAAAAAA&#10;AAChAgAAZHJzL2Rvd25yZXYueG1sUEsFBgAAAAAEAAQA+QAAAJADAAAAAA==&#10;" strokecolor="#d8e4bc" strokeweight="0"/>
                <v:rect id="Rectangle 44" o:spid="_x0000_s1066" style="position:absolute;left:11230;top:6611;width:38144;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pm8YA&#10;AADbAAAADwAAAGRycy9kb3ducmV2LnhtbESPQWvCQBSE74X+h+UVeim6sdRqUlexBbGgUIxevD2y&#10;r0kw+zbsbk38964g9DjMzDfMbNGbRpzJ+dqygtEwAUFcWF1zqeCwXw2mIHxA1thYJgUX8rCYPz7M&#10;MNO24x2d81CKCGGfoYIqhDaT0hcVGfRD2xJH79c6gyFKV0rtsItw08jXJHmXBmuOCxW29FVRccr/&#10;jAKdms14O/lZu2OXv7Sf6Xi1WR6Ven7qlx8gAvXhP3xvf2sFbyncvsQf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Qwpm8YAAADbAAAADwAAAAAAAAAAAAAAAACYAgAAZHJz&#10;L2Rvd25yZXYueG1sUEsFBgAAAAAEAAQA9QAAAIsDAAAAAA==&#10;" fillcolor="#d8e4bc" stroked="f"/>
                <v:line id="Line 45" o:spid="_x0000_s1067" style="position:absolute;visibility:visible;mso-wrap-style:square" from="49374,6459" to="49596,6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XvlsAAAADbAAAADwAAAGRycy9kb3ducmV2LnhtbERPz2vCMBS+D/wfwhO8zbQTR6lG0Yni&#10;ZYep4PXRPJti89Ilmdb/3hyEHT++3/Nlb1txIx8axwrycQaCuHK64VrB6bh9L0CEiKyxdUwKHhRg&#10;uRi8zbHU7s4/dDvEWqQQDiUqMDF2pZShMmQxjF1HnLiL8xZjgr6W2uM9hdtWfmTZp7TYcGow2NGX&#10;oep6+LMKNt+7/Lyv/LWIxaM//07Wm2lulBoN+9UMRKQ+/otf7r1WME3r05f0A+Ti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7175bAAAAA2wAAAA8AAAAAAAAAAAAAAAAA&#10;oQIAAGRycy9kb3ducmV2LnhtbFBLBQYAAAAABAAEAPkAAACOAwAAAAA=&#10;" strokecolor="#d8e4bc" strokeweight="0"/>
                <v:rect id="Rectangle 46" o:spid="_x0000_s1068" style="position:absolute;left:49374;top:6459;width:222;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OzQMUA&#10;AADbAAAADwAAAGRycy9kb3ducmV2LnhtbESPQWvCQBSE7wX/w/IEL1I3Cmlr6ioqiAULpdGLt0f2&#10;NQlm34bd1cR/3y0IPQ4z8w2zWPWmETdyvrasYDpJQBAXVtdcKjgdd89vIHxA1thYJgV38rBaDp4W&#10;mGnb8Tfd8lCKCGGfoYIqhDaT0hcVGfQT2xJH78c6gyFKV0rtsItw08hZkrxIgzXHhQpb2lZUXPKr&#10;UaDn5pB+vn7t3bnLx+1mnu4O67NSo2G/fgcRqA//4Uf7QytIp/D3Jf4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o7NAxQAAANsAAAAPAAAAAAAAAAAAAAAAAJgCAABkcnMv&#10;ZG93bnJldi54bWxQSwUGAAAAAAQABAD1AAAAigMAAAAA&#10;" fillcolor="#d8e4bc" stroked="f"/>
                <v:line id="Line 47" o:spid="_x0000_s1069" style="position:absolute;visibility:visible;mso-wrap-style:square" from="49520,6611" to="49596,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vUesQAAADbAAAADwAAAGRycy9kb3ducmV2LnhtbESPT2sCMRTE7wW/Q3hCbzW7FsuyGsU/&#10;VLz0UBW8PjbPzeLmZU1SXb+9KRR6HGbmN8xs0dtW3MiHxrGCfJSBIK6cbrhWcDx8vhUgQkTW2Dom&#10;BQ8KsJgPXmZYanfnb7rtYy0ShEOJCkyMXSllqAxZDCPXESfv7LzFmKSvpfZ4T3DbynGWfUiLDacF&#10;gx2tDVWX/Y9VsPna5qdd5S9FLB796fq+2kxyo9TrsF9OQUTq43/4r73TCiZj+P2SfoCcP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a9R6xAAAANsAAAAPAAAAAAAAAAAA&#10;AAAAAKECAABkcnMvZG93bnJldi54bWxQSwUGAAAAAAQABAD5AAAAkgMAAAAA&#10;" strokecolor="#d8e4bc" strokeweight="0"/>
                <v:rect id="Rectangle 48" o:spid="_x0000_s1070" style="position:absolute;left:49520;top:6611;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2IrMYA&#10;AADbAAAADwAAAGRycy9kb3ducmV2LnhtbESPQWvCQBSE7wX/w/KEXoputKRq6ipakBYsFKMXb4/s&#10;axLMvg27W5P+e1co9DjMzDfMct2bRlzJ+dqygsk4AUFcWF1zqeB03I3mIHxA1thYJgW/5GG9Gjws&#10;MdO24wNd81CKCGGfoYIqhDaT0hcVGfRj2xJH79s6gyFKV0rtsItw08hpkrxIgzXHhQpbequouOQ/&#10;RoFemH36Oft6d+cuf2q3i3S335yVehz2m1cQgfrwH/5rf2gF6TPcv8Qf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T2IrMYAAADbAAAADwAAAAAAAAAAAAAAAACYAgAAZHJz&#10;L2Rvd25yZXYueG1sUEsFBgAAAAAEAAQA9QAAAIsDAAAAAA==&#10;" fillcolor="#d8e4bc" stroked="f"/>
                <v:line id="Line 49" o:spid="_x0000_s1071" style="position:absolute;visibility:visible;mso-wrap-style:square" from="1413,6459" to="1413,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7plcQAAADbAAAADwAAAGRycy9kb3ducmV2LnhtbESPT2sCMRTE70K/Q3gFbzW7WsuyNYp/&#10;aPHSQ1Xw+ti8bhY3L2sSdf32TaHgcZiZ3zCzRW9bcSUfGscK8lEGgrhyuuFawWH/8VKACBFZY+uY&#10;FNwpwGL+NJhhqd2Nv+m6i7VIEA4lKjAxdqWUoTJkMYxcR5y8H+ctxiR9LbXHW4LbVo6z7E1abDgt&#10;GOxobag67S5WwebrMz9uK38qYnHvj+fJajPNjVLD5375DiJSHx/h//ZWK5i+wt+X9AP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zumVxAAAANsAAAAPAAAAAAAAAAAA&#10;AAAAAKECAABkcnMvZG93bnJldi54bWxQSwUGAAAAAAQABAD5AAAAkgMAAAAA&#10;" strokecolor="#d8e4bc" strokeweight="0"/>
                <v:rect id="Rectangle 50" o:spid="_x0000_s1072" style="position:absolute;left:1413;top:6459;width:76;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i1Q8UA&#10;AADbAAAADwAAAGRycy9kb3ducmV2LnhtbESPQWvCQBSE74X+h+UVvBTdWEjV6CpaEAsKYvTi7ZF9&#10;TUKzb8PuauK/7xYKPQ4z8w2zWPWmEXdyvrasYDxKQBAXVtdcKrict8MpCB+QNTaWScGDPKyWz08L&#10;zLTt+ET3PJQiQthnqKAKoc2k9EVFBv3ItsTR+7LOYIjSlVI77CLcNPItSd6lwZrjQoUtfVRUfOc3&#10;o0DPzD49TI47d+3y13YzS7f79VWpwUu/noMI1If/8F/7UytIU/j9En+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mLVDxQAAANsAAAAPAAAAAAAAAAAAAAAAAJgCAABkcnMv&#10;ZG93bnJldi54bWxQSwUGAAAAAAQABAD1AAAAigMAAAAA&#10;" fillcolor="#d8e4bc" stroked="f"/>
                <v:line id="Line 51" o:spid="_x0000_s1073" style="position:absolute;visibility:visible;mso-wrap-style:square" from="1565,6611" to="1565,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DSecMAAADbAAAADwAAAGRycy9kb3ducmV2LnhtbESPQWsCMRSE7wX/Q3iF3mp2LcqyNUpV&#10;Wrx4qApeH5vXzeLmZU2irv/eCEKPw8x8w0znvW3FhXxoHCvIhxkI4srphmsF+933ewEiRGSNrWNS&#10;cKMA89ngZYqldlf+pcs21iJBOJSowMTYlVKGypDFMHQdcfL+nLcYk/S11B6vCW5bOcqyibTYcFow&#10;2NHSUHXcnq2C1eYnP6wrfyxicesPp4/Fapwbpd5e+69PEJH6+B9+ttdawXgCjy/pB8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Q0nnDAAAA2wAAAA8AAAAAAAAAAAAA&#10;AAAAoQIAAGRycy9kb3ducmV2LnhtbFBLBQYAAAAABAAEAPkAAACRAwAAAAA=&#10;" strokecolor="#d8e4bc" strokeweight="0"/>
                <v:rect id="Rectangle 52" o:spid="_x0000_s1074" style="position:absolute;left:1565;top:6611;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aOr8UA&#10;AADbAAAADwAAAGRycy9kb3ducmV2LnhtbESPQWvCQBSE74L/YXmCl6KbFlJr6iq2IBUUpLEXb4/s&#10;Mwlm34bd1aT/3i0UPA4z8w2zWPWmETdyvras4HmagCAurK65VPBz3EzeQPiArLGxTAp+ycNqORws&#10;MNO242+65aEUEcI+QwVVCG0mpS8qMuintiWO3tk6gyFKV0rtsItw08iXJHmVBmuOCxW29FlRccmv&#10;RoGem126nx2+3KnLn9qPebrZrU9KjUf9+h1EoD48wv/trVaQzuDvS/w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Bo6vxQAAANsAAAAPAAAAAAAAAAAAAAAAAJgCAABkcnMv&#10;ZG93bnJldi54bWxQSwUGAAAAAAQABAD1AAAAigMAAAAA&#10;" fillcolor="#d8e4bc" stroked="f"/>
                <v:line id="Line 53" o:spid="_x0000_s1075" style="position:absolute;visibility:visible;mso-wrap-style:square" from="1565,11634" to="1641,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PjkMAAAADbAAAADwAAAGRycy9kb3ducmV2LnhtbERPz2vCMBS+D/wfwhO8zbQTR6lG0Yni&#10;ZYep4PXRPJti89Ilmdb/3hyEHT++3/Nlb1txIx8axwrycQaCuHK64VrB6bh9L0CEiKyxdUwKHhRg&#10;uRi8zbHU7s4/dDvEWqQQDiUqMDF2pZShMmQxjF1HnLiL8xZjgr6W2uM9hdtWfmTZp7TYcGow2NGX&#10;oep6+LMKNt+7/Lyv/LWIxaM//07Wm2lulBoN+9UMRKQ+/otf7r1WME1j05f0A+Ti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CD45DAAAAA2wAAAA8AAAAAAAAAAAAAAAAA&#10;oQIAAGRycy9kb3ducmV2LnhtbFBLBQYAAAAABAAEAPkAAACOAwAAAAA=&#10;" strokecolor="#d8e4bc" strokeweight="0"/>
                <v:rect id="Rectangle 54" o:spid="_x0000_s1076" style="position:absolute;left:1565;top:11634;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W/RsUA&#10;AADbAAAADwAAAGRycy9kb3ducmV2LnhtbESPQWvCQBSE7wX/w/KEXkrdKKSa1FVUkBYUxLQXb4/s&#10;Mwlm34bdrUn/fbdQ6HGYmW+Y5XowrbiT841lBdNJAoK4tLrhSsHnx/55AcIHZI2tZVLwTR7Wq9HD&#10;EnNtez7TvQiViBD2OSqoQ+hyKX1Zk0E/sR1x9K7WGQxRukpqh32Em1bOkuRFGmw4LtTY0a6m8lZ8&#10;GQU6M4f0OD+9uUtfPHXbLN0fNhelHsfD5hVEoCH8h//a71pBmsHvl/gD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1b9GxQAAANsAAAAPAAAAAAAAAAAAAAAAAJgCAABkcnMv&#10;ZG93bnJldi54bWxQSwUGAAAAAAQABAD1AAAAigMAAAAA&#10;" fillcolor="#d8e4bc" stroked="f"/>
                <v:line id="Line 55" o:spid="_x0000_s1077" style="position:absolute;visibility:visible;mso-wrap-style:square" from="1489,11786" to="1641,11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klK8AAAADbAAAADwAAAGRycy9kb3ducmV2LnhtbERPz2vCMBS+D/wfwhO8zbQTpVSj6ETx&#10;ssNU8Pponk2xeemSTOt/bw6DHT++34tVb1txJx8axwrycQaCuHK64VrB+bR7L0CEiKyxdUwKnhRg&#10;tRy8LbDU7sHfdD/GWqQQDiUqMDF2pZShMmQxjF1HnLir8xZjgr6W2uMjhdtWfmTZTFpsODUY7OjT&#10;UHU7/loF2699fjlU/lbE4tlffiab7TQ3So2G/XoOIlIf/8V/7oNWMEvr05f0A+Ty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CZJSvAAAAA2wAAAA8AAAAAAAAAAAAAAAAA&#10;oQIAAGRycy9kb3ducmV2LnhtbFBLBQYAAAAABAAEAPkAAACOAwAAAAA=&#10;" strokecolor="#d8e4bc" strokeweight="0"/>
                <v:rect id="Rectangle 56" o:spid="_x0000_s1078" style="position:absolute;left:1413;top:11786;width:228;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95/cUA&#10;AADbAAAADwAAAGRycy9kb3ducmV2LnhtbESPT2vCQBTE74V+h+UVvBTdKPgvuooKUkFBjF68PbKv&#10;SWj2bdjdmvTbd4VCj8PM/IZZrjtTiwc5X1lWMBwkIIhzqysuFNyu+/4MhA/IGmvLpOCHPKxXry9L&#10;TLVt+UKPLBQiQtinqKAMoUml9HlJBv3ANsTR+7TOYIjSFVI7bCPc1HKUJBNpsOK4UGJDu5Lyr+zb&#10;KNBzcxyfpucPd2+z92Y7H++Pm7tSvbduswARqAv/4b/2QSuYDOH5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z3n9xQAAANsAAAAPAAAAAAAAAAAAAAAAAJgCAABkcnMv&#10;ZG93bnJldi54bWxQSwUGAAAAAAQABAD1AAAAigMAAAAA&#10;" fillcolor="#d8e4bc" stroked="f"/>
                <v:line id="Line 57" o:spid="_x0000_s1079" style="position:absolute;visibility:visible;mso-wrap-style:square" from="11007,11634" to="11084,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cex8QAAADbAAAADwAAAGRycy9kb3ducmV2LnhtbESPT2sCMRTE74LfITyhN82upbKsRvEP&#10;Fi891Ba8PjbPzeLmZU2irt++KRR6HGbmN8xi1dtW3MmHxrGCfJKBIK6cbrhW8P21HxcgQkTW2Dom&#10;BU8KsFoOBwsstXvwJ92PsRYJwqFEBSbGrpQyVIYshonriJN3dt5iTNLXUnt8JLht5TTLZtJiw2nB&#10;YEdbQ9XleLMKdh/v+elQ+UsRi2d/ur5udm+5Uepl1K/nICL18T/81z5oBbMp/H5JP0A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x7HxAAAANsAAAAPAAAAAAAAAAAA&#10;AAAAAKECAABkcnMvZG93bnJldi54bWxQSwUGAAAAAAQABAD5AAAAkgMAAAAA&#10;" strokecolor="#d8e4bc" strokeweight="0"/>
                <v:rect id="Rectangle 58" o:spid="_x0000_s1080" style="position:absolute;left:11007;top:11634;width:7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FCEcYA&#10;AADbAAAADwAAAGRycy9kb3ducmV2LnhtbESPT2vCQBTE74V+h+UJvRTd2OK/6CpaEAsWxOjF2yP7&#10;TEKzb8Pu1qTfvisIPQ4z8xtmsepMLW7kfGVZwXCQgCDOra64UHA+bftTED4ga6wtk4Jf8rBaPj8t&#10;MNW25SPdslCICGGfooIyhCaV0uclGfQD2xBH72qdwRClK6R22Ea4qeVbkoylwYrjQokNfZSUf2c/&#10;RoGemf3oa3LYuUubvTab2Wi7X1+Ueul16zmIQF34Dz/an1rB+B3uX+IP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FCEcYAAADbAAAADwAAAAAAAAAAAAAAAACYAgAAZHJz&#10;L2Rvd25yZXYueG1sUEsFBgAAAAAEAAQA9QAAAIsDAAAAAA==&#10;" fillcolor="#d8e4bc" stroked="f"/>
                <v:line id="Line 59" o:spid="_x0000_s1081" style="position:absolute;visibility:visible;mso-wrap-style:square" from="11007,6611" to="11007,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IjKMQAAADbAAAADwAAAGRycy9kb3ducmV2LnhtbESPT2sCMRTE70K/Q3gFb5pdbWXZGsU/&#10;tHjpoSp4fWxeN4ublzWJun77plDocZiZ3zDzZW9bcSMfGscK8nEGgrhyuuFawfHwPipAhIissXVM&#10;Ch4UYLl4Gsyx1O7OX3Tbx1okCIcSFZgYu1LKUBmyGMauI07et/MWY5K+ltrjPcFtKydZNpMWG04L&#10;BjvaGKrO+6tVsP38yE+7yp+LWDz602W63r7mRqnhc796AxGpj//hv/ZOK5i9wO+X9APk4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oiMoxAAAANsAAAAPAAAAAAAAAAAA&#10;AAAAAKECAABkcnMvZG93bnJldi54bWxQSwUGAAAAAAQABAD5AAAAkgMAAAAA&#10;" strokecolor="#d8e4bc" strokeweight="0"/>
                <v:rect id="Rectangle 60" o:spid="_x0000_s1082" style="position:absolute;left:11007;top:6611;width:77;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sUA&#10;AADbAAAADwAAAGRycy9kb3ducmV2LnhtbESPQWvCQBSE70L/w/KEXopuWojV6Cq2IBUUpNGLt0f2&#10;mQSzb8Pu1qT/visUPA4z8w2zWPWmETdyvras4HWcgCAurK65VHA6bkZTED4ga2wsk4Jf8rBaPg0W&#10;mGnb8Tfd8lCKCGGfoYIqhDaT0hcVGfRj2xJH72KdwRClK6V22EW4aeRbkkykwZrjQoUtfVZUXPMf&#10;o0DPzC7dvx++3LnLX9qPWbrZrc9KPQ/79RxEoD48wv/trVYwSeH+Jf4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9H/+xQAAANsAAAAPAAAAAAAAAAAAAAAAAJgCAABkcnMv&#10;ZG93bnJldi54bWxQSwUGAAAAAAQABAD1AAAAigMAAAAA&#10;" fillcolor="#d8e4bc" stroked="f"/>
                <v:line id="Line 61" o:spid="_x0000_s1083" style="position:absolute;visibility:visible;mso-wrap-style:square" from="11154,6611" to="11154,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wYxMQAAADbAAAADwAAAGRycy9kb3ducmV2LnhtbESPQWvCQBSE74X+h+UVvNVNKg0hdRVb&#10;afHiwVjw+sg+s8Hs23R3q/HfdwuCx2FmvmHmy9H24kw+dI4V5NMMBHHjdMetgu/953MJIkRkjb1j&#10;UnClAMvF48McK+0uvKNzHVuRIBwqVGBiHCopQ2PIYpi6gTh5R+ctxiR9K7XHS4LbXr5kWSEtdpwW&#10;DA70Yag51b9WwXr7lR82jT+VsbyOh5/Z+/o1N0pNnsbVG4hIY7yHb+2NVlAU8P8l/Q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PBjExAAAANsAAAAPAAAAAAAAAAAA&#10;AAAAAKECAABkcnMvZG93bnJldi54bWxQSwUGAAAAAAQABAD5AAAAkgMAAAAA&#10;" strokecolor="#d8e4bc" strokeweight="0"/>
                <v:rect id="Rectangle 62" o:spid="_x0000_s1084" style="position:absolute;left:11154;top:6611;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EEsUA&#10;AADbAAAADwAAAGRycy9kb3ducmV2LnhtbESPQWvCQBSE74L/YXlCL1I3FtSauootSAUFMXrx9si+&#10;JsHs27C7Nem/7wqCx2FmvmEWq87U4kbOV5YVjEcJCOLc6ooLBefT5vUdhA/IGmvLpOCPPKyW/d4C&#10;U21bPtItC4WIEPYpKihDaFIpfV6SQT+yDXH0fqwzGKJ0hdQO2wg3tXxLkqk0WHFcKLGhr5Lya/Zr&#10;FOi52U32s8O3u7TZsPmcTza79UWpl0G3/gARqAvP8KO91QqmM7h/iT9AL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akQSxQAAANsAAAAPAAAAAAAAAAAAAAAAAJgCAABkcnMv&#10;ZG93bnJldi54bWxQSwUGAAAAAAQABAD1AAAAigMAAAAA&#10;" fillcolor="#d8e4bc" stroked="f"/>
                <v:line id="Line 63" o:spid="_x0000_s1085" style="position:absolute;visibility:visible;mso-wrap-style:square" from="1641,11634" to="11007,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8pLcAAAADbAAAADwAAAGRycy9kb3ducmV2LnhtbERPz2vCMBS+D/wfwhO8zbQTpVSj6ETx&#10;ssNU8Pponk2xeemSTOt/bw6DHT++34tVb1txJx8axwrycQaCuHK64VrB+bR7L0CEiKyxdUwKnhRg&#10;tRy8LbDU7sHfdD/GWqQQDiUqMDF2pZShMmQxjF1HnLir8xZjgr6W2uMjhdtWfmTZTFpsODUY7OjT&#10;UHU7/loF2699fjlU/lbE4tlffiab7TQ3So2G/XoOIlIf/8V/7oNWMEtj05f0A+Ty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7vKS3AAAAA2wAAAA8AAAAAAAAAAAAAAAAA&#10;oQIAAGRycy9kb3ducmV2LnhtbFBLBQYAAAAABAAEAPkAAACOAwAAAAA=&#10;" strokecolor="#d8e4bc" strokeweight="0"/>
                <v:rect id="Rectangle 64" o:spid="_x0000_s1086" style="position:absolute;left:1641;top:11634;width:936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l1+8UA&#10;AADbAAAADwAAAGRycy9kb3ducmV2LnhtbESPQWvCQBSE7wX/w/IEL6VuFNQmdRVbEAULxejF2yP7&#10;mgSzb8PuatJ/3xUKPQ4z8w2zXPemEXdyvrasYDJOQBAXVtdcKjifti+vIHxA1thYJgU/5GG9Gjwt&#10;MdO24yPd81CKCGGfoYIqhDaT0hcVGfRj2xJH79s6gyFKV0rtsItw08hpksylwZrjQoUtfVRUXPOb&#10;UaBTc5h9Lr527tLlz+17OtseNhelRsN+8wYiUB/+w3/tvVYwT+HxJf4A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uXX7xQAAANsAAAAPAAAAAAAAAAAAAAAAAJgCAABkcnMv&#10;ZG93bnJldi54bWxQSwUGAAAAAAQABAD1AAAAigMAAAAA&#10;" fillcolor="#d8e4bc" stroked="f"/>
                <v:line id="Line 65" o:spid="_x0000_s1087" style="position:absolute;visibility:visible;mso-wrap-style:square" from="1641,11786" to="11007,1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Cz9sIAAADbAAAADwAAAGRycy9kb3ducmV2LnhtbERPz2vCMBS+C/sfwht407QTt1JNxU02&#10;vOwwN/D6aJ5NafNSk0zrf28Ogx0/vt/rzWh7cSEfWscK8nkGgrh2uuVGwc/3+6wAESKyxt4xKbhR&#10;gE31MFljqd2Vv+hyiI1IIRxKVGBiHEopQ23IYpi7gThxJ+ctxgR9I7XHawq3vXzKsmdpseXUYHCg&#10;N0N1d/i1CnafH/lxX/uuiMVtPJ4Xr7tlbpSaPo7bFYhIY/wX/7n3WsFLWp++pB8g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UCz9sIAAADbAAAADwAAAAAAAAAAAAAA&#10;AAChAgAAZHJzL2Rvd25yZXYueG1sUEsFBgAAAAAEAAQA+QAAAJADAAAAAA==&#10;" strokecolor="#d8e4bc" strokeweight="0"/>
                <v:rect id="Rectangle 66" o:spid="_x0000_s1088" style="position:absolute;left:1641;top:11786;width:9366;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bvIMUA&#10;AADbAAAADwAAAGRycy9kb3ducmV2LnhtbESPQWvCQBSE74X+h+UJXqRuLFhr6iq2IAoKYvTi7ZF9&#10;TYLZt2F3NfHfuwWhx2FmvmFmi87U4kbOV5YVjIYJCOLc6ooLBafj6u0ThA/IGmvLpOBOHhbz15cZ&#10;ptq2fKBbFgoRIexTVFCG0KRS+rwkg35oG+Lo/VpnMETpCqkdthFuavmeJB/SYMVxocSGfkrKL9nV&#10;KNBTsx3vJvu1O7fZoPmejlfb5Vmpfq9bfoEI1IX/8LO90QomI/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Fu8gxQAAANsAAAAPAAAAAAAAAAAAAAAAAJgCAABkcnMv&#10;ZG93bnJldi54bWxQSwUGAAAAAAQABAD1AAAAigMAAAAA&#10;" fillcolor="#d8e4bc" stroked="f"/>
                <v:line id="Line 67" o:spid="_x0000_s1089" style="position:absolute;visibility:visible;mso-wrap-style:square" from="11154,11634" to="11230,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6IGsQAAADbAAAADwAAAGRycy9kb3ducmV2LnhtbESPQWsCMRSE74X+h/AK3jS7inbZGqWt&#10;KF481Ba8Pjavm8XNyzaJuv57Iwg9DjPzDTNf9rYVZ/KhcawgH2UgiCunG64V/HyvhwWIEJE1to5J&#10;wZUCLBfPT3MstbvwF533sRYJwqFEBSbGrpQyVIYshpHriJP367zFmKSvpfZ4SXDbynGWzaTFhtOC&#10;wY4+DVXH/ckqWO02+WFb+WMRi2t/+Jt8rKa5UWrw0r+/gYjUx//wo73VCl7HcP+Sf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3ogaxAAAANsAAAAPAAAAAAAAAAAA&#10;AAAAAKECAABkcnMvZG93bnJldi54bWxQSwUGAAAAAAQABAD5AAAAkgMAAAAA&#10;" strokecolor="#d8e4bc" strokeweight="0"/>
                <v:rect id="Rectangle 68" o:spid="_x0000_s1090" style="position:absolute;left:11154;top:11634;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UzMYA&#10;AADbAAAADwAAAGRycy9kb3ducmV2LnhtbESPT2vCQBTE70K/w/IKXopu2uK/1FVsQVpQEKMXb4/s&#10;axKafRt2V5N+e1cQPA4z8xtmvuxMLS7kfGVZweswAUGcW11xoeB4WA+mIHxA1lhbJgX/5GG5eOrN&#10;MdW25T1dslCICGGfooIyhCaV0uclGfRD2xBH79c6gyFKV0jtsI1wU8u3JBlLgxXHhRIb+iop/8vO&#10;RoGemc1oO9l9u1ObvTSfs9F6szop1X/uVh8gAnXhEb63f7SCyTvcvsQfI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jUzMYAAADbAAAADwAAAAAAAAAAAAAAAACYAgAAZHJz&#10;L2Rvd25yZXYueG1sUEsFBgAAAAAEAAQA9QAAAIsDAAAAAA==&#10;" fillcolor="#d8e4bc" stroked="f"/>
                <v:line id="Line 69" o:spid="_x0000_s1091" style="position:absolute;visibility:visible;mso-wrap-style:square" from="11007,11786" to="11230,1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u19cQAAADbAAAADwAAAGRycy9kb3ducmV2LnhtbESPQWsCMRSE74L/ITyhN81ua9tla5S2&#10;onjxoC14fWxeN4ubl22S6vrvTUHwOMzMN8xs0dtWnMiHxrGCfJKBIK6cbrhW8P21GhcgQkTW2Dom&#10;BRcKsJgPBzMstTvzjk77WIsE4VCiAhNjV0oZKkMWw8R1xMn7cd5iTNLXUns8J7ht5WOWvUiLDacF&#10;gx19GqqO+z+rYLld54dN5Y9FLC794ffpY/mcG6UeRv37G4hIfbyHb+2NVvA6hf8v6Q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e7X1xAAAANsAAAAPAAAAAAAAAAAA&#10;AAAAAKECAABkcnMvZG93bnJldi54bWxQSwUGAAAAAAQABAD5AAAAkgMAAAAA&#10;" strokecolor="#d8e4bc" strokeweight="0"/>
                <v:rect id="Rectangle 70" o:spid="_x0000_s1092" style="position:absolute;left:11007;top:11786;width:223;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3pI8UA&#10;AADbAAAADwAAAGRycy9kb3ducmV2LnhtbESPQWvCQBSE74L/YXmCl6KbFlJr6iq2IBUUpLEXb4/s&#10;Mwlm34bd1aT/3i0UPA4z8w2zWPWmETdyvras4HmagCAurK65VPBz3EzeQPiArLGxTAp+ycNqORws&#10;MNO242+65aEUEcI+QwVVCG0mpS8qMuintiWO3tk6gyFKV0rtsItw08iXJHmVBmuOCxW29FlRccmv&#10;RoGem126nx2+3KnLn9qPebrZrU9KjUf9+h1EoD48wv/trVYwS+HvS/w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LekjxQAAANsAAAAPAAAAAAAAAAAAAAAAAJgCAABkcnMv&#10;ZG93bnJldi54bWxQSwUGAAAAAAQABAD1AAAAigMAAAAA&#10;" fillcolor="#d8e4bc" stroked="f"/>
                <v:line id="Line 71" o:spid="_x0000_s1093" style="position:absolute;visibility:visible;mso-wrap-style:square" from="49374,11634" to="49450,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WOGcQAAADbAAAADwAAAGRycy9kb3ducmV2LnhtbESPT2sCMRTE70K/Q3gFbzW7Su2yNYp/&#10;aPHSQ1Xw+ti8bhY3L2sSdf32TaHgcZiZ3zCzRW9bcSUfGscK8lEGgrhyuuFawWH/8VKACBFZY+uY&#10;FNwpwGL+NJhhqd2Nv+m6i7VIEA4lKjAxdqWUoTJkMYxcR5y8H+ctxiR9LbXHW4LbVo6zbCotNpwW&#10;DHa0NlSddherYPP1mR+3lT8Vsbj3x/NktXnNjVLD5375DiJSHx/h//ZWK3ibwt+X9APk/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5Y4ZxAAAANsAAAAPAAAAAAAAAAAA&#10;AAAAAKECAABkcnMvZG93bnJldi54bWxQSwUGAAAAAAQABAD5AAAAkgMAAAAA&#10;" strokecolor="#d8e4bc" strokeweight="0"/>
                <v:rect id="Rectangle 72" o:spid="_x0000_s1094" style="position:absolute;left:49374;top:11634;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PSz8UA&#10;AADbAAAADwAAAGRycy9kb3ducmV2LnhtbESPQWvCQBSE74L/YXmCl6KbFmxq6iq2IBUUpLEXb4/s&#10;Mwlm34bd1aT/3i0UPA4z8w2zWPWmETdyvras4HmagCAurK65VPBz3EzeQPiArLGxTAp+ycNqORws&#10;MNO242+65aEUEcI+QwVVCG0mpS8qMuintiWO3tk6gyFKV0rtsItw08iXJHmVBmuOCxW29FlRccmv&#10;RoGem91snx6+3KnLn9qP+WyzW5+UGo/69TuIQH14hP/bW60gTeHvS/w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s9LPxQAAANsAAAAPAAAAAAAAAAAAAAAAAJgCAABkcnMv&#10;ZG93bnJldi54bWxQSwUGAAAAAAQABAD1AAAAigMAAAAA&#10;" fillcolor="#d8e4bc" stroked="f"/>
                <v:line id="Line 73" o:spid="_x0000_s1095" style="position:absolute;visibility:visible;mso-wrap-style:square" from="49374,6611" to="49374,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a/8MIAAADbAAAADwAAAGRycy9kb3ducmV2LnhtbERPz2vCMBS+C/sfwht407QTt1JNxU02&#10;vOwwN/D6aJ5NafNSk0zrf28Ogx0/vt/rzWh7cSEfWscK8nkGgrh2uuVGwc/3+6wAESKyxt4xKbhR&#10;gE31MFljqd2Vv+hyiI1IIRxKVGBiHEopQ23IYpi7gThxJ+ctxgR9I7XHawq3vXzKsmdpseXUYHCg&#10;N0N1d/i1CnafH/lxX/uuiMVtPJ4Xr7tlbpSaPo7bFYhIY/wX/7n3WsFLGpu+pB8g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za/8MIAAADbAAAADwAAAAAAAAAAAAAA&#10;AAChAgAAZHJzL2Rvd25yZXYueG1sUEsFBgAAAAAEAAQA+QAAAJADAAAAAA==&#10;" strokecolor="#d8e4bc" strokeweight="0"/>
                <v:rect id="Rectangle 74" o:spid="_x0000_s1096" style="position:absolute;left:49374;top:6611;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DjJsUA&#10;AADbAAAADwAAAGRycy9kb3ducmV2LnhtbESPQWvCQBSE74L/YXmCl6KbFqxN6iq2IBUUpLEXb4/s&#10;Mwlm34bd1aT/3i0UPA4z8w2zWPWmETdyvras4HmagCAurK65VPBz3EzeQPiArLGxTAp+ycNqORws&#10;MNO242+65aEUEcI+QwVVCG0mpS8qMuintiWO3tk6gyFKV0rtsItw08iXJHmVBmuOCxW29FlRccmv&#10;RoFOzW62nx++3KnLn9qPdLbZrU9KjUf9+h1EoD48wv/trVYwT+HvS/w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YOMmxQAAANsAAAAPAAAAAAAAAAAAAAAAAJgCAABkcnMv&#10;ZG93bnJldi54bWxQSwUGAAAAAAQABAD1AAAAigMAAAAA&#10;" fillcolor="#d8e4bc" stroked="f"/>
                <v:line id="Line 75" o:spid="_x0000_s1097" style="position:absolute;visibility:visible;mso-wrap-style:square" from="49520,6611" to="49520,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XD0cEAAADbAAAADwAAAGRycy9kb3ducmV2LnhtbERPy4rCMBTdD/gP4QruxrTKDKVjFB+M&#10;uHExOuD20lybYnNTk4zWvzeLAZeH854tetuKG/nQOFaQjzMQxJXTDdcKfo/f7wWIEJE1to5JwYMC&#10;LOaDtxmW2t35h26HWIsUwqFEBSbGrpQyVIYshrHriBN3dt5iTNDXUnu8p3DbykmWfUqLDacGgx2t&#10;DVWXw59VsNlv89Ou8pciFo/+dJ2uNh+5UWo07JdfICL18SX+d++0giKtT1/SD5D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lcPRwQAAANsAAAAPAAAAAAAAAAAAAAAA&#10;AKECAABkcnMvZG93bnJldi54bWxQSwUGAAAAAAQABAD5AAAAjwMAAAAA&#10;" strokecolor="#d8e4bc" strokeweight="0"/>
                <v:rect id="Rectangle 76" o:spid="_x0000_s1098" style="position:absolute;left:49520;top:6611;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OfB8YA&#10;AADbAAAADwAAAGRycy9kb3ducmV2LnhtbESPQWvCQBSE7wX/w/KEXkrdKFg1dQ1RkBYUpNGLt0f2&#10;NQlm34bdrUn/fbdQ6HGYmW+YdTaYVtzJ+caygukkAUFcWt1wpeBy3j8vQfiArLG1TAq+yUO2GT2s&#10;MdW25w+6F6ESEcI+RQV1CF0qpS9rMugntiOO3qd1BkOUrpLaYR/hppWzJHmRBhuOCzV2tKupvBVf&#10;RoFemcP8uDi9uWtfPHXb1Xx/yK9KPY6H/BVEoCH8h//a71rBcgq/X+IPkJ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OfB8YAAADbAAAADwAAAAAAAAAAAAAAAACYAgAAZHJz&#10;L2Rvd25yZXYueG1sUEsFBgAAAAAEAAQA9QAAAIsDAAAAAA==&#10;" fillcolor="#d8e4bc" stroked="f"/>
                <v:line id="Line 77" o:spid="_x0000_s1099" style="position:absolute;visibility:visible;mso-wrap-style:square" from="11230,11634" to="49374,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v4PcQAAADbAAAADwAAAGRycy9kb3ducmV2LnhtbESPQWvCQBSE7wX/w/KE3uomFktI3YhW&#10;Wrz0UC14fWSf2ZDs27i71fjv3UKhx2FmvmGWq9H24kI+tI4V5LMMBHHtdMuNgu/D+1MBIkRkjb1j&#10;UnCjAKtq8rDEUrsrf9FlHxuRIBxKVGBiHEopQ23IYpi5gTh5J+ctxiR9I7XHa4LbXs6z7EVabDkt&#10;GBzozVDd7X+sgu3nR37c1b4rYnEbj+fnzXaRG6Uep+P6FUSkMf6H/9o7raCYw++X9ANkd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C/g9xAAAANsAAAAPAAAAAAAAAAAA&#10;AAAAAKECAABkcnMvZG93bnJldi54bWxQSwUGAAAAAAQABAD5AAAAkgMAAAAA&#10;" strokecolor="#d8e4bc" strokeweight="0"/>
                <v:rect id="Rectangle 78" o:spid="_x0000_s1100" style="position:absolute;left:11230;top:11634;width:38144;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2k68YA&#10;AADbAAAADwAAAGRycy9kb3ducmV2LnhtbESPT2vCQBTE70K/w/IKXopu2uK/6Cq2IC0olEYv3h7Z&#10;ZxKafRt2V5N+e1cQPA4z8xtmsepMLS7kfGVZweswAUGcW11xoeCw3wymIHxA1lhbJgX/5GG1fOot&#10;MNW25V+6ZKEQEcI+RQVlCE0qpc9LMuiHtiGO3sk6gyFKV0jtsI1wU8u3JBlLgxXHhRIb+iwp/8vO&#10;RoGeme1oN/n5csc2e2k+ZqPNdn1Uqv/crecgAnXhEb63v7WC6TvcvsQfIJ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12k68YAAADbAAAADwAAAAAAAAAAAAAAAACYAgAAZHJz&#10;L2Rvd25yZXYueG1sUEsFBgAAAAAEAAQA9QAAAIsDAAAAAA==&#10;" fillcolor="#d8e4bc" stroked="f"/>
                <v:line id="Line 79" o:spid="_x0000_s1101" style="position:absolute;visibility:visible;mso-wrap-style:square" from="11230,11786" to="49374,1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67F0sQAAADbAAAADwAAAGRycy9kb3ducmV2LnhtbESPQWsCMRSE7wX/Q3gFbzW71cqyNYpW&#10;FC89qAWvj83rZnHzsiZR13/fFAo9DjPzDTNb9LYVN/KhcawgH2UgiCunG64VfB03LwWIEJE1to5J&#10;wYMCLOaDpxmW2t15T7dDrEWCcChRgYmxK6UMlSGLYeQ64uR9O28xJulrqT3eE9y28jXLptJiw2nB&#10;YEcfhqrz4WoVrD+3+WlX+XMRi0d/uoxX67fcKDV87pfvICL18T/8195pBcUEfr+kHyDn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rsXSxAAAANsAAAAPAAAAAAAAAAAA&#10;AAAAAKECAABkcnMvZG93bnJldi54bWxQSwUGAAAAAAQABAD5AAAAkgMAAAAA&#10;" strokecolor="#d8e4bc" strokeweight="0"/>
                <v:rect id="Rectangle 80" o:spid="_x0000_s1102" style="position:absolute;left:11230;top:11786;width:38144;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ZBMUA&#10;AADbAAAADwAAAGRycy9kb3ducmV2LnhtbESPQWvCQBSE7wX/w/KEXopuFFI1uooK0oKFYvTi7ZF9&#10;JsHs27C7Nem/7xYKPQ4z8w2z2vSmEQ9yvrasYDJOQBAXVtdcKricD6M5CB+QNTaWScE3edisB08r&#10;zLTt+ESPPJQiQthnqKAKoc2k9EVFBv3YtsTRu1lnMETpSqkddhFuGjlNkldpsOa4UGFL+4qKe/5l&#10;FOiFOaYfs883d+3yl3a3SA/H7VWp52G/XYII1If/8F/7XSuYp/D7Jf4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JkExQAAANsAAAAPAAAAAAAAAAAAAAAAAJgCAABkcnMv&#10;ZG93bnJldi54bWxQSwUGAAAAAAQABAD1AAAAigMAAAAA&#10;" fillcolor="#d8e4bc" stroked="f"/>
                <v:line id="Line 81" o:spid="_x0000_s1103" style="position:absolute;visibility:visible;mso-wrap-style:square" from="49520,11634" to="49596,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D+PsQAAADbAAAADwAAAGRycy9kb3ducmV2LnhtbESPQWvCQBSE7wX/w/KE3uomLZUQ3YhW&#10;Wrz0UBW8PrLPbEj2bdzdavz33UKhx2FmvmGWq9H24ko+tI4V5LMMBHHtdMuNguPh/akAESKyxt4x&#10;KbhTgFU1eVhiqd2Nv+i6j41IEA4lKjAxDqWUoTZkMczcQJy8s/MWY5K+kdrjLcFtL5+zbC4ttpwW&#10;DA70Zqju9t9WwfbzIz/tat8VsbiPp8vLZvuaG6Uep+N6ASLSGP/Df+2dVlDM4fdL+gGy+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MP4+xAAAANsAAAAPAAAAAAAAAAAA&#10;AAAAAKECAABkcnMvZG93bnJldi54bWxQSwUGAAAAAAQABAD5AAAAkgMAAAAA&#10;" strokecolor="#d8e4bc" strokeweight="0"/>
                <v:rect id="Rectangle 82" o:spid="_x0000_s1104" style="position:absolute;left:49520;top:11634;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ai6MYA&#10;AADbAAAADwAAAGRycy9kb3ducmV2LnhtbESPzWrDMBCE74G8g9hAL6WRW8ifYyWkhdBCAiFuLr4t&#10;1tY2tVZGUmP37atAIcdhZr5hsu1gWnEl5xvLCp6nCQji0uqGKwWXz/3TEoQPyBpby6TglzxsN+NR&#10;hqm2PZ/pmodKRAj7FBXUIXSplL6syaCf2o44el/WGQxRukpqh32Em1a+JMlcGmw4LtTY0VtN5Xf+&#10;YxTolTnMjovTuyv6/LF7Xc32h12h1MNk2K1BBBrCPfzf/tAKlgu4fYk/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Gai6MYAAADbAAAADwAAAAAAAAAAAAAAAACYAgAAZHJz&#10;L2Rvd25yZXYueG1sUEsFBgAAAAAEAAQA9QAAAIsDAAAAAA==&#10;" fillcolor="#d8e4bc" stroked="f"/>
                <v:line id="Line 83" o:spid="_x0000_s1105" style="position:absolute;visibility:visible;mso-wrap-style:square" from="49374,11786" to="49596,1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PP18EAAADbAAAADwAAAGRycy9kb3ducmV2LnhtbERPy4rCMBTdD/gP4QruxrTKDKVjFB+M&#10;uHExOuD20lybYnNTk4zWvzeLAZeH854tetuKG/nQOFaQjzMQxJXTDdcKfo/f7wWIEJE1to5JwYMC&#10;LOaDtxmW2t35h26HWIsUwqFEBSbGrpQyVIYshrHriBN3dt5iTNDXUnu8p3DbykmWfUqLDacGgx2t&#10;DVWXw59VsNlv89Ou8pciFo/+dJ2uNh+5UWo07JdfICL18SX+d++0giKNTV/SD5D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48/XwQAAANsAAAAPAAAAAAAAAAAAAAAA&#10;AKECAABkcnMvZG93bnJldi54bWxQSwUGAAAAAAQABAD5AAAAjwMAAAAA&#10;" strokecolor="#d8e4bc" strokeweight="0"/>
                <v:rect id="Rectangle 84" o:spid="_x0000_s1106" style="position:absolute;left:49374;top:11786;width:222;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WTAcUA&#10;AADbAAAADwAAAGRycy9kb3ducmV2LnhtbESPQWvCQBSE7wX/w/KEXopuFKwmuooK0oKFYvTi7ZF9&#10;JsHs27C7Nem/7xYKPQ4z8w2z2vSmEQ9yvrasYDJOQBAXVtdcKricD6MFCB+QNTaWScE3edisB08r&#10;zLTt+ESPPJQiQthnqKAKoc2k9EVFBv3YtsTRu1lnMETpSqkddhFuGjlNkldpsOa4UGFL+4qKe/5l&#10;FOjUHGcf8883d+3yl3aXzg7H7VWp52G/XYII1If/8F/7XStYpPD7Jf4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tZMBxQAAANsAAAAPAAAAAAAAAAAAAAAAAJgCAABkcnMv&#10;ZG93bnJldi54bWxQSwUGAAAAAAQABAD1AAAAigMAAAAA&#10;" fillcolor="#d8e4bc" stroked="f"/>
                <v:line id="Line 85" o:spid="_x0000_s1107" style="position:absolute;visibility:visible;mso-wrap-style:square" from="58963,6611" to="58963,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xVDMIAAADbAAAADwAAAGRycy9kb3ducmV2LnhtbERPz2vCMBS+C/sfwht407QTR1dNxU02&#10;vOwwN/D6aJ5NafNSk0zrf28Ogx0/vt/rzWh7cSEfWscK8nkGgrh2uuVGwc/3+6wAESKyxt4xKbhR&#10;gE31MFljqd2Vv+hyiI1IIRxKVGBiHEopQ23IYpi7gThxJ+ctxgR9I7XHawq3vXzKsmdpseXUYHCg&#10;N0N1d/i1CnafH/lxX/uuiMVtPJ4Xr7tlbpSaPo7bFYhIY/wX/7n3WsFLWp++pB8g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UxVDMIAAADbAAAADwAAAAAAAAAAAAAA&#10;AAChAgAAZHJzL2Rvd25yZXYueG1sUEsFBgAAAAAEAAQA+QAAAJADAAAAAA==&#10;" strokecolor="#d8e4bc" strokeweight="0"/>
                <v:rect id="Rectangle 86" o:spid="_x0000_s1108" style="position:absolute;left:58963;top:6611;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oJ2sUA&#10;AADbAAAADwAAAGRycy9kb3ducmV2LnhtbESPQWvCQBSE7wX/w/KEXopuFKwmuooK0oKFYvTi7ZF9&#10;JsHs27C7Nem/7xYKPQ4z8w2z2vSmEQ9yvrasYDJOQBAXVtdcKricD6MFCB+QNTaWScE3edisB08r&#10;zLTt+ESPPJQiQthnqKAKoc2k9EVFBv3YtsTRu1lnMETpSqkddhFuGjlNkldpsOa4UGFL+4qKe/5l&#10;FOjUHGcf8883d+3yl3aXzg7H7VWp52G/XYII1If/8F/7XStIJ/D7Jf4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GgnaxQAAANsAAAAPAAAAAAAAAAAAAAAAAJgCAABkcnMv&#10;ZG93bnJldi54bWxQSwUGAAAAAAQABAD1AAAAigMAAAAA&#10;" fillcolor="#d8e4bc" stroked="f"/>
                <v:line id="Line 87" o:spid="_x0000_s1109" style="position:absolute;visibility:visible;mso-wrap-style:square" from="59115,6459" to="59115,6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Ju4MUAAADbAAAADwAAAGRycy9kb3ducmV2LnhtbESPS2vDMBCE74X8B7GF3BrZCS2uGyXk&#10;QUsuPeQBuS7W1jKxVo6kJM6/rwqFHIeZ+YaZznvbiiv50DhWkI8yEMSV0w3XCg77z5cCRIjIGlvH&#10;pOBOAeazwdMUS+1uvKXrLtYiQTiUqMDE2JVShsqQxTByHXHyfpy3GJP0tdQebwluWznOsjdpseG0&#10;YLCjlaHqtLtYBevvr/y4qfypiMW9P54ny/VrbpQaPveLDxCR+vgI/7c3WsH7GP6+pB8gZ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tJu4MUAAADbAAAADwAAAAAAAAAA&#10;AAAAAAChAgAAZHJzL2Rvd25yZXYueG1sUEsFBgAAAAAEAAQA+QAAAJMDAAAAAA==&#10;" strokecolor="#d8e4bc" strokeweight="0"/>
                <v:rect id="Rectangle 88" o:spid="_x0000_s1110" style="position:absolute;left:59115;top:6459;width:76;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QyNsYA&#10;AADbAAAADwAAAGRycy9kb3ducmV2LnhtbESPQWvCQBSE74X+h+UVeim6scVqUlexBbGgUIxevD2y&#10;r0kw+zbsbk38964g9DjMzDfMbNGbRpzJ+dqygtEwAUFcWF1zqeCwXw2mIHxA1thYJgUX8rCYPz7M&#10;MNO24x2d81CKCGGfoYIqhDaT0hcVGfRD2xJH79c6gyFKV0rtsItw08jXJHmXBmuOCxW29FVRccr/&#10;jAKdms14O/lZu2OXv7Sf6Xi1WR6Ven7qlx8gAvXhP3xvf2sF6RvcvsQfIO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QyNsYAAADbAAAADwAAAAAAAAAAAAAAAACYAgAAZHJz&#10;L2Rvd25yZXYueG1sUEsFBgAAAAAEAAQA9QAAAIsDAAAAAA==&#10;" fillcolor="#d8e4bc" stroked="f"/>
                <v:line id="Line 89" o:spid="_x0000_s1111" style="position:absolute;visibility:visible;mso-wrap-style:square" from="1565,11634" to="1565,11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dTD8QAAADbAAAADwAAAGRycy9kb3ducmV2LnhtbESPQWsCMRSE74L/ITyhN81ua8t2a5S2&#10;onjxoC14fWxeN4ubl22S6vrvTUHwOMzMN8xs0dtWnMiHxrGCfJKBIK6cbrhW8P21GhcgQkTW2Dom&#10;BRcKsJgPBzMstTvzjk77WIsE4VCiAhNjV0oZKkMWw8R1xMn7cd5iTNLXUns8J7ht5WOWvUiLDacF&#10;gx19GqqO+z+rYLld54dN5Y9FLC794ffpY/mcG6UeRv37G4hIfbyHb+2NVvA6hf8v6Q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d1MPxAAAANsAAAAPAAAAAAAAAAAA&#10;AAAAAKECAABkcnMvZG93bnJldi54bWxQSwUGAAAAAAQABAD5AAAAkgMAAAAA&#10;" strokecolor="#d8e4bc" strokeweight="0"/>
                <v:rect id="Rectangle 90" o:spid="_x0000_s1112" style="position:absolute;left:1565;top:11634;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EP2cUA&#10;AADbAAAADwAAAGRycy9kb3ducmV2LnhtbESPQWvCQBSE7wX/w/KEXkrdKKSa1FVUkBYUxLQXb4/s&#10;Mwlm34bdrUn/fbdQ6HGYmW+Y5XowrbiT841lBdNJAoK4tLrhSsHnx/55AcIHZI2tZVLwTR7Wq9HD&#10;EnNtez7TvQiViBD2OSqoQ+hyKX1Zk0E/sR1x9K7WGQxRukpqh32Em1bOkuRFGmw4LtTY0a6m8lZ8&#10;GQU6M4f0OD+9uUtfPHXbLN0fNhelHsfD5hVEoCH8h//a71pBlsLvl/gD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Q/ZxQAAANsAAAAPAAAAAAAAAAAAAAAAAJgCAABkcnMv&#10;ZG93bnJldi54bWxQSwUGAAAAAAQABAD1AAAAigMAAAAA&#10;" fillcolor="#d8e4bc" stroked="f"/>
                <v:line id="Line 91" o:spid="_x0000_s1113" style="position:absolute;visibility:visible;mso-wrap-style:square" from="1413,11634" to="1413,11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lo48QAAADbAAAADwAAAGRycy9kb3ducmV2LnhtbESPQWsCMRSE74X+h/AEbzW7irKuRmkV&#10;xUsPtQWvj81zs7h52SZR13/fFAo9DjPzDbNc97YVN/KhcawgH2UgiCunG64VfH3uXgoQISJrbB2T&#10;ggcFWK+en5ZYanfnD7odYy0ShEOJCkyMXSllqAxZDCPXESfv7LzFmKSvpfZ4T3DbynGWzaTFhtOC&#10;wY42hqrL8WoVbN/3+elQ+UsRi0d/+p68bae5UWo46F8XICL18T/81z5oBfMZ/H5JP0C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6WjjxAAAANsAAAAPAAAAAAAAAAAA&#10;AAAAAKECAABkcnMvZG93bnJldi54bWxQSwUGAAAAAAQABAD5AAAAkgMAAAAA&#10;" strokecolor="#d8e4bc" strokeweight="0"/>
                <v:rect id="Rectangle 92" o:spid="_x0000_s1114" style="position:absolute;left:1413;top:11634;width:76;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80NcUA&#10;AADbAAAADwAAAGRycy9kb3ducmV2LnhtbESPQWvCQBSE74L/YXmCl6KbFqxN6iq2IBUUpLEXb4/s&#10;Mwlm34bd1aT/3i0UPA4z8w2zWPWmETdyvras4HmagCAurK65VPBz3EzeQPiArLGxTAp+ycNqORws&#10;MNO242+65aEUEcI+QwVVCG0mpS8qMuintiWO3tk6gyFKV0rtsItw08iXJHmVBmuOCxW29FlRccmv&#10;RoFOzW62nx++3KnLn9qPdLbZrU9KjUf9+h1EoD48wv/trVaQzuHvS/wBcn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vzQ1xQAAANsAAAAPAAAAAAAAAAAAAAAAAJgCAABkcnMv&#10;ZG93bnJldi54bWxQSwUGAAAAAAQABAD1AAAAigMAAAAA&#10;" fillcolor="#d8e4bc" stroked="f"/>
                <v:line id="Line 93" o:spid="_x0000_s1115" style="position:absolute;visibility:visible;mso-wrap-style:square" from="11154,11634" to="11154,11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pZCsIAAADbAAAADwAAAGRycy9kb3ducmV2LnhtbERPz2vCMBS+C/sfwht407QTR1dNxU02&#10;vOwwN/D6aJ5NafNSk0zrf28Ogx0/vt/rzWh7cSEfWscK8nkGgrh2uuVGwc/3+6wAESKyxt4xKbhR&#10;gE31MFljqd2Vv+hyiI1IIRxKVGBiHEopQ23IYpi7gThxJ+ctxgR9I7XHawq3vXzKsmdpseXUYHCg&#10;N0N1d/i1CnafH/lxX/uuiMVtPJ4Xr7tlbpSaPo7bFYhIY/wX/7n3WsFLGpu+pB8g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zpZCsIAAADbAAAADwAAAAAAAAAAAAAA&#10;AAChAgAAZHJzL2Rvd25yZXYueG1sUEsFBgAAAAAEAAQA+QAAAJADAAAAAA==&#10;" strokecolor="#d8e4bc" strokeweight="0"/>
                <v:rect id="Rectangle 94" o:spid="_x0000_s1116" style="position:absolute;left:11154;top:11634;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wF3MUA&#10;AADbAAAADwAAAGRycy9kb3ducmV2LnhtbESPQWvCQBSE74X+h+UVvBTdWLCa6CpaEAsKYvTi7ZF9&#10;TUKzb8PuauK/7xYKPQ4z8w2zWPWmEXdyvrasYDxKQBAXVtdcKrict8MZCB+QNTaWScGDPKyWz08L&#10;zLTt+ET3PJQiQthnqKAKoc2k9EVFBv3ItsTR+7LOYIjSlVI77CLcNPItSd6lwZrjQoUtfVRUfOc3&#10;o0CnZj85TI87d+3y13aTTrb79VWpwUu/noMI1If/8F/7UytIU/j9En+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bAXcxQAAANsAAAAPAAAAAAAAAAAAAAAAAJgCAABkcnMv&#10;ZG93bnJldi54bWxQSwUGAAAAAAQABAD1AAAAigMAAAAA&#10;" fillcolor="#d8e4bc" stroked="f"/>
                <v:line id="Line 95" o:spid="_x0000_s1117" style="position:absolute;visibility:visible;mso-wrap-style:square" from="11007,11634" to="11007,11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ez3MUAAADcAAAADwAAAGRycy9kb3ducmV2LnhtbESPQW/CMAyF75P4D5GRdhtpN22qOgKC&#10;oU1cdhhM4mo1pqlonJJkUP79fJi0m633/N7n+XL0vbpQTF1gA+WsAEXcBNtxa+B7//5QgUoZ2WIf&#10;mAzcKMFyMbmbY23Dlb/ossutkhBONRpwOQ+11qlx5DHNwkAs2jFEj1nW2Gob8SrhvtePRfGiPXYs&#10;DQ4HenPUnHY/3sDm86M8bJt4qnJ1Gw/np/XmuXTG3E/H1SuoTGP+N/9db63gF4Ivz8gEe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jez3MUAAADcAAAADwAAAAAAAAAA&#10;AAAAAAChAgAAZHJzL2Rvd25yZXYueG1sUEsFBgAAAAAEAAQA+QAAAJMDAAAAAA==&#10;" strokecolor="#d8e4bc" strokeweight="0"/>
                <v:rect id="Rectangle 96" o:spid="_x0000_s1118" style="position:absolute;left:11007;top:11634;width:7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ZUssQA&#10;AADcAAAADwAAAGRycy9kb3ducmV2LnhtbERPTWvCQBC9F/wPywi9SN0oWGt0E1SQFiwU0168Ddkx&#10;CWZnw+7WpP++WxB6m8f7nE0+mFbcyPnGsoLZNAFBXFrdcKXg6/Pw9ALCB2SNrWVS8EMe8mz0sMFU&#10;255PdCtCJWII+xQV1CF0qZS+rMmgn9qOOHIX6wyGCF0ltcM+hptWzpPkWRpsODbU2NG+pvJafBsF&#10;emWOi/flx6s798Wk260Wh+P2rNTjeNiuQQQawr/47n7TcX4yg79n4gU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GVLLEAAAA3AAAAA8AAAAAAAAAAAAAAAAAmAIAAGRycy9k&#10;b3ducmV2LnhtbFBLBQYAAAAABAAEAPUAAACJAwAAAAA=&#10;" fillcolor="#d8e4bc" stroked="f"/>
                <v:line id="Line 97" o:spid="_x0000_s1119" style="position:absolute;visibility:visible;mso-wrap-style:square" from="49520,11634" to="49520,11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mIMMIAAADcAAAADwAAAGRycy9kb3ducmV2LnhtbERPTWsCMRC9C/6HMII3za6lsmyNUpWK&#10;lx7UgtdhM90sbiZrEnX9902h0Ns83ucsVr1txZ18aBwryKcZCOLK6YZrBV+nj0kBIkRkja1jUvCk&#10;AKvlcLDAUrsHH+h+jLVIIRxKVGBi7EopQ2XIYpi6jjhx385bjAn6WmqPjxRuWznLsrm02HBqMNjR&#10;xlB1Od6sgu3nLj/vK38pYvHsz9eX9fY1N0qNR/37G4hIffwX/7n3Os3PZvD7TLpAL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amIMMIAAADcAAAADwAAAAAAAAAAAAAA&#10;AAChAgAAZHJzL2Rvd25yZXYueG1sUEsFBgAAAAAEAAQA+QAAAJADAAAAAA==&#10;" strokecolor="#d8e4bc" strokeweight="0"/>
                <v:rect id="Rectangle 98" o:spid="_x0000_s1120" style="position:absolute;left:49520;top:11634;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hvXsQA&#10;AADcAAAADwAAAGRycy9kb3ducmV2LnhtbERPS2vCQBC+F/wPywi9FN1o8ZW6ihakBQti9OJtyE6T&#10;YHY27G5N+u9dodDbfHzPWa47U4sbOV9ZVjAaJiCIc6srLhScT7vBHIQPyBpry6TglzysV72nJaba&#10;tnykWxYKEUPYp6igDKFJpfR5SQb90DbEkfu2zmCI0BVSO2xjuKnlOEmm0mDFsaHEht5Lyq/Zj1Gg&#10;F2Y/+ZodPtylzV6a7WKy228uSj33u80biEBd+Bf/uT91nJ+8wuOZeIF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b17EAAAA3AAAAA8AAAAAAAAAAAAAAAAAmAIAAGRycy9k&#10;b3ducmV2LnhtbFBLBQYAAAAABAAEAPUAAACJAwAAAAA=&#10;" fillcolor="#d8e4bc" stroked="f"/>
                <v:line id="Line 99" o:spid="_x0000_s1121" style="position:absolute;visibility:visible;mso-wrap-style:square" from="49374,11634" to="49374,11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y138IAAADcAAAADwAAAGRycy9kb3ducmV2LnhtbERPTWsCMRC9F/wPYQreanarlWVrFK0o&#10;XnpQC16HzXSzuJmsSdT13zeFQm/zeJ8zW/S2FTfyoXGsIB9lIIgrpxuuFXwdNy8FiBCRNbaOScGD&#10;Aizmg6cZltrdeU+3Q6xFCuFQogITY1dKGSpDFsPIdcSJ+3beYkzQ11J7vKdw28rXLJtKiw2nBoMd&#10;fRiqzoerVbD+3OanXeXPRSwe/ekyXq3fcqPU8LlfvoOI1Md/8Z97p9P8bAK/z6QL5P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y138IAAADcAAAADwAAAAAAAAAAAAAA&#10;AAChAgAAZHJzL2Rvd25yZXYueG1sUEsFBgAAAAAEAAQA+QAAAJADAAAAAA==&#10;" strokecolor="#d8e4bc" strokeweight="0"/>
                <v:rect id="Rectangle 100" o:spid="_x0000_s1122" style="position:absolute;left:49374;top:11634;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1SscQA&#10;AADcAAAADwAAAGRycy9kb3ducmV2LnhtbERPTWvCQBC9F/oflil4KbqxkKrRVbQgFhTE6MXbkJ0m&#10;odnZsLua+O+7hUJv83ifs1j1phF3cr62rGA8SkAQF1bXXCq4nLfDKQgfkDU2lknBgzysls9PC8y0&#10;7fhE9zyUIoawz1BBFUKbSemLigz6kW2JI/dlncEQoSuldtjFcNPItyR5lwZrjg0VtvRRUfGd34wC&#10;PTP79DA57ty1y1/bzSzd7tdXpQYv/XoOIlAf/sV/7k8d5ycp/D4TL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9UrHEAAAA3AAAAA8AAAAAAAAAAAAAAAAAmAIAAGRycy9k&#10;b3ducmV2LnhtbFBLBQYAAAAABAAEAPUAAACJAwAAAAA=&#10;" fillcolor="#d8e4bc" stroked="f"/>
                <v:line id="Line 101" o:spid="_x0000_s1123" style="position:absolute;visibility:visible;mso-wrap-style:square" from="59115,11634" to="59115,11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KOM8MAAADcAAAADwAAAGRycy9kb3ducmV2LnhtbERPTWvCQBC9F/wPywi91U1aKiG6Ea20&#10;eOmhKngdsmM2JDsbd7ca/323UOhtHu9zlqvR9uJKPrSOFeSzDARx7XTLjYLj4f2pABEissbeMSm4&#10;U4BVNXlYYqndjb/ouo+NSCEcSlRgYhxKKUNtyGKYuYE4cWfnLcYEfSO1x1sKt718zrK5tNhyajA4&#10;0Juhutt/WwXbz4/8tKt9V8TiPp4uL5vta26UepyO6wWISGP8F/+5dzrNz+bw+0y6Q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SjjPDAAAA3AAAAA8AAAAAAAAAAAAA&#10;AAAAoQIAAGRycy9kb3ducmV2LnhtbFBLBQYAAAAABAAEAPkAAACRAwAAAAA=&#10;" strokecolor="#d8e4bc" strokeweight="0"/>
                <v:rect id="Rectangle 102" o:spid="_x0000_s1124" style="position:absolute;left:59115;top:11634;width:76;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NpXcQA&#10;AADcAAAADwAAAGRycy9kb3ducmV2LnhtbERPTWvCQBC9C/0PyxS8SN1UUJvUVawgFiyUpr3kNmSn&#10;SWh2NuyuJv77riB4m8f7nNVmMK04k/ONZQXP0wQEcWl1w5WCn+/90wsIH5A1tpZJwYU8bNYPoxVm&#10;2vb8Rec8VCKGsM9QQR1Cl0npy5oM+qntiCP3a53BEKGrpHbYx3DTylmSLKTBhmNDjR3tair/8pNR&#10;oFNznH8sPw+u6PNJ95bO98dtodT4cdi+ggg0hLv45n7XcX6yhOsz8Q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jaV3EAAAA3AAAAA8AAAAAAAAAAAAAAAAAmAIAAGRycy9k&#10;b3ducmV2LnhtbFBLBQYAAAAABAAEAPUAAACJAwAAAAA=&#10;" fillcolor="#d8e4bc" stroked="f"/>
                <v:line id="Line 103" o:spid="_x0000_s1125" style="position:absolute;visibility:visible;mso-wrap-style:square" from="58963,11634" to="58963,11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G/2sUAAADcAAAADwAAAGRycy9kb3ducmV2LnhtbESPQW/CMAyF75P4D5GRdhtpN22qOgKC&#10;oU1cdhhM4mo1pqlonJJkUP79fJi0m633/N7n+XL0vbpQTF1gA+WsAEXcBNtxa+B7//5QgUoZ2WIf&#10;mAzcKMFyMbmbY23Dlb/ossutkhBONRpwOQ+11qlx5DHNwkAs2jFEj1nW2Gob8SrhvtePRfGiPXYs&#10;DQ4HenPUnHY/3sDm86M8bJt4qnJ1Gw/np/XmuXTG3E/H1SuoTGP+N/9db63gF0Irz8gEevE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EG/2sUAAADcAAAADwAAAAAAAAAA&#10;AAAAAAChAgAAZHJzL2Rvd25yZXYueG1sUEsFBgAAAAAEAAQA+QAAAJMDAAAAAA==&#10;" strokecolor="#d8e4bc" strokeweight="0"/>
                <v:rect id="Rectangle 104" o:spid="_x0000_s1126" style="position:absolute;left:58963;top:11634;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YtMQA&#10;AADcAAAADwAAAGRycy9kb3ducmV2LnhtbERPTWvCQBC9F/oflil4KbqxYDXRVbQgFhTE6MXbkJ0m&#10;odnZsLua+O+7hUJv83ifs1j1phF3cr62rGA8SkAQF1bXXCq4nLfDGQgfkDU2lknBgzysls9PC8y0&#10;7fhE9zyUIoawz1BBFUKbSemLigz6kW2JI/dlncEQoSuldtjFcNPItyR5lwZrjg0VtvRRUfGd34wC&#10;nZr95DA97ty1y1/bTTrZ7tdXpQYv/XoOIlAf/sV/7k8d5ycp/D4TL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wWLTEAAAA3AAAAA8AAAAAAAAAAAAAAAAAmAIAAGRycy9k&#10;b3ducmV2LnhtbFBLBQYAAAAABAAEAPUAAACJAwAAAAA=&#10;" fillcolor="#d8e4bc" stroked="f"/>
                <v:line id="Line 105" o:spid="_x0000_s1127" style="position:absolute;visibility:visible;mso-wrap-style:square" from="1413,6681" to="1413,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4lAcUAAADcAAAADwAAAGRycy9kb3ducmV2LnhtbESPQW/CMAyF75P2HyJP2m2k3bSpKgTE&#10;hpi47DBA4mo1pqlonC4JUP79fJi0m633/N7n2WL0vbpQTF1gA+WkAEXcBNtxa2C/Wz9VoFJGttgH&#10;JgM3SrCY39/NsLbhyt902eZWSQinGg24nIda69Q48pgmYSAW7RiixyxrbLWNeJVw3+vnonjTHjuW&#10;BocDfThqTtuzN7D6+iwPmyaeqlzdxsPPy/vqtXTGPD6MyymoTGP+N/9db6zgl4Ivz8gEe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4lAcUAAADcAAAADwAAAAAAAAAA&#10;AAAAAAChAgAAZHJzL2Rvd25yZXYueG1sUEsFBgAAAAAEAAQA+QAAAJMDAAAAAA==&#10;" strokecolor="#d8e4bc" strokeweight="0"/>
                <v:rect id="Rectangle 106" o:spid="_x0000_s1128" style="position:absolute;left:1413;top:6681;width:76;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Cb8QA&#10;AADcAAAADwAAAGRycy9kb3ducmV2LnhtbERPTWvCQBC9F/wPywhepG5SsK2pq2hBLChIoxdvQ3aa&#10;BLOzYXc18d93C0Jv83ifM1/2phE3cr62rCCdJCCIC6trLhWcjpvndxA+IGtsLJOCO3lYLgZPc8y0&#10;7fibbnkoRQxhn6GCKoQ2k9IXFRn0E9sSR+7HOoMhQldK7bCL4aaRL0nyKg3WHBsqbOmzouKSX40C&#10;PTO76f7tsHXnLh+369l0s1udlRoN+9UHiEB9+Bc/3F86zk9T+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fwm/EAAAA3AAAAA8AAAAAAAAAAAAAAAAAmAIAAGRycy9k&#10;b3ducmV2LnhtbFBLBQYAAAAABAAEAPUAAACJAwAAAAA=&#10;" fillcolor="#d8e4bc" stroked="f"/>
                <v:line id="Line 107" o:spid="_x0000_s1129" style="position:absolute;visibility:visible;mso-wrap-style:square" from="1565,6681" to="1565,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Ae7cIAAADcAAAADwAAAGRycy9kb3ducmV2LnhtbERPTWsCMRC9C/6HMII3za6lsmyNUpWK&#10;lx7UgtdhM90sbiZrEnX9902h0Ns83ucsVr1txZ18aBwryKcZCOLK6YZrBV+nj0kBIkRkja1jUvCk&#10;AKvlcLDAUrsHH+h+jLVIIRxKVGBi7EopQ2XIYpi6jjhx385bjAn6WmqPjxRuWznLsrm02HBqMNjR&#10;xlB1Od6sgu3nLj/vK38pYvHsz9eX9fY1N0qNR/37G4hIffwX/7n3Os3PZ/D7TLpAL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HAe7cIAAADcAAAADwAAAAAAAAAAAAAA&#10;AAChAgAAZHJzL2Rvd25yZXYueG1sUEsFBgAAAAAEAAQA+QAAAJADAAAAAA==&#10;" strokecolor="#d8e4bc" strokeweight="0"/>
                <v:rect id="Rectangle 108" o:spid="_x0000_s1130" style="position:absolute;left:1565;top:6681;width:76;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H5g8QA&#10;AADcAAAADwAAAGRycy9kb3ducmV2LnhtbERPTWvCQBC9C/6HZQq9iG5ssWp0FVsQBQul0Yu3ITtN&#10;gtnZsLs18d93C4K3ebzPWa47U4srOV9ZVjAeJSCIc6srLhScjtvhDIQPyBpry6TgRh7Wq35viam2&#10;LX/TNQuFiCHsU1RQhtCkUvq8JIN+ZBviyP1YZzBE6AqpHbYx3NTyJUnepMGKY0OJDX2UlF+yX6NA&#10;z81h8jn92rlzmw2a9/lke9iclXp+6jYLEIG68BDf3Xsd549f4f+ZeIF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B+YPEAAAA3AAAAA8AAAAAAAAAAAAAAAAAmAIAAGRycy9k&#10;b3ducmV2LnhtbFBLBQYAAAAABAAEAPUAAACJAwAAAAA=&#10;" fillcolor="#d8e4bc" stroked="f"/>
                <v:line id="Line 109" o:spid="_x0000_s1131" style="position:absolute;visibility:visible;mso-wrap-style:square" from="11007,6681" to="11007,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UjAsIAAADcAAAADwAAAGRycy9kb3ducmV2LnhtbERPTWsCMRC9F/wPYQq9aXatlmVrFKtU&#10;vHjQFrwOm+lmcTPZJqmu/94IQm/zeJ8zW/S2FWfyoXGsIB9lIIgrpxuuFXx/fQ4LECEia2wdk4Ir&#10;BVjMB08zLLW78J7Oh1iLFMKhRAUmxq6UMlSGLIaR64gT9+O8xZigr6X2eEnhtpXjLHuTFhtODQY7&#10;WhmqToc/q2C92+THbeVPRSyu/fH39WM9zY1SL8/98h1EpD7+ix/urU7z8wncn0kXyP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NUjAsIAAADcAAAADwAAAAAAAAAAAAAA&#10;AAChAgAAZHJzL2Rvd25yZXYueG1sUEsFBgAAAAAEAAQA+QAAAJADAAAAAA==&#10;" strokecolor="#d8e4bc" strokeweight="0"/>
                <v:rect id="Rectangle 110" o:spid="_x0000_s1132" style="position:absolute;left:11007;top:6681;width:77;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EbMQA&#10;AADcAAAADwAAAGRycy9kb3ducmV2LnhtbERPTWvCQBC9F/wPywhepG4U0tbUVVQQCxZKoxdvQ3aa&#10;BLOzYXc18d93C0Jv83ifs1j1phE3cr62rGA6SUAQF1bXXCo4HXfPbyB8QNbYWCYFd/KwWg6eFphp&#10;2/E33fJQihjCPkMFVQhtJqUvKjLoJ7YljtyPdQZDhK6U2mEXw00jZ0nyIg3WHBsqbGlbUXHJr0aB&#10;nptD+vn6tXfnLh+3m3m6O6zPSo2G/fodRKA+/Isf7g8d509T+HsmX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kxGzEAAAA3AAAAA8AAAAAAAAAAAAAAAAAmAIAAGRycy9k&#10;b3ducmV2LnhtbFBLBQYAAAAABAAEAPUAAACJAwAAAAA=&#10;" fillcolor="#d8e4bc" stroked="f"/>
                <v:line id="Line 111" o:spid="_x0000_s1133" style="position:absolute;visibility:visible;mso-wrap-style:square" from="11154,6681" to="11154,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sY7sMAAADcAAAADwAAAGRycy9kb3ducmV2LnhtbERPTWvCQBC9F/wPywi91U1aKiG6Ea20&#10;eOmhKngdsmM2JDsbd7ca/323UOhtHu9zlqvR9uJKPrSOFeSzDARx7XTLjYLj4f2pABEissbeMSm4&#10;U4BVNXlYYqndjb/ouo+NSCEcSlRgYhxKKUNtyGKYuYE4cWfnLcYEfSO1x1sKt718zrK5tNhyajA4&#10;0Juhutt/WwXbz4/8tKt9V8TiPp4uL5vta26UepyO6wWISGP8F/+5dzrNz+fw+0y6Q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LGO7DAAAA3AAAAA8AAAAAAAAAAAAA&#10;AAAAoQIAAGRycy9kb3ducmV2LnhtbFBLBQYAAAAABAAEAPkAAACRAwAAAAA=&#10;" strokecolor="#d8e4bc" strokeweight="0"/>
                <v:rect id="Rectangle 112" o:spid="_x0000_s1134" style="position:absolute;left:11154;top:6681;width:76;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r/gMQA&#10;AADcAAAADwAAAGRycy9kb3ducmV2LnhtbERPTWvCQBC9F/oflhG8SN1YsNbUVWxBFBTE6MXbkJ0m&#10;wexs2F1N/PduQehtHu9zZovO1OJGzleWFYyGCQji3OqKCwWn4+rtE4QPyBpry6TgTh4W89eXGaba&#10;tnygWxYKEUPYp6igDKFJpfR5SQb90DbEkfu1zmCI0BVSO2xjuKnle5J8SIMVx4YSG/opKb9kV6NA&#10;T812vJvs1+7cZoPmezpebZdnpfq9bvkFIlAX/sVP90bH+aMJ/D0TL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6/4DEAAAA3AAAAA8AAAAAAAAAAAAAAAAAmAIAAGRycy9k&#10;b3ducmV2LnhtbFBLBQYAAAAABAAEAPUAAACJAwAAAAA=&#10;" fillcolor="#d8e4bc" stroked="f"/>
                <v:line id="Line 113" o:spid="_x0000_s1135" style="position:absolute;visibility:visible;mso-wrap-style:square" from="49374,6681" to="49374,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gpB8UAAADcAAAADwAAAGRycy9kb3ducmV2LnhtbESPQW/CMAyF75P2HyJP2m2k3bSpKgTE&#10;hpi47DBA4mo1pqlonC4JUP79fJi0m633/N7n2WL0vbpQTF1gA+WkAEXcBNtxa2C/Wz9VoFJGttgH&#10;JgM3SrCY39/NsLbhyt902eZWSQinGg24nIda69Q48pgmYSAW7RiixyxrbLWNeJVw3+vnonjTHjuW&#10;BocDfThqTtuzN7D6+iwPmyaeqlzdxsPPy/vqtXTGPD6MyymoTGP+N/9db6zgl0Irz8gEe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ZgpB8UAAADcAAAADwAAAAAAAAAA&#10;AAAAAAChAgAAZHJzL2Rvd25yZXYueG1sUEsFBgAAAAAEAAQA+QAAAJMDAAAAAA==&#10;" strokecolor="#d8e4bc" strokeweight="0"/>
                <v:rect id="Rectangle 114" o:spid="_x0000_s1136" style="position:absolute;left:49374;top:6681;width:76;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OacQA&#10;AADcAAAADwAAAGRycy9kb3ducmV2LnhtbERPTWvCQBC9F/wPywhepG4s2Dapq2hBLChIoxdvQ3aa&#10;BLOzYXc18d93C0Jv83ifM1/2phE3cr62rGA6SUAQF1bXXCo4HTfP7yB8QNbYWCYFd/KwXAye5php&#10;2/E33fJQihjCPkMFVQhtJqUvKjLoJ7YljtyPdQZDhK6U2mEXw00jX5LkVRqsOTZU2NJnRcUlvxoF&#10;OjW72f7tsHXnLh+363S22a3OSo2G/eoDRKA+/Isf7i8d509T+HsmXi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pzmnEAAAA3AAAAA8AAAAAAAAAAAAAAAAAmAIAAGRycy9k&#10;b3ducmV2LnhtbFBLBQYAAAAABAAEAPUAAACJAwAAAAA=&#10;" fillcolor="#d8e4bc" stroked="f"/>
                <v:line id="Line 115" o:spid="_x0000_s1137" style="position:absolute;visibility:visible;mso-wrap-style:square" from="49520,6681" to="49520,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LvvMUAAADcAAAADwAAAGRycy9kb3ducmV2LnhtbESPQW/CMAyF75P2HyIj7TbSMm2qOgJi&#10;Q0xcOIxN4mo1XlPROF0SoPz7+TCJm633/N7n+XL0vTpTTF1gA+W0AEXcBNtxa+D7a/NYgUoZ2WIf&#10;mAxcKcFycX83x9qGC3/SeZ9bJSGcajTgch5qrVPjyGOahoFYtJ8QPWZZY6ttxIuE+17PiuJFe+xY&#10;GhwO9O6oOe5P3sB691Eetk08Vrm6joffp7f1c+mMeZiMq1dQmcZ8M/9fb63gzwRfnpEJ9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LvvMUAAADcAAAADwAAAAAAAAAA&#10;AAAAAAChAgAAZHJzL2Rvd25yZXYueG1sUEsFBgAAAAAEAAQA+QAAAJMDAAAAAA==&#10;" strokecolor="#d8e4bc" strokeweight="0"/>
                <v:rect id="Rectangle 116" o:spid="_x0000_s1138" style="position:absolute;left:49520;top:6681;width:76;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I0sQA&#10;AADcAAAADwAAAGRycy9kb3ducmV2LnhtbERPTWvCQBC9F/wPywheim4UbDW6ii1IBYVi9OJtyI5J&#10;MDsbdleT/nu3UOhtHu9zluvO1OJBzleWFYxHCQji3OqKCwXn03Y4A+EDssbaMin4IQ/rVe9liam2&#10;LR/pkYVCxBD2KSooQ2hSKX1ekkE/sg1x5K7WGQwRukJqh20MN7WcJMmbNFhxbCixoc+S8lt2Nwr0&#10;3Oynh/fvL3dps9fmYz7d7jcXpQb9brMAEagL/+I/907H+ZMx/D4TL5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zCNLEAAAA3AAAAA8AAAAAAAAAAAAAAAAAmAIAAGRycy9k&#10;b3ducmV2LnhtbFBLBQYAAAAABAAEAPUAAACJAwAAAAA=&#10;" fillcolor="#d8e4bc" stroked="f"/>
                <v:line id="Line 117" o:spid="_x0000_s1139" style="position:absolute;visibility:visible;mso-wrap-style:square" from="58963,6681" to="58963,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hzUUMMAAADcAAAADwAAAGRycy9kb3ducmV2LnhtbERPTWvCQBC9C/0PyxR6001SKiF1FVtp&#10;8dKDseB1yI7ZYHY23d1q/PfdguBtHu9zFqvR9uJMPnSOFeSzDARx43THrYLv/ce0BBEissbeMSm4&#10;UoDV8mGywEq7C+/oXMdWpBAOFSowMQ6VlKExZDHM3ECcuKPzFmOCvpXa4yWF214WWTaXFjtODQYH&#10;ejfUnOpfq2Dz9Zkfto0/lbG8joef57fNS26Uenoc168gIo3xLr65tzrNLwr4fyZd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Yc1FDDAAAA3AAAAA8AAAAAAAAAAAAA&#10;AAAAoQIAAGRycy9kb3ducmV2LnhtbFBLBQYAAAAABAAEAPkAAACRAwAAAAA=&#10;" strokecolor="#d8e4bc" strokeweight="0"/>
                <v:rect id="Rectangle 118" o:spid="_x0000_s1140" style="position:absolute;left:58963;top:6681;width:76;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0zPsQA&#10;AADcAAAADwAAAGRycy9kb3ducmV2LnhtbERPTWvCQBC9C/6HZQq9iG5qsWp0FVsQBQul0Yu3ITtN&#10;gtnZsLs18d93C4K3ebzPWa47U4srOV9ZVvAySkAQ51ZXXCg4HbfDGQgfkDXWlknBjTysV/3eElNt&#10;W/6maxYKEUPYp6igDKFJpfR5SQb9yDbEkfuxzmCI0BVSO2xjuKnlOEnepMGKY0OJDX2UlF+yX6NA&#10;z81h8jn92rlzmw2a9/lke9iclXp+6jYLEIG68BDf3Xsd549f4f+ZeIF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tMz7EAAAA3AAAAA8AAAAAAAAAAAAAAAAAmAIAAGRycy9k&#10;b3ducmV2LnhtbFBLBQYAAAAABAAEAPUAAACJAwAAAAA=&#10;" fillcolor="#d8e4bc" stroked="f"/>
                <v:line id="Line 119" o:spid="_x0000_s1141" style="position:absolute;visibility:visible;mso-wrap-style:square" from="59115,6681" to="59115,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npv8MAAADcAAAADwAAAGRycy9kb3ducmV2LnhtbERPS2sCMRC+F/ofwhS8aXZ9lGVrlLai&#10;ePFQW/A6bKabxc1km0Rd/70RhN7m43vOfNnbVpzJh8axgnyUgSCunG64VvDzvR4WIEJE1tg6JgVX&#10;CrBcPD/NsdTuwl903sdapBAOJSowMXallKEyZDGMXEecuF/nLcYEfS21x0sKt60cZ9mrtNhwajDY&#10;0aeh6rg/WQWr3SY/bCt/LGJx7Q9/k4/VLDdKDV769zcQkfr4L364tzrNH0/h/ky6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a56b/DAAAA3AAAAA8AAAAAAAAAAAAA&#10;AAAAoQIAAGRycy9kb3ducmV2LnhtbFBLBQYAAAAABAAEAPkAAACRAwAAAAA=&#10;" strokecolor="#d8e4bc" strokeweight="0"/>
                <v:rect id="Rectangle 120" o:spid="_x0000_s1142" style="position:absolute;left:59115;top:6681;width:76;height:4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gO0cQA&#10;AADcAAAADwAAAGRycy9kb3ducmV2LnhtbERPTWvCQBC9F/wPywhepG4U0tbUVVQQCxZKoxdvQ3aa&#10;BLOzYXc18d93C0Jv83ifs1j1phE3cr62rGA6SUAQF1bXXCo4HXfPbyB8QNbYWCYFd/KwWg6eFphp&#10;2/E33fJQihjCPkMFVQhtJqUvKjLoJ7YljtyPdQZDhK6U2mEXw00jZ0nyIg3WHBsqbGlbUXHJr0aB&#10;nptD+vn6tXfnLh+3m3m6O6zPSo2G/fodRKA+/Isf7g8d589S+HsmX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IDtHEAAAA3AAAAA8AAAAAAAAAAAAAAAAAmAIAAGRycy9k&#10;b3ducmV2LnhtbFBLBQYAAAAABAAEAPUAAACJAwAAAAA=&#10;" fillcolor="#d8e4bc" stroked="f"/>
                <v:line id="Line 121" o:spid="_x0000_s1143" style="position:absolute;visibility:visible;mso-wrap-style:square" from="58963,6611" to="59039,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fSU8IAAADcAAAADwAAAGRycy9kb3ducmV2LnhtbERPS2sCMRC+C/6HMEJvml1LZVmN4gOL&#10;lx5qC16HzbhZ3EzWJOr675tCobf5+J6zWPW2FXfyoXGsIJ9kIIgrpxuuFXx/7ccFiBCRNbaOScGT&#10;AqyWw8ECS+0e/En3Y6xFCuFQogITY1dKGSpDFsPEdcSJOztvMSboa6k9PlK4beU0y2bSYsOpwWBH&#10;W0PV5XizCnYf7/npUPlLEYtnf7q+bnZvuVHqZdSv5yAi9fFf/Oc+6DR/OoPfZ9IFcv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fSU8IAAADcAAAADwAAAAAAAAAAAAAA&#10;AAChAgAAZHJzL2Rvd25yZXYueG1sUEsFBgAAAAAEAAQA+QAAAJADAAAAAA==&#10;" strokecolor="#d8e4bc" strokeweight="0"/>
                <v:rect id="Rectangle 122" o:spid="_x0000_s1144" style="position:absolute;left:58963;top:6611;width:76;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Y1PcQA&#10;AADcAAAADwAAAGRycy9kb3ducmV2LnhtbERPTWvCQBC9F/oflhG8SN1UsNbUVWxBFBTE6MXbkJ0m&#10;wexs2F1N/PduQehtHu9zZovO1OJGzleWFbwPExDEudUVFwpOx9XbJwgfkDXWlknBnTws5q8vM0y1&#10;bflAtywUIoawT1FBGUKTSunzkgz6oW2II/drncEQoSukdtjGcFPLUZJ8SIMVx4YSG/opKb9kV6NA&#10;T812vJvs1+7cZoPmezpebZdnpfq9bvkFIlAX/sVP90bH+aMJ/D0TL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WNT3EAAAA3AAAAA8AAAAAAAAAAAAAAAAAmAIAAGRycy9k&#10;b3ducmV2LnhtbFBLBQYAAAAABAAEAPUAAACJAwAAAAA=&#10;" fillcolor="#d8e4bc" stroked="f"/>
                <v:line id="Line 123" o:spid="_x0000_s1145" style="position:absolute;visibility:visible;mso-wrap-style:square" from="58963,6459" to="59115,6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jusUAAADcAAAADwAAAGRycy9kb3ducmV2LnhtbESPQW/CMAyF75P2HyIj7TbSMm2qOgJi&#10;Q0xcOIxN4mo1XlPROF0SoPz7+TCJm633/N7n+XL0vTpTTF1gA+W0AEXcBNtxa+D7a/NYgUoZ2WIf&#10;mAxcKcFycX83x9qGC3/SeZ9bJSGcajTgch5qrVPjyGOahoFYtJ8QPWZZY6ttxIuE+17PiuJFe+xY&#10;GhwO9O6oOe5P3sB691Eetk08Vrm6joffp7f1c+mMeZiMq1dQmcZ8M/9fb63gz4RWnpEJ9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jusUAAADcAAAADwAAAAAAAAAA&#10;AAAAAAChAgAAZHJzL2Rvd25yZXYueG1sUEsFBgAAAAAEAAQA+QAAAJMDAAAAAA==&#10;" strokecolor="#d8e4bc" strokeweight="0"/>
                <v:rect id="Rectangle 124" o:spid="_x0000_s1146" style="position:absolute;left:58963;top:6459;width:228;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UE1MQA&#10;AADcAAAADwAAAGRycy9kb3ducmV2LnhtbERPTWvCQBC9C/6HZQQvpW4UbJvUVWxBFCyURi/ehuw0&#10;CWZnw+5q4r93CwVv83ifs1j1phFXcr62rGA6SUAQF1bXXCo4HjbPbyB8QNbYWCYFN/KwWg4HC8y0&#10;7fiHrnkoRQxhn6GCKoQ2k9IXFRn0E9sSR+7XOoMhQldK7bCL4aaRsyR5kQZrjg0VtvRZUXHOL0aB&#10;Ts1+/vX6vXWnLn9qP9L5Zr8+KTUe9et3EIH68BD/u3c6zp+l8PdMvE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FBNTEAAAA3AAAAA8AAAAAAAAAAAAAAAAAmAIAAGRycy9k&#10;b3ducmV2LnhtbFBLBQYAAAAABAAEAPUAAACJAwAAAAA=&#10;" fillcolor="#d8e4bc" stroked="f"/>
                <v:line id="Line 125" o:spid="_x0000_s1147" style="position:absolute;visibility:visible;mso-wrap-style:square" from="49596,6459" to="58963,64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t5YcUAAADcAAAADwAAAGRycy9kb3ducmV2LnhtbESPQW/CMAyF75P2HyIjcRtphzZVHQGx&#10;ISYuHMYmcbUar6lonC7JoPz7+TCJm633/N7nxWr0vTpTTF1gA+WsAEXcBNtxa+Drc/tQgUoZ2WIf&#10;mAxcKcFqeX+3wNqGC3/Q+ZBbJSGcajTgch5qrVPjyGOahYFYtO8QPWZZY6ttxIuE+14/FsWz9tix&#10;NDgc6M1Rczr8egOb/Xt53DXxVOXqOh5/5q+bp9IZM52M6xdQmcZ8M/9f76zgzwVfnpEJ9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Ft5YcUAAADcAAAADwAAAAAAAAAA&#10;AAAAAAChAgAAZHJzL2Rvd25yZXYueG1sUEsFBgAAAAAEAAQA+QAAAJMDAAAAAA==&#10;" strokecolor="#d8e4bc" strokeweight="0"/>
                <v:rect id="Rectangle 126" o:spid="_x0000_s1148" style="position:absolute;left:49596;top:6459;width:936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qeD8QA&#10;AADcAAAADwAAAGRycy9kb3ducmV2LnhtbERPTWvCQBC9C/6HZQq9iG5ssWp0FVsQBQul0Yu3ITtN&#10;gtnZsLs18d93C4K3ebzPWa47U4srOV9ZVjAeJSCIc6srLhScjtvhDIQPyBpry6TgRh7Wq35viam2&#10;LX/TNQuFiCHsU1RQhtCkUvq8JIN+ZBviyP1YZzBE6AqpHbYx3NTyJUnepMGKY0OJDX2UlF+yX6NA&#10;z81h8jn92rlzmw2a9/lke9iclXp+6jYLEIG68BDf3Xsd57+O4f+ZeIF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qng/EAAAA3AAAAA8AAAAAAAAAAAAAAAAAmAIAAGRycy9k&#10;b3ducmV2LnhtbFBLBQYAAAAABAAEAPUAAACJAwAAAAA=&#10;" fillcolor="#d8e4bc" stroked="f"/>
                <v:line id="Line 127" o:spid="_x0000_s1149" style="position:absolute;visibility:visible;mso-wrap-style:square" from="49596,6611" to="58963,66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VCjcIAAADcAAAADwAAAGRycy9kb3ducmV2LnhtbERPTWsCMRC9F/wPYQreanYVy7I1SlUU&#10;Lx5qC16HzXSzuJmsSdT13xuh0Ns83ufMFr1txZV8aBwryEcZCOLK6YZrBT/fm7cCRIjIGlvHpOBO&#10;ARbzwcsMS+1u/EXXQ6xFCuFQogITY1dKGSpDFsPIdcSJ+3XeYkzQ11J7vKVw28pxlr1Liw2nBoMd&#10;rQxVp8PFKljvt/lxV/lTEYt7fzxPlutpbpQavvafHyAi9fFf/Ofe6TR/MobnM+kC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8VCjcIAAADcAAAADwAAAAAAAAAAAAAA&#10;AAChAgAAZHJzL2Rvd25yZXYueG1sUEsFBgAAAAAEAAQA+QAAAJADAAAAAA==&#10;" strokecolor="#d8e4bc" strokeweight="0"/>
                <v:rect id="Rectangle 128" o:spid="_x0000_s1150" style="position:absolute;left:49596;top:6611;width:9367;height: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Sl48QA&#10;AADcAAAADwAAAGRycy9kb3ducmV2LnhtbERPTWvCQBC9F/oflhG8FN2oWJvUVVSQFiyIaS/ehuyY&#10;hGZnw+5q0n/fLQi9zeN9znLdm0bcyPnasoLJOAFBXFhdc6ng63M/egHhA7LGxjIp+CEP69XjwxIz&#10;bTs+0S0PpYgh7DNUUIXQZlL6oiKDfmxb4shdrDMYInSl1A67GG4aOU2SZ2mw5thQYUu7iorv/GoU&#10;6NQc5h+L45s7d/lTu03n+8PmrNRw0G9eQQTqw7/47n7Xcf5sBn/PxAv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0pePEAAAA3AAAAA8AAAAAAAAAAAAAAAAAmAIAAGRycy9k&#10;b3ducmV2LnhtbFBLBQYAAAAABAAEAPUAAACJAwAAAAA=&#10;" fillcolor="#d8e4bc" stroked="f"/>
                <v:line id="Line 129" o:spid="_x0000_s1151" style="position:absolute;visibility:visible;mso-wrap-style:square" from="58963,11786" to="59115,117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B/YsMAAADcAAAADwAAAGRycy9kb3ducmV2LnhtbERPTWsCMRC9F/ofwhS8aXarlmVrlFZR&#10;vHioLXgdNtPN4mayTaKu/94IQm/zeJ8zW/S2FWfyoXGsIB9lIIgrpxuuFfx8r4cFiBCRNbaOScGV&#10;Aizmz08zLLW78Bed97EWKYRDiQpMjF0pZagMWQwj1xEn7td5izFBX0vt8ZLCbStfs+xNWmw4NRjs&#10;aGmoOu5PVsFqt8kP28ofi1hc+8Pf+HM1zY1Sg5f+4x1EpD7+ix/urU7zxxO4P5MukP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gf2LDAAAA3AAAAA8AAAAAAAAAAAAA&#10;AAAAoQIAAGRycy9kb3ducmV2LnhtbFBLBQYAAAAABAAEAPkAAACRAwAAAAA=&#10;" strokecolor="#d8e4bc" strokeweight="0"/>
                <v:rect id="Rectangle 130" o:spid="_x0000_s1152" style="position:absolute;left:58963;top:11786;width:228;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GYDMQA&#10;AADcAAAADwAAAGRycy9kb3ducmV2LnhtbERPTWvCQBC9F/wPywi9FN1oSdXUVbQgLVgoRi/ehuw0&#10;CWZnw+7WpP/eFQq9zeN9znLdm0ZcyfnasoLJOAFBXFhdc6ngdNyN5iB8QNbYWCYFv+RhvRo8LDHT&#10;tuMDXfNQihjCPkMFVQhtJqUvKjLox7Yljty3dQZDhK6U2mEXw00jp0nyIg3WHBsqbOmtouKS/xgF&#10;emH26efs692du/yp3S7S3X5zVupx2G9eQQTqw7/4z/2h4/znFO7PxAv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RmAzEAAAA3AAAAA8AAAAAAAAAAAAAAAAAmAIAAGRycy9k&#10;b3ducmV2LnhtbFBLBQYAAAAABAAEAPUAAACJAwAAAAA=&#10;" fillcolor="#d8e4bc" stroked="f"/>
                <v:line id="Line 131" o:spid="_x0000_s1153" style="position:absolute;visibility:visible;mso-wrap-style:square" from="58963,11634" to="59039,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5EjsIAAADcAAAADwAAAGRycy9kb3ducmV2LnhtbERPTWsCMRC9C/6HMAVvml2lsmyNUhXF&#10;Sw+1Ba/DZrpZ3EzWJOr6702h0Ns83ucsVr1txY18aBwryCcZCOLK6YZrBd9fu3EBIkRkja1jUvCg&#10;AKvlcLDAUrs7f9LtGGuRQjiUqMDE2JVShsqQxTBxHXHifpy3GBP0tdQe7ynctnKaZXNpseHUYLCj&#10;jaHqfLxaBduPfX46VP5cxOLRny6z9fY1N0qNXvr3NxCR+vgv/nMfdJo/m8PvM+kCuX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P5EjsIAAADcAAAADwAAAAAAAAAAAAAA&#10;AAChAgAAZHJzL2Rvd25yZXYueG1sUEsFBgAAAAAEAAQA+QAAAJADAAAAAA==&#10;" strokecolor="#d8e4bc" strokeweight="0"/>
                <v:rect id="Rectangle 132" o:spid="_x0000_s1154" style="position:absolute;left:58963;top:11634;width:76;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j4MQA&#10;AADcAAAADwAAAGRycy9kb3ducmV2LnhtbERPS2vCQBC+C/0PyxS8FN20xVfqKrYgLSiI0Yu3ITtN&#10;QrOzYXc16b93BcHbfHzPmS87U4sLOV9ZVvA6TEAQ51ZXXCg4HtaDKQgfkDXWlknBP3lYLp56c0y1&#10;bXlPlywUIoawT1FBGUKTSunzkgz6oW2II/drncEQoSukdtjGcFPLtyQZS4MVx4YSG/oqKf/LzkaB&#10;npnNaDvZfbtTm700n7PRerM6KdV/7lYfIAJ14SG+u390nP8+gdsz8QK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Po+DEAAAA3AAAAA8AAAAAAAAAAAAAAAAAmAIAAGRycy9k&#10;b3ducmV2LnhtbFBLBQYAAAAABAAEAPUAAACJAwAAAAA=&#10;" fillcolor="#d8e4bc" stroked="f"/>
                <v:line id="Line 133" o:spid="_x0000_s1155" style="position:absolute;visibility:visible;mso-wrap-style:square" from="49596,11634" to="58963,11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11Z8UAAADcAAAADwAAAGRycy9kb3ducmV2LnhtbESPQW/CMAyF75P2HyIjcRtphzZVHQGx&#10;ISYuHMYmcbUar6lonC7JoPz7+TCJm633/N7nxWr0vTpTTF1gA+WsAEXcBNtxa+Drc/tQgUoZ2WIf&#10;mAxcKcFqeX+3wNqGC3/Q+ZBbJSGcajTgch5qrVPjyGOahYFYtO8QPWZZY6ttxIuE+14/FsWz9tix&#10;NDgc6M1Rczr8egOb/Xt53DXxVOXqOh5/5q+bp9IZM52M6xdQmcZ8M/9f76zgz4VWnpEJ9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11Z8UAAADcAAAADwAAAAAAAAAA&#10;AAAAAAChAgAAZHJzL2Rvd25yZXYueG1sUEsFBgAAAAAEAAQA+QAAAJMDAAAAAA==&#10;" strokecolor="#d8e4bc" strokeweight="0"/>
                <v:rect id="Rectangle 134" o:spid="_x0000_s1156" style="position:absolute;left:49596;top:11634;width:9367;height: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ySCcQA&#10;AADcAAAADwAAAGRycy9kb3ducmV2LnhtbERPTWvCQBC9F/oflin0UnRji9WkrmILYkGhGL14G7LT&#10;JJidDbtbE/+9Kwi9zeN9zmzRm0acyfnasoLRMAFBXFhdc6ngsF8NpiB8QNbYWCYFF/KwmD8+zDDT&#10;tuMdnfNQihjCPkMFVQhtJqUvKjLoh7YljtyvdQZDhK6U2mEXw00jX5PkXRqsOTZU2NJXRcUp/zMK&#10;dGo24+3kZ+2OXf7Sfqbj1WZ5VOr5qV9+gAjUh3/x3f2t4/y3FG7PxAvk/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ckgnEAAAA3AAAAA8AAAAAAAAAAAAAAAAAmAIAAGRycy9k&#10;b3ducmV2LnhtbFBLBQYAAAAABAAEAPUAAACJAwAAAAA=&#10;" fillcolor="#d8e4bc" stroked="f"/>
                <v:line id="Line 135" o:spid="_x0000_s1157" style="position:absolute;visibility:visible;mso-wrap-style:square" from="49596,11786" to="58963,1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0KHMYAAADcAAAADwAAAGRycy9kb3ducmV2LnhtbESPQU/DMAyF70j8h8hIu7G0DFDVLZsG&#10;E2gXDgykXa3Ga6o1TpeErfv3+IDEzdZ7fu/zYjX6Xp0ppi6wgXJagCJugu24NfD99XZfgUoZ2WIf&#10;mAxcKcFqeXuzwNqGC3/SeZdbJSGcajTgch5qrVPjyGOahoFYtEOIHrOssdU24kXCfa8fiuJZe+xY&#10;GhwO9OqoOe5+vIHNx3u53zbxWOXqOu5Ps5fNU+mMmdyN6zmoTGP+N/9db63gPwq+PCMT6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dChzGAAAA3AAAAA8AAAAAAAAA&#10;AAAAAAAAoQIAAGRycy9kb3ducmV2LnhtbFBLBQYAAAAABAAEAPkAAACUAwAAAAA=&#10;" strokecolor="#d8e4bc" strokeweight="0"/>
                <v:rect id="Rectangle 136" o:spid="_x0000_s1158" style="position:absolute;left:49596;top:11786;width:9367;height: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ztcsQA&#10;AADcAAAADwAAAGRycy9kb3ducmV2LnhtbERPTWvCQBC9C/6HZQq9iG4stWp0FVsQBQul0Yu3ITtN&#10;gtnZsLs18d93C4K3ebzPWa47U4srOV9ZVjAeJSCIc6srLhScjtvhDIQPyBpry6TgRh7Wq35viam2&#10;LX/TNQuFiCHsU1RQhtCkUvq8JIN+ZBviyP1YZzBE6AqpHbYx3NTyJUnepMGKY0OJDX2UlF+yX6NA&#10;z81h8jn92rlzmw2a9/lke9iclXp+6jYLEIG68BDf3Xsd57+O4f+ZeIF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s7XLEAAAA3AAAAA8AAAAAAAAAAAAAAAAAmAIAAGRycy9k&#10;b3ducmV2LnhtbFBLBQYAAAAABAAEAPUAAACJAwAAAAA=&#10;" fillcolor="#d8e4bc" stroked="f"/>
                <w10:anchorlock/>
              </v:group>
            </w:pict>
          </mc:Fallback>
        </mc:AlternateContent>
      </w:r>
    </w:p>
    <w:p w14:paraId="1F2A6F42" w14:textId="55834F92" w:rsidR="00880A54" w:rsidRDefault="00880A54" w:rsidP="00880A54">
      <w:pPr>
        <w:spacing w:before="0" w:after="120"/>
        <w:rPr>
          <w:rFonts w:cs="Arial"/>
        </w:rPr>
      </w:pPr>
      <w:r w:rsidRPr="005C6699">
        <w:rPr>
          <w:rFonts w:cs="Arial"/>
        </w:rPr>
        <w:t xml:space="preserve">Les guides CTB de démarrage et de clôture des interventions constituent les documents de référence pour les phases de préparation, de démarrage et de clôture. Le manuel de gestion administrative et financière de la CTB au </w:t>
      </w:r>
      <w:r w:rsidR="00F00B1C">
        <w:rPr>
          <w:rFonts w:cs="Arial"/>
          <w:noProof/>
        </w:rPr>
        <w:t xml:space="preserve">Mali </w:t>
      </w:r>
      <w:r w:rsidRPr="005C6699">
        <w:rPr>
          <w:rFonts w:cs="Arial"/>
        </w:rPr>
        <w:t>constitue la base de travail pour la phase de mise en œuvre.</w:t>
      </w:r>
    </w:p>
    <w:p w14:paraId="39FB0906" w14:textId="77777777" w:rsidR="00880A54" w:rsidRPr="005C6699" w:rsidRDefault="00880A54" w:rsidP="00880A54">
      <w:pPr>
        <w:spacing w:before="0" w:after="120"/>
        <w:rPr>
          <w:rFonts w:cs="Arial"/>
        </w:rPr>
      </w:pPr>
    </w:p>
    <w:p w14:paraId="6E96010C" w14:textId="77777777" w:rsidR="00880A54" w:rsidRPr="005C6699" w:rsidRDefault="00880A54" w:rsidP="00880A54">
      <w:pPr>
        <w:pStyle w:val="CTBTitre3"/>
      </w:pPr>
      <w:bookmarkStart w:id="94" w:name="_Toc371006374"/>
      <w:bookmarkStart w:id="95" w:name="_Toc371007500"/>
      <w:bookmarkStart w:id="96" w:name="_Toc371007939"/>
      <w:bookmarkStart w:id="97" w:name="_Toc440381146"/>
      <w:bookmarkStart w:id="98" w:name="_Toc470263764"/>
      <w:r w:rsidRPr="005C6699">
        <w:t>Préparation</w:t>
      </w:r>
      <w:bookmarkEnd w:id="94"/>
      <w:bookmarkEnd w:id="95"/>
      <w:bookmarkEnd w:id="96"/>
      <w:bookmarkEnd w:id="97"/>
      <w:bookmarkEnd w:id="98"/>
      <w:r w:rsidRPr="005C6699">
        <w:t xml:space="preserve"> </w:t>
      </w:r>
    </w:p>
    <w:p w14:paraId="0BB30959" w14:textId="742BD62D" w:rsidR="00880A54" w:rsidRPr="005C6699" w:rsidRDefault="00880A54" w:rsidP="00880A54">
      <w:pPr>
        <w:spacing w:before="0" w:after="120"/>
        <w:rPr>
          <w:rFonts w:cs="Arial"/>
        </w:rPr>
      </w:pPr>
      <w:r w:rsidRPr="005C6699">
        <w:rPr>
          <w:rFonts w:cs="Arial"/>
        </w:rPr>
        <w:t>La phase de préparation de l’intervention démarre entre l’approbation technique du DTF par le comité de pilotage d’une part et la signature de la Convention de Mise en Œuvre (CMO) entre l’état Belge et la CTB d’autre part.</w:t>
      </w:r>
    </w:p>
    <w:p w14:paraId="6E7A42AB" w14:textId="77777777" w:rsidR="00880A54" w:rsidRPr="005C6699" w:rsidRDefault="00880A54" w:rsidP="00880A54">
      <w:r w:rsidRPr="005C6699">
        <w:t xml:space="preserve">Les actions-clés suivantes doivent être réalisées pendant la phase de préparation: </w:t>
      </w:r>
    </w:p>
    <w:p w14:paraId="6EED3E1C" w14:textId="77777777" w:rsidR="00880A54" w:rsidRPr="005C6699" w:rsidRDefault="00880A54" w:rsidP="00C51D4B">
      <w:pPr>
        <w:widowControl w:val="0"/>
        <w:numPr>
          <w:ilvl w:val="0"/>
          <w:numId w:val="16"/>
        </w:numPr>
        <w:suppressAutoHyphens/>
        <w:spacing w:before="0" w:after="120" w:line="240" w:lineRule="auto"/>
        <w:rPr>
          <w:rFonts w:cs="Arial"/>
        </w:rPr>
      </w:pPr>
      <w:r w:rsidRPr="005C6699">
        <w:rPr>
          <w:rFonts w:cs="Arial"/>
        </w:rPr>
        <w:t>Préparation des démarches règlementaires nécessaires</w:t>
      </w:r>
    </w:p>
    <w:p w14:paraId="1E74BCCC" w14:textId="77777777" w:rsidR="00880A54" w:rsidRPr="005C6699" w:rsidRDefault="00880A54" w:rsidP="00C51D4B">
      <w:pPr>
        <w:widowControl w:val="0"/>
        <w:numPr>
          <w:ilvl w:val="0"/>
          <w:numId w:val="16"/>
        </w:numPr>
        <w:suppressAutoHyphens/>
        <w:spacing w:before="0" w:after="120" w:line="240" w:lineRule="auto"/>
        <w:rPr>
          <w:rFonts w:cs="Arial"/>
        </w:rPr>
      </w:pPr>
      <w:r w:rsidRPr="005C6699">
        <w:rPr>
          <w:rFonts w:cs="Arial"/>
        </w:rPr>
        <w:t xml:space="preserve">Identifications des RH à mobiliser </w:t>
      </w:r>
    </w:p>
    <w:p w14:paraId="7F7BA510" w14:textId="77777777" w:rsidR="00880A54" w:rsidRPr="005C6699" w:rsidRDefault="00880A54" w:rsidP="00C51D4B">
      <w:pPr>
        <w:widowControl w:val="0"/>
        <w:numPr>
          <w:ilvl w:val="0"/>
          <w:numId w:val="16"/>
        </w:numPr>
        <w:suppressAutoHyphens/>
        <w:spacing w:before="0" w:after="120" w:line="240" w:lineRule="auto"/>
        <w:rPr>
          <w:rFonts w:cs="Arial"/>
        </w:rPr>
      </w:pPr>
      <w:r w:rsidRPr="005C6699">
        <w:rPr>
          <w:rFonts w:cs="Arial"/>
        </w:rPr>
        <w:t>Mobilisation de la contrepartie nationale</w:t>
      </w:r>
    </w:p>
    <w:p w14:paraId="4578578A" w14:textId="77777777" w:rsidR="00880A54" w:rsidRPr="005C6699" w:rsidRDefault="00880A54" w:rsidP="00C51D4B">
      <w:pPr>
        <w:widowControl w:val="0"/>
        <w:numPr>
          <w:ilvl w:val="0"/>
          <w:numId w:val="16"/>
        </w:numPr>
        <w:suppressAutoHyphens/>
        <w:spacing w:before="0" w:after="120"/>
        <w:rPr>
          <w:rFonts w:cs="Arial"/>
        </w:rPr>
      </w:pPr>
      <w:r w:rsidRPr="005C6699">
        <w:rPr>
          <w:rFonts w:cs="Arial"/>
        </w:rPr>
        <w:t>Lancement du recrutement des RH internationales et nationales</w:t>
      </w:r>
    </w:p>
    <w:p w14:paraId="34C3255F" w14:textId="50C4665F" w:rsidR="00880A54" w:rsidRPr="005C6699" w:rsidRDefault="00880A54" w:rsidP="00C51D4B">
      <w:pPr>
        <w:widowControl w:val="0"/>
        <w:numPr>
          <w:ilvl w:val="0"/>
          <w:numId w:val="16"/>
        </w:numPr>
        <w:suppressAutoHyphens/>
        <w:spacing w:before="0" w:after="120" w:line="240" w:lineRule="auto"/>
        <w:rPr>
          <w:rFonts w:cs="Arial"/>
        </w:rPr>
      </w:pPr>
      <w:r w:rsidRPr="005C6699">
        <w:rPr>
          <w:rFonts w:cs="Arial"/>
        </w:rPr>
        <w:t>Préparation d’éventuels marchés (Cahier Spécial des Charges) nécessaires en vue de la Baseline exhaustive</w:t>
      </w:r>
      <w:r w:rsidR="00E52980">
        <w:rPr>
          <w:rFonts w:cs="Arial"/>
        </w:rPr>
        <w:t>,</w:t>
      </w:r>
      <w:r w:rsidR="00E52980" w:rsidRPr="00E52980">
        <w:rPr>
          <w:rFonts w:cs="Arial"/>
        </w:rPr>
        <w:t xml:space="preserve"> </w:t>
      </w:r>
      <w:r w:rsidR="00E52980">
        <w:rPr>
          <w:rFonts w:cs="Arial"/>
        </w:rPr>
        <w:t>,en ce compris une expertise perlé chargée, lors du démarrage effectif, d’accompagner l’intervention en termes de méthodologie, outils et diagnostics.</w:t>
      </w:r>
    </w:p>
    <w:p w14:paraId="3D7D77FE" w14:textId="77777777" w:rsidR="00880A54" w:rsidRPr="005C6699" w:rsidRDefault="00880A54" w:rsidP="00C51D4B">
      <w:pPr>
        <w:widowControl w:val="0"/>
        <w:numPr>
          <w:ilvl w:val="0"/>
          <w:numId w:val="16"/>
        </w:numPr>
        <w:suppressAutoHyphens/>
        <w:spacing w:before="0" w:after="120" w:line="240" w:lineRule="auto"/>
        <w:rPr>
          <w:rFonts w:cs="Arial"/>
        </w:rPr>
      </w:pPr>
      <w:r w:rsidRPr="005C6699">
        <w:rPr>
          <w:rFonts w:cs="Arial"/>
        </w:rPr>
        <w:t>Préparation d’autres éventuels marchés</w:t>
      </w:r>
    </w:p>
    <w:p w14:paraId="117113E2" w14:textId="77777777" w:rsidR="00880A54" w:rsidRPr="005C6699" w:rsidRDefault="00880A54" w:rsidP="00C51D4B">
      <w:pPr>
        <w:widowControl w:val="0"/>
        <w:numPr>
          <w:ilvl w:val="0"/>
          <w:numId w:val="16"/>
        </w:numPr>
        <w:suppressAutoHyphens/>
        <w:spacing w:before="0" w:after="120" w:line="240" w:lineRule="auto"/>
        <w:rPr>
          <w:rFonts w:cs="Arial"/>
        </w:rPr>
      </w:pPr>
      <w:r w:rsidRPr="005C6699">
        <w:rPr>
          <w:rFonts w:cs="Arial"/>
        </w:rPr>
        <w:t>Ouverture du compte principal</w:t>
      </w:r>
    </w:p>
    <w:p w14:paraId="3A1478F4" w14:textId="77777777" w:rsidR="00880A54" w:rsidRPr="005C6699" w:rsidRDefault="00880A54" w:rsidP="00C51D4B">
      <w:pPr>
        <w:widowControl w:val="0"/>
        <w:numPr>
          <w:ilvl w:val="0"/>
          <w:numId w:val="16"/>
        </w:numPr>
        <w:suppressAutoHyphens/>
        <w:spacing w:before="0" w:after="120" w:line="240" w:lineRule="auto"/>
        <w:rPr>
          <w:rFonts w:cs="Arial"/>
        </w:rPr>
      </w:pPr>
      <w:r w:rsidRPr="005C6699">
        <w:rPr>
          <w:rFonts w:cs="Arial"/>
        </w:rPr>
        <w:t>Préparation des achats (CSC) de matériel (dont véhicules)</w:t>
      </w:r>
    </w:p>
    <w:p w14:paraId="0EB88E89" w14:textId="77777777" w:rsidR="00880A54" w:rsidRPr="005C6699" w:rsidRDefault="00880A54" w:rsidP="00285765">
      <w:pPr>
        <w:pStyle w:val="CTBCorpsdetexte"/>
      </w:pPr>
      <w:r w:rsidRPr="005C6699">
        <w:t xml:space="preserve">Les dépenses qui peuvent être effectuées pendant cette phase, dites « avant CMO » peuvent uniquement être des dépenses liées au recrutement et à la logistique de l’intervention. </w:t>
      </w:r>
    </w:p>
    <w:tbl>
      <w:tblPr>
        <w:tblW w:w="0" w:type="auto"/>
        <w:jc w:val="center"/>
        <w:tblLayout w:type="fixed"/>
        <w:tblCellMar>
          <w:left w:w="70" w:type="dxa"/>
          <w:right w:w="70" w:type="dxa"/>
        </w:tblCellMar>
        <w:tblLook w:val="00A0" w:firstRow="1" w:lastRow="0" w:firstColumn="1" w:lastColumn="0" w:noHBand="0" w:noVBand="0"/>
      </w:tblPr>
      <w:tblGrid>
        <w:gridCol w:w="4801"/>
        <w:gridCol w:w="2370"/>
      </w:tblGrid>
      <w:tr w:rsidR="00880A54" w:rsidRPr="005C6699" w14:paraId="7616CF78" w14:textId="77777777" w:rsidTr="00244124">
        <w:trPr>
          <w:trHeight w:val="300"/>
          <w:jc w:val="center"/>
        </w:trPr>
        <w:tc>
          <w:tcPr>
            <w:tcW w:w="4801" w:type="dxa"/>
            <w:tcBorders>
              <w:top w:val="single" w:sz="6" w:space="0" w:color="000000"/>
              <w:left w:val="single" w:sz="6" w:space="0" w:color="000000"/>
              <w:bottom w:val="single" w:sz="6" w:space="0" w:color="000000"/>
              <w:right w:val="single" w:sz="6" w:space="0" w:color="000000"/>
            </w:tcBorders>
            <w:shd w:val="clear" w:color="auto" w:fill="C0C0C0"/>
            <w:vAlign w:val="bottom"/>
          </w:tcPr>
          <w:p w14:paraId="2532805F" w14:textId="77777777" w:rsidR="00880A54" w:rsidRPr="005C6699" w:rsidRDefault="00880A54" w:rsidP="00244124">
            <w:r w:rsidRPr="005C6699">
              <w:t xml:space="preserve">Frais de personnel </w:t>
            </w:r>
          </w:p>
        </w:tc>
        <w:tc>
          <w:tcPr>
            <w:tcW w:w="2370" w:type="dxa"/>
            <w:tcBorders>
              <w:top w:val="single" w:sz="6" w:space="0" w:color="000000"/>
              <w:left w:val="single" w:sz="6" w:space="0" w:color="000000"/>
              <w:bottom w:val="single" w:sz="6" w:space="0" w:color="000000"/>
              <w:right w:val="single" w:sz="6" w:space="0" w:color="000000"/>
            </w:tcBorders>
            <w:shd w:val="clear" w:color="auto" w:fill="C0C0C0"/>
            <w:vAlign w:val="bottom"/>
          </w:tcPr>
          <w:p w14:paraId="1D73948E" w14:textId="50BAAF53" w:rsidR="00880A54" w:rsidRPr="005C6699" w:rsidRDefault="00EE40F2" w:rsidP="00244124">
            <w:r>
              <w:t xml:space="preserve">2.000 </w:t>
            </w:r>
            <w:r w:rsidR="00880A54" w:rsidRPr="005C6699">
              <w:t>€</w:t>
            </w:r>
          </w:p>
        </w:tc>
      </w:tr>
      <w:tr w:rsidR="00880A54" w:rsidRPr="005C6699" w14:paraId="765EF330" w14:textId="77777777" w:rsidTr="00244124">
        <w:trPr>
          <w:trHeight w:val="300"/>
          <w:jc w:val="center"/>
        </w:trPr>
        <w:tc>
          <w:tcPr>
            <w:tcW w:w="4801" w:type="dxa"/>
            <w:tcBorders>
              <w:top w:val="single" w:sz="6" w:space="0" w:color="000000"/>
              <w:left w:val="single" w:sz="6" w:space="0" w:color="000000"/>
              <w:bottom w:val="single" w:sz="6" w:space="0" w:color="000000"/>
              <w:right w:val="single" w:sz="6" w:space="0" w:color="000000"/>
            </w:tcBorders>
            <w:vAlign w:val="bottom"/>
          </w:tcPr>
          <w:p w14:paraId="64221E29" w14:textId="77777777" w:rsidR="00880A54" w:rsidRPr="005C6699" w:rsidRDefault="00880A54" w:rsidP="00244124">
            <w:r w:rsidRPr="005C6699">
              <w:t>Frais de recrutement de personnel</w:t>
            </w:r>
          </w:p>
        </w:tc>
        <w:tc>
          <w:tcPr>
            <w:tcW w:w="2370" w:type="dxa"/>
            <w:tcBorders>
              <w:top w:val="single" w:sz="6" w:space="0" w:color="000000"/>
              <w:left w:val="single" w:sz="6" w:space="0" w:color="000000"/>
              <w:bottom w:val="single" w:sz="6" w:space="0" w:color="000000"/>
              <w:right w:val="single" w:sz="6" w:space="0" w:color="000000"/>
            </w:tcBorders>
            <w:vAlign w:val="bottom"/>
          </w:tcPr>
          <w:p w14:paraId="0BEBF692" w14:textId="55E71F51" w:rsidR="00880A54" w:rsidRPr="005C6699" w:rsidRDefault="00285765" w:rsidP="00244124">
            <w:r>
              <w:t>2.000</w:t>
            </w:r>
            <w:r w:rsidR="00880A54" w:rsidRPr="005C6699">
              <w:t>€</w:t>
            </w:r>
          </w:p>
        </w:tc>
      </w:tr>
      <w:tr w:rsidR="00880A54" w:rsidRPr="005C6699" w14:paraId="03FCC9E1" w14:textId="77777777" w:rsidTr="00244124">
        <w:trPr>
          <w:trHeight w:val="300"/>
          <w:jc w:val="center"/>
        </w:trPr>
        <w:tc>
          <w:tcPr>
            <w:tcW w:w="4801" w:type="dxa"/>
            <w:tcBorders>
              <w:top w:val="single" w:sz="6" w:space="0" w:color="000000"/>
              <w:left w:val="single" w:sz="6" w:space="0" w:color="000000"/>
              <w:bottom w:val="single" w:sz="6" w:space="0" w:color="000000"/>
              <w:right w:val="single" w:sz="6" w:space="0" w:color="000000"/>
            </w:tcBorders>
            <w:shd w:val="clear" w:color="auto" w:fill="C0C0C0"/>
            <w:vAlign w:val="bottom"/>
          </w:tcPr>
          <w:p w14:paraId="33A46276" w14:textId="77777777" w:rsidR="00880A54" w:rsidRPr="005C6699" w:rsidRDefault="00880A54" w:rsidP="00244124">
            <w:r w:rsidRPr="005C6699">
              <w:t>Frais logistiques</w:t>
            </w:r>
          </w:p>
        </w:tc>
        <w:tc>
          <w:tcPr>
            <w:tcW w:w="2370" w:type="dxa"/>
            <w:tcBorders>
              <w:top w:val="single" w:sz="6" w:space="0" w:color="000000"/>
              <w:left w:val="single" w:sz="6" w:space="0" w:color="000000"/>
              <w:bottom w:val="single" w:sz="6" w:space="0" w:color="000000"/>
              <w:right w:val="single" w:sz="6" w:space="0" w:color="000000"/>
            </w:tcBorders>
            <w:shd w:val="clear" w:color="auto" w:fill="C0C0C0"/>
            <w:vAlign w:val="bottom"/>
          </w:tcPr>
          <w:p w14:paraId="4462239B" w14:textId="24E4D9FF" w:rsidR="00880A54" w:rsidRPr="005C6699" w:rsidRDefault="00EE40F2" w:rsidP="00244124">
            <w:r>
              <w:t>30.500</w:t>
            </w:r>
            <w:r w:rsidR="00880A54" w:rsidRPr="005C6699">
              <w:t>€</w:t>
            </w:r>
          </w:p>
        </w:tc>
      </w:tr>
      <w:tr w:rsidR="00880A54" w:rsidRPr="005C6699" w14:paraId="69138FE5" w14:textId="77777777" w:rsidTr="00EE40F2">
        <w:trPr>
          <w:trHeight w:val="300"/>
          <w:jc w:val="center"/>
        </w:trPr>
        <w:tc>
          <w:tcPr>
            <w:tcW w:w="4801" w:type="dxa"/>
            <w:tcBorders>
              <w:top w:val="single" w:sz="6" w:space="0" w:color="000000"/>
              <w:left w:val="single" w:sz="6" w:space="0" w:color="000000"/>
              <w:bottom w:val="single" w:sz="6" w:space="0" w:color="000000"/>
              <w:right w:val="single" w:sz="6" w:space="0" w:color="000000"/>
            </w:tcBorders>
            <w:vAlign w:val="bottom"/>
          </w:tcPr>
          <w:p w14:paraId="13D964AE" w14:textId="77777777" w:rsidR="00880A54" w:rsidRPr="005C6699" w:rsidRDefault="00880A54" w:rsidP="00244124">
            <w:r w:rsidRPr="005C6699">
              <w:t xml:space="preserve">Achat véhicules, motos  </w:t>
            </w:r>
          </w:p>
        </w:tc>
        <w:tc>
          <w:tcPr>
            <w:tcW w:w="2370"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5F81392" w14:textId="612F0AAD" w:rsidR="00880A54" w:rsidRPr="00F648A0" w:rsidRDefault="00F648A0" w:rsidP="00EE40F2">
            <w:r w:rsidRPr="00F648A0">
              <w:t>23.000</w:t>
            </w:r>
            <w:r w:rsidR="00880A54" w:rsidRPr="00F648A0">
              <w:t>€</w:t>
            </w:r>
          </w:p>
        </w:tc>
      </w:tr>
      <w:tr w:rsidR="00880A54" w:rsidRPr="005C6699" w14:paraId="1AEEFC55" w14:textId="77777777" w:rsidTr="00EE40F2">
        <w:trPr>
          <w:trHeight w:val="300"/>
          <w:jc w:val="center"/>
        </w:trPr>
        <w:tc>
          <w:tcPr>
            <w:tcW w:w="4801" w:type="dxa"/>
            <w:tcBorders>
              <w:top w:val="single" w:sz="6" w:space="0" w:color="000000"/>
              <w:left w:val="single" w:sz="6" w:space="0" w:color="000000"/>
              <w:bottom w:val="single" w:sz="6" w:space="0" w:color="000000"/>
              <w:right w:val="single" w:sz="6" w:space="0" w:color="000000"/>
            </w:tcBorders>
            <w:vAlign w:val="bottom"/>
          </w:tcPr>
          <w:p w14:paraId="2E842573" w14:textId="77777777" w:rsidR="00880A54" w:rsidRPr="005C6699" w:rsidRDefault="00880A54" w:rsidP="00244124">
            <w:r w:rsidRPr="005C6699">
              <w:t>Achat matériel  ICT</w:t>
            </w:r>
          </w:p>
        </w:tc>
        <w:tc>
          <w:tcPr>
            <w:tcW w:w="2370" w:type="dxa"/>
            <w:tcBorders>
              <w:top w:val="single" w:sz="6" w:space="0" w:color="000000"/>
              <w:left w:val="single" w:sz="6" w:space="0" w:color="000000"/>
              <w:bottom w:val="single" w:sz="6" w:space="0" w:color="000000"/>
              <w:right w:val="single" w:sz="6" w:space="0" w:color="000000"/>
            </w:tcBorders>
            <w:shd w:val="clear" w:color="auto" w:fill="auto"/>
            <w:vAlign w:val="bottom"/>
          </w:tcPr>
          <w:p w14:paraId="1E9D7DC7" w14:textId="35877540" w:rsidR="00880A54" w:rsidRPr="00F648A0" w:rsidRDefault="00F648A0" w:rsidP="00244124">
            <w:r w:rsidRPr="00F648A0">
              <w:t>7.500</w:t>
            </w:r>
            <w:r w:rsidR="00880A54" w:rsidRPr="00F648A0">
              <w:t>€</w:t>
            </w:r>
          </w:p>
        </w:tc>
      </w:tr>
      <w:tr w:rsidR="00880A54" w:rsidRPr="005C6699" w14:paraId="64B58226" w14:textId="77777777" w:rsidTr="00244124">
        <w:trPr>
          <w:trHeight w:val="300"/>
          <w:jc w:val="center"/>
        </w:trPr>
        <w:tc>
          <w:tcPr>
            <w:tcW w:w="4801" w:type="dxa"/>
            <w:tcBorders>
              <w:top w:val="single" w:sz="6" w:space="0" w:color="000000"/>
              <w:left w:val="single" w:sz="6" w:space="0" w:color="000000"/>
              <w:bottom w:val="single" w:sz="6" w:space="0" w:color="000000"/>
              <w:right w:val="single" w:sz="6" w:space="0" w:color="000000"/>
            </w:tcBorders>
            <w:shd w:val="clear" w:color="auto" w:fill="C0C0C0"/>
            <w:vAlign w:val="bottom"/>
          </w:tcPr>
          <w:p w14:paraId="5D5315D4" w14:textId="77777777" w:rsidR="00880A54" w:rsidRPr="005C6699" w:rsidRDefault="00880A54" w:rsidP="00244124">
            <w:r w:rsidRPr="005C6699">
              <w:t>Total</w:t>
            </w:r>
          </w:p>
        </w:tc>
        <w:tc>
          <w:tcPr>
            <w:tcW w:w="2370" w:type="dxa"/>
            <w:tcBorders>
              <w:top w:val="single" w:sz="6" w:space="0" w:color="000000"/>
              <w:left w:val="single" w:sz="6" w:space="0" w:color="000000"/>
              <w:bottom w:val="single" w:sz="6" w:space="0" w:color="000000"/>
              <w:right w:val="single" w:sz="6" w:space="0" w:color="000000"/>
            </w:tcBorders>
            <w:shd w:val="clear" w:color="auto" w:fill="C0C0C0"/>
            <w:vAlign w:val="bottom"/>
          </w:tcPr>
          <w:p w14:paraId="577954C2" w14:textId="160C5089" w:rsidR="00880A54" w:rsidRPr="005C6699" w:rsidRDefault="00090666" w:rsidP="00244124">
            <w:r>
              <w:t>32</w:t>
            </w:r>
            <w:r w:rsidR="00EE40F2">
              <w:t>.500</w:t>
            </w:r>
            <w:r w:rsidR="00880A54" w:rsidRPr="005C6699">
              <w:t>€</w:t>
            </w:r>
          </w:p>
        </w:tc>
      </w:tr>
    </w:tbl>
    <w:p w14:paraId="224EC652" w14:textId="77777777" w:rsidR="00880A54" w:rsidRPr="005C6699" w:rsidRDefault="00880A54" w:rsidP="00880A54">
      <w:pPr>
        <w:spacing w:before="0" w:after="120"/>
        <w:rPr>
          <w:rFonts w:cs="Arial"/>
          <w:i/>
          <w:color w:val="4F81BD"/>
        </w:rPr>
      </w:pPr>
    </w:p>
    <w:p w14:paraId="431AFB73" w14:textId="77777777" w:rsidR="00880A54" w:rsidRPr="005C6699" w:rsidRDefault="00880A54" w:rsidP="00880A54">
      <w:pPr>
        <w:pStyle w:val="CTBTitre3"/>
      </w:pPr>
      <w:bookmarkStart w:id="99" w:name="_Toc440381147"/>
      <w:bookmarkStart w:id="100" w:name="_Toc470263765"/>
      <w:bookmarkStart w:id="101" w:name="_Ref363137556"/>
      <w:bookmarkStart w:id="102" w:name="_Toc371006375"/>
      <w:bookmarkStart w:id="103" w:name="_Toc371007501"/>
      <w:bookmarkStart w:id="104" w:name="_Toc371007940"/>
      <w:r w:rsidRPr="005C6699">
        <w:lastRenderedPageBreak/>
        <w:t>Exécution</w:t>
      </w:r>
      <w:bookmarkEnd w:id="99"/>
      <w:bookmarkEnd w:id="100"/>
    </w:p>
    <w:p w14:paraId="7D2D4570" w14:textId="77777777" w:rsidR="00880A54" w:rsidRDefault="00880A54" w:rsidP="00880A54">
      <w:pPr>
        <w:spacing w:before="0" w:after="120"/>
      </w:pPr>
      <w:r w:rsidRPr="005C6699">
        <w:t>La phase d’exécution se divise en 3 sous-phases : démarrage effectif, mise e</w:t>
      </w:r>
      <w:r>
        <w:t>n œuvre, clôture opérationnelle.</w:t>
      </w:r>
    </w:p>
    <w:p w14:paraId="0EF09FCE" w14:textId="77777777" w:rsidR="00880A54" w:rsidRPr="005C6699" w:rsidRDefault="00880A54" w:rsidP="00203E05">
      <w:pPr>
        <w:pStyle w:val="CTBTitre4"/>
      </w:pPr>
      <w:bookmarkStart w:id="105" w:name="_Ref465440769"/>
      <w:r w:rsidRPr="00CE3714">
        <w:t>Démarrage</w:t>
      </w:r>
      <w:bookmarkEnd w:id="101"/>
      <w:bookmarkEnd w:id="102"/>
      <w:bookmarkEnd w:id="103"/>
      <w:bookmarkEnd w:id="104"/>
      <w:r w:rsidRPr="005C6699">
        <w:t xml:space="preserve"> effectif</w:t>
      </w:r>
      <w:bookmarkEnd w:id="105"/>
    </w:p>
    <w:p w14:paraId="402F54CA" w14:textId="64B97486" w:rsidR="00880A54" w:rsidRPr="005C6699" w:rsidRDefault="00880A54" w:rsidP="00880A54">
      <w:pPr>
        <w:spacing w:before="0" w:after="120"/>
        <w:rPr>
          <w:rFonts w:cs="Arial"/>
        </w:rPr>
      </w:pPr>
      <w:r w:rsidRPr="005C6699">
        <w:rPr>
          <w:rFonts w:cs="Arial"/>
        </w:rPr>
        <w:t>La phase de démarrage effectif due l’intervention durera maximum 6 mois</w:t>
      </w:r>
      <w:r w:rsidR="00401836">
        <w:rPr>
          <w:rFonts w:cs="Arial"/>
        </w:rPr>
        <w:t xml:space="preserve"> </w:t>
      </w:r>
      <w:r w:rsidRPr="005C6699">
        <w:rPr>
          <w:rFonts w:cs="Arial"/>
        </w:rPr>
        <w:t>et se conclut par la validation du rapport de démarrage par le comité de pilotage.</w:t>
      </w:r>
    </w:p>
    <w:p w14:paraId="72D490A3" w14:textId="77777777" w:rsidR="00880A54" w:rsidRPr="005C6699" w:rsidRDefault="00880A54" w:rsidP="00880A54">
      <w:pPr>
        <w:spacing w:before="0" w:after="120"/>
        <w:rPr>
          <w:rFonts w:cs="Arial"/>
        </w:rPr>
      </w:pPr>
      <w:r w:rsidRPr="005C6699">
        <w:rPr>
          <w:rFonts w:cs="Arial"/>
        </w:rPr>
        <w:t>Au début de cette phase le management de l’unité l’intervention prend fonction et le comité de pilotage d’ouverture de l’intervention a lieu. Lorsqu’un comité de coordination de programme est déjà en place, le management de l’unité d’intervention y prend rapidement part.</w:t>
      </w:r>
    </w:p>
    <w:p w14:paraId="5FBDB373" w14:textId="77777777" w:rsidR="00880A54" w:rsidRPr="005C6699" w:rsidRDefault="00880A54" w:rsidP="00880A54">
      <w:pPr>
        <w:spacing w:before="0" w:after="120"/>
        <w:rPr>
          <w:rFonts w:cs="Arial"/>
        </w:rPr>
      </w:pPr>
      <w:r w:rsidRPr="005C6699">
        <w:rPr>
          <w:rFonts w:cs="Arial"/>
        </w:rPr>
        <w:t xml:space="preserve">Les actions-clés suivantes doivent être réalisées durant cette étape (certaines assurant la continuité avec des démarches entamées durant la phase de préparation): </w:t>
      </w:r>
    </w:p>
    <w:p w14:paraId="35EC012B" w14:textId="77777777" w:rsidR="00880A54" w:rsidRPr="005C6699" w:rsidRDefault="00880A54" w:rsidP="00C51D4B">
      <w:pPr>
        <w:numPr>
          <w:ilvl w:val="0"/>
          <w:numId w:val="17"/>
        </w:numPr>
        <w:spacing w:before="0" w:after="120"/>
        <w:rPr>
          <w:color w:val="000000"/>
        </w:rPr>
      </w:pPr>
      <w:r w:rsidRPr="005C6699">
        <w:rPr>
          <w:color w:val="000000"/>
        </w:rPr>
        <w:t>Finalisation des processus de recrutement de l’assistance technique internationale et nationale et installation des RH dans leur fonction</w:t>
      </w:r>
    </w:p>
    <w:p w14:paraId="39F5AF81" w14:textId="77777777" w:rsidR="00880A54" w:rsidRPr="005C6699" w:rsidRDefault="00880A54" w:rsidP="00C51D4B">
      <w:pPr>
        <w:numPr>
          <w:ilvl w:val="0"/>
          <w:numId w:val="17"/>
        </w:numPr>
        <w:spacing w:before="0" w:after="120"/>
        <w:rPr>
          <w:color w:val="000000"/>
        </w:rPr>
      </w:pPr>
      <w:r w:rsidRPr="005C6699">
        <w:rPr>
          <w:color w:val="000000"/>
        </w:rPr>
        <w:t>Ouverture des comptes de l’intervention et l’établissement des mandats du personnel de l’intervention</w:t>
      </w:r>
    </w:p>
    <w:p w14:paraId="215ABC62" w14:textId="77777777" w:rsidR="00880A54" w:rsidRPr="005C6699" w:rsidRDefault="00880A54" w:rsidP="00C51D4B">
      <w:pPr>
        <w:numPr>
          <w:ilvl w:val="0"/>
          <w:numId w:val="17"/>
        </w:numPr>
        <w:spacing w:before="0" w:after="120"/>
        <w:rPr>
          <w:color w:val="000000"/>
        </w:rPr>
      </w:pPr>
      <w:r w:rsidRPr="005C6699">
        <w:rPr>
          <w:color w:val="000000"/>
        </w:rPr>
        <w:t>Réalisation des formations nécessaires</w:t>
      </w:r>
    </w:p>
    <w:p w14:paraId="30F9D13F" w14:textId="698131A4" w:rsidR="00880A54" w:rsidRPr="00285765" w:rsidRDefault="00880A54" w:rsidP="00C51D4B">
      <w:pPr>
        <w:numPr>
          <w:ilvl w:val="0"/>
          <w:numId w:val="17"/>
        </w:numPr>
        <w:spacing w:before="0" w:after="120"/>
        <w:rPr>
          <w:color w:val="000000"/>
        </w:rPr>
      </w:pPr>
      <w:r w:rsidRPr="005C6699">
        <w:rPr>
          <w:color w:val="000000"/>
        </w:rPr>
        <w:t xml:space="preserve">Poursuite de marché(s) éventuel(s) relatif(s) à l’établissement de la Baseline </w:t>
      </w:r>
      <w:r w:rsidRPr="005C6699">
        <w:rPr>
          <w:rFonts w:cs="Arial"/>
          <w:color w:val="000000"/>
        </w:rPr>
        <w:t>exhaustive</w:t>
      </w:r>
      <w:r w:rsidR="00285765">
        <w:rPr>
          <w:rFonts w:cs="Arial"/>
          <w:color w:val="000000"/>
        </w:rPr>
        <w:t xml:space="preserve">, entre autres, </w:t>
      </w:r>
      <w:r w:rsidR="00285765">
        <w:rPr>
          <w:color w:val="000000"/>
        </w:rPr>
        <w:t>attribution du marché public relatif à l’établissement des cartographies de performance des institutions bénéficiaires et mise en œuvre des prestations.</w:t>
      </w:r>
    </w:p>
    <w:p w14:paraId="7ADD28F6" w14:textId="77777777" w:rsidR="00880A54" w:rsidRPr="005C6699" w:rsidRDefault="00880A54" w:rsidP="00C51D4B">
      <w:pPr>
        <w:numPr>
          <w:ilvl w:val="0"/>
          <w:numId w:val="17"/>
        </w:numPr>
        <w:spacing w:before="0" w:after="120"/>
        <w:rPr>
          <w:color w:val="000000"/>
        </w:rPr>
      </w:pPr>
      <w:r w:rsidRPr="005C6699">
        <w:rPr>
          <w:color w:val="000000"/>
        </w:rPr>
        <w:t>Etablissement du manuel de gestion opérationnelle de l’intervention sur base du présent DTF, le cas échéant également sur base du manuel de gestion opérationnelle du programme,  et en faisant référence au manuel de gestion administrative de la CTB applicable pour le programme de coopération bilatéral dans le pays partenaire</w:t>
      </w:r>
    </w:p>
    <w:p w14:paraId="117965B9" w14:textId="77777777" w:rsidR="00880A54" w:rsidRDefault="00880A54" w:rsidP="00C51D4B">
      <w:pPr>
        <w:numPr>
          <w:ilvl w:val="0"/>
          <w:numId w:val="17"/>
        </w:numPr>
        <w:spacing w:before="0" w:after="120"/>
        <w:rPr>
          <w:color w:val="000000"/>
        </w:rPr>
      </w:pPr>
      <w:r w:rsidRPr="005C6699">
        <w:rPr>
          <w:color w:val="000000"/>
        </w:rPr>
        <w:t>Planification opérationnelle et financière de l’intervention</w:t>
      </w:r>
    </w:p>
    <w:p w14:paraId="47437B84" w14:textId="77777777" w:rsidR="00E52980" w:rsidRPr="0081363F" w:rsidRDefault="00E52980" w:rsidP="00E52980">
      <w:pPr>
        <w:numPr>
          <w:ilvl w:val="0"/>
          <w:numId w:val="17"/>
        </w:numPr>
        <w:spacing w:before="0" w:after="120"/>
        <w:rPr>
          <w:color w:val="000000"/>
        </w:rPr>
      </w:pPr>
      <w:r>
        <w:rPr>
          <w:rFonts w:cs="Arial"/>
          <w:color w:val="000000"/>
        </w:rPr>
        <w:t xml:space="preserve">Mise en œuvre de l’appui perlé pour l’accompagnement méthodologique (cf. préparation) </w:t>
      </w:r>
    </w:p>
    <w:p w14:paraId="7CFB1437" w14:textId="02E64269" w:rsidR="00E52980" w:rsidRDefault="00E52980" w:rsidP="00E52980">
      <w:pPr>
        <w:numPr>
          <w:ilvl w:val="0"/>
          <w:numId w:val="17"/>
        </w:numPr>
        <w:spacing w:before="0" w:after="120"/>
        <w:rPr>
          <w:color w:val="000000"/>
        </w:rPr>
      </w:pPr>
      <w:r>
        <w:rPr>
          <w:rFonts w:cs="Arial"/>
          <w:color w:val="000000"/>
        </w:rPr>
        <w:t xml:space="preserve">Lancement du (des) marché(s) public(s) pour la réalisation des cartes de performance.  </w:t>
      </w:r>
    </w:p>
    <w:p w14:paraId="79402386" w14:textId="77777777" w:rsidR="00880A54" w:rsidRPr="005C6699" w:rsidRDefault="00880A54" w:rsidP="00880A54">
      <w:pPr>
        <w:spacing w:before="0" w:after="120"/>
        <w:rPr>
          <w:rFonts w:cs="Arial"/>
        </w:rPr>
      </w:pPr>
      <w:r w:rsidRPr="005C6699">
        <w:rPr>
          <w:rFonts w:cs="Arial"/>
        </w:rPr>
        <w:t>Une planification détaillée des activités et des produits attendus de cette phase de démarrage est reprise à l’annexe 7.2-a</w:t>
      </w:r>
    </w:p>
    <w:p w14:paraId="2C9FCA29" w14:textId="77777777" w:rsidR="00880A54" w:rsidRPr="005C6699" w:rsidRDefault="00880A54" w:rsidP="00880A54">
      <w:pPr>
        <w:spacing w:before="0" w:after="120"/>
        <w:rPr>
          <w:rFonts w:cs="Arial"/>
        </w:rPr>
      </w:pPr>
      <w:r w:rsidRPr="005C6699">
        <w:rPr>
          <w:rFonts w:cs="Arial"/>
        </w:rPr>
        <w:t>Le comité de pilotage valide les éléments suivants :</w:t>
      </w:r>
    </w:p>
    <w:p w14:paraId="091B51C0" w14:textId="77777777" w:rsidR="00880A54" w:rsidRPr="005C6699" w:rsidRDefault="00880A54" w:rsidP="00C51D4B">
      <w:pPr>
        <w:widowControl w:val="0"/>
        <w:numPr>
          <w:ilvl w:val="0"/>
          <w:numId w:val="16"/>
        </w:numPr>
        <w:suppressAutoHyphens/>
        <w:spacing w:before="0" w:after="120" w:line="240" w:lineRule="auto"/>
        <w:rPr>
          <w:rFonts w:cs="Arial"/>
        </w:rPr>
      </w:pPr>
      <w:r w:rsidRPr="005C6699">
        <w:rPr>
          <w:rFonts w:cs="Arial"/>
        </w:rPr>
        <w:t>Le manuel de gestion opérationnelle de l’intervention</w:t>
      </w:r>
    </w:p>
    <w:p w14:paraId="781BF7D5" w14:textId="77777777" w:rsidR="00880A54" w:rsidRPr="005C6699" w:rsidRDefault="00880A54" w:rsidP="00C51D4B">
      <w:pPr>
        <w:widowControl w:val="0"/>
        <w:numPr>
          <w:ilvl w:val="0"/>
          <w:numId w:val="16"/>
        </w:numPr>
        <w:suppressAutoHyphens/>
        <w:spacing w:before="0" w:after="120" w:line="240" w:lineRule="auto"/>
        <w:rPr>
          <w:rFonts w:cs="Arial"/>
        </w:rPr>
      </w:pPr>
      <w:r w:rsidRPr="005C6699">
        <w:rPr>
          <w:rFonts w:cs="Arial"/>
        </w:rPr>
        <w:t xml:space="preserve">La première planification opérationnelle et financière </w:t>
      </w:r>
    </w:p>
    <w:p w14:paraId="63FF9259" w14:textId="77777777" w:rsidR="00880A54" w:rsidRPr="005C6699" w:rsidRDefault="00880A54" w:rsidP="00C51D4B">
      <w:pPr>
        <w:widowControl w:val="0"/>
        <w:numPr>
          <w:ilvl w:val="0"/>
          <w:numId w:val="16"/>
        </w:numPr>
        <w:suppressAutoHyphens/>
        <w:spacing w:before="0" w:after="120" w:line="240" w:lineRule="auto"/>
        <w:rPr>
          <w:rFonts w:cs="Arial"/>
        </w:rPr>
      </w:pPr>
      <w:r w:rsidRPr="005C6699">
        <w:rPr>
          <w:rFonts w:cs="Arial"/>
        </w:rPr>
        <w:t>Le plan de travail de la Baseline exhaustive</w:t>
      </w:r>
    </w:p>
    <w:p w14:paraId="5E9E56CB" w14:textId="77777777" w:rsidR="00880A54" w:rsidRDefault="00880A54" w:rsidP="00880A54">
      <w:r w:rsidRPr="005C6699">
        <w:t>Le PV de ce comité de pilotage et les éléments qu’elle valide constituent le rapport de démarrage.</w:t>
      </w:r>
    </w:p>
    <w:p w14:paraId="7B748A40" w14:textId="77777777" w:rsidR="00880A54" w:rsidRPr="005C6699" w:rsidRDefault="00880A54" w:rsidP="00880A54"/>
    <w:p w14:paraId="40E8B7A8" w14:textId="77777777" w:rsidR="00880A54" w:rsidRPr="005C6699" w:rsidRDefault="00880A54" w:rsidP="00203E05">
      <w:pPr>
        <w:pStyle w:val="CTBTitre4"/>
      </w:pPr>
      <w:bookmarkStart w:id="106" w:name="_Toc371006376"/>
      <w:bookmarkStart w:id="107" w:name="_Toc371007502"/>
      <w:bookmarkStart w:id="108" w:name="_Toc371007941"/>
      <w:r w:rsidRPr="005C6699">
        <w:t>Mise en œuvre</w:t>
      </w:r>
      <w:bookmarkEnd w:id="106"/>
      <w:bookmarkEnd w:id="107"/>
      <w:bookmarkEnd w:id="108"/>
      <w:r w:rsidRPr="005C6699">
        <w:t xml:space="preserve"> </w:t>
      </w:r>
    </w:p>
    <w:p w14:paraId="3ADA6BFE" w14:textId="77777777" w:rsidR="00880A54" w:rsidRPr="005C6699" w:rsidRDefault="00880A54" w:rsidP="00880A54">
      <w:pPr>
        <w:spacing w:before="0" w:after="120"/>
        <w:rPr>
          <w:rFonts w:cs="Arial"/>
        </w:rPr>
      </w:pPr>
      <w:r w:rsidRPr="005C6699">
        <w:rPr>
          <w:rFonts w:cs="Arial"/>
        </w:rPr>
        <w:t>La mise en œuvre opérationnelle de l’intervention démarre à l’approbation du rapport de démarrage par le comité de pilotage et se termine lors de l’approbation par le comité de pilotage du planning de clôture. </w:t>
      </w:r>
    </w:p>
    <w:p w14:paraId="686DBF72" w14:textId="77777777" w:rsidR="00880A54" w:rsidRDefault="00880A54" w:rsidP="00880A54">
      <w:pPr>
        <w:spacing w:before="0" w:after="120"/>
        <w:rPr>
          <w:rFonts w:cs="Arial"/>
        </w:rPr>
      </w:pPr>
      <w:r w:rsidRPr="005C6699">
        <w:rPr>
          <w:rFonts w:cs="Arial"/>
        </w:rPr>
        <w:t>Une planification indicative des activités et des produits attendus de cette phase de démarrage est reprise à l’annexe 7.2.b</w:t>
      </w:r>
    </w:p>
    <w:p w14:paraId="55565FE4" w14:textId="77777777" w:rsidR="00880A54" w:rsidRPr="005C6699" w:rsidRDefault="00880A54" w:rsidP="00880A54">
      <w:pPr>
        <w:spacing w:before="0" w:after="120"/>
        <w:rPr>
          <w:rFonts w:cs="Arial"/>
        </w:rPr>
      </w:pPr>
    </w:p>
    <w:p w14:paraId="6DA981BF" w14:textId="77777777" w:rsidR="00880A54" w:rsidRPr="005C6699" w:rsidRDefault="00880A54" w:rsidP="00203E05">
      <w:pPr>
        <w:pStyle w:val="CTBTitre4"/>
      </w:pPr>
      <w:bookmarkStart w:id="109" w:name="_Toc371006377"/>
      <w:bookmarkStart w:id="110" w:name="_Toc371007503"/>
      <w:bookmarkStart w:id="111" w:name="_Toc371007942"/>
      <w:r w:rsidRPr="005C6699">
        <w:t>Clôture</w:t>
      </w:r>
      <w:bookmarkEnd w:id="109"/>
      <w:bookmarkEnd w:id="110"/>
      <w:bookmarkEnd w:id="111"/>
      <w:r w:rsidRPr="005C6699">
        <w:t xml:space="preserve"> opérationnelle</w:t>
      </w:r>
    </w:p>
    <w:p w14:paraId="1AE36703" w14:textId="77777777" w:rsidR="00880A54" w:rsidRPr="005C6699" w:rsidRDefault="00880A54" w:rsidP="00880A54">
      <w:pPr>
        <w:spacing w:before="0" w:after="120"/>
        <w:rPr>
          <w:rFonts w:cs="Arial"/>
        </w:rPr>
      </w:pPr>
      <w:r w:rsidRPr="005C6699">
        <w:rPr>
          <w:rFonts w:cs="Arial"/>
        </w:rPr>
        <w:t xml:space="preserve">La phase de clôture débute au plus tard six mois avant la fin de l’exécution de l’intervention. </w:t>
      </w:r>
    </w:p>
    <w:p w14:paraId="20F3A3DA" w14:textId="77777777" w:rsidR="00880A54" w:rsidRPr="005C6699" w:rsidRDefault="00880A54" w:rsidP="00880A54">
      <w:pPr>
        <w:spacing w:before="0" w:after="120"/>
        <w:rPr>
          <w:rFonts w:cs="Arial"/>
        </w:rPr>
      </w:pPr>
      <w:r w:rsidRPr="00285765">
        <w:rPr>
          <w:rFonts w:cs="Arial"/>
          <w:b/>
        </w:rPr>
        <w:t>Programmation de la clôture :</w:t>
      </w:r>
      <w:r w:rsidRPr="005C6699">
        <w:rPr>
          <w:rFonts w:cs="Arial"/>
        </w:rPr>
        <w:t xml:space="preserve"> trois mois avant la phase de clôture, une planification détaillée des activités et des produits attendus de cette phase sera élaborée par le management de l’unité d’intervention et soumise à l’approbation du comité de pilotage. </w:t>
      </w:r>
    </w:p>
    <w:p w14:paraId="3DE199CB" w14:textId="39B8252D" w:rsidR="00880A54" w:rsidRPr="005C6699" w:rsidRDefault="00880A54" w:rsidP="00880A54">
      <w:pPr>
        <w:spacing w:before="0" w:after="120"/>
        <w:rPr>
          <w:rFonts w:cs="Arial"/>
        </w:rPr>
      </w:pPr>
      <w:r w:rsidRPr="00285765">
        <w:rPr>
          <w:rFonts w:cs="Arial"/>
          <w:b/>
        </w:rPr>
        <w:t>Rapport final :</w:t>
      </w:r>
      <w:r w:rsidRPr="005C6699">
        <w:rPr>
          <w:rFonts w:cs="Arial"/>
        </w:rPr>
        <w:t xml:space="preserve"> il sera rédigé et présenté pour approbation au comité de pilotage les trois mois à dater de la fin des activités opérationnelles. Ce rapport final sera accompagné des documents de clôture opérationnelle et financière. Une fois ce rapport approuvé, l’unité d’’intervention est déchargée.</w:t>
      </w:r>
    </w:p>
    <w:p w14:paraId="12D5D20C" w14:textId="687709C9" w:rsidR="00880A54" w:rsidRDefault="00880A54" w:rsidP="00285765">
      <w:pPr>
        <w:pStyle w:val="CTBCorpsdetexte"/>
      </w:pPr>
      <w:r w:rsidRPr="005C6699">
        <w:t>Six mois avant la fin de la convention spécifique il n’est plus autorisé de procéder à des engagements sans l’accord préalable de l’Ordonnateur</w:t>
      </w:r>
      <w:r w:rsidR="00E52980">
        <w:t xml:space="preserve">. </w:t>
      </w:r>
      <w:r w:rsidRPr="005C6699">
        <w:t xml:space="preserve">.  </w:t>
      </w:r>
    </w:p>
    <w:p w14:paraId="2FE7CCE9" w14:textId="77777777" w:rsidR="00880A54" w:rsidRPr="005C6699" w:rsidRDefault="00880A54" w:rsidP="00285765">
      <w:pPr>
        <w:pStyle w:val="CTBCorpsdetexte"/>
        <w:rPr>
          <w:rFonts w:cs="Arial"/>
        </w:rPr>
      </w:pPr>
      <w:r w:rsidRPr="005C6699">
        <w:rPr>
          <w:rFonts w:cs="Arial"/>
        </w:rPr>
        <w:t>Au terme de la Convention spécifique, les dépenses ne sont plus autorisées, sauf si elles sont liées à des engagements actés dans le P.V. du comité de pilotage de clôture.</w:t>
      </w:r>
    </w:p>
    <w:p w14:paraId="6AACC31C" w14:textId="77777777" w:rsidR="00880A54" w:rsidRDefault="00880A54" w:rsidP="00880A54">
      <w:r w:rsidRPr="005C6699">
        <w:t>Après la clôture financière de l’intervention, les fonds non utilisés seront gérés selon les modalités prévues dans la Convention Spécifique</w:t>
      </w:r>
      <w:r w:rsidRPr="005C6699" w:rsidDel="00E96470">
        <w:t xml:space="preserve"> </w:t>
      </w:r>
    </w:p>
    <w:p w14:paraId="45FE3518" w14:textId="77777777" w:rsidR="00880A54" w:rsidRPr="005C6699" w:rsidRDefault="00880A54" w:rsidP="00880A54">
      <w:pPr>
        <w:pStyle w:val="CTBTitre3"/>
      </w:pPr>
      <w:bookmarkStart w:id="112" w:name="_Toc440381148"/>
      <w:bookmarkStart w:id="113" w:name="_Toc470263766"/>
      <w:r w:rsidRPr="005C6699">
        <w:t>Clôture Administrative</w:t>
      </w:r>
      <w:bookmarkEnd w:id="112"/>
      <w:bookmarkEnd w:id="113"/>
    </w:p>
    <w:p w14:paraId="4447AE8A" w14:textId="77777777" w:rsidR="00880A54" w:rsidRPr="005C6699" w:rsidRDefault="00880A54" w:rsidP="00880A54">
      <w:pPr>
        <w:spacing w:before="0" w:after="120"/>
      </w:pPr>
      <w:r w:rsidRPr="005C6699">
        <w:t>Le rapport final est mis à jour en fin de période de clôture opérationnelle et est envoyé par la CTB à la DGD pour demande de réception définitive. Une fois ce rapport approuvé par la DGD l’intervention est administrativement clôturée.</w:t>
      </w:r>
    </w:p>
    <w:p w14:paraId="0CFFBAC1" w14:textId="00030D10" w:rsidR="00880A54" w:rsidRDefault="00880A54" w:rsidP="0030188D">
      <w:pPr>
        <w:pStyle w:val="CTBCorpsdetexte"/>
      </w:pPr>
      <w:r w:rsidRPr="005C6699">
        <w:t xml:space="preserve">Conformément à la Convention spécifique, après la clôture financière de l’intervention, les fonds non utilisés seront récupérés par l’Etat belge. A cette fin, la partie </w:t>
      </w:r>
      <w:r w:rsidR="00285765">
        <w:rPr>
          <w:rFonts w:cs="Arial"/>
        </w:rPr>
        <w:t xml:space="preserve">malienne </w:t>
      </w:r>
      <w:r w:rsidRPr="005C6699">
        <w:t>s’engage à reverser à la CTB les soldes bancaires et les montants non éligibles dans un délai de trois mois à partir de l’approbation de la clôture financière par le Comité de Concertation Local.</w:t>
      </w:r>
    </w:p>
    <w:p w14:paraId="6DD4C114" w14:textId="77777777" w:rsidR="00880A54" w:rsidRPr="005C6699" w:rsidRDefault="00880A54" w:rsidP="0014484F">
      <w:pPr>
        <w:pStyle w:val="CTBTitre2"/>
      </w:pPr>
      <w:bookmarkStart w:id="114" w:name="_Toc440381153"/>
      <w:bookmarkStart w:id="115" w:name="_Toc455652943"/>
      <w:bookmarkStart w:id="116" w:name="_Toc470263767"/>
      <w:r w:rsidRPr="005C6699">
        <w:t>Gestion Opérationnelle de l’intervention</w:t>
      </w:r>
      <w:bookmarkEnd w:id="114"/>
      <w:bookmarkEnd w:id="115"/>
      <w:bookmarkEnd w:id="116"/>
    </w:p>
    <w:p w14:paraId="160000BF" w14:textId="77777777" w:rsidR="00880A54" w:rsidRPr="005C6699" w:rsidRDefault="00880A54" w:rsidP="0030188D">
      <w:pPr>
        <w:pStyle w:val="CTBCorpsdetexte"/>
      </w:pPr>
      <w:r w:rsidRPr="005C6699">
        <w:t>Les modalités pratiques de gestion opérationnelle de l’intervention seront explicitées et détaillées dans un manuel de gestion opérationnelle de l’intervention.</w:t>
      </w:r>
    </w:p>
    <w:p w14:paraId="64B5536A" w14:textId="5DAFAD04" w:rsidR="00880A54" w:rsidRPr="005C6699" w:rsidRDefault="00880A54" w:rsidP="0030188D">
      <w:pPr>
        <w:pStyle w:val="CTBCorpsdetexte"/>
      </w:pPr>
      <w:r w:rsidRPr="005C6699">
        <w:t xml:space="preserve">Le manuel de gestion opérationnel précisera notamment les niveaux et mandats de responsabilité entre les structures organisationnelles </w:t>
      </w:r>
      <w:r w:rsidR="00E52980">
        <w:t>de l’</w:t>
      </w:r>
      <w:r w:rsidRPr="005C6699">
        <w:t xml:space="preserve">intervention et celles du programme, et cela selon le double principe de subsidiarité et de suppléance. </w:t>
      </w:r>
    </w:p>
    <w:p w14:paraId="1B4E08D0" w14:textId="77777777" w:rsidR="00880A54" w:rsidRPr="005C6699" w:rsidRDefault="00880A54" w:rsidP="00880A54">
      <w:pPr>
        <w:spacing w:before="0" w:after="120"/>
      </w:pPr>
      <w:r w:rsidRPr="005C6699">
        <w:t xml:space="preserve">La </w:t>
      </w:r>
      <w:r w:rsidRPr="005C6699">
        <w:rPr>
          <w:b/>
        </w:rPr>
        <w:t xml:space="preserve">subsidiarité </w:t>
      </w:r>
      <w:r w:rsidRPr="005C6699">
        <w:t>vise à déterminer le niveau le plus pertinent pour exercer ses responsabilités, dans la recherche d’une plus grande efficacité/efficience. Les actions de décision sont déléguées au niveau le plus proche de l’exécution, sauf si</w:t>
      </w:r>
    </w:p>
    <w:p w14:paraId="1BB4DE58" w14:textId="0ED9D22B" w:rsidR="00880A54" w:rsidRPr="005C6699" w:rsidRDefault="00880A54" w:rsidP="00C51D4B">
      <w:pPr>
        <w:widowControl w:val="0"/>
        <w:numPr>
          <w:ilvl w:val="0"/>
          <w:numId w:val="28"/>
        </w:numPr>
        <w:suppressAutoHyphens/>
        <w:spacing w:before="0" w:after="120"/>
      </w:pPr>
      <w:r w:rsidRPr="005C6699">
        <w:t xml:space="preserve">elle peuvent être exercées de manière plus efficace/efficiente à un niveau supérieur (économies d’échelle, capacité d’influence, </w:t>
      </w:r>
      <w:r w:rsidR="00DB2723" w:rsidRPr="005C6699">
        <w:t>etc.</w:t>
      </w:r>
      <w:r w:rsidRPr="005C6699">
        <w:t>)</w:t>
      </w:r>
    </w:p>
    <w:p w14:paraId="04C29417" w14:textId="77777777" w:rsidR="00880A54" w:rsidRPr="005C6699" w:rsidRDefault="00880A54" w:rsidP="00C51D4B">
      <w:pPr>
        <w:widowControl w:val="0"/>
        <w:numPr>
          <w:ilvl w:val="0"/>
          <w:numId w:val="28"/>
        </w:numPr>
        <w:suppressAutoHyphens/>
        <w:spacing w:before="0" w:after="120"/>
      </w:pPr>
      <w:r w:rsidRPr="005C6699">
        <w:t xml:space="preserve">elles visent des contrôles devant nécessairement être par un niveau supérieur (assurance) </w:t>
      </w:r>
    </w:p>
    <w:p w14:paraId="37B7D9B9" w14:textId="77777777" w:rsidR="00880A54" w:rsidRPr="005C6699" w:rsidRDefault="00880A54" w:rsidP="00880A54">
      <w:pPr>
        <w:spacing w:before="0" w:after="120"/>
      </w:pPr>
      <w:r w:rsidRPr="005C6699">
        <w:t xml:space="preserve">La </w:t>
      </w:r>
      <w:r w:rsidRPr="005C6699">
        <w:rPr>
          <w:b/>
        </w:rPr>
        <w:t>suppléance</w:t>
      </w:r>
      <w:r w:rsidRPr="005C6699">
        <w:t xml:space="preserve"> prévoit l’intervention du niveau supérieur uniquement lorsqu’une décision dépasse le mandat du niveau inférieur, ou suppose qu’une action spécifique soit nécessaire.</w:t>
      </w:r>
    </w:p>
    <w:p w14:paraId="23285DDC" w14:textId="77777777" w:rsidR="00880A54" w:rsidRPr="005C6699" w:rsidRDefault="00880A54" w:rsidP="00880A54">
      <w:pPr>
        <w:pStyle w:val="CTBTitre3"/>
      </w:pPr>
      <w:bookmarkStart w:id="117" w:name="_Toc440381154"/>
      <w:bookmarkStart w:id="118" w:name="_Toc470263768"/>
      <w:r w:rsidRPr="005C6699">
        <w:lastRenderedPageBreak/>
        <w:t>Planification opérationnelle</w:t>
      </w:r>
      <w:bookmarkEnd w:id="117"/>
      <w:bookmarkEnd w:id="118"/>
    </w:p>
    <w:p w14:paraId="5EA5779E" w14:textId="77777777" w:rsidR="00880A54" w:rsidRPr="005C6699" w:rsidRDefault="00880A54" w:rsidP="00880A54">
      <w:pPr>
        <w:spacing w:before="0" w:after="120"/>
      </w:pPr>
      <w:r w:rsidRPr="005C6699">
        <w:t>Chaque année une planification opérationnelle et financière pour l’année suivante est préparée par la direction de l’intervention en concertation avec l’unité de Programme et validée par le Comité de Pilotage</w:t>
      </w:r>
    </w:p>
    <w:p w14:paraId="0CEAD92B" w14:textId="77777777" w:rsidR="00880A54" w:rsidRPr="005C6699" w:rsidRDefault="00880A54" w:rsidP="00880A54">
      <w:pPr>
        <w:spacing w:before="0" w:after="120"/>
      </w:pPr>
      <w:r w:rsidRPr="005C6699">
        <w:t>Cette planification annuelle comprend les quatre éléments suivants :</w:t>
      </w:r>
    </w:p>
    <w:p w14:paraId="289A0843" w14:textId="188E31C8" w:rsidR="00880A54" w:rsidRPr="005C6699" w:rsidRDefault="00880A54" w:rsidP="0030188D">
      <w:pPr>
        <w:pStyle w:val="CTBListePuces"/>
      </w:pPr>
      <w:r w:rsidRPr="005C6699">
        <w:t>La planification des activités</w:t>
      </w:r>
    </w:p>
    <w:p w14:paraId="383BAA50" w14:textId="1F287352" w:rsidR="00880A54" w:rsidRPr="005C6699" w:rsidRDefault="00880A54" w:rsidP="0030188D">
      <w:pPr>
        <w:pStyle w:val="CTBListePuces"/>
      </w:pPr>
      <w:r w:rsidRPr="005C6699">
        <w:t>La planification des marchés publics</w:t>
      </w:r>
    </w:p>
    <w:p w14:paraId="64018CD6" w14:textId="4D4359B1" w:rsidR="00880A54" w:rsidRPr="005C6699" w:rsidRDefault="00880A54" w:rsidP="0030188D">
      <w:pPr>
        <w:pStyle w:val="CTBListePuces"/>
      </w:pPr>
      <w:r w:rsidRPr="005C6699">
        <w:t>La planification des accords de subsides</w:t>
      </w:r>
    </w:p>
    <w:p w14:paraId="2A84DC6A" w14:textId="1C5DDEEC" w:rsidR="00880A54" w:rsidRPr="005C6699" w:rsidRDefault="00880A54" w:rsidP="0030188D">
      <w:pPr>
        <w:pStyle w:val="CTBListePuces"/>
      </w:pPr>
      <w:r w:rsidRPr="005C6699">
        <w:t>La planification financière</w:t>
      </w:r>
    </w:p>
    <w:p w14:paraId="46088CD9" w14:textId="77777777" w:rsidR="00880A54" w:rsidRPr="005C6699" w:rsidRDefault="00880A54" w:rsidP="0030188D">
      <w:pPr>
        <w:pStyle w:val="CTBCorpsdetexte"/>
      </w:pPr>
      <w:r w:rsidRPr="005C6699">
        <w:t>Elle se fera selon les procédures et modèles fournies par la CTB. La planification opérationnelle suivra le format du cadre logique et servira de base pour la programmation financière.</w:t>
      </w:r>
    </w:p>
    <w:p w14:paraId="51103F77" w14:textId="77777777" w:rsidR="00880A54" w:rsidRPr="005C6699" w:rsidRDefault="00880A54" w:rsidP="00880A54">
      <w:pPr>
        <w:pStyle w:val="CTBTitre3"/>
      </w:pPr>
      <w:bookmarkStart w:id="119" w:name="_Toc371006386"/>
      <w:bookmarkStart w:id="120" w:name="_Toc371007513"/>
      <w:bookmarkStart w:id="121" w:name="_Toc371007952"/>
      <w:bookmarkStart w:id="122" w:name="_Toc440381155"/>
      <w:bookmarkStart w:id="123" w:name="_Toc470263769"/>
      <w:r w:rsidRPr="005C6699">
        <w:t>Gestion des ressources humaines</w:t>
      </w:r>
      <w:bookmarkEnd w:id="119"/>
      <w:bookmarkEnd w:id="120"/>
      <w:bookmarkEnd w:id="121"/>
      <w:bookmarkEnd w:id="122"/>
      <w:bookmarkEnd w:id="123"/>
    </w:p>
    <w:p w14:paraId="775FA1E0" w14:textId="77777777" w:rsidR="00880A54" w:rsidRPr="00032FB7" w:rsidRDefault="00880A54" w:rsidP="00880A54">
      <w:pPr>
        <w:spacing w:before="240" w:after="120"/>
        <w:rPr>
          <w:b/>
        </w:rPr>
      </w:pPr>
      <w:bookmarkStart w:id="124" w:name="_Toc371006387"/>
      <w:r w:rsidRPr="00032FB7">
        <w:rPr>
          <w:b/>
        </w:rPr>
        <w:t>Responsabilités :</w:t>
      </w:r>
    </w:p>
    <w:p w14:paraId="2AD212ED" w14:textId="77777777" w:rsidR="00880A54" w:rsidRPr="0030188D" w:rsidRDefault="00880A54" w:rsidP="0030188D">
      <w:pPr>
        <w:pStyle w:val="CTBListePuces"/>
      </w:pPr>
      <w:r w:rsidRPr="005C6699">
        <w:t>Les assistants techniques internationaux financés par la contribution belge seront recrutés et engagés par la CTB.</w:t>
      </w:r>
    </w:p>
    <w:p w14:paraId="49E8209B" w14:textId="1575079B" w:rsidR="00880A54" w:rsidRPr="0030188D" w:rsidRDefault="00880A54" w:rsidP="0030188D">
      <w:pPr>
        <w:pStyle w:val="CTBListePuces"/>
      </w:pPr>
      <w:r w:rsidRPr="005C6699">
        <w:t>Chaque partenaire (CTB et</w:t>
      </w:r>
      <w:r w:rsidR="0030188D">
        <w:t xml:space="preserve"> partie malienne</w:t>
      </w:r>
      <w:r w:rsidRPr="005C6699">
        <w:t xml:space="preserve">) est responsable pour le recrutement et la sélection du personnel local qu’elle engagera. </w:t>
      </w:r>
    </w:p>
    <w:p w14:paraId="19ECDD22" w14:textId="77777777" w:rsidR="00880A54" w:rsidRPr="005C6699" w:rsidRDefault="00880A54" w:rsidP="0030188D">
      <w:pPr>
        <w:pStyle w:val="CTBListePuces"/>
      </w:pPr>
      <w:r w:rsidRPr="005C6699">
        <w:t>La partie qui engage le travailleur est responsable de toute l’administration liée au contrat de travail.</w:t>
      </w:r>
    </w:p>
    <w:p w14:paraId="2EEC23F7" w14:textId="1BA9DEAA" w:rsidR="00880A54" w:rsidRPr="005C6699" w:rsidRDefault="00880A54" w:rsidP="0030188D">
      <w:pPr>
        <w:pStyle w:val="CTBListePuces"/>
      </w:pPr>
      <w:r w:rsidRPr="005C6699">
        <w:t xml:space="preserve">Le suivi et l’évaluation du </w:t>
      </w:r>
      <w:r w:rsidR="00AF63CB">
        <w:t>co</w:t>
      </w:r>
      <w:r w:rsidR="0030188D">
        <w:t>responsable de programme CTB</w:t>
      </w:r>
      <w:r w:rsidR="00FE590E">
        <w:t xml:space="preserve">, qui assure la direction de l’intervention, </w:t>
      </w:r>
      <w:r w:rsidRPr="005C6699">
        <w:t>relève de la responsabilité de la CTB. Toute information et contribution lors de cet exercice par l’autre partie sera bien entendu la bienvenue.</w:t>
      </w:r>
    </w:p>
    <w:p w14:paraId="342C8091" w14:textId="567982D3" w:rsidR="00880A54" w:rsidRPr="005C6699" w:rsidRDefault="00880A54" w:rsidP="0030188D">
      <w:pPr>
        <w:pStyle w:val="CTBListePuces"/>
      </w:pPr>
      <w:r w:rsidRPr="005C6699">
        <w:t>La direction de l’intervention est responsable pour le suivi et l’évaluation des collaborateurs de l’intervention</w:t>
      </w:r>
      <w:r w:rsidR="00FE590E">
        <w:t xml:space="preserve"> qui sont sous son autorité hiérarchique. </w:t>
      </w:r>
      <w:r w:rsidRPr="005C6699">
        <w:t xml:space="preserve"> </w:t>
      </w:r>
    </w:p>
    <w:p w14:paraId="2A4CF93E" w14:textId="77777777" w:rsidR="00880A54" w:rsidRPr="00032FB7" w:rsidRDefault="00880A54" w:rsidP="00880A54">
      <w:pPr>
        <w:spacing w:before="240" w:after="120"/>
        <w:rPr>
          <w:b/>
        </w:rPr>
      </w:pPr>
      <w:r w:rsidRPr="00032FB7">
        <w:rPr>
          <w:b/>
        </w:rPr>
        <w:t>Ouverture des postes et recrutement:</w:t>
      </w:r>
    </w:p>
    <w:p w14:paraId="66028CB3" w14:textId="77777777" w:rsidR="00880A54" w:rsidRPr="005C6699" w:rsidRDefault="00880A54" w:rsidP="00C51D4B">
      <w:pPr>
        <w:widowControl w:val="0"/>
        <w:numPr>
          <w:ilvl w:val="0"/>
          <w:numId w:val="22"/>
        </w:numPr>
        <w:suppressAutoHyphens/>
        <w:spacing w:after="40"/>
      </w:pPr>
      <w:r w:rsidRPr="005C6699">
        <w:t>Tout poste est ouvert aux femmes et aux hommes et les femmes seront encouragées à postuler.</w:t>
      </w:r>
    </w:p>
    <w:p w14:paraId="0ADC8C51" w14:textId="39BF4713" w:rsidR="00880A54" w:rsidRPr="005C6699" w:rsidRDefault="00880A54" w:rsidP="00C51D4B">
      <w:pPr>
        <w:widowControl w:val="0"/>
        <w:numPr>
          <w:ilvl w:val="0"/>
          <w:numId w:val="22"/>
        </w:numPr>
        <w:suppressAutoHyphens/>
        <w:spacing w:after="40"/>
      </w:pPr>
      <w:r w:rsidRPr="005C6699">
        <w:t>Pour chaque recrutement, l’avis de recrutement tiendra compte des termes de référence  (TdR) et du profil de compétences qui constitue l’architecture de fonction.</w:t>
      </w:r>
    </w:p>
    <w:p w14:paraId="49FFB85F" w14:textId="77777777" w:rsidR="00880A54" w:rsidRPr="00032FB7" w:rsidRDefault="00880A54" w:rsidP="00880A54">
      <w:pPr>
        <w:spacing w:before="240" w:after="120"/>
        <w:rPr>
          <w:b/>
        </w:rPr>
      </w:pPr>
      <w:r w:rsidRPr="00032FB7">
        <w:rPr>
          <w:b/>
        </w:rPr>
        <w:t>Législation qui régit les contrats de travail:</w:t>
      </w:r>
    </w:p>
    <w:p w14:paraId="7250F025" w14:textId="77777777" w:rsidR="00880A54" w:rsidRPr="005C6699" w:rsidRDefault="00880A54" w:rsidP="00C51D4B">
      <w:pPr>
        <w:widowControl w:val="0"/>
        <w:numPr>
          <w:ilvl w:val="0"/>
          <w:numId w:val="24"/>
        </w:numPr>
        <w:suppressAutoHyphens/>
        <w:spacing w:before="0" w:after="120"/>
      </w:pPr>
      <w:r w:rsidRPr="005C6699">
        <w:t xml:space="preserve">Les contrats du personnel international recruté à Bruxelles par la CTB sont régis par la législation belge. </w:t>
      </w:r>
    </w:p>
    <w:p w14:paraId="2619C144" w14:textId="77777777" w:rsidR="00880A54" w:rsidRPr="005C6699" w:rsidRDefault="00880A54" w:rsidP="00C51D4B">
      <w:pPr>
        <w:widowControl w:val="0"/>
        <w:numPr>
          <w:ilvl w:val="0"/>
          <w:numId w:val="24"/>
        </w:numPr>
        <w:suppressAutoHyphens/>
        <w:spacing w:before="0" w:after="120"/>
      </w:pPr>
      <w:r w:rsidRPr="005C6699">
        <w:t xml:space="preserve">Les contrats du personnel recruté dans le pays partenaire sont régis par la législation du pays partenaire. </w:t>
      </w:r>
    </w:p>
    <w:p w14:paraId="45181110" w14:textId="77777777" w:rsidR="00880A54" w:rsidRPr="005C6699" w:rsidRDefault="00880A54" w:rsidP="00C51D4B">
      <w:pPr>
        <w:widowControl w:val="0"/>
        <w:numPr>
          <w:ilvl w:val="0"/>
          <w:numId w:val="24"/>
        </w:numPr>
        <w:suppressAutoHyphens/>
        <w:spacing w:before="0" w:after="120"/>
      </w:pPr>
      <w:r w:rsidRPr="005C6699">
        <w:t>Les contrats de consultance ou d’expertise perlée liés à un appel d’offre sont régis par les règles de marchés publiques applicables (soit ceux de la Belgique, soit ceux du pays partenaire)</w:t>
      </w:r>
    </w:p>
    <w:p w14:paraId="475377F7" w14:textId="77777777" w:rsidR="00880A54" w:rsidRPr="00032FB7" w:rsidRDefault="00880A54" w:rsidP="00880A54">
      <w:pPr>
        <w:spacing w:before="240" w:after="120"/>
        <w:rPr>
          <w:b/>
        </w:rPr>
      </w:pPr>
      <w:r w:rsidRPr="00032FB7">
        <w:rPr>
          <w:b/>
        </w:rPr>
        <w:t>Prolongation de contrat:</w:t>
      </w:r>
    </w:p>
    <w:p w14:paraId="682E20CF" w14:textId="5ECFD422" w:rsidR="00880A54" w:rsidRPr="005C6699" w:rsidRDefault="00880A54" w:rsidP="00C51D4B">
      <w:pPr>
        <w:widowControl w:val="0"/>
        <w:numPr>
          <w:ilvl w:val="0"/>
          <w:numId w:val="25"/>
        </w:numPr>
        <w:suppressAutoHyphens/>
        <w:spacing w:after="40"/>
      </w:pPr>
      <w:r w:rsidRPr="005C6699">
        <w:t xml:space="preserve">Toute prolongation de contrat du </w:t>
      </w:r>
      <w:r w:rsidR="00AF63CB">
        <w:t>co</w:t>
      </w:r>
      <w:r w:rsidR="00FE590E">
        <w:t xml:space="preserve">responsable de programme CTB </w:t>
      </w:r>
      <w:r w:rsidRPr="005C6699">
        <w:t xml:space="preserve">ainsi que tout autre </w:t>
      </w:r>
      <w:r w:rsidRPr="005C6699">
        <w:lastRenderedPageBreak/>
        <w:t xml:space="preserve">personnel international devra obtenir l’agrément du comité de pilotage. </w:t>
      </w:r>
    </w:p>
    <w:p w14:paraId="3B59217B" w14:textId="6609F4EA" w:rsidR="00880A54" w:rsidRPr="005C6699" w:rsidRDefault="00880A54" w:rsidP="00C51D4B">
      <w:pPr>
        <w:widowControl w:val="0"/>
        <w:numPr>
          <w:ilvl w:val="0"/>
          <w:numId w:val="25"/>
        </w:numPr>
        <w:suppressAutoHyphens/>
        <w:spacing w:after="40"/>
      </w:pPr>
      <w:r w:rsidRPr="005C6699">
        <w:t xml:space="preserve">Les prolongations de contrat au sein de l’unité d’intervention devront obtenir l’accord </w:t>
      </w:r>
      <w:r w:rsidR="00FE590E">
        <w:t xml:space="preserve">du </w:t>
      </w:r>
      <w:r w:rsidR="00AF63CB">
        <w:t>co</w:t>
      </w:r>
      <w:r w:rsidR="00FE590E">
        <w:t xml:space="preserve">responsable de programme CTB </w:t>
      </w:r>
      <w:r w:rsidRPr="005C6699">
        <w:t>ainsi que de l’institution signataire du contrat.</w:t>
      </w:r>
    </w:p>
    <w:p w14:paraId="65663CC1" w14:textId="77777777" w:rsidR="00880A54" w:rsidRPr="00032FB7" w:rsidRDefault="00880A54" w:rsidP="00880A54">
      <w:pPr>
        <w:spacing w:before="240" w:after="120"/>
        <w:rPr>
          <w:b/>
        </w:rPr>
      </w:pPr>
      <w:r w:rsidRPr="00032FB7">
        <w:rPr>
          <w:b/>
        </w:rPr>
        <w:t>Missions:</w:t>
      </w:r>
    </w:p>
    <w:p w14:paraId="0B40ABE1" w14:textId="1F4AFE35" w:rsidR="00880A54" w:rsidRPr="005C6699" w:rsidRDefault="00880A54" w:rsidP="00C51D4B">
      <w:pPr>
        <w:widowControl w:val="0"/>
        <w:numPr>
          <w:ilvl w:val="0"/>
          <w:numId w:val="25"/>
        </w:numPr>
        <w:suppressAutoHyphens/>
        <w:spacing w:after="40"/>
      </w:pPr>
      <w:r w:rsidRPr="005C6699">
        <w:t xml:space="preserve">Les missions </w:t>
      </w:r>
      <w:r w:rsidR="00FE590E">
        <w:t xml:space="preserve">du </w:t>
      </w:r>
      <w:r w:rsidR="00AF63CB">
        <w:t>co</w:t>
      </w:r>
      <w:r w:rsidR="00FE590E">
        <w:t xml:space="preserve">responsable de programme CTB </w:t>
      </w:r>
      <w:r w:rsidRPr="005C6699">
        <w:t xml:space="preserve">sont approuvées </w:t>
      </w:r>
      <w:r w:rsidR="00FE590E">
        <w:t xml:space="preserve">par le représentant résident de la CTB. </w:t>
      </w:r>
    </w:p>
    <w:p w14:paraId="4B0E9F7E" w14:textId="1B06FF1D" w:rsidR="00880A54" w:rsidRPr="005C6699" w:rsidRDefault="00880A54" w:rsidP="00C51D4B">
      <w:pPr>
        <w:widowControl w:val="0"/>
        <w:numPr>
          <w:ilvl w:val="0"/>
          <w:numId w:val="25"/>
        </w:numPr>
        <w:suppressAutoHyphens/>
        <w:spacing w:after="40"/>
      </w:pPr>
      <w:r w:rsidRPr="005C6699">
        <w:t xml:space="preserve">Toutes les missions des autres membres de l’équipe de l’intervention devront être approuvées par </w:t>
      </w:r>
      <w:r w:rsidR="00FE590E">
        <w:t xml:space="preserve">le </w:t>
      </w:r>
      <w:r w:rsidR="00AF63CB">
        <w:t>co</w:t>
      </w:r>
      <w:r w:rsidR="00FE590E">
        <w:t xml:space="preserve">responsable de programme CTB. </w:t>
      </w:r>
    </w:p>
    <w:p w14:paraId="08702602" w14:textId="77777777" w:rsidR="00880A54" w:rsidRPr="005C6699" w:rsidRDefault="00880A54" w:rsidP="00C51D4B">
      <w:pPr>
        <w:widowControl w:val="0"/>
        <w:numPr>
          <w:ilvl w:val="0"/>
          <w:numId w:val="25"/>
        </w:numPr>
        <w:suppressAutoHyphens/>
        <w:spacing w:after="40"/>
      </w:pPr>
      <w:r w:rsidRPr="005C6699">
        <w:t>Les missions à l’étranger financées par la contribution belge sont soumises à l’approbation du Représentant Résident de la CTB</w:t>
      </w:r>
    </w:p>
    <w:p w14:paraId="516EE042" w14:textId="7A1682AF" w:rsidR="00880A54" w:rsidRPr="005C6699" w:rsidRDefault="00880A54" w:rsidP="00C51D4B">
      <w:pPr>
        <w:widowControl w:val="0"/>
        <w:numPr>
          <w:ilvl w:val="0"/>
          <w:numId w:val="25"/>
        </w:numPr>
        <w:suppressAutoHyphens/>
        <w:spacing w:after="40"/>
      </w:pPr>
      <w:r w:rsidRPr="005C6699">
        <w:t xml:space="preserve">Les modalités pour l’établissement des ordres et rapports de missions ainsi que les taux et procédures applicables en matière de per diem et de frais de missions seront ceux indiqués dans le manuel de gestion administrative applicable aux interventions de coopération entre le </w:t>
      </w:r>
      <w:r w:rsidR="008313C5">
        <w:t xml:space="preserve">Mali </w:t>
      </w:r>
      <w:r w:rsidRPr="005C6699">
        <w:t>et la Belgique signée par l’Ordonnateur.</w:t>
      </w:r>
    </w:p>
    <w:p w14:paraId="4126875A" w14:textId="77777777" w:rsidR="00880A54" w:rsidRPr="005C6699" w:rsidRDefault="00880A54" w:rsidP="00880A54">
      <w:pPr>
        <w:pStyle w:val="CTBTitre3"/>
      </w:pPr>
      <w:bookmarkStart w:id="125" w:name="_Toc440381156"/>
      <w:bookmarkStart w:id="126" w:name="_Toc470263770"/>
      <w:r w:rsidRPr="005C6699">
        <w:t>Mandats</w:t>
      </w:r>
      <w:bookmarkEnd w:id="125"/>
      <w:bookmarkEnd w:id="126"/>
    </w:p>
    <w:p w14:paraId="1BD59122" w14:textId="77777777" w:rsidR="00880A54" w:rsidRPr="00032FB7" w:rsidRDefault="00880A54" w:rsidP="00880A54">
      <w:pPr>
        <w:spacing w:before="240" w:after="120"/>
        <w:rPr>
          <w:b/>
        </w:rPr>
      </w:pPr>
      <w:r w:rsidRPr="00032FB7">
        <w:rPr>
          <w:b/>
        </w:rPr>
        <w:t>Lignes budgétaires en REGIE</w:t>
      </w:r>
    </w:p>
    <w:p w14:paraId="6B2D7DD8" w14:textId="1ED607DE" w:rsidR="00880A54" w:rsidRPr="005C6699" w:rsidRDefault="00880A54" w:rsidP="00880A54">
      <w:pPr>
        <w:shd w:val="clear" w:color="auto" w:fill="FFFFFF"/>
        <w:spacing w:before="0" w:after="120"/>
      </w:pPr>
      <w:r w:rsidRPr="005C6699">
        <w:t>Pour les lignes budgétaires en régie</w:t>
      </w:r>
      <w:r w:rsidR="002F4A55">
        <w:t xml:space="preserve">, </w:t>
      </w:r>
      <w:r w:rsidRPr="005C6699">
        <w:t>la CTB est responsable pour l’engagement et le paiement.</w:t>
      </w:r>
    </w:p>
    <w:p w14:paraId="4B41C606" w14:textId="77777777" w:rsidR="00880A54" w:rsidRPr="005C6699" w:rsidRDefault="00880A54" w:rsidP="00880A54">
      <w:pPr>
        <w:spacing w:before="0" w:after="120"/>
      </w:pPr>
    </w:p>
    <w:p w14:paraId="3556A614" w14:textId="77777777" w:rsidR="00880A54" w:rsidRPr="005C6699" w:rsidRDefault="00880A54" w:rsidP="00880A54">
      <w:pPr>
        <w:pStyle w:val="CTBTitre3"/>
      </w:pPr>
      <w:bookmarkStart w:id="127" w:name="_Toc371007514"/>
      <w:bookmarkStart w:id="128" w:name="_Toc371007953"/>
      <w:bookmarkStart w:id="129" w:name="_Toc440381157"/>
      <w:bookmarkStart w:id="130" w:name="_Toc470263771"/>
      <w:r w:rsidRPr="005C6699">
        <w:t>Gestion financière</w:t>
      </w:r>
      <w:bookmarkEnd w:id="124"/>
      <w:bookmarkEnd w:id="127"/>
      <w:bookmarkEnd w:id="128"/>
      <w:bookmarkEnd w:id="129"/>
      <w:bookmarkEnd w:id="130"/>
      <w:r w:rsidRPr="005C6699">
        <w:t xml:space="preserve"> </w:t>
      </w:r>
    </w:p>
    <w:p w14:paraId="582E1532" w14:textId="77777777" w:rsidR="00880A54" w:rsidRPr="005C6699" w:rsidRDefault="00880A54" w:rsidP="00203E05">
      <w:pPr>
        <w:pStyle w:val="CTBTitre4"/>
      </w:pPr>
      <w:bookmarkStart w:id="131" w:name="_Toc371007515"/>
      <w:r w:rsidRPr="005C6699">
        <w:t>Comptes bancaires</w:t>
      </w:r>
      <w:bookmarkEnd w:id="131"/>
      <w:r w:rsidRPr="005C6699">
        <w:t xml:space="preserve"> </w:t>
      </w:r>
    </w:p>
    <w:p w14:paraId="30967BA3" w14:textId="77777777" w:rsidR="00C44CB7" w:rsidRDefault="00880A54" w:rsidP="00880A54">
      <w:r w:rsidRPr="005C6699">
        <w:t xml:space="preserve">Dès la signature de la Convention Spécifique, un compte principal en EUR avec libellé 'Contribution Belge _ titre intervention’ </w:t>
      </w:r>
      <w:r w:rsidR="00C44CB7">
        <w:t xml:space="preserve">sera ouvert conformément aux procédures décrites dans le manuel de gestion administrative et financière. </w:t>
      </w:r>
    </w:p>
    <w:p w14:paraId="08A336D2" w14:textId="1811F2FC" w:rsidR="00880A54" w:rsidRPr="005C6699" w:rsidRDefault="00880A54" w:rsidP="00880A54">
      <w:r w:rsidRPr="005C6699">
        <w:t xml:space="preserve">Un compte courant (compte opérationnel) est ouvert dans une banque commerciale à </w:t>
      </w:r>
      <w:r w:rsidR="00EE40F2">
        <w:rPr>
          <w:rFonts w:cs="Arial"/>
        </w:rPr>
        <w:t>Koulikoro</w:t>
      </w:r>
      <w:r w:rsidRPr="005C6699">
        <w:rPr>
          <w:rFonts w:cs="Arial"/>
        </w:rPr>
        <w:t xml:space="preserve"> </w:t>
      </w:r>
      <w:r w:rsidRPr="005C6699">
        <w:t xml:space="preserve">en </w:t>
      </w:r>
      <w:r w:rsidR="00EE40F2">
        <w:rPr>
          <w:rFonts w:cs="Arial"/>
        </w:rPr>
        <w:t>FCFA</w:t>
      </w:r>
      <w:r w:rsidRPr="005C6699">
        <w:t xml:space="preserve">. </w:t>
      </w:r>
    </w:p>
    <w:p w14:paraId="787AC74A" w14:textId="7D3F4359" w:rsidR="00880A54" w:rsidRPr="005C6699" w:rsidRDefault="00880A54" w:rsidP="00880A54">
      <w:r w:rsidRPr="005C6699">
        <w:t>Pour tous les comptes bancaires, le principe de dou</w:t>
      </w:r>
      <w:r w:rsidR="00EE40F2">
        <w:t xml:space="preserve">ble signature est d’application </w:t>
      </w:r>
      <w:r w:rsidRPr="005C6699">
        <w:t xml:space="preserve">selon les mandats. </w:t>
      </w:r>
    </w:p>
    <w:p w14:paraId="2DECD59C" w14:textId="03A5D951" w:rsidR="00880A54" w:rsidRDefault="00880A54" w:rsidP="00880A54"/>
    <w:p w14:paraId="288A5FC0" w14:textId="77777777" w:rsidR="00880A54" w:rsidRPr="005C6699" w:rsidRDefault="00880A54" w:rsidP="00203E05">
      <w:pPr>
        <w:pStyle w:val="CTBTitre4"/>
      </w:pPr>
      <w:bookmarkStart w:id="132" w:name="_Toc371007516"/>
      <w:r w:rsidRPr="005C6699">
        <w:t>Transferts de fonds</w:t>
      </w:r>
      <w:bookmarkEnd w:id="132"/>
    </w:p>
    <w:p w14:paraId="5F880ECE" w14:textId="564C06C6" w:rsidR="00880A54" w:rsidRPr="005C6699" w:rsidRDefault="00880A54" w:rsidP="00880A54">
      <w:r w:rsidRPr="005C6699">
        <w:t xml:space="preserve">Dès la notification de la Convention de Mise en Œuvre entre l’état belge et la CTB et après l’ouverture du compte principal, un premier transfert sera fait par la CTB sur ce compte. </w:t>
      </w:r>
    </w:p>
    <w:p w14:paraId="01ACEEAC" w14:textId="77777777" w:rsidR="00880A54" w:rsidRPr="005C6699" w:rsidRDefault="00880A54" w:rsidP="00880A54">
      <w:r w:rsidRPr="005C6699">
        <w:t xml:space="preserve">Afin de recevoir les transferts suivants, l’intervention doit introduire un appel de fonds à la représentation locale de la CTB, selon les procédures de la CTB. </w:t>
      </w:r>
    </w:p>
    <w:p w14:paraId="624CFD4C" w14:textId="77777777" w:rsidR="00880A54" w:rsidRPr="005C6699" w:rsidRDefault="00880A54" w:rsidP="00880A54">
      <w:r w:rsidRPr="005C6699">
        <w:t xml:space="preserve">Le montant de l’appel de fonds correspond aux besoins estimés en trésorerie pour le trimestre suivant. Le transfert de fonds effectué par la CTB se fait au début du trimestre et éventuellement en plusieurs tranches. En cas d’urgence, l’intervention peut introduire un appel de fonds anticipé, en en justifiant le besoin. </w:t>
      </w:r>
    </w:p>
    <w:p w14:paraId="3E9E2B06" w14:textId="77777777" w:rsidR="00880A54" w:rsidRPr="005C6699" w:rsidRDefault="00880A54" w:rsidP="00880A54">
      <w:r w:rsidRPr="005C6699">
        <w:t xml:space="preserve">Le transfert de fonds se fait uniquement aux conditions suivantes: </w:t>
      </w:r>
    </w:p>
    <w:p w14:paraId="54E54A90" w14:textId="77777777" w:rsidR="00880A54" w:rsidRPr="005C6699" w:rsidRDefault="00880A54" w:rsidP="00C51D4B">
      <w:pPr>
        <w:widowControl w:val="0"/>
        <w:numPr>
          <w:ilvl w:val="0"/>
          <w:numId w:val="13"/>
        </w:numPr>
        <w:suppressAutoHyphens/>
        <w:spacing w:after="40"/>
      </w:pPr>
      <w:r w:rsidRPr="005C6699">
        <w:t xml:space="preserve">La comptabilité du trimestre précédant l’introduction de l’appel doit être transmise à la CTB </w:t>
      </w:r>
    </w:p>
    <w:p w14:paraId="7B6A57CA" w14:textId="77777777" w:rsidR="00880A54" w:rsidRPr="005C6699" w:rsidRDefault="00880A54" w:rsidP="00C51D4B">
      <w:pPr>
        <w:widowControl w:val="0"/>
        <w:numPr>
          <w:ilvl w:val="0"/>
          <w:numId w:val="13"/>
        </w:numPr>
        <w:suppressAutoHyphens/>
        <w:spacing w:after="40"/>
      </w:pPr>
      <w:r w:rsidRPr="005C6699">
        <w:lastRenderedPageBreak/>
        <w:t xml:space="preserve">Tous les rapports exigés doivent être transmis à la CTB </w:t>
      </w:r>
    </w:p>
    <w:p w14:paraId="39B6ECA6" w14:textId="77777777" w:rsidR="00880A54" w:rsidRPr="005C6699" w:rsidRDefault="00880A54" w:rsidP="00C51D4B">
      <w:pPr>
        <w:widowControl w:val="0"/>
        <w:numPr>
          <w:ilvl w:val="0"/>
          <w:numId w:val="13"/>
        </w:numPr>
        <w:suppressAutoHyphens/>
        <w:spacing w:after="40"/>
      </w:pPr>
      <w:r w:rsidRPr="005C6699">
        <w:t>Le plan d’actions et le suivi d’audit et/ou MTR doivent être mis à jour</w:t>
      </w:r>
    </w:p>
    <w:p w14:paraId="39A17758" w14:textId="3DACB6B1" w:rsidR="00880A54" w:rsidRDefault="00880A54" w:rsidP="00880A54">
      <w:r w:rsidRPr="005C6699">
        <w:t>Les règles de gestion de la trésorerie de la CTB (transferts vers comptes opérationnels, gestion des caisses, …) sont d’application</w:t>
      </w:r>
      <w:r w:rsidR="00513C89">
        <w:t xml:space="preserve">. </w:t>
      </w:r>
    </w:p>
    <w:p w14:paraId="0CD53F2E" w14:textId="77777777" w:rsidR="00880A54" w:rsidRPr="005C6699" w:rsidRDefault="00880A54" w:rsidP="00203E05">
      <w:pPr>
        <w:pStyle w:val="CTBTitre4"/>
      </w:pPr>
      <w:bookmarkStart w:id="133" w:name="_Toc371007517"/>
      <w:bookmarkStart w:id="134" w:name="_Ref465440904"/>
      <w:bookmarkStart w:id="135" w:name="_Ref465440912"/>
      <w:bookmarkStart w:id="136" w:name="_Ref465440919"/>
      <w:bookmarkStart w:id="137" w:name="_Ref468284807"/>
      <w:bookmarkStart w:id="138" w:name="_Ref468284811"/>
      <w:r w:rsidRPr="005C6699">
        <w:t>Dépassements budgétaires et changements budgétaires</w:t>
      </w:r>
      <w:bookmarkEnd w:id="133"/>
      <w:bookmarkEnd w:id="134"/>
      <w:bookmarkEnd w:id="135"/>
      <w:bookmarkEnd w:id="136"/>
      <w:bookmarkEnd w:id="137"/>
      <w:bookmarkEnd w:id="138"/>
    </w:p>
    <w:p w14:paraId="6BE57591" w14:textId="77777777" w:rsidR="00880A54" w:rsidRPr="005C6699" w:rsidRDefault="00880A54" w:rsidP="00880A54">
      <w:r w:rsidRPr="005C6699">
        <w:t xml:space="preserve">Le budget de l’intervention donne les contraintes budgétaires dans lesquelles l’intervention doit être exécutée. </w:t>
      </w:r>
    </w:p>
    <w:p w14:paraId="5CDC32CD" w14:textId="25E97932" w:rsidR="00880A54" w:rsidRPr="005C6699" w:rsidRDefault="00880A54" w:rsidP="00880A54">
      <w:r w:rsidRPr="005C6699">
        <w:t>Le montant total du budget de la Partie belge tels que définis dans ce document et dans la convention spécifique ne peuvent être modifiés que moyennant un échange de lettres entre les signataires de la convention spécifique (</w:t>
      </w:r>
      <w:r w:rsidR="00EE40F2">
        <w:t xml:space="preserve">cf. </w:t>
      </w:r>
      <w:r w:rsidR="00EE40F2">
        <w:fldChar w:fldCharType="begin"/>
      </w:r>
      <w:r w:rsidR="00EE40F2">
        <w:instrText xml:space="preserve"> REF _Ref464653205 \r \h </w:instrText>
      </w:r>
      <w:r w:rsidR="00EE40F2">
        <w:fldChar w:fldCharType="separate"/>
      </w:r>
      <w:r w:rsidR="00EE40F2">
        <w:t>8.5</w:t>
      </w:r>
      <w:r w:rsidR="00EE40F2">
        <w:fldChar w:fldCharType="end"/>
      </w:r>
      <w:r w:rsidR="00EE40F2">
        <w:t xml:space="preserve"> </w:t>
      </w:r>
      <w:r w:rsidR="00EE40F2">
        <w:fldChar w:fldCharType="begin"/>
      </w:r>
      <w:r w:rsidR="00EE40F2">
        <w:instrText xml:space="preserve"> REF _Ref464653208 \h </w:instrText>
      </w:r>
      <w:r w:rsidR="00EE40F2">
        <w:fldChar w:fldCharType="separate"/>
      </w:r>
      <w:r w:rsidR="00EE40F2" w:rsidRPr="00EE40F2">
        <w:t>Adaptation du DTF</w:t>
      </w:r>
      <w:r w:rsidR="00EE40F2">
        <w:fldChar w:fldCharType="end"/>
      </w:r>
      <w:r w:rsidR="00EE40F2">
        <w:t>)</w:t>
      </w:r>
      <w:r w:rsidRPr="005C6699">
        <w:t>.</w:t>
      </w:r>
    </w:p>
    <w:p w14:paraId="0695CC33" w14:textId="77777777" w:rsidR="00880A54" w:rsidRPr="005C6699" w:rsidRDefault="00880A54" w:rsidP="00880A54">
      <w:r w:rsidRPr="005C6699">
        <w:t>Pour le budget de la Partie belge, des dépassements au niveau du budget total par mode d’exécution ou du budget total des moyens généraux ne sont pas autorisés sauf accord du comité de pilotage sur la base d’une proposition de changement budgétaire élaborée par l’équipe d’’intervention selon les procédures de la CTB. Une proposition de changement budgétaire est également nécessaire dans les cas suivants :</w:t>
      </w:r>
    </w:p>
    <w:p w14:paraId="3BC77F51" w14:textId="77777777" w:rsidR="00880A54" w:rsidRPr="005C6699" w:rsidRDefault="00880A54" w:rsidP="002F4A55">
      <w:pPr>
        <w:pStyle w:val="CTBListePuces"/>
      </w:pPr>
      <w:r w:rsidRPr="005C6699">
        <w:t xml:space="preserve">au niveau d’un résultat ou d’une rubrique des moyens généraux (Z-01, Z-02, etc.),  le montant du dépassement est supérieur à 10% du dernier budget approuvé pour ce résultat ou cette rubrique. </w:t>
      </w:r>
    </w:p>
    <w:p w14:paraId="6F6C2881" w14:textId="77777777" w:rsidR="00880A54" w:rsidRPr="005C6699" w:rsidRDefault="00880A54" w:rsidP="002F4A55">
      <w:pPr>
        <w:pStyle w:val="CTBListePuces"/>
      </w:pPr>
      <w:r w:rsidRPr="005C6699">
        <w:t xml:space="preserve">au niveau d’une ligne budgétaire,  le montant du dépassement est supérieur à 20% du montant du dernier budget approuvé sur cette ligne  et  est strictement supérieur à 50.000€. </w:t>
      </w:r>
    </w:p>
    <w:p w14:paraId="38E4BDC1" w14:textId="77777777" w:rsidR="00B56A1A" w:rsidRDefault="00880A54" w:rsidP="00880A54">
      <w:pPr>
        <w:rPr>
          <w:rFonts w:cs="Arial"/>
          <w:i/>
          <w:color w:val="0070C0"/>
          <w:kern w:val="18"/>
          <w:sz w:val="18"/>
        </w:rPr>
      </w:pPr>
      <w:r w:rsidRPr="005C6699">
        <w:t>Pour ces changements budgétaires, un accord écrit du comité de pilotage</w:t>
      </w:r>
      <w:r w:rsidR="00B56A1A">
        <w:t xml:space="preserve"> </w:t>
      </w:r>
      <w:r w:rsidRPr="005C6699">
        <w:t xml:space="preserve">est </w:t>
      </w:r>
      <w:r w:rsidR="00B56A1A">
        <w:t xml:space="preserve"> </w:t>
      </w:r>
      <w:r w:rsidRPr="005C6699">
        <w:t xml:space="preserve">requis </w:t>
      </w:r>
      <w:r w:rsidR="00B56A1A">
        <w:rPr>
          <w:rFonts w:cs="Arial"/>
          <w:i/>
          <w:color w:val="0070C0"/>
          <w:kern w:val="18"/>
          <w:sz w:val="18"/>
        </w:rPr>
        <w:t xml:space="preserve">. </w:t>
      </w:r>
    </w:p>
    <w:p w14:paraId="6E89963C" w14:textId="3A50625D" w:rsidR="00880A54" w:rsidRPr="005C6699" w:rsidRDefault="00880A54" w:rsidP="00880A54">
      <w:r w:rsidRPr="005C6699">
        <w:t>Au niveau du budget annuel du budget de la Partie belge, Il n’y a pas de contraintes, excepté pour les moyens généraux où le budget annuel ne peut pas être dépassé de plus de 5%.</w:t>
      </w:r>
    </w:p>
    <w:p w14:paraId="2F55733C" w14:textId="77777777" w:rsidR="00880A54" w:rsidRPr="005C6699" w:rsidRDefault="00880A54" w:rsidP="00880A54">
      <w:r w:rsidRPr="005C6699">
        <w:t>La réserve budgétaire du budget de la Partie belge peut uniquement être utilisée après accord préalable du comité de pilotage.</w:t>
      </w:r>
    </w:p>
    <w:p w14:paraId="7C328CF3" w14:textId="77777777" w:rsidR="00880A54" w:rsidRPr="005C6699" w:rsidRDefault="00880A54" w:rsidP="00880A54">
      <w:r w:rsidRPr="005C6699">
        <w:t xml:space="preserve">L’intervention doit assurer un bon contrôle et un suivi budgétaire régulier des engagements afin d’anticiper la gestion des éventuels changements budgétaires nécessaires. </w:t>
      </w:r>
    </w:p>
    <w:p w14:paraId="1A64D3CF" w14:textId="77777777" w:rsidR="00880A54" w:rsidRPr="005C6699" w:rsidRDefault="00880A54" w:rsidP="00203E05">
      <w:pPr>
        <w:pStyle w:val="CTBTitre4"/>
      </w:pPr>
      <w:bookmarkStart w:id="139" w:name="_Toc371007520"/>
      <w:r w:rsidRPr="005C6699">
        <w:t>Comptabilité et justification de dépenses</w:t>
      </w:r>
      <w:bookmarkEnd w:id="139"/>
    </w:p>
    <w:p w14:paraId="291E7CAD" w14:textId="77777777" w:rsidR="00880A54" w:rsidRPr="005C6699" w:rsidRDefault="00880A54" w:rsidP="00B56A1A">
      <w:pPr>
        <w:pStyle w:val="CTBCorpsdetexte"/>
      </w:pPr>
      <w:r w:rsidRPr="005C6699">
        <w:t>Mensuellement, la comptabilité doit être élaborée et approuvée selon les procédures de la CTB. L’outil à utiliser est l’outil fourni par/ou convenu avec la CTB. La comptabilité doit être signée pour accord par la direction de l’intervention, excepté pour les comptes gérés par la CTB seule. La comptabilité à envoyer à la représentation locale de la CTB comprend un fichier électronique et si exigé, les pièces justificatives ainsi que les extraits bancaires et états de caisse. Les documents comptables doivent être à jour, précis et fiables et être conformes aux normes et règles comptables en vigueur.</w:t>
      </w:r>
    </w:p>
    <w:p w14:paraId="02D57866" w14:textId="77777777" w:rsidR="00880A54" w:rsidRPr="005C6699" w:rsidRDefault="00880A54" w:rsidP="00880A54">
      <w:r w:rsidRPr="005C6699">
        <w:t>Une dépense éligible est une dépense :</w:t>
      </w:r>
    </w:p>
    <w:p w14:paraId="52788073" w14:textId="77777777" w:rsidR="00880A54" w:rsidRPr="005C6699" w:rsidRDefault="00880A54" w:rsidP="00B56A1A">
      <w:pPr>
        <w:pStyle w:val="CTBListePuces"/>
      </w:pPr>
      <w:r w:rsidRPr="005C6699">
        <w:t>identifiable, attestée par des pièces justificatives probantes, comptabilisée conformément aux standards en vigueur</w:t>
      </w:r>
    </w:p>
    <w:p w14:paraId="73E499BD" w14:textId="77777777" w:rsidR="00880A54" w:rsidRPr="005C6699" w:rsidRDefault="00880A54" w:rsidP="00B56A1A">
      <w:pPr>
        <w:pStyle w:val="CTBListePuces"/>
      </w:pPr>
      <w:r w:rsidRPr="005C6699">
        <w:t>en lien avec les activités et les critères définis dans le DTF et nécessaire pour l’atteinte des résultats </w:t>
      </w:r>
    </w:p>
    <w:p w14:paraId="23EACFF6" w14:textId="77777777" w:rsidR="00880A54" w:rsidRPr="005C6699" w:rsidRDefault="00880A54" w:rsidP="00B56A1A">
      <w:pPr>
        <w:pStyle w:val="CTBListePuces"/>
      </w:pPr>
      <w:r w:rsidRPr="005C6699">
        <w:t>prévue dans le budget et imputée sur la ligne budgétaire adéquate</w:t>
      </w:r>
    </w:p>
    <w:p w14:paraId="0238E437" w14:textId="77777777" w:rsidR="00880A54" w:rsidRPr="005C6699" w:rsidRDefault="00880A54" w:rsidP="00B56A1A">
      <w:pPr>
        <w:pStyle w:val="CTBListePuces"/>
      </w:pPr>
      <w:r w:rsidRPr="005C6699">
        <w:t>répondant aux principes de bonne gestion financière</w:t>
      </w:r>
    </w:p>
    <w:p w14:paraId="5B97CF45" w14:textId="77777777" w:rsidR="00880A54" w:rsidRPr="005C6699" w:rsidRDefault="00880A54" w:rsidP="00880A54"/>
    <w:p w14:paraId="69F77A3C" w14:textId="77777777" w:rsidR="00880A54" w:rsidRPr="005C6699" w:rsidRDefault="00880A54" w:rsidP="00203E05">
      <w:pPr>
        <w:pStyle w:val="CTBTitre4"/>
      </w:pPr>
      <w:bookmarkStart w:id="140" w:name="_Toc335046175"/>
      <w:bookmarkStart w:id="141" w:name="_Toc371007521"/>
      <w:bookmarkStart w:id="142" w:name="_Toc335046176"/>
      <w:r w:rsidRPr="005C6699">
        <w:lastRenderedPageBreak/>
        <w:t>Gestion des biens et des stocks</w:t>
      </w:r>
      <w:bookmarkEnd w:id="140"/>
      <w:bookmarkEnd w:id="141"/>
    </w:p>
    <w:p w14:paraId="56193D6A" w14:textId="77777777" w:rsidR="00880A54" w:rsidRPr="005C6699" w:rsidRDefault="00880A54" w:rsidP="00880A54">
      <w:r w:rsidRPr="005C6699">
        <w:t xml:space="preserve">Chaque bien et équipement acquis par l’intervention doit recevoir un numéro d’inventaire et doit être consigné dans un registre d’inventaire. Chaque semestre, un inventaire formel doit être réalisé et signé par la direction de l’intervention. L’utilisation du bien est strictement limitée aux activités de l’intervention. En cours de l’intervention, il peut être transféré sous tutelle et patrimoine d’une structure partenaire sur base d’un acte de transfert formel et suivant les procédures de la CTB. </w:t>
      </w:r>
    </w:p>
    <w:p w14:paraId="215601BF" w14:textId="77777777" w:rsidR="00880A54" w:rsidRPr="005C6699" w:rsidRDefault="00880A54" w:rsidP="00880A54">
      <w:r w:rsidRPr="005C6699">
        <w:t>Un suivi exhaustif des stocks doit être réalisé afin d’assurer que tous les mouvements sont autorisés, suivis sur des supports adéquats et régulièrement contrôlés. La direction de l’intervention doit assurer un contrôle formel mensuel des stocks.</w:t>
      </w:r>
    </w:p>
    <w:p w14:paraId="7B8DC7FC" w14:textId="77777777" w:rsidR="00880A54" w:rsidRPr="005C6699" w:rsidRDefault="00880A54" w:rsidP="00880A54">
      <w:r w:rsidRPr="005C6699">
        <w:t>A la fin de l’intervention, l’affectation du matériel, des équipements et des stocks divers sera définie dans le PV du comité de pilotage de clôture.</w:t>
      </w:r>
    </w:p>
    <w:p w14:paraId="093E1951" w14:textId="77777777" w:rsidR="00880A54" w:rsidRPr="005C6699" w:rsidRDefault="00880A54" w:rsidP="00880A54"/>
    <w:p w14:paraId="2E5DFB30" w14:textId="77777777" w:rsidR="00880A54" w:rsidRPr="005C6699" w:rsidRDefault="00880A54" w:rsidP="00880A54">
      <w:pPr>
        <w:pStyle w:val="CTBTitre3"/>
      </w:pPr>
      <w:bookmarkStart w:id="143" w:name="_Toc371006388"/>
      <w:bookmarkStart w:id="144" w:name="_Toc371007525"/>
      <w:bookmarkStart w:id="145" w:name="_Toc371007954"/>
      <w:bookmarkStart w:id="146" w:name="_Toc440381158"/>
      <w:bookmarkStart w:id="147" w:name="_Toc470263772"/>
      <w:bookmarkEnd w:id="142"/>
      <w:r w:rsidRPr="005C6699">
        <w:t>Gestion des Marchés Publics</w:t>
      </w:r>
      <w:bookmarkEnd w:id="143"/>
      <w:bookmarkEnd w:id="144"/>
      <w:bookmarkEnd w:id="145"/>
      <w:bookmarkEnd w:id="146"/>
      <w:bookmarkEnd w:id="147"/>
      <w:r w:rsidRPr="005C6699">
        <w:t xml:space="preserve"> </w:t>
      </w:r>
    </w:p>
    <w:p w14:paraId="667A3435" w14:textId="7FFA0D6E" w:rsidR="00880A54" w:rsidRPr="005C6699" w:rsidRDefault="00880A54" w:rsidP="00880A54">
      <w:pPr>
        <w:spacing w:before="0" w:after="120"/>
        <w:rPr>
          <w:rFonts w:cs="Arial"/>
        </w:rPr>
      </w:pPr>
      <w:r w:rsidRPr="005C6699">
        <w:rPr>
          <w:rFonts w:cs="Arial"/>
        </w:rPr>
        <w:t xml:space="preserve">La CTB </w:t>
      </w:r>
      <w:r w:rsidR="00E51BDF">
        <w:rPr>
          <w:rFonts w:cs="Arial"/>
        </w:rPr>
        <w:t xml:space="preserve">est un </w:t>
      </w:r>
      <w:r w:rsidRPr="005C6699">
        <w:rPr>
          <w:rFonts w:cs="Arial"/>
        </w:rPr>
        <w:t xml:space="preserve">organisme de droit public. A cet égard, </w:t>
      </w:r>
      <w:r w:rsidR="00E51BDF">
        <w:rPr>
          <w:rFonts w:cs="Arial"/>
        </w:rPr>
        <w:t xml:space="preserve">elle a </w:t>
      </w:r>
      <w:r w:rsidRPr="005C6699">
        <w:rPr>
          <w:rFonts w:cs="Arial"/>
        </w:rPr>
        <w:t xml:space="preserve">l’obligation de respecter la Loi sur les marchés publics et d’appliquer pour tout achat les principes de transparence, </w:t>
      </w:r>
      <w:r w:rsidR="00E51BDF">
        <w:rPr>
          <w:rFonts w:cs="Arial"/>
        </w:rPr>
        <w:t xml:space="preserve">de </w:t>
      </w:r>
      <w:r w:rsidRPr="005C6699">
        <w:rPr>
          <w:rFonts w:cs="Arial"/>
        </w:rPr>
        <w:t xml:space="preserve">mise en concurrence et d’égalité de traitement entre candidats. </w:t>
      </w:r>
    </w:p>
    <w:p w14:paraId="7931B1F0" w14:textId="1B17441D" w:rsidR="00880A54" w:rsidRPr="005C6699" w:rsidRDefault="00880A54" w:rsidP="00880A54">
      <w:pPr>
        <w:spacing w:before="0" w:after="120"/>
        <w:rPr>
          <w:rFonts w:cs="Arial"/>
        </w:rPr>
      </w:pPr>
      <w:r w:rsidRPr="005C6699">
        <w:rPr>
          <w:rFonts w:cs="Arial"/>
        </w:rPr>
        <w:t xml:space="preserve">La législation belge en matière de marchés publics est d’application pour les achats financés sur des lignes budgétaires en régie ; la législation </w:t>
      </w:r>
      <w:r w:rsidR="00B56A1A">
        <w:rPr>
          <w:rFonts w:cs="Arial"/>
        </w:rPr>
        <w:t xml:space="preserve">malienne </w:t>
      </w:r>
      <w:r w:rsidRPr="005C6699">
        <w:rPr>
          <w:rFonts w:cs="Arial"/>
        </w:rPr>
        <w:t xml:space="preserve">en matière de marchés publics est d’application pour les achats financés sur des lignes budgétaires en cogestion. </w:t>
      </w:r>
      <w:r w:rsidR="00E51BDF">
        <w:rPr>
          <w:rFonts w:cs="Arial"/>
        </w:rPr>
        <w:t xml:space="preserve">Le budget de l’intervention étant en régie, la législation belge sera exclusivement d’application. </w:t>
      </w:r>
    </w:p>
    <w:p w14:paraId="0284387B" w14:textId="2A475374" w:rsidR="00880A54" w:rsidRDefault="00E51BDF" w:rsidP="00880A54">
      <w:pPr>
        <w:spacing w:before="0" w:after="120"/>
        <w:rPr>
          <w:rFonts w:cs="Arial"/>
        </w:rPr>
      </w:pPr>
      <w:r>
        <w:rPr>
          <w:rFonts w:cs="Arial"/>
        </w:rPr>
        <w:t>L</w:t>
      </w:r>
      <w:r w:rsidR="00880A54" w:rsidRPr="005C6699">
        <w:rPr>
          <w:rFonts w:cs="Arial"/>
        </w:rPr>
        <w:t xml:space="preserve">a gestion des marchés publics nécessite une planification rigoureuse et un suivi précis. Les marchés publics gérés par l’intervention seront par conséquent une composante du monitoring opérationnel trimestriel (état d’avancement et planification opérationnelle). </w:t>
      </w:r>
    </w:p>
    <w:p w14:paraId="25777691" w14:textId="77777777" w:rsidR="00880A54" w:rsidRPr="005C6699" w:rsidRDefault="00880A54" w:rsidP="00880A54">
      <w:pPr>
        <w:spacing w:before="0" w:after="120"/>
        <w:rPr>
          <w:rFonts w:cs="Arial"/>
        </w:rPr>
      </w:pPr>
    </w:p>
    <w:p w14:paraId="730C4EC6" w14:textId="77777777" w:rsidR="00880A54" w:rsidRPr="005C6699" w:rsidRDefault="00880A54" w:rsidP="00203E05">
      <w:pPr>
        <w:pStyle w:val="CTBTitre4"/>
      </w:pPr>
      <w:bookmarkStart w:id="148" w:name="_Toc371007526"/>
      <w:r w:rsidRPr="005C6699">
        <w:t>Gestion des marchés publics en régie</w:t>
      </w:r>
      <w:bookmarkEnd w:id="148"/>
      <w:r w:rsidRPr="005C6699">
        <w:t xml:space="preserve"> </w:t>
      </w:r>
    </w:p>
    <w:p w14:paraId="3A36F851" w14:textId="77777777" w:rsidR="00880A54" w:rsidRPr="005C6699" w:rsidRDefault="00880A54" w:rsidP="00880A54">
      <w:r w:rsidRPr="005C6699">
        <w:t xml:space="preserve">Les activités suivantes seront gérées en régie par la CTB : </w:t>
      </w:r>
    </w:p>
    <w:p w14:paraId="69E114F6" w14:textId="77777777" w:rsidR="00880A54" w:rsidRPr="005C6699" w:rsidRDefault="00880A54" w:rsidP="00C51D4B">
      <w:pPr>
        <w:widowControl w:val="0"/>
        <w:numPr>
          <w:ilvl w:val="0"/>
          <w:numId w:val="12"/>
        </w:numPr>
        <w:suppressAutoHyphens/>
        <w:spacing w:before="0" w:after="120"/>
        <w:rPr>
          <w:rFonts w:cs="Arial"/>
        </w:rPr>
      </w:pPr>
      <w:r w:rsidRPr="005C6699">
        <w:rPr>
          <w:rFonts w:cs="Arial"/>
        </w:rPr>
        <w:t xml:space="preserve">les investissements liés au démarrage de l’intervention </w:t>
      </w:r>
    </w:p>
    <w:p w14:paraId="7AEE23E4" w14:textId="77777777" w:rsidR="00880A54" w:rsidRPr="005C6699" w:rsidRDefault="00880A54" w:rsidP="00C51D4B">
      <w:pPr>
        <w:widowControl w:val="0"/>
        <w:numPr>
          <w:ilvl w:val="0"/>
          <w:numId w:val="12"/>
        </w:numPr>
        <w:suppressAutoHyphens/>
        <w:spacing w:before="0" w:after="120"/>
        <w:rPr>
          <w:rFonts w:cs="Arial"/>
        </w:rPr>
      </w:pPr>
      <w:r w:rsidRPr="005C6699">
        <w:rPr>
          <w:rFonts w:cs="Arial"/>
        </w:rPr>
        <w:t>les audits indépendants</w:t>
      </w:r>
    </w:p>
    <w:p w14:paraId="1CE3CBB4" w14:textId="77777777" w:rsidR="00880A54" w:rsidRPr="005C6699" w:rsidRDefault="00880A54" w:rsidP="00C51D4B">
      <w:pPr>
        <w:widowControl w:val="0"/>
        <w:numPr>
          <w:ilvl w:val="0"/>
          <w:numId w:val="12"/>
        </w:numPr>
        <w:suppressAutoHyphens/>
        <w:spacing w:before="0" w:after="120"/>
        <w:rPr>
          <w:rFonts w:cs="Arial"/>
        </w:rPr>
      </w:pPr>
      <w:r w:rsidRPr="005C6699">
        <w:rPr>
          <w:rFonts w:cs="Arial"/>
        </w:rPr>
        <w:t>les revues (MTR et ETR)</w:t>
      </w:r>
    </w:p>
    <w:p w14:paraId="6A0A8531" w14:textId="77777777" w:rsidR="00880A54" w:rsidRDefault="00880A54" w:rsidP="00C51D4B">
      <w:pPr>
        <w:numPr>
          <w:ilvl w:val="0"/>
          <w:numId w:val="12"/>
        </w:numPr>
        <w:spacing w:before="0" w:after="120"/>
        <w:rPr>
          <w:kern w:val="18"/>
        </w:rPr>
      </w:pPr>
      <w:r w:rsidRPr="00D73DE8">
        <w:rPr>
          <w:kern w:val="18"/>
        </w:rPr>
        <w:t>les études et Expertises</w:t>
      </w:r>
    </w:p>
    <w:p w14:paraId="3A8ECB24" w14:textId="7E1593AA" w:rsidR="00B56A1A" w:rsidRDefault="00B56A1A" w:rsidP="00C51D4B">
      <w:pPr>
        <w:numPr>
          <w:ilvl w:val="0"/>
          <w:numId w:val="12"/>
        </w:numPr>
        <w:spacing w:before="0" w:after="120"/>
        <w:rPr>
          <w:kern w:val="18"/>
        </w:rPr>
      </w:pPr>
      <w:r>
        <w:rPr>
          <w:kern w:val="18"/>
        </w:rPr>
        <w:t xml:space="preserve">les conventions de subsides et accords spécifiques de coopération, </w:t>
      </w:r>
    </w:p>
    <w:p w14:paraId="1313EA70" w14:textId="3354ED35" w:rsidR="00B56A1A" w:rsidRDefault="00B56A1A" w:rsidP="00C51D4B">
      <w:pPr>
        <w:numPr>
          <w:ilvl w:val="0"/>
          <w:numId w:val="12"/>
        </w:numPr>
        <w:spacing w:before="0" w:after="120"/>
        <w:rPr>
          <w:kern w:val="18"/>
        </w:rPr>
      </w:pPr>
      <w:r>
        <w:rPr>
          <w:kern w:val="18"/>
        </w:rPr>
        <w:t xml:space="preserve">les activités prévues dans les résultats 1 à </w:t>
      </w:r>
      <w:r w:rsidR="009D12B1">
        <w:rPr>
          <w:kern w:val="18"/>
        </w:rPr>
        <w:t xml:space="preserve">5. </w:t>
      </w:r>
    </w:p>
    <w:p w14:paraId="3762AB79" w14:textId="77777777" w:rsidR="00880A54" w:rsidRPr="005C6699" w:rsidRDefault="00880A54" w:rsidP="00203E05">
      <w:pPr>
        <w:pStyle w:val="CTBTitre4"/>
      </w:pPr>
      <w:bookmarkStart w:id="149" w:name="_Toc371007527"/>
      <w:r w:rsidRPr="005C6699">
        <w:t>Gestion des marchés publics en cogestion</w:t>
      </w:r>
      <w:bookmarkEnd w:id="149"/>
      <w:r w:rsidRPr="005C6699">
        <w:t xml:space="preserve"> </w:t>
      </w:r>
    </w:p>
    <w:p w14:paraId="18540504" w14:textId="44328DED" w:rsidR="003F19FB" w:rsidRDefault="003F19FB" w:rsidP="003F19FB">
      <w:pPr>
        <w:spacing w:before="0" w:after="120"/>
        <w:rPr>
          <w:rFonts w:cs="Arial"/>
        </w:rPr>
      </w:pPr>
      <w:r>
        <w:rPr>
          <w:rFonts w:cs="Arial"/>
        </w:rPr>
        <w:t xml:space="preserve">Etant donné que le budget de l’intervention est géré sous la modalité régie, il n’y aura pas de marché public géré selon le code malien en matière de marchés publics. </w:t>
      </w:r>
    </w:p>
    <w:p w14:paraId="767432A6" w14:textId="77777777" w:rsidR="00880A54" w:rsidRPr="005C6699" w:rsidRDefault="00880A54" w:rsidP="00880A54">
      <w:pPr>
        <w:spacing w:before="0" w:after="120"/>
        <w:rPr>
          <w:rFonts w:cs="Arial"/>
        </w:rPr>
      </w:pPr>
    </w:p>
    <w:p w14:paraId="62C81286" w14:textId="77777777" w:rsidR="00880A54" w:rsidRPr="005C6699" w:rsidRDefault="00880A54" w:rsidP="00880A54">
      <w:pPr>
        <w:pStyle w:val="CTBTitre3"/>
      </w:pPr>
      <w:bookmarkStart w:id="150" w:name="_Toc371006389"/>
      <w:bookmarkStart w:id="151" w:name="_Toc371007528"/>
      <w:bookmarkStart w:id="152" w:name="_Toc371007955"/>
      <w:bookmarkStart w:id="153" w:name="_Toc440381159"/>
      <w:bookmarkStart w:id="154" w:name="_Toc470263773"/>
      <w:r w:rsidRPr="005C6699">
        <w:t xml:space="preserve">Gestion des </w:t>
      </w:r>
      <w:bookmarkEnd w:id="150"/>
      <w:bookmarkEnd w:id="151"/>
      <w:bookmarkEnd w:id="152"/>
      <w:r w:rsidRPr="005C6699">
        <w:t>conventions de subsides</w:t>
      </w:r>
      <w:bookmarkEnd w:id="153"/>
      <w:bookmarkEnd w:id="154"/>
      <w:r w:rsidRPr="005C6699">
        <w:t xml:space="preserve"> </w:t>
      </w:r>
    </w:p>
    <w:p w14:paraId="307B8136" w14:textId="77777777" w:rsidR="00880A54" w:rsidRPr="005C6699" w:rsidRDefault="00880A54" w:rsidP="009D12B1">
      <w:pPr>
        <w:pStyle w:val="CTBCorpsdetexte"/>
      </w:pPr>
      <w:r w:rsidRPr="005C6699">
        <w:t xml:space="preserve">En vertu de l’article 8 de la loi CTB, la CTB pourra financer un ou plusieurs organisme(s) tiers pour la réalisation d’une partie des activités de l’intervention ou d’une action propre de cet organisme, action contribuant à l’atteinte des objectifs de l’intervention. </w:t>
      </w:r>
    </w:p>
    <w:p w14:paraId="0D18C8FD" w14:textId="77777777" w:rsidR="00880A54" w:rsidRPr="005C6699" w:rsidRDefault="00880A54" w:rsidP="009D12B1">
      <w:pPr>
        <w:pStyle w:val="CTBCorpsdetexte"/>
      </w:pPr>
      <w:r w:rsidRPr="005C6699">
        <w:lastRenderedPageBreak/>
        <w:t xml:space="preserve">L'octroi de subsides se fera conformément aux modalités décrites dans le Guide CTB pour l’élaboration et le suivi des Conventions de subsides. </w:t>
      </w:r>
    </w:p>
    <w:p w14:paraId="0AE3599F" w14:textId="77777777" w:rsidR="00880A54" w:rsidRPr="005C6699" w:rsidRDefault="00880A54" w:rsidP="009D12B1">
      <w:pPr>
        <w:pStyle w:val="CTBCorpsdetexte"/>
      </w:pPr>
      <w:r w:rsidRPr="005C6699">
        <w:t>Les organismes publics ou privés bénéficiaires de subsides sont appelés « bénéficiaires contractants ». Les bénéficiaires des actions financées au moyen du subside sont appelés les «bénéficiaires finaux».</w:t>
      </w:r>
    </w:p>
    <w:p w14:paraId="2EA0CD16" w14:textId="77777777" w:rsidR="00880A54" w:rsidRPr="005C6699" w:rsidRDefault="00880A54" w:rsidP="00203E05">
      <w:pPr>
        <w:pStyle w:val="CTBTitre4"/>
      </w:pPr>
      <w:r w:rsidRPr="005C6699">
        <w:t>Subsides identifiés dans ce DTF</w:t>
      </w:r>
    </w:p>
    <w:p w14:paraId="69E88547" w14:textId="759505B5" w:rsidR="00880A54" w:rsidRPr="005C6699" w:rsidRDefault="00880A54" w:rsidP="00880A54">
      <w:pPr>
        <w:spacing w:after="120"/>
      </w:pPr>
      <w:r w:rsidRPr="005C6699">
        <w:t>Les conventions de subsides identifiées dans le cadre de l’intervention sont indiquées dans le tableau ci-dessous</w:t>
      </w:r>
      <w:r w:rsidR="003F19FB">
        <w:t>.</w:t>
      </w:r>
    </w:p>
    <w:p w14:paraId="184DEF27" w14:textId="77777777" w:rsidR="00880A54" w:rsidRPr="005C6699" w:rsidRDefault="00880A54" w:rsidP="00880A54">
      <w:pPr>
        <w:spacing w:after="120"/>
      </w:pPr>
      <w:r w:rsidRPr="005C6699">
        <w:t xml:space="preserve">Pour chaque subside envisagé, une ligne budgétaire dédiée est clairement identifiée dans le budget, de même que la modalité d’octroi, le bénéficiaire contractant, son statut et le nombre de bénéficiaires finaux concernés. </w:t>
      </w:r>
    </w:p>
    <w:p w14:paraId="493516FE" w14:textId="466A42E4" w:rsidR="003F19FB" w:rsidRPr="00F00B1C" w:rsidRDefault="003F19FB" w:rsidP="003F19FB">
      <w:pPr>
        <w:pStyle w:val="BTCBodyText"/>
        <w:rPr>
          <w:lang w:val="fr-BE"/>
        </w:rPr>
      </w:pPr>
      <w:r>
        <w:rPr>
          <w:lang w:val="fr-BE"/>
        </w:rPr>
        <w:t>L</w:t>
      </w:r>
      <w:r w:rsidRPr="00F00B1C">
        <w:rPr>
          <w:lang w:val="fr-BE"/>
        </w:rPr>
        <w:t>’opportunité de signer ce type de convention devra être confirmée par l’équipe d’intervention au moment de l’exécution, en approfondissant l’analyse (cf. Guide Conventions de Subsides), en motivant pourquoi, en l’espèce, le régime marchés publics n’est pas d’application, et en confirmant que le choix de l’organisme partenaire est toujours pertinent (continuité institutionnelle, compétences maintenues, capacités suffisantes etc…).</w:t>
      </w:r>
    </w:p>
    <w:p w14:paraId="00DC7666" w14:textId="14BFDDED" w:rsidR="00880A54" w:rsidRDefault="003F19FB" w:rsidP="003F19FB">
      <w:pPr>
        <w:spacing w:after="120"/>
      </w:pPr>
      <w:r w:rsidRPr="00F00B1C">
        <w:t>Les subsides seront établis de façon négociée avec les organismes publics ou privés énumérés ci-dessus.</w:t>
      </w:r>
    </w:p>
    <w:p w14:paraId="20585EC5" w14:textId="77777777" w:rsidR="00880A54" w:rsidRPr="005C6699" w:rsidRDefault="00880A54" w:rsidP="00880A54">
      <w:pPr>
        <w:keepNext/>
        <w:tabs>
          <w:tab w:val="center" w:pos="4536"/>
          <w:tab w:val="right" w:pos="9072"/>
        </w:tabs>
        <w:spacing w:after="60" w:line="240" w:lineRule="auto"/>
        <w:outlineLvl w:val="1"/>
        <w:rPr>
          <w:b/>
          <w:color w:val="000000"/>
          <w:u w:val="single"/>
        </w:rPr>
      </w:pPr>
      <w:r w:rsidRPr="005C6699">
        <w:rPr>
          <w:b/>
          <w:color w:val="000000"/>
          <w:u w:val="single"/>
        </w:rPr>
        <w:t>Cas particulier où les bénéficiaires contractants ne sont pas identifiés nominativement dans ce DTF</w:t>
      </w:r>
    </w:p>
    <w:p w14:paraId="7938701F" w14:textId="77777777" w:rsidR="00880A54" w:rsidRPr="005C6699" w:rsidRDefault="00880A54" w:rsidP="00880A54">
      <w:pPr>
        <w:spacing w:after="120"/>
      </w:pPr>
      <w:r w:rsidRPr="005C6699">
        <w:t>Pour chaque subside pour lequel le bénéficiaire-contractant n’est pas identifié dans le tableau ci-dessus, les conditions minimales pour identifier un bénéficiaire-contractant sont indiquées dans le(s) tableau(x) suivants</w:t>
      </w:r>
      <w:r w:rsidRPr="005C6699">
        <w:rPr>
          <w:vertAlign w:val="superscript"/>
        </w:rPr>
        <w:footnoteReference w:id="30"/>
      </w:r>
      <w:r w:rsidRPr="005C6699">
        <w:t xml:space="preserve">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636"/>
      </w:tblGrid>
      <w:tr w:rsidR="00CA1241" w:rsidRPr="005C6699" w14:paraId="7C8DE634" w14:textId="77777777" w:rsidTr="00244124">
        <w:tc>
          <w:tcPr>
            <w:tcW w:w="3544" w:type="dxa"/>
            <w:shd w:val="clear" w:color="auto" w:fill="auto"/>
          </w:tcPr>
          <w:p w14:paraId="7843F7BD" w14:textId="77777777" w:rsidR="00CA1241" w:rsidRPr="005C6699" w:rsidRDefault="00CA1241" w:rsidP="00244124">
            <w:pPr>
              <w:spacing w:after="120"/>
            </w:pPr>
            <w:r w:rsidRPr="005C6699">
              <w:t>Intitulé de la convention de subside</w:t>
            </w:r>
          </w:p>
        </w:tc>
        <w:tc>
          <w:tcPr>
            <w:tcW w:w="5636" w:type="dxa"/>
            <w:shd w:val="clear" w:color="auto" w:fill="auto"/>
          </w:tcPr>
          <w:p w14:paraId="6283FD00" w14:textId="29CA6326" w:rsidR="00CA1241" w:rsidRPr="005C6699" w:rsidRDefault="00CA1241" w:rsidP="00244124">
            <w:pPr>
              <w:spacing w:after="120"/>
            </w:pPr>
            <w:r>
              <w:t xml:space="preserve">Appui à la mise en œuvre des plans de renforcement des capacités </w:t>
            </w:r>
          </w:p>
        </w:tc>
      </w:tr>
      <w:tr w:rsidR="00CA1241" w:rsidRPr="005C6699" w14:paraId="107D0717" w14:textId="77777777" w:rsidTr="00244124">
        <w:tc>
          <w:tcPr>
            <w:tcW w:w="3544" w:type="dxa"/>
            <w:shd w:val="clear" w:color="auto" w:fill="auto"/>
          </w:tcPr>
          <w:p w14:paraId="6AC546BC" w14:textId="77777777" w:rsidR="00CA1241" w:rsidRPr="005C6699" w:rsidRDefault="00CA1241" w:rsidP="00244124">
            <w:pPr>
              <w:spacing w:after="120"/>
              <w:rPr>
                <w:lang w:val="en-GB"/>
              </w:rPr>
            </w:pPr>
            <w:r w:rsidRPr="005C6699">
              <w:rPr>
                <w:lang w:val="en-GB"/>
              </w:rPr>
              <w:t>Critères d’éligibilité</w:t>
            </w:r>
          </w:p>
        </w:tc>
        <w:tc>
          <w:tcPr>
            <w:tcW w:w="5636" w:type="dxa"/>
            <w:shd w:val="clear" w:color="auto" w:fill="auto"/>
          </w:tcPr>
          <w:p w14:paraId="544A65A5" w14:textId="77777777" w:rsidR="00CA1241" w:rsidRPr="00171993" w:rsidRDefault="00CA1241" w:rsidP="00B316AF">
            <w:pPr>
              <w:spacing w:after="120"/>
            </w:pPr>
            <w:r w:rsidRPr="00171993">
              <w:t xml:space="preserve">Bénéficiaire-contractant de statut public ou privé sans but lucratif. </w:t>
            </w:r>
          </w:p>
          <w:p w14:paraId="452A57AA" w14:textId="77777777" w:rsidR="00CA1241" w:rsidRPr="00171993" w:rsidRDefault="00CA1241" w:rsidP="00B316AF">
            <w:pPr>
              <w:spacing w:after="120"/>
            </w:pPr>
            <w:r w:rsidRPr="00171993">
              <w:t xml:space="preserve">Compétences prouvées en termes de formation et/ou coaching </w:t>
            </w:r>
          </w:p>
          <w:p w14:paraId="3E3BA02F" w14:textId="0471DDBE" w:rsidR="00CA1241" w:rsidRPr="00947B46" w:rsidRDefault="00CA1241" w:rsidP="005533DF">
            <w:pPr>
              <w:widowControl w:val="0"/>
              <w:suppressAutoHyphens/>
              <w:spacing w:before="0" w:after="120"/>
              <w:rPr>
                <w:rFonts w:cs="Arial"/>
                <w:i/>
                <w:color w:val="0066CC"/>
              </w:rPr>
            </w:pPr>
            <w:r>
              <w:t xml:space="preserve">Capacités adéquates en matière </w:t>
            </w:r>
            <w:r w:rsidRPr="00171993">
              <w:t>de gestion administrative et financière</w:t>
            </w:r>
            <w:r>
              <w:t>.</w:t>
            </w:r>
          </w:p>
        </w:tc>
      </w:tr>
      <w:tr w:rsidR="00CA1241" w:rsidRPr="005C6699" w14:paraId="46FD65BA" w14:textId="77777777" w:rsidTr="00244124">
        <w:tc>
          <w:tcPr>
            <w:tcW w:w="3544" w:type="dxa"/>
            <w:shd w:val="clear" w:color="auto" w:fill="auto"/>
          </w:tcPr>
          <w:p w14:paraId="2785B2EE" w14:textId="77777777" w:rsidR="00CA1241" w:rsidRPr="005C6699" w:rsidRDefault="00CA1241" w:rsidP="00244124">
            <w:pPr>
              <w:spacing w:after="120"/>
              <w:rPr>
                <w:lang w:val="en-GB"/>
              </w:rPr>
            </w:pPr>
            <w:r w:rsidRPr="005C6699">
              <w:rPr>
                <w:lang w:val="en-GB"/>
              </w:rPr>
              <w:t>Critères d’évaluation</w:t>
            </w:r>
          </w:p>
        </w:tc>
        <w:tc>
          <w:tcPr>
            <w:tcW w:w="5636" w:type="dxa"/>
            <w:shd w:val="clear" w:color="auto" w:fill="auto"/>
          </w:tcPr>
          <w:p w14:paraId="1F54725B" w14:textId="77777777" w:rsidR="00CA1241" w:rsidRPr="00171993" w:rsidRDefault="00CA1241" w:rsidP="00B316AF">
            <w:pPr>
              <w:spacing w:after="120"/>
            </w:pPr>
            <w:r w:rsidRPr="00171993">
              <w:t xml:space="preserve">Réalisme et faisabilité de la proposition </w:t>
            </w:r>
          </w:p>
          <w:p w14:paraId="05B3C69B" w14:textId="77777777" w:rsidR="00CA1241" w:rsidRPr="00171993" w:rsidRDefault="00CA1241" w:rsidP="00B316AF">
            <w:pPr>
              <w:spacing w:after="120"/>
            </w:pPr>
            <w:r w:rsidRPr="00171993">
              <w:t xml:space="preserve">Conformité de la proposition par rapport aux objectifs de la CS </w:t>
            </w:r>
          </w:p>
          <w:p w14:paraId="5CD6EEF7" w14:textId="77777777" w:rsidR="00CA1241" w:rsidRPr="00171993" w:rsidRDefault="00CA1241" w:rsidP="00B316AF">
            <w:pPr>
              <w:spacing w:after="120"/>
            </w:pPr>
            <w:r w:rsidRPr="00171993">
              <w:t>Coût global et éligibilité des co</w:t>
            </w:r>
            <w:r>
              <w:t>û</w:t>
            </w:r>
            <w:r w:rsidRPr="00171993">
              <w:t>ts</w:t>
            </w:r>
          </w:p>
          <w:p w14:paraId="3C9A5E96" w14:textId="77777777" w:rsidR="00CA1241" w:rsidRPr="00171993" w:rsidRDefault="00CA1241" w:rsidP="00B316AF">
            <w:pPr>
              <w:spacing w:after="120"/>
            </w:pPr>
            <w:r w:rsidRPr="00171993">
              <w:t>Rapport qualité prix</w:t>
            </w:r>
          </w:p>
          <w:p w14:paraId="092B66B4" w14:textId="77777777" w:rsidR="00CA1241" w:rsidRPr="00171993" w:rsidRDefault="00CA1241" w:rsidP="00B316AF">
            <w:pPr>
              <w:spacing w:after="120"/>
            </w:pPr>
            <w:r w:rsidRPr="00171993">
              <w:t xml:space="preserve">Degré d’innovation dans les domaines de la formation, pédagogie et/ou coaching. </w:t>
            </w:r>
          </w:p>
          <w:p w14:paraId="610FC26F" w14:textId="77777777" w:rsidR="00CA1241" w:rsidRPr="00171993" w:rsidRDefault="00CA1241" w:rsidP="00B316AF">
            <w:pPr>
              <w:spacing w:after="120"/>
            </w:pPr>
            <w:r w:rsidRPr="00171993">
              <w:lastRenderedPageBreak/>
              <w:t xml:space="preserve">Qualité des formateurs ou coachs proposés. </w:t>
            </w:r>
          </w:p>
          <w:p w14:paraId="34A2FB42" w14:textId="77777777" w:rsidR="00CA1241" w:rsidRPr="00171993" w:rsidRDefault="00CA1241" w:rsidP="00B316AF">
            <w:pPr>
              <w:spacing w:after="120"/>
            </w:pPr>
            <w:r w:rsidRPr="00171993">
              <w:t>Impact attendu</w:t>
            </w:r>
          </w:p>
          <w:p w14:paraId="4135C618" w14:textId="6B8DF222" w:rsidR="00CA1241" w:rsidRPr="00947B46" w:rsidRDefault="00CA1241" w:rsidP="005533DF">
            <w:pPr>
              <w:widowControl w:val="0"/>
              <w:suppressAutoHyphens/>
              <w:spacing w:before="0" w:after="120"/>
              <w:rPr>
                <w:rFonts w:cs="Arial"/>
                <w:i/>
                <w:color w:val="0066CC"/>
              </w:rPr>
            </w:pPr>
            <w:r w:rsidRPr="00171993">
              <w:t>Le cas échéant, contr</w:t>
            </w:r>
            <w:r>
              <w:t>ibution de la proposition aux thèmes transversaux</w:t>
            </w:r>
          </w:p>
        </w:tc>
      </w:tr>
      <w:tr w:rsidR="00CA1241" w:rsidRPr="005C6699" w14:paraId="59FE7463" w14:textId="77777777" w:rsidTr="00244124">
        <w:tc>
          <w:tcPr>
            <w:tcW w:w="3544" w:type="dxa"/>
            <w:shd w:val="clear" w:color="auto" w:fill="auto"/>
          </w:tcPr>
          <w:p w14:paraId="023476B4" w14:textId="77777777" w:rsidR="00CA1241" w:rsidRPr="005C6699" w:rsidRDefault="00CA1241" w:rsidP="00244124">
            <w:pPr>
              <w:spacing w:after="120"/>
            </w:pPr>
            <w:r w:rsidRPr="005C6699">
              <w:lastRenderedPageBreak/>
              <w:t>Types de bénéficiaires contractants éligibles</w:t>
            </w:r>
          </w:p>
        </w:tc>
        <w:tc>
          <w:tcPr>
            <w:tcW w:w="5636" w:type="dxa"/>
            <w:shd w:val="clear" w:color="auto" w:fill="auto"/>
          </w:tcPr>
          <w:p w14:paraId="6A902848" w14:textId="77777777" w:rsidR="00CA1241" w:rsidRDefault="00CA1241" w:rsidP="00B316AF">
            <w:pPr>
              <w:spacing w:after="120"/>
            </w:pPr>
            <w:r>
              <w:t>Institutions publiques de formation</w:t>
            </w:r>
          </w:p>
          <w:p w14:paraId="376641F3" w14:textId="77777777" w:rsidR="00CA1241" w:rsidRDefault="00CA1241" w:rsidP="00B316AF">
            <w:pPr>
              <w:spacing w:after="120"/>
            </w:pPr>
            <w:r>
              <w:t xml:space="preserve">Université ou centres de formations privés sans but lucratif. </w:t>
            </w:r>
          </w:p>
          <w:p w14:paraId="31BA7A9C" w14:textId="68FCE16A" w:rsidR="00CA1241" w:rsidRPr="005C6699" w:rsidRDefault="00CA1241" w:rsidP="00244124">
            <w:pPr>
              <w:spacing w:after="120"/>
            </w:pPr>
            <w:r>
              <w:t>ONG spécialisées</w:t>
            </w:r>
          </w:p>
        </w:tc>
      </w:tr>
      <w:tr w:rsidR="00CA1241" w:rsidRPr="005C6699" w14:paraId="39976874" w14:textId="77777777" w:rsidTr="00244124">
        <w:tc>
          <w:tcPr>
            <w:tcW w:w="3544" w:type="dxa"/>
            <w:shd w:val="clear" w:color="auto" w:fill="auto"/>
          </w:tcPr>
          <w:p w14:paraId="1B008BF9" w14:textId="12A41C07" w:rsidR="00CA1241" w:rsidRPr="005C6699" w:rsidRDefault="00CA1241" w:rsidP="00244124">
            <w:pPr>
              <w:spacing w:after="120"/>
            </w:pPr>
            <w:r>
              <w:t xml:space="preserve">Modalité d’octroi </w:t>
            </w:r>
          </w:p>
        </w:tc>
        <w:tc>
          <w:tcPr>
            <w:tcW w:w="5636" w:type="dxa"/>
            <w:shd w:val="clear" w:color="auto" w:fill="auto"/>
          </w:tcPr>
          <w:p w14:paraId="3B101AFE" w14:textId="77777777" w:rsidR="00CA1241" w:rsidRDefault="00CA1241" w:rsidP="00B316AF">
            <w:pPr>
              <w:spacing w:after="120"/>
            </w:pPr>
            <w:r>
              <w:t xml:space="preserve">Les Conventions de subsides seront octroyées </w:t>
            </w:r>
          </w:p>
          <w:p w14:paraId="73E851FF" w14:textId="77777777" w:rsidR="00CA1241" w:rsidRDefault="00CA1241" w:rsidP="00CA1241">
            <w:pPr>
              <w:pStyle w:val="ListParagraph"/>
              <w:numPr>
                <w:ilvl w:val="0"/>
                <w:numId w:val="91"/>
              </w:numPr>
              <w:spacing w:after="120"/>
            </w:pPr>
            <w:r>
              <w:t>Soit selon la modalité d’appel à propositions</w:t>
            </w:r>
          </w:p>
          <w:p w14:paraId="7F068E8B" w14:textId="329E87AB" w:rsidR="00CA1241" w:rsidRDefault="00CA1241" w:rsidP="005533DF">
            <w:pPr>
              <w:pStyle w:val="ListParagraph"/>
              <w:numPr>
                <w:ilvl w:val="0"/>
                <w:numId w:val="91"/>
              </w:numPr>
              <w:spacing w:after="120"/>
            </w:pPr>
            <w:r>
              <w:t xml:space="preserve">Soit en gré à gré si le bénéficiaire-contractant potentiel bénéficie d’un monopole de droit ou de fait sur la collaboration attendue. </w:t>
            </w:r>
          </w:p>
        </w:tc>
      </w:tr>
    </w:tbl>
    <w:p w14:paraId="11C3CFE9" w14:textId="08FE579C" w:rsidR="00880A54" w:rsidRPr="005C6699" w:rsidRDefault="00880A54" w:rsidP="00880A54">
      <w:pPr>
        <w:spacing w:after="120"/>
      </w:pPr>
      <w:r w:rsidRPr="005C6699">
        <w:t>Il sera nécessaire d’obtenir une approbation préalable du COPIL sur la base d’une justification clairement argumentée, consignée dans un PV.</w:t>
      </w:r>
    </w:p>
    <w:p w14:paraId="200BDE3C" w14:textId="77777777" w:rsidR="00880A54" w:rsidRPr="005C6699" w:rsidRDefault="00880A54" w:rsidP="00880A54">
      <w:pPr>
        <w:spacing w:after="120"/>
      </w:pPr>
      <w:r w:rsidRPr="005C6699">
        <w:t xml:space="preserve">En outre : </w:t>
      </w:r>
    </w:p>
    <w:p w14:paraId="02596D4E" w14:textId="77777777" w:rsidR="00880A54" w:rsidRPr="005C6699" w:rsidRDefault="00880A54" w:rsidP="00880A54">
      <w:pPr>
        <w:spacing w:after="120"/>
      </w:pPr>
      <w:r w:rsidRPr="005C6699">
        <w:t>1) Pour les conventions de subsides d’un budget inférieur ou égal à 500.000€, la CTB informera l’Etat Belge. Pour ce faire, le Représentant Résident transmettra de manière régulière à l’ambassade belge la liste des bénéficiaires de conventions de subsides y compris l’objet et le montant de ces conventions.</w:t>
      </w:r>
    </w:p>
    <w:p w14:paraId="3BC30415" w14:textId="77777777" w:rsidR="00880A54" w:rsidRPr="005C6699" w:rsidRDefault="00880A54" w:rsidP="00880A54">
      <w:pPr>
        <w:spacing w:after="120"/>
      </w:pPr>
      <w:r w:rsidRPr="005C6699">
        <w:t>2) Les conventions de subsides d’un budget supérieur à 500 000 EUR avec un bénéficiaire ne figurant pas dans le DTF seront soumises à l’approbation de l’administration belge.</w:t>
      </w:r>
    </w:p>
    <w:p w14:paraId="43805CB1" w14:textId="77777777" w:rsidR="00880A54" w:rsidRPr="005C6699" w:rsidRDefault="00880A54" w:rsidP="00880A54">
      <w:pPr>
        <w:spacing w:after="120"/>
      </w:pPr>
    </w:p>
    <w:p w14:paraId="2E70D296" w14:textId="77777777" w:rsidR="00880A54" w:rsidRPr="005C6699" w:rsidRDefault="00880A54" w:rsidP="00203E05">
      <w:pPr>
        <w:pStyle w:val="CTBTitre4"/>
      </w:pPr>
      <w:r w:rsidRPr="005C6699">
        <w:t>Cas ou un subside n’est pas identifié dans le DTF</w:t>
      </w:r>
    </w:p>
    <w:p w14:paraId="394B87A1" w14:textId="77777777" w:rsidR="00880A54" w:rsidRPr="005C6699" w:rsidRDefault="00880A54" w:rsidP="00880A54">
      <w:pPr>
        <w:spacing w:after="120"/>
      </w:pPr>
      <w:r w:rsidRPr="005C6699">
        <w:t>Si le recours à une Convention de Subsides n’est pas envisagée dans ce DTF mais émane d’une proposition de la direction de l’intervention en cours d’exécution, il est nécessaire d’obtenir une approbation du COPIL, consignée dans un PV, sur base d’une argumentation claire motivant pourquoi en l’espèce, le régime marchés publics n’est pas d’application. Les modalités ci-dessus concernant l’information à l’Etat belge sur les bénéficiaires de subsides ou l’approbation des bénéficiaires par le Ministre de la Coopération sont naturellement d’application.</w:t>
      </w:r>
    </w:p>
    <w:p w14:paraId="219EFBBD" w14:textId="77777777" w:rsidR="00880A54" w:rsidRPr="005C6699" w:rsidRDefault="00880A54" w:rsidP="00880A54">
      <w:pPr>
        <w:spacing w:after="120"/>
      </w:pPr>
    </w:p>
    <w:p w14:paraId="6B2C49BD" w14:textId="77777777" w:rsidR="00880A54" w:rsidRPr="005C6699" w:rsidRDefault="00880A54" w:rsidP="00880A54">
      <w:pPr>
        <w:pStyle w:val="CTBTitre3"/>
      </w:pPr>
      <w:bookmarkStart w:id="155" w:name="_Toc440381160"/>
      <w:bookmarkStart w:id="156" w:name="_Toc470263774"/>
      <w:bookmarkStart w:id="157" w:name="_Toc371006390"/>
      <w:bookmarkStart w:id="158" w:name="_Toc371007531"/>
      <w:bookmarkStart w:id="159" w:name="_Toc371007956"/>
      <w:r w:rsidRPr="005C6699">
        <w:t>Gestion Accords Spécifiques de Coopération (ASC)</w:t>
      </w:r>
      <w:bookmarkEnd w:id="155"/>
      <w:bookmarkEnd w:id="156"/>
    </w:p>
    <w:p w14:paraId="492B450D" w14:textId="77777777" w:rsidR="005533DF" w:rsidRPr="005C6699" w:rsidRDefault="005533DF" w:rsidP="005533DF">
      <w:pPr>
        <w:spacing w:after="120"/>
      </w:pPr>
      <w:bookmarkStart w:id="160" w:name="_Toc465164225"/>
      <w:r w:rsidRPr="005C6699">
        <w:t>Les accords de coopération dite « public-public » ou ‘coopération horizontale’ avec un partenaire public, peuvent se concrétiser pour la CTB par des ‘accords-cadres de mutualisation’ (ACM), opérationnalisés par des ‘accords spécifiques de coopération’ (ASC).</w:t>
      </w:r>
    </w:p>
    <w:p w14:paraId="1C04D21A" w14:textId="77777777" w:rsidR="005533DF" w:rsidRPr="005C6699" w:rsidRDefault="005533DF" w:rsidP="005533DF">
      <w:pPr>
        <w:spacing w:after="120"/>
      </w:pPr>
      <w:r w:rsidRPr="005C6699">
        <w:t>Ce type d’accord sera retenu dans le cas où l’intervention souhaite favoriser les synergies d’expertise publique émanant des autres pouvoirs publics à priori belges même si une coopération avec un pouvoir adjudicateur non belge est également possible.</w:t>
      </w:r>
    </w:p>
    <w:p w14:paraId="7FFCE2C5" w14:textId="77777777" w:rsidR="005533DF" w:rsidRPr="005C6699" w:rsidRDefault="005533DF" w:rsidP="005533DF">
      <w:pPr>
        <w:spacing w:after="120"/>
      </w:pPr>
      <w:r w:rsidRPr="005C6699">
        <w:t>Pour ce type d’accords, l’intérêt public et la notion de ‘non-profit’ sont mis en avant. Les pouvoirs adjudicateurs coopèrent en vue d'assurer conjointement l'exécution de missions de service public.</w:t>
      </w:r>
    </w:p>
    <w:p w14:paraId="239489AB" w14:textId="77777777" w:rsidR="005533DF" w:rsidRDefault="005533DF" w:rsidP="005533DF">
      <w:r w:rsidRPr="005C6699">
        <w:lastRenderedPageBreak/>
        <w:t>La signature d’ASC se fera selon les modalités décrites dans le Guide ACM/ASC de la CTB.</w:t>
      </w:r>
    </w:p>
    <w:p w14:paraId="14722064" w14:textId="77777777" w:rsidR="005533DF" w:rsidRPr="005C6699" w:rsidRDefault="005533DF" w:rsidP="005533DF"/>
    <w:p w14:paraId="795169CD" w14:textId="77777777" w:rsidR="005533DF" w:rsidRPr="005C6699" w:rsidRDefault="005533DF" w:rsidP="005533DF">
      <w:pPr>
        <w:pStyle w:val="CTBTitre4"/>
      </w:pPr>
      <w:r w:rsidRPr="005C6699">
        <w:t>ASC est identifié nominativement dans ce DTF</w:t>
      </w:r>
    </w:p>
    <w:p w14:paraId="4354D6A2" w14:textId="77777777" w:rsidR="005533DF" w:rsidRDefault="005533DF" w:rsidP="005533DF">
      <w:pPr>
        <w:rPr>
          <w:lang w:val="fr-FR"/>
        </w:rPr>
      </w:pPr>
      <w:r>
        <w:rPr>
          <w:lang w:val="fr-FR"/>
        </w:rPr>
        <w:t xml:space="preserve">Il n’y a pas d’ASC pré-identifié dans le cadre de ce DTF. </w:t>
      </w:r>
    </w:p>
    <w:p w14:paraId="28BAD3C1" w14:textId="77777777" w:rsidR="005533DF" w:rsidRDefault="005533DF" w:rsidP="005533DF"/>
    <w:p w14:paraId="225A50DB" w14:textId="77777777" w:rsidR="005533DF" w:rsidRPr="005C6699" w:rsidRDefault="005533DF" w:rsidP="005533DF">
      <w:pPr>
        <w:pStyle w:val="CTBTitre4"/>
      </w:pPr>
      <w:r w:rsidRPr="005C6699">
        <w:t xml:space="preserve">Cas où un ASC n‘est pas identifié nominativement dans ce DTF </w:t>
      </w:r>
    </w:p>
    <w:p w14:paraId="7DDCAECE" w14:textId="77777777" w:rsidR="005533DF" w:rsidRPr="005C6699" w:rsidRDefault="005533DF" w:rsidP="005533DF">
      <w:r w:rsidRPr="005C6699">
        <w:t xml:space="preserve">Un partenariat sous forme d’ACM/ASC peut être envisagé en cours d’exécution. Il ne doit pas nécessairement être identifié durant la formulation. Dans ce cas, l’équipe d’intervention devra obtenir l’accord du comité de pilotage et suivre la procédure telle que décrite dans le guide ACM/ASC afin d’initier le processus. </w:t>
      </w:r>
    </w:p>
    <w:p w14:paraId="162B1F75" w14:textId="77777777" w:rsidR="005533DF" w:rsidRPr="005C6699" w:rsidRDefault="005533DF" w:rsidP="005533DF">
      <w:r w:rsidRPr="005C6699">
        <w:t>Deux situations peuvent se présenter :</w:t>
      </w:r>
    </w:p>
    <w:p w14:paraId="0F62807B" w14:textId="77777777" w:rsidR="005533DF" w:rsidRPr="005C6699" w:rsidRDefault="005533DF" w:rsidP="005533DF">
      <w:pPr>
        <w:widowControl w:val="0"/>
        <w:numPr>
          <w:ilvl w:val="0"/>
          <w:numId w:val="20"/>
        </w:numPr>
        <w:suppressAutoHyphens/>
        <w:rPr>
          <w:lang w:eastAsia="fr-BE"/>
        </w:rPr>
      </w:pPr>
      <w:r w:rsidRPr="005C6699">
        <w:rPr>
          <w:lang w:eastAsia="fr-BE"/>
        </w:rPr>
        <w:t>Soit il existe déjà un ACM avec le partenaire souhaité, et l’équipe pourra directement initier la procédure relative à la mise en place d’un ASC pour l’activité souhaitée ;</w:t>
      </w:r>
    </w:p>
    <w:p w14:paraId="50E7B245" w14:textId="77777777" w:rsidR="005533DF" w:rsidRPr="005C6699" w:rsidRDefault="005533DF" w:rsidP="005533DF">
      <w:pPr>
        <w:widowControl w:val="0"/>
        <w:numPr>
          <w:ilvl w:val="0"/>
          <w:numId w:val="20"/>
        </w:numPr>
        <w:suppressAutoHyphens/>
        <w:rPr>
          <w:lang w:eastAsia="fr-BE"/>
        </w:rPr>
      </w:pPr>
      <w:r w:rsidRPr="005C6699">
        <w:rPr>
          <w:lang w:eastAsia="fr-BE"/>
        </w:rPr>
        <w:t>Soit aucun ACM n’a encore été signé entre la CTB et l’institution publique avec laquelle on souhaite développer une synergie. Dans ce cas, l’équipe d’intervention initie le processus pour que la CTB envisage la conclusion d’un Accord-cadre de Mutualisation correspondant.</w:t>
      </w:r>
    </w:p>
    <w:p w14:paraId="63AED4C2" w14:textId="77777777" w:rsidR="005533DF" w:rsidRPr="005C6699" w:rsidRDefault="005533DF" w:rsidP="005533DF"/>
    <w:p w14:paraId="4525128F" w14:textId="77777777" w:rsidR="005533DF" w:rsidRPr="005C6699" w:rsidRDefault="005533DF" w:rsidP="005533DF">
      <w:pPr>
        <w:pStyle w:val="CTBTitre4"/>
      </w:pPr>
      <w:r w:rsidRPr="005C6699">
        <w:t>Validation d’un ASC</w:t>
      </w:r>
    </w:p>
    <w:p w14:paraId="3A45C9FF" w14:textId="77777777" w:rsidR="005533DF" w:rsidRPr="005C6699" w:rsidRDefault="005533DF" w:rsidP="005533DF">
      <w:r w:rsidRPr="005C6699">
        <w:t xml:space="preserve">La règle générale pour la gestion d’un ASC est de respecter les procédures en vigueur pour l’engagement et le suivi de dépenses à la CTB. </w:t>
      </w:r>
    </w:p>
    <w:p w14:paraId="22631182" w14:textId="77777777" w:rsidR="005533DF" w:rsidRPr="005C6699" w:rsidRDefault="005533DF" w:rsidP="005533DF">
      <w:pPr>
        <w:rPr>
          <w:lang w:val="fr-FR"/>
        </w:rPr>
      </w:pPr>
      <w:r w:rsidRPr="005C6699">
        <w:rPr>
          <w:lang w:val="fr-FR"/>
        </w:rPr>
        <w:t>Comme toute dépense, les dépenses relatives aux ASC doivent être planifiées dans les outils de planification.</w:t>
      </w:r>
    </w:p>
    <w:p w14:paraId="4DA361D9" w14:textId="77777777" w:rsidR="005533DF" w:rsidRPr="005C6699" w:rsidRDefault="005533DF" w:rsidP="005533DF">
      <w:r w:rsidRPr="005C6699">
        <w:rPr>
          <w:lang w:val="fr-FR"/>
        </w:rPr>
        <w:t>Les ACM/ASC seront signés ‘en régie’, c’est-à-dire que seule la CTB est en mesure de signer l’ASC en tant qu’autorité contractante et en utilisant le système belge.</w:t>
      </w:r>
    </w:p>
    <w:p w14:paraId="0FED8F76" w14:textId="77777777" w:rsidR="005533DF" w:rsidRPr="005C6699" w:rsidRDefault="005533DF" w:rsidP="005533DF">
      <w:r w:rsidRPr="005C6699">
        <w:t>Le suivi et le contrôle des paiements sont faits en conformité avec les procédures en vigueur à la CTB.</w:t>
      </w:r>
    </w:p>
    <w:p w14:paraId="79227468" w14:textId="77777777" w:rsidR="001B5023" w:rsidRPr="00CC1043" w:rsidRDefault="001B5023" w:rsidP="001B5023">
      <w:pPr>
        <w:pStyle w:val="CTBTitre3"/>
      </w:pPr>
      <w:bookmarkStart w:id="161" w:name="_Toc470263775"/>
      <w:r>
        <w:t>Modalité « Bourses »</w:t>
      </w:r>
      <w:bookmarkEnd w:id="160"/>
      <w:bookmarkEnd w:id="161"/>
    </w:p>
    <w:p w14:paraId="39D8AA40" w14:textId="2F8DAFE4" w:rsidR="001B5023" w:rsidRDefault="001B5023" w:rsidP="00C14A42">
      <w:pPr>
        <w:spacing w:before="0" w:after="120"/>
      </w:pPr>
      <w:r>
        <w:t xml:space="preserve">Le résultat 5 de l’intervention contient une activité relative à l’octroi de bourses internationales. </w:t>
      </w:r>
    </w:p>
    <w:p w14:paraId="6637E3F4" w14:textId="77777777" w:rsidR="005533DF" w:rsidRDefault="005533DF" w:rsidP="00C14A42">
      <w:pPr>
        <w:spacing w:before="0" w:after="120"/>
      </w:pPr>
      <w:r>
        <w:t xml:space="preserve">Cette activité sera mise en œuvre selon la modalité « bourses » prévue par la coopération belge. </w:t>
      </w:r>
    </w:p>
    <w:p w14:paraId="0930EAC6" w14:textId="77777777" w:rsidR="005533DF" w:rsidRDefault="005533DF" w:rsidP="00C14A42">
      <w:pPr>
        <w:spacing w:before="0" w:after="120"/>
      </w:pPr>
      <w:r>
        <w:t xml:space="preserve">L’établissement des critères de sélection se fera en cohérence avec les orientations stratégiques identifiées en termes de renforcement des capacités dans chaque secteur de concentration. </w:t>
      </w:r>
    </w:p>
    <w:p w14:paraId="6D40EF5F" w14:textId="34AB6D52" w:rsidR="001B5023" w:rsidRDefault="005533DF" w:rsidP="00C14A42">
      <w:pPr>
        <w:spacing w:before="0" w:after="120"/>
      </w:pPr>
      <w:r>
        <w:t xml:space="preserve">La sélection et le suivi des Boursiers seront réalisés par l’unité d’intervention, avec un appui du siège de la CTB et de la </w:t>
      </w:r>
      <w:r w:rsidRPr="00AD2602">
        <w:t>représentation pour les engagements qui dépassent la période de mise en œuvre de l’intervention</w:t>
      </w:r>
      <w:r w:rsidR="001B5023">
        <w:t xml:space="preserve">. </w:t>
      </w:r>
    </w:p>
    <w:p w14:paraId="285045E0" w14:textId="688EA22F" w:rsidR="0062426E" w:rsidRPr="00A24971" w:rsidRDefault="0062426E" w:rsidP="0062426E">
      <w:pPr>
        <w:pStyle w:val="CTBTitre3"/>
      </w:pPr>
      <w:bookmarkStart w:id="162" w:name="_Toc379186213"/>
      <w:bookmarkStart w:id="163" w:name="_Toc470263776"/>
      <w:r w:rsidRPr="00A24971">
        <w:t xml:space="preserve">Normes financières pour Bourses </w:t>
      </w:r>
      <w:bookmarkStart w:id="164" w:name="_Toc370986685"/>
      <w:bookmarkStart w:id="165" w:name="_Toc370986855"/>
      <w:bookmarkEnd w:id="162"/>
      <w:bookmarkEnd w:id="164"/>
      <w:bookmarkEnd w:id="165"/>
      <w:r>
        <w:t>Mali</w:t>
      </w:r>
      <w:bookmarkEnd w:id="163"/>
    </w:p>
    <w:p w14:paraId="2A95594D" w14:textId="77777777" w:rsidR="0062426E" w:rsidRPr="00A24971" w:rsidRDefault="0062426E" w:rsidP="0062426E">
      <w:pPr>
        <w:spacing w:before="0" w:after="120"/>
      </w:pPr>
      <w:r w:rsidRPr="00A24971">
        <w:t>Les normes BEB, BSB et BMX Belgique les plus récentes seront d’application.</w:t>
      </w:r>
    </w:p>
    <w:p w14:paraId="3E8F97EB" w14:textId="77777777" w:rsidR="0062426E" w:rsidRDefault="0062426E" w:rsidP="0062426E">
      <w:pPr>
        <w:spacing w:before="0" w:after="120"/>
      </w:pPr>
      <w:r>
        <w:t>L’unité de l’intervention doit c</w:t>
      </w:r>
      <w:r w:rsidRPr="00A24971">
        <w:t>ontacter le Service UBES à Bruxelles à ce sujet au démarrage de l’intervention.</w:t>
      </w:r>
    </w:p>
    <w:p w14:paraId="3B362C5A" w14:textId="77777777" w:rsidR="0062426E" w:rsidRDefault="0062426E" w:rsidP="00C14A42">
      <w:pPr>
        <w:spacing w:before="0" w:after="120"/>
      </w:pPr>
    </w:p>
    <w:p w14:paraId="42E76414" w14:textId="77777777" w:rsidR="00880A54" w:rsidRPr="005C6699" w:rsidRDefault="00880A54" w:rsidP="0014484F">
      <w:pPr>
        <w:pStyle w:val="CTBTitre2"/>
      </w:pPr>
      <w:bookmarkStart w:id="166" w:name="_Toc440381161"/>
      <w:bookmarkStart w:id="167" w:name="_Toc455652944"/>
      <w:bookmarkStart w:id="168" w:name="_Toc470263777"/>
      <w:r w:rsidRPr="005C6699">
        <w:lastRenderedPageBreak/>
        <w:t>Monitoring et Revues</w:t>
      </w:r>
      <w:bookmarkEnd w:id="166"/>
      <w:bookmarkEnd w:id="167"/>
      <w:bookmarkEnd w:id="168"/>
    </w:p>
    <w:bookmarkEnd w:id="157"/>
    <w:bookmarkEnd w:id="158"/>
    <w:bookmarkEnd w:id="159"/>
    <w:p w14:paraId="41F73592" w14:textId="77777777" w:rsidR="00880A54" w:rsidRPr="005C6699" w:rsidRDefault="00880A54" w:rsidP="00880A54">
      <w:r w:rsidRPr="005C6699">
        <w:t xml:space="preserve">Le Monitoring et les Revues soutiennent les besoins de redevabilité, d’apprentissage continu et de pilotage stratégique. </w:t>
      </w:r>
    </w:p>
    <w:p w14:paraId="43CF07DE" w14:textId="6E6AB418" w:rsidR="00880A54" w:rsidRPr="005C6699" w:rsidRDefault="00880A54" w:rsidP="00880A54">
      <w:r w:rsidRPr="005C6699">
        <w:t>Le monitoring de l’intervention se fait de manière concertée au niveau du comité de coordination du Programme sou</w:t>
      </w:r>
      <w:r w:rsidR="00684CF6">
        <w:t>s</w:t>
      </w:r>
      <w:r w:rsidRPr="005C6699">
        <w:t xml:space="preserve"> la responsabilité </w:t>
      </w:r>
      <w:r w:rsidR="007757CE">
        <w:t>des Coresponsables de programmes national et international</w:t>
      </w:r>
      <w:r w:rsidRPr="005C6699">
        <w:t>.</w:t>
      </w:r>
    </w:p>
    <w:p w14:paraId="786DA3B7" w14:textId="77777777" w:rsidR="00880A54" w:rsidRPr="005C6699" w:rsidRDefault="00880A54" w:rsidP="00880A54">
      <w:r w:rsidRPr="005C6699">
        <w:t>(Cfrs le guide CTB « More Results » de la CTB pour toute directive et check-lists)</w:t>
      </w:r>
    </w:p>
    <w:p w14:paraId="212E9C0B" w14:textId="77777777" w:rsidR="00880A54" w:rsidRPr="005C6699" w:rsidRDefault="00880A54" w:rsidP="00880A54">
      <w:pPr>
        <w:keepNext/>
        <w:numPr>
          <w:ilvl w:val="3"/>
          <w:numId w:val="0"/>
        </w:numPr>
        <w:tabs>
          <w:tab w:val="num" w:pos="862"/>
          <w:tab w:val="center" w:pos="4536"/>
          <w:tab w:val="right" w:pos="9072"/>
        </w:tabs>
        <w:spacing w:after="120" w:line="240" w:lineRule="auto"/>
        <w:ind w:left="862" w:hanging="862"/>
        <w:outlineLvl w:val="1"/>
        <w:rPr>
          <w:b/>
          <w:color w:val="000000"/>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1639"/>
        <w:gridCol w:w="1381"/>
        <w:gridCol w:w="1227"/>
        <w:gridCol w:w="2468"/>
      </w:tblGrid>
      <w:tr w:rsidR="00880A54" w:rsidRPr="005C6699" w14:paraId="78B25160" w14:textId="77777777" w:rsidTr="000B01CD">
        <w:trPr>
          <w:jc w:val="center"/>
        </w:trPr>
        <w:tc>
          <w:tcPr>
            <w:tcW w:w="2178" w:type="dxa"/>
            <w:shd w:val="clear" w:color="auto" w:fill="D9D9D9"/>
          </w:tcPr>
          <w:p w14:paraId="14250F84" w14:textId="77777777" w:rsidR="00880A54" w:rsidRPr="005C6699" w:rsidRDefault="00880A54" w:rsidP="00244124">
            <w:pPr>
              <w:spacing w:before="0" w:after="120"/>
              <w:jc w:val="center"/>
              <w:rPr>
                <w:b/>
                <w:sz w:val="18"/>
                <w:szCs w:val="18"/>
              </w:rPr>
            </w:pPr>
          </w:p>
        </w:tc>
        <w:tc>
          <w:tcPr>
            <w:tcW w:w="1639" w:type="dxa"/>
            <w:shd w:val="clear" w:color="auto" w:fill="D9D9D9"/>
          </w:tcPr>
          <w:p w14:paraId="6CD0F34C" w14:textId="77777777" w:rsidR="00880A54" w:rsidRPr="005C6699" w:rsidRDefault="00880A54" w:rsidP="00244124">
            <w:pPr>
              <w:spacing w:before="0" w:after="120"/>
              <w:jc w:val="center"/>
              <w:rPr>
                <w:b/>
                <w:sz w:val="18"/>
                <w:szCs w:val="18"/>
              </w:rPr>
            </w:pPr>
            <w:r w:rsidRPr="005C6699">
              <w:rPr>
                <w:b/>
                <w:sz w:val="18"/>
                <w:szCs w:val="18"/>
              </w:rPr>
              <w:t>Responsabilité</w:t>
            </w:r>
          </w:p>
        </w:tc>
        <w:tc>
          <w:tcPr>
            <w:tcW w:w="1381" w:type="dxa"/>
            <w:shd w:val="clear" w:color="auto" w:fill="D9D9D9"/>
          </w:tcPr>
          <w:p w14:paraId="27129B3A" w14:textId="77777777" w:rsidR="00880A54" w:rsidRPr="005C6699" w:rsidRDefault="00880A54" w:rsidP="00244124">
            <w:pPr>
              <w:spacing w:before="0" w:after="120"/>
              <w:jc w:val="center"/>
              <w:rPr>
                <w:b/>
                <w:sz w:val="18"/>
                <w:szCs w:val="18"/>
              </w:rPr>
            </w:pPr>
            <w:r w:rsidRPr="005C6699">
              <w:rPr>
                <w:b/>
                <w:sz w:val="18"/>
                <w:szCs w:val="18"/>
              </w:rPr>
              <w:t>Système</w:t>
            </w:r>
          </w:p>
        </w:tc>
        <w:tc>
          <w:tcPr>
            <w:tcW w:w="1227" w:type="dxa"/>
            <w:shd w:val="clear" w:color="auto" w:fill="D9D9D9"/>
          </w:tcPr>
          <w:p w14:paraId="0FD9DA36" w14:textId="77777777" w:rsidR="00880A54" w:rsidRPr="005C6699" w:rsidRDefault="00880A54" w:rsidP="00244124">
            <w:pPr>
              <w:spacing w:before="0" w:after="120"/>
              <w:jc w:val="center"/>
              <w:rPr>
                <w:b/>
                <w:sz w:val="18"/>
                <w:szCs w:val="18"/>
              </w:rPr>
            </w:pPr>
            <w:r w:rsidRPr="005C6699">
              <w:rPr>
                <w:b/>
                <w:sz w:val="18"/>
                <w:szCs w:val="18"/>
              </w:rPr>
              <w:t>Fréquence</w:t>
            </w:r>
          </w:p>
        </w:tc>
        <w:tc>
          <w:tcPr>
            <w:tcW w:w="2468" w:type="dxa"/>
            <w:shd w:val="clear" w:color="auto" w:fill="D9D9D9"/>
          </w:tcPr>
          <w:p w14:paraId="339510CD" w14:textId="77777777" w:rsidR="00880A54" w:rsidRPr="005C6699" w:rsidRDefault="00880A54" w:rsidP="00244124">
            <w:pPr>
              <w:spacing w:before="0" w:after="120"/>
              <w:jc w:val="center"/>
              <w:rPr>
                <w:b/>
                <w:sz w:val="18"/>
                <w:szCs w:val="18"/>
              </w:rPr>
            </w:pPr>
            <w:r w:rsidRPr="005C6699">
              <w:rPr>
                <w:b/>
                <w:sz w:val="18"/>
                <w:szCs w:val="18"/>
              </w:rPr>
              <w:t>Utilisateurs</w:t>
            </w:r>
          </w:p>
        </w:tc>
      </w:tr>
      <w:tr w:rsidR="00880A54" w:rsidRPr="005C6699" w14:paraId="13B00F19" w14:textId="77777777" w:rsidTr="000B01CD">
        <w:trPr>
          <w:jc w:val="center"/>
        </w:trPr>
        <w:tc>
          <w:tcPr>
            <w:tcW w:w="2178" w:type="dxa"/>
            <w:shd w:val="clear" w:color="auto" w:fill="auto"/>
          </w:tcPr>
          <w:p w14:paraId="6BE8C5F6" w14:textId="77777777" w:rsidR="00880A54" w:rsidRPr="005C6699" w:rsidRDefault="00880A54" w:rsidP="00244124">
            <w:pPr>
              <w:spacing w:before="0" w:after="120"/>
              <w:rPr>
                <w:b/>
                <w:sz w:val="18"/>
                <w:szCs w:val="18"/>
              </w:rPr>
            </w:pPr>
            <w:r w:rsidRPr="005C6699">
              <w:rPr>
                <w:b/>
                <w:sz w:val="18"/>
                <w:szCs w:val="18"/>
              </w:rPr>
              <w:t xml:space="preserve">Baseline </w:t>
            </w:r>
            <w:r w:rsidRPr="005C6699">
              <w:rPr>
                <w:rFonts w:cs="Arial"/>
                <w:b/>
                <w:sz w:val="18"/>
                <w:szCs w:val="18"/>
              </w:rPr>
              <w:t>exhaustive</w:t>
            </w:r>
          </w:p>
        </w:tc>
        <w:tc>
          <w:tcPr>
            <w:tcW w:w="1639" w:type="dxa"/>
            <w:shd w:val="clear" w:color="auto" w:fill="auto"/>
          </w:tcPr>
          <w:p w14:paraId="5BFF5265" w14:textId="77777777" w:rsidR="00880A54" w:rsidRPr="005C6699" w:rsidRDefault="00880A54" w:rsidP="00244124">
            <w:pPr>
              <w:spacing w:before="0" w:after="120"/>
              <w:rPr>
                <w:sz w:val="18"/>
                <w:szCs w:val="18"/>
              </w:rPr>
            </w:pPr>
            <w:r w:rsidRPr="005C6699">
              <w:rPr>
                <w:sz w:val="18"/>
                <w:szCs w:val="18"/>
              </w:rPr>
              <w:t>Unité d’intervention</w:t>
            </w:r>
          </w:p>
        </w:tc>
        <w:tc>
          <w:tcPr>
            <w:tcW w:w="1381" w:type="dxa"/>
            <w:shd w:val="clear" w:color="auto" w:fill="auto"/>
          </w:tcPr>
          <w:p w14:paraId="6D08D969" w14:textId="1F346D73" w:rsidR="00880A54" w:rsidRPr="005C6699" w:rsidRDefault="00684CF6" w:rsidP="00244124">
            <w:pPr>
              <w:spacing w:before="0" w:after="120"/>
              <w:jc w:val="center"/>
              <w:rPr>
                <w:sz w:val="18"/>
                <w:szCs w:val="18"/>
              </w:rPr>
            </w:pPr>
            <w:r>
              <w:rPr>
                <w:sz w:val="18"/>
                <w:szCs w:val="18"/>
              </w:rPr>
              <w:t>CTB</w:t>
            </w:r>
          </w:p>
        </w:tc>
        <w:tc>
          <w:tcPr>
            <w:tcW w:w="1227" w:type="dxa"/>
            <w:shd w:val="clear" w:color="auto" w:fill="auto"/>
          </w:tcPr>
          <w:p w14:paraId="0789807E" w14:textId="77777777" w:rsidR="00880A54" w:rsidRPr="005C6699" w:rsidRDefault="00880A54" w:rsidP="00244124">
            <w:pPr>
              <w:spacing w:before="0" w:after="120"/>
              <w:jc w:val="center"/>
              <w:rPr>
                <w:sz w:val="18"/>
                <w:szCs w:val="18"/>
              </w:rPr>
            </w:pPr>
            <w:r w:rsidRPr="005C6699">
              <w:rPr>
                <w:sz w:val="18"/>
                <w:szCs w:val="18"/>
              </w:rPr>
              <w:t>Unique</w:t>
            </w:r>
          </w:p>
        </w:tc>
        <w:tc>
          <w:tcPr>
            <w:tcW w:w="2468" w:type="dxa"/>
            <w:shd w:val="clear" w:color="auto" w:fill="auto"/>
          </w:tcPr>
          <w:p w14:paraId="41131241" w14:textId="77777777" w:rsidR="00880A54" w:rsidRPr="005C6699" w:rsidRDefault="00880A54" w:rsidP="00244124">
            <w:pPr>
              <w:spacing w:before="0" w:after="120"/>
              <w:jc w:val="center"/>
              <w:rPr>
                <w:sz w:val="18"/>
                <w:szCs w:val="18"/>
              </w:rPr>
            </w:pPr>
            <w:r w:rsidRPr="005C6699">
              <w:rPr>
                <w:sz w:val="18"/>
                <w:szCs w:val="18"/>
              </w:rPr>
              <w:t>Intervention, comité de pilotage, CTB Rep Office</w:t>
            </w:r>
          </w:p>
        </w:tc>
      </w:tr>
      <w:tr w:rsidR="00880A54" w:rsidRPr="005C6699" w14:paraId="399CA6BC" w14:textId="77777777" w:rsidTr="000B01CD">
        <w:trPr>
          <w:trHeight w:val="624"/>
          <w:jc w:val="center"/>
        </w:trPr>
        <w:tc>
          <w:tcPr>
            <w:tcW w:w="2178" w:type="dxa"/>
            <w:shd w:val="clear" w:color="auto" w:fill="auto"/>
          </w:tcPr>
          <w:p w14:paraId="643FF07F" w14:textId="77777777" w:rsidR="00880A54" w:rsidRPr="005C6699" w:rsidRDefault="00880A54" w:rsidP="00244124">
            <w:pPr>
              <w:spacing w:before="0" w:after="120"/>
              <w:rPr>
                <w:b/>
                <w:sz w:val="18"/>
                <w:szCs w:val="18"/>
              </w:rPr>
            </w:pPr>
            <w:r w:rsidRPr="005C6699">
              <w:rPr>
                <w:b/>
                <w:sz w:val="18"/>
                <w:szCs w:val="18"/>
              </w:rPr>
              <w:t>Monitoring opérationnel</w:t>
            </w:r>
          </w:p>
        </w:tc>
        <w:tc>
          <w:tcPr>
            <w:tcW w:w="1639" w:type="dxa"/>
            <w:shd w:val="clear" w:color="auto" w:fill="auto"/>
          </w:tcPr>
          <w:p w14:paraId="03FA1DBE" w14:textId="77777777" w:rsidR="00880A54" w:rsidRPr="005C6699" w:rsidRDefault="00880A54" w:rsidP="00244124">
            <w:r w:rsidRPr="005C6699">
              <w:t>Unité d’intervention</w:t>
            </w:r>
          </w:p>
        </w:tc>
        <w:tc>
          <w:tcPr>
            <w:tcW w:w="1381" w:type="dxa"/>
            <w:shd w:val="clear" w:color="auto" w:fill="auto"/>
          </w:tcPr>
          <w:p w14:paraId="2D53C131" w14:textId="3957A613" w:rsidR="00880A54" w:rsidRPr="005C6699" w:rsidRDefault="00684CF6" w:rsidP="00244124">
            <w:pPr>
              <w:spacing w:before="0" w:after="120"/>
              <w:jc w:val="center"/>
              <w:rPr>
                <w:sz w:val="18"/>
                <w:szCs w:val="18"/>
              </w:rPr>
            </w:pPr>
            <w:r>
              <w:rPr>
                <w:sz w:val="18"/>
                <w:szCs w:val="18"/>
              </w:rPr>
              <w:t>CTB</w:t>
            </w:r>
          </w:p>
        </w:tc>
        <w:tc>
          <w:tcPr>
            <w:tcW w:w="1227" w:type="dxa"/>
            <w:shd w:val="clear" w:color="auto" w:fill="auto"/>
          </w:tcPr>
          <w:p w14:paraId="01272D00" w14:textId="77777777" w:rsidR="00880A54" w:rsidRPr="005C6699" w:rsidRDefault="00880A54" w:rsidP="00244124">
            <w:pPr>
              <w:spacing w:before="0" w:after="120"/>
              <w:jc w:val="center"/>
              <w:rPr>
                <w:sz w:val="18"/>
                <w:szCs w:val="18"/>
              </w:rPr>
            </w:pPr>
            <w:r w:rsidRPr="005C6699">
              <w:rPr>
                <w:sz w:val="18"/>
                <w:szCs w:val="18"/>
              </w:rPr>
              <w:t>Trimestriel</w:t>
            </w:r>
          </w:p>
        </w:tc>
        <w:tc>
          <w:tcPr>
            <w:tcW w:w="2468" w:type="dxa"/>
            <w:shd w:val="clear" w:color="auto" w:fill="auto"/>
          </w:tcPr>
          <w:p w14:paraId="56F61551" w14:textId="77777777" w:rsidR="00880A54" w:rsidRPr="005C6699" w:rsidRDefault="00880A54" w:rsidP="00244124">
            <w:pPr>
              <w:spacing w:before="0" w:after="120"/>
              <w:jc w:val="center"/>
              <w:rPr>
                <w:sz w:val="18"/>
                <w:szCs w:val="18"/>
              </w:rPr>
            </w:pPr>
            <w:r w:rsidRPr="005C6699">
              <w:rPr>
                <w:sz w:val="18"/>
                <w:szCs w:val="18"/>
              </w:rPr>
              <w:t xml:space="preserve">Intervention, CTB Rep Office ainsi qu’à la comité de pilotage </w:t>
            </w:r>
          </w:p>
        </w:tc>
      </w:tr>
      <w:tr w:rsidR="00880A54" w:rsidRPr="005C6699" w14:paraId="0F508B07" w14:textId="77777777" w:rsidTr="000B01CD">
        <w:trPr>
          <w:trHeight w:val="849"/>
          <w:jc w:val="center"/>
        </w:trPr>
        <w:tc>
          <w:tcPr>
            <w:tcW w:w="2178" w:type="dxa"/>
            <w:shd w:val="clear" w:color="auto" w:fill="auto"/>
          </w:tcPr>
          <w:p w14:paraId="49B5453A" w14:textId="77777777" w:rsidR="00880A54" w:rsidRPr="005C6699" w:rsidRDefault="00880A54" w:rsidP="00244124">
            <w:pPr>
              <w:spacing w:before="0" w:after="120"/>
              <w:rPr>
                <w:b/>
                <w:sz w:val="18"/>
                <w:szCs w:val="18"/>
              </w:rPr>
            </w:pPr>
            <w:r w:rsidRPr="005C6699">
              <w:rPr>
                <w:b/>
                <w:sz w:val="18"/>
                <w:szCs w:val="18"/>
              </w:rPr>
              <w:t>Monitoring des résultats</w:t>
            </w:r>
          </w:p>
        </w:tc>
        <w:tc>
          <w:tcPr>
            <w:tcW w:w="1639" w:type="dxa"/>
            <w:shd w:val="clear" w:color="auto" w:fill="auto"/>
          </w:tcPr>
          <w:p w14:paraId="4A2D8E1F" w14:textId="77777777" w:rsidR="00880A54" w:rsidRPr="005C6699" w:rsidRDefault="00880A54" w:rsidP="00244124">
            <w:r w:rsidRPr="005C6699">
              <w:t>Unité d’intervention</w:t>
            </w:r>
          </w:p>
        </w:tc>
        <w:tc>
          <w:tcPr>
            <w:tcW w:w="1381" w:type="dxa"/>
            <w:shd w:val="clear" w:color="auto" w:fill="auto"/>
          </w:tcPr>
          <w:p w14:paraId="50B2231D" w14:textId="728B03D0" w:rsidR="00880A54" w:rsidRPr="005C6699" w:rsidRDefault="00684CF6" w:rsidP="00244124">
            <w:pPr>
              <w:spacing w:before="0" w:after="120"/>
              <w:jc w:val="center"/>
              <w:rPr>
                <w:sz w:val="18"/>
                <w:szCs w:val="18"/>
              </w:rPr>
            </w:pPr>
            <w:r>
              <w:rPr>
                <w:sz w:val="18"/>
                <w:szCs w:val="18"/>
              </w:rPr>
              <w:t>CTB</w:t>
            </w:r>
          </w:p>
        </w:tc>
        <w:tc>
          <w:tcPr>
            <w:tcW w:w="1227" w:type="dxa"/>
            <w:shd w:val="clear" w:color="auto" w:fill="auto"/>
          </w:tcPr>
          <w:p w14:paraId="5CF9DFEF" w14:textId="77777777" w:rsidR="00880A54" w:rsidRPr="005C6699" w:rsidRDefault="00880A54" w:rsidP="00244124">
            <w:pPr>
              <w:spacing w:before="0" w:after="120"/>
              <w:jc w:val="center"/>
              <w:rPr>
                <w:sz w:val="18"/>
                <w:szCs w:val="18"/>
              </w:rPr>
            </w:pPr>
            <w:r w:rsidRPr="005C6699">
              <w:rPr>
                <w:sz w:val="18"/>
                <w:szCs w:val="18"/>
              </w:rPr>
              <w:t>Annuel</w:t>
            </w:r>
          </w:p>
        </w:tc>
        <w:tc>
          <w:tcPr>
            <w:tcW w:w="2468" w:type="dxa"/>
            <w:shd w:val="clear" w:color="auto" w:fill="auto"/>
          </w:tcPr>
          <w:p w14:paraId="7910A9D7" w14:textId="77777777" w:rsidR="00880A54" w:rsidRPr="005C6699" w:rsidRDefault="00880A54" w:rsidP="00244124">
            <w:pPr>
              <w:spacing w:before="0" w:after="120"/>
              <w:jc w:val="center"/>
              <w:rPr>
                <w:sz w:val="18"/>
                <w:szCs w:val="18"/>
              </w:rPr>
            </w:pPr>
            <w:r w:rsidRPr="005C6699">
              <w:rPr>
                <w:sz w:val="18"/>
                <w:szCs w:val="18"/>
              </w:rPr>
              <w:t>Intervention, CTB Rep Office, comité de pilotage, ambassade</w:t>
            </w:r>
          </w:p>
        </w:tc>
      </w:tr>
      <w:tr w:rsidR="00880A54" w:rsidRPr="005C6699" w14:paraId="512CB241" w14:textId="77777777" w:rsidTr="000B01CD">
        <w:trPr>
          <w:jc w:val="center"/>
        </w:trPr>
        <w:tc>
          <w:tcPr>
            <w:tcW w:w="2178" w:type="dxa"/>
            <w:shd w:val="clear" w:color="auto" w:fill="auto"/>
          </w:tcPr>
          <w:p w14:paraId="1FF25101" w14:textId="77777777" w:rsidR="00880A54" w:rsidRPr="005C6699" w:rsidRDefault="00880A54" w:rsidP="00244124">
            <w:pPr>
              <w:spacing w:before="0" w:after="120"/>
              <w:rPr>
                <w:b/>
                <w:sz w:val="18"/>
                <w:szCs w:val="18"/>
              </w:rPr>
            </w:pPr>
            <w:r w:rsidRPr="005C6699">
              <w:rPr>
                <w:b/>
                <w:sz w:val="18"/>
                <w:szCs w:val="18"/>
              </w:rPr>
              <w:t>Revue à Mi-parcours</w:t>
            </w:r>
          </w:p>
        </w:tc>
        <w:tc>
          <w:tcPr>
            <w:tcW w:w="1639" w:type="dxa"/>
            <w:shd w:val="clear" w:color="auto" w:fill="auto"/>
          </w:tcPr>
          <w:p w14:paraId="2E1A5574" w14:textId="77777777" w:rsidR="00880A54" w:rsidRPr="005C6699" w:rsidRDefault="00880A54" w:rsidP="00244124">
            <w:r w:rsidRPr="005C6699">
              <w:t>CTB HQ : Conseiller OPS/Externes</w:t>
            </w:r>
          </w:p>
        </w:tc>
        <w:tc>
          <w:tcPr>
            <w:tcW w:w="1381" w:type="dxa"/>
            <w:shd w:val="clear" w:color="auto" w:fill="auto"/>
          </w:tcPr>
          <w:p w14:paraId="434CFE8F" w14:textId="77777777" w:rsidR="00880A54" w:rsidRPr="005C6699" w:rsidRDefault="00880A54" w:rsidP="00244124">
            <w:pPr>
              <w:spacing w:before="0" w:after="120"/>
              <w:jc w:val="center"/>
              <w:rPr>
                <w:sz w:val="18"/>
                <w:szCs w:val="18"/>
              </w:rPr>
            </w:pPr>
            <w:r w:rsidRPr="005C6699">
              <w:rPr>
                <w:sz w:val="18"/>
                <w:szCs w:val="18"/>
              </w:rPr>
              <w:t>CTB</w:t>
            </w:r>
          </w:p>
        </w:tc>
        <w:tc>
          <w:tcPr>
            <w:tcW w:w="1227" w:type="dxa"/>
            <w:shd w:val="clear" w:color="auto" w:fill="auto"/>
          </w:tcPr>
          <w:p w14:paraId="7BCE8F5C" w14:textId="77777777" w:rsidR="00880A54" w:rsidRPr="005C6699" w:rsidRDefault="00880A54" w:rsidP="00244124">
            <w:pPr>
              <w:spacing w:before="0" w:after="120"/>
              <w:jc w:val="center"/>
              <w:rPr>
                <w:sz w:val="18"/>
                <w:szCs w:val="18"/>
              </w:rPr>
            </w:pPr>
            <w:r w:rsidRPr="005C6699">
              <w:rPr>
                <w:sz w:val="18"/>
                <w:szCs w:val="18"/>
              </w:rPr>
              <w:t>Unique</w:t>
            </w:r>
          </w:p>
        </w:tc>
        <w:tc>
          <w:tcPr>
            <w:tcW w:w="2468" w:type="dxa"/>
            <w:shd w:val="clear" w:color="auto" w:fill="auto"/>
          </w:tcPr>
          <w:p w14:paraId="3E5EAD57" w14:textId="77777777" w:rsidR="00880A54" w:rsidRPr="005C6699" w:rsidRDefault="00880A54" w:rsidP="00244124">
            <w:pPr>
              <w:spacing w:before="0" w:after="120"/>
              <w:jc w:val="center"/>
              <w:rPr>
                <w:sz w:val="18"/>
                <w:szCs w:val="18"/>
              </w:rPr>
            </w:pPr>
            <w:r w:rsidRPr="005C6699">
              <w:rPr>
                <w:sz w:val="18"/>
                <w:szCs w:val="18"/>
              </w:rPr>
              <w:t>Intervention, CTB, comité de pilotage, DGD</w:t>
            </w:r>
          </w:p>
        </w:tc>
      </w:tr>
      <w:tr w:rsidR="00880A54" w:rsidRPr="005C6699" w14:paraId="4E81FA5F" w14:textId="77777777" w:rsidTr="000B01CD">
        <w:trPr>
          <w:jc w:val="center"/>
        </w:trPr>
        <w:tc>
          <w:tcPr>
            <w:tcW w:w="2178" w:type="dxa"/>
            <w:shd w:val="clear" w:color="auto" w:fill="auto"/>
          </w:tcPr>
          <w:p w14:paraId="3ABF44AD" w14:textId="77777777" w:rsidR="00880A54" w:rsidRPr="005C6699" w:rsidRDefault="00880A54" w:rsidP="00244124">
            <w:pPr>
              <w:spacing w:before="0" w:after="120"/>
              <w:rPr>
                <w:b/>
                <w:sz w:val="18"/>
                <w:szCs w:val="18"/>
              </w:rPr>
            </w:pPr>
            <w:r w:rsidRPr="005C6699">
              <w:rPr>
                <w:b/>
                <w:sz w:val="18"/>
                <w:szCs w:val="18"/>
              </w:rPr>
              <w:t>Revue Finale</w:t>
            </w:r>
          </w:p>
        </w:tc>
        <w:tc>
          <w:tcPr>
            <w:tcW w:w="1639" w:type="dxa"/>
            <w:shd w:val="clear" w:color="auto" w:fill="auto"/>
          </w:tcPr>
          <w:p w14:paraId="56BA6B40" w14:textId="77777777" w:rsidR="00880A54" w:rsidRPr="005C6699" w:rsidRDefault="00880A54" w:rsidP="00244124">
            <w:r w:rsidRPr="005C6699">
              <w:t>CTB HQ : Conseiller OPS/Externes</w:t>
            </w:r>
          </w:p>
        </w:tc>
        <w:tc>
          <w:tcPr>
            <w:tcW w:w="1381" w:type="dxa"/>
            <w:shd w:val="clear" w:color="auto" w:fill="auto"/>
          </w:tcPr>
          <w:p w14:paraId="48B15E40" w14:textId="77777777" w:rsidR="00880A54" w:rsidRPr="005C6699" w:rsidRDefault="00880A54" w:rsidP="00244124">
            <w:pPr>
              <w:spacing w:before="0" w:after="120"/>
              <w:jc w:val="center"/>
              <w:rPr>
                <w:sz w:val="18"/>
                <w:szCs w:val="18"/>
              </w:rPr>
            </w:pPr>
            <w:r w:rsidRPr="005C6699">
              <w:rPr>
                <w:sz w:val="18"/>
                <w:szCs w:val="18"/>
              </w:rPr>
              <w:t>CTB</w:t>
            </w:r>
          </w:p>
        </w:tc>
        <w:tc>
          <w:tcPr>
            <w:tcW w:w="1227" w:type="dxa"/>
            <w:shd w:val="clear" w:color="auto" w:fill="auto"/>
          </w:tcPr>
          <w:p w14:paraId="57799B95" w14:textId="77777777" w:rsidR="00880A54" w:rsidRPr="005C6699" w:rsidRDefault="00880A54" w:rsidP="00244124">
            <w:pPr>
              <w:spacing w:before="0" w:after="120"/>
              <w:jc w:val="center"/>
              <w:rPr>
                <w:sz w:val="18"/>
                <w:szCs w:val="18"/>
              </w:rPr>
            </w:pPr>
            <w:r w:rsidRPr="005C6699">
              <w:rPr>
                <w:sz w:val="18"/>
                <w:szCs w:val="18"/>
              </w:rPr>
              <w:t>Unique</w:t>
            </w:r>
          </w:p>
        </w:tc>
        <w:tc>
          <w:tcPr>
            <w:tcW w:w="2468" w:type="dxa"/>
            <w:shd w:val="clear" w:color="auto" w:fill="auto"/>
          </w:tcPr>
          <w:p w14:paraId="6F529744" w14:textId="77777777" w:rsidR="00880A54" w:rsidRPr="005C6699" w:rsidRDefault="00880A54" w:rsidP="00244124">
            <w:pPr>
              <w:spacing w:before="0" w:after="120"/>
              <w:jc w:val="center"/>
              <w:rPr>
                <w:sz w:val="18"/>
                <w:szCs w:val="18"/>
              </w:rPr>
            </w:pPr>
            <w:r w:rsidRPr="005C6699">
              <w:rPr>
                <w:sz w:val="18"/>
                <w:szCs w:val="18"/>
              </w:rPr>
              <w:t>Intervention, CTB, comité de pilotage, DGD</w:t>
            </w:r>
          </w:p>
        </w:tc>
      </w:tr>
      <w:tr w:rsidR="00880A54" w:rsidRPr="005C6699" w14:paraId="572950AA" w14:textId="77777777" w:rsidTr="000B01CD">
        <w:trPr>
          <w:jc w:val="center"/>
        </w:trPr>
        <w:tc>
          <w:tcPr>
            <w:tcW w:w="2178" w:type="dxa"/>
            <w:shd w:val="clear" w:color="auto" w:fill="auto"/>
          </w:tcPr>
          <w:p w14:paraId="6B6EF34A" w14:textId="77777777" w:rsidR="00880A54" w:rsidRPr="005C6699" w:rsidRDefault="00880A54" w:rsidP="00244124">
            <w:pPr>
              <w:spacing w:before="0" w:after="120"/>
              <w:rPr>
                <w:b/>
                <w:sz w:val="18"/>
                <w:szCs w:val="18"/>
              </w:rPr>
            </w:pPr>
            <w:r w:rsidRPr="005C6699">
              <w:rPr>
                <w:b/>
                <w:sz w:val="18"/>
                <w:szCs w:val="18"/>
              </w:rPr>
              <w:t>Monitoring final</w:t>
            </w:r>
          </w:p>
        </w:tc>
        <w:tc>
          <w:tcPr>
            <w:tcW w:w="1639" w:type="dxa"/>
            <w:shd w:val="clear" w:color="auto" w:fill="auto"/>
          </w:tcPr>
          <w:p w14:paraId="1A78437D" w14:textId="77777777" w:rsidR="00880A54" w:rsidRPr="005C6699" w:rsidRDefault="00880A54" w:rsidP="00244124">
            <w:r w:rsidRPr="005C6699">
              <w:t>Unité d’intervention</w:t>
            </w:r>
          </w:p>
        </w:tc>
        <w:tc>
          <w:tcPr>
            <w:tcW w:w="1381" w:type="dxa"/>
            <w:shd w:val="clear" w:color="auto" w:fill="auto"/>
          </w:tcPr>
          <w:p w14:paraId="12C1D194" w14:textId="5A1E2564" w:rsidR="00880A54" w:rsidRPr="005C6699" w:rsidRDefault="00684CF6" w:rsidP="00244124">
            <w:pPr>
              <w:spacing w:before="0" w:after="120"/>
              <w:jc w:val="center"/>
              <w:rPr>
                <w:sz w:val="18"/>
                <w:szCs w:val="18"/>
              </w:rPr>
            </w:pPr>
            <w:r>
              <w:rPr>
                <w:sz w:val="18"/>
                <w:szCs w:val="18"/>
              </w:rPr>
              <w:t>CTB</w:t>
            </w:r>
          </w:p>
        </w:tc>
        <w:tc>
          <w:tcPr>
            <w:tcW w:w="1227" w:type="dxa"/>
            <w:shd w:val="clear" w:color="auto" w:fill="auto"/>
          </w:tcPr>
          <w:p w14:paraId="3091D2F7" w14:textId="77777777" w:rsidR="00880A54" w:rsidRPr="005C6699" w:rsidRDefault="00880A54" w:rsidP="00244124">
            <w:pPr>
              <w:spacing w:before="0" w:after="120"/>
              <w:jc w:val="center"/>
              <w:rPr>
                <w:sz w:val="18"/>
                <w:szCs w:val="18"/>
              </w:rPr>
            </w:pPr>
            <w:r w:rsidRPr="005C6699">
              <w:rPr>
                <w:sz w:val="18"/>
                <w:szCs w:val="18"/>
              </w:rPr>
              <w:t>Unique</w:t>
            </w:r>
          </w:p>
        </w:tc>
        <w:tc>
          <w:tcPr>
            <w:tcW w:w="2468" w:type="dxa"/>
            <w:shd w:val="clear" w:color="auto" w:fill="auto"/>
          </w:tcPr>
          <w:p w14:paraId="65570A0C" w14:textId="77777777" w:rsidR="00880A54" w:rsidRPr="005C6699" w:rsidRDefault="00880A54" w:rsidP="00244124">
            <w:pPr>
              <w:spacing w:before="0" w:after="120"/>
              <w:jc w:val="center"/>
              <w:rPr>
                <w:sz w:val="18"/>
                <w:szCs w:val="18"/>
              </w:rPr>
            </w:pPr>
            <w:r w:rsidRPr="005C6699">
              <w:rPr>
                <w:sz w:val="18"/>
                <w:szCs w:val="18"/>
              </w:rPr>
              <w:t>Intervention, CTB Rep Office, Comité de pilotage, DGD</w:t>
            </w:r>
          </w:p>
        </w:tc>
      </w:tr>
    </w:tbl>
    <w:p w14:paraId="67086F95" w14:textId="77777777" w:rsidR="00880A54" w:rsidRPr="005C6699" w:rsidRDefault="00880A54" w:rsidP="000B01CD">
      <w:bookmarkStart w:id="169" w:name="_Toc371006392"/>
      <w:bookmarkStart w:id="170" w:name="_Toc371007533"/>
    </w:p>
    <w:p w14:paraId="49ADA190" w14:textId="77777777" w:rsidR="00880A54" w:rsidRPr="005C6699" w:rsidRDefault="00880A54" w:rsidP="00203E05">
      <w:pPr>
        <w:pStyle w:val="CTBTitre4"/>
      </w:pPr>
      <w:r w:rsidRPr="005C6699">
        <w:t>Baseline</w:t>
      </w:r>
      <w:bookmarkEnd w:id="169"/>
      <w:bookmarkEnd w:id="170"/>
      <w:r w:rsidRPr="005C6699">
        <w:t xml:space="preserve"> </w:t>
      </w:r>
      <w:r w:rsidRPr="005C6699">
        <w:rPr>
          <w:rFonts w:cs="Arial"/>
        </w:rPr>
        <w:t>exhaustive</w:t>
      </w:r>
    </w:p>
    <w:p w14:paraId="251BE383" w14:textId="77777777" w:rsidR="00880A54" w:rsidRPr="005C6699" w:rsidRDefault="00880A54" w:rsidP="00880A54">
      <w:r w:rsidRPr="005C6699">
        <w:t xml:space="preserve">Dès le démarrage de l’intervention, le cadre de monitoring défini dans ce DTF devra faire l’objet d’appropriation par l’équipe d’intervention. Il s’agira d’avoir une matrice de monitoring complète indiquant la situation de référence et la valeur cible des différents indicateurs de l’intervention. Le cadre du monitoring de l’intervention sera aligné sur les systèmes/méthodologies existants (si possible). </w:t>
      </w:r>
    </w:p>
    <w:p w14:paraId="39F3D608" w14:textId="419E0DD9" w:rsidR="00880A54" w:rsidRPr="005C6699" w:rsidRDefault="00880A54" w:rsidP="00880A54">
      <w:r w:rsidRPr="005C6699">
        <w:t xml:space="preserve">Un rapport de la baseline </w:t>
      </w:r>
      <w:r w:rsidRPr="005C6699">
        <w:rPr>
          <w:rFonts w:cs="Arial"/>
        </w:rPr>
        <w:t>exhaustive</w:t>
      </w:r>
      <w:r w:rsidRPr="005C6699">
        <w:t xml:space="preserve"> est établi selon le calendrier défini dans la phase de démarrage (cf </w:t>
      </w:r>
      <w:r w:rsidR="00F66D4A">
        <w:fldChar w:fldCharType="begin"/>
      </w:r>
      <w:r w:rsidR="00F66D4A">
        <w:instrText xml:space="preserve"> REF _Ref465440769 \r \h </w:instrText>
      </w:r>
      <w:r w:rsidR="00F66D4A">
        <w:fldChar w:fldCharType="separate"/>
      </w:r>
      <w:r w:rsidR="00F66D4A">
        <w:t>8.2.2.1</w:t>
      </w:r>
      <w:r w:rsidR="00F66D4A">
        <w:fldChar w:fldCharType="end"/>
      </w:r>
      <w:r w:rsidR="00F66D4A">
        <w:t xml:space="preserve"> </w:t>
      </w:r>
      <w:r w:rsidR="00F66D4A">
        <w:fldChar w:fldCharType="begin"/>
      </w:r>
      <w:r w:rsidR="00F66D4A">
        <w:instrText xml:space="preserve"> REF _Ref465440769 \h </w:instrText>
      </w:r>
      <w:r w:rsidR="00F66D4A">
        <w:fldChar w:fldCharType="separate"/>
      </w:r>
      <w:r w:rsidR="00F66D4A" w:rsidRPr="00CE3714">
        <w:t>Démarrage</w:t>
      </w:r>
      <w:r w:rsidR="00F66D4A" w:rsidRPr="005C6699">
        <w:t xml:space="preserve"> effectif</w:t>
      </w:r>
      <w:r w:rsidR="00F66D4A">
        <w:fldChar w:fldCharType="end"/>
      </w:r>
      <w:r w:rsidR="00F66D4A">
        <w:t xml:space="preserve">) </w:t>
      </w:r>
      <w:r w:rsidRPr="005C6699">
        <w:t>). Il est présenté à la comité de pilotage, qui en prend acte et approuve la façon dont l'intervention effectuera le monitoring de ses résultats.</w:t>
      </w:r>
    </w:p>
    <w:p w14:paraId="5A66C8A5" w14:textId="77777777" w:rsidR="00880A54" w:rsidRPr="005C6699" w:rsidRDefault="00880A54" w:rsidP="00880A54">
      <w:pPr>
        <w:rPr>
          <w:rFonts w:eastAsia="DejaVu Sans"/>
        </w:rPr>
      </w:pPr>
      <w:r w:rsidRPr="005C6699">
        <w:rPr>
          <w:rFonts w:eastAsia="DejaVu Sans"/>
        </w:rPr>
        <w:t xml:space="preserve">Le rapport de la Baseline </w:t>
      </w:r>
      <w:r w:rsidRPr="005C6699">
        <w:rPr>
          <w:rFonts w:cs="Arial"/>
        </w:rPr>
        <w:t>exhaustive</w:t>
      </w:r>
      <w:r w:rsidRPr="005C6699">
        <w:rPr>
          <w:rFonts w:eastAsia="DejaVu Sans"/>
        </w:rPr>
        <w:t xml:space="preserve"> contient les éléments suivants :</w:t>
      </w:r>
    </w:p>
    <w:p w14:paraId="342C56AE" w14:textId="77777777" w:rsidR="00880A54" w:rsidRPr="005C6699" w:rsidRDefault="00880A54" w:rsidP="00C51D4B">
      <w:pPr>
        <w:widowControl w:val="0"/>
        <w:numPr>
          <w:ilvl w:val="0"/>
          <w:numId w:val="18"/>
        </w:numPr>
        <w:suppressAutoHyphens/>
        <w:spacing w:after="40"/>
      </w:pPr>
      <w:r w:rsidRPr="005C6699">
        <w:t>Matrice de monitoring</w:t>
      </w:r>
    </w:p>
    <w:p w14:paraId="24062AE7" w14:textId="77777777" w:rsidR="00880A54" w:rsidRPr="005C6699" w:rsidRDefault="00880A54" w:rsidP="00C51D4B">
      <w:pPr>
        <w:widowControl w:val="0"/>
        <w:numPr>
          <w:ilvl w:val="0"/>
          <w:numId w:val="18"/>
        </w:numPr>
        <w:suppressAutoHyphens/>
        <w:spacing w:after="40"/>
      </w:pPr>
      <w:r w:rsidRPr="005C6699">
        <w:t>Plan de gestion des risques</w:t>
      </w:r>
    </w:p>
    <w:p w14:paraId="1BA8A3A8" w14:textId="77777777" w:rsidR="00880A54" w:rsidRPr="005C6699" w:rsidRDefault="00880A54" w:rsidP="00C51D4B">
      <w:pPr>
        <w:widowControl w:val="0"/>
        <w:numPr>
          <w:ilvl w:val="0"/>
          <w:numId w:val="18"/>
        </w:numPr>
        <w:suppressAutoHyphens/>
        <w:spacing w:after="40"/>
      </w:pPr>
      <w:r w:rsidRPr="005C6699">
        <w:t xml:space="preserve">Planning opérationnel mis à jour </w:t>
      </w:r>
    </w:p>
    <w:p w14:paraId="2F9B1F4D" w14:textId="77777777" w:rsidR="00880A54" w:rsidRDefault="00880A54" w:rsidP="00203E05">
      <w:pPr>
        <w:pStyle w:val="CTBTitre4"/>
        <w:numPr>
          <w:ilvl w:val="0"/>
          <w:numId w:val="0"/>
        </w:numPr>
        <w:ind w:left="862"/>
      </w:pPr>
      <w:bookmarkStart w:id="171" w:name="_Toc371006393"/>
      <w:bookmarkStart w:id="172" w:name="_Toc371007534"/>
    </w:p>
    <w:p w14:paraId="6D0C9A72" w14:textId="77777777" w:rsidR="00880A54" w:rsidRPr="005C6699" w:rsidRDefault="00880A54" w:rsidP="00203E05">
      <w:pPr>
        <w:pStyle w:val="CTBTitre4"/>
      </w:pPr>
      <w:r w:rsidRPr="005C6699">
        <w:t>Monitoring opérationnel</w:t>
      </w:r>
      <w:bookmarkEnd w:id="171"/>
      <w:bookmarkEnd w:id="172"/>
      <w:r w:rsidRPr="005C6699">
        <w:t xml:space="preserve"> trimestriel (MoNop)</w:t>
      </w:r>
    </w:p>
    <w:p w14:paraId="178E0093" w14:textId="77777777" w:rsidR="00880A54" w:rsidRPr="005C6699" w:rsidRDefault="00880A54" w:rsidP="00880A54">
      <w:r w:rsidRPr="005C6699">
        <w:t>Le monitoring opérationnel trimestriel dérive de la planification annuelle.</w:t>
      </w:r>
    </w:p>
    <w:p w14:paraId="3DB8D64D" w14:textId="77777777" w:rsidR="00880A54" w:rsidRPr="005C6699" w:rsidRDefault="00880A54" w:rsidP="00880A54">
      <w:r w:rsidRPr="005C6699">
        <w:t xml:space="preserve">Chaque année une planification opérationnelle et financière pour l’année suivante est préparée par la direction de l’intervention et validée par le comité de pilotage. </w:t>
      </w:r>
    </w:p>
    <w:p w14:paraId="77022C13" w14:textId="77777777" w:rsidR="00880A54" w:rsidRPr="005C6699" w:rsidRDefault="00880A54" w:rsidP="00880A54">
      <w:r w:rsidRPr="005C6699">
        <w:t>Le monitoring opérationnel est un processus continu basé sur cette planification et consolidé chaque trimestre.</w:t>
      </w:r>
    </w:p>
    <w:p w14:paraId="2961C885" w14:textId="77777777" w:rsidR="00880A54" w:rsidRPr="005C6699" w:rsidRDefault="00880A54" w:rsidP="00880A54">
      <w:pPr>
        <w:spacing w:before="0" w:after="120"/>
      </w:pPr>
      <w:r w:rsidRPr="005C6699">
        <w:t>Le Monitoring trimestriel comprend:</w:t>
      </w:r>
    </w:p>
    <w:p w14:paraId="27565449" w14:textId="77777777" w:rsidR="00880A54" w:rsidRPr="005C6699" w:rsidRDefault="00880A54" w:rsidP="00C51D4B">
      <w:pPr>
        <w:widowControl w:val="0"/>
        <w:numPr>
          <w:ilvl w:val="0"/>
          <w:numId w:val="18"/>
        </w:numPr>
        <w:suppressAutoHyphens/>
        <w:spacing w:after="40"/>
      </w:pPr>
      <w:r w:rsidRPr="005C6699">
        <w:t>La planification des activités et sa mise à jour</w:t>
      </w:r>
    </w:p>
    <w:p w14:paraId="35EC3050" w14:textId="77777777" w:rsidR="00880A54" w:rsidRPr="005C6699" w:rsidRDefault="00880A54" w:rsidP="00C51D4B">
      <w:pPr>
        <w:widowControl w:val="0"/>
        <w:numPr>
          <w:ilvl w:val="0"/>
          <w:numId w:val="18"/>
        </w:numPr>
        <w:suppressAutoHyphens/>
        <w:spacing w:after="40"/>
      </w:pPr>
      <w:r w:rsidRPr="005C6699">
        <w:t>La planification financière et sa mise à jour</w:t>
      </w:r>
    </w:p>
    <w:p w14:paraId="410644F4" w14:textId="77777777" w:rsidR="00880A54" w:rsidRPr="005C6699" w:rsidRDefault="00880A54" w:rsidP="00C51D4B">
      <w:pPr>
        <w:widowControl w:val="0"/>
        <w:numPr>
          <w:ilvl w:val="0"/>
          <w:numId w:val="18"/>
        </w:numPr>
        <w:suppressAutoHyphens/>
        <w:spacing w:after="40"/>
      </w:pPr>
      <w:r w:rsidRPr="005C6699">
        <w:t>La planification des marchés publics et des accords de subsides</w:t>
      </w:r>
    </w:p>
    <w:p w14:paraId="289020F4" w14:textId="77777777" w:rsidR="00880A54" w:rsidRPr="005C6699" w:rsidRDefault="00880A54" w:rsidP="00C51D4B">
      <w:pPr>
        <w:widowControl w:val="0"/>
        <w:numPr>
          <w:ilvl w:val="0"/>
          <w:numId w:val="18"/>
        </w:numPr>
        <w:suppressAutoHyphens/>
        <w:spacing w:after="40"/>
      </w:pPr>
      <w:r w:rsidRPr="005C6699">
        <w:t>L’état d’exécution des activités et dépenses prévues au trimestre précédent</w:t>
      </w:r>
    </w:p>
    <w:p w14:paraId="3C4D0217" w14:textId="77777777" w:rsidR="00880A54" w:rsidRPr="005C6699" w:rsidRDefault="00880A54" w:rsidP="00C51D4B">
      <w:pPr>
        <w:widowControl w:val="0"/>
        <w:numPr>
          <w:ilvl w:val="0"/>
          <w:numId w:val="18"/>
        </w:numPr>
        <w:suppressAutoHyphens/>
        <w:spacing w:after="40"/>
      </w:pPr>
      <w:r w:rsidRPr="005C6699">
        <w:t>Le suivi de la gestion des risques</w:t>
      </w:r>
    </w:p>
    <w:p w14:paraId="7155F0D6" w14:textId="77777777" w:rsidR="00880A54" w:rsidRPr="005C6699" w:rsidRDefault="00880A54" w:rsidP="00C51D4B">
      <w:pPr>
        <w:widowControl w:val="0"/>
        <w:numPr>
          <w:ilvl w:val="0"/>
          <w:numId w:val="18"/>
        </w:numPr>
        <w:suppressAutoHyphens/>
        <w:spacing w:after="40"/>
      </w:pPr>
      <w:r w:rsidRPr="005C6699">
        <w:t>Le suivi de la gestion des ressources humaines de l’intervention</w:t>
      </w:r>
    </w:p>
    <w:p w14:paraId="090542B3" w14:textId="77777777" w:rsidR="00880A54" w:rsidRPr="005C6699" w:rsidRDefault="00880A54" w:rsidP="00C51D4B">
      <w:pPr>
        <w:widowControl w:val="0"/>
        <w:numPr>
          <w:ilvl w:val="0"/>
          <w:numId w:val="18"/>
        </w:numPr>
        <w:suppressAutoHyphens/>
        <w:spacing w:after="40"/>
      </w:pPr>
      <w:r w:rsidRPr="005C6699">
        <w:t>Le suivi des décisions du comité de pilotage</w:t>
      </w:r>
    </w:p>
    <w:p w14:paraId="29DC715F" w14:textId="77777777" w:rsidR="00880A54" w:rsidRPr="005C6699" w:rsidRDefault="00880A54" w:rsidP="00880A54">
      <w:r w:rsidRPr="005C6699">
        <w:t>Elles se feront selon les procédures et modèles fournis par la CTB.</w:t>
      </w:r>
    </w:p>
    <w:p w14:paraId="08F600AA" w14:textId="77777777" w:rsidR="00880A54" w:rsidRPr="005C6699" w:rsidRDefault="00880A54" w:rsidP="00880A54"/>
    <w:p w14:paraId="6084213E" w14:textId="77777777" w:rsidR="00880A54" w:rsidRPr="005C6699" w:rsidRDefault="00880A54" w:rsidP="00203E05">
      <w:pPr>
        <w:pStyle w:val="CTBTitre4"/>
      </w:pPr>
      <w:bookmarkStart w:id="173" w:name="_Toc371006394"/>
      <w:bookmarkStart w:id="174" w:name="_Toc371007535"/>
      <w:r w:rsidRPr="005C6699">
        <w:t>Monitoring annuel des résultats</w:t>
      </w:r>
      <w:bookmarkEnd w:id="173"/>
      <w:bookmarkEnd w:id="174"/>
      <w:r w:rsidRPr="005C6699">
        <w:t xml:space="preserve"> </w:t>
      </w:r>
    </w:p>
    <w:p w14:paraId="47FC3D29" w14:textId="77777777" w:rsidR="00880A54" w:rsidRPr="005C6699" w:rsidRDefault="00880A54" w:rsidP="00880A54">
      <w:r w:rsidRPr="005C6699">
        <w:t>Le Monitoring des résultats traite la partie « stratégique » du cadre de résultats sur base annuelle: output – outcome et, dans une moindre mesure, le niveau de l’impact.</w:t>
      </w:r>
    </w:p>
    <w:p w14:paraId="32C32E7A" w14:textId="1B4A558F" w:rsidR="00880A54" w:rsidRPr="005C6699" w:rsidRDefault="00880A54" w:rsidP="00880A54">
      <w:r w:rsidRPr="005C6699">
        <w:t xml:space="preserve">Le rapport de résultats constitue une base essentielle pour le suivi de l’intervention et de ses éventuels ajustements (tant au niveau du budget qu’au niveau des activités, du chronogramme, des indicateurs, etc.). </w:t>
      </w:r>
    </w:p>
    <w:p w14:paraId="04DADD55" w14:textId="77777777" w:rsidR="00880A54" w:rsidRDefault="00880A54" w:rsidP="00880A54">
      <w:r w:rsidRPr="005C6699">
        <w:t>Le comité de pilotage en valide ou rejette les recommandations (pilotage stratégique).</w:t>
      </w:r>
    </w:p>
    <w:p w14:paraId="5B69C5A4" w14:textId="77777777" w:rsidR="00880A54" w:rsidRPr="005C6699" w:rsidRDefault="00880A54" w:rsidP="00880A54"/>
    <w:p w14:paraId="03D01486" w14:textId="77777777" w:rsidR="00880A54" w:rsidRPr="005C6699" w:rsidRDefault="00880A54" w:rsidP="00203E05">
      <w:pPr>
        <w:pStyle w:val="CTBTitre4"/>
      </w:pPr>
      <w:bookmarkStart w:id="175" w:name="_Toc371006395"/>
      <w:bookmarkStart w:id="176" w:name="_Toc371007536"/>
      <w:r w:rsidRPr="005C6699">
        <w:t>Monitoring final</w:t>
      </w:r>
      <w:bookmarkEnd w:id="175"/>
      <w:bookmarkEnd w:id="176"/>
      <w:r w:rsidRPr="005C6699">
        <w:t xml:space="preserve"> (Rapport final)</w:t>
      </w:r>
    </w:p>
    <w:p w14:paraId="60B01A64" w14:textId="77777777" w:rsidR="00880A54" w:rsidRPr="005C6699" w:rsidRDefault="00880A54" w:rsidP="00880A54">
      <w:bookmarkStart w:id="177" w:name="_Toc321123704"/>
      <w:bookmarkStart w:id="178" w:name="_Toc322437793"/>
      <w:bookmarkStart w:id="179" w:name="_Toc367870463"/>
      <w:r w:rsidRPr="005C6699">
        <w:t>Le monitoring final garantit la transmission à l’organisation partenaire et à la CTB ainsi qu’aux autres membres du comité de pilotage, des éléments clés de la performance de l’intervention et de veiller à ce que les leçons apprises soient enregistrées dans leur « mémoire institutionnelle ». En outre, le rapport final déclenche la clôture administrative de l’intervention par l’Etat Belge</w:t>
      </w:r>
    </w:p>
    <w:p w14:paraId="5EF153A1" w14:textId="77777777" w:rsidR="00880A54" w:rsidRPr="005C6699" w:rsidRDefault="00880A54" w:rsidP="00880A54">
      <w:r w:rsidRPr="005C6699">
        <w:t>Contenu</w:t>
      </w:r>
    </w:p>
    <w:p w14:paraId="6B223781" w14:textId="77777777" w:rsidR="00880A54" w:rsidRPr="005C6699" w:rsidRDefault="00880A54" w:rsidP="00C51D4B">
      <w:pPr>
        <w:widowControl w:val="0"/>
        <w:numPr>
          <w:ilvl w:val="1"/>
          <w:numId w:val="26"/>
        </w:numPr>
        <w:suppressAutoHyphens/>
        <w:spacing w:after="40"/>
      </w:pPr>
      <w:r w:rsidRPr="005C6699">
        <w:t>Résumer des résultats obtenus à la fin de la mise en œuvre d'une intervention</w:t>
      </w:r>
    </w:p>
    <w:p w14:paraId="1AB83EE9" w14:textId="77777777" w:rsidR="00880A54" w:rsidRPr="005C6699" w:rsidRDefault="00880A54" w:rsidP="00C51D4B">
      <w:pPr>
        <w:widowControl w:val="0"/>
        <w:numPr>
          <w:ilvl w:val="1"/>
          <w:numId w:val="26"/>
        </w:numPr>
        <w:suppressAutoHyphens/>
        <w:spacing w:after="40"/>
      </w:pPr>
      <w:r w:rsidRPr="005C6699">
        <w:t>Documentation sur les enseignements tirés</w:t>
      </w:r>
    </w:p>
    <w:p w14:paraId="29522B9D" w14:textId="77777777" w:rsidR="00880A54" w:rsidRPr="005C6699" w:rsidRDefault="00880A54" w:rsidP="00C51D4B">
      <w:pPr>
        <w:widowControl w:val="0"/>
        <w:numPr>
          <w:ilvl w:val="1"/>
          <w:numId w:val="26"/>
        </w:numPr>
        <w:suppressAutoHyphens/>
        <w:spacing w:after="40"/>
      </w:pPr>
      <w:r w:rsidRPr="005C6699">
        <w:t>Vue d'ensemble des informations administratives et financières</w:t>
      </w:r>
    </w:p>
    <w:p w14:paraId="505FFE00" w14:textId="77777777" w:rsidR="00880A54" w:rsidRPr="005C6699" w:rsidRDefault="00880A54" w:rsidP="00880A54">
      <w:r w:rsidRPr="005C6699">
        <w:t>Le rapport final doit être achevé au plus tard 1 mois avant le comité de pilotage de clôture.</w:t>
      </w:r>
    </w:p>
    <w:p w14:paraId="0DA02949" w14:textId="77777777" w:rsidR="00880A54" w:rsidRDefault="00880A54" w:rsidP="00880A54">
      <w:r w:rsidRPr="005C6699">
        <w:t>Après approbation par le comité de pilotage, le rapport final est transmis à l’ambassade belge.</w:t>
      </w:r>
    </w:p>
    <w:p w14:paraId="7B2065E7" w14:textId="0D9A6DB1" w:rsidR="00880A54" w:rsidRPr="005C6699" w:rsidRDefault="00880A54" w:rsidP="00203E05">
      <w:pPr>
        <w:pStyle w:val="CTBTitre4"/>
      </w:pPr>
      <w:bookmarkStart w:id="180" w:name="_Toc370199281"/>
      <w:bookmarkStart w:id="181" w:name="_Toc371006396"/>
      <w:bookmarkStart w:id="182" w:name="_Toc371007537"/>
      <w:bookmarkStart w:id="183" w:name="_Toc371007958"/>
      <w:r w:rsidRPr="005C6699">
        <w:lastRenderedPageBreak/>
        <w:t>Revues</w:t>
      </w:r>
      <w:bookmarkEnd w:id="177"/>
      <w:bookmarkEnd w:id="178"/>
      <w:bookmarkEnd w:id="179"/>
      <w:bookmarkEnd w:id="180"/>
      <w:bookmarkEnd w:id="181"/>
      <w:r w:rsidRPr="005C6699">
        <w:t xml:space="preserve"> et Audits</w:t>
      </w:r>
      <w:bookmarkEnd w:id="182"/>
      <w:bookmarkEnd w:id="183"/>
    </w:p>
    <w:p w14:paraId="24F24C5A" w14:textId="77777777" w:rsidR="00880A54" w:rsidRPr="00032FB7" w:rsidRDefault="00880A54" w:rsidP="00880A54">
      <w:pPr>
        <w:spacing w:before="240" w:after="120"/>
        <w:rPr>
          <w:b/>
        </w:rPr>
      </w:pPr>
      <w:r w:rsidRPr="00032FB7">
        <w:rPr>
          <w:b/>
        </w:rPr>
        <w:t>Revues :</w:t>
      </w:r>
    </w:p>
    <w:p w14:paraId="7E67CEDD" w14:textId="43C2BC06" w:rsidR="00880A54" w:rsidRPr="005C6699" w:rsidRDefault="00880A54" w:rsidP="00880A54">
      <w:r w:rsidRPr="005C6699">
        <w:t xml:space="preserve">La fonction principale des exercices de </w:t>
      </w:r>
      <w:r w:rsidR="00F66D4A">
        <w:t>R</w:t>
      </w:r>
      <w:r w:rsidR="00F66D4A" w:rsidRPr="005C6699">
        <w:t xml:space="preserve">evue </w:t>
      </w:r>
      <w:r w:rsidRPr="005C6699">
        <w:t>à Mi-Parcours et Finale est de fournir un point de vue extérieur sur la performance de l'intervention ainsi que d'analyser en profondeur le processus de développement en cours ou terminé. Les revues sont ainsi utilisées pour :</w:t>
      </w:r>
    </w:p>
    <w:p w14:paraId="6F7800FF" w14:textId="77777777" w:rsidR="00880A54" w:rsidRPr="005C6699" w:rsidRDefault="00880A54" w:rsidP="00C51D4B">
      <w:pPr>
        <w:widowControl w:val="0"/>
        <w:numPr>
          <w:ilvl w:val="0"/>
          <w:numId w:val="21"/>
        </w:numPr>
        <w:suppressAutoHyphens/>
        <w:spacing w:after="40"/>
      </w:pPr>
      <w:r w:rsidRPr="005C6699">
        <w:t>analyser s'il est nécessaire de réorienter les interventions afin d’atteindre l’objectif spécifique</w:t>
      </w:r>
    </w:p>
    <w:p w14:paraId="69CB3BA2" w14:textId="77777777" w:rsidR="00880A54" w:rsidRPr="005C6699" w:rsidRDefault="00880A54" w:rsidP="00C51D4B">
      <w:pPr>
        <w:widowControl w:val="0"/>
        <w:numPr>
          <w:ilvl w:val="0"/>
          <w:numId w:val="21"/>
        </w:numPr>
        <w:suppressAutoHyphens/>
        <w:spacing w:after="40"/>
      </w:pPr>
      <w:r w:rsidRPr="005C6699">
        <w:t>fournir les informations nécessaires à la prise de décisions stratégiques</w:t>
      </w:r>
    </w:p>
    <w:p w14:paraId="34BB9F94" w14:textId="77777777" w:rsidR="00880A54" w:rsidRPr="005C6699" w:rsidRDefault="00880A54" w:rsidP="00C51D4B">
      <w:pPr>
        <w:widowControl w:val="0"/>
        <w:numPr>
          <w:ilvl w:val="0"/>
          <w:numId w:val="21"/>
        </w:numPr>
        <w:suppressAutoHyphens/>
        <w:spacing w:after="40"/>
      </w:pPr>
      <w:r w:rsidRPr="005C6699">
        <w:t xml:space="preserve">identifier les enseignements tirés et y réfléchir. </w:t>
      </w:r>
    </w:p>
    <w:p w14:paraId="1CE5AF8F" w14:textId="77777777" w:rsidR="00880A54" w:rsidRPr="005C6699" w:rsidRDefault="00880A54" w:rsidP="00880A54">
      <w:r w:rsidRPr="005C6699">
        <w:t>Étant réalisées par un acteur externe indépendant, les revues jouent un rôle important dans la redevabilité sur la performance de l'intervention. Les revues sont pilotées par la CTB-Bruxelles selon les processus en vigueur. Les Revues doivent être présentées en comité de pilotage afin de juger et déterminer quelles recommandations sont retenues, qui est responsable et qui va les suivre (ces décisions sont intégralement reprises dans le PV du comité de pilotage.</w:t>
      </w:r>
    </w:p>
    <w:p w14:paraId="328CBCAB" w14:textId="77777777" w:rsidR="00880A54" w:rsidRPr="005C6699" w:rsidRDefault="00880A54" w:rsidP="00880A54">
      <w:r w:rsidRPr="005C6699">
        <w:t>En outre, les deux gouvernements pourront chacun, le cas échéant, procéder à une évaluation externe de l'atteinte des objectifs et des différents aspects de l’exécution de l’intervention.</w:t>
      </w:r>
    </w:p>
    <w:p w14:paraId="5C2EBD0B" w14:textId="77777777" w:rsidR="00880A54" w:rsidRPr="00032FB7" w:rsidRDefault="00880A54" w:rsidP="00880A54">
      <w:pPr>
        <w:spacing w:before="240" w:after="120"/>
        <w:rPr>
          <w:b/>
        </w:rPr>
      </w:pPr>
      <w:r w:rsidRPr="00032FB7">
        <w:rPr>
          <w:b/>
        </w:rPr>
        <w:t>Audits :</w:t>
      </w:r>
    </w:p>
    <w:p w14:paraId="08172F6F" w14:textId="77777777" w:rsidR="00880A54" w:rsidRPr="005C6699" w:rsidRDefault="00880A54" w:rsidP="00880A54">
      <w:r w:rsidRPr="005C6699">
        <w:t>L’intervention doit être auditée au minimum une fois sur la durée de mise en œuvre des activités.</w:t>
      </w:r>
    </w:p>
    <w:p w14:paraId="7C836008" w14:textId="77777777" w:rsidR="00880A54" w:rsidRPr="005C6699" w:rsidRDefault="00880A54" w:rsidP="00880A54">
      <w:r w:rsidRPr="005C6699">
        <w:t>Note : par prudence, un montant pour le financement de deux audits sera prévu dans le budget de l’intervention.</w:t>
      </w:r>
    </w:p>
    <w:p w14:paraId="57080146" w14:textId="77777777" w:rsidR="00880A54" w:rsidRPr="005C6699" w:rsidRDefault="00880A54" w:rsidP="00880A54">
      <w:r w:rsidRPr="005C6699">
        <w:t>L’audit portera sur :</w:t>
      </w:r>
    </w:p>
    <w:p w14:paraId="6925C9B2" w14:textId="77777777" w:rsidR="00880A54" w:rsidRPr="005C6699" w:rsidRDefault="00880A54" w:rsidP="00C51D4B">
      <w:pPr>
        <w:widowControl w:val="0"/>
        <w:numPr>
          <w:ilvl w:val="0"/>
          <w:numId w:val="14"/>
        </w:numPr>
        <w:suppressAutoHyphens/>
        <w:spacing w:after="40"/>
      </w:pPr>
      <w:r w:rsidRPr="005C6699">
        <w:t>la vérification que les comptes de l’intervention reflètent bien la réalité</w:t>
      </w:r>
    </w:p>
    <w:p w14:paraId="69B7A7C0" w14:textId="77777777" w:rsidR="00880A54" w:rsidRPr="005C6699" w:rsidRDefault="00880A54" w:rsidP="00C51D4B">
      <w:pPr>
        <w:widowControl w:val="0"/>
        <w:numPr>
          <w:ilvl w:val="0"/>
          <w:numId w:val="14"/>
        </w:numPr>
        <w:suppressAutoHyphens/>
        <w:spacing w:after="40"/>
      </w:pPr>
      <w:r w:rsidRPr="005C6699">
        <w:t>la maturité du système de contrôle interne et le respect des procédures</w:t>
      </w:r>
    </w:p>
    <w:p w14:paraId="45AB54C7" w14:textId="77777777" w:rsidR="00880A54" w:rsidRPr="005C6699" w:rsidRDefault="00880A54" w:rsidP="00C51D4B">
      <w:pPr>
        <w:widowControl w:val="0"/>
        <w:numPr>
          <w:ilvl w:val="0"/>
          <w:numId w:val="14"/>
        </w:numPr>
        <w:suppressAutoHyphens/>
        <w:spacing w:after="40"/>
      </w:pPr>
      <w:r w:rsidRPr="005C6699">
        <w:t>la vérification de l’utilisation économique, efficiente et efficace des moyens de l’intervention</w:t>
      </w:r>
    </w:p>
    <w:p w14:paraId="58E042F0" w14:textId="77777777" w:rsidR="00880A54" w:rsidRPr="005C6699" w:rsidRDefault="00880A54" w:rsidP="00880A54">
      <w:r w:rsidRPr="005C6699">
        <w:t xml:space="preserve">Le comité de pilotage peut demander des audits supplémentaires s’ils les jugent nécessaires. Le comité de pilotage charge la CTB de l’élaboration des termes de référence et de la sélection de la firme d’audit. La firme d’audit doit être une firme certifiée (selon les standards internationaux) indépendante. Le rapport d’audit sera communiqué par la CTB au comité de pilotage. La direction de l’ intervention doit élaborer un plan d’actions afin d’améliorer le système de contrôle interne et prouver que des mesures correctives ont été entreprises et appliquées. </w:t>
      </w:r>
    </w:p>
    <w:p w14:paraId="2E74D990" w14:textId="77777777" w:rsidR="00880A54" w:rsidRPr="005C6699" w:rsidRDefault="00880A54" w:rsidP="00880A54">
      <w:r w:rsidRPr="005C6699">
        <w:t>De plus, chaque année, les comptes de la CTB sont audités par un collège de commissaires. Dans ce cadre, les commissaires réalisent également des audits des interventions cogérés par la CTB. Le comité d’audit de la CTB peut aussi demander qu’une intervention soit auditée par l’auditeur interne de la CTB.</w:t>
      </w:r>
    </w:p>
    <w:p w14:paraId="53CB4420" w14:textId="77777777" w:rsidR="00880A54" w:rsidRPr="005C6699" w:rsidRDefault="00880A54" w:rsidP="00880A54">
      <w:r w:rsidRPr="005C6699">
        <w:t xml:space="preserve">Les autorités partenaires peuvent également procéder à un audit. Dans le cas d’un audit de l’intervention par les institutions de contrôle nationales, des vérifications de conformité avec le système national ne pourront avoir lieu là où le DTF établis clairement que le système CTB/Belge doit être utilisé. De plus, le périmètre de contrôle devra se limiter aux activités définies dans le budget sous la modalité « Cogestion », puisque les activités définies suivant la modalité « Régie » sont sous la responsabilité unique de la CTB et ne peuvent dès lors être soumises qu’aux contrôles de ses propres institutions/juridictions. </w:t>
      </w:r>
    </w:p>
    <w:p w14:paraId="38015F29" w14:textId="77777777" w:rsidR="00880A54" w:rsidRDefault="00880A54" w:rsidP="00880A54">
      <w:r w:rsidRPr="005C6699">
        <w:lastRenderedPageBreak/>
        <w:t>Tous les rapports d’audit seront partagés entre les parties et présentés au comité de pilotage. Les audits peuvent être réalisés de manière conjointe.</w:t>
      </w:r>
    </w:p>
    <w:p w14:paraId="1DA11600" w14:textId="77777777" w:rsidR="00880A54" w:rsidRPr="005C6699" w:rsidRDefault="00880A54" w:rsidP="0014484F">
      <w:pPr>
        <w:pStyle w:val="CTBTitre2"/>
      </w:pPr>
      <w:bookmarkStart w:id="184" w:name="_Toc371006400"/>
      <w:bookmarkStart w:id="185" w:name="_Toc371007541"/>
      <w:bookmarkStart w:id="186" w:name="_Toc371007959"/>
      <w:bookmarkStart w:id="187" w:name="_Toc440381162"/>
      <w:bookmarkStart w:id="188" w:name="_Toc455652945"/>
      <w:bookmarkStart w:id="189" w:name="_Ref464653205"/>
      <w:bookmarkStart w:id="190" w:name="_Ref464653208"/>
      <w:bookmarkStart w:id="191" w:name="_Toc470263778"/>
      <w:r w:rsidRPr="005C6699">
        <w:t>Adaptation du DTF</w:t>
      </w:r>
      <w:bookmarkEnd w:id="184"/>
      <w:bookmarkEnd w:id="185"/>
      <w:bookmarkEnd w:id="186"/>
      <w:bookmarkEnd w:id="187"/>
      <w:bookmarkEnd w:id="188"/>
      <w:bookmarkEnd w:id="189"/>
      <w:bookmarkEnd w:id="190"/>
      <w:bookmarkEnd w:id="191"/>
      <w:r w:rsidRPr="005C6699">
        <w:t xml:space="preserve"> </w:t>
      </w:r>
    </w:p>
    <w:p w14:paraId="47D5C256" w14:textId="77777777" w:rsidR="00880A54" w:rsidRPr="005C6699" w:rsidRDefault="00880A54" w:rsidP="00880A54">
      <w:pPr>
        <w:spacing w:before="0" w:after="120"/>
        <w:rPr>
          <w:rFonts w:cs="Arial"/>
        </w:rPr>
      </w:pPr>
      <w:r w:rsidRPr="00FB70CD">
        <w:rPr>
          <w:rFonts w:cs="Arial"/>
        </w:rPr>
        <w:t>Toutes adaptations relatives à l’objectif spécifique de l’intervention, la durée de la convention spécifique, du budget total définis dans la convention spécifique, une demande motivée doit être introduite par le partenaire auprès de l’Etat belge après avoir reçu l’accord du comité de pilotage. Si la Belgique accepte la demande, on procède à un échange de lettres signées par les deux parties</w:t>
      </w:r>
    </w:p>
    <w:p w14:paraId="6E8D29E4" w14:textId="11068B4D" w:rsidR="00880A54" w:rsidRPr="005C6699" w:rsidRDefault="00880A54" w:rsidP="00880A54">
      <w:r w:rsidRPr="005C6699">
        <w:t xml:space="preserve">Pour toute autre adaptation du DTF, l'entité </w:t>
      </w:r>
      <w:r w:rsidR="003D465B">
        <w:t xml:space="preserve">malienne </w:t>
      </w:r>
      <w:r w:rsidRPr="005C6699">
        <w:t>responsable de l'exécution de l’intervention et la CTB peuvent en cours d’intervention adapter le présent Dossier Technique et Financier, en fonction de l’évolution du contexte et du déroulement de l’intervention.</w:t>
      </w:r>
    </w:p>
    <w:p w14:paraId="388D0910" w14:textId="77777777" w:rsidR="00880A54" w:rsidRPr="005C6699" w:rsidRDefault="00880A54" w:rsidP="00880A54">
      <w:r w:rsidRPr="005C6699">
        <w:t>Pour les aspects ci-dessous, l’approbation préalable du comité de pilotage est requise:</w:t>
      </w:r>
    </w:p>
    <w:p w14:paraId="15A180C2" w14:textId="751B09AB" w:rsidR="00880A54" w:rsidRPr="005C6699" w:rsidRDefault="00880A54" w:rsidP="00C51D4B">
      <w:pPr>
        <w:widowControl w:val="0"/>
        <w:numPr>
          <w:ilvl w:val="0"/>
          <w:numId w:val="14"/>
        </w:numPr>
        <w:suppressAutoHyphens/>
        <w:spacing w:after="40"/>
      </w:pPr>
      <w:r w:rsidRPr="005C6699">
        <w:t xml:space="preserve">Aux formes de mise à disposition de la contribution de la Partie belge et de la Partie </w:t>
      </w:r>
      <w:r w:rsidR="003D465B">
        <w:t>malienne</w:t>
      </w:r>
    </w:p>
    <w:p w14:paraId="6FD55310" w14:textId="77777777" w:rsidR="00880A54" w:rsidRPr="005C6699" w:rsidRDefault="00880A54" w:rsidP="00C51D4B">
      <w:pPr>
        <w:widowControl w:val="0"/>
        <w:numPr>
          <w:ilvl w:val="0"/>
          <w:numId w:val="14"/>
        </w:numPr>
        <w:suppressAutoHyphens/>
        <w:spacing w:after="40"/>
      </w:pPr>
      <w:r w:rsidRPr="005C6699">
        <w:t>Aux résultats</w:t>
      </w:r>
    </w:p>
    <w:p w14:paraId="65E07CAE" w14:textId="20B40DF8" w:rsidR="00880A54" w:rsidRPr="005C6699" w:rsidRDefault="00880A54" w:rsidP="00C51D4B">
      <w:pPr>
        <w:widowControl w:val="0"/>
        <w:numPr>
          <w:ilvl w:val="0"/>
          <w:numId w:val="14"/>
        </w:numPr>
        <w:suppressAutoHyphens/>
        <w:spacing w:after="40"/>
      </w:pPr>
      <w:r w:rsidRPr="005C6699">
        <w:t>Aux propositions de changement budgétaires (</w:t>
      </w:r>
      <w:r w:rsidR="00F66D4A">
        <w:t xml:space="preserve">cf. </w:t>
      </w:r>
      <w:r w:rsidR="00F66D4A">
        <w:fldChar w:fldCharType="begin"/>
      </w:r>
      <w:r w:rsidR="00F66D4A">
        <w:instrText xml:space="preserve"> REF _Ref465440912 \r \h </w:instrText>
      </w:r>
      <w:r w:rsidR="00F66D4A">
        <w:fldChar w:fldCharType="separate"/>
      </w:r>
      <w:r w:rsidR="00F66D4A">
        <w:t>8.3.4.3</w:t>
      </w:r>
      <w:r w:rsidR="00F66D4A">
        <w:fldChar w:fldCharType="end"/>
      </w:r>
      <w:r w:rsidR="00F66D4A">
        <w:t xml:space="preserve"> </w:t>
      </w:r>
      <w:r w:rsidR="00F66D4A">
        <w:fldChar w:fldCharType="begin"/>
      </w:r>
      <w:r w:rsidR="00F66D4A">
        <w:instrText xml:space="preserve"> REF _Ref465440919 \h </w:instrText>
      </w:r>
      <w:r w:rsidR="00F66D4A">
        <w:fldChar w:fldCharType="separate"/>
      </w:r>
      <w:r w:rsidR="00F66D4A" w:rsidRPr="005C6699">
        <w:t>Dépassements budgétaires et changements budgétaires</w:t>
      </w:r>
      <w:r w:rsidR="00F66D4A">
        <w:fldChar w:fldCharType="end"/>
      </w:r>
      <w:r w:rsidRPr="005C6699">
        <w:t>)</w:t>
      </w:r>
    </w:p>
    <w:p w14:paraId="701C0064" w14:textId="77777777" w:rsidR="00880A54" w:rsidRPr="005C6699" w:rsidRDefault="00880A54" w:rsidP="00C51D4B">
      <w:pPr>
        <w:widowControl w:val="0"/>
        <w:numPr>
          <w:ilvl w:val="0"/>
          <w:numId w:val="14"/>
        </w:numPr>
        <w:suppressAutoHyphens/>
        <w:spacing w:after="40"/>
      </w:pPr>
      <w:r w:rsidRPr="005C6699">
        <w:t>Aux compétences, attributions, composition et mode de fonctionnement de la Comité de pilotage</w:t>
      </w:r>
    </w:p>
    <w:p w14:paraId="7D47ECB8" w14:textId="77777777" w:rsidR="00880A54" w:rsidRPr="005C6699" w:rsidRDefault="00880A54" w:rsidP="00C51D4B">
      <w:pPr>
        <w:widowControl w:val="0"/>
        <w:numPr>
          <w:ilvl w:val="0"/>
          <w:numId w:val="14"/>
        </w:numPr>
        <w:suppressAutoHyphens/>
        <w:spacing w:after="40"/>
      </w:pPr>
      <w:r w:rsidRPr="005C6699">
        <w:t>Au mécanisme d’approbation des adaptations du DTF</w:t>
      </w:r>
    </w:p>
    <w:p w14:paraId="4B513A5E" w14:textId="77777777" w:rsidR="00880A54" w:rsidRPr="005C6699" w:rsidRDefault="00880A54" w:rsidP="00C51D4B">
      <w:pPr>
        <w:widowControl w:val="0"/>
        <w:numPr>
          <w:ilvl w:val="0"/>
          <w:numId w:val="14"/>
        </w:numPr>
        <w:suppressAutoHyphens/>
        <w:spacing w:after="40"/>
      </w:pPr>
      <w:r w:rsidRPr="005C6699">
        <w:t>Aux indicateurs de résultats et d’objectif spécifique</w:t>
      </w:r>
    </w:p>
    <w:p w14:paraId="0638F4CE" w14:textId="0AE91100" w:rsidR="00880A54" w:rsidRPr="005C6699" w:rsidRDefault="00880A54" w:rsidP="00C51D4B">
      <w:pPr>
        <w:widowControl w:val="0"/>
        <w:numPr>
          <w:ilvl w:val="0"/>
          <w:numId w:val="14"/>
        </w:numPr>
        <w:suppressAutoHyphens/>
        <w:spacing w:after="40"/>
      </w:pPr>
      <w:r w:rsidRPr="005C6699">
        <w:t>Aux modalités financières de mise en œuvre</w:t>
      </w:r>
      <w:r w:rsidR="004E3D5A">
        <w:t xml:space="preserve"> de la contribution des parties</w:t>
      </w:r>
    </w:p>
    <w:p w14:paraId="6B6918C2" w14:textId="77777777" w:rsidR="00880A54" w:rsidRPr="005C6699" w:rsidRDefault="00880A54" w:rsidP="00880A54">
      <w:r w:rsidRPr="005C6699">
        <w:t>La CTB en informe l’ambassade belge si de telles modifications sont apportées.</w:t>
      </w:r>
    </w:p>
    <w:p w14:paraId="39E7C9DB" w14:textId="77777777" w:rsidR="00D73DE8" w:rsidRPr="005C6699" w:rsidRDefault="00844662" w:rsidP="00D73DE8">
      <w:r>
        <w:br w:type="page"/>
      </w:r>
    </w:p>
    <w:p w14:paraId="79670545" w14:textId="77777777" w:rsidR="00D662CA" w:rsidRDefault="00D662CA" w:rsidP="00D662CA">
      <w:pPr>
        <w:pStyle w:val="CTBTitre1"/>
      </w:pPr>
      <w:bookmarkStart w:id="192" w:name="_Toc470263779"/>
      <w:r>
        <w:lastRenderedPageBreak/>
        <w:t>Pilotage, suivi et cadre organisationnel</w:t>
      </w:r>
      <w:bookmarkEnd w:id="192"/>
    </w:p>
    <w:p w14:paraId="7710B1A5" w14:textId="567C1155" w:rsidR="00824ECD" w:rsidRPr="00DC32BD" w:rsidRDefault="00824ECD" w:rsidP="00113C4C">
      <w:pPr>
        <w:pStyle w:val="CTBTitre2"/>
      </w:pPr>
      <w:bookmarkStart w:id="193" w:name="_Toc470263780"/>
      <w:r w:rsidRPr="00DC32BD">
        <w:t>Présentation générale</w:t>
      </w:r>
      <w:bookmarkEnd w:id="193"/>
      <w:r w:rsidRPr="00DC32BD">
        <w:t xml:space="preserve"> </w:t>
      </w:r>
    </w:p>
    <w:p w14:paraId="7ED03578" w14:textId="77777777" w:rsidR="00824ECD" w:rsidRPr="00DC32BD" w:rsidRDefault="00824ECD" w:rsidP="00824ECD">
      <w:r w:rsidRPr="00DC32BD">
        <w:t xml:space="preserve">En raison des nombreuses synergies à développer entre le programme sectoriel « Croissance économique », le programme sectoriel « Droits humains » et l’intervention ponctuelle relative au renforcement des capacités, le dispositif organisationnel mis en place adopte au maximum une approche programme intégrée à l’ensemble des volets du programme de coopération.  </w:t>
      </w:r>
    </w:p>
    <w:p w14:paraId="14A033E2" w14:textId="77777777" w:rsidR="00824ECD" w:rsidRDefault="00824ECD" w:rsidP="00824ECD">
      <w:r w:rsidRPr="00DC32BD">
        <w:t>Ce dispositif organisationnel et de pilotage est représenté ci-dessous.</w:t>
      </w:r>
      <w:r>
        <w:t xml:space="preserve"> </w:t>
      </w:r>
    </w:p>
    <w:p w14:paraId="6D941FA9" w14:textId="77777777" w:rsidR="008D7B90" w:rsidRDefault="008D7B90" w:rsidP="00824ECD"/>
    <w:p w14:paraId="668F7986" w14:textId="45039DDA" w:rsidR="008D7B90" w:rsidRDefault="008D7B90" w:rsidP="00824ECD">
      <w:r>
        <w:rPr>
          <w:noProof/>
          <w:lang w:val="en-US"/>
        </w:rPr>
        <w:drawing>
          <wp:inline distT="0" distB="0" distL="0" distR="0" wp14:anchorId="304F4B70" wp14:editId="59BC8F8F">
            <wp:extent cx="5851674" cy="43908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48946" cy="4388798"/>
                    </a:xfrm>
                    <a:prstGeom prst="rect">
                      <a:avLst/>
                    </a:prstGeom>
                    <a:noFill/>
                  </pic:spPr>
                </pic:pic>
              </a:graphicData>
            </a:graphic>
          </wp:inline>
        </w:drawing>
      </w:r>
    </w:p>
    <w:p w14:paraId="60F31F2B" w14:textId="6A3D6F13" w:rsidR="00824ECD" w:rsidRDefault="00824ECD" w:rsidP="00824ECD"/>
    <w:p w14:paraId="10788375" w14:textId="77777777" w:rsidR="00824ECD" w:rsidRPr="00DC32BD" w:rsidRDefault="00824ECD" w:rsidP="00824ECD">
      <w:r w:rsidRPr="00DC32BD">
        <w:t xml:space="preserve">Comme représenté ci-dessus, le dispositif organisationnel et de pilotage du programme se caractérise par les éléments suivants : </w:t>
      </w:r>
    </w:p>
    <w:p w14:paraId="7A57E855" w14:textId="55AE738D" w:rsidR="00824ECD" w:rsidRPr="00DC32BD" w:rsidRDefault="00824ECD" w:rsidP="00824ECD">
      <w:pPr>
        <w:numPr>
          <w:ilvl w:val="0"/>
          <w:numId w:val="66"/>
        </w:numPr>
      </w:pPr>
      <w:r w:rsidRPr="00DC32BD">
        <w:t xml:space="preserve">Un comité unique de coordination du programme, justifié par les interactions importantes existants entre les interventions, qui devront être approfondies, opérationnalisées et suivies conjointement.   </w:t>
      </w:r>
    </w:p>
    <w:p w14:paraId="1978F400" w14:textId="77777777" w:rsidR="00824ECD" w:rsidRPr="00DC32BD" w:rsidRDefault="00824ECD" w:rsidP="00824ECD">
      <w:pPr>
        <w:numPr>
          <w:ilvl w:val="0"/>
          <w:numId w:val="66"/>
        </w:numPr>
      </w:pPr>
      <w:r w:rsidRPr="00DC32BD">
        <w:t xml:space="preserve">Une unité unique de gestion du programme, chargée de dynamiser cette coordination et en charge de la gestion des ressources mutualisées en termes d’expertise et de fonctions de support. </w:t>
      </w:r>
    </w:p>
    <w:p w14:paraId="503565DC" w14:textId="77777777" w:rsidR="00824ECD" w:rsidRPr="00DC32BD" w:rsidRDefault="00824ECD" w:rsidP="00824ECD">
      <w:pPr>
        <w:numPr>
          <w:ilvl w:val="0"/>
          <w:numId w:val="66"/>
        </w:numPr>
      </w:pPr>
      <w:r w:rsidRPr="00DC32BD">
        <w:t xml:space="preserve">Un comité de pilotage assurant le suivi stratégique de l’intervention « gouvernance territoriale » </w:t>
      </w:r>
    </w:p>
    <w:p w14:paraId="2B919C2A" w14:textId="77777777" w:rsidR="00824ECD" w:rsidRPr="00DC32BD" w:rsidRDefault="00824ECD" w:rsidP="00824ECD">
      <w:pPr>
        <w:numPr>
          <w:ilvl w:val="0"/>
          <w:numId w:val="66"/>
        </w:numPr>
      </w:pPr>
      <w:r w:rsidRPr="00DC32BD">
        <w:lastRenderedPageBreak/>
        <w:t xml:space="preserve">Un comité de pilotage assurant le suivi stratégique de l’intervention « Renforcement des capacités » </w:t>
      </w:r>
    </w:p>
    <w:p w14:paraId="0C20B8AC" w14:textId="77777777" w:rsidR="00824ECD" w:rsidRPr="00DC32BD" w:rsidRDefault="00824ECD" w:rsidP="00824ECD">
      <w:pPr>
        <w:numPr>
          <w:ilvl w:val="0"/>
          <w:numId w:val="66"/>
        </w:numPr>
      </w:pPr>
      <w:r w:rsidRPr="00DC32BD">
        <w:t>Un comité de pilotage unique assurant le suivi stratégique des interventions « Elevage » et « Sécurité alimentaire »</w:t>
      </w:r>
    </w:p>
    <w:p w14:paraId="5E5967EA" w14:textId="77777777" w:rsidR="00824ECD" w:rsidRPr="00DC32BD" w:rsidRDefault="00824ECD" w:rsidP="00824ECD">
      <w:pPr>
        <w:numPr>
          <w:ilvl w:val="0"/>
          <w:numId w:val="66"/>
        </w:numPr>
      </w:pPr>
      <w:r w:rsidRPr="00DC32BD">
        <w:t xml:space="preserve">La nécessité pour les trois Comités de pilotage d’organiser à des moments-clés des sessions plénières, au cours desquelles ils pourront partager leur vision quant à la mise en œuvre des différents volets du programmes de coopération. </w:t>
      </w:r>
    </w:p>
    <w:p w14:paraId="26F45626" w14:textId="77777777" w:rsidR="00824ECD" w:rsidRPr="00DC32BD" w:rsidRDefault="00824ECD" w:rsidP="00824ECD">
      <w:pPr>
        <w:numPr>
          <w:ilvl w:val="0"/>
          <w:numId w:val="66"/>
        </w:numPr>
      </w:pPr>
      <w:r w:rsidRPr="00DC32BD">
        <w:t xml:space="preserve">Le gestionnaire de programme de la partie belge assurera également la fonction de gestionnaire d’intervention du « Renforcement des capacités », ce qui se justifie par le caractère transversal de cette intervention. </w:t>
      </w:r>
    </w:p>
    <w:p w14:paraId="0699B6FE" w14:textId="77777777" w:rsidR="00824ECD" w:rsidRPr="00DC32BD" w:rsidRDefault="00824ECD" w:rsidP="00824ECD">
      <w:pPr>
        <w:numPr>
          <w:ilvl w:val="0"/>
          <w:numId w:val="66"/>
        </w:numPr>
      </w:pPr>
      <w:r w:rsidRPr="00DC32BD">
        <w:t>Les interventions « Elevage » et « Sécurité alimentaire » seront gérées par un seul gestionnaire d’intervention belge, dans le premier cas en cogestion avec le partenaire malien, dans le second cas en régie.</w:t>
      </w:r>
    </w:p>
    <w:p w14:paraId="5AE9A0F1" w14:textId="520DD0D1" w:rsidR="00824ECD" w:rsidRDefault="00824ECD" w:rsidP="00DC32BD">
      <w:pPr>
        <w:pStyle w:val="CTBCorpsdetexte"/>
      </w:pPr>
      <w:r w:rsidRPr="00DC32BD">
        <w:t>L’unité de gestion du programme et celle de l’intervention de renforcement des capacités seront localisées à Koulikoro, dans l’actuel bureau du PADKII.</w:t>
      </w:r>
    </w:p>
    <w:p w14:paraId="2D160008" w14:textId="77777777" w:rsidR="000B01CD" w:rsidRPr="00824ECD" w:rsidRDefault="000B01CD" w:rsidP="00DC32BD">
      <w:pPr>
        <w:pStyle w:val="CTBCorpsdetexte"/>
      </w:pPr>
    </w:p>
    <w:p w14:paraId="42749D4E" w14:textId="77777777" w:rsidR="00966EC3" w:rsidRPr="00B306B6" w:rsidRDefault="00966EC3" w:rsidP="00B306B6">
      <w:pPr>
        <w:pStyle w:val="CTBTitre2"/>
      </w:pPr>
      <w:bookmarkStart w:id="194" w:name="_Toc465164238"/>
      <w:bookmarkStart w:id="195" w:name="_Toc470263781"/>
      <w:r w:rsidRPr="00B306B6">
        <w:t>Comité de pilotage de l’intervention</w:t>
      </w:r>
      <w:bookmarkEnd w:id="194"/>
      <w:bookmarkEnd w:id="195"/>
    </w:p>
    <w:p w14:paraId="0EC382FE" w14:textId="77777777" w:rsidR="00966EC3" w:rsidRPr="005C6699" w:rsidRDefault="00966EC3" w:rsidP="00966EC3">
      <w:r w:rsidRPr="005C6699">
        <w:t>Le comité de pilotage est l’organe de pilotage de la réussite de l’intervention, c’est-à-dire de l’atteinte des résultats et la contribution à l’objectif spécifique défini dans le DTF.</w:t>
      </w:r>
    </w:p>
    <w:p w14:paraId="7D8512F3" w14:textId="77777777" w:rsidR="00966EC3" w:rsidRPr="00AA7ADD" w:rsidRDefault="00966EC3" w:rsidP="00966EC3">
      <w:pPr>
        <w:spacing w:before="240" w:after="120"/>
        <w:rPr>
          <w:b/>
        </w:rPr>
      </w:pPr>
      <w:r w:rsidRPr="00AA7ADD">
        <w:rPr>
          <w:b/>
        </w:rPr>
        <w:t>Composition</w:t>
      </w:r>
    </w:p>
    <w:p w14:paraId="7534FBD2" w14:textId="77777777" w:rsidR="00966EC3" w:rsidRPr="005C6699" w:rsidRDefault="00966EC3" w:rsidP="00966EC3">
      <w:pPr>
        <w:spacing w:before="0" w:after="120"/>
        <w:rPr>
          <w:rFonts w:cs="Arial"/>
        </w:rPr>
      </w:pPr>
      <w:r w:rsidRPr="005C6699">
        <w:rPr>
          <w:rFonts w:cs="Arial"/>
        </w:rPr>
        <w:t xml:space="preserve">Le comité de pilotage </w:t>
      </w:r>
      <w:r w:rsidRPr="005C6699">
        <w:rPr>
          <w:rFonts w:eastAsia="Arial"/>
          <w:kern w:val="1"/>
          <w:lang w:eastAsia="ar-SA"/>
        </w:rPr>
        <w:t>est composé des membres suivants ou de leurs représentants</w:t>
      </w:r>
      <w:r w:rsidRPr="005C6699">
        <w:rPr>
          <w:rFonts w:cs="Arial"/>
        </w:rPr>
        <w:t xml:space="preserve">: </w:t>
      </w:r>
    </w:p>
    <w:p w14:paraId="719BB399" w14:textId="77777777" w:rsidR="000B01CD" w:rsidRDefault="00DC32BD" w:rsidP="000B01CD">
      <w:pPr>
        <w:numPr>
          <w:ilvl w:val="0"/>
          <w:numId w:val="68"/>
        </w:numPr>
        <w:spacing w:before="0" w:after="120"/>
        <w:rPr>
          <w:rFonts w:cs="Arial"/>
        </w:rPr>
      </w:pPr>
      <w:r w:rsidRPr="000B01CD">
        <w:rPr>
          <w:rFonts w:cs="Arial"/>
        </w:rPr>
        <w:t>Gouverneur de Koulikoro, président du Comité de Pilotage</w:t>
      </w:r>
    </w:p>
    <w:p w14:paraId="71D1A085" w14:textId="7D45E040" w:rsidR="000B01CD" w:rsidRPr="000B01CD" w:rsidRDefault="00966EC3" w:rsidP="000B01CD">
      <w:pPr>
        <w:numPr>
          <w:ilvl w:val="0"/>
          <w:numId w:val="68"/>
        </w:numPr>
        <w:spacing w:before="0" w:after="120"/>
        <w:rPr>
          <w:rFonts w:cs="Arial"/>
        </w:rPr>
      </w:pPr>
      <w:r w:rsidRPr="000B01CD">
        <w:rPr>
          <w:color w:val="000000"/>
        </w:rPr>
        <w:t xml:space="preserve">Représentant Résident de la CTB, Co-Président  du Comité de Pilotage. </w:t>
      </w:r>
    </w:p>
    <w:p w14:paraId="3E8556A2" w14:textId="1207FF76" w:rsidR="00966EC3" w:rsidRPr="000B01CD" w:rsidRDefault="00966EC3" w:rsidP="000B01CD">
      <w:pPr>
        <w:numPr>
          <w:ilvl w:val="0"/>
          <w:numId w:val="68"/>
        </w:numPr>
        <w:spacing w:before="0" w:after="120"/>
        <w:rPr>
          <w:rFonts w:cs="Arial"/>
        </w:rPr>
      </w:pPr>
      <w:r w:rsidRPr="000B01CD">
        <w:rPr>
          <w:rFonts w:cs="Arial"/>
        </w:rPr>
        <w:t>Représentant du Conseil régional de Koulikoro</w:t>
      </w:r>
    </w:p>
    <w:p w14:paraId="761717A2" w14:textId="6383F079" w:rsidR="00966EC3" w:rsidRPr="00DC32BD" w:rsidRDefault="00966EC3" w:rsidP="000B01CD">
      <w:pPr>
        <w:numPr>
          <w:ilvl w:val="0"/>
          <w:numId w:val="68"/>
        </w:numPr>
        <w:spacing w:before="0" w:after="120"/>
        <w:rPr>
          <w:rFonts w:cs="Arial"/>
        </w:rPr>
      </w:pPr>
      <w:r w:rsidRPr="00DC32BD">
        <w:rPr>
          <w:rFonts w:cs="Arial"/>
        </w:rPr>
        <w:t>Représentant du Mi</w:t>
      </w:r>
      <w:r w:rsidR="003D465B">
        <w:rPr>
          <w:rFonts w:cs="Arial"/>
        </w:rPr>
        <w:t>nistère des Affaires Etrangères</w:t>
      </w:r>
      <w:r w:rsidRPr="00DC32BD">
        <w:rPr>
          <w:rFonts w:cs="Arial"/>
        </w:rPr>
        <w:t xml:space="preserve"> </w:t>
      </w:r>
    </w:p>
    <w:p w14:paraId="117855F8" w14:textId="77777777" w:rsidR="00966EC3" w:rsidRPr="00DC32BD" w:rsidRDefault="00966EC3" w:rsidP="000B01CD">
      <w:pPr>
        <w:numPr>
          <w:ilvl w:val="0"/>
          <w:numId w:val="68"/>
        </w:numPr>
        <w:spacing w:before="0" w:after="120"/>
        <w:rPr>
          <w:rFonts w:cs="Arial"/>
        </w:rPr>
      </w:pPr>
      <w:r w:rsidRPr="00DC32BD">
        <w:rPr>
          <w:rFonts w:cs="Arial"/>
        </w:rPr>
        <w:t xml:space="preserve">Représentant du Ministère de l’Elevage </w:t>
      </w:r>
    </w:p>
    <w:p w14:paraId="4EDE1E5E" w14:textId="77777777" w:rsidR="00966EC3" w:rsidRPr="00DC32BD" w:rsidRDefault="00966EC3" w:rsidP="000B01CD">
      <w:pPr>
        <w:numPr>
          <w:ilvl w:val="0"/>
          <w:numId w:val="68"/>
        </w:numPr>
        <w:spacing w:before="0" w:after="120"/>
        <w:rPr>
          <w:rFonts w:cs="Arial"/>
        </w:rPr>
      </w:pPr>
      <w:r w:rsidRPr="00DC32BD">
        <w:rPr>
          <w:rFonts w:cs="Arial"/>
        </w:rPr>
        <w:t xml:space="preserve">Représentant du Ministère de l’Administration territoriale, de la Décentralisation et de la Réforme de l’Etat </w:t>
      </w:r>
    </w:p>
    <w:p w14:paraId="3A237859" w14:textId="150CB9DE" w:rsidR="00966EC3" w:rsidRPr="00DC32BD" w:rsidRDefault="00966EC3" w:rsidP="00D7525D">
      <w:pPr>
        <w:numPr>
          <w:ilvl w:val="0"/>
          <w:numId w:val="68"/>
        </w:numPr>
        <w:spacing w:before="0" w:after="120"/>
        <w:rPr>
          <w:rFonts w:cs="Arial"/>
        </w:rPr>
      </w:pPr>
      <w:r w:rsidRPr="00DC32BD">
        <w:rPr>
          <w:rFonts w:cs="Arial"/>
        </w:rPr>
        <w:t xml:space="preserve">Représentant du </w:t>
      </w:r>
      <w:r w:rsidR="00D7525D" w:rsidRPr="00D7525D">
        <w:rPr>
          <w:rFonts w:cs="Arial"/>
        </w:rPr>
        <w:t>Ministère de la Promotion de la Femme, de l’Enfant et de la Famille</w:t>
      </w:r>
      <w:r w:rsidRPr="00DC32BD">
        <w:rPr>
          <w:rFonts w:cs="Arial"/>
        </w:rPr>
        <w:t xml:space="preserve"> </w:t>
      </w:r>
    </w:p>
    <w:p w14:paraId="6EF2905E" w14:textId="1BA46C2C" w:rsidR="00966EC3" w:rsidRPr="00DC32BD" w:rsidRDefault="00966EC3" w:rsidP="00B306B6">
      <w:pPr>
        <w:numPr>
          <w:ilvl w:val="0"/>
          <w:numId w:val="68"/>
        </w:numPr>
        <w:spacing w:before="0" w:after="120"/>
        <w:rPr>
          <w:rFonts w:cs="Arial"/>
        </w:rPr>
      </w:pPr>
      <w:r w:rsidRPr="00DC32BD">
        <w:rPr>
          <w:rFonts w:cs="Arial"/>
        </w:rPr>
        <w:t xml:space="preserve">Représentant du </w:t>
      </w:r>
      <w:r w:rsidR="00B306B6" w:rsidRPr="00B306B6">
        <w:rPr>
          <w:rFonts w:cs="Arial"/>
        </w:rPr>
        <w:t>Ministère de l’Environnement, de l’Eau et de l’Assainissement</w:t>
      </w:r>
    </w:p>
    <w:p w14:paraId="6A99635A" w14:textId="040E7DCF" w:rsidR="00966EC3" w:rsidRDefault="000B01CD" w:rsidP="000B01CD">
      <w:pPr>
        <w:numPr>
          <w:ilvl w:val="0"/>
          <w:numId w:val="68"/>
        </w:numPr>
        <w:spacing w:before="0" w:after="120"/>
        <w:rPr>
          <w:rFonts w:cs="Arial"/>
        </w:rPr>
      </w:pPr>
      <w:r>
        <w:rPr>
          <w:rFonts w:cs="Arial"/>
        </w:rPr>
        <w:t>Représentant des OSC</w:t>
      </w:r>
      <w:r w:rsidR="00966EC3" w:rsidRPr="00DC32BD">
        <w:rPr>
          <w:rFonts w:cs="Arial"/>
        </w:rPr>
        <w:t xml:space="preserve"> </w:t>
      </w:r>
    </w:p>
    <w:p w14:paraId="0DD69C25" w14:textId="71CF9D99" w:rsidR="00B306B6" w:rsidRPr="00DC32BD" w:rsidRDefault="00B306B6" w:rsidP="000B01CD">
      <w:pPr>
        <w:numPr>
          <w:ilvl w:val="0"/>
          <w:numId w:val="68"/>
        </w:numPr>
        <w:spacing w:before="0" w:after="120"/>
        <w:rPr>
          <w:rFonts w:cs="Arial"/>
        </w:rPr>
      </w:pPr>
      <w:r>
        <w:rPr>
          <w:rFonts w:cs="Arial"/>
        </w:rPr>
        <w:t>Représentant des opérateurs privés</w:t>
      </w:r>
    </w:p>
    <w:p w14:paraId="1985619E" w14:textId="77777777" w:rsidR="00966EC3" w:rsidRPr="005C6699" w:rsidRDefault="00966EC3" w:rsidP="00966EC3">
      <w:pPr>
        <w:spacing w:before="0" w:after="120"/>
        <w:rPr>
          <w:rFonts w:cs="Arial"/>
        </w:rPr>
      </w:pPr>
      <w:r w:rsidRPr="005C6699">
        <w:rPr>
          <w:rFonts w:cs="Arial"/>
        </w:rPr>
        <w:t>Le comité de pilotage peut inviter, en qualité d’observateur, toute autre personne qui apporte une contribution à l’intervention.</w:t>
      </w:r>
    </w:p>
    <w:p w14:paraId="2CFEAFC9" w14:textId="77777777" w:rsidR="00966EC3" w:rsidRPr="00AA7ADD" w:rsidRDefault="00966EC3" w:rsidP="00966EC3">
      <w:pPr>
        <w:spacing w:before="240" w:after="120"/>
        <w:rPr>
          <w:b/>
        </w:rPr>
      </w:pPr>
      <w:r w:rsidRPr="00AA7ADD">
        <w:rPr>
          <w:b/>
        </w:rPr>
        <w:t>Principales responsabilités</w:t>
      </w:r>
    </w:p>
    <w:p w14:paraId="41AA6D23" w14:textId="77777777" w:rsidR="00966EC3" w:rsidRPr="005C6699" w:rsidRDefault="00966EC3" w:rsidP="00966EC3">
      <w:pPr>
        <w:numPr>
          <w:ilvl w:val="0"/>
          <w:numId w:val="67"/>
        </w:numPr>
        <w:spacing w:before="0" w:after="120"/>
        <w:rPr>
          <w:color w:val="000000"/>
        </w:rPr>
      </w:pPr>
      <w:r w:rsidRPr="005C6699">
        <w:rPr>
          <w:color w:val="000000"/>
        </w:rPr>
        <w:t>Veiller au respect des engagements pris par les parties</w:t>
      </w:r>
    </w:p>
    <w:p w14:paraId="4229BD9E" w14:textId="77777777" w:rsidR="00966EC3" w:rsidRPr="005C6699" w:rsidRDefault="00966EC3" w:rsidP="00966EC3">
      <w:pPr>
        <w:numPr>
          <w:ilvl w:val="0"/>
          <w:numId w:val="67"/>
        </w:numPr>
        <w:spacing w:before="0" w:after="120"/>
        <w:rPr>
          <w:color w:val="000000"/>
        </w:rPr>
      </w:pPr>
      <w:r w:rsidRPr="005C6699">
        <w:rPr>
          <w:color w:val="000000"/>
        </w:rPr>
        <w:t>Approuver la programmation annuelle, opérationnelle et financière de l’intervention</w:t>
      </w:r>
    </w:p>
    <w:p w14:paraId="565C316F" w14:textId="77777777" w:rsidR="00966EC3" w:rsidRPr="005C6699" w:rsidRDefault="00966EC3" w:rsidP="00966EC3">
      <w:pPr>
        <w:numPr>
          <w:ilvl w:val="0"/>
          <w:numId w:val="67"/>
        </w:numPr>
        <w:spacing w:before="0" w:after="120"/>
        <w:rPr>
          <w:color w:val="000000"/>
        </w:rPr>
      </w:pPr>
      <w:r w:rsidRPr="005C6699">
        <w:rPr>
          <w:color w:val="000000"/>
        </w:rPr>
        <w:lastRenderedPageBreak/>
        <w:t xml:space="preserve">Valider le rapport Baseline </w:t>
      </w:r>
      <w:r w:rsidRPr="005C6699">
        <w:rPr>
          <w:rFonts w:cs="Arial"/>
          <w:color w:val="000000"/>
        </w:rPr>
        <w:t>exhaustive</w:t>
      </w:r>
      <w:r w:rsidRPr="005C6699">
        <w:rPr>
          <w:color w:val="000000"/>
        </w:rPr>
        <w:t xml:space="preserve"> (Matrice exhaustive)</w:t>
      </w:r>
    </w:p>
    <w:p w14:paraId="29E163C4" w14:textId="77777777" w:rsidR="00966EC3" w:rsidRPr="005C6699" w:rsidRDefault="00966EC3" w:rsidP="00966EC3">
      <w:pPr>
        <w:numPr>
          <w:ilvl w:val="0"/>
          <w:numId w:val="67"/>
        </w:numPr>
        <w:spacing w:before="0" w:after="120"/>
        <w:rPr>
          <w:color w:val="000000"/>
        </w:rPr>
      </w:pPr>
      <w:r w:rsidRPr="005C6699">
        <w:rPr>
          <w:color w:val="000000"/>
        </w:rPr>
        <w:t>Apprécier l’état d’avancement de l’intervention et l’atteinte des résultats et de l’objectif spécifique sur la base des rapports de monitoring (MONOP et Rapports de résultats) et approuver les recommandations</w:t>
      </w:r>
    </w:p>
    <w:p w14:paraId="46BD1405" w14:textId="77777777" w:rsidR="00966EC3" w:rsidRPr="005C6699" w:rsidRDefault="00966EC3" w:rsidP="00966EC3">
      <w:pPr>
        <w:numPr>
          <w:ilvl w:val="0"/>
          <w:numId w:val="67"/>
        </w:numPr>
        <w:spacing w:before="0" w:after="120"/>
        <w:rPr>
          <w:color w:val="000000"/>
        </w:rPr>
      </w:pPr>
      <w:r w:rsidRPr="005C6699">
        <w:rPr>
          <w:color w:val="000000"/>
        </w:rPr>
        <w:t>Examiner les rapports d'audit et approuver les plans de mise en œuvre des actions qui sont élaborés en réponse aux recommandations des rapports</w:t>
      </w:r>
    </w:p>
    <w:p w14:paraId="5EB5D809" w14:textId="77777777" w:rsidR="00966EC3" w:rsidRPr="005C6699" w:rsidRDefault="00966EC3" w:rsidP="00966EC3">
      <w:pPr>
        <w:numPr>
          <w:ilvl w:val="0"/>
          <w:numId w:val="67"/>
        </w:numPr>
        <w:spacing w:before="0" w:after="120"/>
        <w:rPr>
          <w:color w:val="000000"/>
        </w:rPr>
      </w:pPr>
      <w:r w:rsidRPr="005C6699">
        <w:rPr>
          <w:color w:val="000000"/>
        </w:rPr>
        <w:t>Examiner les rapports des revues à mi-parcours et fin de parcours, approuver les recommandations qui y sont émises et approuver les plans de mise en œuvre des actions nécessaires</w:t>
      </w:r>
    </w:p>
    <w:p w14:paraId="012DB168" w14:textId="77777777" w:rsidR="00966EC3" w:rsidRPr="005C6699" w:rsidRDefault="00966EC3" w:rsidP="00966EC3">
      <w:pPr>
        <w:numPr>
          <w:ilvl w:val="0"/>
          <w:numId w:val="67"/>
        </w:numPr>
        <w:spacing w:before="0" w:after="120"/>
        <w:rPr>
          <w:color w:val="000000"/>
        </w:rPr>
      </w:pPr>
      <w:r w:rsidRPr="005C6699">
        <w:rPr>
          <w:color w:val="000000"/>
        </w:rPr>
        <w:t>Valider des propositions de conventions de subsides et accords de mutualisation non prévus dans le DTF</w:t>
      </w:r>
    </w:p>
    <w:p w14:paraId="50FB97FB" w14:textId="77777777" w:rsidR="00966EC3" w:rsidRPr="005C6699" w:rsidRDefault="00966EC3" w:rsidP="00966EC3">
      <w:pPr>
        <w:numPr>
          <w:ilvl w:val="0"/>
          <w:numId w:val="67"/>
        </w:numPr>
        <w:spacing w:before="0" w:after="120"/>
        <w:rPr>
          <w:color w:val="000000"/>
        </w:rPr>
      </w:pPr>
      <w:r w:rsidRPr="005C6699">
        <w:rPr>
          <w:color w:val="000000"/>
        </w:rPr>
        <w:t>Approuver les ajustements ou les modifications éventuelles du DTF proposés par le Comité de Coordination du Programme, tout en respectant l’objectif spécifique, la durée légale et l’enveloppe budgétaire fixés par la Convention Spécifique et en veillant à la faisabilité de l’ensemble des actions</w:t>
      </w:r>
    </w:p>
    <w:p w14:paraId="5F0250AC" w14:textId="77777777" w:rsidR="00966EC3" w:rsidRPr="005C6699" w:rsidRDefault="00966EC3" w:rsidP="00966EC3">
      <w:pPr>
        <w:numPr>
          <w:ilvl w:val="0"/>
          <w:numId w:val="67"/>
        </w:numPr>
        <w:spacing w:before="0" w:after="120"/>
        <w:rPr>
          <w:color w:val="000000"/>
        </w:rPr>
      </w:pPr>
      <w:r w:rsidRPr="005C6699">
        <w:rPr>
          <w:color w:val="000000"/>
        </w:rPr>
        <w:t xml:space="preserve">Initier à tout moment des missions de revue technique ou d’audit financier </w:t>
      </w:r>
    </w:p>
    <w:p w14:paraId="76DDCFA4" w14:textId="77777777" w:rsidR="00966EC3" w:rsidRPr="005C6699" w:rsidRDefault="00966EC3" w:rsidP="00966EC3">
      <w:pPr>
        <w:numPr>
          <w:ilvl w:val="0"/>
          <w:numId w:val="67"/>
        </w:numPr>
        <w:spacing w:before="0" w:after="120"/>
        <w:rPr>
          <w:color w:val="000000"/>
        </w:rPr>
      </w:pPr>
      <w:r w:rsidRPr="005C6699">
        <w:rPr>
          <w:color w:val="000000"/>
        </w:rPr>
        <w:t>Assurer que les ressources humaines mises à disposition de l’intervention/du Programme soient gérées de manière optimale</w:t>
      </w:r>
    </w:p>
    <w:p w14:paraId="3673BBC4" w14:textId="77777777" w:rsidR="00966EC3" w:rsidRPr="005C6699" w:rsidRDefault="00966EC3" w:rsidP="00966EC3">
      <w:pPr>
        <w:numPr>
          <w:ilvl w:val="0"/>
          <w:numId w:val="67"/>
        </w:numPr>
        <w:spacing w:before="0" w:after="120"/>
        <w:rPr>
          <w:color w:val="000000"/>
        </w:rPr>
      </w:pPr>
      <w:r w:rsidRPr="005C6699">
        <w:rPr>
          <w:color w:val="000000"/>
        </w:rPr>
        <w:t>Résoudre tout problème de gestion relatif aux ressources financières ou matérielles, ou à l’interprétation du DTF</w:t>
      </w:r>
    </w:p>
    <w:p w14:paraId="10F72B58" w14:textId="77777777" w:rsidR="00966EC3" w:rsidRPr="005C6699" w:rsidRDefault="00966EC3" w:rsidP="00966EC3">
      <w:pPr>
        <w:numPr>
          <w:ilvl w:val="0"/>
          <w:numId w:val="67"/>
        </w:numPr>
        <w:spacing w:before="0" w:after="120"/>
        <w:rPr>
          <w:color w:val="000000"/>
        </w:rPr>
      </w:pPr>
      <w:r w:rsidRPr="005C6699">
        <w:rPr>
          <w:color w:val="000000"/>
        </w:rPr>
        <w:t>Superviser le processus de clôture de l’intervention et approuver le rapport final</w:t>
      </w:r>
    </w:p>
    <w:p w14:paraId="754679FA" w14:textId="77777777" w:rsidR="00966EC3" w:rsidRPr="00AA7ADD" w:rsidRDefault="00966EC3" w:rsidP="00966EC3">
      <w:pPr>
        <w:spacing w:before="240" w:after="120"/>
        <w:rPr>
          <w:b/>
        </w:rPr>
      </w:pPr>
      <w:r w:rsidRPr="00AA7ADD">
        <w:rPr>
          <w:b/>
        </w:rPr>
        <w:t xml:space="preserve">Mode de fonctionnement </w:t>
      </w:r>
    </w:p>
    <w:p w14:paraId="2BC24FB4" w14:textId="77777777" w:rsidR="00966EC3" w:rsidRPr="005C6699" w:rsidRDefault="00966EC3" w:rsidP="00966EC3">
      <w:pPr>
        <w:spacing w:before="0" w:after="120"/>
        <w:rPr>
          <w:rFonts w:cs="Arial"/>
        </w:rPr>
      </w:pPr>
      <w:r w:rsidRPr="005C6699">
        <w:rPr>
          <w:rFonts w:cs="Arial"/>
        </w:rPr>
        <w:t>Le mo</w:t>
      </w:r>
      <w:r>
        <w:rPr>
          <w:rFonts w:cs="Arial"/>
        </w:rPr>
        <w:t>de de fonctionnement du</w:t>
      </w:r>
      <w:r w:rsidRPr="005C6699">
        <w:rPr>
          <w:rFonts w:cs="Arial"/>
        </w:rPr>
        <w:t xml:space="preserve"> Comité de pilotage est fixé comme suit :</w:t>
      </w:r>
    </w:p>
    <w:p w14:paraId="587864CF" w14:textId="77777777" w:rsidR="00966EC3" w:rsidRPr="005C6699" w:rsidRDefault="00966EC3" w:rsidP="00966EC3">
      <w:pPr>
        <w:numPr>
          <w:ilvl w:val="0"/>
          <w:numId w:val="11"/>
        </w:numPr>
        <w:spacing w:before="0" w:after="120"/>
        <w:rPr>
          <w:color w:val="000000"/>
        </w:rPr>
      </w:pPr>
      <w:r w:rsidRPr="005C6699">
        <w:rPr>
          <w:color w:val="000000"/>
        </w:rPr>
        <w:t xml:space="preserve">Le comité de pilotage se réunit sur invitation de son Président ordinairement chaque semestre </w:t>
      </w:r>
    </w:p>
    <w:p w14:paraId="1DC050CA" w14:textId="77777777" w:rsidR="00966EC3" w:rsidRPr="005C6699" w:rsidRDefault="00966EC3" w:rsidP="00966EC3">
      <w:pPr>
        <w:widowControl w:val="0"/>
        <w:numPr>
          <w:ilvl w:val="0"/>
          <w:numId w:val="11"/>
        </w:numPr>
        <w:suppressAutoHyphens/>
        <w:spacing w:before="0" w:after="120"/>
        <w:rPr>
          <w:rFonts w:cs="Arial"/>
        </w:rPr>
      </w:pPr>
      <w:r w:rsidRPr="005C6699">
        <w:t>Il revient au président et co-président du Comité de pilotage d’estimer, selon les cas, l’opportunité d’agir rapidement, de consulter individuellement les membres du comité de pilotage ou de convoquer une session extraordinaire</w:t>
      </w:r>
    </w:p>
    <w:p w14:paraId="75E804F6" w14:textId="77777777" w:rsidR="00966EC3" w:rsidRPr="005C6699" w:rsidRDefault="00966EC3" w:rsidP="00966EC3">
      <w:pPr>
        <w:numPr>
          <w:ilvl w:val="0"/>
          <w:numId w:val="11"/>
        </w:numPr>
        <w:spacing w:before="0" w:after="120"/>
        <w:rPr>
          <w:color w:val="000000"/>
        </w:rPr>
      </w:pPr>
      <w:r w:rsidRPr="005C6699">
        <w:rPr>
          <w:color w:val="000000"/>
        </w:rPr>
        <w:t xml:space="preserve">Le comité de pilotage établit son règlement d’ordre intérieur; dans le respect des dispositions du cadre légal de l’intervention </w:t>
      </w:r>
    </w:p>
    <w:p w14:paraId="61133851" w14:textId="77777777" w:rsidR="00966EC3" w:rsidRPr="005C6699" w:rsidRDefault="00966EC3" w:rsidP="00966EC3">
      <w:pPr>
        <w:numPr>
          <w:ilvl w:val="0"/>
          <w:numId w:val="11"/>
        </w:numPr>
        <w:spacing w:before="0" w:after="120"/>
        <w:rPr>
          <w:color w:val="000000"/>
        </w:rPr>
      </w:pPr>
      <w:r w:rsidRPr="005C6699">
        <w:rPr>
          <w:color w:val="000000"/>
        </w:rPr>
        <w:t>Le comité de pilotage d’ouverture de l’intervention se réunit pour la première fois (au plus tard) dans les trois mois qui suivent la signature de la convention spécifique</w:t>
      </w:r>
    </w:p>
    <w:p w14:paraId="39646B72" w14:textId="77777777" w:rsidR="00966EC3" w:rsidRPr="005C6699" w:rsidRDefault="00966EC3" w:rsidP="00966EC3">
      <w:pPr>
        <w:numPr>
          <w:ilvl w:val="0"/>
          <w:numId w:val="11"/>
        </w:numPr>
        <w:spacing w:before="0" w:after="120"/>
        <w:rPr>
          <w:color w:val="000000"/>
        </w:rPr>
      </w:pPr>
      <w:r w:rsidRPr="005C6699">
        <w:rPr>
          <w:color w:val="000000"/>
        </w:rPr>
        <w:t>Le comité de pilotage prend ses décisions selon la règle du consensus</w:t>
      </w:r>
    </w:p>
    <w:p w14:paraId="5C7ABD18" w14:textId="77777777" w:rsidR="00966EC3" w:rsidRPr="005C6699" w:rsidRDefault="00966EC3" w:rsidP="00966EC3">
      <w:pPr>
        <w:numPr>
          <w:ilvl w:val="0"/>
          <w:numId w:val="11"/>
        </w:numPr>
        <w:spacing w:before="0" w:after="120"/>
        <w:rPr>
          <w:color w:val="365F91"/>
        </w:rPr>
      </w:pPr>
      <w:r w:rsidRPr="005C6699">
        <w:rPr>
          <w:color w:val="000000"/>
        </w:rPr>
        <w:t>Chaque réunion fait l’objet d’un procès-verbal signé par le Président, l’Ordonnateur (si différent du Président du Comité de Pilotage) et le Représentant Résident de la  CTB. Une copie du PV signé est transmise à tous les autres participants par le président du comité de pilotage</w:t>
      </w:r>
      <w:r w:rsidRPr="005C6699">
        <w:rPr>
          <w:color w:val="365F91"/>
        </w:rPr>
        <w:t>.</w:t>
      </w:r>
      <w:r w:rsidRPr="005C6699">
        <w:rPr>
          <w:color w:val="000000"/>
        </w:rPr>
        <w:t xml:space="preserve"> Une copie du PV signé est également transmise à l’Ambassade de Belgique </w:t>
      </w:r>
    </w:p>
    <w:p w14:paraId="6BB522E6" w14:textId="77777777" w:rsidR="00966EC3" w:rsidRPr="005C6699" w:rsidRDefault="00966EC3" w:rsidP="00966EC3">
      <w:pPr>
        <w:numPr>
          <w:ilvl w:val="0"/>
          <w:numId w:val="11"/>
        </w:numPr>
        <w:spacing w:before="0" w:after="120"/>
        <w:rPr>
          <w:color w:val="000000"/>
        </w:rPr>
      </w:pPr>
      <w:r w:rsidRPr="005C6699">
        <w:rPr>
          <w:color w:val="000000"/>
        </w:rPr>
        <w:t>Le comité de pilotage tient également une réunion au plus tard 3 mois avant la fin des activités de l’intervention afin d’examiner la proposition de rapport final et de préparer les formalités de clôture</w:t>
      </w:r>
    </w:p>
    <w:p w14:paraId="1F08C1F3" w14:textId="77777777" w:rsidR="00966EC3" w:rsidRDefault="00966EC3" w:rsidP="00966EC3">
      <w:pPr>
        <w:numPr>
          <w:ilvl w:val="0"/>
          <w:numId w:val="11"/>
        </w:numPr>
        <w:spacing w:before="0" w:after="120"/>
        <w:rPr>
          <w:color w:val="000000"/>
        </w:rPr>
      </w:pPr>
      <w:r w:rsidRPr="005C6699">
        <w:rPr>
          <w:color w:val="000000"/>
        </w:rPr>
        <w:t>L’unité d’intervention/ est responsable de la préparation des réunions du comité de pilotage et en assure le secrétariat. Le rôle du secrétariat est précisé dans le règlement d’ordre intérieur</w:t>
      </w:r>
      <w:r>
        <w:rPr>
          <w:color w:val="000000"/>
        </w:rPr>
        <w:t xml:space="preserve">. </w:t>
      </w:r>
    </w:p>
    <w:p w14:paraId="29F23049" w14:textId="24571653" w:rsidR="00824ECD" w:rsidRPr="000B01CD" w:rsidRDefault="00824ECD" w:rsidP="000B01CD">
      <w:pPr>
        <w:pStyle w:val="CTBTitre2"/>
      </w:pPr>
      <w:bookmarkStart w:id="196" w:name="_Toc373492180"/>
      <w:bookmarkStart w:id="197" w:name="_Toc373492217"/>
      <w:bookmarkStart w:id="198" w:name="_Toc377568757"/>
      <w:bookmarkStart w:id="199" w:name="_Toc470263782"/>
      <w:bookmarkStart w:id="200" w:name="_Toc371006379"/>
      <w:bookmarkStart w:id="201" w:name="_Toc371007505"/>
      <w:bookmarkStart w:id="202" w:name="_Toc371007944"/>
      <w:bookmarkEnd w:id="196"/>
      <w:bookmarkEnd w:id="197"/>
      <w:bookmarkEnd w:id="198"/>
      <w:r w:rsidRPr="000B01CD">
        <w:lastRenderedPageBreak/>
        <w:t>Unité de gestion du Programme</w:t>
      </w:r>
      <w:bookmarkEnd w:id="199"/>
    </w:p>
    <w:p w14:paraId="0D173599" w14:textId="77777777" w:rsidR="00824ECD" w:rsidRPr="005C6699" w:rsidRDefault="00824ECD" w:rsidP="00824ECD">
      <w:r w:rsidRPr="00DD32C1">
        <w:t>L’Unité de gestion du programme est l’unité centrale permanente du programme.</w:t>
      </w:r>
      <w:r w:rsidRPr="005C6699">
        <w:t xml:space="preserve"> </w:t>
      </w:r>
    </w:p>
    <w:p w14:paraId="4F7D9CE7" w14:textId="1B97176E" w:rsidR="00824ECD" w:rsidRDefault="00824ECD" w:rsidP="00DD32C1">
      <w:pPr>
        <w:spacing w:before="240" w:after="120"/>
        <w:rPr>
          <w:b/>
        </w:rPr>
      </w:pPr>
      <w:r w:rsidRPr="00AA7ADD">
        <w:rPr>
          <w:b/>
        </w:rPr>
        <w:t>Composition</w:t>
      </w:r>
    </w:p>
    <w:p w14:paraId="0E6A8DF6" w14:textId="4FBC2951" w:rsidR="00DD32C1" w:rsidRPr="00DD32C1" w:rsidRDefault="00DD32C1" w:rsidP="00DD32C1">
      <w:r w:rsidRPr="00DD32C1">
        <w:t xml:space="preserve">La composition est détaillée dans le chapitre 7 du présent DTF. </w:t>
      </w:r>
    </w:p>
    <w:p w14:paraId="20F9299B" w14:textId="77777777" w:rsidR="00824ECD" w:rsidRPr="00AA7ADD" w:rsidRDefault="00824ECD" w:rsidP="00824ECD">
      <w:pPr>
        <w:spacing w:before="240" w:after="120"/>
        <w:rPr>
          <w:b/>
        </w:rPr>
      </w:pPr>
      <w:r w:rsidRPr="00AA7ADD">
        <w:rPr>
          <w:b/>
        </w:rPr>
        <w:t>Principales responsabilités</w:t>
      </w:r>
    </w:p>
    <w:p w14:paraId="11BDD110" w14:textId="77777777" w:rsidR="00824ECD" w:rsidRPr="005C6699" w:rsidRDefault="00824ECD" w:rsidP="00824ECD">
      <w:pPr>
        <w:numPr>
          <w:ilvl w:val="0"/>
          <w:numId w:val="11"/>
        </w:numPr>
        <w:spacing w:before="0" w:after="120"/>
        <w:rPr>
          <w:color w:val="000000"/>
        </w:rPr>
      </w:pPr>
      <w:r w:rsidRPr="005C6699">
        <w:rPr>
          <w:b/>
          <w:color w:val="000000"/>
        </w:rPr>
        <w:t>Assurer les synergies</w:t>
      </w:r>
      <w:r w:rsidRPr="005C6699">
        <w:rPr>
          <w:color w:val="000000"/>
        </w:rPr>
        <w:t xml:space="preserve"> entre les différentes interventions du programme : assurer la traction et l’efficacité du comité de coordination du programme</w:t>
      </w:r>
    </w:p>
    <w:p w14:paraId="3A0A1DAB" w14:textId="77777777" w:rsidR="00824ECD" w:rsidRPr="005C6699" w:rsidRDefault="00824ECD" w:rsidP="00824ECD">
      <w:pPr>
        <w:numPr>
          <w:ilvl w:val="0"/>
          <w:numId w:val="11"/>
        </w:numPr>
        <w:spacing w:before="0" w:after="120"/>
        <w:rPr>
          <w:color w:val="000000"/>
        </w:rPr>
      </w:pPr>
      <w:r w:rsidRPr="005C6699">
        <w:rPr>
          <w:b/>
          <w:color w:val="000000"/>
        </w:rPr>
        <w:t>Fournir un appui/conseil</w:t>
      </w:r>
      <w:r w:rsidRPr="005C6699">
        <w:rPr>
          <w:color w:val="000000"/>
        </w:rPr>
        <w:t xml:space="preserve"> aux différentes interventions du programme dans les domaines de gestion suivants : opérationnels, techniques, RH, FIN, MP, logistiques, ….</w:t>
      </w:r>
    </w:p>
    <w:p w14:paraId="3120EE35" w14:textId="77777777" w:rsidR="00824ECD" w:rsidRPr="005C6699" w:rsidRDefault="00824ECD" w:rsidP="00824ECD">
      <w:pPr>
        <w:numPr>
          <w:ilvl w:val="0"/>
          <w:numId w:val="11"/>
        </w:numPr>
        <w:spacing w:before="0" w:after="120"/>
        <w:rPr>
          <w:color w:val="000000"/>
        </w:rPr>
      </w:pPr>
      <w:r w:rsidRPr="005C6699">
        <w:rPr>
          <w:b/>
          <w:color w:val="000000"/>
        </w:rPr>
        <w:t>Garantir l’assurance qualité</w:t>
      </w:r>
      <w:r w:rsidRPr="005C6699">
        <w:rPr>
          <w:color w:val="000000"/>
        </w:rPr>
        <w:t xml:space="preserve"> au niveau des différentes intervention du programme dans les domaines de gestion suivants : opérationnels, techniques, RH, FIN, MP, logistiques</w:t>
      </w:r>
    </w:p>
    <w:p w14:paraId="575F2CDC" w14:textId="77777777" w:rsidR="00824ECD" w:rsidRPr="005C6699" w:rsidRDefault="00824ECD" w:rsidP="00824ECD">
      <w:pPr>
        <w:numPr>
          <w:ilvl w:val="0"/>
          <w:numId w:val="11"/>
        </w:numPr>
        <w:spacing w:before="0" w:after="120"/>
        <w:rPr>
          <w:color w:val="000000"/>
        </w:rPr>
      </w:pPr>
      <w:r w:rsidRPr="005C6699">
        <w:rPr>
          <w:b/>
          <w:color w:val="000000"/>
        </w:rPr>
        <w:t>Appuyer le partenaire en matière de changement</w:t>
      </w:r>
      <w:r w:rsidRPr="005C6699">
        <w:rPr>
          <w:color w:val="000000"/>
        </w:rPr>
        <w:t>: avec les interventions, encourager, appuyer les partenaires dans l’utilisation des différents outputs au sein de leur trajectoire de changement.</w:t>
      </w:r>
    </w:p>
    <w:p w14:paraId="7948EA4E" w14:textId="77777777" w:rsidR="00824ECD" w:rsidRPr="005C6699" w:rsidRDefault="00824ECD" w:rsidP="00824ECD">
      <w:pPr>
        <w:numPr>
          <w:ilvl w:val="0"/>
          <w:numId w:val="11"/>
        </w:numPr>
        <w:spacing w:before="0" w:after="120"/>
        <w:rPr>
          <w:color w:val="000000"/>
        </w:rPr>
      </w:pPr>
      <w:r w:rsidRPr="005C6699">
        <w:rPr>
          <w:b/>
          <w:color w:val="000000"/>
        </w:rPr>
        <w:t>Mobiliser des réseaux d’influence</w:t>
      </w:r>
      <w:r w:rsidRPr="005C6699">
        <w:rPr>
          <w:color w:val="000000"/>
        </w:rPr>
        <w:t>: construire et mobiliser des réseaux d’influence utiles pour l’atteinte des objectifs du Programme.</w:t>
      </w:r>
    </w:p>
    <w:p w14:paraId="7D51B23C" w14:textId="77777777" w:rsidR="00824ECD" w:rsidRPr="005C6699" w:rsidRDefault="00824ECD" w:rsidP="00824ECD">
      <w:pPr>
        <w:widowControl w:val="0"/>
        <w:numPr>
          <w:ilvl w:val="0"/>
          <w:numId w:val="11"/>
        </w:numPr>
        <w:suppressAutoHyphens/>
        <w:spacing w:after="40"/>
        <w:rPr>
          <w:color w:val="000000"/>
        </w:rPr>
      </w:pPr>
      <w:r w:rsidRPr="005C6699">
        <w:t>Représenter le Programme au niveau du Comité de Pilotage, au niveau des différentes parties prenantes du secteur (multisectoriel dans le cas de programmes provinciaux),…</w:t>
      </w:r>
      <w:r w:rsidRPr="005C6699">
        <w:rPr>
          <w:color w:val="000000"/>
        </w:rPr>
        <w:t xml:space="preserve"> </w:t>
      </w:r>
    </w:p>
    <w:p w14:paraId="422FAA66" w14:textId="77777777" w:rsidR="00824ECD" w:rsidRPr="005C6699" w:rsidRDefault="00824ECD" w:rsidP="00824ECD"/>
    <w:p w14:paraId="39A8D59C" w14:textId="77777777" w:rsidR="00824ECD" w:rsidRPr="005C6699" w:rsidRDefault="00824ECD" w:rsidP="00DD32C1">
      <w:pPr>
        <w:pStyle w:val="CTBTitre2"/>
      </w:pPr>
      <w:bookmarkStart w:id="203" w:name="_Toc470263783"/>
      <w:bookmarkStart w:id="204" w:name="_Toc371006380"/>
      <w:bookmarkStart w:id="205" w:name="_Toc371007506"/>
      <w:bookmarkStart w:id="206" w:name="_Toc371007945"/>
      <w:r w:rsidRPr="005C6699">
        <w:t>Comité de Coordination de Programme</w:t>
      </w:r>
      <w:bookmarkEnd w:id="203"/>
    </w:p>
    <w:p w14:paraId="1D179140" w14:textId="77777777" w:rsidR="00824ECD" w:rsidRPr="005C6699" w:rsidRDefault="00824ECD" w:rsidP="00824ECD">
      <w:pPr>
        <w:spacing w:before="0" w:after="120"/>
      </w:pPr>
      <w:r w:rsidRPr="005C6699">
        <w:t>Le comité de coordination est l’organe central de la gestion conjointe du programme, assurant les prises de décision communes aux différentes interventions et leur suivi, tant sur le plan opérationnel que stratégique.</w:t>
      </w:r>
    </w:p>
    <w:p w14:paraId="2C2BF3FB" w14:textId="77777777" w:rsidR="00824ECD" w:rsidRPr="00AA7ADD" w:rsidRDefault="00824ECD" w:rsidP="00824ECD">
      <w:pPr>
        <w:spacing w:before="240" w:after="120"/>
        <w:rPr>
          <w:b/>
        </w:rPr>
      </w:pPr>
      <w:r w:rsidRPr="005C6699">
        <w:rPr>
          <w:b/>
        </w:rPr>
        <w:t>Composition</w:t>
      </w:r>
      <w:r w:rsidRPr="00AA7ADD">
        <w:rPr>
          <w:b/>
        </w:rPr>
        <w:t xml:space="preserve"> :  </w:t>
      </w:r>
    </w:p>
    <w:p w14:paraId="2D3BB2B6" w14:textId="77777777" w:rsidR="00824ECD" w:rsidRPr="005C6699" w:rsidRDefault="00824ECD" w:rsidP="00824ECD">
      <w:r w:rsidRPr="005C6699">
        <w:t>Le comité de coordination est composé :</w:t>
      </w:r>
    </w:p>
    <w:p w14:paraId="6643B161" w14:textId="77777777" w:rsidR="00824ECD" w:rsidRPr="005C6699" w:rsidRDefault="00824ECD" w:rsidP="00824ECD">
      <w:pPr>
        <w:widowControl w:val="0"/>
        <w:numPr>
          <w:ilvl w:val="0"/>
          <w:numId w:val="70"/>
        </w:numPr>
        <w:suppressAutoHyphens/>
        <w:spacing w:after="40"/>
      </w:pPr>
      <w:r w:rsidRPr="005C6699">
        <w:t xml:space="preserve">du </w:t>
      </w:r>
      <w:r>
        <w:t>Gestionnaire de programme national</w:t>
      </w:r>
    </w:p>
    <w:p w14:paraId="4DF8B818" w14:textId="77777777" w:rsidR="00824ECD" w:rsidRPr="005C6699" w:rsidRDefault="00824ECD" w:rsidP="00824ECD">
      <w:pPr>
        <w:widowControl w:val="0"/>
        <w:numPr>
          <w:ilvl w:val="0"/>
          <w:numId w:val="70"/>
        </w:numPr>
        <w:suppressAutoHyphens/>
        <w:spacing w:after="40"/>
      </w:pPr>
      <w:r w:rsidRPr="005C6699">
        <w:t xml:space="preserve">du </w:t>
      </w:r>
      <w:r>
        <w:t>Gestionnaire de programme belge</w:t>
      </w:r>
    </w:p>
    <w:p w14:paraId="59BB5319" w14:textId="77777777" w:rsidR="00824ECD" w:rsidRPr="005C6699" w:rsidRDefault="00824ECD" w:rsidP="00824ECD">
      <w:pPr>
        <w:widowControl w:val="0"/>
        <w:numPr>
          <w:ilvl w:val="0"/>
          <w:numId w:val="70"/>
        </w:numPr>
        <w:suppressAutoHyphens/>
        <w:spacing w:after="40"/>
      </w:pPr>
      <w:r w:rsidRPr="005C6699">
        <w:t xml:space="preserve">des binômes de management des unités d’intervention des interventions faisant partie du programme </w:t>
      </w:r>
    </w:p>
    <w:p w14:paraId="026FD2E2" w14:textId="77777777" w:rsidR="00824ECD" w:rsidRPr="005C6699" w:rsidRDefault="00824ECD" w:rsidP="00824ECD">
      <w:pPr>
        <w:widowControl w:val="0"/>
        <w:numPr>
          <w:ilvl w:val="0"/>
          <w:numId w:val="70"/>
        </w:numPr>
        <w:suppressAutoHyphens/>
        <w:spacing w:after="40"/>
      </w:pPr>
      <w:r w:rsidRPr="005C6699">
        <w:t>du RAFI du programme</w:t>
      </w:r>
    </w:p>
    <w:p w14:paraId="16F9D1B1" w14:textId="77777777" w:rsidR="00824ECD" w:rsidRPr="00AA7ADD" w:rsidRDefault="00824ECD" w:rsidP="00824ECD">
      <w:pPr>
        <w:spacing w:before="240" w:after="120"/>
        <w:rPr>
          <w:b/>
        </w:rPr>
      </w:pPr>
      <w:r w:rsidRPr="00AA7ADD">
        <w:rPr>
          <w:b/>
        </w:rPr>
        <w:t>Principales Responsabilités</w:t>
      </w:r>
    </w:p>
    <w:p w14:paraId="08EE1F84" w14:textId="77777777" w:rsidR="00824ECD" w:rsidRPr="005C6699" w:rsidRDefault="00824ECD" w:rsidP="00824ECD">
      <w:r w:rsidRPr="005C6699">
        <w:t xml:space="preserve">Fonctionner en tant que plateforme d’échange, de dialogue et de prise de décision favorisant les synergies opérationnelles et stratégiques entre les interventions à différents niveaux : </w:t>
      </w:r>
    </w:p>
    <w:p w14:paraId="323BB583" w14:textId="77777777" w:rsidR="00824ECD" w:rsidRPr="005C6699" w:rsidRDefault="00824ECD" w:rsidP="00824ECD">
      <w:pPr>
        <w:widowControl w:val="0"/>
        <w:numPr>
          <w:ilvl w:val="0"/>
          <w:numId w:val="70"/>
        </w:numPr>
        <w:suppressAutoHyphens/>
        <w:spacing w:after="40"/>
      </w:pPr>
      <w:r w:rsidRPr="005C6699">
        <w:t>Développer les dynamiques d’équipes inter-interventions.</w:t>
      </w:r>
    </w:p>
    <w:p w14:paraId="37AF4306" w14:textId="77777777" w:rsidR="00824ECD" w:rsidRPr="005C6699" w:rsidRDefault="00824ECD" w:rsidP="00824ECD">
      <w:pPr>
        <w:widowControl w:val="0"/>
        <w:numPr>
          <w:ilvl w:val="0"/>
          <w:numId w:val="70"/>
        </w:numPr>
        <w:suppressAutoHyphens/>
        <w:spacing w:after="40"/>
      </w:pPr>
      <w:r w:rsidRPr="005C6699">
        <w:t>Assurer la concertation en vue de l’intégration des planifications opérationnelles et financières des interventions.</w:t>
      </w:r>
    </w:p>
    <w:p w14:paraId="59AB0E40" w14:textId="77777777" w:rsidR="00824ECD" w:rsidRPr="005C6699" w:rsidRDefault="00824ECD" w:rsidP="00824ECD">
      <w:pPr>
        <w:widowControl w:val="0"/>
        <w:numPr>
          <w:ilvl w:val="0"/>
          <w:numId w:val="70"/>
        </w:numPr>
        <w:suppressAutoHyphens/>
        <w:spacing w:after="40"/>
      </w:pPr>
      <w:r w:rsidRPr="005C6699">
        <w:t xml:space="preserve">Elaborer et assurer la mise en œuvre des stratégies de gouvernance du programme et des </w:t>
      </w:r>
      <w:r w:rsidRPr="005C6699">
        <w:lastRenderedPageBreak/>
        <w:t>interventions.</w:t>
      </w:r>
    </w:p>
    <w:p w14:paraId="124E9B9F" w14:textId="77777777" w:rsidR="00824ECD" w:rsidRPr="005C6699" w:rsidRDefault="00824ECD" w:rsidP="00824ECD">
      <w:pPr>
        <w:widowControl w:val="0"/>
        <w:numPr>
          <w:ilvl w:val="0"/>
          <w:numId w:val="70"/>
        </w:numPr>
        <w:suppressAutoHyphens/>
        <w:spacing w:after="40"/>
      </w:pPr>
      <w:r w:rsidRPr="005C6699">
        <w:t>Décider de l’allocation aux interventions des ressources mutualisées et de leur éventuelle mobilité géographique.</w:t>
      </w:r>
    </w:p>
    <w:p w14:paraId="6CB4EB97" w14:textId="77777777" w:rsidR="00824ECD" w:rsidRPr="005C6699" w:rsidRDefault="00824ECD" w:rsidP="00824ECD">
      <w:pPr>
        <w:widowControl w:val="0"/>
        <w:numPr>
          <w:ilvl w:val="0"/>
          <w:numId w:val="70"/>
        </w:numPr>
        <w:suppressAutoHyphens/>
        <w:spacing w:after="40"/>
      </w:pPr>
      <w:r w:rsidRPr="005C6699">
        <w:t>Décider de la mobilisation des appuis-conseils externes, même dans le cas où ils ne concernent qu’une intervention en particulier.</w:t>
      </w:r>
    </w:p>
    <w:p w14:paraId="73BEEEF9" w14:textId="77777777" w:rsidR="00824ECD" w:rsidRPr="005C6699" w:rsidRDefault="00824ECD" w:rsidP="00824ECD">
      <w:pPr>
        <w:widowControl w:val="0"/>
        <w:numPr>
          <w:ilvl w:val="0"/>
          <w:numId w:val="70"/>
        </w:numPr>
        <w:suppressAutoHyphens/>
        <w:spacing w:after="40"/>
      </w:pPr>
      <w:r w:rsidRPr="005C6699">
        <w:t>Assurer le monitoring conjoint des résultats et objectifs spécifiques.</w:t>
      </w:r>
    </w:p>
    <w:p w14:paraId="7EE2AEAE" w14:textId="77777777" w:rsidR="00824ECD" w:rsidRPr="005C6699" w:rsidRDefault="00824ECD" w:rsidP="00824ECD">
      <w:pPr>
        <w:widowControl w:val="0"/>
        <w:numPr>
          <w:ilvl w:val="0"/>
          <w:numId w:val="70"/>
        </w:numPr>
        <w:suppressAutoHyphens/>
        <w:spacing w:after="40"/>
      </w:pPr>
      <w:r w:rsidRPr="005C6699">
        <w:t>Veiller à la mise en cohérence des stratégies et des approches sectorielles propres aux différentes interventions.</w:t>
      </w:r>
    </w:p>
    <w:p w14:paraId="59543C86" w14:textId="77777777" w:rsidR="00824ECD" w:rsidRPr="005C6699" w:rsidRDefault="00824ECD" w:rsidP="00824ECD">
      <w:pPr>
        <w:widowControl w:val="0"/>
        <w:numPr>
          <w:ilvl w:val="0"/>
          <w:numId w:val="70"/>
        </w:numPr>
        <w:suppressAutoHyphens/>
        <w:spacing w:after="40"/>
      </w:pPr>
      <w:r w:rsidRPr="005C6699">
        <w:t>Préparer les décisions à soumettre au comité de pilotage du programme.</w:t>
      </w:r>
    </w:p>
    <w:p w14:paraId="0FA2CF80" w14:textId="77777777" w:rsidR="00824ECD" w:rsidRPr="00AA7ADD" w:rsidRDefault="00824ECD" w:rsidP="00824ECD">
      <w:pPr>
        <w:spacing w:before="240" w:after="120"/>
        <w:rPr>
          <w:b/>
        </w:rPr>
      </w:pPr>
      <w:r w:rsidRPr="00AA7ADD">
        <w:rPr>
          <w:b/>
        </w:rPr>
        <w:t>Fonctionnement</w:t>
      </w:r>
    </w:p>
    <w:p w14:paraId="73FF2DC6" w14:textId="77777777" w:rsidR="00824ECD" w:rsidRPr="005C6699" w:rsidRDefault="00824ECD" w:rsidP="00824ECD">
      <w:r w:rsidRPr="005C6699">
        <w:t xml:space="preserve">Le comité de coordination prend ses décisions selon la règle du consensus. </w:t>
      </w:r>
    </w:p>
    <w:p w14:paraId="1F8C01B0" w14:textId="27034E7E" w:rsidR="00824ECD" w:rsidRPr="005C6699" w:rsidRDefault="00824ECD" w:rsidP="00824ECD">
      <w:r w:rsidRPr="005C6699">
        <w:t xml:space="preserve">Si un consensus ne peut être trouvé, les </w:t>
      </w:r>
      <w:r w:rsidR="007757CE">
        <w:t>coresponsables</w:t>
      </w:r>
      <w:r w:rsidR="007757CE" w:rsidRPr="005C6699">
        <w:t xml:space="preserve"> </w:t>
      </w:r>
      <w:r w:rsidRPr="005C6699">
        <w:t xml:space="preserve">de </w:t>
      </w:r>
      <w:r w:rsidR="007757CE" w:rsidRPr="005C6699">
        <w:t>programme</w:t>
      </w:r>
      <w:r w:rsidR="007757CE">
        <w:t xml:space="preserve"> national et international</w:t>
      </w:r>
      <w:r w:rsidR="007757CE" w:rsidRPr="005C6699">
        <w:t xml:space="preserve"> </w:t>
      </w:r>
      <w:r w:rsidRPr="005C6699">
        <w:t xml:space="preserve">tranchent. </w:t>
      </w:r>
    </w:p>
    <w:bookmarkEnd w:id="204"/>
    <w:bookmarkEnd w:id="205"/>
    <w:bookmarkEnd w:id="206"/>
    <w:p w14:paraId="6BE5485C" w14:textId="77777777" w:rsidR="00F66D4A" w:rsidRPr="00917C25" w:rsidRDefault="00F66D4A" w:rsidP="00D662CA">
      <w:pPr>
        <w:pStyle w:val="BTCBodyText"/>
        <w:rPr>
          <w:lang w:val="fr-BE"/>
        </w:rPr>
      </w:pPr>
    </w:p>
    <w:p w14:paraId="0E0A14A8" w14:textId="062F35A7" w:rsidR="00D662CA" w:rsidRPr="005C6699" w:rsidRDefault="00D662CA" w:rsidP="00917C25">
      <w:pPr>
        <w:pStyle w:val="CTBTitre2"/>
      </w:pPr>
      <w:bookmarkStart w:id="207" w:name="_Toc440381152"/>
      <w:bookmarkStart w:id="208" w:name="_Toc470263784"/>
      <w:bookmarkEnd w:id="200"/>
      <w:bookmarkEnd w:id="201"/>
      <w:bookmarkEnd w:id="202"/>
      <w:r w:rsidRPr="005C6699">
        <w:t xml:space="preserve">Structure organisationnelle </w:t>
      </w:r>
      <w:r w:rsidR="00F66D4A">
        <w:t xml:space="preserve">de </w:t>
      </w:r>
      <w:r w:rsidRPr="005C6699">
        <w:t>l’intervention</w:t>
      </w:r>
      <w:bookmarkEnd w:id="207"/>
      <w:bookmarkEnd w:id="208"/>
    </w:p>
    <w:p w14:paraId="3223C6A7" w14:textId="77777777" w:rsidR="00824ECD" w:rsidRDefault="00824ECD" w:rsidP="00917C25">
      <w:r w:rsidRPr="00BF4056">
        <w:t xml:space="preserve">Comme mentionné supra, l’unité de gestion de l’intervention </w:t>
      </w:r>
      <w:r>
        <w:t xml:space="preserve">sera localisée dans les bureaux de l’actuel PADK II, mis à disposition par le CRK. Elle partagera ses locaux avec l’Unité de gestion du Programme ainsi qu’avec celle de l’intervention « gouvernance territoriale ». </w:t>
      </w:r>
    </w:p>
    <w:p w14:paraId="1310F3F7" w14:textId="77777777" w:rsidR="00917C25" w:rsidRDefault="00917C25" w:rsidP="00824ECD">
      <w:pPr>
        <w:spacing w:before="0" w:after="120"/>
        <w:rPr>
          <w:rFonts w:cs="Arial"/>
          <w:color w:val="000000"/>
        </w:rPr>
      </w:pPr>
    </w:p>
    <w:p w14:paraId="402422DB" w14:textId="710E7533" w:rsidR="00D662CA" w:rsidRPr="005C6699" w:rsidRDefault="00D662CA" w:rsidP="00146FCE">
      <w:pPr>
        <w:spacing w:before="0" w:after="120"/>
      </w:pPr>
      <w:r w:rsidRPr="005C6699">
        <w:rPr>
          <w:rFonts w:cs="Arial"/>
          <w:color w:val="000000"/>
        </w:rPr>
        <w:t>L’unité d’intervention est composée de la direction de l’intervention et son équipe d’appui</w:t>
      </w:r>
      <w:r w:rsidR="00917C25">
        <w:rPr>
          <w:rFonts w:cs="Arial"/>
          <w:color w:val="000000"/>
        </w:rPr>
        <w:t xml:space="preserve"> (</w:t>
      </w:r>
      <w:r w:rsidR="00824ECD">
        <w:rPr>
          <w:rFonts w:cs="Arial"/>
          <w:color w:val="000000"/>
        </w:rPr>
        <w:t>composition détaillée au chapitre 7.</w:t>
      </w:r>
      <w:r w:rsidR="00917C25">
        <w:rPr>
          <w:rFonts w:cs="Arial"/>
          <w:color w:val="000000"/>
        </w:rPr>
        <w:t>)</w:t>
      </w:r>
      <w:r w:rsidR="00824ECD">
        <w:rPr>
          <w:rFonts w:cs="Arial"/>
          <w:color w:val="000000"/>
        </w:rPr>
        <w:t xml:space="preserve"> </w:t>
      </w:r>
      <w:r w:rsidR="005340B4">
        <w:t xml:space="preserve">La fonction de </w:t>
      </w:r>
      <w:r w:rsidR="00AF63CB">
        <w:t>co</w:t>
      </w:r>
      <w:r w:rsidR="005340B4">
        <w:t xml:space="preserve">responsable d’intervention sera assurée par le </w:t>
      </w:r>
      <w:r w:rsidR="00AF63CB">
        <w:t>co</w:t>
      </w:r>
      <w:r w:rsidR="005340B4">
        <w:t xml:space="preserve">responsable de programme pour la CTB, contracté par la CTB. </w:t>
      </w:r>
      <w:r w:rsidR="005340B4">
        <w:rPr>
          <w:rFonts w:cs="Arial"/>
          <w:color w:val="000000"/>
        </w:rPr>
        <w:t xml:space="preserve"> </w:t>
      </w:r>
    </w:p>
    <w:p w14:paraId="455A0420" w14:textId="77777777" w:rsidR="00D662CA" w:rsidRPr="005C6699" w:rsidRDefault="00D662CA" w:rsidP="00D662CA">
      <w:pPr>
        <w:autoSpaceDE w:val="0"/>
        <w:autoSpaceDN w:val="0"/>
        <w:adjustRightInd w:val="0"/>
        <w:spacing w:before="0" w:line="240" w:lineRule="auto"/>
        <w:rPr>
          <w:rFonts w:cs="Arial"/>
          <w:color w:val="000000"/>
          <w:sz w:val="24"/>
        </w:rPr>
      </w:pPr>
    </w:p>
    <w:p w14:paraId="295D0DED" w14:textId="77777777" w:rsidR="00D662CA" w:rsidRPr="00AA7ADD" w:rsidRDefault="00D662CA" w:rsidP="00D662CA">
      <w:pPr>
        <w:spacing w:before="240" w:after="120"/>
        <w:rPr>
          <w:b/>
        </w:rPr>
      </w:pPr>
      <w:r w:rsidRPr="00AA7ADD">
        <w:rPr>
          <w:b/>
        </w:rPr>
        <w:t>Principales responsabilités :</w:t>
      </w:r>
    </w:p>
    <w:p w14:paraId="71EC0FD1" w14:textId="51101836" w:rsidR="00D662CA" w:rsidRPr="005C6699" w:rsidRDefault="00D662CA" w:rsidP="00C51D4B">
      <w:pPr>
        <w:numPr>
          <w:ilvl w:val="0"/>
          <w:numId w:val="11"/>
        </w:numPr>
        <w:spacing w:before="0" w:after="120"/>
        <w:rPr>
          <w:color w:val="000000"/>
        </w:rPr>
      </w:pPr>
      <w:r w:rsidRPr="005C6699">
        <w:rPr>
          <w:color w:val="000000"/>
        </w:rPr>
        <w:t>Réalisation des résultats en vue d’atteindre l´objectif spécifique</w:t>
      </w:r>
    </w:p>
    <w:p w14:paraId="0827B326" w14:textId="77777777" w:rsidR="00D662CA" w:rsidRPr="005C6699" w:rsidRDefault="00D662CA" w:rsidP="00C51D4B">
      <w:pPr>
        <w:numPr>
          <w:ilvl w:val="0"/>
          <w:numId w:val="11"/>
        </w:numPr>
        <w:spacing w:before="0" w:after="120"/>
        <w:rPr>
          <w:color w:val="000000"/>
        </w:rPr>
      </w:pPr>
      <w:r w:rsidRPr="005C6699">
        <w:rPr>
          <w:color w:val="000000"/>
        </w:rPr>
        <w:t>Organisation et exécution des activités de l’intervention sous sa responsabilité directe</w:t>
      </w:r>
    </w:p>
    <w:p w14:paraId="761073C5" w14:textId="77777777" w:rsidR="00D662CA" w:rsidRPr="005C6699" w:rsidRDefault="00D662CA" w:rsidP="00C51D4B">
      <w:pPr>
        <w:numPr>
          <w:ilvl w:val="0"/>
          <w:numId w:val="11"/>
        </w:numPr>
        <w:spacing w:before="0" w:after="120"/>
        <w:rPr>
          <w:color w:val="000000"/>
        </w:rPr>
      </w:pPr>
      <w:r w:rsidRPr="005C6699">
        <w:rPr>
          <w:color w:val="000000"/>
        </w:rPr>
        <w:t>De la gestion administrative et financière de l’intervention</w:t>
      </w:r>
    </w:p>
    <w:p w14:paraId="70364AE5" w14:textId="77777777" w:rsidR="00D662CA" w:rsidRPr="005C6699" w:rsidRDefault="00D662CA" w:rsidP="00C51D4B">
      <w:pPr>
        <w:numPr>
          <w:ilvl w:val="0"/>
          <w:numId w:val="11"/>
        </w:numPr>
        <w:spacing w:before="0" w:after="120"/>
        <w:rPr>
          <w:color w:val="000000"/>
        </w:rPr>
      </w:pPr>
      <w:r w:rsidRPr="005C6699">
        <w:rPr>
          <w:color w:val="000000"/>
        </w:rPr>
        <w:t>Monitoring de l’intervention</w:t>
      </w:r>
    </w:p>
    <w:p w14:paraId="6DE4169E" w14:textId="77777777" w:rsidR="00D662CA" w:rsidRPr="005C6699" w:rsidRDefault="00D662CA" w:rsidP="00C51D4B">
      <w:pPr>
        <w:numPr>
          <w:ilvl w:val="0"/>
          <w:numId w:val="11"/>
        </w:numPr>
        <w:spacing w:before="0" w:after="120"/>
        <w:rPr>
          <w:color w:val="000000"/>
        </w:rPr>
      </w:pPr>
      <w:r w:rsidRPr="005C6699">
        <w:rPr>
          <w:color w:val="000000"/>
        </w:rPr>
        <w:t>Gestion de risques</w:t>
      </w:r>
    </w:p>
    <w:p w14:paraId="6244AD19" w14:textId="77777777" w:rsidR="00D662CA" w:rsidRPr="005C6699" w:rsidRDefault="00D662CA" w:rsidP="00C51D4B">
      <w:pPr>
        <w:numPr>
          <w:ilvl w:val="0"/>
          <w:numId w:val="11"/>
        </w:numPr>
        <w:spacing w:before="0" w:after="120"/>
        <w:rPr>
          <w:color w:val="000000"/>
        </w:rPr>
      </w:pPr>
      <w:r w:rsidRPr="005C6699">
        <w:rPr>
          <w:color w:val="000000"/>
        </w:rPr>
        <w:t>Planification opérationnelle et financière annuelle et de l’adaptation de cette planification en fonction de l’évolution de l’intervention</w:t>
      </w:r>
    </w:p>
    <w:p w14:paraId="7FB1821A" w14:textId="77777777" w:rsidR="00D662CA" w:rsidRPr="005C6699" w:rsidRDefault="00D662CA" w:rsidP="00C51D4B">
      <w:pPr>
        <w:numPr>
          <w:ilvl w:val="0"/>
          <w:numId w:val="11"/>
        </w:numPr>
        <w:spacing w:before="0" w:after="120"/>
        <w:rPr>
          <w:color w:val="000000"/>
        </w:rPr>
      </w:pPr>
      <w:r w:rsidRPr="005C6699">
        <w:rPr>
          <w:color w:val="000000"/>
        </w:rPr>
        <w:t>Suivi de l'exécution des planifications et en particulier le respect du calendrier d'exécution de la planification (études, lancement des marchés, réceptions)</w:t>
      </w:r>
    </w:p>
    <w:p w14:paraId="57D92079" w14:textId="77777777" w:rsidR="00D662CA" w:rsidRPr="005C6699" w:rsidRDefault="00D662CA" w:rsidP="00C51D4B">
      <w:pPr>
        <w:numPr>
          <w:ilvl w:val="0"/>
          <w:numId w:val="11"/>
        </w:numPr>
        <w:spacing w:before="0" w:after="120"/>
        <w:rPr>
          <w:color w:val="000000"/>
        </w:rPr>
      </w:pPr>
      <w:r w:rsidRPr="005C6699">
        <w:rPr>
          <w:color w:val="000000"/>
        </w:rPr>
        <w:t>Etude des problèmes de gestion des ressources (humaines, financières ou matérielles) ou d'interprétation de la Convention Spécifique ou du Dossier Technique et Financier qui se poserait pour le bon déroulement de l’intervention avant de les soumettre au Comité de Pilotage pour prise de décision</w:t>
      </w:r>
    </w:p>
    <w:p w14:paraId="3FBF93B4" w14:textId="77777777" w:rsidR="00D662CA" w:rsidRPr="005C6699" w:rsidRDefault="00D662CA" w:rsidP="00C51D4B">
      <w:pPr>
        <w:numPr>
          <w:ilvl w:val="0"/>
          <w:numId w:val="11"/>
        </w:numPr>
        <w:spacing w:before="0" w:after="120"/>
        <w:rPr>
          <w:color w:val="000000"/>
        </w:rPr>
      </w:pPr>
      <w:r w:rsidRPr="005C6699">
        <w:rPr>
          <w:color w:val="000000"/>
        </w:rPr>
        <w:lastRenderedPageBreak/>
        <w:t>Résoudre les problèmes de gestion des ressources humaines, évaluer la compétence et les prestations des différents personnels mis à disposition de l’intervention et prendre toutes mesures d’encouragement ou de correction nécessaire</w:t>
      </w:r>
    </w:p>
    <w:p w14:paraId="0CCACFDC" w14:textId="268C8E20" w:rsidR="00D662CA" w:rsidRPr="00146FCE" w:rsidRDefault="00146FCE" w:rsidP="00917C25">
      <w:pPr>
        <w:rPr>
          <w:b/>
        </w:rPr>
      </w:pPr>
      <w:r w:rsidRPr="00146FCE">
        <w:rPr>
          <w:b/>
        </w:rPr>
        <w:t xml:space="preserve">Organigramme </w:t>
      </w:r>
    </w:p>
    <w:p w14:paraId="46102312" w14:textId="77777777" w:rsidR="000302CF" w:rsidRDefault="000302CF">
      <w:pPr>
        <w:pStyle w:val="CTBCorpsdetexte"/>
      </w:pPr>
    </w:p>
    <w:p w14:paraId="42232116" w14:textId="5D0EB6EE" w:rsidR="005340B4" w:rsidRDefault="00146FCE">
      <w:pPr>
        <w:pStyle w:val="CTBCorpsdetexte"/>
      </w:pPr>
      <w:r>
        <w:rPr>
          <w:noProof/>
          <w:lang w:val="en-US"/>
        </w:rPr>
        <w:drawing>
          <wp:inline distT="0" distB="0" distL="0" distR="0" wp14:anchorId="2171F18D" wp14:editId="7C803218">
            <wp:extent cx="5752465" cy="3115310"/>
            <wp:effectExtent l="0" t="0" r="63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2465" cy="3115310"/>
                    </a:xfrm>
                    <a:prstGeom prst="rect">
                      <a:avLst/>
                    </a:prstGeom>
                    <a:noFill/>
                    <a:ln>
                      <a:noFill/>
                    </a:ln>
                  </pic:spPr>
                </pic:pic>
              </a:graphicData>
            </a:graphic>
          </wp:inline>
        </w:drawing>
      </w:r>
    </w:p>
    <w:p w14:paraId="79353A43" w14:textId="77777777" w:rsidR="00146FCE" w:rsidRDefault="00146FCE">
      <w:pPr>
        <w:pStyle w:val="CTBCorpsdetexte"/>
      </w:pPr>
    </w:p>
    <w:p w14:paraId="19E97A36" w14:textId="77777777" w:rsidR="00146FCE" w:rsidRDefault="00146FCE">
      <w:pPr>
        <w:pStyle w:val="CTBCorpsdetexte"/>
        <w:sectPr w:rsidR="00146FCE" w:rsidSect="002D29DA">
          <w:pgSz w:w="11907" w:h="16839" w:code="9"/>
          <w:pgMar w:top="1440" w:right="1134" w:bottom="1514" w:left="1701" w:header="720" w:footer="907" w:gutter="0"/>
          <w:cols w:space="720"/>
        </w:sectPr>
      </w:pPr>
    </w:p>
    <w:p w14:paraId="741E35E3" w14:textId="417B3AAC" w:rsidR="00E86703" w:rsidRDefault="00E86703" w:rsidP="00E86703">
      <w:pPr>
        <w:pStyle w:val="CTBTitre1"/>
        <w:numPr>
          <w:ilvl w:val="0"/>
          <w:numId w:val="0"/>
        </w:numPr>
      </w:pPr>
      <w:bookmarkStart w:id="209" w:name="_Toc470263785"/>
      <w:r>
        <w:lastRenderedPageBreak/>
        <w:t>A</w:t>
      </w:r>
      <w:r w:rsidR="000466E0">
        <w:t>NNEXES</w:t>
      </w:r>
      <w:bookmarkEnd w:id="209"/>
      <w:r>
        <w:t xml:space="preserve"> </w:t>
      </w:r>
    </w:p>
    <w:p w14:paraId="4622EA6F" w14:textId="77777777" w:rsidR="000302CF" w:rsidRDefault="000302CF">
      <w:pPr>
        <w:pStyle w:val="CTBCorpsdetexte"/>
      </w:pPr>
    </w:p>
    <w:p w14:paraId="44887DB7" w14:textId="77777777" w:rsidR="000302CF" w:rsidRDefault="000302CF">
      <w:pPr>
        <w:pStyle w:val="CTBCorpsdetexte"/>
        <w:sectPr w:rsidR="000302CF" w:rsidSect="00035BAC">
          <w:pgSz w:w="11907" w:h="16839" w:code="9"/>
          <w:pgMar w:top="1985" w:right="1134" w:bottom="1514" w:left="1701" w:header="720" w:footer="907" w:gutter="0"/>
          <w:cols w:space="720"/>
        </w:sectPr>
      </w:pPr>
    </w:p>
    <w:p w14:paraId="434BA3B5" w14:textId="3A7466CD" w:rsidR="005D71A7" w:rsidRDefault="005D71A7" w:rsidP="00917C25">
      <w:pPr>
        <w:pStyle w:val="CTBSous-sous-Titre"/>
      </w:pPr>
      <w:bookmarkStart w:id="210" w:name="_Toc255485434"/>
      <w:bookmarkStart w:id="211" w:name="_Toc257037549"/>
      <w:bookmarkStart w:id="212" w:name="_Toc258570493"/>
      <w:bookmarkStart w:id="213" w:name="_Toc272827015"/>
      <w:bookmarkStart w:id="214" w:name="_Toc272931650"/>
      <w:r>
        <w:lastRenderedPageBreak/>
        <w:t xml:space="preserve">Cadre de </w:t>
      </w:r>
      <w:r w:rsidR="00DA7B88">
        <w:t>Résultats</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9200"/>
      </w:tblGrid>
      <w:tr w:rsidR="00DA7B88" w:rsidRPr="00FF5F5C" w14:paraId="54009638" w14:textId="77777777" w:rsidTr="001B19EE">
        <w:trPr>
          <w:trHeight w:val="529"/>
        </w:trPr>
        <w:tc>
          <w:tcPr>
            <w:tcW w:w="5000" w:type="pct"/>
            <w:gridSpan w:val="2"/>
            <w:shd w:val="clear" w:color="auto" w:fill="auto"/>
          </w:tcPr>
          <w:p w14:paraId="06D27C8B" w14:textId="77777777" w:rsidR="00DA7B88" w:rsidRPr="00FF5F5C" w:rsidRDefault="00DA7B88" w:rsidP="001B19EE">
            <w:pPr>
              <w:jc w:val="center"/>
              <w:rPr>
                <w:rFonts w:cs="Arial"/>
                <w:b/>
              </w:rPr>
            </w:pPr>
            <w:r w:rsidRPr="00FF5F5C">
              <w:rPr>
                <w:rFonts w:cs="Arial"/>
                <w:b/>
              </w:rPr>
              <w:t xml:space="preserve">Intervention : </w:t>
            </w:r>
          </w:p>
        </w:tc>
      </w:tr>
      <w:tr w:rsidR="00DA7B88" w:rsidRPr="00FF5F5C" w14:paraId="678EF918" w14:textId="77777777" w:rsidTr="001B19EE">
        <w:trPr>
          <w:trHeight w:val="529"/>
        </w:trPr>
        <w:tc>
          <w:tcPr>
            <w:tcW w:w="5000" w:type="pct"/>
            <w:gridSpan w:val="2"/>
            <w:shd w:val="clear" w:color="auto" w:fill="auto"/>
          </w:tcPr>
          <w:p w14:paraId="358FC540" w14:textId="0D7927B2" w:rsidR="00DA7B88" w:rsidRPr="00FF5F5C" w:rsidRDefault="00DA7B88" w:rsidP="00DA7B88">
            <w:pPr>
              <w:jc w:val="center"/>
              <w:rPr>
                <w:rFonts w:cs="Arial"/>
                <w:b/>
              </w:rPr>
            </w:pPr>
            <w:r>
              <w:rPr>
                <w:b/>
                <w:bCs/>
              </w:rPr>
              <w:t>Objectif général : Le développement institutionnel et les capacités des acteurs étatiques et non-étatiques sont renforcés.</w:t>
            </w:r>
          </w:p>
        </w:tc>
      </w:tr>
      <w:tr w:rsidR="00DA7B88" w:rsidRPr="00FF5F5C" w14:paraId="0ACF890E" w14:textId="77777777" w:rsidTr="001B19EE">
        <w:trPr>
          <w:trHeight w:val="657"/>
        </w:trPr>
        <w:tc>
          <w:tcPr>
            <w:tcW w:w="5000" w:type="pct"/>
            <w:gridSpan w:val="2"/>
            <w:shd w:val="clear" w:color="auto" w:fill="auto"/>
          </w:tcPr>
          <w:p w14:paraId="72F70D8B" w14:textId="13B6B461" w:rsidR="00DA7B88" w:rsidRPr="00FF5F5C" w:rsidRDefault="00DA7B88" w:rsidP="00DA7B88">
            <w:pPr>
              <w:jc w:val="center"/>
              <w:rPr>
                <w:rFonts w:cs="Arial"/>
                <w:b/>
              </w:rPr>
            </w:pPr>
            <w:r w:rsidRPr="00FF5F5C">
              <w:rPr>
                <w:rFonts w:cs="Arial"/>
                <w:b/>
              </w:rPr>
              <w:t> Objectif spécifique :</w:t>
            </w:r>
            <w:r w:rsidRPr="00FF5F5C">
              <w:rPr>
                <w:rFonts w:cs="Arial"/>
                <w:b/>
                <w:lang w:val="fr-FR" w:eastAsia="nl-NL"/>
              </w:rPr>
              <w:t> </w:t>
            </w:r>
            <w:r>
              <w:rPr>
                <w:b/>
                <w:bCs/>
                <w:lang w:val="fr-FR"/>
              </w:rPr>
              <w:t>Les acteurs étatiques et non-étatiques au niveau central et dans la région de Koulikoro disposent d’un vivier de ressources humaines compétents à même d’impulser une dynamique de changement institutionnel et organisationnel.</w:t>
            </w:r>
          </w:p>
        </w:tc>
      </w:tr>
      <w:tr w:rsidR="00DA7B88" w:rsidRPr="00FF5F5C" w14:paraId="0342D56B" w14:textId="77777777" w:rsidTr="001B19EE">
        <w:tc>
          <w:tcPr>
            <w:tcW w:w="1607" w:type="pct"/>
            <w:shd w:val="clear" w:color="auto" w:fill="auto"/>
          </w:tcPr>
          <w:p w14:paraId="56C9A5CB" w14:textId="77777777" w:rsidR="00DA7B88" w:rsidRPr="00FF5F5C" w:rsidRDefault="00DA7B88" w:rsidP="001B19EE">
            <w:pPr>
              <w:jc w:val="center"/>
              <w:rPr>
                <w:rFonts w:cs="Arial"/>
                <w:b/>
              </w:rPr>
            </w:pPr>
            <w:r w:rsidRPr="00FF5F5C">
              <w:rPr>
                <w:rFonts w:cs="Arial"/>
                <w:b/>
              </w:rPr>
              <w:t xml:space="preserve">Résultats </w:t>
            </w:r>
          </w:p>
        </w:tc>
        <w:tc>
          <w:tcPr>
            <w:tcW w:w="3393" w:type="pct"/>
            <w:shd w:val="clear" w:color="auto" w:fill="auto"/>
          </w:tcPr>
          <w:p w14:paraId="10EA3012" w14:textId="682514FC" w:rsidR="00DA7B88" w:rsidRPr="00FF5F5C" w:rsidRDefault="00DA7B88" w:rsidP="001B19EE">
            <w:pPr>
              <w:jc w:val="center"/>
              <w:rPr>
                <w:rFonts w:cs="Arial"/>
                <w:b/>
              </w:rPr>
            </w:pPr>
            <w:r>
              <w:rPr>
                <w:rFonts w:cs="Arial"/>
                <w:b/>
              </w:rPr>
              <w:t>Indicateurs</w:t>
            </w:r>
          </w:p>
        </w:tc>
      </w:tr>
      <w:tr w:rsidR="00DA7B88" w:rsidRPr="00FF5F5C" w14:paraId="472F5BA6" w14:textId="77777777" w:rsidTr="001B19EE">
        <w:tc>
          <w:tcPr>
            <w:tcW w:w="1607" w:type="pct"/>
            <w:shd w:val="clear" w:color="auto" w:fill="auto"/>
          </w:tcPr>
          <w:p w14:paraId="36022A29" w14:textId="43F9E87A" w:rsidR="00DA7B88" w:rsidRPr="00FF5F5C" w:rsidRDefault="00DA7B88" w:rsidP="00DA7B88">
            <w:pPr>
              <w:tabs>
                <w:tab w:val="left" w:pos="2694"/>
              </w:tabs>
              <w:rPr>
                <w:rFonts w:cs="Arial"/>
              </w:rPr>
            </w:pPr>
            <w:r w:rsidRPr="00FF5F5C">
              <w:rPr>
                <w:rFonts w:cs="Arial"/>
                <w:b/>
              </w:rPr>
              <w:t>R1</w:t>
            </w:r>
            <w:r w:rsidRPr="00FF5F5C">
              <w:rPr>
                <w:rFonts w:cs="Arial"/>
              </w:rPr>
              <w:t xml:space="preserve"> </w:t>
            </w:r>
            <w:r w:rsidRPr="00205259">
              <w:rPr>
                <w:b/>
              </w:rPr>
              <w:t xml:space="preserve">L’ingénierie </w:t>
            </w:r>
            <w:r>
              <w:rPr>
                <w:b/>
              </w:rPr>
              <w:t xml:space="preserve">de formation </w:t>
            </w:r>
            <w:r w:rsidRPr="00205259">
              <w:rPr>
                <w:b/>
              </w:rPr>
              <w:t>appui</w:t>
            </w:r>
            <w:r>
              <w:rPr>
                <w:b/>
              </w:rPr>
              <w:t>e l’organisation des activités de renforcement des capacités</w:t>
            </w:r>
          </w:p>
        </w:tc>
        <w:tc>
          <w:tcPr>
            <w:tcW w:w="3393" w:type="pct"/>
            <w:shd w:val="clear" w:color="auto" w:fill="auto"/>
          </w:tcPr>
          <w:p w14:paraId="0C183AE5" w14:textId="77777777" w:rsidR="00DA7B88" w:rsidRDefault="00DA7B88" w:rsidP="00DA7B88">
            <w:pPr>
              <w:pStyle w:val="CTBCorpsdetexte"/>
              <w:numPr>
                <w:ilvl w:val="0"/>
                <w:numId w:val="73"/>
              </w:numPr>
            </w:pPr>
            <w:r>
              <w:t>Nombre d’organisations bénéficiaires ayant participé à une session d’information (Ratio Nombre/totalité)</w:t>
            </w:r>
          </w:p>
          <w:p w14:paraId="18981F10" w14:textId="0E297ED5" w:rsidR="00DA7B88" w:rsidRDefault="00DA7B88" w:rsidP="00DA7B88">
            <w:pPr>
              <w:pStyle w:val="CTBCorpsdetexte"/>
              <w:numPr>
                <w:ilvl w:val="0"/>
                <w:numId w:val="73"/>
              </w:numPr>
            </w:pPr>
            <w:r>
              <w:t>Nombre de cartes de performance approuvés/par rapport à introduites/par rapport  au nombre total d’organisations bénéficiaires directes (=20) sur base des critères de qualité</w:t>
            </w:r>
          </w:p>
          <w:p w14:paraId="1EEC6150" w14:textId="5FF4AEC0" w:rsidR="00DA7B88" w:rsidRDefault="00DA7B88" w:rsidP="00DA7B88">
            <w:pPr>
              <w:pStyle w:val="CTBCorpsdetexte"/>
              <w:numPr>
                <w:ilvl w:val="0"/>
                <w:numId w:val="73"/>
              </w:numPr>
            </w:pPr>
            <w:r>
              <w:t>Nombre de Plan RC approuvés/par rapport à introduites/par rapport au nombre total d’organisations bénéficiaires (=24) sur base des critères de qualité</w:t>
            </w:r>
          </w:p>
          <w:p w14:paraId="6D5DEBE3" w14:textId="77777777" w:rsidR="00DA7B88" w:rsidRPr="00FF5F5C" w:rsidRDefault="00DA7B88" w:rsidP="00DA7B88">
            <w:pPr>
              <w:numPr>
                <w:ilvl w:val="0"/>
                <w:numId w:val="73"/>
              </w:numPr>
              <w:tabs>
                <w:tab w:val="left" w:pos="2694"/>
              </w:tabs>
              <w:spacing w:before="0"/>
              <w:jc w:val="left"/>
              <w:rPr>
                <w:rFonts w:cs="Arial"/>
              </w:rPr>
            </w:pPr>
            <w:r>
              <w:t>Nombre d’Intervision « Interventions RC – Organisations bénéficiaires » par an par rapport au total (=24)</w:t>
            </w:r>
          </w:p>
        </w:tc>
      </w:tr>
      <w:tr w:rsidR="00DA7B88" w:rsidRPr="00FF5F5C" w14:paraId="36C98766" w14:textId="77777777" w:rsidTr="001B19EE">
        <w:tc>
          <w:tcPr>
            <w:tcW w:w="1607" w:type="pct"/>
            <w:shd w:val="clear" w:color="auto" w:fill="auto"/>
          </w:tcPr>
          <w:p w14:paraId="7EDBD6A1" w14:textId="2AF3B09E" w:rsidR="00DA7B88" w:rsidRPr="00FF5F5C" w:rsidRDefault="00DA7B88" w:rsidP="00DA7B88">
            <w:pPr>
              <w:tabs>
                <w:tab w:val="left" w:pos="2694"/>
              </w:tabs>
              <w:rPr>
                <w:rFonts w:cs="Arial"/>
              </w:rPr>
            </w:pPr>
            <w:r w:rsidRPr="00FF5F5C">
              <w:rPr>
                <w:rFonts w:cs="Arial"/>
                <w:b/>
              </w:rPr>
              <w:t>R2</w:t>
            </w:r>
            <w:r w:rsidRPr="00FF5F5C">
              <w:rPr>
                <w:rFonts w:cs="Arial"/>
              </w:rPr>
              <w:t xml:space="preserve"> </w:t>
            </w:r>
            <w:r w:rsidRPr="00BC7023">
              <w:rPr>
                <w:b/>
              </w:rPr>
              <w:t xml:space="preserve">Les capacités individuelles des acteurs </w:t>
            </w:r>
            <w:r>
              <w:rPr>
                <w:b/>
              </w:rPr>
              <w:t>du niveau central venant en appui aux structures de niveau régional sont renforcées</w:t>
            </w:r>
          </w:p>
        </w:tc>
        <w:tc>
          <w:tcPr>
            <w:tcW w:w="3393" w:type="pct"/>
            <w:shd w:val="clear" w:color="auto" w:fill="auto"/>
          </w:tcPr>
          <w:p w14:paraId="65F00E07" w14:textId="77777777" w:rsidR="00B000BE" w:rsidRDefault="00B000BE" w:rsidP="00B000BE">
            <w:pPr>
              <w:pStyle w:val="CTBCorpsdetexte"/>
              <w:numPr>
                <w:ilvl w:val="0"/>
                <w:numId w:val="76"/>
              </w:numPr>
            </w:pPr>
            <w:r>
              <w:t>Degré de connaissances et compétences acquises par les apprenants.</w:t>
            </w:r>
          </w:p>
          <w:p w14:paraId="455708EF" w14:textId="77777777" w:rsidR="00B000BE" w:rsidRDefault="00B000BE" w:rsidP="00B000BE">
            <w:pPr>
              <w:pStyle w:val="CTBCorpsdetexte"/>
              <w:numPr>
                <w:ilvl w:val="0"/>
                <w:numId w:val="76"/>
              </w:numPr>
            </w:pPr>
            <w:r>
              <w:t>Appréciation des apprentissages par les apprenants.</w:t>
            </w:r>
          </w:p>
          <w:p w14:paraId="36FE87A6" w14:textId="77777777" w:rsidR="00B000BE" w:rsidRDefault="00B000BE" w:rsidP="00B000BE">
            <w:pPr>
              <w:pStyle w:val="CTBCorpsdetexte"/>
              <w:numPr>
                <w:ilvl w:val="0"/>
                <w:numId w:val="76"/>
              </w:numPr>
            </w:pPr>
            <w:r>
              <w:t>Nombre de personnes capacitées (désagrégé H/F)</w:t>
            </w:r>
          </w:p>
          <w:p w14:paraId="5DA6C870" w14:textId="77777777" w:rsidR="00B000BE" w:rsidRDefault="00B000BE" w:rsidP="00B000BE">
            <w:pPr>
              <w:pStyle w:val="CTBCorpsdetexte"/>
              <w:numPr>
                <w:ilvl w:val="0"/>
                <w:numId w:val="76"/>
              </w:numPr>
            </w:pPr>
            <w:r>
              <w:t>Nombre d’activités RC organisées</w:t>
            </w:r>
          </w:p>
          <w:p w14:paraId="5475AB1B" w14:textId="6264686C" w:rsidR="00DA7B88" w:rsidRDefault="00B000BE" w:rsidP="00B000BE">
            <w:pPr>
              <w:pStyle w:val="CTBCorpsdetexte"/>
              <w:numPr>
                <w:ilvl w:val="0"/>
                <w:numId w:val="76"/>
              </w:numPr>
            </w:pPr>
            <w:r>
              <w:t>Nombre d’activités intégrant les TT et TP organisées</w:t>
            </w:r>
            <w:r w:rsidR="00DA7B88">
              <w:t>.</w:t>
            </w:r>
          </w:p>
          <w:p w14:paraId="413203D3" w14:textId="77777777" w:rsidR="00DA7B88" w:rsidRPr="00FF5F5C" w:rsidRDefault="00DA7B88" w:rsidP="001B19EE">
            <w:pPr>
              <w:tabs>
                <w:tab w:val="left" w:pos="2694"/>
              </w:tabs>
              <w:spacing w:before="0"/>
              <w:jc w:val="left"/>
              <w:rPr>
                <w:rFonts w:cs="Arial"/>
              </w:rPr>
            </w:pPr>
          </w:p>
        </w:tc>
      </w:tr>
      <w:tr w:rsidR="00DA7B88" w:rsidRPr="00FF5F5C" w14:paraId="54C4B86A" w14:textId="77777777" w:rsidTr="001B19EE">
        <w:tc>
          <w:tcPr>
            <w:tcW w:w="1607" w:type="pct"/>
            <w:shd w:val="clear" w:color="auto" w:fill="auto"/>
          </w:tcPr>
          <w:p w14:paraId="6C5C3469" w14:textId="61145FA8" w:rsidR="00DA7B88" w:rsidRPr="00FF5F5C" w:rsidRDefault="00DA7B88" w:rsidP="00B000BE">
            <w:pPr>
              <w:tabs>
                <w:tab w:val="left" w:pos="2694"/>
              </w:tabs>
              <w:rPr>
                <w:rFonts w:cs="Arial"/>
              </w:rPr>
            </w:pPr>
            <w:r w:rsidRPr="00FF5F5C">
              <w:rPr>
                <w:rFonts w:cs="Arial"/>
                <w:b/>
              </w:rPr>
              <w:t>R3</w:t>
            </w:r>
            <w:r w:rsidRPr="00FF5F5C">
              <w:rPr>
                <w:rFonts w:cs="Arial"/>
              </w:rPr>
              <w:t xml:space="preserve"> </w:t>
            </w:r>
            <w:r w:rsidRPr="00986398">
              <w:rPr>
                <w:b/>
              </w:rPr>
              <w:t xml:space="preserve">Les capacités des acteurs </w:t>
            </w:r>
            <w:r w:rsidR="00B000BE">
              <w:rPr>
                <w:b/>
              </w:rPr>
              <w:t>institutionnels de la région de Koulikoro sont renforcées</w:t>
            </w:r>
          </w:p>
        </w:tc>
        <w:tc>
          <w:tcPr>
            <w:tcW w:w="3393" w:type="pct"/>
            <w:shd w:val="clear" w:color="auto" w:fill="auto"/>
          </w:tcPr>
          <w:p w14:paraId="2853909D" w14:textId="77777777" w:rsidR="00DA7B88" w:rsidRDefault="00DA7B88" w:rsidP="00DA7B88">
            <w:pPr>
              <w:pStyle w:val="CTBCorpsdetexte"/>
              <w:numPr>
                <w:ilvl w:val="0"/>
                <w:numId w:val="75"/>
              </w:numPr>
            </w:pPr>
            <w:r>
              <w:t>Degré de connaissances et compétences acquises par les apprenants.</w:t>
            </w:r>
          </w:p>
          <w:p w14:paraId="28DFA33D" w14:textId="77777777" w:rsidR="00DA7B88" w:rsidRDefault="00DA7B88" w:rsidP="00DA7B88">
            <w:pPr>
              <w:pStyle w:val="CTBCorpsdetexte"/>
              <w:numPr>
                <w:ilvl w:val="0"/>
                <w:numId w:val="75"/>
              </w:numPr>
            </w:pPr>
            <w:r>
              <w:t>Appréciation des apprentissages par les apprenants.</w:t>
            </w:r>
          </w:p>
          <w:p w14:paraId="26862A96" w14:textId="77777777" w:rsidR="00DA7B88" w:rsidRDefault="00DA7B88" w:rsidP="00DA7B88">
            <w:pPr>
              <w:pStyle w:val="CTBCorpsdetexte"/>
              <w:numPr>
                <w:ilvl w:val="0"/>
                <w:numId w:val="75"/>
              </w:numPr>
            </w:pPr>
            <w:r>
              <w:lastRenderedPageBreak/>
              <w:t>Nombre de personnes capacitées (désagrégé H/F)</w:t>
            </w:r>
          </w:p>
          <w:p w14:paraId="041C84A7" w14:textId="77777777" w:rsidR="00DA7B88" w:rsidRDefault="00DA7B88" w:rsidP="00DA7B88">
            <w:pPr>
              <w:pStyle w:val="CTBCorpsdetexte"/>
              <w:numPr>
                <w:ilvl w:val="0"/>
                <w:numId w:val="75"/>
              </w:numPr>
            </w:pPr>
            <w:r>
              <w:t>Nombre d’activités RC organisées</w:t>
            </w:r>
          </w:p>
          <w:p w14:paraId="5519AB12" w14:textId="77777777" w:rsidR="00DA7B88" w:rsidRPr="00FF5F5C" w:rsidRDefault="00DA7B88" w:rsidP="00DA7B88">
            <w:pPr>
              <w:pStyle w:val="ListParagraph"/>
              <w:widowControl/>
              <w:numPr>
                <w:ilvl w:val="0"/>
                <w:numId w:val="75"/>
              </w:numPr>
              <w:tabs>
                <w:tab w:val="left" w:pos="2694"/>
              </w:tabs>
              <w:suppressAutoHyphens w:val="0"/>
              <w:spacing w:before="0"/>
              <w:contextualSpacing/>
              <w:rPr>
                <w:rFonts w:cs="Arial"/>
              </w:rPr>
            </w:pPr>
            <w:r>
              <w:t>Nombre d’activités intégrant les TT et TP organisées.</w:t>
            </w:r>
          </w:p>
        </w:tc>
      </w:tr>
      <w:tr w:rsidR="00B000BE" w:rsidRPr="00FF5F5C" w14:paraId="1A82400C" w14:textId="77777777" w:rsidTr="001B19EE">
        <w:tc>
          <w:tcPr>
            <w:tcW w:w="1607" w:type="pct"/>
            <w:shd w:val="clear" w:color="auto" w:fill="auto"/>
          </w:tcPr>
          <w:p w14:paraId="7E94859B" w14:textId="1F263CE8" w:rsidR="00B000BE" w:rsidRPr="00FF5F5C" w:rsidRDefault="00B000BE" w:rsidP="00B000BE">
            <w:pPr>
              <w:tabs>
                <w:tab w:val="left" w:pos="2694"/>
              </w:tabs>
              <w:rPr>
                <w:rFonts w:cs="Arial"/>
                <w:b/>
              </w:rPr>
            </w:pPr>
            <w:r w:rsidRPr="00FF5F5C">
              <w:rPr>
                <w:rFonts w:cs="Arial"/>
                <w:b/>
              </w:rPr>
              <w:lastRenderedPageBreak/>
              <w:t>R</w:t>
            </w:r>
            <w:r>
              <w:rPr>
                <w:rFonts w:cs="Arial"/>
                <w:b/>
              </w:rPr>
              <w:t>4</w:t>
            </w:r>
            <w:r w:rsidRPr="00FF5F5C">
              <w:rPr>
                <w:rFonts w:cs="Arial"/>
              </w:rPr>
              <w:t xml:space="preserve"> </w:t>
            </w:r>
            <w:r w:rsidRPr="00986398">
              <w:rPr>
                <w:b/>
              </w:rPr>
              <w:t xml:space="preserve">Les capacités des acteurs </w:t>
            </w:r>
            <w:r>
              <w:rPr>
                <w:b/>
              </w:rPr>
              <w:t>OSC et des acteurs privés de la région de Koulikoro sont renforcées</w:t>
            </w:r>
          </w:p>
        </w:tc>
        <w:tc>
          <w:tcPr>
            <w:tcW w:w="3393" w:type="pct"/>
            <w:shd w:val="clear" w:color="auto" w:fill="auto"/>
          </w:tcPr>
          <w:p w14:paraId="125A1FD1" w14:textId="77777777" w:rsidR="00B000BE" w:rsidRDefault="00B000BE" w:rsidP="00B000BE">
            <w:pPr>
              <w:pStyle w:val="CTBCorpsdetexte"/>
              <w:numPr>
                <w:ilvl w:val="0"/>
                <w:numId w:val="77"/>
              </w:numPr>
            </w:pPr>
            <w:r>
              <w:t>Degré de connaissances et compétences acquises par les apprenants.</w:t>
            </w:r>
          </w:p>
          <w:p w14:paraId="26835C2F" w14:textId="77777777" w:rsidR="00B000BE" w:rsidRDefault="00B000BE" w:rsidP="00B000BE">
            <w:pPr>
              <w:pStyle w:val="CTBCorpsdetexte"/>
              <w:numPr>
                <w:ilvl w:val="0"/>
                <w:numId w:val="77"/>
              </w:numPr>
            </w:pPr>
            <w:r>
              <w:t>Appréciation des apprentissages par les apprenants.</w:t>
            </w:r>
          </w:p>
          <w:p w14:paraId="187446F3" w14:textId="77777777" w:rsidR="00B000BE" w:rsidRDefault="00B000BE" w:rsidP="00B000BE">
            <w:pPr>
              <w:pStyle w:val="CTBCorpsdetexte"/>
              <w:numPr>
                <w:ilvl w:val="0"/>
                <w:numId w:val="77"/>
              </w:numPr>
            </w:pPr>
            <w:r>
              <w:t>Nombre de personnes capacitées (désagrégé H/F)</w:t>
            </w:r>
          </w:p>
          <w:p w14:paraId="3FD2A3E1" w14:textId="77777777" w:rsidR="00B000BE" w:rsidRDefault="00B000BE" w:rsidP="00B000BE">
            <w:pPr>
              <w:pStyle w:val="CTBCorpsdetexte"/>
              <w:numPr>
                <w:ilvl w:val="0"/>
                <w:numId w:val="77"/>
              </w:numPr>
            </w:pPr>
            <w:r>
              <w:t>Nombre d’activités RC organisées</w:t>
            </w:r>
          </w:p>
          <w:p w14:paraId="22D68392" w14:textId="0EE5D325" w:rsidR="00B000BE" w:rsidRDefault="00B000BE" w:rsidP="00B000BE">
            <w:pPr>
              <w:pStyle w:val="CTBCorpsdetexte"/>
              <w:numPr>
                <w:ilvl w:val="0"/>
                <w:numId w:val="77"/>
              </w:numPr>
            </w:pPr>
            <w:r>
              <w:t>Nombre d’activités intégrant les TT et TP organisées.</w:t>
            </w:r>
          </w:p>
        </w:tc>
      </w:tr>
      <w:tr w:rsidR="00B000BE" w:rsidRPr="00FF5F5C" w14:paraId="17B95387" w14:textId="77777777" w:rsidTr="001B19EE">
        <w:tc>
          <w:tcPr>
            <w:tcW w:w="1607" w:type="pct"/>
            <w:shd w:val="clear" w:color="auto" w:fill="auto"/>
          </w:tcPr>
          <w:p w14:paraId="19E3A369" w14:textId="424D9BD4" w:rsidR="00B000BE" w:rsidRPr="00B000BE" w:rsidRDefault="00B000BE" w:rsidP="00B000BE">
            <w:pPr>
              <w:tabs>
                <w:tab w:val="left" w:pos="2694"/>
              </w:tabs>
              <w:rPr>
                <w:rFonts w:cs="Arial"/>
                <w:b/>
              </w:rPr>
            </w:pPr>
            <w:r w:rsidRPr="00B000BE">
              <w:rPr>
                <w:rFonts w:cs="Arial"/>
                <w:b/>
              </w:rPr>
              <w:t xml:space="preserve">R5 Les acteurs publics et privés développent des alliances stratégiques autour des initiatives novatrices relatives aux droits humains, à la protection de l’environnement, à la réduction des effets de changement climatique, à la digitalisation et à l’analyse des dynamiques sociales. </w:t>
            </w:r>
          </w:p>
        </w:tc>
        <w:tc>
          <w:tcPr>
            <w:tcW w:w="3393" w:type="pct"/>
            <w:shd w:val="clear" w:color="auto" w:fill="auto"/>
          </w:tcPr>
          <w:p w14:paraId="02A48768" w14:textId="77777777" w:rsidR="00B000BE" w:rsidRDefault="00B000BE" w:rsidP="00B000BE">
            <w:pPr>
              <w:pStyle w:val="CTBCorpsdetexte"/>
              <w:numPr>
                <w:ilvl w:val="0"/>
                <w:numId w:val="74"/>
              </w:numPr>
            </w:pPr>
            <w:r>
              <w:t>Nombre d’initiatives novatrices réalisées</w:t>
            </w:r>
          </w:p>
          <w:p w14:paraId="1C3EEAF4" w14:textId="77777777" w:rsidR="00B000BE" w:rsidRPr="00B000BE" w:rsidRDefault="00B000BE" w:rsidP="00B000BE">
            <w:pPr>
              <w:pStyle w:val="CTBCorpsdetexte"/>
              <w:numPr>
                <w:ilvl w:val="0"/>
                <w:numId w:val="74"/>
              </w:numPr>
            </w:pPr>
            <w:r>
              <w:t>Degré d’appropriation des conclusions et recommandations concernant des initiatives au niveau des objectifs organisationnels</w:t>
            </w:r>
            <w:r w:rsidRPr="00B000BE">
              <w:rPr>
                <w:lang w:val="fr-FR"/>
              </w:rPr>
              <w:t>.</w:t>
            </w:r>
          </w:p>
          <w:p w14:paraId="2BCAA219" w14:textId="05A09742" w:rsidR="00B000BE" w:rsidRPr="00B000BE" w:rsidRDefault="00B000BE" w:rsidP="00B000BE">
            <w:pPr>
              <w:pStyle w:val="CTBCorpsdetexte"/>
              <w:numPr>
                <w:ilvl w:val="0"/>
                <w:numId w:val="74"/>
              </w:numPr>
            </w:pPr>
            <w:r>
              <w:rPr>
                <w:lang w:val="fr-FR"/>
              </w:rPr>
              <w:t>Nombre de bourses octroyées.</w:t>
            </w:r>
          </w:p>
        </w:tc>
      </w:tr>
    </w:tbl>
    <w:p w14:paraId="0B19B1C0" w14:textId="77777777" w:rsidR="00DA7B88" w:rsidRDefault="00DA7B88" w:rsidP="00917C25">
      <w:pPr>
        <w:pStyle w:val="CTBCorpsdetexte"/>
        <w:ind w:left="720"/>
        <w:rPr>
          <w:highlight w:val="magenta"/>
        </w:rPr>
      </w:pPr>
    </w:p>
    <w:p w14:paraId="73C4C0FA" w14:textId="77777777" w:rsidR="00DA7B88" w:rsidRDefault="00DA7B88" w:rsidP="00917C25">
      <w:pPr>
        <w:pStyle w:val="CTBCorpsdetexte"/>
        <w:rPr>
          <w:highlight w:val="magenta"/>
        </w:rPr>
      </w:pPr>
    </w:p>
    <w:p w14:paraId="08A7B939" w14:textId="77777777" w:rsidR="00F6306C" w:rsidRDefault="00F6306C" w:rsidP="00917C25">
      <w:pPr>
        <w:pStyle w:val="CTBCorpsdetexte"/>
        <w:ind w:left="720"/>
        <w:rPr>
          <w:highlight w:val="magenta"/>
        </w:rPr>
      </w:pPr>
    </w:p>
    <w:p w14:paraId="28F99D71" w14:textId="77777777" w:rsidR="00DA7B88" w:rsidRDefault="00DA7B88" w:rsidP="00DA7B88">
      <w:pPr>
        <w:pStyle w:val="CTBCorpsdetexte"/>
        <w:rPr>
          <w:highlight w:val="magenta"/>
        </w:rPr>
        <w:sectPr w:rsidR="00DA7B88" w:rsidSect="00917C25">
          <w:headerReference w:type="even" r:id="rId24"/>
          <w:headerReference w:type="default" r:id="rId25"/>
          <w:headerReference w:type="first" r:id="rId26"/>
          <w:footerReference w:type="first" r:id="rId27"/>
          <w:pgSz w:w="16837" w:h="11905" w:orient="landscape"/>
          <w:pgMar w:top="1701" w:right="1985" w:bottom="1134" w:left="1514" w:header="720" w:footer="907" w:gutter="0"/>
          <w:cols w:space="720"/>
          <w:docGrid w:linePitch="272"/>
        </w:sectPr>
      </w:pPr>
    </w:p>
    <w:bookmarkEnd w:id="210"/>
    <w:bookmarkEnd w:id="211"/>
    <w:bookmarkEnd w:id="212"/>
    <w:bookmarkEnd w:id="213"/>
    <w:bookmarkEnd w:id="214"/>
    <w:p w14:paraId="2A8AA4A1" w14:textId="77777777" w:rsidR="00F46176" w:rsidRDefault="00B306B6" w:rsidP="00917C25">
      <w:pPr>
        <w:pStyle w:val="CTBSous-sous-Titre"/>
      </w:pPr>
      <w:r>
        <w:lastRenderedPageBreak/>
        <w:t>Assistance technique</w:t>
      </w:r>
    </w:p>
    <w:p w14:paraId="01B25E1D" w14:textId="32D11F81" w:rsidR="00F46176" w:rsidRPr="00F46176" w:rsidRDefault="00F46176" w:rsidP="00F46176">
      <w:pPr>
        <w:spacing w:before="0" w:line="240" w:lineRule="auto"/>
        <w:jc w:val="left"/>
        <w:rPr>
          <w:rFonts w:ascii="Arial Bold" w:hAnsi="Arial Bold"/>
          <w:b/>
          <w:caps/>
          <w:color w:val="50B848"/>
          <w:kern w:val="18"/>
          <w:sz w:val="24"/>
        </w:rPr>
      </w:pPr>
      <w:r>
        <w:br w:type="page"/>
      </w:r>
    </w:p>
    <w:p w14:paraId="18ACF3C3" w14:textId="77777777" w:rsidR="00F46176" w:rsidRDefault="00F46176" w:rsidP="00F46176">
      <w:pPr>
        <w:pStyle w:val="CTBSous-sous-Titre"/>
      </w:pPr>
      <w:r>
        <w:lastRenderedPageBreak/>
        <w:t>Concept du renforcement des capacités et 3 niveaux de capacités</w:t>
      </w:r>
    </w:p>
    <w:p w14:paraId="3E104EF7" w14:textId="77777777" w:rsidR="00F46176" w:rsidRDefault="00F46176" w:rsidP="00F46176">
      <w:pPr>
        <w:pStyle w:val="CTBCorpsdetexte"/>
      </w:pPr>
      <w:r>
        <w:t>Le renforcement des capacités est un terme conteneur, avec de multiples interprétations. Afin de clarifier les contours de l’intervention RC, il est nécessaire de préciser ce qui est compris par le renforcement des capacités. L’IRC applique les définitions de l’OCDE</w:t>
      </w:r>
      <w:r>
        <w:rPr>
          <w:rStyle w:val="FootnoteReference"/>
        </w:rPr>
        <w:footnoteReference w:id="31"/>
      </w:r>
      <w:r>
        <w:t> :</w:t>
      </w:r>
    </w:p>
    <w:p w14:paraId="12B22C61" w14:textId="77777777" w:rsidR="00F46176" w:rsidRPr="000C2858" w:rsidRDefault="00F46176" w:rsidP="00F46176">
      <w:pPr>
        <w:pStyle w:val="CTBCorpsdetexte"/>
        <w:numPr>
          <w:ilvl w:val="0"/>
          <w:numId w:val="51"/>
        </w:numPr>
      </w:pPr>
      <w:r w:rsidRPr="000C2858">
        <w:rPr>
          <w:b/>
        </w:rPr>
        <w:t>Capacités :</w:t>
      </w:r>
      <w:r>
        <w:t xml:space="preserve"> </w:t>
      </w:r>
      <w:r w:rsidRPr="007B7105">
        <w:rPr>
          <w:i/>
        </w:rPr>
        <w:t>aptitudes des individus, des organisations et de la collectivité dans son ensemble à gérer leurs affaires avec succès.</w:t>
      </w:r>
    </w:p>
    <w:p w14:paraId="585D4620" w14:textId="77777777" w:rsidR="00F46176" w:rsidRDefault="00F46176" w:rsidP="00F46176">
      <w:pPr>
        <w:pStyle w:val="CTBCorpsdetexte"/>
        <w:numPr>
          <w:ilvl w:val="0"/>
          <w:numId w:val="51"/>
        </w:numPr>
      </w:pPr>
      <w:r w:rsidRPr="000C2858">
        <w:rPr>
          <w:b/>
        </w:rPr>
        <w:t>Renforcement des Capacités :</w:t>
      </w:r>
      <w:r w:rsidRPr="000C2858">
        <w:t xml:space="preserve"> </w:t>
      </w:r>
      <w:r w:rsidRPr="007B7105">
        <w:rPr>
          <w:i/>
        </w:rPr>
        <w:t>processus par lequel les individus, les organisations et la collectivité dans son ensemble libèrent, créent, renforcent, adaptent et préservent les capacités au fil des ans.</w:t>
      </w:r>
    </w:p>
    <w:p w14:paraId="0D581F02" w14:textId="77777777" w:rsidR="00F46176" w:rsidRPr="000C2858" w:rsidRDefault="00F46176" w:rsidP="00F46176">
      <w:pPr>
        <w:pStyle w:val="CTBCorpsdetexte"/>
        <w:numPr>
          <w:ilvl w:val="0"/>
          <w:numId w:val="51"/>
        </w:numPr>
      </w:pPr>
      <w:r w:rsidRPr="000C2858">
        <w:rPr>
          <w:b/>
        </w:rPr>
        <w:t>Soutien au Renforcement des Capacités :</w:t>
      </w:r>
      <w:r w:rsidRPr="000C2858">
        <w:t xml:space="preserve"> </w:t>
      </w:r>
      <w:r w:rsidRPr="007B7105">
        <w:rPr>
          <w:i/>
        </w:rPr>
        <w:t>actions permettant de soutenir, faciliter déclencher le renforcement des capacités et les processus connexes</w:t>
      </w:r>
      <w:r>
        <w:t>.</w:t>
      </w:r>
      <w:r w:rsidRPr="000C2858">
        <w:t xml:space="preserve"> </w:t>
      </w:r>
    </w:p>
    <w:p w14:paraId="08AA39FD" w14:textId="77777777" w:rsidR="00F46176" w:rsidRDefault="00F46176" w:rsidP="00F46176">
      <w:pPr>
        <w:pStyle w:val="CTBCorpsdetexte"/>
      </w:pPr>
      <w:r>
        <w:t>Au sein du renforcement des capacités, l’on fait référence à trois niveaux :</w:t>
      </w:r>
    </w:p>
    <w:p w14:paraId="057F6379" w14:textId="77777777" w:rsidR="00F46176" w:rsidRPr="00541287" w:rsidRDefault="00F46176" w:rsidP="00F46176">
      <w:pPr>
        <w:pStyle w:val="CTBCorpsdetexte"/>
        <w:numPr>
          <w:ilvl w:val="0"/>
          <w:numId w:val="52"/>
        </w:numPr>
        <w:rPr>
          <w:b/>
        </w:rPr>
      </w:pPr>
      <w:r w:rsidRPr="00541287">
        <w:rPr>
          <w:b/>
        </w:rPr>
        <w:t>Renforcement des capacités individuelles</w:t>
      </w:r>
      <w:r>
        <w:rPr>
          <w:b/>
        </w:rPr>
        <w:t xml:space="preserve"> ou le développement des ressources humaines </w:t>
      </w:r>
    </w:p>
    <w:p w14:paraId="0317D428" w14:textId="77777777" w:rsidR="00F46176" w:rsidRDefault="00F46176" w:rsidP="00F46176">
      <w:pPr>
        <w:pStyle w:val="CTBCorpsdetexte"/>
        <w:rPr>
          <w:rStyle w:val="alt-edited"/>
        </w:rPr>
      </w:pPr>
      <w:r>
        <w:rPr>
          <w:rStyle w:val="alt-edited"/>
        </w:rPr>
        <w:t>Le développement des capacités individuelles concerne l'amélioration ainsi que le maintien de la qualité des ressources humaines d'une organisation. Le but étant que les RH développent suffisamment de connaissances, compétences, attitudes et de motivation et les utilisent dans leur travail au sein de l'organisation. A ce niveau, le renforcement des capacités concerne essentiellement, l'obtention d'informations et de compréhensions, l'évolution des perceptions, des hypothèses et des valeurs, les compétences pratiques, l'attitude et le style de gestion.</w:t>
      </w:r>
    </w:p>
    <w:p w14:paraId="4432A2AD" w14:textId="77777777" w:rsidR="00F46176" w:rsidRDefault="00F46176" w:rsidP="00F46176">
      <w:pPr>
        <w:pStyle w:val="CTBCorpsdetexte"/>
        <w:numPr>
          <w:ilvl w:val="0"/>
          <w:numId w:val="52"/>
        </w:numPr>
        <w:rPr>
          <w:b/>
        </w:rPr>
      </w:pPr>
      <w:r w:rsidRPr="00541287">
        <w:rPr>
          <w:b/>
        </w:rPr>
        <w:t xml:space="preserve">Renforcement des capacités </w:t>
      </w:r>
      <w:r>
        <w:rPr>
          <w:b/>
        </w:rPr>
        <w:t>organisationnelles ou le développement organisationnel (DO)</w:t>
      </w:r>
    </w:p>
    <w:p w14:paraId="65979DC4" w14:textId="77777777" w:rsidR="00F46176" w:rsidRDefault="00F46176" w:rsidP="00F46176">
      <w:pPr>
        <w:pStyle w:val="CTBCorpsdetexte"/>
      </w:pPr>
      <w:r>
        <w:t>Le développement organisationnel est le renforcement durable de la capacité interne d'une organisation</w:t>
      </w:r>
      <w:r>
        <w:rPr>
          <w:rStyle w:val="FootnoteReference"/>
        </w:rPr>
        <w:footnoteReference w:id="32"/>
      </w:r>
      <w:r>
        <w:t xml:space="preserve">, suite auquel celle-ci est mieux en mesure de remplir sa mission et d'atteindre ses objectifs organisationnels. Il ne s'agit pas d'augmenter la qualité des RH, bien que cela en fasse partie, mais bien de travailler sur les systèmes et les processus de l'organisation elle-même. L’on peut distinguer les aspects suivants dans le développement organisationnel : </w:t>
      </w:r>
    </w:p>
    <w:p w14:paraId="048C4DA9" w14:textId="77777777" w:rsidR="00F46176" w:rsidRDefault="00F46176" w:rsidP="00F46176">
      <w:pPr>
        <w:pStyle w:val="CTBCorpsdetexte"/>
        <w:numPr>
          <w:ilvl w:val="0"/>
          <w:numId w:val="53"/>
        </w:numPr>
        <w:spacing w:before="0" w:after="0"/>
        <w:ind w:left="714" w:hanging="357"/>
      </w:pPr>
      <w:r w:rsidRPr="00E024F8">
        <w:rPr>
          <w:i/>
        </w:rPr>
        <w:t>stratégie et politique</w:t>
      </w:r>
      <w:r>
        <w:rPr>
          <w:i/>
        </w:rPr>
        <w:t xml:space="preserve"> </w:t>
      </w:r>
      <w:r w:rsidRPr="00E024F8">
        <w:rPr>
          <w:i/>
        </w:rPr>
        <w:t>:</w:t>
      </w:r>
      <w:r>
        <w:t xml:space="preserve"> la capacité de planifier à long terme, et de traduire la mission en objectifs et approches concrets ; </w:t>
      </w:r>
    </w:p>
    <w:p w14:paraId="158BFDA0" w14:textId="77777777" w:rsidR="00F46176" w:rsidRDefault="00F46176" w:rsidP="00F46176">
      <w:pPr>
        <w:pStyle w:val="CTBCorpsdetexte"/>
        <w:numPr>
          <w:ilvl w:val="0"/>
          <w:numId w:val="53"/>
        </w:numPr>
        <w:spacing w:before="0" w:after="0"/>
        <w:ind w:left="714" w:hanging="357"/>
      </w:pPr>
      <w:r>
        <w:rPr>
          <w:i/>
        </w:rPr>
        <w:t xml:space="preserve">apprentissage et innovation </w:t>
      </w:r>
      <w:r w:rsidRPr="007B7105">
        <w:rPr>
          <w:i/>
        </w:rPr>
        <w:t>:</w:t>
      </w:r>
      <w:r>
        <w:t xml:space="preserve"> la capacité de tirer des leçons à partir des expériences vécues et de les relier aux politiques et aux stratégies de mise en œuvre, ainsi que la capacité de générer de nouvelles idées et de les mettre en œuvre dans l’objectif de créer de la valeur ajoutée pour l’organisation ;</w:t>
      </w:r>
    </w:p>
    <w:p w14:paraId="368DA390" w14:textId="77777777" w:rsidR="00F46176" w:rsidRDefault="00F46176" w:rsidP="00F46176">
      <w:pPr>
        <w:pStyle w:val="CTBCorpsdetexte"/>
        <w:numPr>
          <w:ilvl w:val="0"/>
          <w:numId w:val="53"/>
        </w:numPr>
        <w:spacing w:before="0" w:after="0"/>
        <w:ind w:left="714" w:hanging="357"/>
      </w:pPr>
      <w:r w:rsidRPr="00E024F8">
        <w:rPr>
          <w:i/>
        </w:rPr>
        <w:t>structure</w:t>
      </w:r>
      <w:r>
        <w:rPr>
          <w:i/>
        </w:rPr>
        <w:t xml:space="preserve"> </w:t>
      </w:r>
      <w:r w:rsidRPr="00E024F8">
        <w:rPr>
          <w:i/>
        </w:rPr>
        <w:t>:</w:t>
      </w:r>
      <w:r>
        <w:t xml:space="preserve"> répartition formelle et informelle ainsi que coordination des rôles, des positions et des responsabilités;</w:t>
      </w:r>
    </w:p>
    <w:p w14:paraId="72C8AD3E" w14:textId="77777777" w:rsidR="00F46176" w:rsidRDefault="00F46176" w:rsidP="00F46176">
      <w:pPr>
        <w:pStyle w:val="CTBCorpsdetexte"/>
        <w:numPr>
          <w:ilvl w:val="0"/>
          <w:numId w:val="53"/>
        </w:numPr>
        <w:spacing w:before="0" w:after="0"/>
        <w:ind w:left="714" w:hanging="357"/>
      </w:pPr>
      <w:r w:rsidRPr="00E024F8">
        <w:rPr>
          <w:i/>
        </w:rPr>
        <w:t>systèmes</w:t>
      </w:r>
      <w:r>
        <w:rPr>
          <w:i/>
        </w:rPr>
        <w:t xml:space="preserve"> </w:t>
      </w:r>
      <w:r w:rsidRPr="00E024F8">
        <w:rPr>
          <w:i/>
        </w:rPr>
        <w:t>:</w:t>
      </w:r>
      <w:r>
        <w:t xml:space="preserve"> les processus internes qui régissent le fonctionnement d'une organisation, tels que l'administration, la planification, la budgétisation, la comptabilité, le rapportage, le suivi, l'évaluation, ou encore l'apprentissage ;</w:t>
      </w:r>
    </w:p>
    <w:p w14:paraId="17AB0CE0" w14:textId="77777777" w:rsidR="00F46176" w:rsidRDefault="00F46176" w:rsidP="00F46176">
      <w:pPr>
        <w:pStyle w:val="CTBCorpsdetexte"/>
        <w:numPr>
          <w:ilvl w:val="0"/>
          <w:numId w:val="53"/>
        </w:numPr>
        <w:spacing w:before="0" w:after="0"/>
        <w:ind w:left="714" w:hanging="357"/>
      </w:pPr>
      <w:r>
        <w:rPr>
          <w:i/>
        </w:rPr>
        <w:t xml:space="preserve">RH </w:t>
      </w:r>
      <w:r w:rsidRPr="00E024F8">
        <w:rPr>
          <w:i/>
        </w:rPr>
        <w:t>:</w:t>
      </w:r>
      <w:r>
        <w:t xml:space="preserve"> activités / règles orientées sur l’emploi, sur la définition des tâches, ou liées à la </w:t>
      </w:r>
      <w:r>
        <w:lastRenderedPageBreak/>
        <w:t xml:space="preserve">motivation, à l'engagement et au développement des RH ; </w:t>
      </w:r>
    </w:p>
    <w:p w14:paraId="1819AFD7" w14:textId="77777777" w:rsidR="00F46176" w:rsidRDefault="00F46176" w:rsidP="00F46176">
      <w:pPr>
        <w:pStyle w:val="CTBCorpsdetexte"/>
        <w:numPr>
          <w:ilvl w:val="0"/>
          <w:numId w:val="53"/>
        </w:numPr>
        <w:spacing w:before="0" w:after="0"/>
        <w:ind w:left="714" w:hanging="357"/>
      </w:pPr>
      <w:r w:rsidRPr="00E024F8">
        <w:rPr>
          <w:i/>
        </w:rPr>
        <w:t>style de gestion:</w:t>
      </w:r>
      <w:r>
        <w:t xml:space="preserve"> les rôles et les règles pour les dirigeants et le leadership ;</w:t>
      </w:r>
    </w:p>
    <w:p w14:paraId="2C7B8301" w14:textId="77777777" w:rsidR="00F46176" w:rsidRDefault="00F46176" w:rsidP="00F46176">
      <w:pPr>
        <w:pStyle w:val="CTBCorpsdetexte"/>
        <w:numPr>
          <w:ilvl w:val="0"/>
          <w:numId w:val="53"/>
        </w:numPr>
        <w:spacing w:before="0" w:after="0"/>
        <w:ind w:left="714" w:hanging="357"/>
      </w:pPr>
      <w:r w:rsidRPr="00E024F8">
        <w:rPr>
          <w:i/>
        </w:rPr>
        <w:t>mise en réseau:</w:t>
      </w:r>
      <w:r>
        <w:t xml:space="preserve"> la capacité d'entretenir des relations avec des acteurs pertinents par rapport aux intérêts de l'organisation ; </w:t>
      </w:r>
    </w:p>
    <w:p w14:paraId="195D842C" w14:textId="77777777" w:rsidR="00F46176" w:rsidRPr="00E024F8" w:rsidRDefault="00F46176" w:rsidP="00F46176">
      <w:pPr>
        <w:pStyle w:val="CTBCorpsdetexte"/>
        <w:numPr>
          <w:ilvl w:val="0"/>
          <w:numId w:val="53"/>
        </w:numPr>
        <w:spacing w:before="0" w:after="0"/>
        <w:ind w:left="714" w:hanging="357"/>
      </w:pPr>
      <w:r w:rsidRPr="00E024F8">
        <w:rPr>
          <w:i/>
        </w:rPr>
        <w:t>culture:</w:t>
      </w:r>
      <w:r w:rsidRPr="00E024F8">
        <w:t xml:space="preserve"> </w:t>
      </w:r>
      <w:r>
        <w:t xml:space="preserve">les valeurs, </w:t>
      </w:r>
      <w:r w:rsidRPr="00E024F8">
        <w:t>caractéristiques</w:t>
      </w:r>
      <w:r>
        <w:t xml:space="preserve">, </w:t>
      </w:r>
      <w:r w:rsidRPr="00E024F8">
        <w:t>principes et styles</w:t>
      </w:r>
      <w:r>
        <w:t xml:space="preserve"> typiques à </w:t>
      </w:r>
      <w:r w:rsidRPr="00E024F8">
        <w:t>l'organisation</w:t>
      </w:r>
      <w:r>
        <w:t xml:space="preserve"> </w:t>
      </w:r>
      <w:r w:rsidRPr="00E024F8">
        <w:t>;</w:t>
      </w:r>
    </w:p>
    <w:p w14:paraId="33A4586A" w14:textId="77777777" w:rsidR="00F46176" w:rsidRPr="00E024F8" w:rsidRDefault="00F46176" w:rsidP="00F46176">
      <w:pPr>
        <w:pStyle w:val="CTBCorpsdetexte"/>
        <w:numPr>
          <w:ilvl w:val="0"/>
          <w:numId w:val="53"/>
        </w:numPr>
        <w:spacing w:before="0" w:after="0"/>
        <w:ind w:left="714" w:hanging="357"/>
      </w:pPr>
      <w:r>
        <w:rPr>
          <w:i/>
        </w:rPr>
        <w:t>g</w:t>
      </w:r>
      <w:r w:rsidRPr="00E024F8">
        <w:rPr>
          <w:i/>
        </w:rPr>
        <w:t>estion financière:</w:t>
      </w:r>
      <w:r w:rsidRPr="00E024F8">
        <w:t xml:space="preserve"> </w:t>
      </w:r>
      <w:r>
        <w:t xml:space="preserve">la </w:t>
      </w:r>
      <w:r w:rsidRPr="00E024F8">
        <w:t>collecte de fonds, la planification financière et la reddition de comptes</w:t>
      </w:r>
      <w:r>
        <w:t xml:space="preserve"> </w:t>
      </w:r>
      <w:r w:rsidRPr="00E024F8">
        <w:t>;</w:t>
      </w:r>
    </w:p>
    <w:p w14:paraId="42E09879" w14:textId="77777777" w:rsidR="00F46176" w:rsidRPr="00E024F8" w:rsidRDefault="00F46176" w:rsidP="00F46176">
      <w:pPr>
        <w:pStyle w:val="CTBCorpsdetexte"/>
        <w:numPr>
          <w:ilvl w:val="0"/>
          <w:numId w:val="53"/>
        </w:numPr>
        <w:spacing w:before="0" w:after="0"/>
        <w:ind w:left="714" w:hanging="357"/>
      </w:pPr>
      <w:r>
        <w:rPr>
          <w:i/>
        </w:rPr>
        <w:t>c</w:t>
      </w:r>
      <w:r w:rsidRPr="00E024F8">
        <w:rPr>
          <w:i/>
        </w:rPr>
        <w:t>ompétences techniques:</w:t>
      </w:r>
      <w:r w:rsidRPr="00E024F8">
        <w:t xml:space="preserve"> compétences et ressources pour effectuer certaines tâches techniques, </w:t>
      </w:r>
      <w:r>
        <w:t>en fonction du domaine et du secteur</w:t>
      </w:r>
      <w:r w:rsidRPr="00E024F8">
        <w:t>.</w:t>
      </w:r>
    </w:p>
    <w:p w14:paraId="3D463C1D" w14:textId="77777777" w:rsidR="00F46176" w:rsidRPr="00E024F8" w:rsidRDefault="00F46176" w:rsidP="00F46176">
      <w:pPr>
        <w:pStyle w:val="CTBCorpsdetexte"/>
        <w:numPr>
          <w:ilvl w:val="0"/>
          <w:numId w:val="52"/>
        </w:numPr>
        <w:rPr>
          <w:b/>
        </w:rPr>
      </w:pPr>
      <w:r w:rsidRPr="00541287">
        <w:rPr>
          <w:b/>
        </w:rPr>
        <w:t xml:space="preserve">Renforcement des capacités </w:t>
      </w:r>
      <w:r>
        <w:rPr>
          <w:b/>
        </w:rPr>
        <w:t>institutionnelles ou le développement institutionnel (DI)</w:t>
      </w:r>
    </w:p>
    <w:p w14:paraId="4A7CFC6D" w14:textId="77777777" w:rsidR="00F46176" w:rsidRDefault="00F46176" w:rsidP="00F46176">
      <w:pPr>
        <w:pStyle w:val="CTBCorpsdetexte"/>
      </w:pPr>
      <w:r>
        <w:t>Les organisations n'opèrent pas de façon isolée, mais se trouvent ancrées dans un environnement plus large, dans lequel elles doivent se maintenir, y exercer de l'influence et quand nécessaire, s'y adapter. Le DI concerne cet environnement plus large dans lequel les organisations opèrent. Il s’agit d’un réseau, d’un secteur, d’une législation et des règlements, des politiques, d’un groupe de la population, de la société globale ou encore de la culture environnante. Seulement lorsque les organisations sont ancrées dans ce cadre plus large, interagissent avec, et l’influencent, elles peuvent maintenir leur existence et avoir un impact. Le développement institutionnel est dans ce sens un prérequis au développement organisationnel d’une organisation.</w:t>
      </w:r>
    </w:p>
    <w:p w14:paraId="37ECBDE9" w14:textId="77777777" w:rsidR="00F46176" w:rsidRDefault="00F46176" w:rsidP="00F46176">
      <w:pPr>
        <w:pStyle w:val="CTBCorpsdetexte"/>
      </w:pPr>
      <w:r>
        <w:t>Si le développement des capacités individuelles et organisationnelles peut être planifié et mis en œuvre dans un délai raisonnable, le développement des capacités institutionnelles par contre est souvent un processus à long terme qui se trouve rarement sous la maîtrise directe de l'organisation. Cela rend la planification et le suivi du renforcement des capacités institutionnelles, difficile. Dans ce contexte, on peut distinguer plusieurs dimensions aux capacités institutionnelles :</w:t>
      </w:r>
    </w:p>
    <w:p w14:paraId="103E6518" w14:textId="77777777" w:rsidR="00F46176" w:rsidRDefault="00F46176" w:rsidP="00F46176">
      <w:pPr>
        <w:pStyle w:val="CTBCorpsdetexte"/>
      </w:pPr>
      <w:r>
        <w:t xml:space="preserve">a) </w:t>
      </w:r>
      <w:r>
        <w:rPr>
          <w:i/>
        </w:rPr>
        <w:t>l</w:t>
      </w:r>
      <w:r w:rsidRPr="003E7477">
        <w:rPr>
          <w:i/>
        </w:rPr>
        <w:t>'alignement stratégique:</w:t>
      </w:r>
      <w:r>
        <w:t xml:space="preserve"> alignement entre différentes organisations, opérant au sein d'une région ou d'un secteur particulier, dans le cadre d’une politique externe commune.</w:t>
      </w:r>
    </w:p>
    <w:p w14:paraId="44B90E34" w14:textId="77777777" w:rsidR="00F46176" w:rsidRDefault="00F46176" w:rsidP="00F46176">
      <w:pPr>
        <w:pStyle w:val="CTBCorpsdetexte"/>
      </w:pPr>
      <w:r>
        <w:t xml:space="preserve">b) </w:t>
      </w:r>
      <w:r w:rsidRPr="003E7477">
        <w:rPr>
          <w:i/>
        </w:rPr>
        <w:t>l’alignement opérationnel:</w:t>
      </w:r>
      <w:r>
        <w:t xml:space="preserve"> l’alignement des programmes et le développement de programmes conjoints.</w:t>
      </w:r>
    </w:p>
    <w:p w14:paraId="0A62BB7C" w14:textId="77777777" w:rsidR="00F46176" w:rsidRDefault="00F46176" w:rsidP="00F46176">
      <w:pPr>
        <w:pStyle w:val="CTBCorpsdetexte"/>
      </w:pPr>
      <w:r>
        <w:t xml:space="preserve">c) </w:t>
      </w:r>
      <w:r w:rsidRPr="003E7477">
        <w:rPr>
          <w:i/>
        </w:rPr>
        <w:t>la capacité d'apprentissage:</w:t>
      </w:r>
      <w:r>
        <w:t xml:space="preserve"> l’échange de connaissances et d'expériences entre différentes organisations d’un réseau conduisant vers l'apprentissage, à travers lequel les politiques et leurs mise en œuvre est influencé par différentes organisations au sein du réseau.</w:t>
      </w:r>
    </w:p>
    <w:p w14:paraId="303CA135" w14:textId="08BF2851" w:rsidR="000302CF" w:rsidRDefault="00F46176" w:rsidP="00F46176">
      <w:pPr>
        <w:pStyle w:val="CTBCorpsdetexte"/>
      </w:pPr>
      <w:r>
        <w:t xml:space="preserve">d) </w:t>
      </w:r>
      <w:r w:rsidRPr="00F46176">
        <w:t>influences externes:</w:t>
      </w:r>
      <w:r>
        <w:t xml:space="preserve"> la capacité de s'orienter dans un contexte dynamique et d’exercer (conjointement ou individuellement) une influence envers des partie tierces pour défendre les intérêts et pour contribuer aux politiques (envers les gouvernements, les agences multilatérales, les donateurs, les organisations privées ou d'autres ONG). Ces tiers peuvent être des institutions moins tangibles, tels que le marché ou encore la réglementation.</w:t>
      </w:r>
      <w:r w:rsidR="00B306B6">
        <w:t xml:space="preserve"> </w:t>
      </w:r>
    </w:p>
    <w:p w14:paraId="22C231CC" w14:textId="77777777" w:rsidR="00917C25" w:rsidRDefault="00917C25" w:rsidP="00917C25">
      <w:pPr>
        <w:pStyle w:val="CTBCorpsdetexte"/>
      </w:pPr>
    </w:p>
    <w:p w14:paraId="0EFD2851" w14:textId="77777777" w:rsidR="00917C25" w:rsidRDefault="00917C25" w:rsidP="00917C25">
      <w:pPr>
        <w:pStyle w:val="CTBCorpsdetexte"/>
      </w:pPr>
    </w:p>
    <w:p w14:paraId="210070A9" w14:textId="77777777" w:rsidR="00917C25" w:rsidRDefault="00917C25" w:rsidP="00917C25">
      <w:pPr>
        <w:pStyle w:val="CTBCorpsdetexte"/>
        <w:sectPr w:rsidR="00917C25" w:rsidSect="00035BAC">
          <w:pgSz w:w="11905" w:h="16837"/>
          <w:pgMar w:top="1985" w:right="1134" w:bottom="1514" w:left="1701" w:header="720" w:footer="907" w:gutter="0"/>
          <w:cols w:space="720"/>
        </w:sectPr>
      </w:pPr>
    </w:p>
    <w:p w14:paraId="4ED580A7" w14:textId="67D8E1B1" w:rsidR="00B900AE" w:rsidRDefault="00B900AE" w:rsidP="00917C25">
      <w:pPr>
        <w:pStyle w:val="CTBSous-sous-Titre"/>
      </w:pPr>
      <w:r>
        <w:lastRenderedPageBreak/>
        <w:t xml:space="preserve">Exemple d’un </w:t>
      </w:r>
      <w:r w:rsidRPr="0014484F">
        <w:t>evaluation rubric</w:t>
      </w:r>
    </w:p>
    <w:p w14:paraId="27786202" w14:textId="6C4E3FEB" w:rsidR="0014484F" w:rsidRPr="0014484F" w:rsidRDefault="0014484F" w:rsidP="0014484F">
      <w:pPr>
        <w:pStyle w:val="CTBCorpsdetexte"/>
      </w:pPr>
      <w:r w:rsidRPr="0014484F">
        <w:rPr>
          <w:noProof/>
          <w:lang w:val="en-US"/>
        </w:rPr>
        <w:drawing>
          <wp:inline distT="0" distB="0" distL="0" distR="0" wp14:anchorId="46ED2E61" wp14:editId="1BD9AC7B">
            <wp:extent cx="5913148" cy="50292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25628" cy="5039815"/>
                    </a:xfrm>
                    <a:prstGeom prst="rect">
                      <a:avLst/>
                    </a:prstGeom>
                    <a:noFill/>
                    <a:ln>
                      <a:noFill/>
                    </a:ln>
                  </pic:spPr>
                </pic:pic>
              </a:graphicData>
            </a:graphic>
          </wp:inline>
        </w:drawing>
      </w:r>
    </w:p>
    <w:sectPr w:rsidR="0014484F" w:rsidRPr="0014484F" w:rsidSect="0014484F">
      <w:pgSz w:w="16837" w:h="11905" w:orient="landscape"/>
      <w:pgMar w:top="1701" w:right="1985" w:bottom="1134" w:left="1514" w:header="720" w:footer="90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B15090" w14:textId="77777777" w:rsidR="00350A64" w:rsidRDefault="00350A64">
      <w:pPr>
        <w:spacing w:before="0" w:line="240" w:lineRule="auto"/>
      </w:pPr>
      <w:r>
        <w:separator/>
      </w:r>
    </w:p>
  </w:endnote>
  <w:endnote w:type="continuationSeparator" w:id="0">
    <w:p w14:paraId="4F1ED998" w14:textId="77777777" w:rsidR="00350A64" w:rsidRDefault="00350A6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BrauerNeueStd-Italic">
    <w:panose1 w:val="00000000000000000000"/>
    <w:charset w:val="00"/>
    <w:family w:val="modern"/>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Bold">
    <w:altName w:val="Times New Roman"/>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DejaVu Sans">
    <w:altName w:val="Times New Roman"/>
    <w:charset w:val="00"/>
    <w:family w:val="swiss"/>
    <w:pitch w:val="variable"/>
    <w:sig w:usb0="00000000" w:usb1="D200FDFF" w:usb2="00000029" w:usb3="00000000" w:csb0="8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1D9E35" w14:textId="77777777" w:rsidR="00CA6E7D" w:rsidRDefault="00CA6E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3389E" w14:textId="3989C48A" w:rsidR="00F67D1A" w:rsidRDefault="00F67D1A">
    <w:pPr>
      <w:pStyle w:val="Footer"/>
    </w:pPr>
    <w:r>
      <w:t xml:space="preserve">MLI 16 047 11 – Intervention de renforcement des capacités </w:t>
    </w:r>
    <w:r>
      <w:tab/>
    </w:r>
    <w:r>
      <w:rPr>
        <w:color w:val="808080" w:themeColor="background1" w:themeShade="80"/>
        <w:spacing w:val="60"/>
      </w:rPr>
      <w:t>Page</w:t>
    </w:r>
    <w:r>
      <w:t xml:space="preserve"> | </w:t>
    </w:r>
    <w:r>
      <w:fldChar w:fldCharType="begin"/>
    </w:r>
    <w:r>
      <w:instrText xml:space="preserve"> PAGE   \* MERGEFORMAT </w:instrText>
    </w:r>
    <w:r>
      <w:fldChar w:fldCharType="separate"/>
    </w:r>
    <w:r w:rsidR="00CA6E7D" w:rsidRPr="00CA6E7D">
      <w:rPr>
        <w:b/>
        <w:bCs/>
        <w:noProof/>
      </w:rPr>
      <w:t>4</w:t>
    </w:r>
    <w:r>
      <w:rPr>
        <w:b/>
        <w:bCs/>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5F9E6" w14:textId="77777777" w:rsidR="00CA6E7D" w:rsidRDefault="00CA6E7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400BA" w14:textId="4031EC7F" w:rsidR="00F67D1A" w:rsidRPr="00013942" w:rsidRDefault="00F67D1A" w:rsidP="00127651">
    <w:pPr>
      <w:pStyle w:val="Footer"/>
      <w:tabs>
        <w:tab w:val="clear" w:pos="9072"/>
        <w:tab w:val="right" w:pos="9070"/>
      </w:tabs>
    </w:pPr>
    <w:r>
      <w:t xml:space="preserve">MLI 16 047 11 – Intervention de renforcement des capacités </w:t>
    </w:r>
    <w:r>
      <w:tab/>
    </w:r>
    <w:r>
      <w:rPr>
        <w:color w:val="808080" w:themeColor="background1" w:themeShade="80"/>
        <w:spacing w:val="60"/>
      </w:rPr>
      <w:t>Page</w:t>
    </w:r>
    <w:r>
      <w:t xml:space="preserve"> | </w:t>
    </w:r>
    <w:r>
      <w:fldChar w:fldCharType="begin"/>
    </w:r>
    <w:r>
      <w:instrText xml:space="preserve"> PAGE   \* MERGEFORMAT </w:instrText>
    </w:r>
    <w:r>
      <w:fldChar w:fldCharType="separate"/>
    </w:r>
    <w:r w:rsidR="00CA6E7D" w:rsidRPr="00CA6E7D">
      <w:rPr>
        <w:b/>
        <w:bCs/>
        <w:noProof/>
      </w:rPr>
      <w:t>70</w:t>
    </w:r>
    <w:r>
      <w:rPr>
        <w:b/>
        <w:bCs/>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BE477" w14:textId="77777777" w:rsidR="00F67D1A" w:rsidRDefault="00F67D1A">
    <w:pPr>
      <w:pStyle w:val="CTBCorpsdetex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F96C1" w14:textId="77777777" w:rsidR="00350A64" w:rsidRDefault="00350A64">
      <w:pPr>
        <w:spacing w:before="0" w:line="240" w:lineRule="auto"/>
      </w:pPr>
      <w:r>
        <w:separator/>
      </w:r>
    </w:p>
  </w:footnote>
  <w:footnote w:type="continuationSeparator" w:id="0">
    <w:p w14:paraId="6C64E2C0" w14:textId="77777777" w:rsidR="00350A64" w:rsidRDefault="00350A64">
      <w:pPr>
        <w:spacing w:before="0" w:line="240" w:lineRule="auto"/>
      </w:pPr>
      <w:r>
        <w:continuationSeparator/>
      </w:r>
    </w:p>
  </w:footnote>
  <w:footnote w:id="1">
    <w:p w14:paraId="48D519D3" w14:textId="2DB23F0C" w:rsidR="00F67D1A" w:rsidRPr="00A21BA3" w:rsidRDefault="00F67D1A" w:rsidP="00A21BA3">
      <w:pPr>
        <w:pStyle w:val="CTBCorpsdetexte"/>
        <w:spacing w:after="60"/>
        <w:rPr>
          <w:kern w:val="0"/>
          <w:sz w:val="16"/>
        </w:rPr>
      </w:pPr>
      <w:r>
        <w:rPr>
          <w:rStyle w:val="FootnoteReference"/>
        </w:rPr>
        <w:footnoteRef/>
      </w:r>
      <w:r>
        <w:t xml:space="preserve"> </w:t>
      </w:r>
      <w:r w:rsidRPr="00A21BA3">
        <w:rPr>
          <w:kern w:val="0"/>
          <w:sz w:val="16"/>
        </w:rPr>
        <w:t>Le programme sectoriel « Approche fondée sur les droits humains et les réformes institutionnelles pour une meilleure gouvernance démocratique locale ».</w:t>
      </w:r>
      <w:r>
        <w:rPr>
          <w:kern w:val="0"/>
          <w:sz w:val="16"/>
        </w:rPr>
        <w:t xml:space="preserve"> </w:t>
      </w:r>
      <w:r w:rsidRPr="00A21BA3">
        <w:rPr>
          <w:kern w:val="0"/>
          <w:sz w:val="16"/>
        </w:rPr>
        <w:t>Le programme sectoriel « Croissance économique durable et inclusif en favorisant le développement rural et la sécurité alimentaire ».</w:t>
      </w:r>
    </w:p>
  </w:footnote>
  <w:footnote w:id="2">
    <w:p w14:paraId="627DBA93" w14:textId="77777777" w:rsidR="00F67D1A" w:rsidRPr="00755396" w:rsidRDefault="00F67D1A" w:rsidP="00101626">
      <w:pPr>
        <w:pStyle w:val="FootnoteText"/>
        <w:rPr>
          <w:lang w:val="fr-FR"/>
        </w:rPr>
      </w:pPr>
      <w:r>
        <w:rPr>
          <w:rStyle w:val="FootnoteReference"/>
        </w:rPr>
        <w:footnoteRef/>
      </w:r>
      <w:r>
        <w:t xml:space="preserve">Développé d’après le modèle de NESTA (National Endowment for Sience, Technology and Arts) pour l’innovation dans des organisations du secteur public. </w:t>
      </w:r>
    </w:p>
  </w:footnote>
  <w:footnote w:id="3">
    <w:p w14:paraId="71F5D337" w14:textId="535A389E" w:rsidR="00F67D1A" w:rsidRPr="0047131D" w:rsidRDefault="00F67D1A">
      <w:pPr>
        <w:pStyle w:val="FootnoteText"/>
      </w:pPr>
      <w:r>
        <w:rPr>
          <w:rStyle w:val="FootnoteReference"/>
        </w:rPr>
        <w:footnoteRef/>
      </w:r>
      <w:r>
        <w:t xml:space="preserve"> Selon le « open system model » </w:t>
      </w:r>
      <w:r>
        <w:rPr>
          <w:lang w:val="fr-FR"/>
        </w:rPr>
        <w:t xml:space="preserve">- </w:t>
      </w:r>
      <w:r>
        <w:t>approche de système ouvert.</w:t>
      </w:r>
    </w:p>
  </w:footnote>
  <w:footnote w:id="4">
    <w:p w14:paraId="07D54A95" w14:textId="77777777" w:rsidR="00F67D1A" w:rsidRPr="000A58D1" w:rsidRDefault="00F67D1A" w:rsidP="00897F7B">
      <w:pPr>
        <w:pStyle w:val="FootnoteText"/>
      </w:pPr>
      <w:r>
        <w:rPr>
          <w:rStyle w:val="FootnoteReference"/>
        </w:rPr>
        <w:footnoteRef/>
      </w:r>
      <w:r>
        <w:t xml:space="preserve">  Voir Principes de mise en œuvre/complémentarité ci-dessous.</w:t>
      </w:r>
    </w:p>
  </w:footnote>
  <w:footnote w:id="5">
    <w:p w14:paraId="0ABAADB3" w14:textId="273A9CEE" w:rsidR="00F67D1A" w:rsidRPr="00F453BC" w:rsidRDefault="00F67D1A" w:rsidP="00057FB0">
      <w:pPr>
        <w:pStyle w:val="FootnoteText"/>
        <w:spacing w:before="0"/>
        <w:rPr>
          <w:lang w:val="fr-FR"/>
        </w:rPr>
      </w:pPr>
      <w:r>
        <w:rPr>
          <w:rStyle w:val="FootnoteReference"/>
        </w:rPr>
        <w:footnoteRef/>
      </w:r>
      <w:r>
        <w:t xml:space="preserve"> </w:t>
      </w:r>
      <w:r>
        <w:rPr>
          <w:lang w:val="fr-FR"/>
        </w:rPr>
        <w:t>Voir Fiche d’identification.</w:t>
      </w:r>
    </w:p>
  </w:footnote>
  <w:footnote w:id="6">
    <w:p w14:paraId="1A61C91D" w14:textId="42467D9A" w:rsidR="00F67D1A" w:rsidRPr="00F453BC" w:rsidRDefault="00F67D1A" w:rsidP="00057FB0">
      <w:pPr>
        <w:pStyle w:val="FootnoteText"/>
        <w:spacing w:before="0"/>
        <w:rPr>
          <w:lang w:val="fr-FR"/>
        </w:rPr>
      </w:pPr>
      <w:r>
        <w:rPr>
          <w:rStyle w:val="FootnoteReference"/>
        </w:rPr>
        <w:footnoteRef/>
      </w:r>
      <w:r>
        <w:t xml:space="preserve"> Il s’agit e.a. de garantir que les acteurs qui sont contractés pour fournir de services de RC sont d’une qualité irréprochable, ce qui s’exprime e.a. par leur compréhension des objectifs d’apprentissage au cas par cas et par leur capacité d’adapter leurs méthodes et approches à cela.</w:t>
      </w:r>
    </w:p>
  </w:footnote>
  <w:footnote w:id="7">
    <w:p w14:paraId="43426C2B" w14:textId="77777777" w:rsidR="00F67D1A" w:rsidRPr="0062426E" w:rsidRDefault="00F67D1A" w:rsidP="00F46176">
      <w:pPr>
        <w:pStyle w:val="FootnoteText"/>
      </w:pPr>
      <w:r>
        <w:rPr>
          <w:rStyle w:val="FootnoteReference"/>
        </w:rPr>
        <w:footnoteRef/>
      </w:r>
      <w:r>
        <w:t xml:space="preserve"> </w:t>
      </w:r>
      <w:r w:rsidRPr="0062426E">
        <w:t>Moyennant des “bourses d’études”.</w:t>
      </w:r>
    </w:p>
  </w:footnote>
  <w:footnote w:id="8">
    <w:p w14:paraId="14092081" w14:textId="2CFD5EE6" w:rsidR="00F67D1A" w:rsidRPr="009B5A09" w:rsidRDefault="00F67D1A">
      <w:pPr>
        <w:pStyle w:val="FootnoteText"/>
        <w:rPr>
          <w:lang w:val="fr-FR"/>
        </w:rPr>
      </w:pPr>
      <w:r>
        <w:rPr>
          <w:rStyle w:val="FootnoteReference"/>
        </w:rPr>
        <w:footnoteRef/>
      </w:r>
      <w:r>
        <w:t xml:space="preserve"> Chacun de ces acteurs devra disposer d’une carte de performance et d’un plan RC (voir infra) spécifique et adapté à ses besoins organisationnels.</w:t>
      </w:r>
    </w:p>
  </w:footnote>
  <w:footnote w:id="9">
    <w:p w14:paraId="3552776D" w14:textId="3A7674C6" w:rsidR="00F67D1A" w:rsidRPr="009B5A09" w:rsidRDefault="00F67D1A" w:rsidP="00057FB0">
      <w:pPr>
        <w:pStyle w:val="FootnoteText"/>
        <w:spacing w:before="0"/>
        <w:rPr>
          <w:lang w:val="fr-FR"/>
        </w:rPr>
      </w:pPr>
      <w:r>
        <w:rPr>
          <w:rStyle w:val="FootnoteReference"/>
        </w:rPr>
        <w:footnoteRef/>
      </w:r>
      <w:r>
        <w:t xml:space="preserve"> Ces acteurs vont d’une carte de performance et d’un plan RC commun à leur groupe (voir infra).</w:t>
      </w:r>
    </w:p>
  </w:footnote>
  <w:footnote w:id="10">
    <w:p w14:paraId="386239E4" w14:textId="08570314" w:rsidR="00F67D1A" w:rsidRPr="00F32F1E" w:rsidRDefault="00F67D1A" w:rsidP="00057FB0">
      <w:pPr>
        <w:pStyle w:val="FootnoteText"/>
        <w:spacing w:before="0"/>
        <w:rPr>
          <w:lang w:val="fr-FR"/>
        </w:rPr>
      </w:pPr>
      <w:r>
        <w:rPr>
          <w:rStyle w:val="FootnoteReference"/>
        </w:rPr>
        <w:footnoteRef/>
      </w:r>
      <w:r>
        <w:t xml:space="preserve"> </w:t>
      </w:r>
      <w:r>
        <w:rPr>
          <w:lang w:val="fr-FR"/>
        </w:rPr>
        <w:t>L’intervention RC n’appuie pas le développement de la carte de performance et du Plan RC, et ne fait pas le suivi de ces organisations.</w:t>
      </w:r>
    </w:p>
  </w:footnote>
  <w:footnote w:id="11">
    <w:p w14:paraId="783121F6" w14:textId="77777777" w:rsidR="00F67D1A" w:rsidRPr="004668A0" w:rsidRDefault="00F67D1A" w:rsidP="00101626">
      <w:pPr>
        <w:pStyle w:val="FootnoteText"/>
        <w:rPr>
          <w:lang w:val="fr-FR"/>
        </w:rPr>
      </w:pPr>
      <w:r>
        <w:rPr>
          <w:rStyle w:val="FootnoteReference"/>
        </w:rPr>
        <w:footnoteRef/>
      </w:r>
      <w:r>
        <w:t xml:space="preserve"> </w:t>
      </w:r>
      <w:r>
        <w:rPr>
          <w:lang w:val="fr-FR"/>
        </w:rPr>
        <w:t>Individuel, organisationnel, institutionnel.</w:t>
      </w:r>
    </w:p>
  </w:footnote>
  <w:footnote w:id="12">
    <w:p w14:paraId="0FF0CD16" w14:textId="77777777" w:rsidR="00F67D1A" w:rsidRPr="00230737" w:rsidRDefault="00F67D1A" w:rsidP="00057FB0">
      <w:pPr>
        <w:pStyle w:val="FootnoteText"/>
        <w:spacing w:before="0"/>
        <w:rPr>
          <w:lang w:val="fr-FR"/>
        </w:rPr>
      </w:pPr>
      <w:r>
        <w:rPr>
          <w:rStyle w:val="FootnoteReference"/>
        </w:rPr>
        <w:footnoteRef/>
      </w:r>
      <w:r>
        <w:t xml:space="preserve"> </w:t>
      </w:r>
      <w:r>
        <w:rPr>
          <w:lang w:val="fr-FR"/>
        </w:rPr>
        <w:t>Co-financement UE, Danemark, Suède, Suisse, Canada.</w:t>
      </w:r>
    </w:p>
  </w:footnote>
  <w:footnote w:id="13">
    <w:p w14:paraId="23F87C11" w14:textId="77777777" w:rsidR="00F67D1A" w:rsidRPr="00230737" w:rsidRDefault="00F67D1A" w:rsidP="00057FB0">
      <w:pPr>
        <w:pStyle w:val="FootnoteText"/>
        <w:spacing w:before="0"/>
        <w:rPr>
          <w:lang w:val="fr-FR"/>
        </w:rPr>
      </w:pPr>
      <w:r>
        <w:rPr>
          <w:rStyle w:val="FootnoteReference"/>
        </w:rPr>
        <w:footnoteRef/>
      </w:r>
      <w:r>
        <w:t xml:space="preserve"> </w:t>
      </w:r>
      <w:r>
        <w:rPr>
          <w:lang w:val="fr-FR"/>
        </w:rPr>
        <w:t>Projet de formation professionnelle, insertion et appui à l’entreprenariat des jeunes ruraux financé par le FIDA.</w:t>
      </w:r>
    </w:p>
  </w:footnote>
  <w:footnote w:id="14">
    <w:p w14:paraId="3CF1E2E6" w14:textId="04BF462A" w:rsidR="00F67D1A" w:rsidRPr="0009332E" w:rsidRDefault="00F67D1A" w:rsidP="00057FB0">
      <w:pPr>
        <w:pStyle w:val="FootnoteText"/>
        <w:spacing w:before="0"/>
        <w:rPr>
          <w:lang w:val="fr-FR"/>
        </w:rPr>
      </w:pPr>
      <w:r>
        <w:rPr>
          <w:rStyle w:val="FootnoteReference"/>
        </w:rPr>
        <w:footnoteRef/>
      </w:r>
      <w:r>
        <w:t xml:space="preserve"> A titre d’exemple : L’intervention ne va pas organiser des formations en GAR vu que cela existe à un autre niveau. Par contre, elle peut organiser du coaching pour les acteurs de Koulikoro pour mettre en pratique ‘in situ’ les connaissances acquises sur la GAR.</w:t>
      </w:r>
    </w:p>
  </w:footnote>
  <w:footnote w:id="15">
    <w:p w14:paraId="367634D2" w14:textId="77777777" w:rsidR="00F67D1A" w:rsidRPr="000A58D1" w:rsidRDefault="00F67D1A" w:rsidP="00F46176">
      <w:pPr>
        <w:pStyle w:val="FootnoteText"/>
        <w:rPr>
          <w:lang w:val="en-GB"/>
        </w:rPr>
      </w:pPr>
      <w:r>
        <w:rPr>
          <w:rStyle w:val="FootnoteReference"/>
        </w:rPr>
        <w:footnoteRef/>
      </w:r>
      <w:r w:rsidRPr="000A58D1">
        <w:rPr>
          <w:lang w:val="en-GB"/>
        </w:rPr>
        <w:t xml:space="preserve"> Voir annexes.</w:t>
      </w:r>
    </w:p>
  </w:footnote>
  <w:footnote w:id="16">
    <w:p w14:paraId="6FD51F92" w14:textId="77777777" w:rsidR="00F67D1A" w:rsidRPr="00804AD3" w:rsidRDefault="00F67D1A" w:rsidP="00F46176">
      <w:pPr>
        <w:pStyle w:val="FootnoteText"/>
        <w:rPr>
          <w:lang w:val="fr-FR"/>
        </w:rPr>
      </w:pPr>
      <w:r>
        <w:rPr>
          <w:rStyle w:val="FootnoteReference"/>
        </w:rPr>
        <w:footnoteRef/>
      </w:r>
      <w:r w:rsidRPr="000A58D1">
        <w:rPr>
          <w:lang w:val="en-GB"/>
        </w:rPr>
        <w:t xml:space="preserve"> Voir Oakden, J. (2013) </w:t>
      </w:r>
      <w:r w:rsidRPr="000A58D1">
        <w:rPr>
          <w:rStyle w:val="Emphasis"/>
          <w:lang w:val="en-GB"/>
        </w:rPr>
        <w:t>Evaluation rubrics: how to ensure transparent and clear assessment that respects diverse lines of evidence. </w:t>
      </w:r>
      <w:r>
        <w:t>BetterEvaluation, Melbourne.</w:t>
      </w:r>
    </w:p>
  </w:footnote>
  <w:footnote w:id="17">
    <w:p w14:paraId="3FCF5261" w14:textId="77777777" w:rsidR="00F67D1A" w:rsidRPr="002E18BE" w:rsidRDefault="00F67D1A" w:rsidP="00057FB0">
      <w:pPr>
        <w:pStyle w:val="FootnoteText"/>
        <w:spacing w:before="0"/>
        <w:rPr>
          <w:lang w:val="fr-FR"/>
        </w:rPr>
      </w:pPr>
      <w:r>
        <w:rPr>
          <w:rStyle w:val="FootnoteReference"/>
        </w:rPr>
        <w:footnoteRef/>
      </w:r>
      <w:r>
        <w:t xml:space="preserve"> À utiliser aussi pour obtenir des financements d’autres acteurs/bailleurs en dehors de la coopération belge. </w:t>
      </w:r>
    </w:p>
  </w:footnote>
  <w:footnote w:id="18">
    <w:p w14:paraId="2DDD09E0" w14:textId="3A03468F" w:rsidR="00F67D1A" w:rsidRPr="002C3646" w:rsidRDefault="00F67D1A" w:rsidP="00057FB0">
      <w:pPr>
        <w:pStyle w:val="FootnoteText"/>
        <w:spacing w:before="0"/>
        <w:rPr>
          <w:lang w:val="fr-FR"/>
        </w:rPr>
      </w:pPr>
      <w:r>
        <w:rPr>
          <w:rStyle w:val="FootnoteReference"/>
        </w:rPr>
        <w:footnoteRef/>
      </w:r>
      <w:r>
        <w:t xml:space="preserve"> Un signe de l’appropriation par l’acteur serait que son plan et sa carte sont utilisés pour orienter l’appui en RC par d’autres acteurs.</w:t>
      </w:r>
    </w:p>
  </w:footnote>
  <w:footnote w:id="19">
    <w:p w14:paraId="4D0B5B1A" w14:textId="276DA35B" w:rsidR="00F67D1A" w:rsidRPr="00856285" w:rsidRDefault="00F67D1A" w:rsidP="00096A86">
      <w:pPr>
        <w:pStyle w:val="FootnoteText"/>
        <w:rPr>
          <w:lang w:val="fr-FR"/>
        </w:rPr>
      </w:pPr>
      <w:r>
        <w:rPr>
          <w:rStyle w:val="FootnoteReference"/>
        </w:rPr>
        <w:footnoteRef/>
      </w:r>
      <w:r>
        <w:t xml:space="preserve"> </w:t>
      </w:r>
      <w:r>
        <w:rPr>
          <w:lang w:val="fr-FR"/>
        </w:rPr>
        <w:t>Learning Outcomes</w:t>
      </w:r>
    </w:p>
  </w:footnote>
  <w:footnote w:id="20">
    <w:p w14:paraId="1E6C790E" w14:textId="77777777" w:rsidR="00F67D1A" w:rsidRPr="009D499F" w:rsidRDefault="00F67D1A" w:rsidP="00A31C3C">
      <w:pPr>
        <w:pStyle w:val="FootnoteText"/>
        <w:rPr>
          <w:lang w:val="fr-FR"/>
        </w:rPr>
      </w:pPr>
      <w:r>
        <w:rPr>
          <w:rStyle w:val="FootnoteReference"/>
        </w:rPr>
        <w:footnoteRef/>
      </w:r>
      <w:r>
        <w:t xml:space="preserve"> Il s’agit de ne pas avoir une approche « statique » du monitoring, mais de l’utiliser pour piloter l’intervention vers les résultats escomptés et pour adapter le planning sur base des informations issues du suivi.</w:t>
      </w:r>
    </w:p>
  </w:footnote>
  <w:footnote w:id="21">
    <w:p w14:paraId="426CD318" w14:textId="77777777" w:rsidR="00F67D1A" w:rsidRPr="009D499F" w:rsidRDefault="00F67D1A" w:rsidP="00A31C3C">
      <w:pPr>
        <w:pStyle w:val="FootnoteText"/>
        <w:rPr>
          <w:lang w:val="fr-FR"/>
        </w:rPr>
      </w:pPr>
      <w:r>
        <w:rPr>
          <w:rStyle w:val="FootnoteReference"/>
        </w:rPr>
        <w:footnoteRef/>
      </w:r>
      <w:r>
        <w:t xml:space="preserve"> L’intervention intégrera cet aspect là où possible dans le contrat du fournisseur.</w:t>
      </w:r>
    </w:p>
  </w:footnote>
  <w:footnote w:id="22">
    <w:p w14:paraId="63EB24B8" w14:textId="77777777" w:rsidR="00F67D1A" w:rsidRPr="009D499F" w:rsidRDefault="00F67D1A" w:rsidP="00A31C3C">
      <w:pPr>
        <w:pStyle w:val="FootnoteText"/>
        <w:rPr>
          <w:lang w:val="fr-FR"/>
        </w:rPr>
      </w:pPr>
      <w:r>
        <w:rPr>
          <w:rStyle w:val="FootnoteReference"/>
        </w:rPr>
        <w:footnoteRef/>
      </w:r>
      <w:r>
        <w:t xml:space="preserve"> Il s’agit du niveau de l’impact de l’intervention RC.</w:t>
      </w:r>
    </w:p>
  </w:footnote>
  <w:footnote w:id="23">
    <w:p w14:paraId="4EECA15A" w14:textId="77777777" w:rsidR="00F67D1A" w:rsidRPr="009D499F" w:rsidRDefault="00F67D1A" w:rsidP="00A31C3C">
      <w:pPr>
        <w:pStyle w:val="FootnoteText"/>
        <w:rPr>
          <w:lang w:val="fr-FR"/>
        </w:rPr>
      </w:pPr>
      <w:r>
        <w:rPr>
          <w:rStyle w:val="FootnoteReference"/>
        </w:rPr>
        <w:footnoteRef/>
      </w:r>
      <w:r>
        <w:t xml:space="preserve"> Accompagné des interventions sectorielles.</w:t>
      </w:r>
    </w:p>
  </w:footnote>
  <w:footnote w:id="24">
    <w:p w14:paraId="0B09AC0C" w14:textId="64B32024" w:rsidR="00F67D1A" w:rsidRPr="00780D89" w:rsidRDefault="00F67D1A" w:rsidP="00D07BD9">
      <w:pPr>
        <w:pStyle w:val="FootnoteText"/>
        <w:spacing w:before="0"/>
        <w:rPr>
          <w:lang w:val="fr-FR"/>
        </w:rPr>
      </w:pPr>
      <w:r>
        <w:rPr>
          <w:rStyle w:val="FootnoteReference"/>
        </w:rPr>
        <w:footnoteRef/>
      </w:r>
      <w:r>
        <w:t xml:space="preserve"> Les histoires d’impact ne seront possibles que si l’intervention dispose d’une ressource humaine mise à disposition par le programme Assistant Junior.</w:t>
      </w:r>
    </w:p>
  </w:footnote>
  <w:footnote w:id="25">
    <w:p w14:paraId="763B38FF" w14:textId="02EF43F7" w:rsidR="00F67D1A" w:rsidRPr="00D07BD9" w:rsidRDefault="00F67D1A">
      <w:pPr>
        <w:pStyle w:val="FootnoteText"/>
        <w:rPr>
          <w:lang w:val="fr-FR"/>
        </w:rPr>
      </w:pPr>
      <w:r>
        <w:rPr>
          <w:rStyle w:val="FootnoteReference"/>
        </w:rPr>
        <w:footnoteRef/>
      </w:r>
      <w:r>
        <w:t xml:space="preserve"> </w:t>
      </w:r>
      <w:r>
        <w:rPr>
          <w:lang w:val="fr-FR"/>
        </w:rPr>
        <w:t>Voir résultat et changements attendus.</w:t>
      </w:r>
    </w:p>
  </w:footnote>
  <w:footnote w:id="26">
    <w:p w14:paraId="0D1A0009" w14:textId="77777777" w:rsidR="00F67D1A" w:rsidRPr="0033584A" w:rsidRDefault="00F67D1A" w:rsidP="00D07BD9">
      <w:pPr>
        <w:pStyle w:val="FootnoteText"/>
        <w:spacing w:before="0"/>
        <w:rPr>
          <w:lang w:val="fr-FR"/>
        </w:rPr>
      </w:pPr>
      <w:r>
        <w:rPr>
          <w:rStyle w:val="FootnoteReference"/>
        </w:rPr>
        <w:footnoteRef/>
      </w:r>
      <w:r>
        <w:t xml:space="preserve"> Celle-ci se base sur une analyse préalable des capacités actuelles versus souhaitées des organisations, ce qui débouche sur une liste de domaines qui sont à renforcer et qui sont transformés dans une carte de la performance.</w:t>
      </w:r>
    </w:p>
  </w:footnote>
  <w:footnote w:id="27">
    <w:p w14:paraId="39800B2C" w14:textId="77777777" w:rsidR="00F67D1A" w:rsidRPr="00DB3528" w:rsidRDefault="00F67D1A" w:rsidP="00D07BD9">
      <w:pPr>
        <w:pStyle w:val="FootnoteText"/>
        <w:spacing w:before="0"/>
        <w:rPr>
          <w:lang w:val="fr-FR"/>
        </w:rPr>
      </w:pPr>
      <w:r>
        <w:rPr>
          <w:rStyle w:val="FootnoteReference"/>
        </w:rPr>
        <w:footnoteRef/>
      </w:r>
      <w:r>
        <w:t xml:space="preserve"> Les organisations bénéficiaires étant des acteurs de mise en œuvre des interventions sectorielles.</w:t>
      </w:r>
    </w:p>
  </w:footnote>
  <w:footnote w:id="28">
    <w:p w14:paraId="00396FC7" w14:textId="0EE8A55C" w:rsidR="00F67D1A" w:rsidRPr="00F97EEC" w:rsidRDefault="00F67D1A" w:rsidP="00101626">
      <w:pPr>
        <w:pStyle w:val="FootnoteText"/>
        <w:rPr>
          <w:lang w:val="fr-FR"/>
        </w:rPr>
      </w:pPr>
      <w:r>
        <w:rPr>
          <w:rStyle w:val="FootnoteReference"/>
        </w:rPr>
        <w:footnoteRef/>
      </w:r>
      <w:r>
        <w:t xml:space="preserve"> Les formations ‘un moule pour tous’ offertes par les différents projets, se sont avérées décevantes en termes d’effet sur la performance des acteurs.</w:t>
      </w:r>
    </w:p>
  </w:footnote>
  <w:footnote w:id="29">
    <w:p w14:paraId="3BBC01AE" w14:textId="77777777" w:rsidR="00F67D1A" w:rsidRDefault="00F67D1A" w:rsidP="00612CC7">
      <w:pPr>
        <w:pStyle w:val="FootnoteText"/>
      </w:pPr>
      <w:r>
        <w:rPr>
          <w:rStyle w:val="FootnoteReference"/>
        </w:rPr>
        <w:footnoteRef/>
      </w:r>
      <w:r>
        <w:t xml:space="preserve"> Non budgétisé sur cette intervention.</w:t>
      </w:r>
    </w:p>
  </w:footnote>
  <w:footnote w:id="30">
    <w:p w14:paraId="1BBB1947" w14:textId="77777777" w:rsidR="00F67D1A" w:rsidRDefault="00F67D1A" w:rsidP="00880A54">
      <w:pPr>
        <w:pStyle w:val="FootnoteText"/>
      </w:pPr>
      <w:r>
        <w:rPr>
          <w:rStyle w:val="FootnoteReference"/>
        </w:rPr>
        <w:footnoteRef/>
      </w:r>
      <w:r>
        <w:t xml:space="preserve"> </w:t>
      </w:r>
      <w:r w:rsidRPr="00EC412E">
        <w:t>Note: Les critères retenus seront élaborés pour chaque DTF en fonction des résultats à atteindre et du contexte sectoriel (liste de critères à répéter pour chaque subside pour lequel les bénéficiaires ne sont pas identifiés nominativement</w:t>
      </w:r>
    </w:p>
  </w:footnote>
  <w:footnote w:id="31">
    <w:p w14:paraId="287A5B9B" w14:textId="77777777" w:rsidR="00F67D1A" w:rsidRPr="000C2858" w:rsidRDefault="00F67D1A" w:rsidP="00F46176">
      <w:pPr>
        <w:pStyle w:val="FootnoteText"/>
        <w:rPr>
          <w:lang w:val="fr-FR"/>
        </w:rPr>
      </w:pPr>
      <w:r>
        <w:rPr>
          <w:rStyle w:val="FootnoteReference"/>
        </w:rPr>
        <w:footnoteRef/>
      </w:r>
      <w:r w:rsidRPr="0047131D">
        <w:rPr>
          <w:lang w:val="en-GB"/>
        </w:rPr>
        <w:t xml:space="preserve"> OECD, The challenge of capacity development. </w:t>
      </w:r>
      <w:r>
        <w:rPr>
          <w:lang w:val="fr-FR"/>
        </w:rPr>
        <w:t xml:space="preserve">Working towards good practices, 2006. </w:t>
      </w:r>
    </w:p>
  </w:footnote>
  <w:footnote w:id="32">
    <w:p w14:paraId="79191B47" w14:textId="77777777" w:rsidR="00F67D1A" w:rsidRPr="0047131D" w:rsidRDefault="00F67D1A" w:rsidP="00F46176">
      <w:pPr>
        <w:pStyle w:val="FootnoteText"/>
      </w:pPr>
      <w:r>
        <w:rPr>
          <w:rStyle w:val="FootnoteReference"/>
        </w:rPr>
        <w:footnoteRef/>
      </w:r>
      <w:r>
        <w:rPr>
          <w:rStyle w:val="FootnoteReference"/>
        </w:rPr>
        <w:footnoteRef/>
      </w:r>
      <w:r>
        <w:t xml:space="preserve"> Ou des parties d’une organisation.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24690" w14:textId="77777777" w:rsidR="00CA6E7D" w:rsidRDefault="00CA6E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D3EA6" w14:textId="77777777" w:rsidR="00CA6E7D" w:rsidRDefault="00CA6E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644C8" w14:textId="77777777" w:rsidR="00CA6E7D" w:rsidRDefault="00CA6E7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EB956" w14:textId="77777777" w:rsidR="00F67D1A" w:rsidRDefault="00F67D1A">
    <w:pPr>
      <w:pStyle w:val="CTBCorpsdetext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44B00" w14:textId="77777777" w:rsidR="00F67D1A" w:rsidRDefault="00F67D1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DDECD" w14:textId="77777777" w:rsidR="00F67D1A" w:rsidRDefault="00F67D1A">
    <w:pPr>
      <w:pStyle w:val="CTBCorpsdetex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E5E2B58A"/>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nsid w:val="00000004"/>
    <w:multiLevelType w:val="singleLevel"/>
    <w:tmpl w:val="00000004"/>
    <w:name w:val="WW8Num4"/>
    <w:lvl w:ilvl="0">
      <w:start w:val="1"/>
      <w:numFmt w:val="bullet"/>
      <w:lvlText w:val=""/>
      <w:lvlJc w:val="left"/>
      <w:pPr>
        <w:tabs>
          <w:tab w:val="num" w:pos="0"/>
        </w:tabs>
        <w:ind w:left="1080" w:hanging="360"/>
      </w:pPr>
      <w:rPr>
        <w:rFonts w:ascii="Symbol" w:hAnsi="Symbol" w:cs="SimSun"/>
      </w:rPr>
    </w:lvl>
  </w:abstractNum>
  <w:abstractNum w:abstractNumId="2">
    <w:nsid w:val="00000005"/>
    <w:multiLevelType w:val="singleLevel"/>
    <w:tmpl w:val="00000005"/>
    <w:name w:val="WW8Num5"/>
    <w:lvl w:ilvl="0">
      <w:start w:val="1"/>
      <w:numFmt w:val="bullet"/>
      <w:lvlText w:val=""/>
      <w:lvlJc w:val="left"/>
      <w:pPr>
        <w:tabs>
          <w:tab w:val="num" w:pos="780"/>
        </w:tabs>
        <w:ind w:left="780" w:hanging="360"/>
      </w:pPr>
      <w:rPr>
        <w:rFonts w:ascii="Wingdings" w:hAnsi="Wingdings" w:cs="SimSun"/>
      </w:rPr>
    </w:lvl>
  </w:abstractNum>
  <w:abstractNum w:abstractNumId="3">
    <w:nsid w:val="00000008"/>
    <w:multiLevelType w:val="singleLevel"/>
    <w:tmpl w:val="00000008"/>
    <w:name w:val="WW8Num8"/>
    <w:lvl w:ilvl="0">
      <w:start w:val="1"/>
      <w:numFmt w:val="bullet"/>
      <w:lvlText w:val=""/>
      <w:lvlJc w:val="left"/>
      <w:pPr>
        <w:tabs>
          <w:tab w:val="num" w:pos="0"/>
        </w:tabs>
        <w:ind w:left="360" w:hanging="360"/>
      </w:pPr>
      <w:rPr>
        <w:rFonts w:ascii="Symbol" w:hAnsi="Symbol" w:cs="Times New Roman"/>
      </w:rPr>
    </w:lvl>
  </w:abstractNum>
  <w:abstractNum w:abstractNumId="4">
    <w:nsid w:val="0000000D"/>
    <w:multiLevelType w:val="singleLevel"/>
    <w:tmpl w:val="0000000D"/>
    <w:name w:val="WW8Num13"/>
    <w:lvl w:ilvl="0">
      <w:start w:val="1"/>
      <w:numFmt w:val="bullet"/>
      <w:lvlText w:val=""/>
      <w:lvlJc w:val="left"/>
      <w:pPr>
        <w:tabs>
          <w:tab w:val="num" w:pos="0"/>
        </w:tabs>
        <w:ind w:left="720" w:hanging="360"/>
      </w:pPr>
      <w:rPr>
        <w:rFonts w:ascii="Symbol" w:hAnsi="Symbol" w:cs="SimSun"/>
      </w:rPr>
    </w:lvl>
  </w:abstractNum>
  <w:abstractNum w:abstractNumId="5">
    <w:nsid w:val="00000013"/>
    <w:multiLevelType w:val="singleLevel"/>
    <w:tmpl w:val="00000013"/>
    <w:name w:val="WW8Num19"/>
    <w:lvl w:ilvl="0">
      <w:start w:val="1"/>
      <w:numFmt w:val="bullet"/>
      <w:lvlText w:val=""/>
      <w:lvlJc w:val="left"/>
      <w:pPr>
        <w:tabs>
          <w:tab w:val="num" w:pos="0"/>
        </w:tabs>
        <w:ind w:left="720" w:hanging="360"/>
      </w:pPr>
      <w:rPr>
        <w:rFonts w:ascii="Symbol" w:hAnsi="Symbol" w:cs="BrauerNeueStd-Italic"/>
      </w:rPr>
    </w:lvl>
  </w:abstractNum>
  <w:abstractNum w:abstractNumId="6">
    <w:nsid w:val="0490372E"/>
    <w:multiLevelType w:val="hybridMultilevel"/>
    <w:tmpl w:val="35A090B0"/>
    <w:lvl w:ilvl="0" w:tplc="5EFEB6CA">
      <w:start w:val="1"/>
      <w:numFmt w:val="bullet"/>
      <w:lvlText w:val="-"/>
      <w:lvlJc w:val="left"/>
      <w:pPr>
        <w:ind w:left="720" w:hanging="360"/>
      </w:pPr>
      <w:rPr>
        <w:rFonts w:ascii="Arial" w:eastAsia="Arial Unicode M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5C15A7B"/>
    <w:multiLevelType w:val="hybridMultilevel"/>
    <w:tmpl w:val="BDE8DEA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07660B19"/>
    <w:multiLevelType w:val="hybridMultilevel"/>
    <w:tmpl w:val="D41602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08142969"/>
    <w:multiLevelType w:val="multilevel"/>
    <w:tmpl w:val="38487A58"/>
    <w:lvl w:ilvl="0">
      <w:start w:val="1"/>
      <w:numFmt w:val="decimal"/>
      <w:lvlRestart w:val="0"/>
      <w:pStyle w:val="CTBTitre1"/>
      <w:lvlText w:val="%1"/>
      <w:lvlJc w:val="left"/>
      <w:pPr>
        <w:tabs>
          <w:tab w:val="num" w:pos="431"/>
        </w:tabs>
        <w:ind w:left="0" w:firstLine="0"/>
      </w:pPr>
      <w:rPr>
        <w:rFonts w:hint="default"/>
        <w:b/>
        <w:color w:val="50B848"/>
        <w:sz w:val="32"/>
      </w:rPr>
    </w:lvl>
    <w:lvl w:ilvl="1">
      <w:start w:val="1"/>
      <w:numFmt w:val="decimal"/>
      <w:pStyle w:val="CTBTitre2"/>
      <w:lvlText w:val="%1.%2"/>
      <w:lvlJc w:val="left"/>
      <w:pPr>
        <w:tabs>
          <w:tab w:val="num" w:pos="578"/>
        </w:tabs>
        <w:ind w:left="578" w:hanging="57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TBTitre3"/>
      <w:lvlText w:val="%1.%2.%3"/>
      <w:lvlJc w:val="left"/>
      <w:pPr>
        <w:tabs>
          <w:tab w:val="num" w:pos="720"/>
        </w:tabs>
        <w:ind w:left="720" w:hanging="720"/>
      </w:pPr>
      <w:rPr>
        <w:rFonts w:cs="Times New Roman"/>
        <w:bCs w:val="0"/>
        <w:i w:val="0"/>
        <w:iC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CTBTitre4"/>
      <w:lvlText w:val="%1.%2.%3.%4"/>
      <w:lvlJc w:val="left"/>
      <w:pPr>
        <w:tabs>
          <w:tab w:val="num" w:pos="862"/>
        </w:tabs>
        <w:ind w:left="862" w:hanging="86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CTBTitre5"/>
      <w:lvlText w:val="%1.%2.%3.%4.%5"/>
      <w:lvlJc w:val="left"/>
      <w:pPr>
        <w:tabs>
          <w:tab w:val="num" w:pos="1009"/>
        </w:tabs>
        <w:ind w:left="1009" w:hanging="1009"/>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
    <w:nsid w:val="0B446E5E"/>
    <w:multiLevelType w:val="hybridMultilevel"/>
    <w:tmpl w:val="645205F8"/>
    <w:lvl w:ilvl="0" w:tplc="7BFC1524">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B9B7698"/>
    <w:multiLevelType w:val="hybridMultilevel"/>
    <w:tmpl w:val="2E980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C1E05DA"/>
    <w:multiLevelType w:val="hybridMultilevel"/>
    <w:tmpl w:val="441683D6"/>
    <w:lvl w:ilvl="0" w:tplc="291C847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0D4374D0"/>
    <w:multiLevelType w:val="hybridMultilevel"/>
    <w:tmpl w:val="22D46A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0E201DFA"/>
    <w:multiLevelType w:val="hybridMultilevel"/>
    <w:tmpl w:val="550E809C"/>
    <w:lvl w:ilvl="0" w:tplc="040C0019">
      <w:start w:val="1"/>
      <w:numFmt w:val="lowerLetter"/>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00E1753"/>
    <w:multiLevelType w:val="hybridMultilevel"/>
    <w:tmpl w:val="20409E4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397290E"/>
    <w:multiLevelType w:val="hybridMultilevel"/>
    <w:tmpl w:val="6AF21F6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44B3794"/>
    <w:multiLevelType w:val="hybridMultilevel"/>
    <w:tmpl w:val="B5306AA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15947AF7"/>
    <w:multiLevelType w:val="hybridMultilevel"/>
    <w:tmpl w:val="E2D6B5A8"/>
    <w:lvl w:ilvl="0" w:tplc="CE36A74E">
      <w:start w:val="48"/>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7B93781"/>
    <w:multiLevelType w:val="hybridMultilevel"/>
    <w:tmpl w:val="00D67382"/>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0">
    <w:nsid w:val="19F86952"/>
    <w:multiLevelType w:val="hybridMultilevel"/>
    <w:tmpl w:val="F85CA1BE"/>
    <w:lvl w:ilvl="0" w:tplc="648E2196">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1D0C02BD"/>
    <w:multiLevelType w:val="hybridMultilevel"/>
    <w:tmpl w:val="73D892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1D404C35"/>
    <w:multiLevelType w:val="hybridMultilevel"/>
    <w:tmpl w:val="9F4CBB72"/>
    <w:lvl w:ilvl="0" w:tplc="0809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nsid w:val="21185DD4"/>
    <w:multiLevelType w:val="hybridMultilevel"/>
    <w:tmpl w:val="8F1CB93E"/>
    <w:lvl w:ilvl="0" w:tplc="040C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1CA77BE"/>
    <w:multiLevelType w:val="multilevel"/>
    <w:tmpl w:val="11D44944"/>
    <w:styleLink w:val="LFO3"/>
    <w:lvl w:ilvl="0">
      <w:numFmt w:val="bullet"/>
      <w:lvlText w:val=""/>
      <w:lvlJc w:val="left"/>
      <w:pPr>
        <w:ind w:left="1083" w:hanging="360"/>
      </w:pPr>
      <w:rPr>
        <w:rFonts w:ascii="Symbol" w:hAnsi="Symbol"/>
      </w:rPr>
    </w:lvl>
    <w:lvl w:ilvl="1">
      <w:numFmt w:val="bullet"/>
      <w:lvlText w:val="o"/>
      <w:lvlJc w:val="left"/>
      <w:pPr>
        <w:ind w:left="1803" w:hanging="360"/>
      </w:pPr>
      <w:rPr>
        <w:rFonts w:ascii="Courier New" w:hAnsi="Courier New"/>
      </w:rPr>
    </w:lvl>
    <w:lvl w:ilvl="2">
      <w:numFmt w:val="bullet"/>
      <w:lvlText w:val=""/>
      <w:lvlJc w:val="left"/>
      <w:pPr>
        <w:ind w:left="2523" w:hanging="360"/>
      </w:pPr>
      <w:rPr>
        <w:rFonts w:ascii="Wingdings" w:hAnsi="Wingdings"/>
      </w:rPr>
    </w:lvl>
    <w:lvl w:ilvl="3">
      <w:numFmt w:val="bullet"/>
      <w:lvlText w:val=""/>
      <w:lvlJc w:val="left"/>
      <w:pPr>
        <w:ind w:left="3243" w:hanging="360"/>
      </w:pPr>
      <w:rPr>
        <w:rFonts w:ascii="Symbol" w:hAnsi="Symbol"/>
      </w:rPr>
    </w:lvl>
    <w:lvl w:ilvl="4">
      <w:numFmt w:val="bullet"/>
      <w:lvlText w:val="o"/>
      <w:lvlJc w:val="left"/>
      <w:pPr>
        <w:ind w:left="3963" w:hanging="360"/>
      </w:pPr>
      <w:rPr>
        <w:rFonts w:ascii="Courier New" w:hAnsi="Courier New"/>
      </w:rPr>
    </w:lvl>
    <w:lvl w:ilvl="5">
      <w:numFmt w:val="bullet"/>
      <w:lvlText w:val=""/>
      <w:lvlJc w:val="left"/>
      <w:pPr>
        <w:ind w:left="4683" w:hanging="360"/>
      </w:pPr>
      <w:rPr>
        <w:rFonts w:ascii="Wingdings" w:hAnsi="Wingdings"/>
      </w:rPr>
    </w:lvl>
    <w:lvl w:ilvl="6">
      <w:numFmt w:val="bullet"/>
      <w:lvlText w:val=""/>
      <w:lvlJc w:val="left"/>
      <w:pPr>
        <w:ind w:left="5403" w:hanging="360"/>
      </w:pPr>
      <w:rPr>
        <w:rFonts w:ascii="Symbol" w:hAnsi="Symbol"/>
      </w:rPr>
    </w:lvl>
    <w:lvl w:ilvl="7">
      <w:numFmt w:val="bullet"/>
      <w:lvlText w:val="o"/>
      <w:lvlJc w:val="left"/>
      <w:pPr>
        <w:ind w:left="6123" w:hanging="360"/>
      </w:pPr>
      <w:rPr>
        <w:rFonts w:ascii="Courier New" w:hAnsi="Courier New"/>
      </w:rPr>
    </w:lvl>
    <w:lvl w:ilvl="8">
      <w:numFmt w:val="bullet"/>
      <w:lvlText w:val=""/>
      <w:lvlJc w:val="left"/>
      <w:pPr>
        <w:ind w:left="6843" w:hanging="360"/>
      </w:pPr>
      <w:rPr>
        <w:rFonts w:ascii="Wingdings" w:hAnsi="Wingdings"/>
      </w:rPr>
    </w:lvl>
  </w:abstractNum>
  <w:abstractNum w:abstractNumId="25">
    <w:nsid w:val="222938A0"/>
    <w:multiLevelType w:val="hybridMultilevel"/>
    <w:tmpl w:val="EE94681C"/>
    <w:lvl w:ilvl="0" w:tplc="80B4E440">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4EE70F7"/>
    <w:multiLevelType w:val="hybridMultilevel"/>
    <w:tmpl w:val="E34EDD6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2933325B"/>
    <w:multiLevelType w:val="multilevel"/>
    <w:tmpl w:val="FB046CFE"/>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nsid w:val="29EC774C"/>
    <w:multiLevelType w:val="multilevel"/>
    <w:tmpl w:val="F35A809A"/>
    <w:lvl w:ilvl="0">
      <w:start w:val="1"/>
      <w:numFmt w:val="bullet"/>
      <w:lvlText w:val=""/>
      <w:lvlJc w:val="left"/>
      <w:pPr>
        <w:tabs>
          <w:tab w:val="num" w:pos="0"/>
        </w:tabs>
        <w:ind w:left="778" w:hanging="360"/>
      </w:pPr>
      <w:rPr>
        <w:rFonts w:ascii="Symbol" w:hAnsi="Symbol" w:hint="default"/>
      </w:rPr>
    </w:lvl>
    <w:lvl w:ilvl="1">
      <w:start w:val="3"/>
      <w:numFmt w:val="decimal"/>
      <w:lvlText w:val="%1.%2"/>
      <w:lvlJc w:val="left"/>
      <w:pPr>
        <w:tabs>
          <w:tab w:val="num" w:pos="0"/>
        </w:tabs>
        <w:ind w:left="1138" w:hanging="720"/>
      </w:pPr>
      <w:rPr>
        <w:rFonts w:ascii="Symbol" w:hAnsi="Symbol" w:cs="Symbol"/>
      </w:rPr>
    </w:lvl>
    <w:lvl w:ilvl="2">
      <w:start w:val="1"/>
      <w:numFmt w:val="decimal"/>
      <w:lvlText w:val="%1.%2.%3"/>
      <w:lvlJc w:val="left"/>
      <w:pPr>
        <w:tabs>
          <w:tab w:val="num" w:pos="0"/>
        </w:tabs>
        <w:ind w:left="1498" w:hanging="1080"/>
      </w:pPr>
      <w:rPr>
        <w:rFonts w:ascii="Symbol" w:hAnsi="Symbol" w:cs="Symbol"/>
      </w:rPr>
    </w:lvl>
    <w:lvl w:ilvl="3">
      <w:start w:val="1"/>
      <w:numFmt w:val="decimal"/>
      <w:lvlText w:val="%1.%2.%3.%4"/>
      <w:lvlJc w:val="left"/>
      <w:pPr>
        <w:tabs>
          <w:tab w:val="num" w:pos="0"/>
        </w:tabs>
        <w:ind w:left="1498" w:hanging="1080"/>
      </w:pPr>
      <w:rPr>
        <w:rFonts w:ascii="Symbol" w:hAnsi="Symbol" w:cs="Symbol"/>
      </w:rPr>
    </w:lvl>
    <w:lvl w:ilvl="4">
      <w:start w:val="1"/>
      <w:numFmt w:val="decimal"/>
      <w:lvlText w:val="%1.%2.%3.%4.%5"/>
      <w:lvlJc w:val="left"/>
      <w:pPr>
        <w:tabs>
          <w:tab w:val="num" w:pos="0"/>
        </w:tabs>
        <w:ind w:left="1858" w:hanging="1440"/>
      </w:pPr>
      <w:rPr>
        <w:rFonts w:ascii="Symbol" w:hAnsi="Symbol" w:cs="Symbol"/>
      </w:rPr>
    </w:lvl>
    <w:lvl w:ilvl="5">
      <w:start w:val="1"/>
      <w:numFmt w:val="decimal"/>
      <w:lvlText w:val="%1.%2.%3.%4.%5.%6"/>
      <w:lvlJc w:val="left"/>
      <w:pPr>
        <w:tabs>
          <w:tab w:val="num" w:pos="0"/>
        </w:tabs>
        <w:ind w:left="2218" w:hanging="1800"/>
      </w:pPr>
      <w:rPr>
        <w:rFonts w:ascii="Symbol" w:hAnsi="Symbol" w:cs="Symbol"/>
      </w:rPr>
    </w:lvl>
    <w:lvl w:ilvl="6">
      <w:start w:val="1"/>
      <w:numFmt w:val="decimal"/>
      <w:lvlText w:val="%1.%2.%3.%4.%5.%6.%7"/>
      <w:lvlJc w:val="left"/>
      <w:pPr>
        <w:tabs>
          <w:tab w:val="num" w:pos="0"/>
        </w:tabs>
        <w:ind w:left="2578" w:hanging="2160"/>
      </w:pPr>
      <w:rPr>
        <w:rFonts w:ascii="Symbol" w:hAnsi="Symbol" w:cs="Symbol"/>
      </w:rPr>
    </w:lvl>
    <w:lvl w:ilvl="7">
      <w:start w:val="1"/>
      <w:numFmt w:val="decimal"/>
      <w:lvlText w:val="%1.%2.%3.%4.%5.%6.%7.%8"/>
      <w:lvlJc w:val="left"/>
      <w:pPr>
        <w:tabs>
          <w:tab w:val="num" w:pos="0"/>
        </w:tabs>
        <w:ind w:left="2938" w:hanging="2520"/>
      </w:pPr>
      <w:rPr>
        <w:rFonts w:ascii="Symbol" w:hAnsi="Symbol" w:cs="Symbol"/>
      </w:rPr>
    </w:lvl>
    <w:lvl w:ilvl="8">
      <w:start w:val="1"/>
      <w:numFmt w:val="decimal"/>
      <w:lvlText w:val="%1.%2.%3.%4.%5.%6.%7.%8.%9"/>
      <w:lvlJc w:val="left"/>
      <w:pPr>
        <w:tabs>
          <w:tab w:val="num" w:pos="0"/>
        </w:tabs>
        <w:ind w:left="2938" w:hanging="2520"/>
      </w:pPr>
      <w:rPr>
        <w:rFonts w:ascii="Symbol" w:hAnsi="Symbol" w:cs="Symbol"/>
      </w:rPr>
    </w:lvl>
  </w:abstractNum>
  <w:abstractNum w:abstractNumId="29">
    <w:nsid w:val="29FE39D0"/>
    <w:multiLevelType w:val="hybridMultilevel"/>
    <w:tmpl w:val="4A46E298"/>
    <w:lvl w:ilvl="0" w:tplc="5EFEB6CA">
      <w:start w:val="1"/>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A007D1E"/>
    <w:multiLevelType w:val="hybridMultilevel"/>
    <w:tmpl w:val="C87CBC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2A7D42E6"/>
    <w:multiLevelType w:val="hybridMultilevel"/>
    <w:tmpl w:val="7BAAB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2AE84502"/>
    <w:multiLevelType w:val="hybridMultilevel"/>
    <w:tmpl w:val="47200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2B0D46A3"/>
    <w:multiLevelType w:val="hybridMultilevel"/>
    <w:tmpl w:val="1ECE1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302947AD"/>
    <w:multiLevelType w:val="hybridMultilevel"/>
    <w:tmpl w:val="20329386"/>
    <w:lvl w:ilvl="0" w:tplc="CAACBA8C">
      <w:start w:val="1"/>
      <w:numFmt w:val="decimal"/>
      <w:pStyle w:val="CTBListeNumrotes"/>
      <w:lvlText w:val="%1."/>
      <w:lvlJc w:val="left"/>
      <w:pPr>
        <w:ind w:left="1083" w:hanging="360"/>
      </w:pPr>
      <w:rPr>
        <w:rFonts w:hint="default"/>
      </w:rPr>
    </w:lvl>
    <w:lvl w:ilvl="1" w:tplc="04090019" w:tentative="1">
      <w:start w:val="1"/>
      <w:numFmt w:val="lowerLetter"/>
      <w:lvlText w:val="%2."/>
      <w:lvlJc w:val="left"/>
      <w:pPr>
        <w:tabs>
          <w:tab w:val="num" w:pos="1803"/>
        </w:tabs>
        <w:ind w:left="1803" w:hanging="360"/>
      </w:pPr>
    </w:lvl>
    <w:lvl w:ilvl="2" w:tplc="0409001B" w:tentative="1">
      <w:start w:val="1"/>
      <w:numFmt w:val="lowerRoman"/>
      <w:lvlText w:val="%3."/>
      <w:lvlJc w:val="right"/>
      <w:pPr>
        <w:tabs>
          <w:tab w:val="num" w:pos="2523"/>
        </w:tabs>
        <w:ind w:left="2523" w:hanging="180"/>
      </w:pPr>
    </w:lvl>
    <w:lvl w:ilvl="3" w:tplc="0409000F" w:tentative="1">
      <w:start w:val="1"/>
      <w:numFmt w:val="decimal"/>
      <w:lvlText w:val="%4."/>
      <w:lvlJc w:val="left"/>
      <w:pPr>
        <w:tabs>
          <w:tab w:val="num" w:pos="3243"/>
        </w:tabs>
        <w:ind w:left="3243" w:hanging="360"/>
      </w:pPr>
    </w:lvl>
    <w:lvl w:ilvl="4" w:tplc="04090019" w:tentative="1">
      <w:start w:val="1"/>
      <w:numFmt w:val="lowerLetter"/>
      <w:lvlText w:val="%5."/>
      <w:lvlJc w:val="left"/>
      <w:pPr>
        <w:tabs>
          <w:tab w:val="num" w:pos="3963"/>
        </w:tabs>
        <w:ind w:left="3963" w:hanging="360"/>
      </w:pPr>
    </w:lvl>
    <w:lvl w:ilvl="5" w:tplc="0409001B" w:tentative="1">
      <w:start w:val="1"/>
      <w:numFmt w:val="lowerRoman"/>
      <w:lvlText w:val="%6."/>
      <w:lvlJc w:val="right"/>
      <w:pPr>
        <w:tabs>
          <w:tab w:val="num" w:pos="4683"/>
        </w:tabs>
        <w:ind w:left="4683" w:hanging="180"/>
      </w:pPr>
    </w:lvl>
    <w:lvl w:ilvl="6" w:tplc="0409000F" w:tentative="1">
      <w:start w:val="1"/>
      <w:numFmt w:val="decimal"/>
      <w:lvlText w:val="%7."/>
      <w:lvlJc w:val="left"/>
      <w:pPr>
        <w:tabs>
          <w:tab w:val="num" w:pos="5403"/>
        </w:tabs>
        <w:ind w:left="5403" w:hanging="360"/>
      </w:pPr>
    </w:lvl>
    <w:lvl w:ilvl="7" w:tplc="04090019" w:tentative="1">
      <w:start w:val="1"/>
      <w:numFmt w:val="lowerLetter"/>
      <w:lvlText w:val="%8."/>
      <w:lvlJc w:val="left"/>
      <w:pPr>
        <w:tabs>
          <w:tab w:val="num" w:pos="6123"/>
        </w:tabs>
        <w:ind w:left="6123" w:hanging="360"/>
      </w:pPr>
    </w:lvl>
    <w:lvl w:ilvl="8" w:tplc="0409001B" w:tentative="1">
      <w:start w:val="1"/>
      <w:numFmt w:val="lowerRoman"/>
      <w:lvlText w:val="%9."/>
      <w:lvlJc w:val="right"/>
      <w:pPr>
        <w:tabs>
          <w:tab w:val="num" w:pos="6843"/>
        </w:tabs>
        <w:ind w:left="6843" w:hanging="180"/>
      </w:pPr>
    </w:lvl>
  </w:abstractNum>
  <w:abstractNum w:abstractNumId="35">
    <w:nsid w:val="39A53423"/>
    <w:multiLevelType w:val="hybridMultilevel"/>
    <w:tmpl w:val="B2944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A587182"/>
    <w:multiLevelType w:val="hybridMultilevel"/>
    <w:tmpl w:val="62CA44BC"/>
    <w:lvl w:ilvl="0" w:tplc="39D87CA0">
      <w:numFmt w:val="bullet"/>
      <w:lvlText w:val="-"/>
      <w:lvlJc w:val="left"/>
      <w:pPr>
        <w:ind w:left="720" w:hanging="360"/>
      </w:pPr>
      <w:rPr>
        <w:rFonts w:ascii="Arial" w:eastAsia="Times New Roman" w:hAnsi="Arial" w:cs="Aria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7">
    <w:nsid w:val="3DAF16BD"/>
    <w:multiLevelType w:val="hybridMultilevel"/>
    <w:tmpl w:val="EECA5DE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8">
    <w:nsid w:val="3ED66A28"/>
    <w:multiLevelType w:val="hybridMultilevel"/>
    <w:tmpl w:val="37E835FA"/>
    <w:lvl w:ilvl="0" w:tplc="040C000F">
      <w:start w:val="1"/>
      <w:numFmt w:val="decimal"/>
      <w:lvlText w:val="%1."/>
      <w:lvlJc w:val="left"/>
      <w:pPr>
        <w:ind w:left="720" w:hanging="360"/>
      </w:pPr>
    </w:lvl>
    <w:lvl w:ilvl="1" w:tplc="040C000F">
      <w:start w:val="1"/>
      <w:numFmt w:val="decimal"/>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3F556041"/>
    <w:multiLevelType w:val="hybridMultilevel"/>
    <w:tmpl w:val="2A16E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10B06DA"/>
    <w:multiLevelType w:val="hybridMultilevel"/>
    <w:tmpl w:val="EEBC3FF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71C42F6"/>
    <w:multiLevelType w:val="hybridMultilevel"/>
    <w:tmpl w:val="23ACE0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479F5516"/>
    <w:multiLevelType w:val="hybridMultilevel"/>
    <w:tmpl w:val="095A137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3">
    <w:nsid w:val="47A96B52"/>
    <w:multiLevelType w:val="hybridMultilevel"/>
    <w:tmpl w:val="DD9406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nsid w:val="484364B5"/>
    <w:multiLevelType w:val="hybridMultilevel"/>
    <w:tmpl w:val="63564F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4A3F0C5B"/>
    <w:multiLevelType w:val="hybridMultilevel"/>
    <w:tmpl w:val="C7B89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AB53B45"/>
    <w:multiLevelType w:val="hybridMultilevel"/>
    <w:tmpl w:val="640485EC"/>
    <w:lvl w:ilvl="0" w:tplc="68D42A70">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7">
    <w:nsid w:val="4B3F0662"/>
    <w:multiLevelType w:val="hybridMultilevel"/>
    <w:tmpl w:val="1B722B40"/>
    <w:lvl w:ilvl="0" w:tplc="5EFEB6CA">
      <w:start w:val="1"/>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BC74A5E"/>
    <w:multiLevelType w:val="hybridMultilevel"/>
    <w:tmpl w:val="5DBC6DF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4C022A56"/>
    <w:multiLevelType w:val="hybridMultilevel"/>
    <w:tmpl w:val="ECD8C52A"/>
    <w:lvl w:ilvl="0" w:tplc="5A16508A">
      <w:start w:val="1"/>
      <w:numFmt w:val="bullet"/>
      <w:pStyle w:val="CTBListePuces"/>
      <w:lvlText w:val=""/>
      <w:lvlJc w:val="left"/>
      <w:pPr>
        <w:tabs>
          <w:tab w:val="num" w:pos="357"/>
        </w:tabs>
        <w:ind w:left="357" w:hanging="360"/>
      </w:pPr>
      <w:rPr>
        <w:rFonts w:ascii="Symbol" w:hAnsi="Symbol" w:hint="default"/>
      </w:rPr>
    </w:lvl>
    <w:lvl w:ilvl="1" w:tplc="04090003" w:tentative="1">
      <w:start w:val="1"/>
      <w:numFmt w:val="bullet"/>
      <w:lvlText w:val="o"/>
      <w:lvlJc w:val="left"/>
      <w:pPr>
        <w:tabs>
          <w:tab w:val="num" w:pos="1077"/>
        </w:tabs>
        <w:ind w:left="1077" w:hanging="360"/>
      </w:pPr>
      <w:rPr>
        <w:rFonts w:ascii="Courier New" w:hAnsi="Courier New" w:hint="default"/>
      </w:rPr>
    </w:lvl>
    <w:lvl w:ilvl="2" w:tplc="04090005" w:tentative="1">
      <w:start w:val="1"/>
      <w:numFmt w:val="bullet"/>
      <w:lvlText w:val=""/>
      <w:lvlJc w:val="left"/>
      <w:pPr>
        <w:tabs>
          <w:tab w:val="num" w:pos="1797"/>
        </w:tabs>
        <w:ind w:left="1797" w:hanging="360"/>
      </w:pPr>
      <w:rPr>
        <w:rFonts w:ascii="Wingdings" w:hAnsi="Wingdings" w:hint="default"/>
      </w:rPr>
    </w:lvl>
    <w:lvl w:ilvl="3" w:tplc="04090001" w:tentative="1">
      <w:start w:val="1"/>
      <w:numFmt w:val="bullet"/>
      <w:lvlText w:val=""/>
      <w:lvlJc w:val="left"/>
      <w:pPr>
        <w:tabs>
          <w:tab w:val="num" w:pos="2517"/>
        </w:tabs>
        <w:ind w:left="2517" w:hanging="360"/>
      </w:pPr>
      <w:rPr>
        <w:rFonts w:ascii="Symbol" w:hAnsi="Symbol" w:hint="default"/>
      </w:rPr>
    </w:lvl>
    <w:lvl w:ilvl="4" w:tplc="04090003" w:tentative="1">
      <w:start w:val="1"/>
      <w:numFmt w:val="bullet"/>
      <w:lvlText w:val="o"/>
      <w:lvlJc w:val="left"/>
      <w:pPr>
        <w:tabs>
          <w:tab w:val="num" w:pos="3237"/>
        </w:tabs>
        <w:ind w:left="3237" w:hanging="360"/>
      </w:pPr>
      <w:rPr>
        <w:rFonts w:ascii="Courier New" w:hAnsi="Courier New" w:hint="default"/>
      </w:rPr>
    </w:lvl>
    <w:lvl w:ilvl="5" w:tplc="04090005" w:tentative="1">
      <w:start w:val="1"/>
      <w:numFmt w:val="bullet"/>
      <w:lvlText w:val=""/>
      <w:lvlJc w:val="left"/>
      <w:pPr>
        <w:tabs>
          <w:tab w:val="num" w:pos="3957"/>
        </w:tabs>
        <w:ind w:left="3957" w:hanging="360"/>
      </w:pPr>
      <w:rPr>
        <w:rFonts w:ascii="Wingdings" w:hAnsi="Wingdings" w:hint="default"/>
      </w:rPr>
    </w:lvl>
    <w:lvl w:ilvl="6" w:tplc="04090001" w:tentative="1">
      <w:start w:val="1"/>
      <w:numFmt w:val="bullet"/>
      <w:lvlText w:val=""/>
      <w:lvlJc w:val="left"/>
      <w:pPr>
        <w:tabs>
          <w:tab w:val="num" w:pos="4677"/>
        </w:tabs>
        <w:ind w:left="4677" w:hanging="360"/>
      </w:pPr>
      <w:rPr>
        <w:rFonts w:ascii="Symbol" w:hAnsi="Symbol" w:hint="default"/>
      </w:rPr>
    </w:lvl>
    <w:lvl w:ilvl="7" w:tplc="04090003" w:tentative="1">
      <w:start w:val="1"/>
      <w:numFmt w:val="bullet"/>
      <w:lvlText w:val="o"/>
      <w:lvlJc w:val="left"/>
      <w:pPr>
        <w:tabs>
          <w:tab w:val="num" w:pos="5397"/>
        </w:tabs>
        <w:ind w:left="5397" w:hanging="360"/>
      </w:pPr>
      <w:rPr>
        <w:rFonts w:ascii="Courier New" w:hAnsi="Courier New" w:hint="default"/>
      </w:rPr>
    </w:lvl>
    <w:lvl w:ilvl="8" w:tplc="04090005" w:tentative="1">
      <w:start w:val="1"/>
      <w:numFmt w:val="bullet"/>
      <w:lvlText w:val=""/>
      <w:lvlJc w:val="left"/>
      <w:pPr>
        <w:tabs>
          <w:tab w:val="num" w:pos="6117"/>
        </w:tabs>
        <w:ind w:left="6117" w:hanging="360"/>
      </w:pPr>
      <w:rPr>
        <w:rFonts w:ascii="Wingdings" w:hAnsi="Wingdings" w:hint="default"/>
      </w:rPr>
    </w:lvl>
  </w:abstractNum>
  <w:abstractNum w:abstractNumId="50">
    <w:nsid w:val="4D79532C"/>
    <w:multiLevelType w:val="hybridMultilevel"/>
    <w:tmpl w:val="EAB0EC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4DB26937"/>
    <w:multiLevelType w:val="hybridMultilevel"/>
    <w:tmpl w:val="7B866358"/>
    <w:lvl w:ilvl="0" w:tplc="04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4F401DED"/>
    <w:multiLevelType w:val="hybridMultilevel"/>
    <w:tmpl w:val="654C6AA2"/>
    <w:lvl w:ilvl="0" w:tplc="040C0001">
      <w:start w:val="1"/>
      <w:numFmt w:val="bullet"/>
      <w:lvlText w:val=""/>
      <w:lvlJc w:val="left"/>
      <w:pPr>
        <w:ind w:left="720" w:hanging="360"/>
      </w:pPr>
      <w:rPr>
        <w:rFonts w:ascii="Symbol" w:hAnsi="Symbol" w:hint="default"/>
      </w:rPr>
    </w:lvl>
    <w:lvl w:ilvl="1" w:tplc="65E8D590">
      <w:start w:val="3"/>
      <w:numFmt w:val="bullet"/>
      <w:lvlText w:val="-"/>
      <w:lvlJc w:val="left"/>
      <w:pPr>
        <w:ind w:left="1440" w:hanging="360"/>
      </w:pPr>
      <w:rPr>
        <w:rFonts w:ascii="Arial" w:eastAsia="Times New Roman"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514A49B6"/>
    <w:multiLevelType w:val="hybridMultilevel"/>
    <w:tmpl w:val="3912ED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51BB3398"/>
    <w:multiLevelType w:val="hybridMultilevel"/>
    <w:tmpl w:val="12D24E2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5">
    <w:nsid w:val="53047B55"/>
    <w:multiLevelType w:val="hybridMultilevel"/>
    <w:tmpl w:val="67440CD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nsid w:val="5458057A"/>
    <w:multiLevelType w:val="hybridMultilevel"/>
    <w:tmpl w:val="9D2E5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549350A2"/>
    <w:multiLevelType w:val="hybridMultilevel"/>
    <w:tmpl w:val="43103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49D4709"/>
    <w:multiLevelType w:val="hybridMultilevel"/>
    <w:tmpl w:val="DA741906"/>
    <w:lvl w:ilvl="0" w:tplc="60A061A6">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9">
    <w:nsid w:val="54C25F16"/>
    <w:multiLevelType w:val="multilevel"/>
    <w:tmpl w:val="2BA2711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0">
    <w:nsid w:val="5777427F"/>
    <w:multiLevelType w:val="hybridMultilevel"/>
    <w:tmpl w:val="466C28E4"/>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61">
    <w:nsid w:val="58C244A6"/>
    <w:multiLevelType w:val="hybridMultilevel"/>
    <w:tmpl w:val="0D92EF6E"/>
    <w:lvl w:ilvl="0" w:tplc="C28885DE">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5A7800C9"/>
    <w:multiLevelType w:val="hybridMultilevel"/>
    <w:tmpl w:val="A9A24D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nsid w:val="5A913390"/>
    <w:multiLevelType w:val="hybridMultilevel"/>
    <w:tmpl w:val="7E8051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nsid w:val="5B297D56"/>
    <w:multiLevelType w:val="hybridMultilevel"/>
    <w:tmpl w:val="49B05846"/>
    <w:lvl w:ilvl="0" w:tplc="040C0019">
      <w:start w:val="1"/>
      <w:numFmt w:val="lowerLetter"/>
      <w:lvlText w:val="%1."/>
      <w:lvlJc w:val="left"/>
      <w:pPr>
        <w:ind w:left="720" w:hanging="360"/>
      </w:pPr>
      <w:rPr>
        <w:rFonts w:hint="default"/>
      </w:rPr>
    </w:lvl>
    <w:lvl w:ilvl="1" w:tplc="65E8D590">
      <w:start w:val="3"/>
      <w:numFmt w:val="bullet"/>
      <w:lvlText w:val="-"/>
      <w:lvlJc w:val="left"/>
      <w:pPr>
        <w:ind w:left="1440" w:hanging="360"/>
      </w:pPr>
      <w:rPr>
        <w:rFonts w:ascii="Arial" w:eastAsia="Times New Roman"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5B36774E"/>
    <w:multiLevelType w:val="hybridMultilevel"/>
    <w:tmpl w:val="F6BE5F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5E692630"/>
    <w:multiLevelType w:val="hybridMultilevel"/>
    <w:tmpl w:val="1D0CBF0E"/>
    <w:lvl w:ilvl="0" w:tplc="5F30124A">
      <w:start w:val="4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nsid w:val="5EEA02C9"/>
    <w:multiLevelType w:val="hybridMultilevel"/>
    <w:tmpl w:val="FDBC9CD4"/>
    <w:lvl w:ilvl="0" w:tplc="401CCB22">
      <w:numFmt w:val="bullet"/>
      <w:lvlText w:val="•"/>
      <w:lvlJc w:val="left"/>
      <w:pPr>
        <w:ind w:left="1440" w:hanging="720"/>
      </w:pPr>
      <w:rPr>
        <w:rFonts w:ascii="Arial" w:eastAsia="Times New Roman"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68">
    <w:nsid w:val="5FE232B8"/>
    <w:multiLevelType w:val="hybridMultilevel"/>
    <w:tmpl w:val="D0B667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nsid w:val="60697211"/>
    <w:multiLevelType w:val="hybridMultilevel"/>
    <w:tmpl w:val="95C2B9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60E16AD0"/>
    <w:multiLevelType w:val="hybridMultilevel"/>
    <w:tmpl w:val="BDE8DEA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nsid w:val="619B3DE8"/>
    <w:multiLevelType w:val="hybridMultilevel"/>
    <w:tmpl w:val="4E0808C6"/>
    <w:lvl w:ilvl="0" w:tplc="040C0017">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62936880"/>
    <w:multiLevelType w:val="multilevel"/>
    <w:tmpl w:val="9BB0546E"/>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3">
    <w:nsid w:val="68FD74C7"/>
    <w:multiLevelType w:val="hybridMultilevel"/>
    <w:tmpl w:val="8534B7B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4">
    <w:nsid w:val="6A27267D"/>
    <w:multiLevelType w:val="hybridMultilevel"/>
    <w:tmpl w:val="6C58C5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6B29467E"/>
    <w:multiLevelType w:val="hybridMultilevel"/>
    <w:tmpl w:val="0EF054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nsid w:val="6D5472A4"/>
    <w:multiLevelType w:val="hybridMultilevel"/>
    <w:tmpl w:val="86F037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6D830C88"/>
    <w:multiLevelType w:val="hybridMultilevel"/>
    <w:tmpl w:val="C9EA9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nsid w:val="6E615826"/>
    <w:multiLevelType w:val="hybridMultilevel"/>
    <w:tmpl w:val="CA7683EE"/>
    <w:lvl w:ilvl="0" w:tplc="648E219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nsid w:val="6E8D65E0"/>
    <w:multiLevelType w:val="hybridMultilevel"/>
    <w:tmpl w:val="2BF02620"/>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80">
    <w:nsid w:val="71D95D74"/>
    <w:multiLevelType w:val="hybridMultilevel"/>
    <w:tmpl w:val="BDE8DEA6"/>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1">
    <w:nsid w:val="71F21267"/>
    <w:multiLevelType w:val="hybridMultilevel"/>
    <w:tmpl w:val="66B8F7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nsid w:val="72D05C46"/>
    <w:multiLevelType w:val="hybridMultilevel"/>
    <w:tmpl w:val="8408A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nsid w:val="73A00E59"/>
    <w:multiLevelType w:val="hybridMultilevel"/>
    <w:tmpl w:val="58D2CD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75BE4462"/>
    <w:multiLevelType w:val="hybridMultilevel"/>
    <w:tmpl w:val="73D892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nsid w:val="75D53D6C"/>
    <w:multiLevelType w:val="hybridMultilevel"/>
    <w:tmpl w:val="0BF4CA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79BA31D8"/>
    <w:multiLevelType w:val="hybridMultilevel"/>
    <w:tmpl w:val="ECA6486C"/>
    <w:lvl w:ilvl="0" w:tplc="648E2196">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nsid w:val="7AA31B26"/>
    <w:multiLevelType w:val="hybridMultilevel"/>
    <w:tmpl w:val="48D6B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nsid w:val="7B3B5E4F"/>
    <w:multiLevelType w:val="hybridMultilevel"/>
    <w:tmpl w:val="A204F1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nsid w:val="7EE27F1A"/>
    <w:multiLevelType w:val="hybridMultilevel"/>
    <w:tmpl w:val="AB44B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9"/>
  </w:num>
  <w:num w:numId="4">
    <w:abstractNumId w:val="34"/>
  </w:num>
  <w:num w:numId="5">
    <w:abstractNumId w:val="57"/>
  </w:num>
  <w:num w:numId="6">
    <w:abstractNumId w:val="1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65"/>
  </w:num>
  <w:num w:numId="12">
    <w:abstractNumId w:val="6"/>
  </w:num>
  <w:num w:numId="13">
    <w:abstractNumId w:val="47"/>
  </w:num>
  <w:num w:numId="14">
    <w:abstractNumId w:val="29"/>
  </w:num>
  <w:num w:numId="15">
    <w:abstractNumId w:val="76"/>
  </w:num>
  <w:num w:numId="16">
    <w:abstractNumId w:val="89"/>
  </w:num>
  <w:num w:numId="17">
    <w:abstractNumId w:val="35"/>
  </w:num>
  <w:num w:numId="18">
    <w:abstractNumId w:val="28"/>
  </w:num>
  <w:num w:numId="19">
    <w:abstractNumId w:val="73"/>
  </w:num>
  <w:num w:numId="20">
    <w:abstractNumId w:val="10"/>
  </w:num>
  <w:num w:numId="21">
    <w:abstractNumId w:val="59"/>
  </w:num>
  <w:num w:numId="22">
    <w:abstractNumId w:val="8"/>
  </w:num>
  <w:num w:numId="23">
    <w:abstractNumId w:val="32"/>
  </w:num>
  <w:num w:numId="24">
    <w:abstractNumId w:val="77"/>
  </w:num>
  <w:num w:numId="25">
    <w:abstractNumId w:val="75"/>
  </w:num>
  <w:num w:numId="26">
    <w:abstractNumId w:val="51"/>
  </w:num>
  <w:num w:numId="27">
    <w:abstractNumId w:val="40"/>
  </w:num>
  <w:num w:numId="28">
    <w:abstractNumId w:val="56"/>
  </w:num>
  <w:num w:numId="29">
    <w:abstractNumId w:val="13"/>
  </w:num>
  <w:num w:numId="30">
    <w:abstractNumId w:val="31"/>
  </w:num>
  <w:num w:numId="31">
    <w:abstractNumId w:val="39"/>
  </w:num>
  <w:num w:numId="32">
    <w:abstractNumId w:val="87"/>
  </w:num>
  <w:num w:numId="33">
    <w:abstractNumId w:val="38"/>
  </w:num>
  <w:num w:numId="34">
    <w:abstractNumId w:val="52"/>
  </w:num>
  <w:num w:numId="35">
    <w:abstractNumId w:val="70"/>
  </w:num>
  <w:num w:numId="36">
    <w:abstractNumId w:val="21"/>
  </w:num>
  <w:num w:numId="37">
    <w:abstractNumId w:val="61"/>
  </w:num>
  <w:num w:numId="38">
    <w:abstractNumId w:val="80"/>
  </w:num>
  <w:num w:numId="39">
    <w:abstractNumId w:val="84"/>
  </w:num>
  <w:num w:numId="40">
    <w:abstractNumId w:val="54"/>
  </w:num>
  <w:num w:numId="41">
    <w:abstractNumId w:val="7"/>
  </w:num>
  <w:num w:numId="42">
    <w:abstractNumId w:val="46"/>
  </w:num>
  <w:num w:numId="43">
    <w:abstractNumId w:val="23"/>
  </w:num>
  <w:num w:numId="44">
    <w:abstractNumId w:val="63"/>
  </w:num>
  <w:num w:numId="45">
    <w:abstractNumId w:val="24"/>
  </w:num>
  <w:num w:numId="46">
    <w:abstractNumId w:val="72"/>
  </w:num>
  <w:num w:numId="47">
    <w:abstractNumId w:val="27"/>
  </w:num>
  <w:num w:numId="48">
    <w:abstractNumId w:val="71"/>
  </w:num>
  <w:num w:numId="49">
    <w:abstractNumId w:val="68"/>
  </w:num>
  <w:num w:numId="50">
    <w:abstractNumId w:val="74"/>
  </w:num>
  <w:num w:numId="51">
    <w:abstractNumId w:val="44"/>
  </w:num>
  <w:num w:numId="52">
    <w:abstractNumId w:val="60"/>
  </w:num>
  <w:num w:numId="53">
    <w:abstractNumId w:val="48"/>
  </w:num>
  <w:num w:numId="54">
    <w:abstractNumId w:val="41"/>
  </w:num>
  <w:num w:numId="55">
    <w:abstractNumId w:val="16"/>
  </w:num>
  <w:num w:numId="56">
    <w:abstractNumId w:val="62"/>
  </w:num>
  <w:num w:numId="57">
    <w:abstractNumId w:val="81"/>
  </w:num>
  <w:num w:numId="58">
    <w:abstractNumId w:val="19"/>
  </w:num>
  <w:num w:numId="59">
    <w:abstractNumId w:val="50"/>
  </w:num>
  <w:num w:numId="60">
    <w:abstractNumId w:val="64"/>
  </w:num>
  <w:num w:numId="61">
    <w:abstractNumId w:val="82"/>
  </w:num>
  <w:num w:numId="62">
    <w:abstractNumId w:val="12"/>
  </w:num>
  <w:num w:numId="63">
    <w:abstractNumId w:val="20"/>
  </w:num>
  <w:num w:numId="64">
    <w:abstractNumId w:val="42"/>
  </w:num>
  <w:num w:numId="65">
    <w:abstractNumId w:val="18"/>
  </w:num>
  <w:num w:numId="66">
    <w:abstractNumId w:val="25"/>
  </w:num>
  <w:num w:numId="67">
    <w:abstractNumId w:val="85"/>
  </w:num>
  <w:num w:numId="68">
    <w:abstractNumId w:val="45"/>
  </w:num>
  <w:num w:numId="69">
    <w:abstractNumId w:val="88"/>
  </w:num>
  <w:num w:numId="70">
    <w:abstractNumId w:val="53"/>
  </w:num>
  <w:num w:numId="71">
    <w:abstractNumId w:val="66"/>
  </w:num>
  <w:num w:numId="72">
    <w:abstractNumId w:val="9"/>
  </w:num>
  <w:num w:numId="73">
    <w:abstractNumId w:val="69"/>
  </w:num>
  <w:num w:numId="74">
    <w:abstractNumId w:val="83"/>
  </w:num>
  <w:num w:numId="75">
    <w:abstractNumId w:val="22"/>
  </w:num>
  <w:num w:numId="76">
    <w:abstractNumId w:val="15"/>
  </w:num>
  <w:num w:numId="77">
    <w:abstractNumId w:val="58"/>
  </w:num>
  <w:num w:numId="78">
    <w:abstractNumId w:val="9"/>
  </w:num>
  <w:num w:numId="79">
    <w:abstractNumId w:val="9"/>
  </w:num>
  <w:num w:numId="80">
    <w:abstractNumId w:val="9"/>
  </w:num>
  <w:num w:numId="81">
    <w:abstractNumId w:val="9"/>
  </w:num>
  <w:num w:numId="82">
    <w:abstractNumId w:val="9"/>
  </w:num>
  <w:num w:numId="83">
    <w:abstractNumId w:val="9"/>
  </w:num>
  <w:num w:numId="84">
    <w:abstractNumId w:val="9"/>
  </w:num>
  <w:num w:numId="85">
    <w:abstractNumId w:val="9"/>
  </w:num>
  <w:num w:numId="86">
    <w:abstractNumId w:val="9"/>
  </w:num>
  <w:num w:numId="87">
    <w:abstractNumId w:val="9"/>
  </w:num>
  <w:num w:numId="88">
    <w:abstractNumId w:val="33"/>
  </w:num>
  <w:num w:numId="89">
    <w:abstractNumId w:val="78"/>
  </w:num>
  <w:num w:numId="90">
    <w:abstractNumId w:val="37"/>
  </w:num>
  <w:num w:numId="91">
    <w:abstractNumId w:val="43"/>
  </w:num>
  <w:num w:numId="92">
    <w:abstractNumId w:val="9"/>
  </w:num>
  <w:num w:numId="93">
    <w:abstractNumId w:val="9"/>
  </w:num>
  <w:num w:numId="94">
    <w:abstractNumId w:val="86"/>
  </w:num>
  <w:num w:numId="95">
    <w:abstractNumId w:val="26"/>
  </w:num>
  <w:num w:numId="96">
    <w:abstractNumId w:val="30"/>
  </w:num>
  <w:num w:numId="97">
    <w:abstractNumId w:val="55"/>
  </w:num>
  <w:num w:numId="98">
    <w:abstractNumId w:val="14"/>
  </w:num>
  <w:num w:numId="99">
    <w:abstractNumId w:val="6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LockQFSet/>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9363196D-958A-4C23-ACC2-31C457B4B27C}"/>
    <w:docVar w:name="dgnword-eventsink" w:val="156439408"/>
  </w:docVars>
  <w:rsids>
    <w:rsidRoot w:val="00DD2699"/>
    <w:rsid w:val="000009E5"/>
    <w:rsid w:val="000051BB"/>
    <w:rsid w:val="00005CEE"/>
    <w:rsid w:val="00011FE6"/>
    <w:rsid w:val="00013942"/>
    <w:rsid w:val="00014AED"/>
    <w:rsid w:val="000302CF"/>
    <w:rsid w:val="00032FB7"/>
    <w:rsid w:val="00035BAC"/>
    <w:rsid w:val="00035CBA"/>
    <w:rsid w:val="00037D16"/>
    <w:rsid w:val="000466E0"/>
    <w:rsid w:val="0004760D"/>
    <w:rsid w:val="0005573C"/>
    <w:rsid w:val="00056C90"/>
    <w:rsid w:val="000575C8"/>
    <w:rsid w:val="00057FB0"/>
    <w:rsid w:val="000659ED"/>
    <w:rsid w:val="00076C43"/>
    <w:rsid w:val="000818EB"/>
    <w:rsid w:val="00082DB3"/>
    <w:rsid w:val="000868CE"/>
    <w:rsid w:val="000902DB"/>
    <w:rsid w:val="00090666"/>
    <w:rsid w:val="0009332E"/>
    <w:rsid w:val="00096A86"/>
    <w:rsid w:val="00096DD1"/>
    <w:rsid w:val="00097622"/>
    <w:rsid w:val="000A1587"/>
    <w:rsid w:val="000A5D04"/>
    <w:rsid w:val="000A7E99"/>
    <w:rsid w:val="000B01CD"/>
    <w:rsid w:val="000D21E2"/>
    <w:rsid w:val="000D282D"/>
    <w:rsid w:val="000D34DA"/>
    <w:rsid w:val="000F194A"/>
    <w:rsid w:val="00101626"/>
    <w:rsid w:val="0010167F"/>
    <w:rsid w:val="001067E9"/>
    <w:rsid w:val="00113C4C"/>
    <w:rsid w:val="001157D0"/>
    <w:rsid w:val="00122E95"/>
    <w:rsid w:val="00127651"/>
    <w:rsid w:val="00131566"/>
    <w:rsid w:val="00132016"/>
    <w:rsid w:val="0014484F"/>
    <w:rsid w:val="0014687A"/>
    <w:rsid w:val="00146FCE"/>
    <w:rsid w:val="00153A7E"/>
    <w:rsid w:val="001562A8"/>
    <w:rsid w:val="00174733"/>
    <w:rsid w:val="0017625F"/>
    <w:rsid w:val="00183B9C"/>
    <w:rsid w:val="00183C6A"/>
    <w:rsid w:val="0019445E"/>
    <w:rsid w:val="00194D24"/>
    <w:rsid w:val="00195055"/>
    <w:rsid w:val="00195960"/>
    <w:rsid w:val="001B19EE"/>
    <w:rsid w:val="001B1D61"/>
    <w:rsid w:val="001B2263"/>
    <w:rsid w:val="001B380B"/>
    <w:rsid w:val="001B5023"/>
    <w:rsid w:val="001C5B87"/>
    <w:rsid w:val="001D0458"/>
    <w:rsid w:val="001E5446"/>
    <w:rsid w:val="001E5859"/>
    <w:rsid w:val="001E5F77"/>
    <w:rsid w:val="00203E05"/>
    <w:rsid w:val="0021294F"/>
    <w:rsid w:val="0021698E"/>
    <w:rsid w:val="00217520"/>
    <w:rsid w:val="002217AD"/>
    <w:rsid w:val="00226883"/>
    <w:rsid w:val="002342CF"/>
    <w:rsid w:val="00236504"/>
    <w:rsid w:val="00236C6A"/>
    <w:rsid w:val="00244124"/>
    <w:rsid w:val="0024764D"/>
    <w:rsid w:val="00247E58"/>
    <w:rsid w:val="002732AC"/>
    <w:rsid w:val="00276DB4"/>
    <w:rsid w:val="002831DC"/>
    <w:rsid w:val="00285765"/>
    <w:rsid w:val="00290AF9"/>
    <w:rsid w:val="0029299A"/>
    <w:rsid w:val="002A1512"/>
    <w:rsid w:val="002A2895"/>
    <w:rsid w:val="002A2FA5"/>
    <w:rsid w:val="002A4B9B"/>
    <w:rsid w:val="002A578C"/>
    <w:rsid w:val="002B0141"/>
    <w:rsid w:val="002B4CE2"/>
    <w:rsid w:val="002B5E7E"/>
    <w:rsid w:val="002B6228"/>
    <w:rsid w:val="002C0463"/>
    <w:rsid w:val="002C3646"/>
    <w:rsid w:val="002C6D9D"/>
    <w:rsid w:val="002C793D"/>
    <w:rsid w:val="002D05C5"/>
    <w:rsid w:val="002D29DA"/>
    <w:rsid w:val="002D4239"/>
    <w:rsid w:val="002D6B12"/>
    <w:rsid w:val="002F2A7B"/>
    <w:rsid w:val="002F4A55"/>
    <w:rsid w:val="002F7D2D"/>
    <w:rsid w:val="0030188D"/>
    <w:rsid w:val="00305EBA"/>
    <w:rsid w:val="00307AD2"/>
    <w:rsid w:val="003251F3"/>
    <w:rsid w:val="00336DB7"/>
    <w:rsid w:val="003374C9"/>
    <w:rsid w:val="003420F1"/>
    <w:rsid w:val="00343547"/>
    <w:rsid w:val="00343AEC"/>
    <w:rsid w:val="00350A64"/>
    <w:rsid w:val="00351560"/>
    <w:rsid w:val="003546D9"/>
    <w:rsid w:val="0035774C"/>
    <w:rsid w:val="0037790D"/>
    <w:rsid w:val="00392D9D"/>
    <w:rsid w:val="00394BC5"/>
    <w:rsid w:val="00395E98"/>
    <w:rsid w:val="003962A8"/>
    <w:rsid w:val="003A645C"/>
    <w:rsid w:val="003B01D6"/>
    <w:rsid w:val="003B4369"/>
    <w:rsid w:val="003B6FD3"/>
    <w:rsid w:val="003C029C"/>
    <w:rsid w:val="003D0F93"/>
    <w:rsid w:val="003D465B"/>
    <w:rsid w:val="003D5873"/>
    <w:rsid w:val="003F19FB"/>
    <w:rsid w:val="003F5668"/>
    <w:rsid w:val="003F58C9"/>
    <w:rsid w:val="003F610F"/>
    <w:rsid w:val="003F622B"/>
    <w:rsid w:val="00401836"/>
    <w:rsid w:val="004128A2"/>
    <w:rsid w:val="00412EF6"/>
    <w:rsid w:val="00414DB2"/>
    <w:rsid w:val="00417BB5"/>
    <w:rsid w:val="00430C53"/>
    <w:rsid w:val="00431390"/>
    <w:rsid w:val="004423DD"/>
    <w:rsid w:val="00442583"/>
    <w:rsid w:val="0044397D"/>
    <w:rsid w:val="00444918"/>
    <w:rsid w:val="004649ED"/>
    <w:rsid w:val="00465A83"/>
    <w:rsid w:val="0047131D"/>
    <w:rsid w:val="0047207C"/>
    <w:rsid w:val="00487B47"/>
    <w:rsid w:val="00494523"/>
    <w:rsid w:val="004975CA"/>
    <w:rsid w:val="004A18E7"/>
    <w:rsid w:val="004B01F2"/>
    <w:rsid w:val="004B623B"/>
    <w:rsid w:val="004C0025"/>
    <w:rsid w:val="004C09CB"/>
    <w:rsid w:val="004D5134"/>
    <w:rsid w:val="004E2A56"/>
    <w:rsid w:val="004E3686"/>
    <w:rsid w:val="004E36BB"/>
    <w:rsid w:val="004E3D5A"/>
    <w:rsid w:val="00505C1B"/>
    <w:rsid w:val="00506CCE"/>
    <w:rsid w:val="00507B4E"/>
    <w:rsid w:val="00510CFA"/>
    <w:rsid w:val="00511D47"/>
    <w:rsid w:val="00513C89"/>
    <w:rsid w:val="0052272E"/>
    <w:rsid w:val="00523155"/>
    <w:rsid w:val="0052579D"/>
    <w:rsid w:val="005338A4"/>
    <w:rsid w:val="005340B4"/>
    <w:rsid w:val="005478B0"/>
    <w:rsid w:val="005533DF"/>
    <w:rsid w:val="00555289"/>
    <w:rsid w:val="00555BEE"/>
    <w:rsid w:val="005626AB"/>
    <w:rsid w:val="00564118"/>
    <w:rsid w:val="00570F7B"/>
    <w:rsid w:val="00571881"/>
    <w:rsid w:val="0059367A"/>
    <w:rsid w:val="00593990"/>
    <w:rsid w:val="00593FFC"/>
    <w:rsid w:val="005A5224"/>
    <w:rsid w:val="005B5D6B"/>
    <w:rsid w:val="005B6C87"/>
    <w:rsid w:val="005C2A78"/>
    <w:rsid w:val="005C3B10"/>
    <w:rsid w:val="005C40D9"/>
    <w:rsid w:val="005C4709"/>
    <w:rsid w:val="005C6D12"/>
    <w:rsid w:val="005D68B3"/>
    <w:rsid w:val="005D71A7"/>
    <w:rsid w:val="005F0AE9"/>
    <w:rsid w:val="00612CC7"/>
    <w:rsid w:val="0062394E"/>
    <w:rsid w:val="0062426E"/>
    <w:rsid w:val="0062723A"/>
    <w:rsid w:val="0063237F"/>
    <w:rsid w:val="00635025"/>
    <w:rsid w:val="006669A1"/>
    <w:rsid w:val="00671C90"/>
    <w:rsid w:val="00676717"/>
    <w:rsid w:val="00676B40"/>
    <w:rsid w:val="0068165B"/>
    <w:rsid w:val="00684CF6"/>
    <w:rsid w:val="00685D18"/>
    <w:rsid w:val="006A0D30"/>
    <w:rsid w:val="006A36B7"/>
    <w:rsid w:val="006A5AD6"/>
    <w:rsid w:val="006A6FC6"/>
    <w:rsid w:val="006B0444"/>
    <w:rsid w:val="006B37B9"/>
    <w:rsid w:val="006C2C86"/>
    <w:rsid w:val="006C332A"/>
    <w:rsid w:val="006D3923"/>
    <w:rsid w:val="006D472A"/>
    <w:rsid w:val="006E42CA"/>
    <w:rsid w:val="006E7397"/>
    <w:rsid w:val="006F17DD"/>
    <w:rsid w:val="006F2AB5"/>
    <w:rsid w:val="00700F5A"/>
    <w:rsid w:val="00711C24"/>
    <w:rsid w:val="00722510"/>
    <w:rsid w:val="00726642"/>
    <w:rsid w:val="007359E8"/>
    <w:rsid w:val="00735C89"/>
    <w:rsid w:val="00743F4D"/>
    <w:rsid w:val="00756109"/>
    <w:rsid w:val="007624F9"/>
    <w:rsid w:val="007674A6"/>
    <w:rsid w:val="007757CE"/>
    <w:rsid w:val="007862A7"/>
    <w:rsid w:val="007869EC"/>
    <w:rsid w:val="007A03CE"/>
    <w:rsid w:val="007B3B9F"/>
    <w:rsid w:val="007B7105"/>
    <w:rsid w:val="007B7B20"/>
    <w:rsid w:val="007D398C"/>
    <w:rsid w:val="007D6FE8"/>
    <w:rsid w:val="00807383"/>
    <w:rsid w:val="0082066E"/>
    <w:rsid w:val="00824ECD"/>
    <w:rsid w:val="00827E40"/>
    <w:rsid w:val="008313C5"/>
    <w:rsid w:val="008337F2"/>
    <w:rsid w:val="00835555"/>
    <w:rsid w:val="00836C59"/>
    <w:rsid w:val="00841A82"/>
    <w:rsid w:val="00844662"/>
    <w:rsid w:val="008509BE"/>
    <w:rsid w:val="00856788"/>
    <w:rsid w:val="008576AB"/>
    <w:rsid w:val="00862556"/>
    <w:rsid w:val="00877B14"/>
    <w:rsid w:val="00880A54"/>
    <w:rsid w:val="00882894"/>
    <w:rsid w:val="0088700E"/>
    <w:rsid w:val="00891ADB"/>
    <w:rsid w:val="00891EA9"/>
    <w:rsid w:val="00897F7B"/>
    <w:rsid w:val="008A0601"/>
    <w:rsid w:val="008A572B"/>
    <w:rsid w:val="008B19FA"/>
    <w:rsid w:val="008B72D9"/>
    <w:rsid w:val="008C036E"/>
    <w:rsid w:val="008C0E2A"/>
    <w:rsid w:val="008C3D3B"/>
    <w:rsid w:val="008C4D2F"/>
    <w:rsid w:val="008D7B90"/>
    <w:rsid w:val="008E0336"/>
    <w:rsid w:val="008F06F8"/>
    <w:rsid w:val="008F3A60"/>
    <w:rsid w:val="008F404A"/>
    <w:rsid w:val="008F7E27"/>
    <w:rsid w:val="009029C8"/>
    <w:rsid w:val="009074E3"/>
    <w:rsid w:val="00907B68"/>
    <w:rsid w:val="00911705"/>
    <w:rsid w:val="00915003"/>
    <w:rsid w:val="00917C25"/>
    <w:rsid w:val="00924906"/>
    <w:rsid w:val="00925C01"/>
    <w:rsid w:val="00930CB7"/>
    <w:rsid w:val="00937F2A"/>
    <w:rsid w:val="009406E9"/>
    <w:rsid w:val="00947B46"/>
    <w:rsid w:val="00950D81"/>
    <w:rsid w:val="009579FB"/>
    <w:rsid w:val="00965401"/>
    <w:rsid w:val="00966EC3"/>
    <w:rsid w:val="009673FF"/>
    <w:rsid w:val="009769E4"/>
    <w:rsid w:val="0098206F"/>
    <w:rsid w:val="009862AB"/>
    <w:rsid w:val="009962FC"/>
    <w:rsid w:val="009B0571"/>
    <w:rsid w:val="009B5A09"/>
    <w:rsid w:val="009B69BA"/>
    <w:rsid w:val="009B78DE"/>
    <w:rsid w:val="009C4CCA"/>
    <w:rsid w:val="009C5315"/>
    <w:rsid w:val="009D12B1"/>
    <w:rsid w:val="009D15A1"/>
    <w:rsid w:val="009D17A5"/>
    <w:rsid w:val="009D3AEF"/>
    <w:rsid w:val="009D5916"/>
    <w:rsid w:val="009F2290"/>
    <w:rsid w:val="00A01090"/>
    <w:rsid w:val="00A02810"/>
    <w:rsid w:val="00A04A0F"/>
    <w:rsid w:val="00A05C23"/>
    <w:rsid w:val="00A066C4"/>
    <w:rsid w:val="00A072AB"/>
    <w:rsid w:val="00A151B6"/>
    <w:rsid w:val="00A15247"/>
    <w:rsid w:val="00A21BA3"/>
    <w:rsid w:val="00A23D60"/>
    <w:rsid w:val="00A31C3C"/>
    <w:rsid w:val="00A31D77"/>
    <w:rsid w:val="00A40CD9"/>
    <w:rsid w:val="00A52C89"/>
    <w:rsid w:val="00A84997"/>
    <w:rsid w:val="00A9281C"/>
    <w:rsid w:val="00A9421B"/>
    <w:rsid w:val="00AA6A34"/>
    <w:rsid w:val="00AA79FD"/>
    <w:rsid w:val="00AA7ADD"/>
    <w:rsid w:val="00AB3141"/>
    <w:rsid w:val="00AD50B7"/>
    <w:rsid w:val="00AD637D"/>
    <w:rsid w:val="00AD79CA"/>
    <w:rsid w:val="00AE63A7"/>
    <w:rsid w:val="00AE76BF"/>
    <w:rsid w:val="00AF1D2A"/>
    <w:rsid w:val="00AF63CB"/>
    <w:rsid w:val="00B000BE"/>
    <w:rsid w:val="00B01A07"/>
    <w:rsid w:val="00B06BE8"/>
    <w:rsid w:val="00B1345F"/>
    <w:rsid w:val="00B20F5A"/>
    <w:rsid w:val="00B23082"/>
    <w:rsid w:val="00B2506E"/>
    <w:rsid w:val="00B25345"/>
    <w:rsid w:val="00B306B6"/>
    <w:rsid w:val="00B316AF"/>
    <w:rsid w:val="00B35349"/>
    <w:rsid w:val="00B55A82"/>
    <w:rsid w:val="00B56A1A"/>
    <w:rsid w:val="00B82099"/>
    <w:rsid w:val="00B849C8"/>
    <w:rsid w:val="00B86138"/>
    <w:rsid w:val="00B900AE"/>
    <w:rsid w:val="00B92BCD"/>
    <w:rsid w:val="00B92D51"/>
    <w:rsid w:val="00B92D85"/>
    <w:rsid w:val="00B97AF8"/>
    <w:rsid w:val="00BA6536"/>
    <w:rsid w:val="00BA6F0D"/>
    <w:rsid w:val="00BA79DB"/>
    <w:rsid w:val="00BB389A"/>
    <w:rsid w:val="00BC04A6"/>
    <w:rsid w:val="00BC4072"/>
    <w:rsid w:val="00BC6D75"/>
    <w:rsid w:val="00BE1D4C"/>
    <w:rsid w:val="00BE2837"/>
    <w:rsid w:val="00BE5A8B"/>
    <w:rsid w:val="00BF0E58"/>
    <w:rsid w:val="00BF6A47"/>
    <w:rsid w:val="00C10FBC"/>
    <w:rsid w:val="00C11564"/>
    <w:rsid w:val="00C12BD7"/>
    <w:rsid w:val="00C14A42"/>
    <w:rsid w:val="00C15A90"/>
    <w:rsid w:val="00C172B4"/>
    <w:rsid w:val="00C21D08"/>
    <w:rsid w:val="00C26446"/>
    <w:rsid w:val="00C33F37"/>
    <w:rsid w:val="00C37F02"/>
    <w:rsid w:val="00C44CB7"/>
    <w:rsid w:val="00C46914"/>
    <w:rsid w:val="00C47179"/>
    <w:rsid w:val="00C51D4B"/>
    <w:rsid w:val="00C62AFC"/>
    <w:rsid w:val="00C74000"/>
    <w:rsid w:val="00C74D0D"/>
    <w:rsid w:val="00C756F5"/>
    <w:rsid w:val="00C958B5"/>
    <w:rsid w:val="00CA1241"/>
    <w:rsid w:val="00CA510F"/>
    <w:rsid w:val="00CA6E7D"/>
    <w:rsid w:val="00CA7A06"/>
    <w:rsid w:val="00CB0B24"/>
    <w:rsid w:val="00CB46E6"/>
    <w:rsid w:val="00CB73F7"/>
    <w:rsid w:val="00CC0191"/>
    <w:rsid w:val="00CC2546"/>
    <w:rsid w:val="00CC5A07"/>
    <w:rsid w:val="00CC7744"/>
    <w:rsid w:val="00D07BD9"/>
    <w:rsid w:val="00D20F9E"/>
    <w:rsid w:val="00D26588"/>
    <w:rsid w:val="00D36AA1"/>
    <w:rsid w:val="00D37A10"/>
    <w:rsid w:val="00D41D44"/>
    <w:rsid w:val="00D44251"/>
    <w:rsid w:val="00D51814"/>
    <w:rsid w:val="00D537B3"/>
    <w:rsid w:val="00D556FC"/>
    <w:rsid w:val="00D56A2A"/>
    <w:rsid w:val="00D662CA"/>
    <w:rsid w:val="00D703C0"/>
    <w:rsid w:val="00D70CED"/>
    <w:rsid w:val="00D73DE8"/>
    <w:rsid w:val="00D7525D"/>
    <w:rsid w:val="00D803D2"/>
    <w:rsid w:val="00D8081A"/>
    <w:rsid w:val="00D8088A"/>
    <w:rsid w:val="00D87F07"/>
    <w:rsid w:val="00DA7913"/>
    <w:rsid w:val="00DA7B88"/>
    <w:rsid w:val="00DB2723"/>
    <w:rsid w:val="00DC32BD"/>
    <w:rsid w:val="00DC385B"/>
    <w:rsid w:val="00DD2699"/>
    <w:rsid w:val="00DD2828"/>
    <w:rsid w:val="00DD32C1"/>
    <w:rsid w:val="00DD32D6"/>
    <w:rsid w:val="00DE3F08"/>
    <w:rsid w:val="00DE4C79"/>
    <w:rsid w:val="00DF1F9A"/>
    <w:rsid w:val="00DF5FEA"/>
    <w:rsid w:val="00E0329D"/>
    <w:rsid w:val="00E14498"/>
    <w:rsid w:val="00E2590A"/>
    <w:rsid w:val="00E34ECF"/>
    <w:rsid w:val="00E40061"/>
    <w:rsid w:val="00E506F5"/>
    <w:rsid w:val="00E51BDF"/>
    <w:rsid w:val="00E52980"/>
    <w:rsid w:val="00E77F4B"/>
    <w:rsid w:val="00E801BC"/>
    <w:rsid w:val="00E86703"/>
    <w:rsid w:val="00EA1A2F"/>
    <w:rsid w:val="00EE40F2"/>
    <w:rsid w:val="00EF2C90"/>
    <w:rsid w:val="00EF7D62"/>
    <w:rsid w:val="00F00B1C"/>
    <w:rsid w:val="00F12382"/>
    <w:rsid w:val="00F13928"/>
    <w:rsid w:val="00F1566F"/>
    <w:rsid w:val="00F25AEF"/>
    <w:rsid w:val="00F32F1E"/>
    <w:rsid w:val="00F453BC"/>
    <w:rsid w:val="00F46176"/>
    <w:rsid w:val="00F5491E"/>
    <w:rsid w:val="00F54ED7"/>
    <w:rsid w:val="00F62ED6"/>
    <w:rsid w:val="00F6306C"/>
    <w:rsid w:val="00F648A0"/>
    <w:rsid w:val="00F66D4A"/>
    <w:rsid w:val="00F67D1A"/>
    <w:rsid w:val="00F7792F"/>
    <w:rsid w:val="00F816FE"/>
    <w:rsid w:val="00F95B77"/>
    <w:rsid w:val="00F95EA9"/>
    <w:rsid w:val="00FB3377"/>
    <w:rsid w:val="00FB70CD"/>
    <w:rsid w:val="00FB7BBE"/>
    <w:rsid w:val="00FC3ACC"/>
    <w:rsid w:val="00FC4D06"/>
    <w:rsid w:val="00FC6DA8"/>
    <w:rsid w:val="00FD0BE0"/>
    <w:rsid w:val="00FE590E"/>
    <w:rsid w:val="00FE7F4C"/>
    <w:rsid w:val="00FF3C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918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fr-CA" w:eastAsia="fr-CA"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semiHidden="0" w:uiPriority="0" w:unhideWhenUsed="0"/>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nhideWhenUsed="0"/>
    <w:lsdException w:name="footnote reference" w:uiPriority="0"/>
    <w:lsdException w:name="page number" w:uiPriority="0"/>
    <w:lsdException w:name="table of authorities" w:unhideWhenUsed="0"/>
    <w:lsdException w:name="toa heading" w:unhideWhenUsed="0"/>
    <w:lsdException w:name="Title" w:semiHidden="0" w:uiPriority="10" w:unhideWhenUsed="0"/>
    <w:lsdException w:name="Default Paragraph Font" w:uiPriority="1"/>
    <w:lsdException w:name="Body Text" w:uiPriority="0"/>
    <w:lsdException w:name="Subtitle"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2"/>
    <w:semiHidden/>
    <w:rsid w:val="002217AD"/>
    <w:pPr>
      <w:spacing w:before="120" w:line="288" w:lineRule="auto"/>
      <w:jc w:val="both"/>
    </w:pPr>
    <w:rPr>
      <w:lang w:val="fr-BE" w:eastAsia="en-US"/>
    </w:rPr>
  </w:style>
  <w:style w:type="paragraph" w:styleId="Heading1">
    <w:name w:val="heading 1"/>
    <w:basedOn w:val="Normal"/>
    <w:next w:val="Normal"/>
    <w:link w:val="Heading1Char"/>
    <w:pPr>
      <w:keepNext/>
      <w:numPr>
        <w:numId w:val="1"/>
      </w:numPr>
      <w:spacing w:after="240"/>
      <w:outlineLvl w:val="0"/>
    </w:pPr>
    <w:rPr>
      <w:rFonts w:eastAsia="Arial Unicode MS"/>
      <w:b/>
      <w:bCs/>
      <w:color w:val="50B848"/>
      <w:kern w:val="1"/>
      <w:sz w:val="32"/>
      <w:szCs w:val="48"/>
      <w:lang w:val="fr-FR"/>
    </w:rPr>
  </w:style>
  <w:style w:type="paragraph" w:styleId="Heading2">
    <w:name w:val="heading 2"/>
    <w:basedOn w:val="Normal"/>
    <w:next w:val="Normal"/>
    <w:link w:val="Heading2Char"/>
    <w:pPr>
      <w:keepNext/>
      <w:spacing w:after="240"/>
      <w:outlineLvl w:val="1"/>
    </w:pPr>
    <w:rPr>
      <w:rFonts w:eastAsia="Arial Unicode MS"/>
      <w:b/>
      <w:bCs/>
      <w:iCs/>
      <w:color w:val="50B848"/>
      <w:kern w:val="28"/>
      <w:sz w:val="28"/>
      <w:szCs w:val="28"/>
      <w:lang w:val="fr-FR"/>
    </w:rPr>
  </w:style>
  <w:style w:type="paragraph" w:styleId="Heading3">
    <w:name w:val="heading 3"/>
    <w:basedOn w:val="Normal"/>
    <w:next w:val="Normal"/>
    <w:link w:val="Heading3Char"/>
    <w:qFormat/>
    <w:pPr>
      <w:keepNext/>
      <w:spacing w:before="180" w:after="180"/>
      <w:outlineLvl w:val="2"/>
    </w:pPr>
    <w:rPr>
      <w:rFonts w:eastAsia="Arial Unicode MS"/>
      <w:b/>
      <w:bCs/>
      <w:color w:val="50B848"/>
      <w:szCs w:val="28"/>
      <w:lang w:val="fr-FR"/>
    </w:rPr>
  </w:style>
  <w:style w:type="paragraph" w:styleId="Heading4">
    <w:name w:val="heading 4"/>
    <w:basedOn w:val="Normal"/>
    <w:next w:val="Normal"/>
    <w:link w:val="Heading4Char"/>
    <w:pPr>
      <w:keepNext/>
      <w:spacing w:after="113"/>
      <w:outlineLvl w:val="3"/>
    </w:pPr>
    <w:rPr>
      <w:rFonts w:eastAsia="Arial Unicode MS"/>
      <w:b/>
      <w:bCs/>
      <w:iCs/>
      <w:kern w:val="1"/>
      <w:sz w:val="18"/>
      <w:szCs w:val="18"/>
      <w:lang w:val="fr-FR"/>
    </w:rPr>
  </w:style>
  <w:style w:type="paragraph" w:styleId="Heading5">
    <w:name w:val="heading 5"/>
    <w:basedOn w:val="Normal"/>
    <w:next w:val="Normal"/>
    <w:link w:val="Heading5Char"/>
    <w:pPr>
      <w:keepNext/>
      <w:spacing w:after="113"/>
      <w:outlineLvl w:val="4"/>
    </w:pPr>
    <w:rPr>
      <w:rFonts w:eastAsia="Arial Unicode MS"/>
      <w:bCs/>
      <w:kern w:val="1"/>
      <w:sz w:val="18"/>
      <w:szCs w:val="18"/>
      <w:lang w:val="fr-FR"/>
    </w:rPr>
  </w:style>
  <w:style w:type="paragraph" w:styleId="Heading6">
    <w:name w:val="heading 6"/>
    <w:aliases w:val="IC - TI Encadré,IE - TI encadré,(a,b,..),ann,Table SUBScript"/>
    <w:basedOn w:val="Normal"/>
    <w:next w:val="Normal"/>
    <w:link w:val="Heading6Char"/>
    <w:qFormat/>
    <w:pPr>
      <w:numPr>
        <w:ilvl w:val="5"/>
        <w:numId w:val="2"/>
      </w:numPr>
      <w:spacing w:before="240" w:after="60"/>
      <w:outlineLvl w:val="5"/>
    </w:pPr>
    <w:rPr>
      <w:rFonts w:ascii="Times New Roman" w:hAnsi="Times New Roman"/>
      <w:b/>
      <w:bCs/>
      <w:sz w:val="22"/>
      <w:szCs w:val="22"/>
    </w:rPr>
  </w:style>
  <w:style w:type="paragraph" w:styleId="Heading7">
    <w:name w:val="heading 7"/>
    <w:aliases w:val="centré 12,TI,Table text,Titre 71,Titre centré"/>
    <w:basedOn w:val="Normal"/>
    <w:next w:val="Normal"/>
    <w:link w:val="Heading7Char"/>
    <w:qFormat/>
    <w:pPr>
      <w:numPr>
        <w:ilvl w:val="6"/>
        <w:numId w:val="2"/>
      </w:numPr>
      <w:spacing w:before="240" w:after="60"/>
      <w:outlineLvl w:val="6"/>
    </w:pPr>
    <w:rPr>
      <w:rFonts w:ascii="Times New Roman" w:hAnsi="Times New Roman"/>
      <w:sz w:val="24"/>
    </w:rPr>
  </w:style>
  <w:style w:type="paragraph" w:styleId="Heading8">
    <w:name w:val="heading 8"/>
    <w:aliases w:val="TE - énumération dans TI"/>
    <w:basedOn w:val="Normal"/>
    <w:next w:val="Normal"/>
    <w:link w:val="Heading8Char"/>
    <w:qFormat/>
    <w:pPr>
      <w:numPr>
        <w:ilvl w:val="7"/>
        <w:numId w:val="2"/>
      </w:numPr>
      <w:spacing w:before="240" w:after="60"/>
      <w:outlineLvl w:val="7"/>
    </w:pPr>
    <w:rPr>
      <w:rFonts w:ascii="Times New Roman" w:hAnsi="Times New Roman"/>
      <w:i/>
      <w:iCs/>
      <w:sz w:val="24"/>
    </w:rPr>
  </w:style>
  <w:style w:type="paragraph" w:styleId="Heading9">
    <w:name w:val="heading 9"/>
    <w:aliases w:val="Heading 9-paranum,Reference Appendix,Titre 91"/>
    <w:basedOn w:val="Normal"/>
    <w:next w:val="Normal"/>
    <w:link w:val="Heading9Char"/>
    <w:qFormat/>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TBPolicepardfaut">
    <w:name w:val="CTB Police par défaut"/>
    <w:basedOn w:val="Normal"/>
    <w:next w:val="CTBCorpsdetexte"/>
    <w:qFormat/>
  </w:style>
  <w:style w:type="paragraph" w:customStyle="1" w:styleId="CTBNormal">
    <w:name w:val="CTB Normal"/>
    <w:basedOn w:val="CTBPolicepardfaut"/>
    <w:next w:val="CTBCorpsdetexte"/>
    <w:qFormat/>
    <w:pPr>
      <w:widowControl w:val="0"/>
      <w:suppressAutoHyphens/>
      <w:spacing w:after="120"/>
    </w:pPr>
    <w:rPr>
      <w:kern w:val="18"/>
      <w:lang w:val="en-GB"/>
    </w:rPr>
  </w:style>
  <w:style w:type="paragraph" w:customStyle="1" w:styleId="CTBCorpsdetexte">
    <w:name w:val="CTB Corps de texte"/>
    <w:basedOn w:val="CTBNormal"/>
    <w:link w:val="CTBCorpsdetexteCar"/>
    <w:qFormat/>
    <w:rPr>
      <w:lang w:val="fr-BE"/>
    </w:rPr>
  </w:style>
  <w:style w:type="paragraph" w:customStyle="1" w:styleId="CTBGrandTitre">
    <w:name w:val="CTB Grand Titre"/>
    <w:basedOn w:val="CTBNormal"/>
    <w:next w:val="CTBSousTitre"/>
    <w:qFormat/>
    <w:rsid w:val="0068165B"/>
    <w:pPr>
      <w:spacing w:before="3402" w:after="0" w:line="240" w:lineRule="auto"/>
    </w:pPr>
    <w:rPr>
      <w:b/>
      <w:caps/>
      <w:color w:val="50B848"/>
      <w:sz w:val="60"/>
    </w:rPr>
  </w:style>
  <w:style w:type="paragraph" w:customStyle="1" w:styleId="CTBSousTitre">
    <w:name w:val="CTB Sous Titre"/>
    <w:basedOn w:val="Normal"/>
    <w:qFormat/>
    <w:rsid w:val="0068165B"/>
    <w:pPr>
      <w:spacing w:before="0" w:line="240" w:lineRule="auto"/>
    </w:pPr>
    <w:rPr>
      <w:b/>
      <w:caps/>
      <w:color w:val="50B848"/>
      <w:sz w:val="44"/>
    </w:rPr>
  </w:style>
  <w:style w:type="paragraph" w:customStyle="1" w:styleId="CTBTabledesmatires">
    <w:name w:val="CTB Table des matières"/>
    <w:basedOn w:val="CTBCorpsdetexte"/>
    <w:next w:val="CTBCorpsdetexte"/>
    <w:qFormat/>
    <w:rsid w:val="000575C8"/>
    <w:pPr>
      <w:spacing w:before="240" w:line="240" w:lineRule="auto"/>
    </w:pPr>
    <w:rPr>
      <w:rFonts w:ascii="Arial Bold" w:hAnsi="Arial Bold"/>
      <w:b/>
      <w:smallCaps/>
      <w:color w:val="50B848"/>
      <w:sz w:val="32"/>
    </w:rPr>
  </w:style>
  <w:style w:type="paragraph" w:customStyle="1" w:styleId="CTBTitre1">
    <w:name w:val="CTB Titre 1"/>
    <w:basedOn w:val="CTBCorpsdetexte"/>
    <w:next w:val="CTBCorpsdetexte"/>
    <w:autoRedefine/>
    <w:qFormat/>
    <w:rsid w:val="00C11564"/>
    <w:pPr>
      <w:keepNext/>
      <w:numPr>
        <w:numId w:val="2"/>
      </w:numPr>
      <w:spacing w:before="0" w:after="240" w:line="240" w:lineRule="auto"/>
    </w:pPr>
    <w:rPr>
      <w:rFonts w:ascii="Arial Bold" w:hAnsi="Arial Bold"/>
      <w:b/>
      <w:smallCaps/>
      <w:color w:val="50B848"/>
      <w:sz w:val="32"/>
    </w:rPr>
  </w:style>
  <w:style w:type="paragraph" w:styleId="Header">
    <w:name w:val="header"/>
    <w:basedOn w:val="Normal"/>
    <w:link w:val="HeaderChar"/>
    <w:uiPriority w:val="99"/>
    <w:pPr>
      <w:tabs>
        <w:tab w:val="center" w:pos="4536"/>
        <w:tab w:val="right" w:pos="9072"/>
      </w:tabs>
    </w:pPr>
  </w:style>
  <w:style w:type="paragraph" w:customStyle="1" w:styleId="CTBTitre2">
    <w:name w:val="CTB Titre 2"/>
    <w:basedOn w:val="CTBCorpsdetexte"/>
    <w:next w:val="CTBCorpsdetexte"/>
    <w:autoRedefine/>
    <w:qFormat/>
    <w:rsid w:val="00B306B6"/>
    <w:pPr>
      <w:keepNext/>
      <w:numPr>
        <w:ilvl w:val="1"/>
        <w:numId w:val="2"/>
      </w:numPr>
      <w:spacing w:after="240" w:line="240" w:lineRule="auto"/>
      <w:outlineLvl w:val="1"/>
    </w:pPr>
    <w:rPr>
      <w:b/>
      <w:color w:val="50B848"/>
      <w:sz w:val="28"/>
    </w:rPr>
  </w:style>
  <w:style w:type="paragraph" w:customStyle="1" w:styleId="CTBTitre3">
    <w:name w:val="CTB Titre 3"/>
    <w:basedOn w:val="CTBCorpsdetexte"/>
    <w:next w:val="CTBCorpsdetexte"/>
    <w:autoRedefine/>
    <w:qFormat/>
    <w:rsid w:val="0010167F"/>
    <w:pPr>
      <w:keepNext/>
      <w:numPr>
        <w:ilvl w:val="2"/>
        <w:numId w:val="2"/>
      </w:numPr>
      <w:spacing w:before="180" w:after="180" w:line="240" w:lineRule="auto"/>
      <w:outlineLvl w:val="1"/>
    </w:pPr>
    <w:rPr>
      <w:b/>
      <w:color w:val="50B848"/>
      <w:sz w:val="24"/>
    </w:rPr>
  </w:style>
  <w:style w:type="paragraph" w:customStyle="1" w:styleId="CTBTitre4">
    <w:name w:val="CTB Titre 4"/>
    <w:basedOn w:val="CTBCorpsdetexte"/>
    <w:next w:val="CTBCorpsdetexte"/>
    <w:autoRedefine/>
    <w:uiPriority w:val="1"/>
    <w:qFormat/>
    <w:rsid w:val="00195055"/>
    <w:pPr>
      <w:keepNext/>
      <w:numPr>
        <w:ilvl w:val="3"/>
        <w:numId w:val="2"/>
      </w:numPr>
      <w:spacing w:line="240" w:lineRule="auto"/>
      <w:outlineLvl w:val="1"/>
    </w:pPr>
    <w:rPr>
      <w:b/>
      <w:color w:val="000000"/>
      <w:sz w:val="22"/>
    </w:rPr>
  </w:style>
  <w:style w:type="paragraph" w:customStyle="1" w:styleId="CTBTitre5">
    <w:name w:val="CTB Titre 5"/>
    <w:basedOn w:val="CTBCorpsdetexte"/>
    <w:next w:val="CTBCorpsdetexte"/>
    <w:autoRedefine/>
    <w:qFormat/>
    <w:rsid w:val="0062723A"/>
    <w:pPr>
      <w:keepNext/>
      <w:numPr>
        <w:ilvl w:val="4"/>
        <w:numId w:val="2"/>
      </w:numPr>
      <w:spacing w:after="60" w:line="240" w:lineRule="auto"/>
      <w:outlineLvl w:val="1"/>
    </w:pPr>
    <w:rPr>
      <w:color w:val="000000"/>
    </w:rPr>
  </w:style>
  <w:style w:type="paragraph" w:styleId="TOC1">
    <w:name w:val="toc 1"/>
    <w:basedOn w:val="CTBCorpsdetexte"/>
    <w:next w:val="CTBCorpsdetexte"/>
    <w:uiPriority w:val="39"/>
    <w:qFormat/>
    <w:pPr>
      <w:widowControl/>
      <w:tabs>
        <w:tab w:val="right" w:leader="dot" w:pos="0"/>
        <w:tab w:val="right" w:leader="dot" w:pos="9060"/>
      </w:tabs>
      <w:suppressAutoHyphens w:val="0"/>
      <w:spacing w:before="240" w:after="240" w:line="240" w:lineRule="auto"/>
    </w:pPr>
    <w:rPr>
      <w:b/>
      <w:caps/>
      <w:sz w:val="24"/>
    </w:rPr>
  </w:style>
  <w:style w:type="paragraph" w:styleId="TOC2">
    <w:name w:val="toc 2"/>
    <w:basedOn w:val="CTBCorpsdetexte"/>
    <w:next w:val="CTBCorpsdetexte"/>
    <w:autoRedefine/>
    <w:uiPriority w:val="39"/>
    <w:qFormat/>
    <w:rsid w:val="00CB0B24"/>
    <w:pPr>
      <w:widowControl/>
      <w:tabs>
        <w:tab w:val="right" w:leader="dot" w:pos="0"/>
        <w:tab w:val="right" w:leader="dot" w:pos="9060"/>
      </w:tabs>
      <w:suppressAutoHyphens w:val="0"/>
      <w:spacing w:before="60" w:after="180" w:line="240" w:lineRule="auto"/>
      <w:ind w:left="283"/>
    </w:pPr>
    <w:rPr>
      <w:smallCaps/>
    </w:rPr>
  </w:style>
  <w:style w:type="paragraph" w:styleId="TOC3">
    <w:name w:val="toc 3"/>
    <w:basedOn w:val="Normal"/>
    <w:next w:val="Normal"/>
    <w:autoRedefine/>
    <w:uiPriority w:val="39"/>
    <w:qFormat/>
    <w:pPr>
      <w:tabs>
        <w:tab w:val="right" w:leader="dot" w:pos="0"/>
        <w:tab w:val="right" w:leader="dot" w:pos="9060"/>
      </w:tabs>
      <w:spacing w:before="60" w:after="60" w:line="240" w:lineRule="auto"/>
      <w:ind w:left="283"/>
    </w:pPr>
    <w:rPr>
      <w:b/>
      <w:smallCaps/>
    </w:rPr>
  </w:style>
  <w:style w:type="paragraph" w:styleId="TOC4">
    <w:name w:val="toc 4"/>
    <w:basedOn w:val="Normal"/>
    <w:next w:val="Normal"/>
    <w:autoRedefine/>
    <w:uiPriority w:val="39"/>
    <w:pPr>
      <w:tabs>
        <w:tab w:val="right" w:leader="dot" w:pos="0"/>
        <w:tab w:val="right" w:leader="dot" w:pos="9060"/>
      </w:tabs>
      <w:spacing w:before="60" w:after="60" w:line="240" w:lineRule="auto"/>
      <w:ind w:left="283"/>
    </w:pPr>
    <w:rPr>
      <w:b/>
      <w:smallCaps/>
    </w:rPr>
  </w:style>
  <w:style w:type="paragraph" w:styleId="TOC5">
    <w:name w:val="toc 5"/>
    <w:basedOn w:val="Normal"/>
    <w:next w:val="Normal"/>
    <w:autoRedefine/>
    <w:uiPriority w:val="39"/>
    <w:pPr>
      <w:tabs>
        <w:tab w:val="right" w:leader="dot" w:pos="0"/>
        <w:tab w:val="right" w:leader="dot" w:pos="9060"/>
      </w:tabs>
      <w:spacing w:before="60" w:after="60" w:line="240" w:lineRule="auto"/>
      <w:ind w:left="283"/>
    </w:pPr>
    <w:rPr>
      <w:b/>
      <w:smallCaps/>
    </w:rPr>
  </w:style>
  <w:style w:type="paragraph" w:styleId="TOC6">
    <w:name w:val="toc 6"/>
    <w:basedOn w:val="Normal"/>
    <w:next w:val="Normal"/>
    <w:autoRedefine/>
    <w:uiPriority w:val="39"/>
    <w:pPr>
      <w:tabs>
        <w:tab w:val="right" w:leader="dot" w:pos="0"/>
      </w:tabs>
      <w:spacing w:before="60" w:after="60" w:line="240" w:lineRule="auto"/>
      <w:ind w:left="283"/>
    </w:pPr>
    <w:rPr>
      <w:b/>
      <w:smallCaps/>
    </w:rPr>
  </w:style>
  <w:style w:type="paragraph" w:styleId="TOC7">
    <w:name w:val="toc 7"/>
    <w:basedOn w:val="Normal"/>
    <w:next w:val="Normal"/>
    <w:autoRedefine/>
    <w:uiPriority w:val="39"/>
    <w:pPr>
      <w:tabs>
        <w:tab w:val="right" w:leader="dot" w:pos="0"/>
      </w:tabs>
      <w:spacing w:before="60" w:after="60" w:line="240" w:lineRule="auto"/>
      <w:ind w:left="283"/>
    </w:pPr>
    <w:rPr>
      <w:b/>
      <w:smallCaps/>
    </w:rPr>
  </w:style>
  <w:style w:type="paragraph" w:styleId="TOC8">
    <w:name w:val="toc 8"/>
    <w:basedOn w:val="Normal"/>
    <w:next w:val="Normal"/>
    <w:autoRedefine/>
    <w:uiPriority w:val="39"/>
    <w:pPr>
      <w:tabs>
        <w:tab w:val="right" w:leader="dot" w:pos="0"/>
      </w:tabs>
      <w:spacing w:before="60" w:after="60" w:line="240" w:lineRule="auto"/>
      <w:ind w:left="283"/>
    </w:pPr>
    <w:rPr>
      <w:b/>
      <w:smallCaps/>
    </w:rPr>
  </w:style>
  <w:style w:type="paragraph" w:styleId="TOC9">
    <w:name w:val="toc 9"/>
    <w:basedOn w:val="Normal"/>
    <w:next w:val="Normal"/>
    <w:autoRedefine/>
    <w:uiPriority w:val="39"/>
    <w:pPr>
      <w:tabs>
        <w:tab w:val="right" w:leader="dot" w:pos="0"/>
      </w:tabs>
      <w:spacing w:before="60" w:after="60" w:line="240" w:lineRule="auto"/>
      <w:ind w:left="283"/>
    </w:pPr>
    <w:rPr>
      <w:b/>
      <w:smallCaps/>
    </w:rPr>
  </w:style>
  <w:style w:type="paragraph" w:customStyle="1" w:styleId="CTBListePuces">
    <w:name w:val="CTB Liste à Puces"/>
    <w:basedOn w:val="CTBCorpsdetexte"/>
    <w:qFormat/>
    <w:pPr>
      <w:widowControl/>
      <w:numPr>
        <w:numId w:val="3"/>
      </w:numPr>
      <w:suppressAutoHyphens w:val="0"/>
      <w:ind w:hanging="357"/>
    </w:pPr>
    <w:rPr>
      <w:color w:val="000000"/>
      <w:kern w:val="0"/>
    </w:rPr>
  </w:style>
  <w:style w:type="paragraph" w:customStyle="1" w:styleId="CTBListeNumrotes">
    <w:name w:val="CTB Liste Numérotées"/>
    <w:basedOn w:val="CTBCorpsdetexte"/>
    <w:qFormat/>
    <w:rsid w:val="003F610F"/>
    <w:pPr>
      <w:numPr>
        <w:numId w:val="4"/>
      </w:numPr>
    </w:pPr>
  </w:style>
  <w:style w:type="paragraph" w:styleId="Footer">
    <w:name w:val="footer"/>
    <w:basedOn w:val="Normal"/>
    <w:link w:val="FooterChar"/>
    <w:uiPriority w:val="99"/>
    <w:pPr>
      <w:tabs>
        <w:tab w:val="center" w:pos="4536"/>
        <w:tab w:val="right" w:pos="9072"/>
      </w:tabs>
    </w:pPr>
  </w:style>
  <w:style w:type="paragraph" w:styleId="FootnoteText">
    <w:name w:val="footnote text"/>
    <w:aliases w:val="CTB Bas de page"/>
    <w:basedOn w:val="Normal"/>
    <w:link w:val="FootnoteTextChar"/>
    <w:autoRedefine/>
    <w:rPr>
      <w:sz w:val="16"/>
    </w:rPr>
  </w:style>
  <w:style w:type="character" w:styleId="FootnoteReference">
    <w:name w:val="footnote reference"/>
    <w:rPr>
      <w:vertAlign w:val="superscript"/>
    </w:rPr>
  </w:style>
  <w:style w:type="character" w:styleId="PageNumber">
    <w:name w:val="page number"/>
    <w:basedOn w:val="DefaultParagraphFont"/>
    <w:semiHidden/>
  </w:style>
  <w:style w:type="character" w:styleId="Hyperlink">
    <w:name w:val="Hyperlink"/>
    <w:uiPriority w:val="99"/>
    <w:rPr>
      <w:color w:val="0000FF"/>
      <w:u w:val="single"/>
    </w:rPr>
  </w:style>
  <w:style w:type="paragraph" w:customStyle="1" w:styleId="CTBSous-sous-Titre">
    <w:name w:val="CTB Sous-sous-Titre"/>
    <w:basedOn w:val="CTBNormal"/>
    <w:next w:val="CTBNormal"/>
    <w:autoRedefine/>
    <w:qFormat/>
    <w:rsid w:val="0068165B"/>
    <w:rPr>
      <w:rFonts w:ascii="Arial Bold" w:hAnsi="Arial Bold"/>
      <w:b/>
      <w:caps/>
      <w:color w:val="50B848"/>
      <w:sz w:val="24"/>
      <w:lang w:val="fr-BE"/>
    </w:rPr>
  </w:style>
  <w:style w:type="paragraph" w:customStyle="1" w:styleId="CTBTitresansnumro">
    <w:name w:val="CTB Titre sans numéro"/>
    <w:basedOn w:val="CTBTitre1"/>
    <w:next w:val="CTBCorpsdetexte"/>
    <w:autoRedefine/>
    <w:rsid w:val="000575C8"/>
    <w:pPr>
      <w:numPr>
        <w:numId w:val="0"/>
      </w:numPr>
    </w:pPr>
  </w:style>
  <w:style w:type="table" w:styleId="TableGrid">
    <w:name w:val="Table Grid"/>
    <w:basedOn w:val="TableNormal"/>
    <w:uiPriority w:val="59"/>
    <w:rsid w:val="00841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17AD"/>
    <w:rPr>
      <w:szCs w:val="24"/>
    </w:rPr>
  </w:style>
  <w:style w:type="paragraph" w:styleId="NormalIndent">
    <w:name w:val="Normal Indent"/>
    <w:basedOn w:val="Normal"/>
    <w:uiPriority w:val="99"/>
    <w:semiHidden/>
    <w:unhideWhenUsed/>
    <w:rsid w:val="002217AD"/>
    <w:pPr>
      <w:ind w:left="720"/>
    </w:pPr>
  </w:style>
  <w:style w:type="character" w:customStyle="1" w:styleId="Heading1Char">
    <w:name w:val="Heading 1 Char"/>
    <w:link w:val="Heading1"/>
    <w:rsid w:val="00D73DE8"/>
    <w:rPr>
      <w:rFonts w:eastAsia="Arial Unicode MS"/>
      <w:b/>
      <w:bCs/>
      <w:color w:val="50B848"/>
      <w:kern w:val="1"/>
      <w:sz w:val="32"/>
      <w:szCs w:val="48"/>
      <w:lang w:val="fr-FR" w:eastAsia="en-US"/>
    </w:rPr>
  </w:style>
  <w:style w:type="character" w:customStyle="1" w:styleId="Heading2Char">
    <w:name w:val="Heading 2 Char"/>
    <w:link w:val="Heading2"/>
    <w:rsid w:val="00D73DE8"/>
    <w:rPr>
      <w:rFonts w:eastAsia="Arial Unicode MS"/>
      <w:b/>
      <w:bCs/>
      <w:iCs/>
      <w:color w:val="50B848"/>
      <w:kern w:val="28"/>
      <w:sz w:val="28"/>
      <w:szCs w:val="28"/>
      <w:lang w:val="fr-FR"/>
    </w:rPr>
  </w:style>
  <w:style w:type="character" w:customStyle="1" w:styleId="Heading3Char">
    <w:name w:val="Heading 3 Char"/>
    <w:link w:val="Heading3"/>
    <w:rsid w:val="00D73DE8"/>
    <w:rPr>
      <w:rFonts w:eastAsia="Arial Unicode MS"/>
      <w:b/>
      <w:bCs/>
      <w:color w:val="50B848"/>
      <w:szCs w:val="28"/>
      <w:lang w:val="fr-FR"/>
    </w:rPr>
  </w:style>
  <w:style w:type="character" w:customStyle="1" w:styleId="Heading4Char">
    <w:name w:val="Heading 4 Char"/>
    <w:link w:val="Heading4"/>
    <w:rsid w:val="00D73DE8"/>
    <w:rPr>
      <w:rFonts w:eastAsia="Arial Unicode MS"/>
      <w:b/>
      <w:bCs/>
      <w:iCs/>
      <w:kern w:val="1"/>
      <w:sz w:val="18"/>
      <w:szCs w:val="18"/>
      <w:lang w:val="fr-FR"/>
    </w:rPr>
  </w:style>
  <w:style w:type="character" w:customStyle="1" w:styleId="Heading5Char">
    <w:name w:val="Heading 5 Char"/>
    <w:link w:val="Heading5"/>
    <w:rsid w:val="00D73DE8"/>
    <w:rPr>
      <w:rFonts w:eastAsia="Arial Unicode MS"/>
      <w:bCs/>
      <w:kern w:val="1"/>
      <w:sz w:val="18"/>
      <w:szCs w:val="18"/>
      <w:lang w:val="fr-FR"/>
    </w:rPr>
  </w:style>
  <w:style w:type="character" w:customStyle="1" w:styleId="Heading6Char">
    <w:name w:val="Heading 6 Char"/>
    <w:aliases w:val="IC - TI Encadré Char,IE - TI encadré Char,(a Char,b Char,..) Char,ann Char,Table SUBScript Char"/>
    <w:link w:val="Heading6"/>
    <w:rsid w:val="00D73DE8"/>
    <w:rPr>
      <w:rFonts w:ascii="Times New Roman" w:hAnsi="Times New Roman"/>
      <w:b/>
      <w:bCs/>
      <w:sz w:val="22"/>
      <w:szCs w:val="22"/>
      <w:lang w:val="fr-BE" w:eastAsia="en-US"/>
    </w:rPr>
  </w:style>
  <w:style w:type="character" w:customStyle="1" w:styleId="Heading7Char">
    <w:name w:val="Heading 7 Char"/>
    <w:aliases w:val="centré 12 Char,TI Char,Table text Char,Titre 71 Char,Titre centré Char"/>
    <w:link w:val="Heading7"/>
    <w:rsid w:val="00D73DE8"/>
    <w:rPr>
      <w:rFonts w:ascii="Times New Roman" w:hAnsi="Times New Roman"/>
      <w:sz w:val="24"/>
      <w:lang w:val="fr-BE" w:eastAsia="en-US"/>
    </w:rPr>
  </w:style>
  <w:style w:type="character" w:customStyle="1" w:styleId="Heading8Char">
    <w:name w:val="Heading 8 Char"/>
    <w:aliases w:val="TE - énumération dans TI Char"/>
    <w:link w:val="Heading8"/>
    <w:rsid w:val="00D73DE8"/>
    <w:rPr>
      <w:rFonts w:ascii="Times New Roman" w:hAnsi="Times New Roman"/>
      <w:i/>
      <w:iCs/>
      <w:sz w:val="24"/>
      <w:lang w:val="fr-BE" w:eastAsia="en-US"/>
    </w:rPr>
  </w:style>
  <w:style w:type="character" w:customStyle="1" w:styleId="Heading9Char">
    <w:name w:val="Heading 9 Char"/>
    <w:aliases w:val="Heading 9-paranum Char,Reference Appendix Char,Titre 91 Char"/>
    <w:link w:val="Heading9"/>
    <w:rsid w:val="00D73DE8"/>
    <w:rPr>
      <w:rFonts w:cs="Arial"/>
      <w:sz w:val="22"/>
      <w:szCs w:val="22"/>
      <w:lang w:val="fr-BE" w:eastAsia="en-US"/>
    </w:rPr>
  </w:style>
  <w:style w:type="numbering" w:customStyle="1" w:styleId="NoList1">
    <w:name w:val="No List1"/>
    <w:next w:val="NoList"/>
    <w:uiPriority w:val="99"/>
    <w:semiHidden/>
    <w:unhideWhenUsed/>
    <w:rsid w:val="00D73DE8"/>
  </w:style>
  <w:style w:type="character" w:customStyle="1" w:styleId="HeaderChar">
    <w:name w:val="Header Char"/>
    <w:link w:val="Header"/>
    <w:uiPriority w:val="99"/>
    <w:rsid w:val="00D73DE8"/>
    <w:rPr>
      <w:lang w:val="fr-BE"/>
    </w:rPr>
  </w:style>
  <w:style w:type="paragraph" w:styleId="BodyText">
    <w:name w:val="Body Text"/>
    <w:basedOn w:val="Normal"/>
    <w:link w:val="BodyTextChar"/>
    <w:autoRedefine/>
    <w:semiHidden/>
    <w:rsid w:val="00D73DE8"/>
    <w:pPr>
      <w:widowControl w:val="0"/>
      <w:suppressAutoHyphens/>
      <w:spacing w:after="120"/>
    </w:pPr>
  </w:style>
  <w:style w:type="character" w:customStyle="1" w:styleId="BodyTextChar">
    <w:name w:val="Body Text Char"/>
    <w:link w:val="BodyText"/>
    <w:semiHidden/>
    <w:rsid w:val="00D73DE8"/>
    <w:rPr>
      <w:lang w:val="fr-BE"/>
    </w:rPr>
  </w:style>
  <w:style w:type="character" w:customStyle="1" w:styleId="FooterChar">
    <w:name w:val="Footer Char"/>
    <w:link w:val="Footer"/>
    <w:uiPriority w:val="99"/>
    <w:rsid w:val="00D73DE8"/>
    <w:rPr>
      <w:lang w:val="fr-BE"/>
    </w:rPr>
  </w:style>
  <w:style w:type="character" w:customStyle="1" w:styleId="FootnoteTextChar">
    <w:name w:val="Footnote Text Char"/>
    <w:aliases w:val="CTB Bas de page Char"/>
    <w:link w:val="FootnoteText"/>
    <w:uiPriority w:val="99"/>
    <w:rsid w:val="00D73DE8"/>
    <w:rPr>
      <w:sz w:val="16"/>
      <w:lang w:val="fr-BE"/>
    </w:rPr>
  </w:style>
  <w:style w:type="character" w:customStyle="1" w:styleId="CTBCorpsdetexteCar">
    <w:name w:val="CTB Corps de texte Car"/>
    <w:link w:val="CTBCorpsdetexte"/>
    <w:rsid w:val="00D73DE8"/>
    <w:rPr>
      <w:kern w:val="18"/>
      <w:lang w:val="fr-BE"/>
    </w:rPr>
  </w:style>
  <w:style w:type="character" w:styleId="CommentReference">
    <w:name w:val="annotation reference"/>
    <w:uiPriority w:val="99"/>
    <w:semiHidden/>
    <w:unhideWhenUsed/>
    <w:rsid w:val="00D73DE8"/>
    <w:rPr>
      <w:sz w:val="16"/>
      <w:szCs w:val="16"/>
    </w:rPr>
  </w:style>
  <w:style w:type="paragraph" w:styleId="CommentText">
    <w:name w:val="annotation text"/>
    <w:basedOn w:val="Normal"/>
    <w:link w:val="CommentTextChar"/>
    <w:uiPriority w:val="99"/>
    <w:unhideWhenUsed/>
    <w:rsid w:val="00D73DE8"/>
    <w:pPr>
      <w:widowControl w:val="0"/>
      <w:suppressAutoHyphens/>
      <w:spacing w:line="240" w:lineRule="auto"/>
      <w:outlineLvl w:val="0"/>
    </w:pPr>
    <w:rPr>
      <w:rFonts w:cs="Arial"/>
      <w:lang w:val="fr-FR"/>
    </w:rPr>
  </w:style>
  <w:style w:type="character" w:customStyle="1" w:styleId="CommentTextChar">
    <w:name w:val="Comment Text Char"/>
    <w:link w:val="CommentText"/>
    <w:uiPriority w:val="99"/>
    <w:rsid w:val="00D73DE8"/>
    <w:rPr>
      <w:rFonts w:cs="Arial"/>
      <w:lang w:val="fr-FR"/>
    </w:rPr>
  </w:style>
  <w:style w:type="paragraph" w:styleId="BalloonText">
    <w:name w:val="Balloon Text"/>
    <w:basedOn w:val="Normal"/>
    <w:link w:val="BalloonTextChar"/>
    <w:uiPriority w:val="99"/>
    <w:semiHidden/>
    <w:unhideWhenUsed/>
    <w:rsid w:val="00D73DE8"/>
    <w:pPr>
      <w:widowControl w:val="0"/>
      <w:suppressAutoHyphens/>
      <w:spacing w:before="0" w:line="240" w:lineRule="auto"/>
    </w:pPr>
    <w:rPr>
      <w:rFonts w:ascii="Tahoma" w:hAnsi="Tahoma" w:cs="Tahoma"/>
      <w:sz w:val="16"/>
      <w:szCs w:val="16"/>
    </w:rPr>
  </w:style>
  <w:style w:type="character" w:customStyle="1" w:styleId="BalloonTextChar">
    <w:name w:val="Balloon Text Char"/>
    <w:link w:val="BalloonText"/>
    <w:uiPriority w:val="99"/>
    <w:semiHidden/>
    <w:rsid w:val="00D73DE8"/>
    <w:rPr>
      <w:rFonts w:ascii="Tahoma" w:hAnsi="Tahoma" w:cs="Tahoma"/>
      <w:sz w:val="16"/>
      <w:szCs w:val="16"/>
      <w:lang w:val="fr-BE"/>
    </w:rPr>
  </w:style>
  <w:style w:type="paragraph" w:customStyle="1" w:styleId="BTCBodyText">
    <w:name w:val="BTC Body Text"/>
    <w:basedOn w:val="Normal"/>
    <w:qFormat/>
    <w:rsid w:val="00D73DE8"/>
    <w:pPr>
      <w:widowControl w:val="0"/>
      <w:suppressAutoHyphens/>
      <w:spacing w:after="120"/>
    </w:pPr>
    <w:rPr>
      <w:kern w:val="18"/>
      <w:lang w:val="en-GB" w:eastAsia="en-GB"/>
    </w:rPr>
  </w:style>
  <w:style w:type="paragraph" w:styleId="CommentSubject">
    <w:name w:val="annotation subject"/>
    <w:basedOn w:val="CommentText"/>
    <w:next w:val="CommentText"/>
    <w:link w:val="CommentSubjectChar"/>
    <w:uiPriority w:val="99"/>
    <w:semiHidden/>
    <w:unhideWhenUsed/>
    <w:rsid w:val="00D73DE8"/>
    <w:pPr>
      <w:spacing w:after="40" w:line="288" w:lineRule="auto"/>
      <w:outlineLvl w:val="9"/>
    </w:pPr>
    <w:rPr>
      <w:rFonts w:cs="Times New Roman"/>
      <w:b/>
      <w:bCs/>
      <w:lang w:val="en-US"/>
    </w:rPr>
  </w:style>
  <w:style w:type="character" w:customStyle="1" w:styleId="CommentSubjectChar">
    <w:name w:val="Comment Subject Char"/>
    <w:link w:val="CommentSubject"/>
    <w:uiPriority w:val="99"/>
    <w:semiHidden/>
    <w:rsid w:val="00D73DE8"/>
    <w:rPr>
      <w:rFonts w:cs="Arial"/>
      <w:b/>
      <w:bCs/>
      <w:lang w:val="fr-FR"/>
    </w:rPr>
  </w:style>
  <w:style w:type="paragraph" w:styleId="ListParagraph">
    <w:name w:val="List Paragraph"/>
    <w:aliases w:val="séga,Numbered List Paragraph,Bullets,References,ReferencesCxSpLast,r2,Paragraphe 2,inspringtekst,Paragraphe de liste1,Titre1,Liste Article,List Paragraph (numbered (a)),Lapis Bulleted List,Liste 1,List Paragraph nowy,Numbered list"/>
    <w:basedOn w:val="Normal"/>
    <w:link w:val="ListParagraphChar"/>
    <w:uiPriority w:val="34"/>
    <w:qFormat/>
    <w:rsid w:val="00D73DE8"/>
    <w:pPr>
      <w:widowControl w:val="0"/>
      <w:suppressAutoHyphens/>
      <w:ind w:left="720"/>
      <w:jc w:val="left"/>
    </w:pPr>
    <w:rPr>
      <w:lang w:eastAsia="fr-BE"/>
    </w:rPr>
  </w:style>
  <w:style w:type="paragraph" w:styleId="TOCHeading">
    <w:name w:val="TOC Heading"/>
    <w:basedOn w:val="Heading1"/>
    <w:next w:val="Normal"/>
    <w:uiPriority w:val="39"/>
    <w:unhideWhenUsed/>
    <w:qFormat/>
    <w:rsid w:val="00D73DE8"/>
    <w:pPr>
      <w:keepLines/>
      <w:numPr>
        <w:numId w:val="0"/>
      </w:numPr>
      <w:spacing w:before="480" w:after="0" w:line="276" w:lineRule="auto"/>
      <w:jc w:val="left"/>
      <w:outlineLvl w:val="9"/>
    </w:pPr>
    <w:rPr>
      <w:rFonts w:ascii="Cambria" w:eastAsia="MS Gothic" w:hAnsi="Cambria"/>
      <w:color w:val="365F91"/>
      <w:kern w:val="0"/>
      <w:sz w:val="28"/>
      <w:szCs w:val="28"/>
      <w:lang w:val="en-US" w:eastAsia="ja-JP"/>
    </w:rPr>
  </w:style>
  <w:style w:type="paragraph" w:customStyle="1" w:styleId="Default">
    <w:name w:val="Default"/>
    <w:rsid w:val="00D73DE8"/>
    <w:pPr>
      <w:autoSpaceDE w:val="0"/>
      <w:autoSpaceDN w:val="0"/>
      <w:adjustRightInd w:val="0"/>
    </w:pPr>
    <w:rPr>
      <w:rFonts w:cs="Arial"/>
      <w:color w:val="000000"/>
      <w:sz w:val="24"/>
      <w:szCs w:val="24"/>
      <w:lang w:val="en-US" w:eastAsia="en-US"/>
    </w:rPr>
  </w:style>
  <w:style w:type="character" w:customStyle="1" w:styleId="FootnoteCharacters">
    <w:name w:val="Footnote Characters"/>
    <w:rsid w:val="00D73DE8"/>
    <w:rPr>
      <w:vertAlign w:val="superscript"/>
    </w:rPr>
  </w:style>
  <w:style w:type="paragraph" w:styleId="Revision">
    <w:name w:val="Revision"/>
    <w:hidden/>
    <w:uiPriority w:val="99"/>
    <w:semiHidden/>
    <w:rsid w:val="00D73DE8"/>
    <w:rPr>
      <w:lang w:val="fr-BE" w:eastAsia="en-US"/>
    </w:rPr>
  </w:style>
  <w:style w:type="character" w:customStyle="1" w:styleId="shorttext">
    <w:name w:val="short_text"/>
    <w:rsid w:val="00D73DE8"/>
  </w:style>
  <w:style w:type="numbering" w:customStyle="1" w:styleId="LFO3">
    <w:name w:val="LFO3"/>
    <w:basedOn w:val="NoList"/>
    <w:rsid w:val="00101626"/>
    <w:pPr>
      <w:numPr>
        <w:numId w:val="45"/>
      </w:numPr>
    </w:pPr>
  </w:style>
  <w:style w:type="character" w:customStyle="1" w:styleId="alt-edited">
    <w:name w:val="alt-edited"/>
    <w:basedOn w:val="DefaultParagraphFont"/>
    <w:rsid w:val="00101626"/>
  </w:style>
  <w:style w:type="character" w:styleId="Emphasis">
    <w:name w:val="Emphasis"/>
    <w:basedOn w:val="DefaultParagraphFont"/>
    <w:uiPriority w:val="20"/>
    <w:qFormat/>
    <w:rsid w:val="00101626"/>
    <w:rPr>
      <w:i/>
      <w:iCs/>
    </w:rPr>
  </w:style>
  <w:style w:type="table" w:styleId="LightList-Accent3">
    <w:name w:val="Light List Accent 3"/>
    <w:basedOn w:val="TableNormal"/>
    <w:uiPriority w:val="61"/>
    <w:rsid w:val="004C0025"/>
    <w:rPr>
      <w:lang w:val="en-GB"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ListParagraphChar">
    <w:name w:val="List Paragraph Char"/>
    <w:aliases w:val="séga Char,Numbered List Paragraph Char,Bullets Char,References Char,ReferencesCxSpLast Char,r2 Char,Paragraphe 2 Char,inspringtekst Char,Paragraphe de liste1 Char,Titre1 Char,Liste Article Char,List Paragraph (numbered (a)) Char"/>
    <w:link w:val="ListParagraph"/>
    <w:uiPriority w:val="34"/>
    <w:rsid w:val="00DA7B88"/>
    <w:rPr>
      <w:lang w:val="fr-BE" w:eastAsia="fr-BE"/>
    </w:rPr>
  </w:style>
  <w:style w:type="paragraph" w:customStyle="1" w:styleId="CTBTitre30">
    <w:name w:val="CTB Titre3"/>
    <w:basedOn w:val="CTBTitre2"/>
    <w:autoRedefine/>
    <w:uiPriority w:val="2"/>
    <w:rsid w:val="009C5315"/>
    <w:pPr>
      <w:numPr>
        <w:ilvl w:val="0"/>
        <w:numId w:val="0"/>
      </w:numPr>
      <w:tabs>
        <w:tab w:val="num" w:pos="720"/>
      </w:tabs>
      <w:ind w:left="720" w:hanging="720"/>
    </w:pPr>
    <w:rPr>
      <w:rFonts w:ascii="Arial Bold" w:hAnsi="Arial Bold"/>
      <w:sz w:val="22"/>
      <w:lang w:val="fr-FR"/>
    </w:rPr>
  </w:style>
  <w:style w:type="character" w:styleId="FollowedHyperlink">
    <w:name w:val="FollowedHyperlink"/>
    <w:basedOn w:val="DefaultParagraphFont"/>
    <w:uiPriority w:val="99"/>
    <w:semiHidden/>
    <w:unhideWhenUsed/>
    <w:rsid w:val="00505C1B"/>
    <w:rPr>
      <w:color w:val="800080" w:themeColor="followedHyperlink"/>
      <w:u w:val="single"/>
    </w:rPr>
  </w:style>
  <w:style w:type="paragraph" w:styleId="NoSpacing">
    <w:name w:val="No Spacing"/>
    <w:link w:val="NoSpacingChar"/>
    <w:uiPriority w:val="1"/>
    <w:qFormat/>
    <w:rsid w:val="00612CC7"/>
    <w:rPr>
      <w:rFonts w:ascii="Calibri" w:eastAsia="Calibri" w:hAnsi="Calibri"/>
      <w:sz w:val="22"/>
      <w:szCs w:val="22"/>
      <w:lang w:val="fr-FR" w:eastAsia="en-US"/>
    </w:rPr>
  </w:style>
  <w:style w:type="paragraph" w:styleId="DocumentMap">
    <w:name w:val="Document Map"/>
    <w:basedOn w:val="Normal"/>
    <w:link w:val="DocumentMapChar"/>
    <w:uiPriority w:val="99"/>
    <w:semiHidden/>
    <w:unhideWhenUsed/>
    <w:rsid w:val="005C6D12"/>
    <w:pPr>
      <w:spacing w:before="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5C6D12"/>
    <w:rPr>
      <w:rFonts w:ascii="Lucida Grande" w:hAnsi="Lucida Grande"/>
      <w:sz w:val="24"/>
      <w:szCs w:val="24"/>
      <w:lang w:val="fr-BE" w:eastAsia="en-US"/>
    </w:rPr>
  </w:style>
  <w:style w:type="paragraph" w:customStyle="1" w:styleId="Standard">
    <w:name w:val="Standard"/>
    <w:rsid w:val="00AD79CA"/>
    <w:pPr>
      <w:suppressAutoHyphens/>
      <w:autoSpaceDN w:val="0"/>
      <w:spacing w:after="200" w:line="276" w:lineRule="auto"/>
      <w:textAlignment w:val="baseline"/>
    </w:pPr>
    <w:rPr>
      <w:rFonts w:ascii="Calibri" w:eastAsia="SimSun" w:hAnsi="Calibri" w:cs="Calibri"/>
      <w:color w:val="000000"/>
      <w:kern w:val="3"/>
      <w:sz w:val="24"/>
      <w:szCs w:val="24"/>
      <w:lang w:val="en-GB" w:eastAsia="en-US"/>
    </w:rPr>
  </w:style>
  <w:style w:type="character" w:customStyle="1" w:styleId="NoSpacingChar">
    <w:name w:val="No Spacing Char"/>
    <w:link w:val="NoSpacing"/>
    <w:uiPriority w:val="1"/>
    <w:rsid w:val="00AD79CA"/>
    <w:rPr>
      <w:rFonts w:ascii="Calibri" w:eastAsia="Calibri" w:hAnsi="Calibri"/>
      <w:sz w:val="22"/>
      <w:szCs w:val="22"/>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fr-CA" w:eastAsia="fr-CA"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semiHidden="0" w:uiPriority="0" w:unhideWhenUsed="0"/>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nhideWhenUsed="0"/>
    <w:lsdException w:name="footnote reference" w:uiPriority="0"/>
    <w:lsdException w:name="page number" w:uiPriority="0"/>
    <w:lsdException w:name="table of authorities" w:unhideWhenUsed="0"/>
    <w:lsdException w:name="toa heading" w:unhideWhenUsed="0"/>
    <w:lsdException w:name="Title" w:semiHidden="0" w:uiPriority="10" w:unhideWhenUsed="0"/>
    <w:lsdException w:name="Default Paragraph Font" w:uiPriority="1"/>
    <w:lsdException w:name="Body Text" w:uiPriority="0"/>
    <w:lsdException w:name="Subtitle"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2"/>
    <w:semiHidden/>
    <w:rsid w:val="002217AD"/>
    <w:pPr>
      <w:spacing w:before="120" w:line="288" w:lineRule="auto"/>
      <w:jc w:val="both"/>
    </w:pPr>
    <w:rPr>
      <w:lang w:val="fr-BE" w:eastAsia="en-US"/>
    </w:rPr>
  </w:style>
  <w:style w:type="paragraph" w:styleId="Heading1">
    <w:name w:val="heading 1"/>
    <w:basedOn w:val="Normal"/>
    <w:next w:val="Normal"/>
    <w:link w:val="Heading1Char"/>
    <w:pPr>
      <w:keepNext/>
      <w:numPr>
        <w:numId w:val="1"/>
      </w:numPr>
      <w:spacing w:after="240"/>
      <w:outlineLvl w:val="0"/>
    </w:pPr>
    <w:rPr>
      <w:rFonts w:eastAsia="Arial Unicode MS"/>
      <w:b/>
      <w:bCs/>
      <w:color w:val="50B848"/>
      <w:kern w:val="1"/>
      <w:sz w:val="32"/>
      <w:szCs w:val="48"/>
      <w:lang w:val="fr-FR"/>
    </w:rPr>
  </w:style>
  <w:style w:type="paragraph" w:styleId="Heading2">
    <w:name w:val="heading 2"/>
    <w:basedOn w:val="Normal"/>
    <w:next w:val="Normal"/>
    <w:link w:val="Heading2Char"/>
    <w:pPr>
      <w:keepNext/>
      <w:spacing w:after="240"/>
      <w:outlineLvl w:val="1"/>
    </w:pPr>
    <w:rPr>
      <w:rFonts w:eastAsia="Arial Unicode MS"/>
      <w:b/>
      <w:bCs/>
      <w:iCs/>
      <w:color w:val="50B848"/>
      <w:kern w:val="28"/>
      <w:sz w:val="28"/>
      <w:szCs w:val="28"/>
      <w:lang w:val="fr-FR"/>
    </w:rPr>
  </w:style>
  <w:style w:type="paragraph" w:styleId="Heading3">
    <w:name w:val="heading 3"/>
    <w:basedOn w:val="Normal"/>
    <w:next w:val="Normal"/>
    <w:link w:val="Heading3Char"/>
    <w:qFormat/>
    <w:pPr>
      <w:keepNext/>
      <w:spacing w:before="180" w:after="180"/>
      <w:outlineLvl w:val="2"/>
    </w:pPr>
    <w:rPr>
      <w:rFonts w:eastAsia="Arial Unicode MS"/>
      <w:b/>
      <w:bCs/>
      <w:color w:val="50B848"/>
      <w:szCs w:val="28"/>
      <w:lang w:val="fr-FR"/>
    </w:rPr>
  </w:style>
  <w:style w:type="paragraph" w:styleId="Heading4">
    <w:name w:val="heading 4"/>
    <w:basedOn w:val="Normal"/>
    <w:next w:val="Normal"/>
    <w:link w:val="Heading4Char"/>
    <w:pPr>
      <w:keepNext/>
      <w:spacing w:after="113"/>
      <w:outlineLvl w:val="3"/>
    </w:pPr>
    <w:rPr>
      <w:rFonts w:eastAsia="Arial Unicode MS"/>
      <w:b/>
      <w:bCs/>
      <w:iCs/>
      <w:kern w:val="1"/>
      <w:sz w:val="18"/>
      <w:szCs w:val="18"/>
      <w:lang w:val="fr-FR"/>
    </w:rPr>
  </w:style>
  <w:style w:type="paragraph" w:styleId="Heading5">
    <w:name w:val="heading 5"/>
    <w:basedOn w:val="Normal"/>
    <w:next w:val="Normal"/>
    <w:link w:val="Heading5Char"/>
    <w:pPr>
      <w:keepNext/>
      <w:spacing w:after="113"/>
      <w:outlineLvl w:val="4"/>
    </w:pPr>
    <w:rPr>
      <w:rFonts w:eastAsia="Arial Unicode MS"/>
      <w:bCs/>
      <w:kern w:val="1"/>
      <w:sz w:val="18"/>
      <w:szCs w:val="18"/>
      <w:lang w:val="fr-FR"/>
    </w:rPr>
  </w:style>
  <w:style w:type="paragraph" w:styleId="Heading6">
    <w:name w:val="heading 6"/>
    <w:aliases w:val="IC - TI Encadré,IE - TI encadré,(a,b,..),ann,Table SUBScript"/>
    <w:basedOn w:val="Normal"/>
    <w:next w:val="Normal"/>
    <w:link w:val="Heading6Char"/>
    <w:qFormat/>
    <w:pPr>
      <w:numPr>
        <w:ilvl w:val="5"/>
        <w:numId w:val="2"/>
      </w:numPr>
      <w:spacing w:before="240" w:after="60"/>
      <w:outlineLvl w:val="5"/>
    </w:pPr>
    <w:rPr>
      <w:rFonts w:ascii="Times New Roman" w:hAnsi="Times New Roman"/>
      <w:b/>
      <w:bCs/>
      <w:sz w:val="22"/>
      <w:szCs w:val="22"/>
    </w:rPr>
  </w:style>
  <w:style w:type="paragraph" w:styleId="Heading7">
    <w:name w:val="heading 7"/>
    <w:aliases w:val="centré 12,TI,Table text,Titre 71,Titre centré"/>
    <w:basedOn w:val="Normal"/>
    <w:next w:val="Normal"/>
    <w:link w:val="Heading7Char"/>
    <w:qFormat/>
    <w:pPr>
      <w:numPr>
        <w:ilvl w:val="6"/>
        <w:numId w:val="2"/>
      </w:numPr>
      <w:spacing w:before="240" w:after="60"/>
      <w:outlineLvl w:val="6"/>
    </w:pPr>
    <w:rPr>
      <w:rFonts w:ascii="Times New Roman" w:hAnsi="Times New Roman"/>
      <w:sz w:val="24"/>
    </w:rPr>
  </w:style>
  <w:style w:type="paragraph" w:styleId="Heading8">
    <w:name w:val="heading 8"/>
    <w:aliases w:val="TE - énumération dans TI"/>
    <w:basedOn w:val="Normal"/>
    <w:next w:val="Normal"/>
    <w:link w:val="Heading8Char"/>
    <w:qFormat/>
    <w:pPr>
      <w:numPr>
        <w:ilvl w:val="7"/>
        <w:numId w:val="2"/>
      </w:numPr>
      <w:spacing w:before="240" w:after="60"/>
      <w:outlineLvl w:val="7"/>
    </w:pPr>
    <w:rPr>
      <w:rFonts w:ascii="Times New Roman" w:hAnsi="Times New Roman"/>
      <w:i/>
      <w:iCs/>
      <w:sz w:val="24"/>
    </w:rPr>
  </w:style>
  <w:style w:type="paragraph" w:styleId="Heading9">
    <w:name w:val="heading 9"/>
    <w:aliases w:val="Heading 9-paranum,Reference Appendix,Titre 91"/>
    <w:basedOn w:val="Normal"/>
    <w:next w:val="Normal"/>
    <w:link w:val="Heading9Char"/>
    <w:qFormat/>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TBPolicepardfaut">
    <w:name w:val="CTB Police par défaut"/>
    <w:basedOn w:val="Normal"/>
    <w:next w:val="CTBCorpsdetexte"/>
    <w:qFormat/>
  </w:style>
  <w:style w:type="paragraph" w:customStyle="1" w:styleId="CTBNormal">
    <w:name w:val="CTB Normal"/>
    <w:basedOn w:val="CTBPolicepardfaut"/>
    <w:next w:val="CTBCorpsdetexte"/>
    <w:qFormat/>
    <w:pPr>
      <w:widowControl w:val="0"/>
      <w:suppressAutoHyphens/>
      <w:spacing w:after="120"/>
    </w:pPr>
    <w:rPr>
      <w:kern w:val="18"/>
      <w:lang w:val="en-GB"/>
    </w:rPr>
  </w:style>
  <w:style w:type="paragraph" w:customStyle="1" w:styleId="CTBCorpsdetexte">
    <w:name w:val="CTB Corps de texte"/>
    <w:basedOn w:val="CTBNormal"/>
    <w:link w:val="CTBCorpsdetexteCar"/>
    <w:qFormat/>
    <w:rPr>
      <w:lang w:val="fr-BE"/>
    </w:rPr>
  </w:style>
  <w:style w:type="paragraph" w:customStyle="1" w:styleId="CTBGrandTitre">
    <w:name w:val="CTB Grand Titre"/>
    <w:basedOn w:val="CTBNormal"/>
    <w:next w:val="CTBSousTitre"/>
    <w:qFormat/>
    <w:rsid w:val="0068165B"/>
    <w:pPr>
      <w:spacing w:before="3402" w:after="0" w:line="240" w:lineRule="auto"/>
    </w:pPr>
    <w:rPr>
      <w:b/>
      <w:caps/>
      <w:color w:val="50B848"/>
      <w:sz w:val="60"/>
    </w:rPr>
  </w:style>
  <w:style w:type="paragraph" w:customStyle="1" w:styleId="CTBSousTitre">
    <w:name w:val="CTB Sous Titre"/>
    <w:basedOn w:val="Normal"/>
    <w:qFormat/>
    <w:rsid w:val="0068165B"/>
    <w:pPr>
      <w:spacing w:before="0" w:line="240" w:lineRule="auto"/>
    </w:pPr>
    <w:rPr>
      <w:b/>
      <w:caps/>
      <w:color w:val="50B848"/>
      <w:sz w:val="44"/>
    </w:rPr>
  </w:style>
  <w:style w:type="paragraph" w:customStyle="1" w:styleId="CTBTabledesmatires">
    <w:name w:val="CTB Table des matières"/>
    <w:basedOn w:val="CTBCorpsdetexte"/>
    <w:next w:val="CTBCorpsdetexte"/>
    <w:qFormat/>
    <w:rsid w:val="000575C8"/>
    <w:pPr>
      <w:spacing w:before="240" w:line="240" w:lineRule="auto"/>
    </w:pPr>
    <w:rPr>
      <w:rFonts w:ascii="Arial Bold" w:hAnsi="Arial Bold"/>
      <w:b/>
      <w:smallCaps/>
      <w:color w:val="50B848"/>
      <w:sz w:val="32"/>
    </w:rPr>
  </w:style>
  <w:style w:type="paragraph" w:customStyle="1" w:styleId="CTBTitre1">
    <w:name w:val="CTB Titre 1"/>
    <w:basedOn w:val="CTBCorpsdetexte"/>
    <w:next w:val="CTBCorpsdetexte"/>
    <w:autoRedefine/>
    <w:qFormat/>
    <w:rsid w:val="00C11564"/>
    <w:pPr>
      <w:keepNext/>
      <w:numPr>
        <w:numId w:val="2"/>
      </w:numPr>
      <w:spacing w:before="0" w:after="240" w:line="240" w:lineRule="auto"/>
    </w:pPr>
    <w:rPr>
      <w:rFonts w:ascii="Arial Bold" w:hAnsi="Arial Bold"/>
      <w:b/>
      <w:smallCaps/>
      <w:color w:val="50B848"/>
      <w:sz w:val="32"/>
    </w:rPr>
  </w:style>
  <w:style w:type="paragraph" w:styleId="Header">
    <w:name w:val="header"/>
    <w:basedOn w:val="Normal"/>
    <w:link w:val="HeaderChar"/>
    <w:uiPriority w:val="99"/>
    <w:pPr>
      <w:tabs>
        <w:tab w:val="center" w:pos="4536"/>
        <w:tab w:val="right" w:pos="9072"/>
      </w:tabs>
    </w:pPr>
  </w:style>
  <w:style w:type="paragraph" w:customStyle="1" w:styleId="CTBTitre2">
    <w:name w:val="CTB Titre 2"/>
    <w:basedOn w:val="CTBCorpsdetexte"/>
    <w:next w:val="CTBCorpsdetexte"/>
    <w:autoRedefine/>
    <w:qFormat/>
    <w:rsid w:val="00B306B6"/>
    <w:pPr>
      <w:keepNext/>
      <w:numPr>
        <w:ilvl w:val="1"/>
        <w:numId w:val="2"/>
      </w:numPr>
      <w:spacing w:after="240" w:line="240" w:lineRule="auto"/>
      <w:outlineLvl w:val="1"/>
    </w:pPr>
    <w:rPr>
      <w:b/>
      <w:color w:val="50B848"/>
      <w:sz w:val="28"/>
    </w:rPr>
  </w:style>
  <w:style w:type="paragraph" w:customStyle="1" w:styleId="CTBTitre3">
    <w:name w:val="CTB Titre 3"/>
    <w:basedOn w:val="CTBCorpsdetexte"/>
    <w:next w:val="CTBCorpsdetexte"/>
    <w:autoRedefine/>
    <w:qFormat/>
    <w:rsid w:val="0010167F"/>
    <w:pPr>
      <w:keepNext/>
      <w:numPr>
        <w:ilvl w:val="2"/>
        <w:numId w:val="2"/>
      </w:numPr>
      <w:spacing w:before="180" w:after="180" w:line="240" w:lineRule="auto"/>
      <w:outlineLvl w:val="1"/>
    </w:pPr>
    <w:rPr>
      <w:b/>
      <w:color w:val="50B848"/>
      <w:sz w:val="24"/>
    </w:rPr>
  </w:style>
  <w:style w:type="paragraph" w:customStyle="1" w:styleId="CTBTitre4">
    <w:name w:val="CTB Titre 4"/>
    <w:basedOn w:val="CTBCorpsdetexte"/>
    <w:next w:val="CTBCorpsdetexte"/>
    <w:autoRedefine/>
    <w:uiPriority w:val="1"/>
    <w:qFormat/>
    <w:rsid w:val="00195055"/>
    <w:pPr>
      <w:keepNext/>
      <w:numPr>
        <w:ilvl w:val="3"/>
        <w:numId w:val="2"/>
      </w:numPr>
      <w:spacing w:line="240" w:lineRule="auto"/>
      <w:outlineLvl w:val="1"/>
    </w:pPr>
    <w:rPr>
      <w:b/>
      <w:color w:val="000000"/>
      <w:sz w:val="22"/>
    </w:rPr>
  </w:style>
  <w:style w:type="paragraph" w:customStyle="1" w:styleId="CTBTitre5">
    <w:name w:val="CTB Titre 5"/>
    <w:basedOn w:val="CTBCorpsdetexte"/>
    <w:next w:val="CTBCorpsdetexte"/>
    <w:autoRedefine/>
    <w:qFormat/>
    <w:rsid w:val="0062723A"/>
    <w:pPr>
      <w:keepNext/>
      <w:numPr>
        <w:ilvl w:val="4"/>
        <w:numId w:val="2"/>
      </w:numPr>
      <w:spacing w:after="60" w:line="240" w:lineRule="auto"/>
      <w:outlineLvl w:val="1"/>
    </w:pPr>
    <w:rPr>
      <w:color w:val="000000"/>
    </w:rPr>
  </w:style>
  <w:style w:type="paragraph" w:styleId="TOC1">
    <w:name w:val="toc 1"/>
    <w:basedOn w:val="CTBCorpsdetexte"/>
    <w:next w:val="CTBCorpsdetexte"/>
    <w:uiPriority w:val="39"/>
    <w:qFormat/>
    <w:pPr>
      <w:widowControl/>
      <w:tabs>
        <w:tab w:val="right" w:leader="dot" w:pos="0"/>
        <w:tab w:val="right" w:leader="dot" w:pos="9060"/>
      </w:tabs>
      <w:suppressAutoHyphens w:val="0"/>
      <w:spacing w:before="240" w:after="240" w:line="240" w:lineRule="auto"/>
    </w:pPr>
    <w:rPr>
      <w:b/>
      <w:caps/>
      <w:sz w:val="24"/>
    </w:rPr>
  </w:style>
  <w:style w:type="paragraph" w:styleId="TOC2">
    <w:name w:val="toc 2"/>
    <w:basedOn w:val="CTBCorpsdetexte"/>
    <w:next w:val="CTBCorpsdetexte"/>
    <w:autoRedefine/>
    <w:uiPriority w:val="39"/>
    <w:qFormat/>
    <w:rsid w:val="00CB0B24"/>
    <w:pPr>
      <w:widowControl/>
      <w:tabs>
        <w:tab w:val="right" w:leader="dot" w:pos="0"/>
        <w:tab w:val="right" w:leader="dot" w:pos="9060"/>
      </w:tabs>
      <w:suppressAutoHyphens w:val="0"/>
      <w:spacing w:before="60" w:after="180" w:line="240" w:lineRule="auto"/>
      <w:ind w:left="283"/>
    </w:pPr>
    <w:rPr>
      <w:smallCaps/>
    </w:rPr>
  </w:style>
  <w:style w:type="paragraph" w:styleId="TOC3">
    <w:name w:val="toc 3"/>
    <w:basedOn w:val="Normal"/>
    <w:next w:val="Normal"/>
    <w:autoRedefine/>
    <w:uiPriority w:val="39"/>
    <w:qFormat/>
    <w:pPr>
      <w:tabs>
        <w:tab w:val="right" w:leader="dot" w:pos="0"/>
        <w:tab w:val="right" w:leader="dot" w:pos="9060"/>
      </w:tabs>
      <w:spacing w:before="60" w:after="60" w:line="240" w:lineRule="auto"/>
      <w:ind w:left="283"/>
    </w:pPr>
    <w:rPr>
      <w:b/>
      <w:smallCaps/>
    </w:rPr>
  </w:style>
  <w:style w:type="paragraph" w:styleId="TOC4">
    <w:name w:val="toc 4"/>
    <w:basedOn w:val="Normal"/>
    <w:next w:val="Normal"/>
    <w:autoRedefine/>
    <w:uiPriority w:val="39"/>
    <w:pPr>
      <w:tabs>
        <w:tab w:val="right" w:leader="dot" w:pos="0"/>
        <w:tab w:val="right" w:leader="dot" w:pos="9060"/>
      </w:tabs>
      <w:spacing w:before="60" w:after="60" w:line="240" w:lineRule="auto"/>
      <w:ind w:left="283"/>
    </w:pPr>
    <w:rPr>
      <w:b/>
      <w:smallCaps/>
    </w:rPr>
  </w:style>
  <w:style w:type="paragraph" w:styleId="TOC5">
    <w:name w:val="toc 5"/>
    <w:basedOn w:val="Normal"/>
    <w:next w:val="Normal"/>
    <w:autoRedefine/>
    <w:uiPriority w:val="39"/>
    <w:pPr>
      <w:tabs>
        <w:tab w:val="right" w:leader="dot" w:pos="0"/>
        <w:tab w:val="right" w:leader="dot" w:pos="9060"/>
      </w:tabs>
      <w:spacing w:before="60" w:after="60" w:line="240" w:lineRule="auto"/>
      <w:ind w:left="283"/>
    </w:pPr>
    <w:rPr>
      <w:b/>
      <w:smallCaps/>
    </w:rPr>
  </w:style>
  <w:style w:type="paragraph" w:styleId="TOC6">
    <w:name w:val="toc 6"/>
    <w:basedOn w:val="Normal"/>
    <w:next w:val="Normal"/>
    <w:autoRedefine/>
    <w:uiPriority w:val="39"/>
    <w:pPr>
      <w:tabs>
        <w:tab w:val="right" w:leader="dot" w:pos="0"/>
      </w:tabs>
      <w:spacing w:before="60" w:after="60" w:line="240" w:lineRule="auto"/>
      <w:ind w:left="283"/>
    </w:pPr>
    <w:rPr>
      <w:b/>
      <w:smallCaps/>
    </w:rPr>
  </w:style>
  <w:style w:type="paragraph" w:styleId="TOC7">
    <w:name w:val="toc 7"/>
    <w:basedOn w:val="Normal"/>
    <w:next w:val="Normal"/>
    <w:autoRedefine/>
    <w:uiPriority w:val="39"/>
    <w:pPr>
      <w:tabs>
        <w:tab w:val="right" w:leader="dot" w:pos="0"/>
      </w:tabs>
      <w:spacing w:before="60" w:after="60" w:line="240" w:lineRule="auto"/>
      <w:ind w:left="283"/>
    </w:pPr>
    <w:rPr>
      <w:b/>
      <w:smallCaps/>
    </w:rPr>
  </w:style>
  <w:style w:type="paragraph" w:styleId="TOC8">
    <w:name w:val="toc 8"/>
    <w:basedOn w:val="Normal"/>
    <w:next w:val="Normal"/>
    <w:autoRedefine/>
    <w:uiPriority w:val="39"/>
    <w:pPr>
      <w:tabs>
        <w:tab w:val="right" w:leader="dot" w:pos="0"/>
      </w:tabs>
      <w:spacing w:before="60" w:after="60" w:line="240" w:lineRule="auto"/>
      <w:ind w:left="283"/>
    </w:pPr>
    <w:rPr>
      <w:b/>
      <w:smallCaps/>
    </w:rPr>
  </w:style>
  <w:style w:type="paragraph" w:styleId="TOC9">
    <w:name w:val="toc 9"/>
    <w:basedOn w:val="Normal"/>
    <w:next w:val="Normal"/>
    <w:autoRedefine/>
    <w:uiPriority w:val="39"/>
    <w:pPr>
      <w:tabs>
        <w:tab w:val="right" w:leader="dot" w:pos="0"/>
      </w:tabs>
      <w:spacing w:before="60" w:after="60" w:line="240" w:lineRule="auto"/>
      <w:ind w:left="283"/>
    </w:pPr>
    <w:rPr>
      <w:b/>
      <w:smallCaps/>
    </w:rPr>
  </w:style>
  <w:style w:type="paragraph" w:customStyle="1" w:styleId="CTBListePuces">
    <w:name w:val="CTB Liste à Puces"/>
    <w:basedOn w:val="CTBCorpsdetexte"/>
    <w:qFormat/>
    <w:pPr>
      <w:widowControl/>
      <w:numPr>
        <w:numId w:val="3"/>
      </w:numPr>
      <w:suppressAutoHyphens w:val="0"/>
      <w:ind w:hanging="357"/>
    </w:pPr>
    <w:rPr>
      <w:color w:val="000000"/>
      <w:kern w:val="0"/>
    </w:rPr>
  </w:style>
  <w:style w:type="paragraph" w:customStyle="1" w:styleId="CTBListeNumrotes">
    <w:name w:val="CTB Liste Numérotées"/>
    <w:basedOn w:val="CTBCorpsdetexte"/>
    <w:qFormat/>
    <w:rsid w:val="003F610F"/>
    <w:pPr>
      <w:numPr>
        <w:numId w:val="4"/>
      </w:numPr>
    </w:pPr>
  </w:style>
  <w:style w:type="paragraph" w:styleId="Footer">
    <w:name w:val="footer"/>
    <w:basedOn w:val="Normal"/>
    <w:link w:val="FooterChar"/>
    <w:uiPriority w:val="99"/>
    <w:pPr>
      <w:tabs>
        <w:tab w:val="center" w:pos="4536"/>
        <w:tab w:val="right" w:pos="9072"/>
      </w:tabs>
    </w:pPr>
  </w:style>
  <w:style w:type="paragraph" w:styleId="FootnoteText">
    <w:name w:val="footnote text"/>
    <w:aliases w:val="CTB Bas de page"/>
    <w:basedOn w:val="Normal"/>
    <w:link w:val="FootnoteTextChar"/>
    <w:autoRedefine/>
    <w:rPr>
      <w:sz w:val="16"/>
    </w:rPr>
  </w:style>
  <w:style w:type="character" w:styleId="FootnoteReference">
    <w:name w:val="footnote reference"/>
    <w:rPr>
      <w:vertAlign w:val="superscript"/>
    </w:rPr>
  </w:style>
  <w:style w:type="character" w:styleId="PageNumber">
    <w:name w:val="page number"/>
    <w:basedOn w:val="DefaultParagraphFont"/>
    <w:semiHidden/>
  </w:style>
  <w:style w:type="character" w:styleId="Hyperlink">
    <w:name w:val="Hyperlink"/>
    <w:uiPriority w:val="99"/>
    <w:rPr>
      <w:color w:val="0000FF"/>
      <w:u w:val="single"/>
    </w:rPr>
  </w:style>
  <w:style w:type="paragraph" w:customStyle="1" w:styleId="CTBSous-sous-Titre">
    <w:name w:val="CTB Sous-sous-Titre"/>
    <w:basedOn w:val="CTBNormal"/>
    <w:next w:val="CTBNormal"/>
    <w:autoRedefine/>
    <w:qFormat/>
    <w:rsid w:val="0068165B"/>
    <w:rPr>
      <w:rFonts w:ascii="Arial Bold" w:hAnsi="Arial Bold"/>
      <w:b/>
      <w:caps/>
      <w:color w:val="50B848"/>
      <w:sz w:val="24"/>
      <w:lang w:val="fr-BE"/>
    </w:rPr>
  </w:style>
  <w:style w:type="paragraph" w:customStyle="1" w:styleId="CTBTitresansnumro">
    <w:name w:val="CTB Titre sans numéro"/>
    <w:basedOn w:val="CTBTitre1"/>
    <w:next w:val="CTBCorpsdetexte"/>
    <w:autoRedefine/>
    <w:rsid w:val="000575C8"/>
    <w:pPr>
      <w:numPr>
        <w:numId w:val="0"/>
      </w:numPr>
    </w:pPr>
  </w:style>
  <w:style w:type="table" w:styleId="TableGrid">
    <w:name w:val="Table Grid"/>
    <w:basedOn w:val="TableNormal"/>
    <w:uiPriority w:val="59"/>
    <w:rsid w:val="00841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17AD"/>
    <w:rPr>
      <w:szCs w:val="24"/>
    </w:rPr>
  </w:style>
  <w:style w:type="paragraph" w:styleId="NormalIndent">
    <w:name w:val="Normal Indent"/>
    <w:basedOn w:val="Normal"/>
    <w:uiPriority w:val="99"/>
    <w:semiHidden/>
    <w:unhideWhenUsed/>
    <w:rsid w:val="002217AD"/>
    <w:pPr>
      <w:ind w:left="720"/>
    </w:pPr>
  </w:style>
  <w:style w:type="character" w:customStyle="1" w:styleId="Heading1Char">
    <w:name w:val="Heading 1 Char"/>
    <w:link w:val="Heading1"/>
    <w:rsid w:val="00D73DE8"/>
    <w:rPr>
      <w:rFonts w:eastAsia="Arial Unicode MS"/>
      <w:b/>
      <w:bCs/>
      <w:color w:val="50B848"/>
      <w:kern w:val="1"/>
      <w:sz w:val="32"/>
      <w:szCs w:val="48"/>
      <w:lang w:val="fr-FR" w:eastAsia="en-US"/>
    </w:rPr>
  </w:style>
  <w:style w:type="character" w:customStyle="1" w:styleId="Heading2Char">
    <w:name w:val="Heading 2 Char"/>
    <w:link w:val="Heading2"/>
    <w:rsid w:val="00D73DE8"/>
    <w:rPr>
      <w:rFonts w:eastAsia="Arial Unicode MS"/>
      <w:b/>
      <w:bCs/>
      <w:iCs/>
      <w:color w:val="50B848"/>
      <w:kern w:val="28"/>
      <w:sz w:val="28"/>
      <w:szCs w:val="28"/>
      <w:lang w:val="fr-FR"/>
    </w:rPr>
  </w:style>
  <w:style w:type="character" w:customStyle="1" w:styleId="Heading3Char">
    <w:name w:val="Heading 3 Char"/>
    <w:link w:val="Heading3"/>
    <w:rsid w:val="00D73DE8"/>
    <w:rPr>
      <w:rFonts w:eastAsia="Arial Unicode MS"/>
      <w:b/>
      <w:bCs/>
      <w:color w:val="50B848"/>
      <w:szCs w:val="28"/>
      <w:lang w:val="fr-FR"/>
    </w:rPr>
  </w:style>
  <w:style w:type="character" w:customStyle="1" w:styleId="Heading4Char">
    <w:name w:val="Heading 4 Char"/>
    <w:link w:val="Heading4"/>
    <w:rsid w:val="00D73DE8"/>
    <w:rPr>
      <w:rFonts w:eastAsia="Arial Unicode MS"/>
      <w:b/>
      <w:bCs/>
      <w:iCs/>
      <w:kern w:val="1"/>
      <w:sz w:val="18"/>
      <w:szCs w:val="18"/>
      <w:lang w:val="fr-FR"/>
    </w:rPr>
  </w:style>
  <w:style w:type="character" w:customStyle="1" w:styleId="Heading5Char">
    <w:name w:val="Heading 5 Char"/>
    <w:link w:val="Heading5"/>
    <w:rsid w:val="00D73DE8"/>
    <w:rPr>
      <w:rFonts w:eastAsia="Arial Unicode MS"/>
      <w:bCs/>
      <w:kern w:val="1"/>
      <w:sz w:val="18"/>
      <w:szCs w:val="18"/>
      <w:lang w:val="fr-FR"/>
    </w:rPr>
  </w:style>
  <w:style w:type="character" w:customStyle="1" w:styleId="Heading6Char">
    <w:name w:val="Heading 6 Char"/>
    <w:aliases w:val="IC - TI Encadré Char,IE - TI encadré Char,(a Char,b Char,..) Char,ann Char,Table SUBScript Char"/>
    <w:link w:val="Heading6"/>
    <w:rsid w:val="00D73DE8"/>
    <w:rPr>
      <w:rFonts w:ascii="Times New Roman" w:hAnsi="Times New Roman"/>
      <w:b/>
      <w:bCs/>
      <w:sz w:val="22"/>
      <w:szCs w:val="22"/>
      <w:lang w:val="fr-BE" w:eastAsia="en-US"/>
    </w:rPr>
  </w:style>
  <w:style w:type="character" w:customStyle="1" w:styleId="Heading7Char">
    <w:name w:val="Heading 7 Char"/>
    <w:aliases w:val="centré 12 Char,TI Char,Table text Char,Titre 71 Char,Titre centré Char"/>
    <w:link w:val="Heading7"/>
    <w:rsid w:val="00D73DE8"/>
    <w:rPr>
      <w:rFonts w:ascii="Times New Roman" w:hAnsi="Times New Roman"/>
      <w:sz w:val="24"/>
      <w:lang w:val="fr-BE" w:eastAsia="en-US"/>
    </w:rPr>
  </w:style>
  <w:style w:type="character" w:customStyle="1" w:styleId="Heading8Char">
    <w:name w:val="Heading 8 Char"/>
    <w:aliases w:val="TE - énumération dans TI Char"/>
    <w:link w:val="Heading8"/>
    <w:rsid w:val="00D73DE8"/>
    <w:rPr>
      <w:rFonts w:ascii="Times New Roman" w:hAnsi="Times New Roman"/>
      <w:i/>
      <w:iCs/>
      <w:sz w:val="24"/>
      <w:lang w:val="fr-BE" w:eastAsia="en-US"/>
    </w:rPr>
  </w:style>
  <w:style w:type="character" w:customStyle="1" w:styleId="Heading9Char">
    <w:name w:val="Heading 9 Char"/>
    <w:aliases w:val="Heading 9-paranum Char,Reference Appendix Char,Titre 91 Char"/>
    <w:link w:val="Heading9"/>
    <w:rsid w:val="00D73DE8"/>
    <w:rPr>
      <w:rFonts w:cs="Arial"/>
      <w:sz w:val="22"/>
      <w:szCs w:val="22"/>
      <w:lang w:val="fr-BE" w:eastAsia="en-US"/>
    </w:rPr>
  </w:style>
  <w:style w:type="numbering" w:customStyle="1" w:styleId="NoList1">
    <w:name w:val="No List1"/>
    <w:next w:val="NoList"/>
    <w:uiPriority w:val="99"/>
    <w:semiHidden/>
    <w:unhideWhenUsed/>
    <w:rsid w:val="00D73DE8"/>
  </w:style>
  <w:style w:type="character" w:customStyle="1" w:styleId="HeaderChar">
    <w:name w:val="Header Char"/>
    <w:link w:val="Header"/>
    <w:uiPriority w:val="99"/>
    <w:rsid w:val="00D73DE8"/>
    <w:rPr>
      <w:lang w:val="fr-BE"/>
    </w:rPr>
  </w:style>
  <w:style w:type="paragraph" w:styleId="BodyText">
    <w:name w:val="Body Text"/>
    <w:basedOn w:val="Normal"/>
    <w:link w:val="BodyTextChar"/>
    <w:autoRedefine/>
    <w:semiHidden/>
    <w:rsid w:val="00D73DE8"/>
    <w:pPr>
      <w:widowControl w:val="0"/>
      <w:suppressAutoHyphens/>
      <w:spacing w:after="120"/>
    </w:pPr>
  </w:style>
  <w:style w:type="character" w:customStyle="1" w:styleId="BodyTextChar">
    <w:name w:val="Body Text Char"/>
    <w:link w:val="BodyText"/>
    <w:semiHidden/>
    <w:rsid w:val="00D73DE8"/>
    <w:rPr>
      <w:lang w:val="fr-BE"/>
    </w:rPr>
  </w:style>
  <w:style w:type="character" w:customStyle="1" w:styleId="FooterChar">
    <w:name w:val="Footer Char"/>
    <w:link w:val="Footer"/>
    <w:uiPriority w:val="99"/>
    <w:rsid w:val="00D73DE8"/>
    <w:rPr>
      <w:lang w:val="fr-BE"/>
    </w:rPr>
  </w:style>
  <w:style w:type="character" w:customStyle="1" w:styleId="FootnoteTextChar">
    <w:name w:val="Footnote Text Char"/>
    <w:aliases w:val="CTB Bas de page Char"/>
    <w:link w:val="FootnoteText"/>
    <w:uiPriority w:val="99"/>
    <w:rsid w:val="00D73DE8"/>
    <w:rPr>
      <w:sz w:val="16"/>
      <w:lang w:val="fr-BE"/>
    </w:rPr>
  </w:style>
  <w:style w:type="character" w:customStyle="1" w:styleId="CTBCorpsdetexteCar">
    <w:name w:val="CTB Corps de texte Car"/>
    <w:link w:val="CTBCorpsdetexte"/>
    <w:rsid w:val="00D73DE8"/>
    <w:rPr>
      <w:kern w:val="18"/>
      <w:lang w:val="fr-BE"/>
    </w:rPr>
  </w:style>
  <w:style w:type="character" w:styleId="CommentReference">
    <w:name w:val="annotation reference"/>
    <w:uiPriority w:val="99"/>
    <w:semiHidden/>
    <w:unhideWhenUsed/>
    <w:rsid w:val="00D73DE8"/>
    <w:rPr>
      <w:sz w:val="16"/>
      <w:szCs w:val="16"/>
    </w:rPr>
  </w:style>
  <w:style w:type="paragraph" w:styleId="CommentText">
    <w:name w:val="annotation text"/>
    <w:basedOn w:val="Normal"/>
    <w:link w:val="CommentTextChar"/>
    <w:uiPriority w:val="99"/>
    <w:unhideWhenUsed/>
    <w:rsid w:val="00D73DE8"/>
    <w:pPr>
      <w:widowControl w:val="0"/>
      <w:suppressAutoHyphens/>
      <w:spacing w:line="240" w:lineRule="auto"/>
      <w:outlineLvl w:val="0"/>
    </w:pPr>
    <w:rPr>
      <w:rFonts w:cs="Arial"/>
      <w:lang w:val="fr-FR"/>
    </w:rPr>
  </w:style>
  <w:style w:type="character" w:customStyle="1" w:styleId="CommentTextChar">
    <w:name w:val="Comment Text Char"/>
    <w:link w:val="CommentText"/>
    <w:uiPriority w:val="99"/>
    <w:rsid w:val="00D73DE8"/>
    <w:rPr>
      <w:rFonts w:cs="Arial"/>
      <w:lang w:val="fr-FR"/>
    </w:rPr>
  </w:style>
  <w:style w:type="paragraph" w:styleId="BalloonText">
    <w:name w:val="Balloon Text"/>
    <w:basedOn w:val="Normal"/>
    <w:link w:val="BalloonTextChar"/>
    <w:uiPriority w:val="99"/>
    <w:semiHidden/>
    <w:unhideWhenUsed/>
    <w:rsid w:val="00D73DE8"/>
    <w:pPr>
      <w:widowControl w:val="0"/>
      <w:suppressAutoHyphens/>
      <w:spacing w:before="0" w:line="240" w:lineRule="auto"/>
    </w:pPr>
    <w:rPr>
      <w:rFonts w:ascii="Tahoma" w:hAnsi="Tahoma" w:cs="Tahoma"/>
      <w:sz w:val="16"/>
      <w:szCs w:val="16"/>
    </w:rPr>
  </w:style>
  <w:style w:type="character" w:customStyle="1" w:styleId="BalloonTextChar">
    <w:name w:val="Balloon Text Char"/>
    <w:link w:val="BalloonText"/>
    <w:uiPriority w:val="99"/>
    <w:semiHidden/>
    <w:rsid w:val="00D73DE8"/>
    <w:rPr>
      <w:rFonts w:ascii="Tahoma" w:hAnsi="Tahoma" w:cs="Tahoma"/>
      <w:sz w:val="16"/>
      <w:szCs w:val="16"/>
      <w:lang w:val="fr-BE"/>
    </w:rPr>
  </w:style>
  <w:style w:type="paragraph" w:customStyle="1" w:styleId="BTCBodyText">
    <w:name w:val="BTC Body Text"/>
    <w:basedOn w:val="Normal"/>
    <w:qFormat/>
    <w:rsid w:val="00D73DE8"/>
    <w:pPr>
      <w:widowControl w:val="0"/>
      <w:suppressAutoHyphens/>
      <w:spacing w:after="120"/>
    </w:pPr>
    <w:rPr>
      <w:kern w:val="18"/>
      <w:lang w:val="en-GB" w:eastAsia="en-GB"/>
    </w:rPr>
  </w:style>
  <w:style w:type="paragraph" w:styleId="CommentSubject">
    <w:name w:val="annotation subject"/>
    <w:basedOn w:val="CommentText"/>
    <w:next w:val="CommentText"/>
    <w:link w:val="CommentSubjectChar"/>
    <w:uiPriority w:val="99"/>
    <w:semiHidden/>
    <w:unhideWhenUsed/>
    <w:rsid w:val="00D73DE8"/>
    <w:pPr>
      <w:spacing w:after="40" w:line="288" w:lineRule="auto"/>
      <w:outlineLvl w:val="9"/>
    </w:pPr>
    <w:rPr>
      <w:rFonts w:cs="Times New Roman"/>
      <w:b/>
      <w:bCs/>
      <w:lang w:val="en-US"/>
    </w:rPr>
  </w:style>
  <w:style w:type="character" w:customStyle="1" w:styleId="CommentSubjectChar">
    <w:name w:val="Comment Subject Char"/>
    <w:link w:val="CommentSubject"/>
    <w:uiPriority w:val="99"/>
    <w:semiHidden/>
    <w:rsid w:val="00D73DE8"/>
    <w:rPr>
      <w:rFonts w:cs="Arial"/>
      <w:b/>
      <w:bCs/>
      <w:lang w:val="fr-FR"/>
    </w:rPr>
  </w:style>
  <w:style w:type="paragraph" w:styleId="ListParagraph">
    <w:name w:val="List Paragraph"/>
    <w:aliases w:val="séga,Numbered List Paragraph,Bullets,References,ReferencesCxSpLast,r2,Paragraphe 2,inspringtekst,Paragraphe de liste1,Titre1,Liste Article,List Paragraph (numbered (a)),Lapis Bulleted List,Liste 1,List Paragraph nowy,Numbered list"/>
    <w:basedOn w:val="Normal"/>
    <w:link w:val="ListParagraphChar"/>
    <w:uiPriority w:val="34"/>
    <w:qFormat/>
    <w:rsid w:val="00D73DE8"/>
    <w:pPr>
      <w:widowControl w:val="0"/>
      <w:suppressAutoHyphens/>
      <w:ind w:left="720"/>
      <w:jc w:val="left"/>
    </w:pPr>
    <w:rPr>
      <w:lang w:eastAsia="fr-BE"/>
    </w:rPr>
  </w:style>
  <w:style w:type="paragraph" w:styleId="TOCHeading">
    <w:name w:val="TOC Heading"/>
    <w:basedOn w:val="Heading1"/>
    <w:next w:val="Normal"/>
    <w:uiPriority w:val="39"/>
    <w:unhideWhenUsed/>
    <w:qFormat/>
    <w:rsid w:val="00D73DE8"/>
    <w:pPr>
      <w:keepLines/>
      <w:numPr>
        <w:numId w:val="0"/>
      </w:numPr>
      <w:spacing w:before="480" w:after="0" w:line="276" w:lineRule="auto"/>
      <w:jc w:val="left"/>
      <w:outlineLvl w:val="9"/>
    </w:pPr>
    <w:rPr>
      <w:rFonts w:ascii="Cambria" w:eastAsia="MS Gothic" w:hAnsi="Cambria"/>
      <w:color w:val="365F91"/>
      <w:kern w:val="0"/>
      <w:sz w:val="28"/>
      <w:szCs w:val="28"/>
      <w:lang w:val="en-US" w:eastAsia="ja-JP"/>
    </w:rPr>
  </w:style>
  <w:style w:type="paragraph" w:customStyle="1" w:styleId="Default">
    <w:name w:val="Default"/>
    <w:rsid w:val="00D73DE8"/>
    <w:pPr>
      <w:autoSpaceDE w:val="0"/>
      <w:autoSpaceDN w:val="0"/>
      <w:adjustRightInd w:val="0"/>
    </w:pPr>
    <w:rPr>
      <w:rFonts w:cs="Arial"/>
      <w:color w:val="000000"/>
      <w:sz w:val="24"/>
      <w:szCs w:val="24"/>
      <w:lang w:val="en-US" w:eastAsia="en-US"/>
    </w:rPr>
  </w:style>
  <w:style w:type="character" w:customStyle="1" w:styleId="FootnoteCharacters">
    <w:name w:val="Footnote Characters"/>
    <w:rsid w:val="00D73DE8"/>
    <w:rPr>
      <w:vertAlign w:val="superscript"/>
    </w:rPr>
  </w:style>
  <w:style w:type="paragraph" w:styleId="Revision">
    <w:name w:val="Revision"/>
    <w:hidden/>
    <w:uiPriority w:val="99"/>
    <w:semiHidden/>
    <w:rsid w:val="00D73DE8"/>
    <w:rPr>
      <w:lang w:val="fr-BE" w:eastAsia="en-US"/>
    </w:rPr>
  </w:style>
  <w:style w:type="character" w:customStyle="1" w:styleId="shorttext">
    <w:name w:val="short_text"/>
    <w:rsid w:val="00D73DE8"/>
  </w:style>
  <w:style w:type="numbering" w:customStyle="1" w:styleId="LFO3">
    <w:name w:val="LFO3"/>
    <w:basedOn w:val="NoList"/>
    <w:rsid w:val="00101626"/>
    <w:pPr>
      <w:numPr>
        <w:numId w:val="45"/>
      </w:numPr>
    </w:pPr>
  </w:style>
  <w:style w:type="character" w:customStyle="1" w:styleId="alt-edited">
    <w:name w:val="alt-edited"/>
    <w:basedOn w:val="DefaultParagraphFont"/>
    <w:rsid w:val="00101626"/>
  </w:style>
  <w:style w:type="character" w:styleId="Emphasis">
    <w:name w:val="Emphasis"/>
    <w:basedOn w:val="DefaultParagraphFont"/>
    <w:uiPriority w:val="20"/>
    <w:qFormat/>
    <w:rsid w:val="00101626"/>
    <w:rPr>
      <w:i/>
      <w:iCs/>
    </w:rPr>
  </w:style>
  <w:style w:type="table" w:styleId="LightList-Accent3">
    <w:name w:val="Light List Accent 3"/>
    <w:basedOn w:val="TableNormal"/>
    <w:uiPriority w:val="61"/>
    <w:rsid w:val="004C0025"/>
    <w:rPr>
      <w:lang w:val="en-GB" w:eastAsia="en-GB"/>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ListParagraphChar">
    <w:name w:val="List Paragraph Char"/>
    <w:aliases w:val="séga Char,Numbered List Paragraph Char,Bullets Char,References Char,ReferencesCxSpLast Char,r2 Char,Paragraphe 2 Char,inspringtekst Char,Paragraphe de liste1 Char,Titre1 Char,Liste Article Char,List Paragraph (numbered (a)) Char"/>
    <w:link w:val="ListParagraph"/>
    <w:uiPriority w:val="34"/>
    <w:rsid w:val="00DA7B88"/>
    <w:rPr>
      <w:lang w:val="fr-BE" w:eastAsia="fr-BE"/>
    </w:rPr>
  </w:style>
  <w:style w:type="paragraph" w:customStyle="1" w:styleId="CTBTitre30">
    <w:name w:val="CTB Titre3"/>
    <w:basedOn w:val="CTBTitre2"/>
    <w:autoRedefine/>
    <w:uiPriority w:val="2"/>
    <w:rsid w:val="009C5315"/>
    <w:pPr>
      <w:numPr>
        <w:ilvl w:val="0"/>
        <w:numId w:val="0"/>
      </w:numPr>
      <w:tabs>
        <w:tab w:val="num" w:pos="720"/>
      </w:tabs>
      <w:ind w:left="720" w:hanging="720"/>
    </w:pPr>
    <w:rPr>
      <w:rFonts w:ascii="Arial Bold" w:hAnsi="Arial Bold"/>
      <w:sz w:val="22"/>
      <w:lang w:val="fr-FR"/>
    </w:rPr>
  </w:style>
  <w:style w:type="character" w:styleId="FollowedHyperlink">
    <w:name w:val="FollowedHyperlink"/>
    <w:basedOn w:val="DefaultParagraphFont"/>
    <w:uiPriority w:val="99"/>
    <w:semiHidden/>
    <w:unhideWhenUsed/>
    <w:rsid w:val="00505C1B"/>
    <w:rPr>
      <w:color w:val="800080" w:themeColor="followedHyperlink"/>
      <w:u w:val="single"/>
    </w:rPr>
  </w:style>
  <w:style w:type="paragraph" w:styleId="NoSpacing">
    <w:name w:val="No Spacing"/>
    <w:link w:val="NoSpacingChar"/>
    <w:uiPriority w:val="1"/>
    <w:qFormat/>
    <w:rsid w:val="00612CC7"/>
    <w:rPr>
      <w:rFonts w:ascii="Calibri" w:eastAsia="Calibri" w:hAnsi="Calibri"/>
      <w:sz w:val="22"/>
      <w:szCs w:val="22"/>
      <w:lang w:val="fr-FR" w:eastAsia="en-US"/>
    </w:rPr>
  </w:style>
  <w:style w:type="paragraph" w:styleId="DocumentMap">
    <w:name w:val="Document Map"/>
    <w:basedOn w:val="Normal"/>
    <w:link w:val="DocumentMapChar"/>
    <w:uiPriority w:val="99"/>
    <w:semiHidden/>
    <w:unhideWhenUsed/>
    <w:rsid w:val="005C6D12"/>
    <w:pPr>
      <w:spacing w:before="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5C6D12"/>
    <w:rPr>
      <w:rFonts w:ascii="Lucida Grande" w:hAnsi="Lucida Grande"/>
      <w:sz w:val="24"/>
      <w:szCs w:val="24"/>
      <w:lang w:val="fr-BE" w:eastAsia="en-US"/>
    </w:rPr>
  </w:style>
  <w:style w:type="paragraph" w:customStyle="1" w:styleId="Standard">
    <w:name w:val="Standard"/>
    <w:rsid w:val="00AD79CA"/>
    <w:pPr>
      <w:suppressAutoHyphens/>
      <w:autoSpaceDN w:val="0"/>
      <w:spacing w:after="200" w:line="276" w:lineRule="auto"/>
      <w:textAlignment w:val="baseline"/>
    </w:pPr>
    <w:rPr>
      <w:rFonts w:ascii="Calibri" w:eastAsia="SimSun" w:hAnsi="Calibri" w:cs="Calibri"/>
      <w:color w:val="000000"/>
      <w:kern w:val="3"/>
      <w:sz w:val="24"/>
      <w:szCs w:val="24"/>
      <w:lang w:val="en-GB" w:eastAsia="en-US"/>
    </w:rPr>
  </w:style>
  <w:style w:type="character" w:customStyle="1" w:styleId="NoSpacingChar">
    <w:name w:val="No Spacing Char"/>
    <w:link w:val="NoSpacing"/>
    <w:uiPriority w:val="1"/>
    <w:rsid w:val="00AD79CA"/>
    <w:rPr>
      <w:rFonts w:ascii="Calibri" w:eastAsia="Calibri" w:hAnsi="Calibr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72153">
      <w:bodyDiv w:val="1"/>
      <w:marLeft w:val="0"/>
      <w:marRight w:val="0"/>
      <w:marTop w:val="0"/>
      <w:marBottom w:val="0"/>
      <w:divBdr>
        <w:top w:val="none" w:sz="0" w:space="0" w:color="auto"/>
        <w:left w:val="none" w:sz="0" w:space="0" w:color="auto"/>
        <w:bottom w:val="none" w:sz="0" w:space="0" w:color="auto"/>
        <w:right w:val="none" w:sz="0" w:space="0" w:color="auto"/>
      </w:divBdr>
    </w:div>
    <w:div w:id="1095521019">
      <w:bodyDiv w:val="1"/>
      <w:marLeft w:val="0"/>
      <w:marRight w:val="0"/>
      <w:marTop w:val="0"/>
      <w:marBottom w:val="0"/>
      <w:divBdr>
        <w:top w:val="none" w:sz="0" w:space="0" w:color="auto"/>
        <w:left w:val="none" w:sz="0" w:space="0" w:color="auto"/>
        <w:bottom w:val="none" w:sz="0" w:space="0" w:color="auto"/>
        <w:right w:val="none" w:sz="0" w:space="0" w:color="auto"/>
      </w:divBdr>
    </w:div>
    <w:div w:id="1127088414">
      <w:bodyDiv w:val="1"/>
      <w:marLeft w:val="0"/>
      <w:marRight w:val="0"/>
      <w:marTop w:val="0"/>
      <w:marBottom w:val="0"/>
      <w:divBdr>
        <w:top w:val="none" w:sz="0" w:space="0" w:color="auto"/>
        <w:left w:val="none" w:sz="0" w:space="0" w:color="auto"/>
        <w:bottom w:val="none" w:sz="0" w:space="0" w:color="auto"/>
        <w:right w:val="none" w:sz="0" w:space="0" w:color="auto"/>
      </w:divBdr>
    </w:div>
    <w:div w:id="1429741289">
      <w:bodyDiv w:val="1"/>
      <w:marLeft w:val="0"/>
      <w:marRight w:val="0"/>
      <w:marTop w:val="0"/>
      <w:marBottom w:val="0"/>
      <w:divBdr>
        <w:top w:val="none" w:sz="0" w:space="0" w:color="auto"/>
        <w:left w:val="none" w:sz="0" w:space="0" w:color="auto"/>
        <w:bottom w:val="none" w:sz="0" w:space="0" w:color="auto"/>
        <w:right w:val="none" w:sz="0" w:space="0" w:color="auto"/>
      </w:divBdr>
    </w:div>
    <w:div w:id="1958946182">
      <w:bodyDiv w:val="1"/>
      <w:marLeft w:val="0"/>
      <w:marRight w:val="0"/>
      <w:marTop w:val="0"/>
      <w:marBottom w:val="0"/>
      <w:divBdr>
        <w:top w:val="none" w:sz="0" w:space="0" w:color="auto"/>
        <w:left w:val="none" w:sz="0" w:space="0" w:color="auto"/>
        <w:bottom w:val="none" w:sz="0" w:space="0" w:color="auto"/>
        <w:right w:val="none" w:sz="0" w:space="0" w:color="auto"/>
      </w:divBdr>
    </w:div>
    <w:div w:id="2052416118">
      <w:bodyDiv w:val="1"/>
      <w:marLeft w:val="0"/>
      <w:marRight w:val="0"/>
      <w:marTop w:val="0"/>
      <w:marBottom w:val="0"/>
      <w:divBdr>
        <w:top w:val="none" w:sz="0" w:space="0" w:color="auto"/>
        <w:left w:val="none" w:sz="0" w:space="0" w:color="auto"/>
        <w:bottom w:val="none" w:sz="0" w:space="0" w:color="auto"/>
        <w:right w:val="none" w:sz="0" w:space="0" w:color="auto"/>
      </w:divBdr>
    </w:div>
    <w:div w:id="212573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6.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image" Target="media/image9.emf"/><Relationship Id="rId10" Type="http://schemas.openxmlformats.org/officeDocument/2006/relationships/image" Target="media/image2.jpeg"/><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footer" Target="foot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FCB5772-05E3-4283-A503-6FFA5B857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84</Pages>
  <Words>32127</Words>
  <Characters>176383</Characters>
  <Application>Microsoft Office Word</Application>
  <DocSecurity>0</DocSecurity>
  <Lines>4899</Lines>
  <Paragraphs>1695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BTCCTB</Company>
  <LinksUpToDate>false</LinksUpToDate>
  <CharactersWithSpaces>206815</CharactersWithSpaces>
  <SharedDoc>false</SharedDoc>
  <HLinks>
    <vt:vector size="258" baseType="variant">
      <vt:variant>
        <vt:i4>1769520</vt:i4>
      </vt:variant>
      <vt:variant>
        <vt:i4>254</vt:i4>
      </vt:variant>
      <vt:variant>
        <vt:i4>0</vt:i4>
      </vt:variant>
      <vt:variant>
        <vt:i4>5</vt:i4>
      </vt:variant>
      <vt:variant>
        <vt:lpwstr/>
      </vt:variant>
      <vt:variant>
        <vt:lpwstr>_Toc327966210</vt:lpwstr>
      </vt:variant>
      <vt:variant>
        <vt:i4>1703984</vt:i4>
      </vt:variant>
      <vt:variant>
        <vt:i4>248</vt:i4>
      </vt:variant>
      <vt:variant>
        <vt:i4>0</vt:i4>
      </vt:variant>
      <vt:variant>
        <vt:i4>5</vt:i4>
      </vt:variant>
      <vt:variant>
        <vt:lpwstr/>
      </vt:variant>
      <vt:variant>
        <vt:lpwstr>_Toc327966209</vt:lpwstr>
      </vt:variant>
      <vt:variant>
        <vt:i4>1703984</vt:i4>
      </vt:variant>
      <vt:variant>
        <vt:i4>242</vt:i4>
      </vt:variant>
      <vt:variant>
        <vt:i4>0</vt:i4>
      </vt:variant>
      <vt:variant>
        <vt:i4>5</vt:i4>
      </vt:variant>
      <vt:variant>
        <vt:lpwstr/>
      </vt:variant>
      <vt:variant>
        <vt:lpwstr>_Toc327966208</vt:lpwstr>
      </vt:variant>
      <vt:variant>
        <vt:i4>1703984</vt:i4>
      </vt:variant>
      <vt:variant>
        <vt:i4>236</vt:i4>
      </vt:variant>
      <vt:variant>
        <vt:i4>0</vt:i4>
      </vt:variant>
      <vt:variant>
        <vt:i4>5</vt:i4>
      </vt:variant>
      <vt:variant>
        <vt:lpwstr/>
      </vt:variant>
      <vt:variant>
        <vt:lpwstr>_Toc327966207</vt:lpwstr>
      </vt:variant>
      <vt:variant>
        <vt:i4>1703984</vt:i4>
      </vt:variant>
      <vt:variant>
        <vt:i4>230</vt:i4>
      </vt:variant>
      <vt:variant>
        <vt:i4>0</vt:i4>
      </vt:variant>
      <vt:variant>
        <vt:i4>5</vt:i4>
      </vt:variant>
      <vt:variant>
        <vt:lpwstr/>
      </vt:variant>
      <vt:variant>
        <vt:lpwstr>_Toc327966206</vt:lpwstr>
      </vt:variant>
      <vt:variant>
        <vt:i4>1703984</vt:i4>
      </vt:variant>
      <vt:variant>
        <vt:i4>224</vt:i4>
      </vt:variant>
      <vt:variant>
        <vt:i4>0</vt:i4>
      </vt:variant>
      <vt:variant>
        <vt:i4>5</vt:i4>
      </vt:variant>
      <vt:variant>
        <vt:lpwstr/>
      </vt:variant>
      <vt:variant>
        <vt:lpwstr>_Toc327966205</vt:lpwstr>
      </vt:variant>
      <vt:variant>
        <vt:i4>1703984</vt:i4>
      </vt:variant>
      <vt:variant>
        <vt:i4>218</vt:i4>
      </vt:variant>
      <vt:variant>
        <vt:i4>0</vt:i4>
      </vt:variant>
      <vt:variant>
        <vt:i4>5</vt:i4>
      </vt:variant>
      <vt:variant>
        <vt:lpwstr/>
      </vt:variant>
      <vt:variant>
        <vt:lpwstr>_Toc327966204</vt:lpwstr>
      </vt:variant>
      <vt:variant>
        <vt:i4>1703984</vt:i4>
      </vt:variant>
      <vt:variant>
        <vt:i4>212</vt:i4>
      </vt:variant>
      <vt:variant>
        <vt:i4>0</vt:i4>
      </vt:variant>
      <vt:variant>
        <vt:i4>5</vt:i4>
      </vt:variant>
      <vt:variant>
        <vt:lpwstr/>
      </vt:variant>
      <vt:variant>
        <vt:lpwstr>_Toc327966203</vt:lpwstr>
      </vt:variant>
      <vt:variant>
        <vt:i4>1703984</vt:i4>
      </vt:variant>
      <vt:variant>
        <vt:i4>206</vt:i4>
      </vt:variant>
      <vt:variant>
        <vt:i4>0</vt:i4>
      </vt:variant>
      <vt:variant>
        <vt:i4>5</vt:i4>
      </vt:variant>
      <vt:variant>
        <vt:lpwstr/>
      </vt:variant>
      <vt:variant>
        <vt:lpwstr>_Toc327966202</vt:lpwstr>
      </vt:variant>
      <vt:variant>
        <vt:i4>1703984</vt:i4>
      </vt:variant>
      <vt:variant>
        <vt:i4>200</vt:i4>
      </vt:variant>
      <vt:variant>
        <vt:i4>0</vt:i4>
      </vt:variant>
      <vt:variant>
        <vt:i4>5</vt:i4>
      </vt:variant>
      <vt:variant>
        <vt:lpwstr/>
      </vt:variant>
      <vt:variant>
        <vt:lpwstr>_Toc327966201</vt:lpwstr>
      </vt:variant>
      <vt:variant>
        <vt:i4>1703984</vt:i4>
      </vt:variant>
      <vt:variant>
        <vt:i4>194</vt:i4>
      </vt:variant>
      <vt:variant>
        <vt:i4>0</vt:i4>
      </vt:variant>
      <vt:variant>
        <vt:i4>5</vt:i4>
      </vt:variant>
      <vt:variant>
        <vt:lpwstr/>
      </vt:variant>
      <vt:variant>
        <vt:lpwstr>_Toc327966200</vt:lpwstr>
      </vt:variant>
      <vt:variant>
        <vt:i4>1245235</vt:i4>
      </vt:variant>
      <vt:variant>
        <vt:i4>188</vt:i4>
      </vt:variant>
      <vt:variant>
        <vt:i4>0</vt:i4>
      </vt:variant>
      <vt:variant>
        <vt:i4>5</vt:i4>
      </vt:variant>
      <vt:variant>
        <vt:lpwstr/>
      </vt:variant>
      <vt:variant>
        <vt:lpwstr>_Toc327966199</vt:lpwstr>
      </vt:variant>
      <vt:variant>
        <vt:i4>1245235</vt:i4>
      </vt:variant>
      <vt:variant>
        <vt:i4>182</vt:i4>
      </vt:variant>
      <vt:variant>
        <vt:i4>0</vt:i4>
      </vt:variant>
      <vt:variant>
        <vt:i4>5</vt:i4>
      </vt:variant>
      <vt:variant>
        <vt:lpwstr/>
      </vt:variant>
      <vt:variant>
        <vt:lpwstr>_Toc327966198</vt:lpwstr>
      </vt:variant>
      <vt:variant>
        <vt:i4>1245235</vt:i4>
      </vt:variant>
      <vt:variant>
        <vt:i4>176</vt:i4>
      </vt:variant>
      <vt:variant>
        <vt:i4>0</vt:i4>
      </vt:variant>
      <vt:variant>
        <vt:i4>5</vt:i4>
      </vt:variant>
      <vt:variant>
        <vt:lpwstr/>
      </vt:variant>
      <vt:variant>
        <vt:lpwstr>_Toc327966197</vt:lpwstr>
      </vt:variant>
      <vt:variant>
        <vt:i4>1245235</vt:i4>
      </vt:variant>
      <vt:variant>
        <vt:i4>170</vt:i4>
      </vt:variant>
      <vt:variant>
        <vt:i4>0</vt:i4>
      </vt:variant>
      <vt:variant>
        <vt:i4>5</vt:i4>
      </vt:variant>
      <vt:variant>
        <vt:lpwstr/>
      </vt:variant>
      <vt:variant>
        <vt:lpwstr>_Toc327966196</vt:lpwstr>
      </vt:variant>
      <vt:variant>
        <vt:i4>1245235</vt:i4>
      </vt:variant>
      <vt:variant>
        <vt:i4>164</vt:i4>
      </vt:variant>
      <vt:variant>
        <vt:i4>0</vt:i4>
      </vt:variant>
      <vt:variant>
        <vt:i4>5</vt:i4>
      </vt:variant>
      <vt:variant>
        <vt:lpwstr/>
      </vt:variant>
      <vt:variant>
        <vt:lpwstr>_Toc327966195</vt:lpwstr>
      </vt:variant>
      <vt:variant>
        <vt:i4>1245235</vt:i4>
      </vt:variant>
      <vt:variant>
        <vt:i4>158</vt:i4>
      </vt:variant>
      <vt:variant>
        <vt:i4>0</vt:i4>
      </vt:variant>
      <vt:variant>
        <vt:i4>5</vt:i4>
      </vt:variant>
      <vt:variant>
        <vt:lpwstr/>
      </vt:variant>
      <vt:variant>
        <vt:lpwstr>_Toc327966194</vt:lpwstr>
      </vt:variant>
      <vt:variant>
        <vt:i4>1245235</vt:i4>
      </vt:variant>
      <vt:variant>
        <vt:i4>152</vt:i4>
      </vt:variant>
      <vt:variant>
        <vt:i4>0</vt:i4>
      </vt:variant>
      <vt:variant>
        <vt:i4>5</vt:i4>
      </vt:variant>
      <vt:variant>
        <vt:lpwstr/>
      </vt:variant>
      <vt:variant>
        <vt:lpwstr>_Toc327966193</vt:lpwstr>
      </vt:variant>
      <vt:variant>
        <vt:i4>1245235</vt:i4>
      </vt:variant>
      <vt:variant>
        <vt:i4>146</vt:i4>
      </vt:variant>
      <vt:variant>
        <vt:i4>0</vt:i4>
      </vt:variant>
      <vt:variant>
        <vt:i4>5</vt:i4>
      </vt:variant>
      <vt:variant>
        <vt:lpwstr/>
      </vt:variant>
      <vt:variant>
        <vt:lpwstr>_Toc327966192</vt:lpwstr>
      </vt:variant>
      <vt:variant>
        <vt:i4>1245235</vt:i4>
      </vt:variant>
      <vt:variant>
        <vt:i4>140</vt:i4>
      </vt:variant>
      <vt:variant>
        <vt:i4>0</vt:i4>
      </vt:variant>
      <vt:variant>
        <vt:i4>5</vt:i4>
      </vt:variant>
      <vt:variant>
        <vt:lpwstr/>
      </vt:variant>
      <vt:variant>
        <vt:lpwstr>_Toc327966191</vt:lpwstr>
      </vt:variant>
      <vt:variant>
        <vt:i4>1245235</vt:i4>
      </vt:variant>
      <vt:variant>
        <vt:i4>134</vt:i4>
      </vt:variant>
      <vt:variant>
        <vt:i4>0</vt:i4>
      </vt:variant>
      <vt:variant>
        <vt:i4>5</vt:i4>
      </vt:variant>
      <vt:variant>
        <vt:lpwstr/>
      </vt:variant>
      <vt:variant>
        <vt:lpwstr>_Toc327966190</vt:lpwstr>
      </vt:variant>
      <vt:variant>
        <vt:i4>1179699</vt:i4>
      </vt:variant>
      <vt:variant>
        <vt:i4>128</vt:i4>
      </vt:variant>
      <vt:variant>
        <vt:i4>0</vt:i4>
      </vt:variant>
      <vt:variant>
        <vt:i4>5</vt:i4>
      </vt:variant>
      <vt:variant>
        <vt:lpwstr/>
      </vt:variant>
      <vt:variant>
        <vt:lpwstr>_Toc327966189</vt:lpwstr>
      </vt:variant>
      <vt:variant>
        <vt:i4>1179699</vt:i4>
      </vt:variant>
      <vt:variant>
        <vt:i4>122</vt:i4>
      </vt:variant>
      <vt:variant>
        <vt:i4>0</vt:i4>
      </vt:variant>
      <vt:variant>
        <vt:i4>5</vt:i4>
      </vt:variant>
      <vt:variant>
        <vt:lpwstr/>
      </vt:variant>
      <vt:variant>
        <vt:lpwstr>_Toc327966188</vt:lpwstr>
      </vt:variant>
      <vt:variant>
        <vt:i4>1179699</vt:i4>
      </vt:variant>
      <vt:variant>
        <vt:i4>116</vt:i4>
      </vt:variant>
      <vt:variant>
        <vt:i4>0</vt:i4>
      </vt:variant>
      <vt:variant>
        <vt:i4>5</vt:i4>
      </vt:variant>
      <vt:variant>
        <vt:lpwstr/>
      </vt:variant>
      <vt:variant>
        <vt:lpwstr>_Toc327966187</vt:lpwstr>
      </vt:variant>
      <vt:variant>
        <vt:i4>1179699</vt:i4>
      </vt:variant>
      <vt:variant>
        <vt:i4>110</vt:i4>
      </vt:variant>
      <vt:variant>
        <vt:i4>0</vt:i4>
      </vt:variant>
      <vt:variant>
        <vt:i4>5</vt:i4>
      </vt:variant>
      <vt:variant>
        <vt:lpwstr/>
      </vt:variant>
      <vt:variant>
        <vt:lpwstr>_Toc327966186</vt:lpwstr>
      </vt:variant>
      <vt:variant>
        <vt:i4>1179699</vt:i4>
      </vt:variant>
      <vt:variant>
        <vt:i4>104</vt:i4>
      </vt:variant>
      <vt:variant>
        <vt:i4>0</vt:i4>
      </vt:variant>
      <vt:variant>
        <vt:i4>5</vt:i4>
      </vt:variant>
      <vt:variant>
        <vt:lpwstr/>
      </vt:variant>
      <vt:variant>
        <vt:lpwstr>_Toc327966185</vt:lpwstr>
      </vt:variant>
      <vt:variant>
        <vt:i4>1179699</vt:i4>
      </vt:variant>
      <vt:variant>
        <vt:i4>98</vt:i4>
      </vt:variant>
      <vt:variant>
        <vt:i4>0</vt:i4>
      </vt:variant>
      <vt:variant>
        <vt:i4>5</vt:i4>
      </vt:variant>
      <vt:variant>
        <vt:lpwstr/>
      </vt:variant>
      <vt:variant>
        <vt:lpwstr>_Toc327966184</vt:lpwstr>
      </vt:variant>
      <vt:variant>
        <vt:i4>1179699</vt:i4>
      </vt:variant>
      <vt:variant>
        <vt:i4>92</vt:i4>
      </vt:variant>
      <vt:variant>
        <vt:i4>0</vt:i4>
      </vt:variant>
      <vt:variant>
        <vt:i4>5</vt:i4>
      </vt:variant>
      <vt:variant>
        <vt:lpwstr/>
      </vt:variant>
      <vt:variant>
        <vt:lpwstr>_Toc327966183</vt:lpwstr>
      </vt:variant>
      <vt:variant>
        <vt:i4>1179699</vt:i4>
      </vt:variant>
      <vt:variant>
        <vt:i4>86</vt:i4>
      </vt:variant>
      <vt:variant>
        <vt:i4>0</vt:i4>
      </vt:variant>
      <vt:variant>
        <vt:i4>5</vt:i4>
      </vt:variant>
      <vt:variant>
        <vt:lpwstr/>
      </vt:variant>
      <vt:variant>
        <vt:lpwstr>_Toc327966182</vt:lpwstr>
      </vt:variant>
      <vt:variant>
        <vt:i4>1179699</vt:i4>
      </vt:variant>
      <vt:variant>
        <vt:i4>80</vt:i4>
      </vt:variant>
      <vt:variant>
        <vt:i4>0</vt:i4>
      </vt:variant>
      <vt:variant>
        <vt:i4>5</vt:i4>
      </vt:variant>
      <vt:variant>
        <vt:lpwstr/>
      </vt:variant>
      <vt:variant>
        <vt:lpwstr>_Toc327966181</vt:lpwstr>
      </vt:variant>
      <vt:variant>
        <vt:i4>1179699</vt:i4>
      </vt:variant>
      <vt:variant>
        <vt:i4>74</vt:i4>
      </vt:variant>
      <vt:variant>
        <vt:i4>0</vt:i4>
      </vt:variant>
      <vt:variant>
        <vt:i4>5</vt:i4>
      </vt:variant>
      <vt:variant>
        <vt:lpwstr/>
      </vt:variant>
      <vt:variant>
        <vt:lpwstr>_Toc327966180</vt:lpwstr>
      </vt:variant>
      <vt:variant>
        <vt:i4>1900595</vt:i4>
      </vt:variant>
      <vt:variant>
        <vt:i4>68</vt:i4>
      </vt:variant>
      <vt:variant>
        <vt:i4>0</vt:i4>
      </vt:variant>
      <vt:variant>
        <vt:i4>5</vt:i4>
      </vt:variant>
      <vt:variant>
        <vt:lpwstr/>
      </vt:variant>
      <vt:variant>
        <vt:lpwstr>_Toc327966179</vt:lpwstr>
      </vt:variant>
      <vt:variant>
        <vt:i4>1900595</vt:i4>
      </vt:variant>
      <vt:variant>
        <vt:i4>62</vt:i4>
      </vt:variant>
      <vt:variant>
        <vt:i4>0</vt:i4>
      </vt:variant>
      <vt:variant>
        <vt:i4>5</vt:i4>
      </vt:variant>
      <vt:variant>
        <vt:lpwstr/>
      </vt:variant>
      <vt:variant>
        <vt:lpwstr>_Toc327966178</vt:lpwstr>
      </vt:variant>
      <vt:variant>
        <vt:i4>1900595</vt:i4>
      </vt:variant>
      <vt:variant>
        <vt:i4>56</vt:i4>
      </vt:variant>
      <vt:variant>
        <vt:i4>0</vt:i4>
      </vt:variant>
      <vt:variant>
        <vt:i4>5</vt:i4>
      </vt:variant>
      <vt:variant>
        <vt:lpwstr/>
      </vt:variant>
      <vt:variant>
        <vt:lpwstr>_Toc327966177</vt:lpwstr>
      </vt:variant>
      <vt:variant>
        <vt:i4>1900595</vt:i4>
      </vt:variant>
      <vt:variant>
        <vt:i4>50</vt:i4>
      </vt:variant>
      <vt:variant>
        <vt:i4>0</vt:i4>
      </vt:variant>
      <vt:variant>
        <vt:i4>5</vt:i4>
      </vt:variant>
      <vt:variant>
        <vt:lpwstr/>
      </vt:variant>
      <vt:variant>
        <vt:lpwstr>_Toc327966176</vt:lpwstr>
      </vt:variant>
      <vt:variant>
        <vt:i4>1900595</vt:i4>
      </vt:variant>
      <vt:variant>
        <vt:i4>44</vt:i4>
      </vt:variant>
      <vt:variant>
        <vt:i4>0</vt:i4>
      </vt:variant>
      <vt:variant>
        <vt:i4>5</vt:i4>
      </vt:variant>
      <vt:variant>
        <vt:lpwstr/>
      </vt:variant>
      <vt:variant>
        <vt:lpwstr>_Toc327966175</vt:lpwstr>
      </vt:variant>
      <vt:variant>
        <vt:i4>1900595</vt:i4>
      </vt:variant>
      <vt:variant>
        <vt:i4>38</vt:i4>
      </vt:variant>
      <vt:variant>
        <vt:i4>0</vt:i4>
      </vt:variant>
      <vt:variant>
        <vt:i4>5</vt:i4>
      </vt:variant>
      <vt:variant>
        <vt:lpwstr/>
      </vt:variant>
      <vt:variant>
        <vt:lpwstr>_Toc327966174</vt:lpwstr>
      </vt:variant>
      <vt:variant>
        <vt:i4>1900595</vt:i4>
      </vt:variant>
      <vt:variant>
        <vt:i4>32</vt:i4>
      </vt:variant>
      <vt:variant>
        <vt:i4>0</vt:i4>
      </vt:variant>
      <vt:variant>
        <vt:i4>5</vt:i4>
      </vt:variant>
      <vt:variant>
        <vt:lpwstr/>
      </vt:variant>
      <vt:variant>
        <vt:lpwstr>_Toc327966173</vt:lpwstr>
      </vt:variant>
      <vt:variant>
        <vt:i4>1900595</vt:i4>
      </vt:variant>
      <vt:variant>
        <vt:i4>26</vt:i4>
      </vt:variant>
      <vt:variant>
        <vt:i4>0</vt:i4>
      </vt:variant>
      <vt:variant>
        <vt:i4>5</vt:i4>
      </vt:variant>
      <vt:variant>
        <vt:lpwstr/>
      </vt:variant>
      <vt:variant>
        <vt:lpwstr>_Toc327966172</vt:lpwstr>
      </vt:variant>
      <vt:variant>
        <vt:i4>1900595</vt:i4>
      </vt:variant>
      <vt:variant>
        <vt:i4>20</vt:i4>
      </vt:variant>
      <vt:variant>
        <vt:i4>0</vt:i4>
      </vt:variant>
      <vt:variant>
        <vt:i4>5</vt:i4>
      </vt:variant>
      <vt:variant>
        <vt:lpwstr/>
      </vt:variant>
      <vt:variant>
        <vt:lpwstr>_Toc327966171</vt:lpwstr>
      </vt:variant>
      <vt:variant>
        <vt:i4>1900595</vt:i4>
      </vt:variant>
      <vt:variant>
        <vt:i4>14</vt:i4>
      </vt:variant>
      <vt:variant>
        <vt:i4>0</vt:i4>
      </vt:variant>
      <vt:variant>
        <vt:i4>5</vt:i4>
      </vt:variant>
      <vt:variant>
        <vt:lpwstr/>
      </vt:variant>
      <vt:variant>
        <vt:lpwstr>_Toc327966170</vt:lpwstr>
      </vt:variant>
      <vt:variant>
        <vt:i4>1835059</vt:i4>
      </vt:variant>
      <vt:variant>
        <vt:i4>8</vt:i4>
      </vt:variant>
      <vt:variant>
        <vt:i4>0</vt:i4>
      </vt:variant>
      <vt:variant>
        <vt:i4>5</vt:i4>
      </vt:variant>
      <vt:variant>
        <vt:lpwstr/>
      </vt:variant>
      <vt:variant>
        <vt:lpwstr>_Toc327966169</vt:lpwstr>
      </vt:variant>
      <vt:variant>
        <vt:i4>6946878</vt:i4>
      </vt:variant>
      <vt:variant>
        <vt:i4>0</vt:i4>
      </vt:variant>
      <vt:variant>
        <vt:i4>0</vt:i4>
      </vt:variant>
      <vt:variant>
        <vt:i4>5</vt:i4>
      </vt:variant>
      <vt:variant>
        <vt:lpwstr>http://www.flags.net/indexb.htm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Hanan EL FAROURI</dc:creator>
  <cp:lastModifiedBy>Cinal Gülseher - D1.1</cp:lastModifiedBy>
  <cp:revision>2</cp:revision>
  <dcterms:created xsi:type="dcterms:W3CDTF">2017-02-24T12:04:00Z</dcterms:created>
  <dcterms:modified xsi:type="dcterms:W3CDTF">2017-02-24T12:04:00Z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5a30a49e-7913-4124-9b88-b912151cf1ed</vt:lpwstr>
  </property>
  <property fmtid="{D5CDD505-2E9C-101B-9397-08002B2CF9AE}" pid="3" name="BE_ForeignAffairsClassification">
    <vt:lpwstr>Non classifié - Niet geclassificeerd</vt:lpwstr>
  </property>
  <property fmtid="{D5CDD505-2E9C-101B-9397-08002B2CF9AE}" pid="4" name="BE_ForeignAffairsMarkering">
    <vt:lpwstr>Markering inactief - Marquage inactif</vt:lpwstr>
  </property>
</Properties>
</file>