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3E0" w:rsidRDefault="007720B9" w:rsidP="00C161F3">
      <w:pPr>
        <w:pStyle w:val="CTBSousTitre"/>
        <w:spacing w:after="120"/>
        <w:rPr>
          <w:rFonts w:cs="Arial"/>
        </w:rPr>
      </w:pPr>
      <w:bookmarkStart w:id="0" w:name="_GoBack"/>
      <w:bookmarkEnd w:id="0"/>
      <w:r w:rsidRPr="003D3307">
        <w:rPr>
          <w:noProof/>
          <w:lang w:val="en-US"/>
        </w:rPr>
        <w:drawing>
          <wp:inline distT="0" distB="0" distL="0" distR="0">
            <wp:extent cx="1402726" cy="933450"/>
            <wp:effectExtent l="0" t="0" r="698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1425562" cy="948646"/>
                    </a:xfrm>
                    <a:prstGeom prst="rect">
                      <a:avLst/>
                    </a:prstGeom>
                  </pic:spPr>
                </pic:pic>
              </a:graphicData>
            </a:graphic>
          </wp:inline>
        </w:drawing>
      </w:r>
      <w:r>
        <w:rPr>
          <w:rFonts w:cs="Arial"/>
        </w:rPr>
        <w:t xml:space="preserve">                                       </w:t>
      </w:r>
      <w:r w:rsidRPr="003D3307">
        <w:rPr>
          <w:noProof/>
          <w:lang w:val="en-US"/>
        </w:rPr>
        <w:drawing>
          <wp:inline distT="0" distB="0" distL="0" distR="0">
            <wp:extent cx="847725" cy="1058602"/>
            <wp:effectExtent l="0" t="0" r="0" b="8255"/>
            <wp:docPr id="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882909" cy="1102538"/>
                    </a:xfrm>
                    <a:prstGeom prst="rect">
                      <a:avLst/>
                    </a:prstGeom>
                  </pic:spPr>
                </pic:pic>
              </a:graphicData>
            </a:graphic>
          </wp:inline>
        </w:drawing>
      </w:r>
    </w:p>
    <w:p w:rsidR="001263E0" w:rsidRDefault="001263E0" w:rsidP="00C161F3">
      <w:pPr>
        <w:pStyle w:val="CTBSousTitre"/>
        <w:spacing w:after="120"/>
        <w:rPr>
          <w:rFonts w:cs="Arial"/>
        </w:rPr>
      </w:pPr>
    </w:p>
    <w:p w:rsidR="00A7523F" w:rsidRDefault="00A7523F" w:rsidP="00F60DFE">
      <w:pPr>
        <w:pStyle w:val="Titelcover1"/>
      </w:pPr>
    </w:p>
    <w:p w:rsidR="001263E0" w:rsidRPr="009B2ED0" w:rsidRDefault="00CD58C6" w:rsidP="00F60DFE">
      <w:pPr>
        <w:pStyle w:val="Titelcover1"/>
      </w:pPr>
      <w:r w:rsidRPr="009B2ED0">
        <w:t>F</w:t>
      </w:r>
      <w:r w:rsidR="6DDED0B3" w:rsidRPr="009B2ED0">
        <w:t>iche d’identification</w:t>
      </w:r>
    </w:p>
    <w:p w:rsidR="001263E0" w:rsidRPr="009B2ED0" w:rsidRDefault="001263E0" w:rsidP="00C161F3">
      <w:pPr>
        <w:pStyle w:val="Sansinterligne"/>
      </w:pPr>
    </w:p>
    <w:p w:rsidR="00433109" w:rsidRPr="009B2ED0" w:rsidRDefault="00433109" w:rsidP="00C161F3">
      <w:pPr>
        <w:pStyle w:val="Sansinterligne"/>
      </w:pPr>
    </w:p>
    <w:p w:rsidR="00A7523F" w:rsidRPr="009B2ED0" w:rsidRDefault="00E708F1" w:rsidP="00A7523F">
      <w:pPr>
        <w:pStyle w:val="Titrecouverture"/>
        <w:rPr>
          <w:lang w:val="fr-BE"/>
        </w:rPr>
      </w:pPr>
      <w:r w:rsidRPr="009B2ED0">
        <w:rPr>
          <w:lang w:val="fr-BE"/>
        </w:rPr>
        <w:t>Intervention </w:t>
      </w:r>
    </w:p>
    <w:p w:rsidR="00433109" w:rsidRPr="009B2ED0" w:rsidRDefault="00E708F1" w:rsidP="00A7523F">
      <w:pPr>
        <w:pStyle w:val="Titrecouverture"/>
        <w:rPr>
          <w:lang w:val="fr-BE"/>
        </w:rPr>
      </w:pPr>
      <w:r w:rsidRPr="009B2ED0">
        <w:rPr>
          <w:lang w:val="fr-BE"/>
        </w:rPr>
        <w:t>‘</w:t>
      </w:r>
      <w:r w:rsidR="00A7523F" w:rsidRPr="009B2ED0">
        <w:rPr>
          <w:lang w:val="fr-BE"/>
        </w:rPr>
        <w:t>Formations, Etudes et Expertises</w:t>
      </w:r>
      <w:r w:rsidRPr="009B2ED0">
        <w:rPr>
          <w:lang w:val="fr-BE"/>
        </w:rPr>
        <w:t>’</w:t>
      </w:r>
    </w:p>
    <w:p w:rsidR="00433109" w:rsidRPr="009B2ED0" w:rsidRDefault="00433109" w:rsidP="00C161F3">
      <w:pPr>
        <w:pStyle w:val="title2"/>
        <w:spacing w:before="0" w:after="0"/>
      </w:pPr>
    </w:p>
    <w:p w:rsidR="00433109" w:rsidRPr="009B2ED0" w:rsidRDefault="00433109" w:rsidP="00C161F3">
      <w:pPr>
        <w:pStyle w:val="title2"/>
        <w:spacing w:before="0" w:after="0"/>
      </w:pPr>
    </w:p>
    <w:p w:rsidR="001263E0" w:rsidRPr="00C710C3" w:rsidRDefault="00570D73" w:rsidP="00F60DFE">
      <w:pPr>
        <w:pStyle w:val="Titrecouverture"/>
        <w:rPr>
          <w:lang w:val="de-DE"/>
        </w:rPr>
      </w:pPr>
      <w:r w:rsidRPr="00570D73">
        <w:rPr>
          <w:lang w:val="de-DE"/>
        </w:rPr>
        <w:t>SENEGAL</w:t>
      </w:r>
    </w:p>
    <w:p w:rsidR="00CB53E6" w:rsidRPr="00C710C3" w:rsidRDefault="00CB53E6" w:rsidP="00C161F3">
      <w:pPr>
        <w:pStyle w:val="title2"/>
        <w:spacing w:before="0" w:after="0"/>
        <w:rPr>
          <w:lang w:val="de-DE"/>
        </w:rPr>
      </w:pPr>
    </w:p>
    <w:p w:rsidR="00433109" w:rsidRPr="00C710C3" w:rsidRDefault="00433109" w:rsidP="00C161F3">
      <w:pPr>
        <w:pStyle w:val="title2"/>
        <w:spacing w:before="0" w:after="0"/>
        <w:rPr>
          <w:lang w:val="de-DE"/>
        </w:rPr>
      </w:pPr>
    </w:p>
    <w:p w:rsidR="001263E0" w:rsidRPr="00C710C3" w:rsidRDefault="001263E0" w:rsidP="00C161F3">
      <w:pPr>
        <w:rPr>
          <w:sz w:val="24"/>
          <w:szCs w:val="24"/>
          <w:lang w:val="de-DE"/>
        </w:rPr>
      </w:pPr>
    </w:p>
    <w:p w:rsidR="001263E0" w:rsidRPr="009B2ED0" w:rsidRDefault="00E33EC3" w:rsidP="00C161F3">
      <w:pPr>
        <w:rPr>
          <w:sz w:val="24"/>
          <w:szCs w:val="24"/>
        </w:rPr>
      </w:pPr>
      <w:bookmarkStart w:id="1" w:name="_Toc509601830"/>
      <w:r w:rsidRPr="009B2ED0">
        <w:rPr>
          <w:b/>
          <w:bCs/>
          <w:sz w:val="24"/>
          <w:szCs w:val="24"/>
        </w:rPr>
        <w:t>Version</w:t>
      </w:r>
      <w:r w:rsidR="6DDED0B3" w:rsidRPr="009B2ED0">
        <w:rPr>
          <w:b/>
          <w:bCs/>
          <w:sz w:val="24"/>
          <w:szCs w:val="24"/>
        </w:rPr>
        <w:t xml:space="preserve"> </w:t>
      </w:r>
      <w:r w:rsidR="00453209">
        <w:rPr>
          <w:b/>
          <w:bCs/>
          <w:sz w:val="24"/>
          <w:szCs w:val="24"/>
        </w:rPr>
        <w:t xml:space="preserve">finale </w:t>
      </w:r>
      <w:r w:rsidR="6DDED0B3" w:rsidRPr="009B2ED0">
        <w:rPr>
          <w:b/>
          <w:bCs/>
          <w:sz w:val="24"/>
          <w:szCs w:val="24"/>
        </w:rPr>
        <w:t xml:space="preserve">du </w:t>
      </w:r>
      <w:r w:rsidR="00453209">
        <w:rPr>
          <w:b/>
          <w:bCs/>
          <w:sz w:val="24"/>
          <w:szCs w:val="24"/>
        </w:rPr>
        <w:t>9 mai 201</w:t>
      </w:r>
      <w:bookmarkEnd w:id="1"/>
      <w:r w:rsidR="00453209">
        <w:rPr>
          <w:b/>
          <w:bCs/>
          <w:sz w:val="24"/>
          <w:szCs w:val="24"/>
        </w:rPr>
        <w:t>8</w:t>
      </w:r>
    </w:p>
    <w:p w:rsidR="00CD58C6" w:rsidRPr="009B2ED0" w:rsidRDefault="00CD58C6" w:rsidP="00C161F3"/>
    <w:p w:rsidR="00CB53E6" w:rsidRPr="009B2ED0" w:rsidRDefault="00CB53E6" w:rsidP="00C161F3">
      <w:pPr>
        <w:pStyle w:val="CTBCorpsdetexte"/>
      </w:pPr>
    </w:p>
    <w:p w:rsidR="00433109" w:rsidRPr="009B2ED0" w:rsidRDefault="00433109" w:rsidP="00C161F3">
      <w:pPr>
        <w:pStyle w:val="CTBCorpsdetexte"/>
      </w:pPr>
    </w:p>
    <w:p w:rsidR="00433109" w:rsidRPr="009B2ED0" w:rsidRDefault="00433109" w:rsidP="00C161F3">
      <w:pPr>
        <w:pStyle w:val="CTBCorpsdetexte"/>
      </w:pPr>
    </w:p>
    <w:p w:rsidR="00433109" w:rsidRPr="009B2ED0" w:rsidRDefault="00433109" w:rsidP="00C161F3">
      <w:pPr>
        <w:pStyle w:val="CTBCorpsdetexte"/>
      </w:pPr>
    </w:p>
    <w:p w:rsidR="00433109" w:rsidRPr="009B2ED0" w:rsidRDefault="00433109" w:rsidP="00C161F3">
      <w:pPr>
        <w:pStyle w:val="CTBCorpsdetexte"/>
      </w:pPr>
    </w:p>
    <w:tbl>
      <w:tblPr>
        <w:tblW w:w="9215" w:type="dxa"/>
        <w:tblInd w:w="-318" w:type="dxa"/>
        <w:tblLook w:val="0000" w:firstRow="0" w:lastRow="0" w:firstColumn="0" w:lastColumn="0" w:noHBand="0" w:noVBand="0"/>
      </w:tblPr>
      <w:tblGrid>
        <w:gridCol w:w="4821"/>
        <w:gridCol w:w="4394"/>
      </w:tblGrid>
      <w:tr w:rsidR="001263E0" w:rsidRPr="009B2ED0" w:rsidTr="00C161F3">
        <w:tc>
          <w:tcPr>
            <w:tcW w:w="4821" w:type="dxa"/>
            <w:vAlign w:val="center"/>
          </w:tcPr>
          <w:p w:rsidR="001263E0" w:rsidRPr="009B2ED0" w:rsidRDefault="001263E0">
            <w:pPr>
              <w:pStyle w:val="CTBCorpsdetexte"/>
              <w:rPr>
                <w:rFonts w:cs="Arial"/>
              </w:rPr>
            </w:pPr>
          </w:p>
        </w:tc>
        <w:tc>
          <w:tcPr>
            <w:tcW w:w="4394" w:type="dxa"/>
            <w:vAlign w:val="center"/>
          </w:tcPr>
          <w:p w:rsidR="001263E0" w:rsidRPr="009B2ED0" w:rsidRDefault="007B29D9" w:rsidP="00F60DFE">
            <w:pPr>
              <w:pStyle w:val="CTBCorpsdetexte"/>
              <w:jc w:val="right"/>
              <w:rPr>
                <w:rFonts w:cs="Arial"/>
              </w:rPr>
            </w:pPr>
            <w:r w:rsidRPr="009B2ED0">
              <w:rPr>
                <w:rFonts w:cs="Arial"/>
                <w:b/>
                <w:bCs/>
                <w:noProof/>
                <w:lang w:val="en-US"/>
              </w:rPr>
              <w:drawing>
                <wp:inline distT="0" distB="0" distL="0" distR="0">
                  <wp:extent cx="2400300" cy="561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00300" cy="561975"/>
                          </a:xfrm>
                          <a:prstGeom prst="rect">
                            <a:avLst/>
                          </a:prstGeom>
                          <a:noFill/>
                        </pic:spPr>
                      </pic:pic>
                    </a:graphicData>
                  </a:graphic>
                </wp:inline>
              </w:drawing>
            </w:r>
          </w:p>
        </w:tc>
      </w:tr>
    </w:tbl>
    <w:p w:rsidR="001263E0" w:rsidRPr="009B2ED0" w:rsidRDefault="001263E0">
      <w:pPr>
        <w:rPr>
          <w:rFonts w:cs="Arial"/>
        </w:rPr>
        <w:sectPr w:rsidR="001263E0" w:rsidRPr="009B2ED0" w:rsidSect="00453209">
          <w:footerReference w:type="even" r:id="rId12"/>
          <w:footerReference w:type="default" r:id="rId13"/>
          <w:headerReference w:type="first" r:id="rId14"/>
          <w:footerReference w:type="first" r:id="rId15"/>
          <w:pgSz w:w="11906" w:h="16838" w:code="9"/>
          <w:pgMar w:top="851" w:right="1644" w:bottom="567" w:left="2070" w:header="567" w:footer="680" w:gutter="0"/>
          <w:cols w:space="708"/>
          <w:titlePg/>
          <w:docGrid w:linePitch="360"/>
        </w:sectPr>
      </w:pPr>
    </w:p>
    <w:p w:rsidR="00095F46" w:rsidRPr="009B2ED0" w:rsidRDefault="00095F46" w:rsidP="005A6E0D">
      <w:pPr>
        <w:pStyle w:val="En-ttedetabledesmatires"/>
        <w:tabs>
          <w:tab w:val="left" w:pos="3015"/>
        </w:tabs>
        <w:spacing w:after="240"/>
        <w:rPr>
          <w:color w:val="585756"/>
        </w:rPr>
      </w:pPr>
      <w:r w:rsidRPr="009B2ED0">
        <w:rPr>
          <w:color w:val="585756"/>
        </w:rPr>
        <w:lastRenderedPageBreak/>
        <w:t>Table des matières</w:t>
      </w:r>
      <w:r w:rsidR="005A6E0D" w:rsidRPr="009B2ED0">
        <w:rPr>
          <w:color w:val="585756"/>
        </w:rPr>
        <w:tab/>
      </w:r>
    </w:p>
    <w:p w:rsidR="00694BA7" w:rsidRPr="009B2ED0" w:rsidRDefault="00570D73">
      <w:pPr>
        <w:pStyle w:val="TM1"/>
        <w:tabs>
          <w:tab w:val="right" w:leader="dot" w:pos="8778"/>
        </w:tabs>
        <w:rPr>
          <w:rFonts w:eastAsiaTheme="minorEastAsia" w:cstheme="minorBidi"/>
          <w:b w:val="0"/>
          <w:bCs w:val="0"/>
          <w:noProof/>
          <w:color w:val="auto"/>
          <w:sz w:val="22"/>
          <w:szCs w:val="22"/>
          <w:lang w:eastAsia="nl-BE"/>
        </w:rPr>
      </w:pPr>
      <w:r w:rsidRPr="009B2ED0">
        <w:rPr>
          <w:rFonts w:ascii="Calibri" w:hAnsi="Calibri"/>
          <w:b w:val="0"/>
          <w:bCs w:val="0"/>
        </w:rPr>
        <w:fldChar w:fldCharType="begin"/>
      </w:r>
      <w:r w:rsidR="00095F46" w:rsidRPr="009B2ED0">
        <w:rPr>
          <w:rFonts w:ascii="Calibri" w:hAnsi="Calibri"/>
          <w:b w:val="0"/>
          <w:bCs w:val="0"/>
        </w:rPr>
        <w:instrText xml:space="preserve"> TOC \o "1-2" \h \z \u </w:instrText>
      </w:r>
      <w:r w:rsidRPr="009B2ED0">
        <w:rPr>
          <w:rFonts w:ascii="Calibri" w:hAnsi="Calibri"/>
          <w:b w:val="0"/>
          <w:bCs w:val="0"/>
        </w:rPr>
        <w:fldChar w:fldCharType="separate"/>
      </w:r>
      <w:hyperlink w:anchor="_Toc510709964" w:history="1">
        <w:r w:rsidR="00694BA7" w:rsidRPr="009B2ED0">
          <w:rPr>
            <w:rStyle w:val="Lienhypertexte"/>
            <w:noProof/>
          </w:rPr>
          <w:t>Acronymes et abréviations</w:t>
        </w:r>
        <w:r w:rsidR="00694BA7" w:rsidRPr="009B2ED0">
          <w:rPr>
            <w:noProof/>
            <w:webHidden/>
          </w:rPr>
          <w:tab/>
        </w:r>
        <w:r w:rsidRPr="009B2ED0">
          <w:rPr>
            <w:noProof/>
            <w:webHidden/>
          </w:rPr>
          <w:fldChar w:fldCharType="begin"/>
        </w:r>
        <w:r w:rsidR="00694BA7" w:rsidRPr="009B2ED0">
          <w:rPr>
            <w:noProof/>
            <w:webHidden/>
          </w:rPr>
          <w:instrText xml:space="preserve"> PAGEREF _Toc510709964 \h </w:instrText>
        </w:r>
        <w:r w:rsidRPr="009B2ED0">
          <w:rPr>
            <w:noProof/>
            <w:webHidden/>
          </w:rPr>
        </w:r>
        <w:r w:rsidRPr="009B2ED0">
          <w:rPr>
            <w:noProof/>
            <w:webHidden/>
          </w:rPr>
          <w:fldChar w:fldCharType="separate"/>
        </w:r>
        <w:r w:rsidR="003E3E67">
          <w:rPr>
            <w:noProof/>
            <w:webHidden/>
          </w:rPr>
          <w:t>3</w:t>
        </w:r>
        <w:r w:rsidRPr="009B2ED0">
          <w:rPr>
            <w:noProof/>
            <w:webHidden/>
          </w:rPr>
          <w:fldChar w:fldCharType="end"/>
        </w:r>
      </w:hyperlink>
    </w:p>
    <w:p w:rsidR="00694BA7" w:rsidRPr="009B2ED0" w:rsidRDefault="008F3169">
      <w:pPr>
        <w:pStyle w:val="TM1"/>
        <w:tabs>
          <w:tab w:val="right" w:leader="dot" w:pos="8778"/>
        </w:tabs>
        <w:rPr>
          <w:rFonts w:eastAsiaTheme="minorEastAsia" w:cstheme="minorBidi"/>
          <w:b w:val="0"/>
          <w:bCs w:val="0"/>
          <w:noProof/>
          <w:color w:val="auto"/>
          <w:sz w:val="22"/>
          <w:szCs w:val="22"/>
          <w:lang w:eastAsia="nl-BE"/>
        </w:rPr>
      </w:pPr>
      <w:hyperlink w:anchor="_Toc510709965" w:history="1">
        <w:r w:rsidR="00694BA7" w:rsidRPr="009B2ED0">
          <w:rPr>
            <w:rStyle w:val="Lienhypertexte"/>
            <w:noProof/>
          </w:rPr>
          <w:t>Résumé</w:t>
        </w:r>
        <w:r w:rsidR="00694BA7" w:rsidRPr="009B2ED0">
          <w:rPr>
            <w:noProof/>
            <w:webHidden/>
          </w:rPr>
          <w:tab/>
        </w:r>
        <w:r w:rsidR="00570D73" w:rsidRPr="009B2ED0">
          <w:rPr>
            <w:noProof/>
            <w:webHidden/>
          </w:rPr>
          <w:fldChar w:fldCharType="begin"/>
        </w:r>
        <w:r w:rsidR="00694BA7" w:rsidRPr="009B2ED0">
          <w:rPr>
            <w:noProof/>
            <w:webHidden/>
          </w:rPr>
          <w:instrText xml:space="preserve"> PAGEREF _Toc510709965 \h </w:instrText>
        </w:r>
        <w:r w:rsidR="00570D73" w:rsidRPr="009B2ED0">
          <w:rPr>
            <w:noProof/>
            <w:webHidden/>
          </w:rPr>
        </w:r>
        <w:r w:rsidR="00570D73" w:rsidRPr="009B2ED0">
          <w:rPr>
            <w:noProof/>
            <w:webHidden/>
          </w:rPr>
          <w:fldChar w:fldCharType="separate"/>
        </w:r>
        <w:r w:rsidR="003E3E67">
          <w:rPr>
            <w:noProof/>
            <w:webHidden/>
          </w:rPr>
          <w:t>5</w:t>
        </w:r>
        <w:r w:rsidR="00570D73" w:rsidRPr="009B2ED0">
          <w:rPr>
            <w:noProof/>
            <w:webHidden/>
          </w:rPr>
          <w:fldChar w:fldCharType="end"/>
        </w:r>
      </w:hyperlink>
    </w:p>
    <w:p w:rsidR="00694BA7" w:rsidRPr="009B2ED0" w:rsidRDefault="008F3169">
      <w:pPr>
        <w:pStyle w:val="TM1"/>
        <w:tabs>
          <w:tab w:val="right" w:leader="dot" w:pos="8778"/>
        </w:tabs>
        <w:rPr>
          <w:rFonts w:eastAsiaTheme="minorEastAsia" w:cstheme="minorBidi"/>
          <w:b w:val="0"/>
          <w:bCs w:val="0"/>
          <w:noProof/>
          <w:color w:val="auto"/>
          <w:sz w:val="22"/>
          <w:szCs w:val="22"/>
          <w:lang w:eastAsia="nl-BE"/>
        </w:rPr>
      </w:pPr>
      <w:hyperlink w:anchor="_Toc510709966" w:history="1">
        <w:r w:rsidR="00694BA7" w:rsidRPr="009B2ED0">
          <w:rPr>
            <w:rStyle w:val="Lienhypertexte"/>
            <w:noProof/>
          </w:rPr>
          <w:t>Fiche analytique</w:t>
        </w:r>
        <w:r w:rsidR="00694BA7" w:rsidRPr="009B2ED0">
          <w:rPr>
            <w:noProof/>
            <w:webHidden/>
          </w:rPr>
          <w:tab/>
        </w:r>
        <w:r w:rsidR="00570D73" w:rsidRPr="009B2ED0">
          <w:rPr>
            <w:noProof/>
            <w:webHidden/>
          </w:rPr>
          <w:fldChar w:fldCharType="begin"/>
        </w:r>
        <w:r w:rsidR="00694BA7" w:rsidRPr="009B2ED0">
          <w:rPr>
            <w:noProof/>
            <w:webHidden/>
          </w:rPr>
          <w:instrText xml:space="preserve"> PAGEREF _Toc510709966 \h </w:instrText>
        </w:r>
        <w:r w:rsidR="00570D73" w:rsidRPr="009B2ED0">
          <w:rPr>
            <w:noProof/>
            <w:webHidden/>
          </w:rPr>
        </w:r>
        <w:r w:rsidR="00570D73" w:rsidRPr="009B2ED0">
          <w:rPr>
            <w:noProof/>
            <w:webHidden/>
          </w:rPr>
          <w:fldChar w:fldCharType="separate"/>
        </w:r>
        <w:r w:rsidR="003E3E67">
          <w:rPr>
            <w:noProof/>
            <w:webHidden/>
          </w:rPr>
          <w:t>6</w:t>
        </w:r>
        <w:r w:rsidR="00570D73" w:rsidRPr="009B2ED0">
          <w:rPr>
            <w:noProof/>
            <w:webHidden/>
          </w:rPr>
          <w:fldChar w:fldCharType="end"/>
        </w:r>
      </w:hyperlink>
    </w:p>
    <w:p w:rsidR="00694BA7" w:rsidRPr="009B2ED0" w:rsidRDefault="008F3169">
      <w:pPr>
        <w:pStyle w:val="TM1"/>
        <w:tabs>
          <w:tab w:val="left" w:pos="420"/>
          <w:tab w:val="right" w:leader="dot" w:pos="8778"/>
        </w:tabs>
        <w:rPr>
          <w:rFonts w:eastAsiaTheme="minorEastAsia" w:cstheme="minorBidi"/>
          <w:b w:val="0"/>
          <w:bCs w:val="0"/>
          <w:noProof/>
          <w:color w:val="auto"/>
          <w:sz w:val="22"/>
          <w:szCs w:val="22"/>
          <w:lang w:eastAsia="nl-BE"/>
        </w:rPr>
      </w:pPr>
      <w:hyperlink w:anchor="_Toc510709967" w:history="1">
        <w:r w:rsidR="00694BA7" w:rsidRPr="009B2ED0">
          <w:rPr>
            <w:rStyle w:val="Lienhypertexte"/>
            <w:noProof/>
          </w:rPr>
          <w:t>1</w:t>
        </w:r>
        <w:r w:rsidR="00694BA7" w:rsidRPr="009B2ED0">
          <w:rPr>
            <w:rFonts w:eastAsiaTheme="minorEastAsia" w:cstheme="minorBidi"/>
            <w:b w:val="0"/>
            <w:bCs w:val="0"/>
            <w:noProof/>
            <w:color w:val="auto"/>
            <w:sz w:val="22"/>
            <w:szCs w:val="22"/>
            <w:lang w:eastAsia="nl-BE"/>
          </w:rPr>
          <w:tab/>
        </w:r>
        <w:r w:rsidR="00694BA7" w:rsidRPr="009B2ED0">
          <w:rPr>
            <w:rStyle w:val="Lienhypertexte"/>
            <w:noProof/>
          </w:rPr>
          <w:t>Titre et durée estimée</w:t>
        </w:r>
        <w:r w:rsidR="00694BA7" w:rsidRPr="009B2ED0">
          <w:rPr>
            <w:noProof/>
            <w:webHidden/>
          </w:rPr>
          <w:tab/>
        </w:r>
        <w:r w:rsidR="00570D73" w:rsidRPr="009B2ED0">
          <w:rPr>
            <w:noProof/>
            <w:webHidden/>
          </w:rPr>
          <w:fldChar w:fldCharType="begin"/>
        </w:r>
        <w:r w:rsidR="00694BA7" w:rsidRPr="009B2ED0">
          <w:rPr>
            <w:noProof/>
            <w:webHidden/>
          </w:rPr>
          <w:instrText xml:space="preserve"> PAGEREF _Toc510709967 \h </w:instrText>
        </w:r>
        <w:r w:rsidR="00570D73" w:rsidRPr="009B2ED0">
          <w:rPr>
            <w:noProof/>
            <w:webHidden/>
          </w:rPr>
        </w:r>
        <w:r w:rsidR="00570D73" w:rsidRPr="009B2ED0">
          <w:rPr>
            <w:noProof/>
            <w:webHidden/>
          </w:rPr>
          <w:fldChar w:fldCharType="separate"/>
        </w:r>
        <w:r w:rsidR="003E3E67">
          <w:rPr>
            <w:noProof/>
            <w:webHidden/>
          </w:rPr>
          <w:t>7</w:t>
        </w:r>
        <w:r w:rsidR="00570D73" w:rsidRPr="009B2ED0">
          <w:rPr>
            <w:noProof/>
            <w:webHidden/>
          </w:rPr>
          <w:fldChar w:fldCharType="end"/>
        </w:r>
      </w:hyperlink>
    </w:p>
    <w:p w:rsidR="00694BA7" w:rsidRPr="009B2ED0" w:rsidRDefault="008F3169">
      <w:pPr>
        <w:pStyle w:val="TM1"/>
        <w:tabs>
          <w:tab w:val="left" w:pos="420"/>
          <w:tab w:val="right" w:leader="dot" w:pos="8778"/>
        </w:tabs>
        <w:rPr>
          <w:rFonts w:eastAsiaTheme="minorEastAsia" w:cstheme="minorBidi"/>
          <w:b w:val="0"/>
          <w:bCs w:val="0"/>
          <w:noProof/>
          <w:color w:val="auto"/>
          <w:sz w:val="22"/>
          <w:szCs w:val="22"/>
          <w:lang w:eastAsia="nl-BE"/>
        </w:rPr>
      </w:pPr>
      <w:hyperlink w:anchor="_Toc510709968" w:history="1">
        <w:r w:rsidR="00694BA7" w:rsidRPr="009B2ED0">
          <w:rPr>
            <w:rStyle w:val="Lienhypertexte"/>
            <w:noProof/>
          </w:rPr>
          <w:t>2</w:t>
        </w:r>
        <w:r w:rsidR="00694BA7" w:rsidRPr="009B2ED0">
          <w:rPr>
            <w:rFonts w:eastAsiaTheme="minorEastAsia" w:cstheme="minorBidi"/>
            <w:b w:val="0"/>
            <w:bCs w:val="0"/>
            <w:noProof/>
            <w:color w:val="auto"/>
            <w:sz w:val="22"/>
            <w:szCs w:val="22"/>
            <w:lang w:eastAsia="nl-BE"/>
          </w:rPr>
          <w:tab/>
        </w:r>
        <w:r w:rsidR="00694BA7" w:rsidRPr="009B2ED0">
          <w:rPr>
            <w:rStyle w:val="Lienhypertexte"/>
            <w:noProof/>
          </w:rPr>
          <w:t>Parties prenantes</w:t>
        </w:r>
        <w:r w:rsidR="00694BA7" w:rsidRPr="009B2ED0">
          <w:rPr>
            <w:noProof/>
            <w:webHidden/>
          </w:rPr>
          <w:tab/>
        </w:r>
        <w:r w:rsidR="00570D73" w:rsidRPr="009B2ED0">
          <w:rPr>
            <w:noProof/>
            <w:webHidden/>
          </w:rPr>
          <w:fldChar w:fldCharType="begin"/>
        </w:r>
        <w:r w:rsidR="00694BA7" w:rsidRPr="009B2ED0">
          <w:rPr>
            <w:noProof/>
            <w:webHidden/>
          </w:rPr>
          <w:instrText xml:space="preserve"> PAGEREF _Toc510709968 \h </w:instrText>
        </w:r>
        <w:r w:rsidR="00570D73" w:rsidRPr="009B2ED0">
          <w:rPr>
            <w:noProof/>
            <w:webHidden/>
          </w:rPr>
        </w:r>
        <w:r w:rsidR="00570D73" w:rsidRPr="009B2ED0">
          <w:rPr>
            <w:noProof/>
            <w:webHidden/>
          </w:rPr>
          <w:fldChar w:fldCharType="separate"/>
        </w:r>
        <w:r w:rsidR="003E3E67">
          <w:rPr>
            <w:noProof/>
            <w:webHidden/>
          </w:rPr>
          <w:t>7</w:t>
        </w:r>
        <w:r w:rsidR="00570D73" w:rsidRPr="009B2ED0">
          <w:rPr>
            <w:noProof/>
            <w:webHidden/>
          </w:rPr>
          <w:fldChar w:fldCharType="end"/>
        </w:r>
      </w:hyperlink>
    </w:p>
    <w:p w:rsidR="00694BA7" w:rsidRPr="009B2ED0" w:rsidRDefault="008F3169">
      <w:pPr>
        <w:pStyle w:val="TM2"/>
        <w:tabs>
          <w:tab w:val="left" w:pos="840"/>
          <w:tab w:val="right" w:leader="dot" w:pos="8778"/>
        </w:tabs>
        <w:rPr>
          <w:rFonts w:eastAsiaTheme="minorEastAsia" w:cstheme="minorBidi"/>
          <w:i w:val="0"/>
          <w:iCs w:val="0"/>
          <w:noProof/>
          <w:color w:val="auto"/>
          <w:sz w:val="22"/>
          <w:szCs w:val="22"/>
          <w:lang w:eastAsia="nl-BE"/>
        </w:rPr>
      </w:pPr>
      <w:hyperlink w:anchor="_Toc510709969" w:history="1">
        <w:r w:rsidR="00694BA7" w:rsidRPr="009B2ED0">
          <w:rPr>
            <w:rStyle w:val="Lienhypertexte"/>
            <w:noProof/>
          </w:rPr>
          <w:t>2.1</w:t>
        </w:r>
        <w:r w:rsidR="00694BA7" w:rsidRPr="009B2ED0">
          <w:rPr>
            <w:rFonts w:eastAsiaTheme="minorEastAsia" w:cstheme="minorBidi"/>
            <w:i w:val="0"/>
            <w:iCs w:val="0"/>
            <w:noProof/>
            <w:color w:val="auto"/>
            <w:sz w:val="22"/>
            <w:szCs w:val="22"/>
            <w:lang w:eastAsia="nl-BE"/>
          </w:rPr>
          <w:tab/>
        </w:r>
        <w:r w:rsidR="00694BA7" w:rsidRPr="009B2ED0">
          <w:rPr>
            <w:rStyle w:val="Lienhypertexte"/>
            <w:noProof/>
          </w:rPr>
          <w:t>Parties prenantes principales</w:t>
        </w:r>
        <w:r w:rsidR="00694BA7" w:rsidRPr="009B2ED0">
          <w:rPr>
            <w:noProof/>
            <w:webHidden/>
          </w:rPr>
          <w:tab/>
        </w:r>
        <w:r w:rsidR="00570D73" w:rsidRPr="009B2ED0">
          <w:rPr>
            <w:noProof/>
            <w:webHidden/>
          </w:rPr>
          <w:fldChar w:fldCharType="begin"/>
        </w:r>
        <w:r w:rsidR="00694BA7" w:rsidRPr="009B2ED0">
          <w:rPr>
            <w:noProof/>
            <w:webHidden/>
          </w:rPr>
          <w:instrText xml:space="preserve"> PAGEREF _Toc510709969 \h </w:instrText>
        </w:r>
        <w:r w:rsidR="00570D73" w:rsidRPr="009B2ED0">
          <w:rPr>
            <w:noProof/>
            <w:webHidden/>
          </w:rPr>
        </w:r>
        <w:r w:rsidR="00570D73" w:rsidRPr="009B2ED0">
          <w:rPr>
            <w:noProof/>
            <w:webHidden/>
          </w:rPr>
          <w:fldChar w:fldCharType="separate"/>
        </w:r>
        <w:r w:rsidR="003E3E67">
          <w:rPr>
            <w:noProof/>
            <w:webHidden/>
          </w:rPr>
          <w:t>7</w:t>
        </w:r>
        <w:r w:rsidR="00570D73" w:rsidRPr="009B2ED0">
          <w:rPr>
            <w:noProof/>
            <w:webHidden/>
          </w:rPr>
          <w:fldChar w:fldCharType="end"/>
        </w:r>
      </w:hyperlink>
    </w:p>
    <w:p w:rsidR="00694BA7" w:rsidRPr="009B2ED0" w:rsidRDefault="008F3169">
      <w:pPr>
        <w:pStyle w:val="TM2"/>
        <w:tabs>
          <w:tab w:val="left" w:pos="840"/>
          <w:tab w:val="right" w:leader="dot" w:pos="8778"/>
        </w:tabs>
        <w:rPr>
          <w:rFonts w:eastAsiaTheme="minorEastAsia" w:cstheme="minorBidi"/>
          <w:i w:val="0"/>
          <w:iCs w:val="0"/>
          <w:noProof/>
          <w:color w:val="auto"/>
          <w:sz w:val="22"/>
          <w:szCs w:val="22"/>
          <w:lang w:eastAsia="nl-BE"/>
        </w:rPr>
      </w:pPr>
      <w:hyperlink w:anchor="_Toc510709970" w:history="1">
        <w:r w:rsidR="00694BA7" w:rsidRPr="009B2ED0">
          <w:rPr>
            <w:rStyle w:val="Lienhypertexte"/>
            <w:noProof/>
          </w:rPr>
          <w:t>2.2</w:t>
        </w:r>
        <w:r w:rsidR="00694BA7" w:rsidRPr="009B2ED0">
          <w:rPr>
            <w:rFonts w:eastAsiaTheme="minorEastAsia" w:cstheme="minorBidi"/>
            <w:i w:val="0"/>
            <w:iCs w:val="0"/>
            <w:noProof/>
            <w:color w:val="auto"/>
            <w:sz w:val="22"/>
            <w:szCs w:val="22"/>
            <w:lang w:eastAsia="nl-BE"/>
          </w:rPr>
          <w:tab/>
        </w:r>
        <w:r w:rsidR="00694BA7" w:rsidRPr="009B2ED0">
          <w:rPr>
            <w:rStyle w:val="Lienhypertexte"/>
            <w:noProof/>
          </w:rPr>
          <w:t>Partenaires de mise en œuvre et prestataires de services</w:t>
        </w:r>
        <w:r w:rsidR="00694BA7" w:rsidRPr="009B2ED0">
          <w:rPr>
            <w:noProof/>
            <w:webHidden/>
          </w:rPr>
          <w:tab/>
        </w:r>
        <w:r w:rsidR="00570D73" w:rsidRPr="009B2ED0">
          <w:rPr>
            <w:noProof/>
            <w:webHidden/>
          </w:rPr>
          <w:fldChar w:fldCharType="begin"/>
        </w:r>
        <w:r w:rsidR="00694BA7" w:rsidRPr="009B2ED0">
          <w:rPr>
            <w:noProof/>
            <w:webHidden/>
          </w:rPr>
          <w:instrText xml:space="preserve"> PAGEREF _Toc510709970 \h </w:instrText>
        </w:r>
        <w:r w:rsidR="00570D73" w:rsidRPr="009B2ED0">
          <w:rPr>
            <w:noProof/>
            <w:webHidden/>
          </w:rPr>
        </w:r>
        <w:r w:rsidR="00570D73" w:rsidRPr="009B2ED0">
          <w:rPr>
            <w:noProof/>
            <w:webHidden/>
          </w:rPr>
          <w:fldChar w:fldCharType="separate"/>
        </w:r>
        <w:r w:rsidR="003E3E67">
          <w:rPr>
            <w:noProof/>
            <w:webHidden/>
          </w:rPr>
          <w:t>7</w:t>
        </w:r>
        <w:r w:rsidR="00570D73" w:rsidRPr="009B2ED0">
          <w:rPr>
            <w:noProof/>
            <w:webHidden/>
          </w:rPr>
          <w:fldChar w:fldCharType="end"/>
        </w:r>
      </w:hyperlink>
    </w:p>
    <w:p w:rsidR="00694BA7" w:rsidRPr="009B2ED0" w:rsidRDefault="008F3169">
      <w:pPr>
        <w:pStyle w:val="TM2"/>
        <w:tabs>
          <w:tab w:val="left" w:pos="840"/>
          <w:tab w:val="right" w:leader="dot" w:pos="8778"/>
        </w:tabs>
        <w:rPr>
          <w:rFonts w:eastAsiaTheme="minorEastAsia" w:cstheme="minorBidi"/>
          <w:i w:val="0"/>
          <w:iCs w:val="0"/>
          <w:noProof/>
          <w:color w:val="auto"/>
          <w:sz w:val="22"/>
          <w:szCs w:val="22"/>
          <w:lang w:eastAsia="nl-BE"/>
        </w:rPr>
      </w:pPr>
      <w:hyperlink w:anchor="_Toc510709971" w:history="1">
        <w:r w:rsidR="00694BA7" w:rsidRPr="009B2ED0">
          <w:rPr>
            <w:rStyle w:val="Lienhypertexte"/>
            <w:noProof/>
          </w:rPr>
          <w:t>2.3</w:t>
        </w:r>
        <w:r w:rsidR="00694BA7" w:rsidRPr="009B2ED0">
          <w:rPr>
            <w:rFonts w:eastAsiaTheme="minorEastAsia" w:cstheme="minorBidi"/>
            <w:i w:val="0"/>
            <w:iCs w:val="0"/>
            <w:noProof/>
            <w:color w:val="auto"/>
            <w:sz w:val="22"/>
            <w:szCs w:val="22"/>
            <w:lang w:eastAsia="nl-BE"/>
          </w:rPr>
          <w:tab/>
        </w:r>
        <w:r w:rsidR="00694BA7" w:rsidRPr="009B2ED0">
          <w:rPr>
            <w:rStyle w:val="Lienhypertexte"/>
            <w:noProof/>
          </w:rPr>
          <w:t>Bénéficiaires</w:t>
        </w:r>
        <w:r w:rsidR="00694BA7" w:rsidRPr="009B2ED0">
          <w:rPr>
            <w:noProof/>
            <w:webHidden/>
          </w:rPr>
          <w:tab/>
        </w:r>
        <w:r w:rsidR="00570D73" w:rsidRPr="009B2ED0">
          <w:rPr>
            <w:noProof/>
            <w:webHidden/>
          </w:rPr>
          <w:fldChar w:fldCharType="begin"/>
        </w:r>
        <w:r w:rsidR="00694BA7" w:rsidRPr="009B2ED0">
          <w:rPr>
            <w:noProof/>
            <w:webHidden/>
          </w:rPr>
          <w:instrText xml:space="preserve"> PAGEREF _Toc510709971 \h </w:instrText>
        </w:r>
        <w:r w:rsidR="00570D73" w:rsidRPr="009B2ED0">
          <w:rPr>
            <w:noProof/>
            <w:webHidden/>
          </w:rPr>
        </w:r>
        <w:r w:rsidR="00570D73" w:rsidRPr="009B2ED0">
          <w:rPr>
            <w:noProof/>
            <w:webHidden/>
          </w:rPr>
          <w:fldChar w:fldCharType="separate"/>
        </w:r>
        <w:r w:rsidR="003E3E67">
          <w:rPr>
            <w:noProof/>
            <w:webHidden/>
          </w:rPr>
          <w:t>8</w:t>
        </w:r>
        <w:r w:rsidR="00570D73" w:rsidRPr="009B2ED0">
          <w:rPr>
            <w:noProof/>
            <w:webHidden/>
          </w:rPr>
          <w:fldChar w:fldCharType="end"/>
        </w:r>
      </w:hyperlink>
    </w:p>
    <w:p w:rsidR="00694BA7" w:rsidRPr="009B2ED0" w:rsidRDefault="008F3169">
      <w:pPr>
        <w:pStyle w:val="TM1"/>
        <w:tabs>
          <w:tab w:val="left" w:pos="420"/>
          <w:tab w:val="right" w:leader="dot" w:pos="8778"/>
        </w:tabs>
        <w:rPr>
          <w:rFonts w:eastAsiaTheme="minorEastAsia" w:cstheme="minorBidi"/>
          <w:b w:val="0"/>
          <w:bCs w:val="0"/>
          <w:noProof/>
          <w:color w:val="auto"/>
          <w:sz w:val="22"/>
          <w:szCs w:val="22"/>
          <w:lang w:eastAsia="nl-BE"/>
        </w:rPr>
      </w:pPr>
      <w:hyperlink w:anchor="_Toc510709972" w:history="1">
        <w:r w:rsidR="00694BA7" w:rsidRPr="009B2ED0">
          <w:rPr>
            <w:rStyle w:val="Lienhypertexte"/>
            <w:noProof/>
          </w:rPr>
          <w:t>3</w:t>
        </w:r>
        <w:r w:rsidR="00694BA7" w:rsidRPr="009B2ED0">
          <w:rPr>
            <w:rFonts w:eastAsiaTheme="minorEastAsia" w:cstheme="minorBidi"/>
            <w:b w:val="0"/>
            <w:bCs w:val="0"/>
            <w:noProof/>
            <w:color w:val="auto"/>
            <w:sz w:val="22"/>
            <w:szCs w:val="22"/>
            <w:lang w:eastAsia="nl-BE"/>
          </w:rPr>
          <w:tab/>
        </w:r>
        <w:r w:rsidR="00694BA7" w:rsidRPr="009B2ED0">
          <w:rPr>
            <w:rStyle w:val="Lienhypertexte"/>
            <w:noProof/>
          </w:rPr>
          <w:t>Analyse contextuelle</w:t>
        </w:r>
        <w:r w:rsidR="00694BA7" w:rsidRPr="009B2ED0">
          <w:rPr>
            <w:noProof/>
            <w:webHidden/>
          </w:rPr>
          <w:tab/>
        </w:r>
        <w:r w:rsidR="00570D73" w:rsidRPr="009B2ED0">
          <w:rPr>
            <w:noProof/>
            <w:webHidden/>
          </w:rPr>
          <w:fldChar w:fldCharType="begin"/>
        </w:r>
        <w:r w:rsidR="00694BA7" w:rsidRPr="009B2ED0">
          <w:rPr>
            <w:noProof/>
            <w:webHidden/>
          </w:rPr>
          <w:instrText xml:space="preserve"> PAGEREF _Toc510709972 \h </w:instrText>
        </w:r>
        <w:r w:rsidR="00570D73" w:rsidRPr="009B2ED0">
          <w:rPr>
            <w:noProof/>
            <w:webHidden/>
          </w:rPr>
        </w:r>
        <w:r w:rsidR="00570D73" w:rsidRPr="009B2ED0">
          <w:rPr>
            <w:noProof/>
            <w:webHidden/>
          </w:rPr>
          <w:fldChar w:fldCharType="separate"/>
        </w:r>
        <w:r w:rsidR="003E3E67">
          <w:rPr>
            <w:noProof/>
            <w:webHidden/>
          </w:rPr>
          <w:t>8</w:t>
        </w:r>
        <w:r w:rsidR="00570D73" w:rsidRPr="009B2ED0">
          <w:rPr>
            <w:noProof/>
            <w:webHidden/>
          </w:rPr>
          <w:fldChar w:fldCharType="end"/>
        </w:r>
      </w:hyperlink>
    </w:p>
    <w:p w:rsidR="00694BA7" w:rsidRPr="009B2ED0" w:rsidRDefault="008F3169">
      <w:pPr>
        <w:pStyle w:val="TM2"/>
        <w:tabs>
          <w:tab w:val="left" w:pos="840"/>
          <w:tab w:val="right" w:leader="dot" w:pos="8778"/>
        </w:tabs>
        <w:rPr>
          <w:rFonts w:eastAsiaTheme="minorEastAsia" w:cstheme="minorBidi"/>
          <w:i w:val="0"/>
          <w:iCs w:val="0"/>
          <w:noProof/>
          <w:color w:val="auto"/>
          <w:sz w:val="22"/>
          <w:szCs w:val="22"/>
          <w:lang w:eastAsia="nl-BE"/>
        </w:rPr>
      </w:pPr>
      <w:hyperlink w:anchor="_Toc510709973" w:history="1">
        <w:r w:rsidR="00694BA7" w:rsidRPr="009B2ED0">
          <w:rPr>
            <w:rStyle w:val="Lienhypertexte"/>
            <w:noProof/>
          </w:rPr>
          <w:t>3.1</w:t>
        </w:r>
        <w:r w:rsidR="00694BA7" w:rsidRPr="009B2ED0">
          <w:rPr>
            <w:rFonts w:eastAsiaTheme="minorEastAsia" w:cstheme="minorBidi"/>
            <w:i w:val="0"/>
            <w:iCs w:val="0"/>
            <w:noProof/>
            <w:color w:val="auto"/>
            <w:sz w:val="22"/>
            <w:szCs w:val="22"/>
            <w:lang w:eastAsia="nl-BE"/>
          </w:rPr>
          <w:tab/>
        </w:r>
        <w:r w:rsidR="00694BA7" w:rsidRPr="009B2ED0">
          <w:rPr>
            <w:rStyle w:val="Lienhypertexte"/>
            <w:noProof/>
          </w:rPr>
          <w:t>Contexte général et plus spécifiquement du pôle du Sine Saloum</w:t>
        </w:r>
        <w:r w:rsidR="00694BA7" w:rsidRPr="009B2ED0">
          <w:rPr>
            <w:noProof/>
            <w:webHidden/>
          </w:rPr>
          <w:tab/>
        </w:r>
        <w:r w:rsidR="00570D73" w:rsidRPr="009B2ED0">
          <w:rPr>
            <w:noProof/>
            <w:webHidden/>
          </w:rPr>
          <w:fldChar w:fldCharType="begin"/>
        </w:r>
        <w:r w:rsidR="00694BA7" w:rsidRPr="009B2ED0">
          <w:rPr>
            <w:noProof/>
            <w:webHidden/>
          </w:rPr>
          <w:instrText xml:space="preserve"> PAGEREF _Toc510709973 \h </w:instrText>
        </w:r>
        <w:r w:rsidR="00570D73" w:rsidRPr="009B2ED0">
          <w:rPr>
            <w:noProof/>
            <w:webHidden/>
          </w:rPr>
        </w:r>
        <w:r w:rsidR="00570D73" w:rsidRPr="009B2ED0">
          <w:rPr>
            <w:noProof/>
            <w:webHidden/>
          </w:rPr>
          <w:fldChar w:fldCharType="separate"/>
        </w:r>
        <w:r w:rsidR="003E3E67">
          <w:rPr>
            <w:noProof/>
            <w:webHidden/>
          </w:rPr>
          <w:t>8</w:t>
        </w:r>
        <w:r w:rsidR="00570D73" w:rsidRPr="009B2ED0">
          <w:rPr>
            <w:noProof/>
            <w:webHidden/>
          </w:rPr>
          <w:fldChar w:fldCharType="end"/>
        </w:r>
      </w:hyperlink>
    </w:p>
    <w:p w:rsidR="00694BA7" w:rsidRPr="009B2ED0" w:rsidRDefault="008F3169">
      <w:pPr>
        <w:pStyle w:val="TM2"/>
        <w:tabs>
          <w:tab w:val="left" w:pos="840"/>
          <w:tab w:val="right" w:leader="dot" w:pos="8778"/>
        </w:tabs>
        <w:rPr>
          <w:rFonts w:eastAsiaTheme="minorEastAsia" w:cstheme="minorBidi"/>
          <w:i w:val="0"/>
          <w:iCs w:val="0"/>
          <w:noProof/>
          <w:color w:val="auto"/>
          <w:sz w:val="22"/>
          <w:szCs w:val="22"/>
          <w:lang w:eastAsia="nl-BE"/>
        </w:rPr>
      </w:pPr>
      <w:hyperlink w:anchor="_Toc510709974" w:history="1">
        <w:r w:rsidR="00694BA7" w:rsidRPr="009B2ED0">
          <w:rPr>
            <w:rStyle w:val="Lienhypertexte"/>
            <w:noProof/>
          </w:rPr>
          <w:t>3.2</w:t>
        </w:r>
        <w:r w:rsidR="00694BA7" w:rsidRPr="009B2ED0">
          <w:rPr>
            <w:rFonts w:eastAsiaTheme="minorEastAsia" w:cstheme="minorBidi"/>
            <w:i w:val="0"/>
            <w:iCs w:val="0"/>
            <w:noProof/>
            <w:color w:val="auto"/>
            <w:sz w:val="22"/>
            <w:szCs w:val="22"/>
            <w:lang w:eastAsia="nl-BE"/>
          </w:rPr>
          <w:tab/>
        </w:r>
        <w:r w:rsidR="00694BA7" w:rsidRPr="009B2ED0">
          <w:rPr>
            <w:rStyle w:val="Lienhypertexte"/>
            <w:noProof/>
          </w:rPr>
          <w:t>Développement du capital humain et droits humains</w:t>
        </w:r>
        <w:r w:rsidR="00694BA7" w:rsidRPr="009B2ED0">
          <w:rPr>
            <w:noProof/>
            <w:webHidden/>
          </w:rPr>
          <w:tab/>
        </w:r>
        <w:r w:rsidR="00570D73" w:rsidRPr="009B2ED0">
          <w:rPr>
            <w:noProof/>
            <w:webHidden/>
          </w:rPr>
          <w:fldChar w:fldCharType="begin"/>
        </w:r>
        <w:r w:rsidR="00694BA7" w:rsidRPr="009B2ED0">
          <w:rPr>
            <w:noProof/>
            <w:webHidden/>
          </w:rPr>
          <w:instrText xml:space="preserve"> PAGEREF _Toc510709974 \h </w:instrText>
        </w:r>
        <w:r w:rsidR="00570D73" w:rsidRPr="009B2ED0">
          <w:rPr>
            <w:noProof/>
            <w:webHidden/>
          </w:rPr>
        </w:r>
        <w:r w:rsidR="00570D73" w:rsidRPr="009B2ED0">
          <w:rPr>
            <w:noProof/>
            <w:webHidden/>
          </w:rPr>
          <w:fldChar w:fldCharType="separate"/>
        </w:r>
        <w:r w:rsidR="003E3E67">
          <w:rPr>
            <w:noProof/>
            <w:webHidden/>
          </w:rPr>
          <w:t>9</w:t>
        </w:r>
        <w:r w:rsidR="00570D73" w:rsidRPr="009B2ED0">
          <w:rPr>
            <w:noProof/>
            <w:webHidden/>
          </w:rPr>
          <w:fldChar w:fldCharType="end"/>
        </w:r>
      </w:hyperlink>
    </w:p>
    <w:p w:rsidR="00694BA7" w:rsidRPr="009B2ED0" w:rsidRDefault="008F3169">
      <w:pPr>
        <w:pStyle w:val="TM2"/>
        <w:tabs>
          <w:tab w:val="left" w:pos="840"/>
          <w:tab w:val="right" w:leader="dot" w:pos="8778"/>
        </w:tabs>
        <w:rPr>
          <w:rFonts w:eastAsiaTheme="minorEastAsia" w:cstheme="minorBidi"/>
          <w:i w:val="0"/>
          <w:iCs w:val="0"/>
          <w:noProof/>
          <w:color w:val="auto"/>
          <w:sz w:val="22"/>
          <w:szCs w:val="22"/>
          <w:lang w:eastAsia="nl-BE"/>
        </w:rPr>
      </w:pPr>
      <w:hyperlink w:anchor="_Toc510709975" w:history="1">
        <w:r w:rsidR="00694BA7" w:rsidRPr="009B2ED0">
          <w:rPr>
            <w:rStyle w:val="Lienhypertexte"/>
            <w:noProof/>
          </w:rPr>
          <w:t>3.3</w:t>
        </w:r>
        <w:r w:rsidR="00694BA7" w:rsidRPr="009B2ED0">
          <w:rPr>
            <w:rFonts w:eastAsiaTheme="minorEastAsia" w:cstheme="minorBidi"/>
            <w:i w:val="0"/>
            <w:iCs w:val="0"/>
            <w:noProof/>
            <w:color w:val="auto"/>
            <w:sz w:val="22"/>
            <w:szCs w:val="22"/>
            <w:lang w:eastAsia="nl-BE"/>
          </w:rPr>
          <w:tab/>
        </w:r>
        <w:r w:rsidR="00694BA7" w:rsidRPr="009B2ED0">
          <w:rPr>
            <w:rStyle w:val="Lienhypertexte"/>
            <w:noProof/>
          </w:rPr>
          <w:t>Environnement et risques climatiques</w:t>
        </w:r>
        <w:r w:rsidR="00694BA7" w:rsidRPr="009B2ED0">
          <w:rPr>
            <w:noProof/>
            <w:webHidden/>
          </w:rPr>
          <w:tab/>
        </w:r>
        <w:r w:rsidR="00570D73" w:rsidRPr="009B2ED0">
          <w:rPr>
            <w:noProof/>
            <w:webHidden/>
          </w:rPr>
          <w:fldChar w:fldCharType="begin"/>
        </w:r>
        <w:r w:rsidR="00694BA7" w:rsidRPr="009B2ED0">
          <w:rPr>
            <w:noProof/>
            <w:webHidden/>
          </w:rPr>
          <w:instrText xml:space="preserve"> PAGEREF _Toc510709975 \h </w:instrText>
        </w:r>
        <w:r w:rsidR="00570D73" w:rsidRPr="009B2ED0">
          <w:rPr>
            <w:noProof/>
            <w:webHidden/>
          </w:rPr>
        </w:r>
        <w:r w:rsidR="00570D73" w:rsidRPr="009B2ED0">
          <w:rPr>
            <w:noProof/>
            <w:webHidden/>
          </w:rPr>
          <w:fldChar w:fldCharType="separate"/>
        </w:r>
        <w:r w:rsidR="003E3E67">
          <w:rPr>
            <w:noProof/>
            <w:webHidden/>
          </w:rPr>
          <w:t>10</w:t>
        </w:r>
        <w:r w:rsidR="00570D73" w:rsidRPr="009B2ED0">
          <w:rPr>
            <w:noProof/>
            <w:webHidden/>
          </w:rPr>
          <w:fldChar w:fldCharType="end"/>
        </w:r>
      </w:hyperlink>
    </w:p>
    <w:p w:rsidR="00694BA7" w:rsidRPr="009B2ED0" w:rsidRDefault="008F3169">
      <w:pPr>
        <w:pStyle w:val="TM2"/>
        <w:tabs>
          <w:tab w:val="left" w:pos="840"/>
          <w:tab w:val="right" w:leader="dot" w:pos="8778"/>
        </w:tabs>
        <w:rPr>
          <w:rFonts w:eastAsiaTheme="minorEastAsia" w:cstheme="minorBidi"/>
          <w:i w:val="0"/>
          <w:iCs w:val="0"/>
          <w:noProof/>
          <w:color w:val="auto"/>
          <w:sz w:val="22"/>
          <w:szCs w:val="22"/>
          <w:lang w:eastAsia="nl-BE"/>
        </w:rPr>
      </w:pPr>
      <w:hyperlink w:anchor="_Toc510709976" w:history="1">
        <w:r w:rsidR="00694BA7" w:rsidRPr="009B2ED0">
          <w:rPr>
            <w:rStyle w:val="Lienhypertexte"/>
            <w:noProof/>
          </w:rPr>
          <w:t>3.4</w:t>
        </w:r>
        <w:r w:rsidR="00694BA7" w:rsidRPr="009B2ED0">
          <w:rPr>
            <w:rFonts w:eastAsiaTheme="minorEastAsia" w:cstheme="minorBidi"/>
            <w:i w:val="0"/>
            <w:iCs w:val="0"/>
            <w:noProof/>
            <w:color w:val="auto"/>
            <w:sz w:val="22"/>
            <w:szCs w:val="22"/>
            <w:lang w:eastAsia="nl-BE"/>
          </w:rPr>
          <w:tab/>
        </w:r>
        <w:r w:rsidR="00694BA7" w:rsidRPr="009B2ED0">
          <w:rPr>
            <w:rStyle w:val="Lienhypertexte"/>
            <w:noProof/>
          </w:rPr>
          <w:t>La stratégie Sénégal numérique 2016-2025</w:t>
        </w:r>
        <w:r w:rsidR="00694BA7" w:rsidRPr="009B2ED0">
          <w:rPr>
            <w:noProof/>
            <w:webHidden/>
          </w:rPr>
          <w:tab/>
        </w:r>
        <w:r w:rsidR="00570D73" w:rsidRPr="009B2ED0">
          <w:rPr>
            <w:noProof/>
            <w:webHidden/>
          </w:rPr>
          <w:fldChar w:fldCharType="begin"/>
        </w:r>
        <w:r w:rsidR="00694BA7" w:rsidRPr="009B2ED0">
          <w:rPr>
            <w:noProof/>
            <w:webHidden/>
          </w:rPr>
          <w:instrText xml:space="preserve"> PAGEREF _Toc510709976 \h </w:instrText>
        </w:r>
        <w:r w:rsidR="00570D73" w:rsidRPr="009B2ED0">
          <w:rPr>
            <w:noProof/>
            <w:webHidden/>
          </w:rPr>
        </w:r>
        <w:r w:rsidR="00570D73" w:rsidRPr="009B2ED0">
          <w:rPr>
            <w:noProof/>
            <w:webHidden/>
          </w:rPr>
          <w:fldChar w:fldCharType="separate"/>
        </w:r>
        <w:r w:rsidR="003E3E67">
          <w:rPr>
            <w:noProof/>
            <w:webHidden/>
          </w:rPr>
          <w:t>10</w:t>
        </w:r>
        <w:r w:rsidR="00570D73" w:rsidRPr="009B2ED0">
          <w:rPr>
            <w:noProof/>
            <w:webHidden/>
          </w:rPr>
          <w:fldChar w:fldCharType="end"/>
        </w:r>
      </w:hyperlink>
    </w:p>
    <w:p w:rsidR="00694BA7" w:rsidRPr="009B2ED0" w:rsidRDefault="008F3169">
      <w:pPr>
        <w:pStyle w:val="TM2"/>
        <w:tabs>
          <w:tab w:val="left" w:pos="840"/>
          <w:tab w:val="right" w:leader="dot" w:pos="8778"/>
        </w:tabs>
        <w:rPr>
          <w:rFonts w:eastAsiaTheme="minorEastAsia" w:cstheme="minorBidi"/>
          <w:i w:val="0"/>
          <w:iCs w:val="0"/>
          <w:noProof/>
          <w:color w:val="auto"/>
          <w:sz w:val="22"/>
          <w:szCs w:val="22"/>
          <w:lang w:eastAsia="nl-BE"/>
        </w:rPr>
      </w:pPr>
      <w:hyperlink w:anchor="_Toc510709977" w:history="1">
        <w:r w:rsidR="00694BA7" w:rsidRPr="009B2ED0">
          <w:rPr>
            <w:rStyle w:val="Lienhypertexte"/>
            <w:noProof/>
          </w:rPr>
          <w:t>3.5</w:t>
        </w:r>
        <w:r w:rsidR="00694BA7" w:rsidRPr="009B2ED0">
          <w:rPr>
            <w:rFonts w:eastAsiaTheme="minorEastAsia" w:cstheme="minorBidi"/>
            <w:i w:val="0"/>
            <w:iCs w:val="0"/>
            <w:noProof/>
            <w:color w:val="auto"/>
            <w:sz w:val="22"/>
            <w:szCs w:val="22"/>
            <w:lang w:eastAsia="nl-BE"/>
          </w:rPr>
          <w:tab/>
        </w:r>
        <w:r w:rsidR="00694BA7" w:rsidRPr="009B2ED0">
          <w:rPr>
            <w:rStyle w:val="Lienhypertexte"/>
            <w:noProof/>
          </w:rPr>
          <w:t>L’écosystème D4D sénégalais</w:t>
        </w:r>
        <w:r w:rsidR="00694BA7" w:rsidRPr="009B2ED0">
          <w:rPr>
            <w:noProof/>
            <w:webHidden/>
          </w:rPr>
          <w:tab/>
        </w:r>
        <w:r w:rsidR="00570D73" w:rsidRPr="009B2ED0">
          <w:rPr>
            <w:noProof/>
            <w:webHidden/>
          </w:rPr>
          <w:fldChar w:fldCharType="begin"/>
        </w:r>
        <w:r w:rsidR="00694BA7" w:rsidRPr="009B2ED0">
          <w:rPr>
            <w:noProof/>
            <w:webHidden/>
          </w:rPr>
          <w:instrText xml:space="preserve"> PAGEREF _Toc510709977 \h </w:instrText>
        </w:r>
        <w:r w:rsidR="00570D73" w:rsidRPr="009B2ED0">
          <w:rPr>
            <w:noProof/>
            <w:webHidden/>
          </w:rPr>
        </w:r>
        <w:r w:rsidR="00570D73" w:rsidRPr="009B2ED0">
          <w:rPr>
            <w:noProof/>
            <w:webHidden/>
          </w:rPr>
          <w:fldChar w:fldCharType="separate"/>
        </w:r>
        <w:r w:rsidR="003E3E67">
          <w:rPr>
            <w:noProof/>
            <w:webHidden/>
          </w:rPr>
          <w:t>11</w:t>
        </w:r>
        <w:r w:rsidR="00570D73" w:rsidRPr="009B2ED0">
          <w:rPr>
            <w:noProof/>
            <w:webHidden/>
          </w:rPr>
          <w:fldChar w:fldCharType="end"/>
        </w:r>
      </w:hyperlink>
    </w:p>
    <w:p w:rsidR="00694BA7" w:rsidRPr="009B2ED0" w:rsidRDefault="008F3169">
      <w:pPr>
        <w:pStyle w:val="TM2"/>
        <w:tabs>
          <w:tab w:val="left" w:pos="840"/>
          <w:tab w:val="right" w:leader="dot" w:pos="8778"/>
        </w:tabs>
        <w:rPr>
          <w:rFonts w:eastAsiaTheme="minorEastAsia" w:cstheme="minorBidi"/>
          <w:i w:val="0"/>
          <w:iCs w:val="0"/>
          <w:noProof/>
          <w:color w:val="auto"/>
          <w:sz w:val="22"/>
          <w:szCs w:val="22"/>
          <w:lang w:eastAsia="nl-BE"/>
        </w:rPr>
      </w:pPr>
      <w:hyperlink w:anchor="_Toc510709978" w:history="1">
        <w:r w:rsidR="00694BA7" w:rsidRPr="009B2ED0">
          <w:rPr>
            <w:rStyle w:val="Lienhypertexte"/>
            <w:noProof/>
          </w:rPr>
          <w:t>3.6</w:t>
        </w:r>
        <w:r w:rsidR="00694BA7" w:rsidRPr="009B2ED0">
          <w:rPr>
            <w:rFonts w:eastAsiaTheme="minorEastAsia" w:cstheme="minorBidi"/>
            <w:i w:val="0"/>
            <w:iCs w:val="0"/>
            <w:noProof/>
            <w:color w:val="auto"/>
            <w:sz w:val="22"/>
            <w:szCs w:val="22"/>
            <w:lang w:eastAsia="nl-BE"/>
          </w:rPr>
          <w:tab/>
        </w:r>
        <w:r w:rsidR="00694BA7" w:rsidRPr="009B2ED0">
          <w:rPr>
            <w:rStyle w:val="Lienhypertexte"/>
            <w:noProof/>
          </w:rPr>
          <w:t>Les différents acteurs belges au Sénégal</w:t>
        </w:r>
        <w:r w:rsidR="00694BA7" w:rsidRPr="009B2ED0">
          <w:rPr>
            <w:noProof/>
            <w:webHidden/>
          </w:rPr>
          <w:tab/>
        </w:r>
        <w:r w:rsidR="00570D73" w:rsidRPr="009B2ED0">
          <w:rPr>
            <w:noProof/>
            <w:webHidden/>
          </w:rPr>
          <w:fldChar w:fldCharType="begin"/>
        </w:r>
        <w:r w:rsidR="00694BA7" w:rsidRPr="009B2ED0">
          <w:rPr>
            <w:noProof/>
            <w:webHidden/>
          </w:rPr>
          <w:instrText xml:space="preserve"> PAGEREF _Toc510709978 \h </w:instrText>
        </w:r>
        <w:r w:rsidR="00570D73" w:rsidRPr="009B2ED0">
          <w:rPr>
            <w:noProof/>
            <w:webHidden/>
          </w:rPr>
        </w:r>
        <w:r w:rsidR="00570D73" w:rsidRPr="009B2ED0">
          <w:rPr>
            <w:noProof/>
            <w:webHidden/>
          </w:rPr>
          <w:fldChar w:fldCharType="separate"/>
        </w:r>
        <w:r w:rsidR="003E3E67">
          <w:rPr>
            <w:noProof/>
            <w:webHidden/>
          </w:rPr>
          <w:t>12</w:t>
        </w:r>
        <w:r w:rsidR="00570D73" w:rsidRPr="009B2ED0">
          <w:rPr>
            <w:noProof/>
            <w:webHidden/>
          </w:rPr>
          <w:fldChar w:fldCharType="end"/>
        </w:r>
      </w:hyperlink>
    </w:p>
    <w:p w:rsidR="00694BA7" w:rsidRPr="009B2ED0" w:rsidRDefault="008F3169">
      <w:pPr>
        <w:pStyle w:val="TM2"/>
        <w:tabs>
          <w:tab w:val="left" w:pos="840"/>
          <w:tab w:val="right" w:leader="dot" w:pos="8778"/>
        </w:tabs>
        <w:rPr>
          <w:rFonts w:eastAsiaTheme="minorEastAsia" w:cstheme="minorBidi"/>
          <w:i w:val="0"/>
          <w:iCs w:val="0"/>
          <w:noProof/>
          <w:color w:val="auto"/>
          <w:sz w:val="22"/>
          <w:szCs w:val="22"/>
          <w:lang w:eastAsia="nl-BE"/>
        </w:rPr>
      </w:pPr>
      <w:hyperlink w:anchor="_Toc510709979" w:history="1">
        <w:r w:rsidR="00694BA7" w:rsidRPr="009B2ED0">
          <w:rPr>
            <w:rStyle w:val="Lienhypertexte"/>
            <w:noProof/>
          </w:rPr>
          <w:t>3.7</w:t>
        </w:r>
        <w:r w:rsidR="00694BA7" w:rsidRPr="009B2ED0">
          <w:rPr>
            <w:rFonts w:eastAsiaTheme="minorEastAsia" w:cstheme="minorBidi"/>
            <w:i w:val="0"/>
            <w:iCs w:val="0"/>
            <w:noProof/>
            <w:color w:val="auto"/>
            <w:sz w:val="22"/>
            <w:szCs w:val="22"/>
            <w:lang w:eastAsia="nl-BE"/>
          </w:rPr>
          <w:tab/>
        </w:r>
        <w:r w:rsidR="00694BA7" w:rsidRPr="009B2ED0">
          <w:rPr>
            <w:rStyle w:val="Lienhypertexte"/>
            <w:noProof/>
          </w:rPr>
          <w:t>Autres partenaires techniques et financiers présents au Sénégal</w:t>
        </w:r>
        <w:r w:rsidR="00694BA7" w:rsidRPr="009B2ED0">
          <w:rPr>
            <w:noProof/>
            <w:webHidden/>
          </w:rPr>
          <w:tab/>
        </w:r>
        <w:r w:rsidR="00570D73" w:rsidRPr="009B2ED0">
          <w:rPr>
            <w:noProof/>
            <w:webHidden/>
          </w:rPr>
          <w:fldChar w:fldCharType="begin"/>
        </w:r>
        <w:r w:rsidR="00694BA7" w:rsidRPr="009B2ED0">
          <w:rPr>
            <w:noProof/>
            <w:webHidden/>
          </w:rPr>
          <w:instrText xml:space="preserve"> PAGEREF _Toc510709979 \h </w:instrText>
        </w:r>
        <w:r w:rsidR="00570D73" w:rsidRPr="009B2ED0">
          <w:rPr>
            <w:noProof/>
            <w:webHidden/>
          </w:rPr>
        </w:r>
        <w:r w:rsidR="00570D73" w:rsidRPr="009B2ED0">
          <w:rPr>
            <w:noProof/>
            <w:webHidden/>
          </w:rPr>
          <w:fldChar w:fldCharType="separate"/>
        </w:r>
        <w:r w:rsidR="003E3E67">
          <w:rPr>
            <w:noProof/>
            <w:webHidden/>
          </w:rPr>
          <w:t>13</w:t>
        </w:r>
        <w:r w:rsidR="00570D73" w:rsidRPr="009B2ED0">
          <w:rPr>
            <w:noProof/>
            <w:webHidden/>
          </w:rPr>
          <w:fldChar w:fldCharType="end"/>
        </w:r>
      </w:hyperlink>
    </w:p>
    <w:p w:rsidR="00694BA7" w:rsidRPr="009B2ED0" w:rsidRDefault="008F3169">
      <w:pPr>
        <w:pStyle w:val="TM1"/>
        <w:tabs>
          <w:tab w:val="left" w:pos="420"/>
          <w:tab w:val="right" w:leader="dot" w:pos="8778"/>
        </w:tabs>
        <w:rPr>
          <w:rFonts w:eastAsiaTheme="minorEastAsia" w:cstheme="minorBidi"/>
          <w:b w:val="0"/>
          <w:bCs w:val="0"/>
          <w:noProof/>
          <w:color w:val="auto"/>
          <w:sz w:val="22"/>
          <w:szCs w:val="22"/>
          <w:lang w:eastAsia="nl-BE"/>
        </w:rPr>
      </w:pPr>
      <w:hyperlink w:anchor="_Toc510709980" w:history="1">
        <w:r w:rsidR="00694BA7" w:rsidRPr="009B2ED0">
          <w:rPr>
            <w:rStyle w:val="Lienhypertexte"/>
            <w:noProof/>
          </w:rPr>
          <w:t>4</w:t>
        </w:r>
        <w:r w:rsidR="00694BA7" w:rsidRPr="009B2ED0">
          <w:rPr>
            <w:rFonts w:eastAsiaTheme="minorEastAsia" w:cstheme="minorBidi"/>
            <w:b w:val="0"/>
            <w:bCs w:val="0"/>
            <w:noProof/>
            <w:color w:val="auto"/>
            <w:sz w:val="22"/>
            <w:szCs w:val="22"/>
            <w:lang w:eastAsia="nl-BE"/>
          </w:rPr>
          <w:tab/>
        </w:r>
        <w:r w:rsidR="00694BA7" w:rsidRPr="009B2ED0">
          <w:rPr>
            <w:rStyle w:val="Lienhypertexte"/>
            <w:noProof/>
          </w:rPr>
          <w:t>Stratégie</w:t>
        </w:r>
        <w:r w:rsidR="00694BA7" w:rsidRPr="009B2ED0">
          <w:rPr>
            <w:noProof/>
            <w:webHidden/>
          </w:rPr>
          <w:tab/>
        </w:r>
        <w:r w:rsidR="00570D73" w:rsidRPr="009B2ED0">
          <w:rPr>
            <w:noProof/>
            <w:webHidden/>
          </w:rPr>
          <w:fldChar w:fldCharType="begin"/>
        </w:r>
        <w:r w:rsidR="00694BA7" w:rsidRPr="009B2ED0">
          <w:rPr>
            <w:noProof/>
            <w:webHidden/>
          </w:rPr>
          <w:instrText xml:space="preserve"> PAGEREF _Toc510709980 \h </w:instrText>
        </w:r>
        <w:r w:rsidR="00570D73" w:rsidRPr="009B2ED0">
          <w:rPr>
            <w:noProof/>
            <w:webHidden/>
          </w:rPr>
        </w:r>
        <w:r w:rsidR="00570D73" w:rsidRPr="009B2ED0">
          <w:rPr>
            <w:noProof/>
            <w:webHidden/>
          </w:rPr>
          <w:fldChar w:fldCharType="separate"/>
        </w:r>
        <w:r w:rsidR="003E3E67">
          <w:rPr>
            <w:noProof/>
            <w:webHidden/>
          </w:rPr>
          <w:t>13</w:t>
        </w:r>
        <w:r w:rsidR="00570D73" w:rsidRPr="009B2ED0">
          <w:rPr>
            <w:noProof/>
            <w:webHidden/>
          </w:rPr>
          <w:fldChar w:fldCharType="end"/>
        </w:r>
      </w:hyperlink>
    </w:p>
    <w:p w:rsidR="00694BA7" w:rsidRPr="009B2ED0" w:rsidRDefault="008F3169">
      <w:pPr>
        <w:pStyle w:val="TM2"/>
        <w:tabs>
          <w:tab w:val="left" w:pos="840"/>
          <w:tab w:val="right" w:leader="dot" w:pos="8778"/>
        </w:tabs>
        <w:rPr>
          <w:rFonts w:eastAsiaTheme="minorEastAsia" w:cstheme="minorBidi"/>
          <w:i w:val="0"/>
          <w:iCs w:val="0"/>
          <w:noProof/>
          <w:color w:val="auto"/>
          <w:sz w:val="22"/>
          <w:szCs w:val="22"/>
          <w:lang w:eastAsia="nl-BE"/>
        </w:rPr>
      </w:pPr>
      <w:hyperlink w:anchor="_Toc510709981" w:history="1">
        <w:r w:rsidR="00694BA7" w:rsidRPr="009B2ED0">
          <w:rPr>
            <w:rStyle w:val="Lienhypertexte"/>
            <w:noProof/>
          </w:rPr>
          <w:t>4.1</w:t>
        </w:r>
        <w:r w:rsidR="00694BA7" w:rsidRPr="009B2ED0">
          <w:rPr>
            <w:rFonts w:eastAsiaTheme="minorEastAsia" w:cstheme="minorBidi"/>
            <w:i w:val="0"/>
            <w:iCs w:val="0"/>
            <w:noProof/>
            <w:color w:val="auto"/>
            <w:sz w:val="22"/>
            <w:szCs w:val="22"/>
            <w:lang w:eastAsia="nl-BE"/>
          </w:rPr>
          <w:tab/>
        </w:r>
        <w:r w:rsidR="00694BA7" w:rsidRPr="009B2ED0">
          <w:rPr>
            <w:rStyle w:val="Lienhypertexte"/>
            <w:noProof/>
          </w:rPr>
          <w:t>Orientations stratégiques</w:t>
        </w:r>
        <w:r w:rsidR="00694BA7" w:rsidRPr="009B2ED0">
          <w:rPr>
            <w:noProof/>
            <w:webHidden/>
          </w:rPr>
          <w:tab/>
        </w:r>
        <w:r w:rsidR="00570D73" w:rsidRPr="009B2ED0">
          <w:rPr>
            <w:noProof/>
            <w:webHidden/>
          </w:rPr>
          <w:fldChar w:fldCharType="begin"/>
        </w:r>
        <w:r w:rsidR="00694BA7" w:rsidRPr="009B2ED0">
          <w:rPr>
            <w:noProof/>
            <w:webHidden/>
          </w:rPr>
          <w:instrText xml:space="preserve"> PAGEREF _Toc510709981 \h </w:instrText>
        </w:r>
        <w:r w:rsidR="00570D73" w:rsidRPr="009B2ED0">
          <w:rPr>
            <w:noProof/>
            <w:webHidden/>
          </w:rPr>
        </w:r>
        <w:r w:rsidR="00570D73" w:rsidRPr="009B2ED0">
          <w:rPr>
            <w:noProof/>
            <w:webHidden/>
          </w:rPr>
          <w:fldChar w:fldCharType="separate"/>
        </w:r>
        <w:r w:rsidR="003E3E67">
          <w:rPr>
            <w:noProof/>
            <w:webHidden/>
          </w:rPr>
          <w:t>13</w:t>
        </w:r>
        <w:r w:rsidR="00570D73" w:rsidRPr="009B2ED0">
          <w:rPr>
            <w:noProof/>
            <w:webHidden/>
          </w:rPr>
          <w:fldChar w:fldCharType="end"/>
        </w:r>
      </w:hyperlink>
    </w:p>
    <w:p w:rsidR="00694BA7" w:rsidRPr="009B2ED0" w:rsidRDefault="008F3169">
      <w:pPr>
        <w:pStyle w:val="TM2"/>
        <w:tabs>
          <w:tab w:val="left" w:pos="840"/>
          <w:tab w:val="right" w:leader="dot" w:pos="8778"/>
        </w:tabs>
        <w:rPr>
          <w:rFonts w:eastAsiaTheme="minorEastAsia" w:cstheme="minorBidi"/>
          <w:i w:val="0"/>
          <w:iCs w:val="0"/>
          <w:noProof/>
          <w:color w:val="auto"/>
          <w:sz w:val="22"/>
          <w:szCs w:val="22"/>
          <w:lang w:eastAsia="nl-BE"/>
        </w:rPr>
      </w:pPr>
      <w:hyperlink w:anchor="_Toc510709982" w:history="1">
        <w:r w:rsidR="00694BA7" w:rsidRPr="009B2ED0">
          <w:rPr>
            <w:rStyle w:val="Lienhypertexte"/>
            <w:noProof/>
          </w:rPr>
          <w:t>4.2</w:t>
        </w:r>
        <w:r w:rsidR="00694BA7" w:rsidRPr="009B2ED0">
          <w:rPr>
            <w:rFonts w:eastAsiaTheme="minorEastAsia" w:cstheme="minorBidi"/>
            <w:i w:val="0"/>
            <w:iCs w:val="0"/>
            <w:noProof/>
            <w:color w:val="auto"/>
            <w:sz w:val="22"/>
            <w:szCs w:val="22"/>
            <w:lang w:eastAsia="nl-BE"/>
          </w:rPr>
          <w:tab/>
        </w:r>
        <w:r w:rsidR="00694BA7" w:rsidRPr="009B2ED0">
          <w:rPr>
            <w:rStyle w:val="Lienhypertexte"/>
            <w:noProof/>
          </w:rPr>
          <w:t>Chaîne de résultats</w:t>
        </w:r>
        <w:r w:rsidR="00694BA7" w:rsidRPr="009B2ED0">
          <w:rPr>
            <w:noProof/>
            <w:webHidden/>
          </w:rPr>
          <w:tab/>
        </w:r>
        <w:r w:rsidR="00570D73" w:rsidRPr="009B2ED0">
          <w:rPr>
            <w:noProof/>
            <w:webHidden/>
          </w:rPr>
          <w:fldChar w:fldCharType="begin"/>
        </w:r>
        <w:r w:rsidR="00694BA7" w:rsidRPr="009B2ED0">
          <w:rPr>
            <w:noProof/>
            <w:webHidden/>
          </w:rPr>
          <w:instrText xml:space="preserve"> PAGEREF _Toc510709982 \h </w:instrText>
        </w:r>
        <w:r w:rsidR="00570D73" w:rsidRPr="009B2ED0">
          <w:rPr>
            <w:noProof/>
            <w:webHidden/>
          </w:rPr>
        </w:r>
        <w:r w:rsidR="00570D73" w:rsidRPr="009B2ED0">
          <w:rPr>
            <w:noProof/>
            <w:webHidden/>
          </w:rPr>
          <w:fldChar w:fldCharType="separate"/>
        </w:r>
        <w:r w:rsidR="003E3E67">
          <w:rPr>
            <w:noProof/>
            <w:webHidden/>
          </w:rPr>
          <w:t>17</w:t>
        </w:r>
        <w:r w:rsidR="00570D73" w:rsidRPr="009B2ED0">
          <w:rPr>
            <w:noProof/>
            <w:webHidden/>
          </w:rPr>
          <w:fldChar w:fldCharType="end"/>
        </w:r>
      </w:hyperlink>
    </w:p>
    <w:p w:rsidR="00694BA7" w:rsidRPr="009B2ED0" w:rsidRDefault="008F3169">
      <w:pPr>
        <w:pStyle w:val="TM2"/>
        <w:tabs>
          <w:tab w:val="left" w:pos="840"/>
          <w:tab w:val="right" w:leader="dot" w:pos="8778"/>
        </w:tabs>
        <w:rPr>
          <w:rFonts w:eastAsiaTheme="minorEastAsia" w:cstheme="minorBidi"/>
          <w:i w:val="0"/>
          <w:iCs w:val="0"/>
          <w:noProof/>
          <w:color w:val="auto"/>
          <w:sz w:val="22"/>
          <w:szCs w:val="22"/>
          <w:lang w:eastAsia="nl-BE"/>
        </w:rPr>
      </w:pPr>
      <w:hyperlink w:anchor="_Toc510709983" w:history="1">
        <w:r w:rsidR="00694BA7" w:rsidRPr="009B2ED0">
          <w:rPr>
            <w:rStyle w:val="Lienhypertexte"/>
            <w:noProof/>
          </w:rPr>
          <w:t>4.3</w:t>
        </w:r>
        <w:r w:rsidR="00694BA7" w:rsidRPr="009B2ED0">
          <w:rPr>
            <w:rFonts w:eastAsiaTheme="minorEastAsia" w:cstheme="minorBidi"/>
            <w:i w:val="0"/>
            <w:iCs w:val="0"/>
            <w:noProof/>
            <w:color w:val="auto"/>
            <w:sz w:val="22"/>
            <w:szCs w:val="22"/>
            <w:lang w:eastAsia="nl-BE"/>
          </w:rPr>
          <w:tab/>
        </w:r>
        <w:r w:rsidR="00694BA7" w:rsidRPr="009B2ED0">
          <w:rPr>
            <w:rStyle w:val="Lienhypertexte"/>
            <w:noProof/>
          </w:rPr>
          <w:t>Zones d’intervention</w:t>
        </w:r>
        <w:r w:rsidR="00694BA7" w:rsidRPr="009B2ED0">
          <w:rPr>
            <w:noProof/>
            <w:webHidden/>
          </w:rPr>
          <w:tab/>
        </w:r>
        <w:r w:rsidR="00570D73" w:rsidRPr="009B2ED0">
          <w:rPr>
            <w:noProof/>
            <w:webHidden/>
          </w:rPr>
          <w:fldChar w:fldCharType="begin"/>
        </w:r>
        <w:r w:rsidR="00694BA7" w:rsidRPr="009B2ED0">
          <w:rPr>
            <w:noProof/>
            <w:webHidden/>
          </w:rPr>
          <w:instrText xml:space="preserve"> PAGEREF _Toc510709983 \h </w:instrText>
        </w:r>
        <w:r w:rsidR="00570D73" w:rsidRPr="009B2ED0">
          <w:rPr>
            <w:noProof/>
            <w:webHidden/>
          </w:rPr>
        </w:r>
        <w:r w:rsidR="00570D73" w:rsidRPr="009B2ED0">
          <w:rPr>
            <w:noProof/>
            <w:webHidden/>
          </w:rPr>
          <w:fldChar w:fldCharType="separate"/>
        </w:r>
        <w:r w:rsidR="003E3E67">
          <w:rPr>
            <w:noProof/>
            <w:webHidden/>
          </w:rPr>
          <w:t>18</w:t>
        </w:r>
        <w:r w:rsidR="00570D73" w:rsidRPr="009B2ED0">
          <w:rPr>
            <w:noProof/>
            <w:webHidden/>
          </w:rPr>
          <w:fldChar w:fldCharType="end"/>
        </w:r>
      </w:hyperlink>
    </w:p>
    <w:p w:rsidR="00694BA7" w:rsidRPr="009B2ED0" w:rsidRDefault="008F3169">
      <w:pPr>
        <w:pStyle w:val="TM2"/>
        <w:tabs>
          <w:tab w:val="left" w:pos="840"/>
          <w:tab w:val="right" w:leader="dot" w:pos="8778"/>
        </w:tabs>
        <w:rPr>
          <w:rFonts w:eastAsiaTheme="minorEastAsia" w:cstheme="minorBidi"/>
          <w:i w:val="0"/>
          <w:iCs w:val="0"/>
          <w:noProof/>
          <w:color w:val="auto"/>
          <w:sz w:val="22"/>
          <w:szCs w:val="22"/>
          <w:lang w:eastAsia="nl-BE"/>
        </w:rPr>
      </w:pPr>
      <w:hyperlink w:anchor="_Toc510709984" w:history="1">
        <w:r w:rsidR="00694BA7" w:rsidRPr="009B2ED0">
          <w:rPr>
            <w:rStyle w:val="Lienhypertexte"/>
            <w:noProof/>
          </w:rPr>
          <w:t>4.4</w:t>
        </w:r>
        <w:r w:rsidR="00694BA7" w:rsidRPr="009B2ED0">
          <w:rPr>
            <w:rFonts w:eastAsiaTheme="minorEastAsia" w:cstheme="minorBidi"/>
            <w:i w:val="0"/>
            <w:iCs w:val="0"/>
            <w:noProof/>
            <w:color w:val="auto"/>
            <w:sz w:val="22"/>
            <w:szCs w:val="22"/>
            <w:lang w:eastAsia="nl-BE"/>
          </w:rPr>
          <w:tab/>
        </w:r>
        <w:r w:rsidR="00694BA7" w:rsidRPr="009B2ED0">
          <w:rPr>
            <w:rStyle w:val="Lienhypertexte"/>
            <w:noProof/>
          </w:rPr>
          <w:t>Synergies et complémentarités</w:t>
        </w:r>
        <w:r w:rsidR="00694BA7" w:rsidRPr="009B2ED0">
          <w:rPr>
            <w:noProof/>
            <w:webHidden/>
          </w:rPr>
          <w:tab/>
        </w:r>
        <w:r w:rsidR="00570D73" w:rsidRPr="009B2ED0">
          <w:rPr>
            <w:noProof/>
            <w:webHidden/>
          </w:rPr>
          <w:fldChar w:fldCharType="begin"/>
        </w:r>
        <w:r w:rsidR="00694BA7" w:rsidRPr="009B2ED0">
          <w:rPr>
            <w:noProof/>
            <w:webHidden/>
          </w:rPr>
          <w:instrText xml:space="preserve"> PAGEREF _Toc510709984 \h </w:instrText>
        </w:r>
        <w:r w:rsidR="00570D73" w:rsidRPr="009B2ED0">
          <w:rPr>
            <w:noProof/>
            <w:webHidden/>
          </w:rPr>
        </w:r>
        <w:r w:rsidR="00570D73" w:rsidRPr="009B2ED0">
          <w:rPr>
            <w:noProof/>
            <w:webHidden/>
          </w:rPr>
          <w:fldChar w:fldCharType="separate"/>
        </w:r>
        <w:r w:rsidR="003E3E67">
          <w:rPr>
            <w:noProof/>
            <w:webHidden/>
          </w:rPr>
          <w:t>18</w:t>
        </w:r>
        <w:r w:rsidR="00570D73" w:rsidRPr="009B2ED0">
          <w:rPr>
            <w:noProof/>
            <w:webHidden/>
          </w:rPr>
          <w:fldChar w:fldCharType="end"/>
        </w:r>
      </w:hyperlink>
    </w:p>
    <w:p w:rsidR="00694BA7" w:rsidRPr="009B2ED0" w:rsidRDefault="008F3169">
      <w:pPr>
        <w:pStyle w:val="TM1"/>
        <w:tabs>
          <w:tab w:val="left" w:pos="420"/>
          <w:tab w:val="right" w:leader="dot" w:pos="8778"/>
        </w:tabs>
        <w:rPr>
          <w:rFonts w:eastAsiaTheme="minorEastAsia" w:cstheme="minorBidi"/>
          <w:b w:val="0"/>
          <w:bCs w:val="0"/>
          <w:noProof/>
          <w:color w:val="auto"/>
          <w:sz w:val="22"/>
          <w:szCs w:val="22"/>
          <w:lang w:eastAsia="nl-BE"/>
        </w:rPr>
      </w:pPr>
      <w:hyperlink w:anchor="_Toc510709985" w:history="1">
        <w:r w:rsidR="00694BA7" w:rsidRPr="009B2ED0">
          <w:rPr>
            <w:rStyle w:val="Lienhypertexte"/>
            <w:noProof/>
          </w:rPr>
          <w:t>5</w:t>
        </w:r>
        <w:r w:rsidR="00694BA7" w:rsidRPr="009B2ED0">
          <w:rPr>
            <w:rFonts w:eastAsiaTheme="minorEastAsia" w:cstheme="minorBidi"/>
            <w:b w:val="0"/>
            <w:bCs w:val="0"/>
            <w:noProof/>
            <w:color w:val="auto"/>
            <w:sz w:val="22"/>
            <w:szCs w:val="22"/>
            <w:lang w:eastAsia="nl-BE"/>
          </w:rPr>
          <w:tab/>
        </w:r>
        <w:r w:rsidR="00694BA7" w:rsidRPr="009B2ED0">
          <w:rPr>
            <w:rStyle w:val="Lienhypertexte"/>
            <w:noProof/>
          </w:rPr>
          <w:t>Thématiques transversales et prioritaires</w:t>
        </w:r>
        <w:r w:rsidR="00694BA7" w:rsidRPr="009B2ED0">
          <w:rPr>
            <w:noProof/>
            <w:webHidden/>
          </w:rPr>
          <w:tab/>
        </w:r>
        <w:r w:rsidR="00570D73" w:rsidRPr="009B2ED0">
          <w:rPr>
            <w:noProof/>
            <w:webHidden/>
          </w:rPr>
          <w:fldChar w:fldCharType="begin"/>
        </w:r>
        <w:r w:rsidR="00694BA7" w:rsidRPr="009B2ED0">
          <w:rPr>
            <w:noProof/>
            <w:webHidden/>
          </w:rPr>
          <w:instrText xml:space="preserve"> PAGEREF _Toc510709985 \h </w:instrText>
        </w:r>
        <w:r w:rsidR="00570D73" w:rsidRPr="009B2ED0">
          <w:rPr>
            <w:noProof/>
            <w:webHidden/>
          </w:rPr>
        </w:r>
        <w:r w:rsidR="00570D73" w:rsidRPr="009B2ED0">
          <w:rPr>
            <w:noProof/>
            <w:webHidden/>
          </w:rPr>
          <w:fldChar w:fldCharType="separate"/>
        </w:r>
        <w:r w:rsidR="003E3E67">
          <w:rPr>
            <w:noProof/>
            <w:webHidden/>
          </w:rPr>
          <w:t>19</w:t>
        </w:r>
        <w:r w:rsidR="00570D73" w:rsidRPr="009B2ED0">
          <w:rPr>
            <w:noProof/>
            <w:webHidden/>
          </w:rPr>
          <w:fldChar w:fldCharType="end"/>
        </w:r>
      </w:hyperlink>
    </w:p>
    <w:p w:rsidR="00694BA7" w:rsidRPr="009B2ED0" w:rsidRDefault="008F3169">
      <w:pPr>
        <w:pStyle w:val="TM1"/>
        <w:tabs>
          <w:tab w:val="left" w:pos="420"/>
          <w:tab w:val="right" w:leader="dot" w:pos="8778"/>
        </w:tabs>
        <w:rPr>
          <w:rFonts w:eastAsiaTheme="minorEastAsia" w:cstheme="minorBidi"/>
          <w:b w:val="0"/>
          <w:bCs w:val="0"/>
          <w:noProof/>
          <w:color w:val="auto"/>
          <w:sz w:val="22"/>
          <w:szCs w:val="22"/>
          <w:lang w:eastAsia="nl-BE"/>
        </w:rPr>
      </w:pPr>
      <w:hyperlink w:anchor="_Toc510709986" w:history="1">
        <w:r w:rsidR="00694BA7" w:rsidRPr="009B2ED0">
          <w:rPr>
            <w:rStyle w:val="Lienhypertexte"/>
            <w:noProof/>
          </w:rPr>
          <w:t>6</w:t>
        </w:r>
        <w:r w:rsidR="00694BA7" w:rsidRPr="009B2ED0">
          <w:rPr>
            <w:rFonts w:eastAsiaTheme="minorEastAsia" w:cstheme="minorBidi"/>
            <w:b w:val="0"/>
            <w:bCs w:val="0"/>
            <w:noProof/>
            <w:color w:val="auto"/>
            <w:sz w:val="22"/>
            <w:szCs w:val="22"/>
            <w:lang w:eastAsia="nl-BE"/>
          </w:rPr>
          <w:tab/>
        </w:r>
        <w:r w:rsidR="00694BA7" w:rsidRPr="009B2ED0">
          <w:rPr>
            <w:rStyle w:val="Lienhypertexte"/>
            <w:noProof/>
          </w:rPr>
          <w:t>Risques</w:t>
        </w:r>
        <w:r w:rsidR="00694BA7" w:rsidRPr="009B2ED0">
          <w:rPr>
            <w:noProof/>
            <w:webHidden/>
          </w:rPr>
          <w:tab/>
        </w:r>
        <w:r w:rsidR="00570D73" w:rsidRPr="009B2ED0">
          <w:rPr>
            <w:noProof/>
            <w:webHidden/>
          </w:rPr>
          <w:fldChar w:fldCharType="begin"/>
        </w:r>
        <w:r w:rsidR="00694BA7" w:rsidRPr="009B2ED0">
          <w:rPr>
            <w:noProof/>
            <w:webHidden/>
          </w:rPr>
          <w:instrText xml:space="preserve"> PAGEREF _Toc510709986 \h </w:instrText>
        </w:r>
        <w:r w:rsidR="00570D73" w:rsidRPr="009B2ED0">
          <w:rPr>
            <w:noProof/>
            <w:webHidden/>
          </w:rPr>
        </w:r>
        <w:r w:rsidR="00570D73" w:rsidRPr="009B2ED0">
          <w:rPr>
            <w:noProof/>
            <w:webHidden/>
          </w:rPr>
          <w:fldChar w:fldCharType="separate"/>
        </w:r>
        <w:r w:rsidR="003E3E67">
          <w:rPr>
            <w:noProof/>
            <w:webHidden/>
          </w:rPr>
          <w:t>19</w:t>
        </w:r>
        <w:r w:rsidR="00570D73" w:rsidRPr="009B2ED0">
          <w:rPr>
            <w:noProof/>
            <w:webHidden/>
          </w:rPr>
          <w:fldChar w:fldCharType="end"/>
        </w:r>
      </w:hyperlink>
    </w:p>
    <w:p w:rsidR="00694BA7" w:rsidRPr="009B2ED0" w:rsidRDefault="008F3169">
      <w:pPr>
        <w:pStyle w:val="TM1"/>
        <w:tabs>
          <w:tab w:val="left" w:pos="420"/>
          <w:tab w:val="right" w:leader="dot" w:pos="8778"/>
        </w:tabs>
        <w:rPr>
          <w:rFonts w:eastAsiaTheme="minorEastAsia" w:cstheme="minorBidi"/>
          <w:b w:val="0"/>
          <w:bCs w:val="0"/>
          <w:noProof/>
          <w:color w:val="auto"/>
          <w:sz w:val="22"/>
          <w:szCs w:val="22"/>
          <w:lang w:eastAsia="nl-BE"/>
        </w:rPr>
      </w:pPr>
      <w:hyperlink w:anchor="_Toc510709987" w:history="1">
        <w:r w:rsidR="00694BA7" w:rsidRPr="009B2ED0">
          <w:rPr>
            <w:rStyle w:val="Lienhypertexte"/>
            <w:noProof/>
          </w:rPr>
          <w:t>7</w:t>
        </w:r>
        <w:r w:rsidR="00694BA7" w:rsidRPr="009B2ED0">
          <w:rPr>
            <w:rFonts w:eastAsiaTheme="minorEastAsia" w:cstheme="minorBidi"/>
            <w:b w:val="0"/>
            <w:bCs w:val="0"/>
            <w:noProof/>
            <w:color w:val="auto"/>
            <w:sz w:val="22"/>
            <w:szCs w:val="22"/>
            <w:lang w:eastAsia="nl-BE"/>
          </w:rPr>
          <w:tab/>
        </w:r>
        <w:r w:rsidR="00694BA7" w:rsidRPr="009B2ED0">
          <w:rPr>
            <w:rStyle w:val="Lienhypertexte"/>
            <w:noProof/>
          </w:rPr>
          <w:t>Pilotage, suivi et cadre organisationnel</w:t>
        </w:r>
        <w:r w:rsidR="00694BA7" w:rsidRPr="009B2ED0">
          <w:rPr>
            <w:noProof/>
            <w:webHidden/>
          </w:rPr>
          <w:tab/>
        </w:r>
        <w:r w:rsidR="00570D73" w:rsidRPr="009B2ED0">
          <w:rPr>
            <w:noProof/>
            <w:webHidden/>
          </w:rPr>
          <w:fldChar w:fldCharType="begin"/>
        </w:r>
        <w:r w:rsidR="00694BA7" w:rsidRPr="009B2ED0">
          <w:rPr>
            <w:noProof/>
            <w:webHidden/>
          </w:rPr>
          <w:instrText xml:space="preserve"> PAGEREF _Toc510709987 \h </w:instrText>
        </w:r>
        <w:r w:rsidR="00570D73" w:rsidRPr="009B2ED0">
          <w:rPr>
            <w:noProof/>
            <w:webHidden/>
          </w:rPr>
        </w:r>
        <w:r w:rsidR="00570D73" w:rsidRPr="009B2ED0">
          <w:rPr>
            <w:noProof/>
            <w:webHidden/>
          </w:rPr>
          <w:fldChar w:fldCharType="separate"/>
        </w:r>
        <w:r w:rsidR="003E3E67">
          <w:rPr>
            <w:noProof/>
            <w:webHidden/>
          </w:rPr>
          <w:t>20</w:t>
        </w:r>
        <w:r w:rsidR="00570D73" w:rsidRPr="009B2ED0">
          <w:rPr>
            <w:noProof/>
            <w:webHidden/>
          </w:rPr>
          <w:fldChar w:fldCharType="end"/>
        </w:r>
      </w:hyperlink>
    </w:p>
    <w:p w:rsidR="00694BA7" w:rsidRPr="009B2ED0" w:rsidRDefault="008F3169">
      <w:pPr>
        <w:pStyle w:val="TM1"/>
        <w:tabs>
          <w:tab w:val="left" w:pos="420"/>
          <w:tab w:val="right" w:leader="dot" w:pos="8778"/>
        </w:tabs>
        <w:rPr>
          <w:rFonts w:eastAsiaTheme="minorEastAsia" w:cstheme="minorBidi"/>
          <w:b w:val="0"/>
          <w:bCs w:val="0"/>
          <w:noProof/>
          <w:color w:val="auto"/>
          <w:sz w:val="22"/>
          <w:szCs w:val="22"/>
          <w:lang w:eastAsia="nl-BE"/>
        </w:rPr>
      </w:pPr>
      <w:hyperlink w:anchor="_Toc510709988" w:history="1">
        <w:r w:rsidR="00694BA7" w:rsidRPr="009B2ED0">
          <w:rPr>
            <w:rStyle w:val="Lienhypertexte"/>
            <w:noProof/>
          </w:rPr>
          <w:t>8</w:t>
        </w:r>
        <w:r w:rsidR="00694BA7" w:rsidRPr="009B2ED0">
          <w:rPr>
            <w:rFonts w:eastAsiaTheme="minorEastAsia" w:cstheme="minorBidi"/>
            <w:b w:val="0"/>
            <w:bCs w:val="0"/>
            <w:noProof/>
            <w:color w:val="auto"/>
            <w:sz w:val="22"/>
            <w:szCs w:val="22"/>
            <w:lang w:eastAsia="nl-BE"/>
          </w:rPr>
          <w:tab/>
        </w:r>
        <w:r w:rsidR="00694BA7" w:rsidRPr="009B2ED0">
          <w:rPr>
            <w:rStyle w:val="Lienhypertexte"/>
            <w:noProof/>
          </w:rPr>
          <w:t>Modalités d’exécution</w:t>
        </w:r>
        <w:r w:rsidR="00694BA7" w:rsidRPr="009B2ED0">
          <w:rPr>
            <w:noProof/>
            <w:webHidden/>
          </w:rPr>
          <w:tab/>
        </w:r>
        <w:r w:rsidR="00570D73" w:rsidRPr="009B2ED0">
          <w:rPr>
            <w:noProof/>
            <w:webHidden/>
          </w:rPr>
          <w:fldChar w:fldCharType="begin"/>
        </w:r>
        <w:r w:rsidR="00694BA7" w:rsidRPr="009B2ED0">
          <w:rPr>
            <w:noProof/>
            <w:webHidden/>
          </w:rPr>
          <w:instrText xml:space="preserve"> PAGEREF _Toc510709988 \h </w:instrText>
        </w:r>
        <w:r w:rsidR="00570D73" w:rsidRPr="009B2ED0">
          <w:rPr>
            <w:noProof/>
            <w:webHidden/>
          </w:rPr>
        </w:r>
        <w:r w:rsidR="00570D73" w:rsidRPr="009B2ED0">
          <w:rPr>
            <w:noProof/>
            <w:webHidden/>
          </w:rPr>
          <w:fldChar w:fldCharType="separate"/>
        </w:r>
        <w:r w:rsidR="003E3E67">
          <w:rPr>
            <w:noProof/>
            <w:webHidden/>
          </w:rPr>
          <w:t>21</w:t>
        </w:r>
        <w:r w:rsidR="00570D73" w:rsidRPr="009B2ED0">
          <w:rPr>
            <w:noProof/>
            <w:webHidden/>
          </w:rPr>
          <w:fldChar w:fldCharType="end"/>
        </w:r>
      </w:hyperlink>
    </w:p>
    <w:p w:rsidR="00694BA7" w:rsidRPr="009B2ED0" w:rsidRDefault="008F3169">
      <w:pPr>
        <w:pStyle w:val="TM1"/>
        <w:tabs>
          <w:tab w:val="left" w:pos="420"/>
          <w:tab w:val="right" w:leader="dot" w:pos="8778"/>
        </w:tabs>
        <w:rPr>
          <w:rFonts w:eastAsiaTheme="minorEastAsia" w:cstheme="minorBidi"/>
          <w:b w:val="0"/>
          <w:bCs w:val="0"/>
          <w:noProof/>
          <w:color w:val="auto"/>
          <w:sz w:val="22"/>
          <w:szCs w:val="22"/>
          <w:lang w:eastAsia="nl-BE"/>
        </w:rPr>
      </w:pPr>
      <w:hyperlink w:anchor="_Toc510709989" w:history="1">
        <w:r w:rsidR="00694BA7" w:rsidRPr="009B2ED0">
          <w:rPr>
            <w:rStyle w:val="Lienhypertexte"/>
            <w:noProof/>
          </w:rPr>
          <w:t>9</w:t>
        </w:r>
        <w:r w:rsidR="00694BA7" w:rsidRPr="009B2ED0">
          <w:rPr>
            <w:rFonts w:eastAsiaTheme="minorEastAsia" w:cstheme="minorBidi"/>
            <w:b w:val="0"/>
            <w:bCs w:val="0"/>
            <w:noProof/>
            <w:color w:val="auto"/>
            <w:sz w:val="22"/>
            <w:szCs w:val="22"/>
            <w:lang w:eastAsia="nl-BE"/>
          </w:rPr>
          <w:tab/>
        </w:r>
        <w:r w:rsidR="00694BA7" w:rsidRPr="009B2ED0">
          <w:rPr>
            <w:rStyle w:val="Lienhypertexte"/>
            <w:noProof/>
          </w:rPr>
          <w:t>Budget et autres ressources</w:t>
        </w:r>
        <w:r w:rsidR="00694BA7" w:rsidRPr="009B2ED0">
          <w:rPr>
            <w:noProof/>
            <w:webHidden/>
          </w:rPr>
          <w:tab/>
        </w:r>
        <w:r w:rsidR="00570D73" w:rsidRPr="009B2ED0">
          <w:rPr>
            <w:noProof/>
            <w:webHidden/>
          </w:rPr>
          <w:fldChar w:fldCharType="begin"/>
        </w:r>
        <w:r w:rsidR="00694BA7" w:rsidRPr="009B2ED0">
          <w:rPr>
            <w:noProof/>
            <w:webHidden/>
          </w:rPr>
          <w:instrText xml:space="preserve"> PAGEREF _Toc510709989 \h </w:instrText>
        </w:r>
        <w:r w:rsidR="00570D73" w:rsidRPr="009B2ED0">
          <w:rPr>
            <w:noProof/>
            <w:webHidden/>
          </w:rPr>
        </w:r>
        <w:r w:rsidR="00570D73" w:rsidRPr="009B2ED0">
          <w:rPr>
            <w:noProof/>
            <w:webHidden/>
          </w:rPr>
          <w:fldChar w:fldCharType="separate"/>
        </w:r>
        <w:r w:rsidR="003E3E67">
          <w:rPr>
            <w:noProof/>
            <w:webHidden/>
          </w:rPr>
          <w:t>21</w:t>
        </w:r>
        <w:r w:rsidR="00570D73" w:rsidRPr="009B2ED0">
          <w:rPr>
            <w:noProof/>
            <w:webHidden/>
          </w:rPr>
          <w:fldChar w:fldCharType="end"/>
        </w:r>
      </w:hyperlink>
    </w:p>
    <w:p w:rsidR="00694BA7" w:rsidRPr="009B2ED0" w:rsidRDefault="008F3169">
      <w:pPr>
        <w:pStyle w:val="TM1"/>
        <w:tabs>
          <w:tab w:val="left" w:pos="630"/>
          <w:tab w:val="right" w:leader="dot" w:pos="8778"/>
        </w:tabs>
        <w:rPr>
          <w:rFonts w:eastAsiaTheme="minorEastAsia" w:cstheme="minorBidi"/>
          <w:b w:val="0"/>
          <w:bCs w:val="0"/>
          <w:noProof/>
          <w:color w:val="auto"/>
          <w:sz w:val="22"/>
          <w:szCs w:val="22"/>
          <w:lang w:eastAsia="nl-BE"/>
        </w:rPr>
      </w:pPr>
      <w:hyperlink w:anchor="_Toc510709990" w:history="1">
        <w:r w:rsidR="00694BA7" w:rsidRPr="009B2ED0">
          <w:rPr>
            <w:rStyle w:val="Lienhypertexte"/>
            <w:noProof/>
          </w:rPr>
          <w:t>10</w:t>
        </w:r>
        <w:r w:rsidR="00694BA7" w:rsidRPr="009B2ED0">
          <w:rPr>
            <w:rFonts w:eastAsiaTheme="minorEastAsia" w:cstheme="minorBidi"/>
            <w:b w:val="0"/>
            <w:bCs w:val="0"/>
            <w:noProof/>
            <w:color w:val="auto"/>
            <w:sz w:val="22"/>
            <w:szCs w:val="22"/>
            <w:lang w:eastAsia="nl-BE"/>
          </w:rPr>
          <w:tab/>
        </w:r>
        <w:r w:rsidR="00694BA7" w:rsidRPr="009B2ED0">
          <w:rPr>
            <w:rStyle w:val="Lienhypertexte"/>
            <w:noProof/>
          </w:rPr>
          <w:t>Durabilité</w:t>
        </w:r>
        <w:r w:rsidR="00694BA7" w:rsidRPr="009B2ED0">
          <w:rPr>
            <w:noProof/>
            <w:webHidden/>
          </w:rPr>
          <w:tab/>
        </w:r>
        <w:r w:rsidR="00570D73" w:rsidRPr="009B2ED0">
          <w:rPr>
            <w:noProof/>
            <w:webHidden/>
          </w:rPr>
          <w:fldChar w:fldCharType="begin"/>
        </w:r>
        <w:r w:rsidR="00694BA7" w:rsidRPr="009B2ED0">
          <w:rPr>
            <w:noProof/>
            <w:webHidden/>
          </w:rPr>
          <w:instrText xml:space="preserve"> PAGEREF _Toc510709990 \h </w:instrText>
        </w:r>
        <w:r w:rsidR="00570D73" w:rsidRPr="009B2ED0">
          <w:rPr>
            <w:noProof/>
            <w:webHidden/>
          </w:rPr>
        </w:r>
        <w:r w:rsidR="00570D73" w:rsidRPr="009B2ED0">
          <w:rPr>
            <w:noProof/>
            <w:webHidden/>
          </w:rPr>
          <w:fldChar w:fldCharType="separate"/>
        </w:r>
        <w:r w:rsidR="003E3E67">
          <w:rPr>
            <w:noProof/>
            <w:webHidden/>
          </w:rPr>
          <w:t>21</w:t>
        </w:r>
        <w:r w:rsidR="00570D73" w:rsidRPr="009B2ED0">
          <w:rPr>
            <w:noProof/>
            <w:webHidden/>
          </w:rPr>
          <w:fldChar w:fldCharType="end"/>
        </w:r>
      </w:hyperlink>
    </w:p>
    <w:p w:rsidR="001263E0" w:rsidRPr="009B2ED0" w:rsidRDefault="00570D73">
      <w:pPr>
        <w:tabs>
          <w:tab w:val="left" w:pos="8160"/>
        </w:tabs>
      </w:pPr>
      <w:r w:rsidRPr="009B2ED0">
        <w:rPr>
          <w:rFonts w:ascii="Calibri" w:hAnsi="Calibri"/>
          <w:b/>
          <w:bCs/>
          <w:sz w:val="20"/>
          <w:szCs w:val="20"/>
        </w:rPr>
        <w:fldChar w:fldCharType="end"/>
      </w:r>
    </w:p>
    <w:p w:rsidR="00F60DFE" w:rsidRPr="009B2ED0" w:rsidRDefault="00F60DFE" w:rsidP="00E33EC3">
      <w:pPr>
        <w:pStyle w:val="Titre1"/>
        <w:numPr>
          <w:ilvl w:val="0"/>
          <w:numId w:val="0"/>
        </w:numPr>
        <w:rPr>
          <w:lang w:val="fr-BE"/>
        </w:rPr>
        <w:sectPr w:rsidR="00F60DFE" w:rsidRPr="009B2ED0" w:rsidSect="00453209">
          <w:footerReference w:type="default" r:id="rId16"/>
          <w:headerReference w:type="first" r:id="rId17"/>
          <w:pgSz w:w="11907" w:h="16839" w:code="9"/>
          <w:pgMar w:top="1440" w:right="1418" w:bottom="1514" w:left="1701" w:header="720" w:footer="794" w:gutter="0"/>
          <w:cols w:space="720"/>
          <w:docGrid w:linePitch="360"/>
        </w:sectPr>
      </w:pPr>
    </w:p>
    <w:p w:rsidR="001263E0" w:rsidRPr="009B2ED0" w:rsidRDefault="6DDED0B3">
      <w:pPr>
        <w:pStyle w:val="Titre1"/>
        <w:numPr>
          <w:ilvl w:val="0"/>
          <w:numId w:val="0"/>
        </w:numPr>
        <w:rPr>
          <w:color w:val="auto"/>
          <w:sz w:val="20"/>
          <w:szCs w:val="20"/>
          <w:lang w:val="fr-BE"/>
        </w:rPr>
      </w:pPr>
      <w:bookmarkStart w:id="2" w:name="_Toc510709964"/>
      <w:bookmarkStart w:id="3" w:name="_Toc509601832"/>
      <w:r w:rsidRPr="009B2ED0">
        <w:rPr>
          <w:lang w:val="fr-BE"/>
        </w:rPr>
        <w:lastRenderedPageBreak/>
        <w:t>Acronymes et abréviations</w:t>
      </w:r>
      <w:bookmarkEnd w:id="2"/>
      <w:r w:rsidR="00C33E95" w:rsidRPr="009B2ED0">
        <w:rPr>
          <w:lang w:val="fr-BE"/>
        </w:rPr>
        <w:t xml:space="preserve"> </w:t>
      </w:r>
      <w:bookmarkEnd w:id="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2"/>
        <w:gridCol w:w="6662"/>
      </w:tblGrid>
      <w:tr w:rsidR="00A7523F" w:rsidRPr="009B2ED0" w:rsidTr="00A005F7">
        <w:trPr>
          <w:trHeight w:val="348"/>
        </w:trPr>
        <w:tc>
          <w:tcPr>
            <w:tcW w:w="2342" w:type="dxa"/>
            <w:shd w:val="clear" w:color="auto" w:fill="auto"/>
          </w:tcPr>
          <w:p w:rsidR="00A7523F" w:rsidRPr="009B2ED0" w:rsidRDefault="00A7523F" w:rsidP="003E3E67">
            <w:pPr>
              <w:widowControl w:val="0"/>
              <w:suppressAutoHyphens/>
              <w:spacing w:beforeLines="40" w:before="96" w:afterLines="40" w:after="96" w:line="288" w:lineRule="auto"/>
              <w:rPr>
                <w:rFonts w:ascii="Arial" w:hAnsi="Arial" w:cs="Arial"/>
                <w:bCs/>
                <w:color w:val="auto"/>
                <w:kern w:val="18"/>
                <w:sz w:val="20"/>
                <w:szCs w:val="20"/>
              </w:rPr>
            </w:pPr>
            <w:r w:rsidRPr="009B2ED0">
              <w:rPr>
                <w:rFonts w:ascii="Arial" w:hAnsi="Arial" w:cs="Arial"/>
                <w:bCs/>
                <w:color w:val="auto"/>
                <w:kern w:val="18"/>
                <w:sz w:val="20"/>
                <w:szCs w:val="20"/>
              </w:rPr>
              <w:t>ADIE</w:t>
            </w:r>
          </w:p>
        </w:tc>
        <w:tc>
          <w:tcPr>
            <w:tcW w:w="6662" w:type="dxa"/>
            <w:shd w:val="clear" w:color="auto" w:fill="auto"/>
          </w:tcPr>
          <w:p w:rsidR="00A7523F" w:rsidRPr="009B2ED0" w:rsidRDefault="00A7523F" w:rsidP="003E3E67">
            <w:pPr>
              <w:widowControl w:val="0"/>
              <w:suppressAutoHyphens/>
              <w:spacing w:beforeLines="40" w:before="96" w:afterLines="40" w:after="96" w:line="288" w:lineRule="auto"/>
              <w:rPr>
                <w:rFonts w:ascii="Arial" w:hAnsi="Arial" w:cs="Arial"/>
                <w:bCs/>
                <w:color w:val="auto"/>
                <w:kern w:val="18"/>
                <w:sz w:val="20"/>
                <w:szCs w:val="20"/>
              </w:rPr>
            </w:pPr>
            <w:r w:rsidRPr="009B2ED0">
              <w:rPr>
                <w:rFonts w:ascii="Arial" w:hAnsi="Arial" w:cs="Arial"/>
                <w:bCs/>
                <w:color w:val="auto"/>
                <w:kern w:val="18"/>
                <w:sz w:val="20"/>
                <w:szCs w:val="20"/>
              </w:rPr>
              <w:t>Agence Informatique de l’Etat</w:t>
            </w:r>
          </w:p>
        </w:tc>
      </w:tr>
      <w:tr w:rsidR="00305823" w:rsidRPr="009B2ED0" w:rsidTr="00A005F7">
        <w:trPr>
          <w:trHeight w:val="348"/>
        </w:trPr>
        <w:tc>
          <w:tcPr>
            <w:tcW w:w="2342" w:type="dxa"/>
            <w:shd w:val="clear" w:color="auto" w:fill="auto"/>
          </w:tcPr>
          <w:p w:rsidR="00305823" w:rsidRPr="009B2ED0" w:rsidRDefault="00305823" w:rsidP="003E3E67">
            <w:pPr>
              <w:widowControl w:val="0"/>
              <w:suppressAutoHyphens/>
              <w:spacing w:beforeLines="40" w:before="96" w:afterLines="40" w:after="96" w:line="288" w:lineRule="auto"/>
              <w:rPr>
                <w:rFonts w:ascii="Arial" w:hAnsi="Arial" w:cs="Arial"/>
                <w:bCs/>
                <w:color w:val="auto"/>
                <w:kern w:val="18"/>
                <w:sz w:val="20"/>
                <w:szCs w:val="20"/>
              </w:rPr>
            </w:pPr>
            <w:r>
              <w:rPr>
                <w:rFonts w:ascii="Arial" w:hAnsi="Arial" w:cs="Arial"/>
                <w:bCs/>
                <w:color w:val="auto"/>
                <w:kern w:val="18"/>
                <w:sz w:val="20"/>
                <w:szCs w:val="20"/>
              </w:rPr>
              <w:t>AFDH</w:t>
            </w:r>
          </w:p>
        </w:tc>
        <w:tc>
          <w:tcPr>
            <w:tcW w:w="6662" w:type="dxa"/>
            <w:shd w:val="clear" w:color="auto" w:fill="auto"/>
          </w:tcPr>
          <w:p w:rsidR="00305823" w:rsidRPr="009B2ED0" w:rsidRDefault="00305823" w:rsidP="003E3E67">
            <w:pPr>
              <w:widowControl w:val="0"/>
              <w:suppressAutoHyphens/>
              <w:spacing w:beforeLines="40" w:before="96" w:afterLines="40" w:after="96" w:line="288" w:lineRule="auto"/>
              <w:rPr>
                <w:rFonts w:ascii="Arial" w:hAnsi="Arial" w:cs="Arial"/>
                <w:bCs/>
                <w:color w:val="auto"/>
                <w:kern w:val="18"/>
                <w:sz w:val="20"/>
                <w:szCs w:val="20"/>
              </w:rPr>
            </w:pPr>
            <w:r>
              <w:rPr>
                <w:rFonts w:ascii="Arial" w:hAnsi="Arial" w:cs="Arial"/>
                <w:bCs/>
                <w:color w:val="auto"/>
                <w:kern w:val="18"/>
                <w:sz w:val="20"/>
                <w:szCs w:val="20"/>
              </w:rPr>
              <w:t>Approche fondée sur les droits humains</w:t>
            </w:r>
          </w:p>
        </w:tc>
      </w:tr>
      <w:tr w:rsidR="00A7523F" w:rsidRPr="009B2ED0" w:rsidTr="00A005F7">
        <w:trPr>
          <w:trHeight w:val="348"/>
        </w:trPr>
        <w:tc>
          <w:tcPr>
            <w:tcW w:w="2342" w:type="dxa"/>
            <w:shd w:val="clear" w:color="auto" w:fill="auto"/>
          </w:tcPr>
          <w:p w:rsidR="00A7523F" w:rsidRPr="009B2ED0" w:rsidRDefault="00A7523F" w:rsidP="003E3E67">
            <w:pPr>
              <w:widowControl w:val="0"/>
              <w:suppressAutoHyphens/>
              <w:spacing w:beforeLines="40" w:before="96" w:afterLines="40" w:after="96" w:line="288" w:lineRule="auto"/>
              <w:rPr>
                <w:rFonts w:ascii="Arial" w:hAnsi="Arial" w:cs="Arial"/>
                <w:bCs/>
                <w:color w:val="auto"/>
                <w:kern w:val="18"/>
                <w:sz w:val="20"/>
                <w:szCs w:val="20"/>
              </w:rPr>
            </w:pPr>
            <w:r w:rsidRPr="009B2ED0">
              <w:rPr>
                <w:rFonts w:ascii="Arial" w:hAnsi="Arial" w:cs="Arial"/>
                <w:bCs/>
                <w:color w:val="auto"/>
                <w:kern w:val="18"/>
                <w:sz w:val="20"/>
                <w:szCs w:val="20"/>
              </w:rPr>
              <w:t>ANG</w:t>
            </w:r>
            <w:r w:rsidRPr="009B2ED0">
              <w:rPr>
                <w:rFonts w:ascii="Arial" w:hAnsi="Arial" w:cs="Arial"/>
                <w:bCs/>
                <w:color w:val="auto"/>
                <w:kern w:val="18"/>
                <w:sz w:val="20"/>
                <w:szCs w:val="20"/>
              </w:rPr>
              <w:tab/>
            </w:r>
          </w:p>
        </w:tc>
        <w:tc>
          <w:tcPr>
            <w:tcW w:w="6662" w:type="dxa"/>
            <w:shd w:val="clear" w:color="auto" w:fill="auto"/>
          </w:tcPr>
          <w:p w:rsidR="00A7523F" w:rsidRPr="009B2ED0" w:rsidRDefault="00A7523F" w:rsidP="003E3E67">
            <w:pPr>
              <w:widowControl w:val="0"/>
              <w:suppressAutoHyphens/>
              <w:spacing w:beforeLines="40" w:before="96" w:afterLines="40" w:after="96" w:line="288" w:lineRule="auto"/>
              <w:rPr>
                <w:rFonts w:ascii="Arial" w:hAnsi="Arial" w:cs="Arial"/>
                <w:color w:val="auto"/>
                <w:kern w:val="18"/>
                <w:sz w:val="20"/>
                <w:szCs w:val="20"/>
              </w:rPr>
            </w:pPr>
            <w:r w:rsidRPr="009B2ED0">
              <w:rPr>
                <w:rFonts w:ascii="Arial" w:hAnsi="Arial" w:cs="Arial"/>
                <w:bCs/>
                <w:color w:val="auto"/>
                <w:kern w:val="18"/>
                <w:sz w:val="20"/>
                <w:szCs w:val="20"/>
              </w:rPr>
              <w:t>Associations Non-Gouvernementales</w:t>
            </w:r>
          </w:p>
        </w:tc>
      </w:tr>
      <w:tr w:rsidR="00DB4BA9" w:rsidRPr="009B2ED0" w:rsidTr="00A005F7">
        <w:trPr>
          <w:trHeight w:val="348"/>
        </w:trPr>
        <w:tc>
          <w:tcPr>
            <w:tcW w:w="2342" w:type="dxa"/>
            <w:shd w:val="clear" w:color="auto" w:fill="auto"/>
          </w:tcPr>
          <w:p w:rsidR="00DB4BA9" w:rsidRPr="009B2ED0" w:rsidRDefault="00DB4BA9" w:rsidP="003E3E67">
            <w:pPr>
              <w:widowControl w:val="0"/>
              <w:suppressAutoHyphens/>
              <w:spacing w:beforeLines="40" w:before="96" w:afterLines="40" w:after="96" w:line="288" w:lineRule="auto"/>
              <w:rPr>
                <w:rFonts w:ascii="Arial" w:hAnsi="Arial" w:cs="Arial"/>
                <w:bCs/>
                <w:color w:val="auto"/>
                <w:kern w:val="18"/>
                <w:sz w:val="20"/>
                <w:szCs w:val="20"/>
              </w:rPr>
            </w:pPr>
            <w:r>
              <w:rPr>
                <w:rFonts w:ascii="Arial" w:hAnsi="Arial" w:cs="Arial"/>
                <w:bCs/>
                <w:color w:val="auto"/>
                <w:kern w:val="18"/>
                <w:sz w:val="20"/>
                <w:szCs w:val="20"/>
              </w:rPr>
              <w:t>APEFE</w:t>
            </w:r>
          </w:p>
        </w:tc>
        <w:tc>
          <w:tcPr>
            <w:tcW w:w="6662" w:type="dxa"/>
            <w:shd w:val="clear" w:color="auto" w:fill="auto"/>
          </w:tcPr>
          <w:p w:rsidR="00DB4BA9" w:rsidRPr="009B2ED0" w:rsidRDefault="00DB4BA9" w:rsidP="003E3E67">
            <w:pPr>
              <w:widowControl w:val="0"/>
              <w:suppressAutoHyphens/>
              <w:spacing w:beforeLines="40" w:before="96" w:afterLines="40" w:after="96" w:line="288" w:lineRule="auto"/>
              <w:rPr>
                <w:rFonts w:ascii="Arial" w:hAnsi="Arial" w:cs="Arial"/>
                <w:bCs/>
                <w:color w:val="auto"/>
                <w:kern w:val="18"/>
                <w:sz w:val="20"/>
                <w:szCs w:val="20"/>
              </w:rPr>
            </w:pPr>
            <w:r w:rsidRPr="00DB4BA9">
              <w:rPr>
                <w:rFonts w:ascii="Arial" w:hAnsi="Arial" w:cs="Arial"/>
                <w:bCs/>
                <w:color w:val="auto"/>
                <w:kern w:val="18"/>
                <w:sz w:val="20"/>
                <w:szCs w:val="20"/>
              </w:rPr>
              <w:t>Association pour la Promotion de l'Éducation et de la Formation à l'Étranger</w:t>
            </w:r>
          </w:p>
        </w:tc>
      </w:tr>
      <w:tr w:rsidR="00DB4BA9" w:rsidRPr="009B2ED0" w:rsidTr="00A005F7">
        <w:trPr>
          <w:trHeight w:val="348"/>
        </w:trPr>
        <w:tc>
          <w:tcPr>
            <w:tcW w:w="2342" w:type="dxa"/>
            <w:shd w:val="clear" w:color="auto" w:fill="auto"/>
          </w:tcPr>
          <w:p w:rsidR="00DB4BA9" w:rsidRDefault="00DB4BA9" w:rsidP="003E3E67">
            <w:pPr>
              <w:widowControl w:val="0"/>
              <w:suppressAutoHyphens/>
              <w:spacing w:beforeLines="40" w:before="96" w:afterLines="40" w:after="96" w:line="288" w:lineRule="auto"/>
              <w:rPr>
                <w:rFonts w:ascii="Arial" w:hAnsi="Arial" w:cs="Arial"/>
                <w:bCs/>
                <w:color w:val="auto"/>
                <w:kern w:val="18"/>
                <w:sz w:val="20"/>
                <w:szCs w:val="20"/>
              </w:rPr>
            </w:pPr>
            <w:r>
              <w:rPr>
                <w:rFonts w:ascii="Arial" w:hAnsi="Arial" w:cs="Arial"/>
                <w:bCs/>
                <w:color w:val="auto"/>
                <w:kern w:val="18"/>
                <w:sz w:val="20"/>
                <w:szCs w:val="20"/>
              </w:rPr>
              <w:t>ARES</w:t>
            </w:r>
          </w:p>
        </w:tc>
        <w:tc>
          <w:tcPr>
            <w:tcW w:w="6662" w:type="dxa"/>
            <w:shd w:val="clear" w:color="auto" w:fill="auto"/>
          </w:tcPr>
          <w:p w:rsidR="00DB4BA9" w:rsidRPr="00DB4BA9" w:rsidRDefault="00DB4BA9" w:rsidP="003E3E67">
            <w:pPr>
              <w:widowControl w:val="0"/>
              <w:suppressAutoHyphens/>
              <w:spacing w:beforeLines="40" w:before="96" w:afterLines="40" w:after="96" w:line="288" w:lineRule="auto"/>
              <w:rPr>
                <w:rFonts w:ascii="Arial" w:hAnsi="Arial" w:cs="Arial"/>
                <w:bCs/>
                <w:color w:val="auto"/>
                <w:kern w:val="18"/>
                <w:sz w:val="20"/>
                <w:szCs w:val="20"/>
              </w:rPr>
            </w:pPr>
            <w:r w:rsidRPr="00DB4BA9">
              <w:rPr>
                <w:rFonts w:ascii="Arial" w:hAnsi="Arial" w:cs="Arial"/>
                <w:bCs/>
                <w:color w:val="auto"/>
                <w:kern w:val="18"/>
                <w:sz w:val="20"/>
                <w:szCs w:val="20"/>
              </w:rPr>
              <w:t xml:space="preserve">Académie </w:t>
            </w:r>
            <w:r>
              <w:rPr>
                <w:rFonts w:ascii="Arial" w:hAnsi="Arial" w:cs="Arial"/>
                <w:bCs/>
                <w:color w:val="auto"/>
                <w:kern w:val="18"/>
                <w:sz w:val="20"/>
                <w:szCs w:val="20"/>
              </w:rPr>
              <w:t>de Recherche et d'Enseignement S</w:t>
            </w:r>
            <w:r w:rsidRPr="00DB4BA9">
              <w:rPr>
                <w:rFonts w:ascii="Arial" w:hAnsi="Arial" w:cs="Arial"/>
                <w:bCs/>
                <w:color w:val="auto"/>
                <w:kern w:val="18"/>
                <w:sz w:val="20"/>
                <w:szCs w:val="20"/>
              </w:rPr>
              <w:t>upérieur</w:t>
            </w:r>
          </w:p>
        </w:tc>
      </w:tr>
      <w:tr w:rsidR="00A7523F" w:rsidRPr="009B2ED0" w:rsidTr="00A005F7">
        <w:trPr>
          <w:trHeight w:val="348"/>
        </w:trPr>
        <w:tc>
          <w:tcPr>
            <w:tcW w:w="2342" w:type="dxa"/>
            <w:shd w:val="clear" w:color="auto" w:fill="auto"/>
          </w:tcPr>
          <w:p w:rsidR="00A7523F" w:rsidRPr="009B2ED0" w:rsidRDefault="00A7523F" w:rsidP="003E3E67">
            <w:pPr>
              <w:widowControl w:val="0"/>
              <w:suppressAutoHyphens/>
              <w:spacing w:beforeLines="40" w:before="96" w:afterLines="40" w:after="96" w:line="288" w:lineRule="auto"/>
              <w:rPr>
                <w:rFonts w:ascii="Arial" w:hAnsi="Arial" w:cs="Arial"/>
                <w:bCs/>
                <w:color w:val="auto"/>
                <w:kern w:val="18"/>
                <w:sz w:val="20"/>
                <w:szCs w:val="20"/>
              </w:rPr>
            </w:pPr>
            <w:r w:rsidRPr="009B2ED0">
              <w:rPr>
                <w:rFonts w:ascii="Arial" w:hAnsi="Arial" w:cs="Arial"/>
                <w:bCs/>
                <w:color w:val="auto"/>
                <w:kern w:val="18"/>
                <w:sz w:val="20"/>
                <w:szCs w:val="20"/>
              </w:rPr>
              <w:t>ATI</w:t>
            </w:r>
          </w:p>
        </w:tc>
        <w:tc>
          <w:tcPr>
            <w:tcW w:w="6662" w:type="dxa"/>
            <w:shd w:val="clear" w:color="auto" w:fill="auto"/>
          </w:tcPr>
          <w:p w:rsidR="00A7523F" w:rsidRPr="009B2ED0" w:rsidRDefault="00A7523F" w:rsidP="003E3E67">
            <w:pPr>
              <w:widowControl w:val="0"/>
              <w:suppressAutoHyphens/>
              <w:spacing w:beforeLines="40" w:before="96" w:afterLines="40" w:after="96" w:line="288" w:lineRule="auto"/>
              <w:rPr>
                <w:rFonts w:ascii="Arial" w:hAnsi="Arial" w:cs="Arial"/>
                <w:color w:val="auto"/>
                <w:kern w:val="18"/>
                <w:sz w:val="20"/>
                <w:szCs w:val="20"/>
              </w:rPr>
            </w:pPr>
            <w:r w:rsidRPr="009B2ED0">
              <w:rPr>
                <w:rFonts w:ascii="Arial" w:hAnsi="Arial" w:cs="Arial"/>
                <w:color w:val="auto"/>
                <w:kern w:val="18"/>
                <w:sz w:val="20"/>
                <w:szCs w:val="20"/>
              </w:rPr>
              <w:t>Assistant Technique International</w:t>
            </w:r>
          </w:p>
        </w:tc>
      </w:tr>
      <w:tr w:rsidR="00A7523F" w:rsidRPr="009B2ED0" w:rsidTr="00A005F7">
        <w:trPr>
          <w:trHeight w:val="348"/>
        </w:trPr>
        <w:tc>
          <w:tcPr>
            <w:tcW w:w="2342" w:type="dxa"/>
            <w:shd w:val="clear" w:color="auto" w:fill="auto"/>
          </w:tcPr>
          <w:p w:rsidR="00A7523F" w:rsidRPr="009B2ED0" w:rsidRDefault="00A7523F" w:rsidP="003E3E67">
            <w:pPr>
              <w:widowControl w:val="0"/>
              <w:suppressAutoHyphens/>
              <w:spacing w:beforeLines="40" w:before="96" w:afterLines="40" w:after="96" w:line="288" w:lineRule="auto"/>
              <w:rPr>
                <w:rFonts w:ascii="Arial" w:hAnsi="Arial" w:cs="Arial"/>
                <w:bCs/>
                <w:color w:val="auto"/>
                <w:kern w:val="18"/>
                <w:sz w:val="20"/>
                <w:szCs w:val="20"/>
              </w:rPr>
            </w:pPr>
            <w:r w:rsidRPr="009B2ED0">
              <w:rPr>
                <w:rFonts w:ascii="Arial" w:hAnsi="Arial" w:cs="Arial"/>
                <w:bCs/>
                <w:color w:val="auto"/>
                <w:kern w:val="18"/>
                <w:sz w:val="20"/>
                <w:szCs w:val="20"/>
              </w:rPr>
              <w:t>CS</w:t>
            </w:r>
          </w:p>
        </w:tc>
        <w:tc>
          <w:tcPr>
            <w:tcW w:w="6662" w:type="dxa"/>
            <w:shd w:val="clear" w:color="auto" w:fill="auto"/>
          </w:tcPr>
          <w:p w:rsidR="00A7523F" w:rsidRPr="009B2ED0" w:rsidRDefault="00A7523F" w:rsidP="003E3E67">
            <w:pPr>
              <w:widowControl w:val="0"/>
              <w:suppressAutoHyphens/>
              <w:spacing w:beforeLines="40" w:before="96" w:afterLines="40" w:after="96" w:line="288" w:lineRule="auto"/>
              <w:rPr>
                <w:rFonts w:ascii="Arial" w:hAnsi="Arial" w:cs="Arial"/>
                <w:color w:val="auto"/>
                <w:kern w:val="18"/>
                <w:sz w:val="20"/>
                <w:szCs w:val="20"/>
              </w:rPr>
            </w:pPr>
            <w:r w:rsidRPr="009B2ED0">
              <w:rPr>
                <w:rFonts w:ascii="Arial" w:hAnsi="Arial" w:cs="Arial"/>
                <w:color w:val="auto"/>
                <w:kern w:val="18"/>
                <w:sz w:val="20"/>
                <w:szCs w:val="20"/>
              </w:rPr>
              <w:t>Convention Spécifique</w:t>
            </w:r>
          </w:p>
        </w:tc>
      </w:tr>
      <w:tr w:rsidR="00A7523F" w:rsidRPr="009B2ED0" w:rsidTr="00A005F7">
        <w:trPr>
          <w:trHeight w:val="383"/>
        </w:trPr>
        <w:tc>
          <w:tcPr>
            <w:tcW w:w="2342" w:type="dxa"/>
            <w:shd w:val="clear" w:color="auto" w:fill="auto"/>
          </w:tcPr>
          <w:p w:rsidR="00A7523F" w:rsidRPr="009B2ED0" w:rsidRDefault="00A7523F" w:rsidP="003E3E67">
            <w:pPr>
              <w:widowControl w:val="0"/>
              <w:suppressAutoHyphens/>
              <w:spacing w:beforeLines="40" w:before="96" w:afterLines="40" w:after="96" w:line="288" w:lineRule="auto"/>
              <w:rPr>
                <w:rFonts w:ascii="Arial" w:hAnsi="Arial" w:cs="Arial"/>
                <w:bCs/>
                <w:color w:val="auto"/>
                <w:kern w:val="18"/>
                <w:sz w:val="20"/>
                <w:szCs w:val="20"/>
              </w:rPr>
            </w:pPr>
            <w:r w:rsidRPr="009B2ED0">
              <w:rPr>
                <w:rFonts w:ascii="Arial" w:hAnsi="Arial" w:cs="Arial"/>
                <w:bCs/>
                <w:color w:val="auto"/>
                <w:kern w:val="18"/>
                <w:sz w:val="20"/>
                <w:szCs w:val="20"/>
              </w:rPr>
              <w:t>CCIAF</w:t>
            </w:r>
          </w:p>
        </w:tc>
        <w:tc>
          <w:tcPr>
            <w:tcW w:w="6662" w:type="dxa"/>
            <w:shd w:val="clear" w:color="auto" w:fill="auto"/>
          </w:tcPr>
          <w:p w:rsidR="00A7523F" w:rsidRPr="009B2ED0" w:rsidRDefault="00A7523F" w:rsidP="003E3E67">
            <w:pPr>
              <w:widowControl w:val="0"/>
              <w:suppressAutoHyphens/>
              <w:spacing w:beforeLines="40" w:before="96" w:afterLines="40" w:after="96" w:line="288" w:lineRule="auto"/>
              <w:rPr>
                <w:rFonts w:ascii="Arial" w:hAnsi="Arial" w:cs="Arial"/>
                <w:color w:val="auto"/>
                <w:kern w:val="18"/>
                <w:sz w:val="20"/>
                <w:szCs w:val="20"/>
              </w:rPr>
            </w:pPr>
            <w:r w:rsidRPr="009B2ED0">
              <w:rPr>
                <w:rFonts w:ascii="Arial" w:hAnsi="Arial" w:cs="Arial"/>
                <w:color w:val="auto"/>
                <w:kern w:val="18"/>
                <w:sz w:val="20"/>
                <w:szCs w:val="20"/>
              </w:rPr>
              <w:t>Chambre de commerce, d’industrie et d’agriculture de Fatick</w:t>
            </w:r>
          </w:p>
        </w:tc>
      </w:tr>
      <w:tr w:rsidR="00A7523F" w:rsidRPr="009B2ED0" w:rsidTr="00A005F7">
        <w:trPr>
          <w:trHeight w:val="383"/>
        </w:trPr>
        <w:tc>
          <w:tcPr>
            <w:tcW w:w="2342" w:type="dxa"/>
            <w:shd w:val="clear" w:color="auto" w:fill="auto"/>
          </w:tcPr>
          <w:p w:rsidR="00A7523F" w:rsidRPr="009B2ED0" w:rsidRDefault="00A7523F" w:rsidP="003E3E67">
            <w:pPr>
              <w:widowControl w:val="0"/>
              <w:suppressAutoHyphens/>
              <w:spacing w:beforeLines="40" w:before="96" w:afterLines="40" w:after="96" w:line="288" w:lineRule="auto"/>
              <w:rPr>
                <w:rFonts w:ascii="Arial" w:hAnsi="Arial" w:cs="Arial"/>
                <w:bCs/>
                <w:color w:val="auto"/>
                <w:kern w:val="18"/>
                <w:sz w:val="20"/>
                <w:szCs w:val="20"/>
              </w:rPr>
            </w:pPr>
            <w:r w:rsidRPr="009B2ED0">
              <w:rPr>
                <w:rFonts w:ascii="Arial" w:hAnsi="Arial" w:cs="Arial"/>
                <w:bCs/>
                <w:color w:val="auto"/>
                <w:kern w:val="18"/>
                <w:sz w:val="20"/>
                <w:szCs w:val="20"/>
              </w:rPr>
              <w:t>CCIAK</w:t>
            </w:r>
          </w:p>
        </w:tc>
        <w:tc>
          <w:tcPr>
            <w:tcW w:w="6662" w:type="dxa"/>
            <w:shd w:val="clear" w:color="auto" w:fill="auto"/>
          </w:tcPr>
          <w:p w:rsidR="00A7523F" w:rsidRPr="009B2ED0" w:rsidRDefault="00A7523F" w:rsidP="003E3E67">
            <w:pPr>
              <w:widowControl w:val="0"/>
              <w:suppressAutoHyphens/>
              <w:spacing w:beforeLines="40" w:before="96" w:afterLines="40" w:after="96" w:line="288" w:lineRule="auto"/>
              <w:rPr>
                <w:rFonts w:ascii="Arial" w:hAnsi="Arial" w:cs="Arial"/>
                <w:color w:val="auto"/>
                <w:kern w:val="18"/>
                <w:sz w:val="20"/>
                <w:szCs w:val="20"/>
              </w:rPr>
            </w:pPr>
            <w:r w:rsidRPr="009B2ED0">
              <w:rPr>
                <w:rFonts w:ascii="Arial" w:hAnsi="Arial" w:cs="Arial"/>
                <w:color w:val="auto"/>
                <w:kern w:val="18"/>
                <w:sz w:val="20"/>
                <w:szCs w:val="20"/>
              </w:rPr>
              <w:t>Chambre de commerce, d’industrie et d’agriculture de Kaolack</w:t>
            </w:r>
          </w:p>
        </w:tc>
      </w:tr>
      <w:tr w:rsidR="00A7523F" w:rsidRPr="009B2ED0" w:rsidTr="00A005F7">
        <w:trPr>
          <w:trHeight w:val="383"/>
        </w:trPr>
        <w:tc>
          <w:tcPr>
            <w:tcW w:w="2342" w:type="dxa"/>
            <w:shd w:val="clear" w:color="auto" w:fill="auto"/>
          </w:tcPr>
          <w:p w:rsidR="00A7523F" w:rsidRPr="009B2ED0" w:rsidRDefault="00A7523F" w:rsidP="003E3E67">
            <w:pPr>
              <w:widowControl w:val="0"/>
              <w:suppressAutoHyphens/>
              <w:spacing w:beforeLines="40" w:before="96" w:afterLines="40" w:after="96" w:line="288" w:lineRule="auto"/>
              <w:rPr>
                <w:rFonts w:ascii="Arial" w:hAnsi="Arial" w:cs="Arial"/>
                <w:bCs/>
                <w:color w:val="auto"/>
                <w:kern w:val="18"/>
                <w:sz w:val="20"/>
                <w:szCs w:val="20"/>
              </w:rPr>
            </w:pPr>
            <w:r w:rsidRPr="009B2ED0">
              <w:rPr>
                <w:rFonts w:ascii="Arial" w:hAnsi="Arial" w:cs="Arial"/>
                <w:bCs/>
                <w:color w:val="auto"/>
                <w:kern w:val="18"/>
                <w:sz w:val="20"/>
                <w:szCs w:val="20"/>
              </w:rPr>
              <w:t>CCIAKF</w:t>
            </w:r>
          </w:p>
        </w:tc>
        <w:tc>
          <w:tcPr>
            <w:tcW w:w="6662" w:type="dxa"/>
            <w:shd w:val="clear" w:color="auto" w:fill="auto"/>
          </w:tcPr>
          <w:p w:rsidR="00A7523F" w:rsidRPr="009B2ED0" w:rsidRDefault="00A7523F" w:rsidP="003E3E67">
            <w:pPr>
              <w:widowControl w:val="0"/>
              <w:suppressAutoHyphens/>
              <w:spacing w:beforeLines="40" w:before="96" w:afterLines="40" w:after="96" w:line="288" w:lineRule="auto"/>
              <w:rPr>
                <w:rFonts w:ascii="Arial" w:hAnsi="Arial" w:cs="Arial"/>
                <w:color w:val="auto"/>
                <w:kern w:val="18"/>
                <w:sz w:val="20"/>
                <w:szCs w:val="20"/>
              </w:rPr>
            </w:pPr>
            <w:r w:rsidRPr="009B2ED0">
              <w:rPr>
                <w:rFonts w:ascii="Arial" w:hAnsi="Arial" w:cs="Arial"/>
                <w:color w:val="auto"/>
                <w:kern w:val="18"/>
                <w:sz w:val="20"/>
                <w:szCs w:val="20"/>
              </w:rPr>
              <w:t xml:space="preserve">Chambre de commerce, d’industrie et d’agriculture de </w:t>
            </w:r>
            <w:proofErr w:type="spellStart"/>
            <w:r w:rsidRPr="009B2ED0">
              <w:rPr>
                <w:rFonts w:ascii="Arial" w:hAnsi="Arial" w:cs="Arial"/>
                <w:color w:val="auto"/>
                <w:kern w:val="18"/>
                <w:sz w:val="20"/>
                <w:szCs w:val="20"/>
              </w:rPr>
              <w:t>Kaffrine</w:t>
            </w:r>
            <w:proofErr w:type="spellEnd"/>
          </w:p>
        </w:tc>
      </w:tr>
      <w:tr w:rsidR="00A7523F" w:rsidRPr="009B2ED0" w:rsidTr="00A005F7">
        <w:trPr>
          <w:trHeight w:val="276"/>
        </w:trPr>
        <w:tc>
          <w:tcPr>
            <w:tcW w:w="2342" w:type="dxa"/>
            <w:shd w:val="clear" w:color="auto" w:fill="auto"/>
          </w:tcPr>
          <w:p w:rsidR="00A7523F" w:rsidRPr="009B2ED0" w:rsidRDefault="00A7523F" w:rsidP="003E3E67">
            <w:pPr>
              <w:widowControl w:val="0"/>
              <w:suppressAutoHyphens/>
              <w:spacing w:beforeLines="40" w:before="96" w:afterLines="40" w:after="96" w:line="288" w:lineRule="auto"/>
              <w:rPr>
                <w:rFonts w:ascii="Arial" w:hAnsi="Arial" w:cs="Arial"/>
                <w:bCs/>
                <w:color w:val="auto"/>
                <w:kern w:val="18"/>
                <w:sz w:val="20"/>
                <w:szCs w:val="20"/>
              </w:rPr>
            </w:pPr>
            <w:r w:rsidRPr="009B2ED0">
              <w:rPr>
                <w:rFonts w:ascii="Arial" w:hAnsi="Arial" w:cs="Arial"/>
                <w:bCs/>
                <w:color w:val="auto"/>
                <w:kern w:val="18"/>
                <w:sz w:val="20"/>
                <w:szCs w:val="20"/>
              </w:rPr>
              <w:t>C4D</w:t>
            </w:r>
          </w:p>
        </w:tc>
        <w:tc>
          <w:tcPr>
            <w:tcW w:w="6662" w:type="dxa"/>
            <w:shd w:val="clear" w:color="auto" w:fill="auto"/>
          </w:tcPr>
          <w:p w:rsidR="00A7523F" w:rsidRPr="009B2ED0" w:rsidRDefault="00A7523F" w:rsidP="003E3E67">
            <w:pPr>
              <w:widowControl w:val="0"/>
              <w:suppressAutoHyphens/>
              <w:spacing w:beforeLines="40" w:before="96" w:afterLines="40" w:after="96" w:line="288" w:lineRule="auto"/>
              <w:rPr>
                <w:rFonts w:ascii="Arial" w:hAnsi="Arial" w:cs="Arial"/>
                <w:color w:val="000000"/>
                <w:kern w:val="18"/>
                <w:sz w:val="20"/>
                <w:szCs w:val="20"/>
              </w:rPr>
            </w:pPr>
            <w:r w:rsidRPr="009B2ED0">
              <w:rPr>
                <w:rFonts w:ascii="Arial" w:hAnsi="Arial" w:cs="Arial"/>
                <w:color w:val="000000"/>
                <w:kern w:val="18"/>
                <w:sz w:val="20"/>
                <w:szCs w:val="20"/>
              </w:rPr>
              <w:t>Communication pour le développement</w:t>
            </w:r>
          </w:p>
        </w:tc>
      </w:tr>
      <w:tr w:rsidR="00A7523F" w:rsidRPr="009B2ED0" w:rsidTr="00A005F7">
        <w:trPr>
          <w:trHeight w:val="276"/>
        </w:trPr>
        <w:tc>
          <w:tcPr>
            <w:tcW w:w="2342" w:type="dxa"/>
            <w:shd w:val="clear" w:color="auto" w:fill="auto"/>
          </w:tcPr>
          <w:p w:rsidR="00A7523F" w:rsidRPr="009B2ED0" w:rsidRDefault="00A7523F" w:rsidP="003E3E67">
            <w:pPr>
              <w:widowControl w:val="0"/>
              <w:suppressAutoHyphens/>
              <w:spacing w:beforeLines="40" w:before="96" w:afterLines="40" w:after="96" w:line="288" w:lineRule="auto"/>
              <w:rPr>
                <w:rFonts w:ascii="Arial" w:hAnsi="Arial" w:cs="Arial"/>
                <w:bCs/>
                <w:color w:val="auto"/>
                <w:kern w:val="18"/>
                <w:sz w:val="20"/>
                <w:szCs w:val="20"/>
              </w:rPr>
            </w:pPr>
            <w:r w:rsidRPr="009B2ED0">
              <w:rPr>
                <w:rFonts w:ascii="Arial" w:hAnsi="Arial" w:cs="Arial"/>
                <w:bCs/>
                <w:color w:val="auto"/>
                <w:kern w:val="18"/>
                <w:sz w:val="20"/>
                <w:szCs w:val="20"/>
              </w:rPr>
              <w:t>DGD</w:t>
            </w:r>
          </w:p>
        </w:tc>
        <w:tc>
          <w:tcPr>
            <w:tcW w:w="6662" w:type="dxa"/>
            <w:shd w:val="clear" w:color="auto" w:fill="auto"/>
          </w:tcPr>
          <w:p w:rsidR="00A7523F" w:rsidRPr="009B2ED0" w:rsidRDefault="00A7523F" w:rsidP="003E3E67">
            <w:pPr>
              <w:widowControl w:val="0"/>
              <w:suppressAutoHyphens/>
              <w:spacing w:beforeLines="40" w:before="96" w:afterLines="40" w:after="96" w:line="288" w:lineRule="auto"/>
              <w:rPr>
                <w:rFonts w:ascii="Arial" w:hAnsi="Arial" w:cs="Arial"/>
                <w:color w:val="auto"/>
                <w:kern w:val="18"/>
                <w:sz w:val="20"/>
                <w:szCs w:val="20"/>
              </w:rPr>
            </w:pPr>
            <w:r w:rsidRPr="009B2ED0">
              <w:rPr>
                <w:rFonts w:ascii="Arial" w:hAnsi="Arial" w:cs="Arial"/>
                <w:color w:val="000000"/>
                <w:kern w:val="18"/>
                <w:sz w:val="20"/>
                <w:szCs w:val="20"/>
              </w:rPr>
              <w:t>Direction générale Coopération au développement et Aide humanitaire</w:t>
            </w:r>
          </w:p>
        </w:tc>
      </w:tr>
      <w:tr w:rsidR="00A7523F" w:rsidRPr="009B2ED0" w:rsidTr="00A005F7">
        <w:trPr>
          <w:trHeight w:val="276"/>
        </w:trPr>
        <w:tc>
          <w:tcPr>
            <w:tcW w:w="2342" w:type="dxa"/>
            <w:shd w:val="clear" w:color="auto" w:fill="auto"/>
          </w:tcPr>
          <w:p w:rsidR="00A7523F" w:rsidRPr="009B2ED0" w:rsidRDefault="00A7523F" w:rsidP="003E3E67">
            <w:pPr>
              <w:widowControl w:val="0"/>
              <w:suppressAutoHyphens/>
              <w:spacing w:beforeLines="40" w:before="96" w:afterLines="40" w:after="96" w:line="288" w:lineRule="auto"/>
              <w:rPr>
                <w:rFonts w:ascii="Arial" w:hAnsi="Arial" w:cs="Arial"/>
                <w:bCs/>
                <w:color w:val="auto"/>
                <w:kern w:val="18"/>
                <w:sz w:val="20"/>
                <w:szCs w:val="20"/>
              </w:rPr>
            </w:pPr>
            <w:r w:rsidRPr="009B2ED0">
              <w:rPr>
                <w:rFonts w:ascii="Arial" w:hAnsi="Arial" w:cs="Arial"/>
                <w:bCs/>
                <w:color w:val="auto"/>
                <w:kern w:val="18"/>
                <w:sz w:val="20"/>
                <w:szCs w:val="20"/>
              </w:rPr>
              <w:t>D4D</w:t>
            </w:r>
          </w:p>
        </w:tc>
        <w:tc>
          <w:tcPr>
            <w:tcW w:w="6662" w:type="dxa"/>
            <w:shd w:val="clear" w:color="auto" w:fill="auto"/>
          </w:tcPr>
          <w:p w:rsidR="00A7523F" w:rsidRPr="009B2ED0" w:rsidRDefault="00A7523F" w:rsidP="003E3E67">
            <w:pPr>
              <w:widowControl w:val="0"/>
              <w:suppressAutoHyphens/>
              <w:spacing w:beforeLines="40" w:before="96" w:afterLines="40" w:after="96" w:line="288" w:lineRule="auto"/>
              <w:rPr>
                <w:rFonts w:ascii="Arial" w:hAnsi="Arial" w:cs="Arial"/>
                <w:color w:val="auto"/>
                <w:kern w:val="18"/>
                <w:sz w:val="20"/>
                <w:szCs w:val="20"/>
              </w:rPr>
            </w:pPr>
            <w:r w:rsidRPr="009B2ED0">
              <w:rPr>
                <w:rFonts w:ascii="Arial" w:hAnsi="Arial" w:cs="Arial"/>
                <w:color w:val="auto"/>
                <w:kern w:val="18"/>
                <w:sz w:val="20"/>
                <w:szCs w:val="20"/>
              </w:rPr>
              <w:t xml:space="preserve">Digital for </w:t>
            </w:r>
            <w:proofErr w:type="spellStart"/>
            <w:r w:rsidRPr="009B2ED0">
              <w:rPr>
                <w:rFonts w:ascii="Arial" w:hAnsi="Arial" w:cs="Arial"/>
                <w:color w:val="auto"/>
                <w:kern w:val="18"/>
                <w:sz w:val="20"/>
                <w:szCs w:val="20"/>
              </w:rPr>
              <w:t>Development</w:t>
            </w:r>
            <w:proofErr w:type="spellEnd"/>
            <w:r w:rsidR="00453209">
              <w:rPr>
                <w:rFonts w:ascii="Arial" w:hAnsi="Arial" w:cs="Arial"/>
                <w:color w:val="auto"/>
                <w:kern w:val="18"/>
                <w:sz w:val="20"/>
                <w:szCs w:val="20"/>
              </w:rPr>
              <w:t xml:space="preserve"> (</w:t>
            </w:r>
            <w:r w:rsidRPr="009B2ED0">
              <w:rPr>
                <w:rFonts w:ascii="Arial" w:hAnsi="Arial" w:cs="Arial"/>
                <w:color w:val="auto"/>
                <w:kern w:val="18"/>
                <w:sz w:val="20"/>
                <w:szCs w:val="20"/>
              </w:rPr>
              <w:t>Le numérique au service du développement</w:t>
            </w:r>
            <w:r w:rsidR="00453209">
              <w:rPr>
                <w:rFonts w:ascii="Arial" w:hAnsi="Arial" w:cs="Arial"/>
                <w:color w:val="auto"/>
                <w:kern w:val="18"/>
                <w:sz w:val="20"/>
                <w:szCs w:val="20"/>
              </w:rPr>
              <w:t>)</w:t>
            </w:r>
          </w:p>
        </w:tc>
      </w:tr>
      <w:tr w:rsidR="00A7523F" w:rsidRPr="009B2ED0" w:rsidTr="00A005F7">
        <w:trPr>
          <w:trHeight w:val="193"/>
        </w:trPr>
        <w:tc>
          <w:tcPr>
            <w:tcW w:w="2342" w:type="dxa"/>
            <w:shd w:val="clear" w:color="auto" w:fill="auto"/>
          </w:tcPr>
          <w:p w:rsidR="00A7523F" w:rsidRPr="009B2ED0" w:rsidRDefault="00A7523F" w:rsidP="003E3E67">
            <w:pPr>
              <w:widowControl w:val="0"/>
              <w:suppressAutoHyphens/>
              <w:spacing w:beforeLines="40" w:before="96" w:afterLines="40" w:after="96" w:line="288" w:lineRule="auto"/>
              <w:rPr>
                <w:rFonts w:ascii="Arial" w:hAnsi="Arial" w:cs="Arial"/>
                <w:bCs/>
                <w:color w:val="auto"/>
                <w:kern w:val="18"/>
                <w:sz w:val="20"/>
                <w:szCs w:val="20"/>
              </w:rPr>
            </w:pPr>
            <w:r w:rsidRPr="009B2ED0">
              <w:rPr>
                <w:rFonts w:ascii="Arial" w:hAnsi="Arial" w:cs="Arial"/>
                <w:bCs/>
                <w:color w:val="auto"/>
                <w:kern w:val="18"/>
                <w:sz w:val="20"/>
                <w:szCs w:val="20"/>
              </w:rPr>
              <w:t>EFTP</w:t>
            </w:r>
          </w:p>
        </w:tc>
        <w:tc>
          <w:tcPr>
            <w:tcW w:w="6662" w:type="dxa"/>
            <w:shd w:val="clear" w:color="auto" w:fill="auto"/>
          </w:tcPr>
          <w:p w:rsidR="00A7523F" w:rsidRPr="009B2ED0" w:rsidRDefault="00A7523F" w:rsidP="003E3E67">
            <w:pPr>
              <w:widowControl w:val="0"/>
              <w:suppressAutoHyphens/>
              <w:spacing w:beforeLines="40" w:before="96" w:afterLines="40" w:after="96" w:line="288" w:lineRule="auto"/>
              <w:rPr>
                <w:rFonts w:ascii="Arial" w:hAnsi="Arial" w:cs="Arial"/>
                <w:color w:val="auto"/>
                <w:kern w:val="18"/>
                <w:sz w:val="20"/>
                <w:szCs w:val="20"/>
              </w:rPr>
            </w:pPr>
            <w:r w:rsidRPr="009B2ED0">
              <w:rPr>
                <w:rFonts w:ascii="Arial" w:hAnsi="Arial" w:cs="Arial"/>
                <w:color w:val="auto"/>
                <w:kern w:val="18"/>
                <w:sz w:val="20"/>
                <w:szCs w:val="20"/>
              </w:rPr>
              <w:t>Enseignement et formation techniques et professionnels</w:t>
            </w:r>
          </w:p>
        </w:tc>
      </w:tr>
      <w:tr w:rsidR="00A7523F" w:rsidRPr="009B2ED0" w:rsidTr="00A005F7">
        <w:trPr>
          <w:trHeight w:val="193"/>
        </w:trPr>
        <w:tc>
          <w:tcPr>
            <w:tcW w:w="2342" w:type="dxa"/>
            <w:shd w:val="clear" w:color="auto" w:fill="auto"/>
          </w:tcPr>
          <w:p w:rsidR="00A7523F" w:rsidRPr="009B2ED0" w:rsidRDefault="00A7523F" w:rsidP="003E3E67">
            <w:pPr>
              <w:widowControl w:val="0"/>
              <w:suppressAutoHyphens/>
              <w:spacing w:beforeLines="40" w:before="96" w:afterLines="40" w:after="96" w:line="288" w:lineRule="auto"/>
              <w:rPr>
                <w:rFonts w:ascii="Arial" w:hAnsi="Arial" w:cs="Arial"/>
                <w:bCs/>
                <w:color w:val="auto"/>
                <w:kern w:val="18"/>
                <w:sz w:val="20"/>
                <w:szCs w:val="20"/>
              </w:rPr>
            </w:pPr>
            <w:r w:rsidRPr="009B2ED0">
              <w:rPr>
                <w:rFonts w:ascii="Arial" w:hAnsi="Arial" w:cs="Arial"/>
                <w:bCs/>
                <w:color w:val="auto"/>
                <w:kern w:val="18"/>
                <w:sz w:val="20"/>
                <w:szCs w:val="20"/>
              </w:rPr>
              <w:t>ENABEL</w:t>
            </w:r>
          </w:p>
        </w:tc>
        <w:tc>
          <w:tcPr>
            <w:tcW w:w="6662" w:type="dxa"/>
            <w:shd w:val="clear" w:color="auto" w:fill="auto"/>
          </w:tcPr>
          <w:p w:rsidR="00A7523F" w:rsidRPr="009B2ED0" w:rsidRDefault="00A7523F" w:rsidP="003E3E67">
            <w:pPr>
              <w:widowControl w:val="0"/>
              <w:suppressAutoHyphens/>
              <w:spacing w:beforeLines="40" w:before="96" w:afterLines="40" w:after="96" w:line="288" w:lineRule="auto"/>
              <w:rPr>
                <w:rFonts w:ascii="Arial" w:hAnsi="Arial" w:cs="Arial"/>
                <w:color w:val="auto"/>
                <w:kern w:val="18"/>
                <w:sz w:val="20"/>
                <w:szCs w:val="20"/>
              </w:rPr>
            </w:pPr>
            <w:r w:rsidRPr="009B2ED0">
              <w:rPr>
                <w:rFonts w:ascii="Arial" w:hAnsi="Arial" w:cs="Arial"/>
                <w:color w:val="auto"/>
                <w:kern w:val="18"/>
                <w:sz w:val="20"/>
                <w:szCs w:val="20"/>
              </w:rPr>
              <w:t>Agence belge de développement</w:t>
            </w:r>
          </w:p>
        </w:tc>
      </w:tr>
      <w:tr w:rsidR="00A7523F" w:rsidRPr="009B2ED0" w:rsidTr="00A005F7">
        <w:trPr>
          <w:trHeight w:val="193"/>
        </w:trPr>
        <w:tc>
          <w:tcPr>
            <w:tcW w:w="2342" w:type="dxa"/>
            <w:shd w:val="clear" w:color="auto" w:fill="auto"/>
          </w:tcPr>
          <w:p w:rsidR="00A7523F" w:rsidRPr="009B2ED0" w:rsidRDefault="00A7523F" w:rsidP="003E3E67">
            <w:pPr>
              <w:widowControl w:val="0"/>
              <w:suppressAutoHyphens/>
              <w:spacing w:beforeLines="40" w:before="96" w:afterLines="40" w:after="96" w:line="288" w:lineRule="auto"/>
              <w:rPr>
                <w:rFonts w:ascii="Arial" w:hAnsi="Arial" w:cs="Arial"/>
                <w:bCs/>
                <w:color w:val="auto"/>
                <w:kern w:val="18"/>
                <w:sz w:val="20"/>
                <w:szCs w:val="20"/>
              </w:rPr>
            </w:pPr>
            <w:r w:rsidRPr="009B2ED0">
              <w:rPr>
                <w:rFonts w:ascii="Arial" w:hAnsi="Arial" w:cs="Arial"/>
                <w:bCs/>
                <w:color w:val="auto"/>
                <w:kern w:val="18"/>
                <w:sz w:val="20"/>
                <w:szCs w:val="20"/>
              </w:rPr>
              <w:t>ENO</w:t>
            </w:r>
          </w:p>
        </w:tc>
        <w:tc>
          <w:tcPr>
            <w:tcW w:w="6662" w:type="dxa"/>
            <w:shd w:val="clear" w:color="auto" w:fill="auto"/>
          </w:tcPr>
          <w:p w:rsidR="00A7523F" w:rsidRPr="009B2ED0" w:rsidRDefault="00A7523F" w:rsidP="003E3E67">
            <w:pPr>
              <w:widowControl w:val="0"/>
              <w:suppressAutoHyphens/>
              <w:spacing w:beforeLines="40" w:before="96" w:afterLines="40" w:after="96" w:line="288" w:lineRule="auto"/>
              <w:rPr>
                <w:rFonts w:ascii="Arial" w:hAnsi="Arial" w:cs="Arial"/>
                <w:color w:val="auto"/>
                <w:kern w:val="18"/>
                <w:sz w:val="20"/>
                <w:szCs w:val="20"/>
              </w:rPr>
            </w:pPr>
            <w:r w:rsidRPr="009B2ED0">
              <w:rPr>
                <w:rFonts w:ascii="Arial" w:hAnsi="Arial" w:cs="Arial"/>
                <w:color w:val="auto"/>
                <w:kern w:val="18"/>
                <w:sz w:val="20"/>
                <w:szCs w:val="20"/>
              </w:rPr>
              <w:t>Espace numérique ouvert</w:t>
            </w:r>
          </w:p>
        </w:tc>
      </w:tr>
      <w:tr w:rsidR="00A7523F" w:rsidRPr="009B2ED0" w:rsidTr="00A005F7">
        <w:trPr>
          <w:trHeight w:val="193"/>
        </w:trPr>
        <w:tc>
          <w:tcPr>
            <w:tcW w:w="2342" w:type="dxa"/>
            <w:shd w:val="clear" w:color="auto" w:fill="auto"/>
          </w:tcPr>
          <w:p w:rsidR="00A7523F" w:rsidRPr="009B2ED0" w:rsidRDefault="00A7523F" w:rsidP="003E3E67">
            <w:pPr>
              <w:widowControl w:val="0"/>
              <w:suppressAutoHyphens/>
              <w:spacing w:beforeLines="40" w:before="96" w:afterLines="40" w:after="96" w:line="288" w:lineRule="auto"/>
              <w:rPr>
                <w:rFonts w:ascii="Arial" w:hAnsi="Arial" w:cs="Arial"/>
                <w:bCs/>
                <w:color w:val="auto"/>
                <w:kern w:val="18"/>
                <w:sz w:val="20"/>
                <w:szCs w:val="20"/>
              </w:rPr>
            </w:pPr>
            <w:r w:rsidRPr="009B2ED0">
              <w:rPr>
                <w:rFonts w:ascii="Arial" w:hAnsi="Arial" w:cs="Arial"/>
                <w:bCs/>
                <w:color w:val="auto"/>
                <w:kern w:val="18"/>
                <w:sz w:val="20"/>
                <w:szCs w:val="20"/>
              </w:rPr>
              <w:t>FINEXPO</w:t>
            </w:r>
          </w:p>
        </w:tc>
        <w:tc>
          <w:tcPr>
            <w:tcW w:w="6662" w:type="dxa"/>
            <w:shd w:val="clear" w:color="auto" w:fill="auto"/>
          </w:tcPr>
          <w:p w:rsidR="00A7523F" w:rsidRPr="009B2ED0" w:rsidRDefault="00A7523F" w:rsidP="003E3E67">
            <w:pPr>
              <w:widowControl w:val="0"/>
              <w:suppressAutoHyphens/>
              <w:spacing w:beforeLines="40" w:before="96" w:afterLines="40" w:after="96" w:line="288" w:lineRule="auto"/>
              <w:rPr>
                <w:rFonts w:ascii="Arial" w:hAnsi="Arial" w:cs="Arial"/>
                <w:color w:val="auto"/>
                <w:kern w:val="18"/>
                <w:sz w:val="20"/>
                <w:szCs w:val="20"/>
              </w:rPr>
            </w:pPr>
            <w:r w:rsidRPr="009B2ED0">
              <w:rPr>
                <w:rFonts w:ascii="Arial" w:hAnsi="Arial" w:cs="Arial"/>
                <w:color w:val="auto"/>
                <w:kern w:val="18"/>
                <w:sz w:val="20"/>
                <w:szCs w:val="20"/>
              </w:rPr>
              <w:t>Financement des exportations</w:t>
            </w:r>
          </w:p>
        </w:tc>
      </w:tr>
      <w:tr w:rsidR="00A7523F" w:rsidRPr="009B2ED0" w:rsidTr="00A005F7">
        <w:trPr>
          <w:trHeight w:val="193"/>
        </w:trPr>
        <w:tc>
          <w:tcPr>
            <w:tcW w:w="2342" w:type="dxa"/>
            <w:shd w:val="clear" w:color="auto" w:fill="auto"/>
          </w:tcPr>
          <w:p w:rsidR="00A7523F" w:rsidRPr="009B2ED0" w:rsidRDefault="00A7523F" w:rsidP="003E3E67">
            <w:pPr>
              <w:widowControl w:val="0"/>
              <w:suppressAutoHyphens/>
              <w:spacing w:beforeLines="40" w:before="96" w:afterLines="40" w:after="96" w:line="288" w:lineRule="auto"/>
              <w:rPr>
                <w:rFonts w:ascii="Arial" w:hAnsi="Arial" w:cs="Arial"/>
                <w:bCs/>
                <w:color w:val="auto"/>
                <w:kern w:val="18"/>
                <w:sz w:val="20"/>
                <w:szCs w:val="20"/>
              </w:rPr>
            </w:pPr>
            <w:r w:rsidRPr="009B2ED0">
              <w:rPr>
                <w:rFonts w:ascii="Arial" w:hAnsi="Arial" w:cs="Arial"/>
                <w:bCs/>
                <w:color w:val="auto"/>
                <w:kern w:val="18"/>
                <w:sz w:val="20"/>
                <w:szCs w:val="20"/>
              </w:rPr>
              <w:t>FPT</w:t>
            </w:r>
          </w:p>
        </w:tc>
        <w:tc>
          <w:tcPr>
            <w:tcW w:w="6662" w:type="dxa"/>
            <w:shd w:val="clear" w:color="auto" w:fill="auto"/>
          </w:tcPr>
          <w:p w:rsidR="00A7523F" w:rsidRPr="009B2ED0" w:rsidRDefault="00A7523F" w:rsidP="003E3E67">
            <w:pPr>
              <w:widowControl w:val="0"/>
              <w:suppressAutoHyphens/>
              <w:spacing w:beforeLines="40" w:before="96" w:afterLines="40" w:after="96" w:line="288" w:lineRule="auto"/>
              <w:rPr>
                <w:rFonts w:ascii="Arial" w:hAnsi="Arial" w:cs="Arial"/>
                <w:color w:val="auto"/>
                <w:kern w:val="18"/>
                <w:sz w:val="20"/>
                <w:szCs w:val="20"/>
              </w:rPr>
            </w:pPr>
            <w:r w:rsidRPr="009B2ED0">
              <w:rPr>
                <w:rFonts w:ascii="Arial" w:hAnsi="Arial" w:cs="Arial"/>
                <w:color w:val="auto"/>
                <w:kern w:val="18"/>
                <w:sz w:val="20"/>
                <w:szCs w:val="20"/>
              </w:rPr>
              <w:t>Formation Professionnelle et Technique</w:t>
            </w:r>
          </w:p>
        </w:tc>
      </w:tr>
      <w:tr w:rsidR="00A7523F" w:rsidRPr="009B2ED0" w:rsidTr="00A005F7">
        <w:trPr>
          <w:trHeight w:val="193"/>
        </w:trPr>
        <w:tc>
          <w:tcPr>
            <w:tcW w:w="2342" w:type="dxa"/>
            <w:shd w:val="clear" w:color="auto" w:fill="auto"/>
          </w:tcPr>
          <w:p w:rsidR="00A7523F" w:rsidRPr="009B2ED0" w:rsidRDefault="00A7523F" w:rsidP="003E3E67">
            <w:pPr>
              <w:widowControl w:val="0"/>
              <w:suppressAutoHyphens/>
              <w:spacing w:beforeLines="40" w:before="96" w:afterLines="40" w:after="96" w:line="288" w:lineRule="auto"/>
              <w:rPr>
                <w:rFonts w:ascii="Arial" w:hAnsi="Arial" w:cs="Arial"/>
                <w:bCs/>
                <w:color w:val="auto"/>
                <w:kern w:val="18"/>
                <w:sz w:val="20"/>
                <w:szCs w:val="20"/>
              </w:rPr>
            </w:pPr>
            <w:r w:rsidRPr="009B2ED0">
              <w:rPr>
                <w:rFonts w:ascii="Arial" w:hAnsi="Arial" w:cs="Arial"/>
                <w:bCs/>
                <w:color w:val="auto"/>
                <w:kern w:val="18"/>
                <w:sz w:val="20"/>
                <w:szCs w:val="20"/>
              </w:rPr>
              <w:t>I-BIP</w:t>
            </w:r>
          </w:p>
        </w:tc>
        <w:tc>
          <w:tcPr>
            <w:tcW w:w="6662" w:type="dxa"/>
            <w:shd w:val="clear" w:color="auto" w:fill="auto"/>
          </w:tcPr>
          <w:p w:rsidR="00A7523F" w:rsidRPr="009B2ED0" w:rsidRDefault="00A7523F" w:rsidP="003E3E67">
            <w:pPr>
              <w:widowControl w:val="0"/>
              <w:suppressAutoHyphens/>
              <w:spacing w:beforeLines="40" w:before="96" w:afterLines="40" w:after="96" w:line="288" w:lineRule="auto"/>
              <w:rPr>
                <w:rFonts w:ascii="Arial" w:hAnsi="Arial" w:cs="Arial"/>
                <w:color w:val="auto"/>
                <w:kern w:val="18"/>
                <w:sz w:val="20"/>
                <w:szCs w:val="20"/>
              </w:rPr>
            </w:pPr>
            <w:r w:rsidRPr="009B2ED0">
              <w:rPr>
                <w:rFonts w:ascii="Arial" w:hAnsi="Arial" w:cs="Arial"/>
                <w:color w:val="auto"/>
                <w:kern w:val="18"/>
                <w:sz w:val="20"/>
                <w:szCs w:val="20"/>
              </w:rPr>
              <w:t>Poids d’Internet dans l’économie</w:t>
            </w:r>
          </w:p>
        </w:tc>
      </w:tr>
      <w:tr w:rsidR="00A7523F" w:rsidRPr="009B2ED0" w:rsidTr="00A005F7">
        <w:trPr>
          <w:trHeight w:val="193"/>
        </w:trPr>
        <w:tc>
          <w:tcPr>
            <w:tcW w:w="2342" w:type="dxa"/>
            <w:shd w:val="clear" w:color="auto" w:fill="auto"/>
          </w:tcPr>
          <w:p w:rsidR="00A7523F" w:rsidRPr="009B2ED0" w:rsidRDefault="00A7523F" w:rsidP="003E3E67">
            <w:pPr>
              <w:widowControl w:val="0"/>
              <w:suppressAutoHyphens/>
              <w:spacing w:beforeLines="40" w:before="96" w:afterLines="40" w:after="96" w:line="288" w:lineRule="auto"/>
              <w:rPr>
                <w:rFonts w:ascii="Arial" w:hAnsi="Arial" w:cs="Arial"/>
                <w:bCs/>
                <w:color w:val="auto"/>
                <w:kern w:val="18"/>
                <w:sz w:val="20"/>
                <w:szCs w:val="20"/>
              </w:rPr>
            </w:pPr>
            <w:r w:rsidRPr="009B2ED0">
              <w:rPr>
                <w:rFonts w:ascii="Arial" w:hAnsi="Arial" w:cs="Arial"/>
                <w:bCs/>
                <w:color w:val="auto"/>
                <w:kern w:val="18"/>
                <w:sz w:val="20"/>
                <w:szCs w:val="20"/>
              </w:rPr>
              <w:t>ICT</w:t>
            </w:r>
          </w:p>
        </w:tc>
        <w:tc>
          <w:tcPr>
            <w:tcW w:w="6662" w:type="dxa"/>
            <w:shd w:val="clear" w:color="auto" w:fill="auto"/>
          </w:tcPr>
          <w:p w:rsidR="00A7523F" w:rsidRPr="009B2ED0" w:rsidRDefault="00A7523F" w:rsidP="003E3E67">
            <w:pPr>
              <w:widowControl w:val="0"/>
              <w:suppressAutoHyphens/>
              <w:spacing w:beforeLines="40" w:before="96" w:afterLines="40" w:after="96" w:line="288" w:lineRule="auto"/>
              <w:rPr>
                <w:rFonts w:ascii="Arial" w:hAnsi="Arial" w:cs="Arial"/>
                <w:color w:val="auto"/>
                <w:kern w:val="18"/>
                <w:sz w:val="20"/>
                <w:szCs w:val="20"/>
              </w:rPr>
            </w:pPr>
            <w:r w:rsidRPr="009B2ED0">
              <w:rPr>
                <w:rFonts w:ascii="Arial" w:hAnsi="Arial" w:cs="Arial"/>
                <w:color w:val="auto"/>
                <w:kern w:val="18"/>
                <w:sz w:val="20"/>
                <w:szCs w:val="20"/>
              </w:rPr>
              <w:t xml:space="preserve">Information and Communication </w:t>
            </w:r>
            <w:proofErr w:type="spellStart"/>
            <w:r w:rsidRPr="009B2ED0">
              <w:rPr>
                <w:rFonts w:ascii="Arial" w:hAnsi="Arial" w:cs="Arial"/>
                <w:color w:val="auto"/>
                <w:kern w:val="18"/>
                <w:sz w:val="20"/>
                <w:szCs w:val="20"/>
              </w:rPr>
              <w:t>Technology</w:t>
            </w:r>
            <w:proofErr w:type="spellEnd"/>
          </w:p>
        </w:tc>
      </w:tr>
      <w:tr w:rsidR="00A7523F" w:rsidRPr="009B2ED0" w:rsidTr="00A005F7">
        <w:trPr>
          <w:trHeight w:val="193"/>
        </w:trPr>
        <w:tc>
          <w:tcPr>
            <w:tcW w:w="2342" w:type="dxa"/>
            <w:shd w:val="clear" w:color="auto" w:fill="auto"/>
          </w:tcPr>
          <w:p w:rsidR="00A7523F" w:rsidRPr="009B2ED0" w:rsidRDefault="00A7523F" w:rsidP="003E3E67">
            <w:pPr>
              <w:widowControl w:val="0"/>
              <w:suppressAutoHyphens/>
              <w:spacing w:beforeLines="40" w:before="96" w:afterLines="40" w:after="96" w:line="288" w:lineRule="auto"/>
              <w:rPr>
                <w:rFonts w:ascii="Arial" w:hAnsi="Arial" w:cs="Arial"/>
                <w:bCs/>
                <w:color w:val="auto"/>
                <w:kern w:val="18"/>
                <w:sz w:val="20"/>
                <w:szCs w:val="20"/>
              </w:rPr>
            </w:pPr>
            <w:r w:rsidRPr="009B2ED0">
              <w:rPr>
                <w:rFonts w:ascii="Arial" w:hAnsi="Arial" w:cs="Arial"/>
                <w:bCs/>
                <w:color w:val="auto"/>
                <w:kern w:val="18"/>
                <w:sz w:val="20"/>
                <w:szCs w:val="20"/>
              </w:rPr>
              <w:t>IDI</w:t>
            </w:r>
          </w:p>
        </w:tc>
        <w:tc>
          <w:tcPr>
            <w:tcW w:w="6662" w:type="dxa"/>
            <w:shd w:val="clear" w:color="auto" w:fill="auto"/>
          </w:tcPr>
          <w:p w:rsidR="00A7523F" w:rsidRPr="009B2ED0" w:rsidRDefault="00A7523F" w:rsidP="003E3E67">
            <w:pPr>
              <w:widowControl w:val="0"/>
              <w:suppressAutoHyphens/>
              <w:spacing w:beforeLines="40" w:before="96" w:afterLines="40" w:after="96" w:line="288" w:lineRule="auto"/>
              <w:rPr>
                <w:rFonts w:ascii="Arial" w:hAnsi="Arial" w:cs="Arial"/>
                <w:color w:val="auto"/>
                <w:kern w:val="18"/>
                <w:sz w:val="20"/>
                <w:szCs w:val="20"/>
              </w:rPr>
            </w:pPr>
            <w:r w:rsidRPr="009B2ED0">
              <w:rPr>
                <w:rFonts w:ascii="Arial" w:hAnsi="Arial" w:cs="Arial"/>
                <w:color w:val="auto"/>
                <w:kern w:val="18"/>
                <w:sz w:val="20"/>
                <w:szCs w:val="20"/>
              </w:rPr>
              <w:t xml:space="preserve">ICT </w:t>
            </w:r>
            <w:proofErr w:type="spellStart"/>
            <w:r w:rsidRPr="009B2ED0">
              <w:rPr>
                <w:rFonts w:ascii="Arial" w:hAnsi="Arial" w:cs="Arial"/>
                <w:color w:val="auto"/>
                <w:kern w:val="18"/>
                <w:sz w:val="20"/>
                <w:szCs w:val="20"/>
              </w:rPr>
              <w:t>Development</w:t>
            </w:r>
            <w:proofErr w:type="spellEnd"/>
            <w:r w:rsidRPr="009B2ED0">
              <w:rPr>
                <w:rFonts w:ascii="Arial" w:hAnsi="Arial" w:cs="Arial"/>
                <w:color w:val="auto"/>
                <w:kern w:val="18"/>
                <w:sz w:val="20"/>
                <w:szCs w:val="20"/>
              </w:rPr>
              <w:t xml:space="preserve"> Index</w:t>
            </w:r>
          </w:p>
        </w:tc>
      </w:tr>
      <w:tr w:rsidR="00A7523F" w:rsidRPr="009B2ED0" w:rsidTr="00A005F7">
        <w:trPr>
          <w:trHeight w:val="193"/>
        </w:trPr>
        <w:tc>
          <w:tcPr>
            <w:tcW w:w="2342" w:type="dxa"/>
            <w:shd w:val="clear" w:color="auto" w:fill="auto"/>
          </w:tcPr>
          <w:p w:rsidR="00A7523F" w:rsidRPr="009B2ED0" w:rsidRDefault="00A7523F" w:rsidP="003E3E67">
            <w:pPr>
              <w:widowControl w:val="0"/>
              <w:suppressAutoHyphens/>
              <w:spacing w:beforeLines="40" w:before="96" w:afterLines="40" w:after="96" w:line="288" w:lineRule="auto"/>
              <w:rPr>
                <w:rFonts w:ascii="Arial" w:hAnsi="Arial" w:cs="Arial"/>
                <w:bCs/>
                <w:color w:val="auto"/>
                <w:kern w:val="18"/>
                <w:sz w:val="20"/>
                <w:szCs w:val="20"/>
              </w:rPr>
            </w:pPr>
            <w:r w:rsidRPr="009B2ED0">
              <w:rPr>
                <w:rFonts w:ascii="Arial" w:hAnsi="Arial" w:cs="Arial"/>
                <w:bCs/>
                <w:color w:val="auto"/>
                <w:kern w:val="18"/>
                <w:sz w:val="20"/>
                <w:szCs w:val="20"/>
              </w:rPr>
              <w:t>MINEFID</w:t>
            </w:r>
          </w:p>
        </w:tc>
        <w:tc>
          <w:tcPr>
            <w:tcW w:w="6662" w:type="dxa"/>
            <w:shd w:val="clear" w:color="auto" w:fill="auto"/>
          </w:tcPr>
          <w:p w:rsidR="00A7523F" w:rsidRPr="009B2ED0" w:rsidRDefault="00A7523F" w:rsidP="003E3E67">
            <w:pPr>
              <w:widowControl w:val="0"/>
              <w:suppressAutoHyphens/>
              <w:spacing w:beforeLines="40" w:before="96" w:afterLines="40" w:after="96" w:line="288" w:lineRule="auto"/>
              <w:rPr>
                <w:rFonts w:ascii="Arial" w:hAnsi="Arial" w:cs="Arial"/>
                <w:color w:val="auto"/>
                <w:kern w:val="18"/>
                <w:sz w:val="20"/>
                <w:szCs w:val="20"/>
              </w:rPr>
            </w:pPr>
            <w:r w:rsidRPr="009B2ED0">
              <w:rPr>
                <w:rFonts w:ascii="Arial" w:hAnsi="Arial" w:cs="Arial"/>
                <w:color w:val="auto"/>
                <w:kern w:val="18"/>
                <w:sz w:val="20"/>
                <w:szCs w:val="20"/>
              </w:rPr>
              <w:t>Ministère de l’Economie, des Finances et du Développement</w:t>
            </w:r>
          </w:p>
        </w:tc>
      </w:tr>
      <w:tr w:rsidR="00A7523F" w:rsidRPr="009B2ED0" w:rsidTr="00A005F7">
        <w:trPr>
          <w:trHeight w:val="193"/>
        </w:trPr>
        <w:tc>
          <w:tcPr>
            <w:tcW w:w="2342" w:type="dxa"/>
            <w:shd w:val="clear" w:color="auto" w:fill="auto"/>
          </w:tcPr>
          <w:p w:rsidR="00A7523F" w:rsidRPr="009B2ED0" w:rsidRDefault="00A7523F" w:rsidP="003E3E67">
            <w:pPr>
              <w:widowControl w:val="0"/>
              <w:suppressAutoHyphens/>
              <w:spacing w:beforeLines="40" w:before="96" w:afterLines="40" w:after="96" w:line="288" w:lineRule="auto"/>
              <w:rPr>
                <w:rFonts w:ascii="Arial" w:hAnsi="Arial" w:cs="Arial"/>
                <w:bCs/>
                <w:color w:val="auto"/>
                <w:kern w:val="18"/>
                <w:sz w:val="20"/>
                <w:szCs w:val="20"/>
              </w:rPr>
            </w:pPr>
            <w:r w:rsidRPr="009B2ED0">
              <w:rPr>
                <w:rFonts w:ascii="Arial" w:hAnsi="Arial" w:cs="Arial"/>
                <w:bCs/>
                <w:color w:val="auto"/>
                <w:kern w:val="18"/>
                <w:sz w:val="20"/>
                <w:szCs w:val="20"/>
              </w:rPr>
              <w:t>MOOC</w:t>
            </w:r>
          </w:p>
        </w:tc>
        <w:tc>
          <w:tcPr>
            <w:tcW w:w="6662" w:type="dxa"/>
            <w:shd w:val="clear" w:color="auto" w:fill="auto"/>
          </w:tcPr>
          <w:p w:rsidR="00A7523F" w:rsidRPr="009B2ED0" w:rsidRDefault="00A7523F" w:rsidP="003E3E67">
            <w:pPr>
              <w:widowControl w:val="0"/>
              <w:suppressAutoHyphens/>
              <w:spacing w:beforeLines="40" w:before="96" w:afterLines="40" w:after="96" w:line="288" w:lineRule="auto"/>
              <w:rPr>
                <w:rFonts w:ascii="Arial" w:hAnsi="Arial" w:cs="Arial"/>
                <w:color w:val="auto"/>
                <w:kern w:val="18"/>
                <w:sz w:val="20"/>
                <w:szCs w:val="20"/>
              </w:rPr>
            </w:pPr>
            <w:r w:rsidRPr="009B2ED0">
              <w:rPr>
                <w:rFonts w:ascii="Arial" w:hAnsi="Arial" w:cs="Arial"/>
                <w:color w:val="auto"/>
                <w:kern w:val="18"/>
                <w:sz w:val="20"/>
                <w:szCs w:val="20"/>
              </w:rPr>
              <w:t>Massive Open Online Courses</w:t>
            </w:r>
          </w:p>
        </w:tc>
      </w:tr>
      <w:tr w:rsidR="00A7523F" w:rsidRPr="009B2ED0" w:rsidTr="00A005F7">
        <w:trPr>
          <w:trHeight w:val="193"/>
        </w:trPr>
        <w:tc>
          <w:tcPr>
            <w:tcW w:w="2342" w:type="dxa"/>
            <w:shd w:val="clear" w:color="auto" w:fill="auto"/>
          </w:tcPr>
          <w:p w:rsidR="00A7523F" w:rsidRPr="009B2ED0" w:rsidRDefault="00A7523F" w:rsidP="003E3E67">
            <w:pPr>
              <w:widowControl w:val="0"/>
              <w:suppressAutoHyphens/>
              <w:spacing w:beforeLines="40" w:before="96" w:afterLines="40" w:after="96" w:line="288" w:lineRule="auto"/>
              <w:rPr>
                <w:rFonts w:ascii="Arial" w:hAnsi="Arial" w:cs="Arial"/>
                <w:bCs/>
                <w:color w:val="auto"/>
                <w:kern w:val="18"/>
                <w:sz w:val="20"/>
                <w:szCs w:val="20"/>
              </w:rPr>
            </w:pPr>
            <w:r w:rsidRPr="009B2ED0">
              <w:rPr>
                <w:rFonts w:ascii="Arial" w:hAnsi="Arial" w:cs="Arial"/>
                <w:bCs/>
                <w:color w:val="auto"/>
                <w:kern w:val="18"/>
                <w:sz w:val="20"/>
                <w:szCs w:val="20"/>
              </w:rPr>
              <w:t>ODD</w:t>
            </w:r>
          </w:p>
        </w:tc>
        <w:tc>
          <w:tcPr>
            <w:tcW w:w="6662" w:type="dxa"/>
            <w:shd w:val="clear" w:color="auto" w:fill="auto"/>
          </w:tcPr>
          <w:p w:rsidR="00A7523F" w:rsidRPr="009B2ED0" w:rsidRDefault="00A7523F" w:rsidP="003E3E67">
            <w:pPr>
              <w:widowControl w:val="0"/>
              <w:suppressAutoHyphens/>
              <w:spacing w:beforeLines="40" w:before="96" w:afterLines="40" w:after="96" w:line="288" w:lineRule="auto"/>
              <w:rPr>
                <w:rFonts w:ascii="Arial" w:hAnsi="Arial" w:cs="Arial"/>
                <w:color w:val="auto"/>
                <w:kern w:val="18"/>
                <w:sz w:val="20"/>
                <w:szCs w:val="20"/>
              </w:rPr>
            </w:pPr>
            <w:r w:rsidRPr="009B2ED0">
              <w:rPr>
                <w:rFonts w:ascii="Arial" w:hAnsi="Arial" w:cs="Arial"/>
                <w:color w:val="auto"/>
                <w:kern w:val="18"/>
                <w:sz w:val="20"/>
                <w:szCs w:val="20"/>
              </w:rPr>
              <w:t>Objectifs de Développement Durable</w:t>
            </w:r>
          </w:p>
        </w:tc>
      </w:tr>
      <w:tr w:rsidR="00A7523F" w:rsidRPr="009B2ED0" w:rsidTr="00A005F7">
        <w:trPr>
          <w:trHeight w:val="193"/>
        </w:trPr>
        <w:tc>
          <w:tcPr>
            <w:tcW w:w="2342" w:type="dxa"/>
            <w:shd w:val="clear" w:color="auto" w:fill="auto"/>
          </w:tcPr>
          <w:p w:rsidR="00A7523F" w:rsidRPr="009B2ED0" w:rsidRDefault="00A7523F" w:rsidP="003E3E67">
            <w:pPr>
              <w:widowControl w:val="0"/>
              <w:suppressAutoHyphens/>
              <w:spacing w:beforeLines="40" w:before="96" w:afterLines="40" w:after="96" w:line="288" w:lineRule="auto"/>
              <w:rPr>
                <w:rFonts w:ascii="Arial" w:hAnsi="Arial" w:cs="Arial"/>
                <w:bCs/>
                <w:color w:val="auto"/>
                <w:kern w:val="18"/>
                <w:sz w:val="20"/>
                <w:szCs w:val="20"/>
              </w:rPr>
            </w:pPr>
            <w:r w:rsidRPr="009B2ED0">
              <w:rPr>
                <w:rFonts w:ascii="Arial" w:hAnsi="Arial" w:cs="Arial"/>
                <w:bCs/>
                <w:color w:val="auto"/>
                <w:kern w:val="18"/>
                <w:sz w:val="20"/>
                <w:szCs w:val="20"/>
              </w:rPr>
              <w:t>OMD</w:t>
            </w:r>
          </w:p>
        </w:tc>
        <w:tc>
          <w:tcPr>
            <w:tcW w:w="6662" w:type="dxa"/>
            <w:shd w:val="clear" w:color="auto" w:fill="auto"/>
          </w:tcPr>
          <w:p w:rsidR="00A7523F" w:rsidRPr="009B2ED0" w:rsidRDefault="00A7523F" w:rsidP="003E3E67">
            <w:pPr>
              <w:widowControl w:val="0"/>
              <w:suppressAutoHyphens/>
              <w:spacing w:beforeLines="40" w:before="96" w:afterLines="40" w:after="96" w:line="288" w:lineRule="auto"/>
              <w:rPr>
                <w:rFonts w:ascii="Arial" w:hAnsi="Arial" w:cs="Arial"/>
                <w:color w:val="auto"/>
                <w:kern w:val="18"/>
                <w:sz w:val="20"/>
                <w:szCs w:val="20"/>
              </w:rPr>
            </w:pPr>
            <w:r w:rsidRPr="009B2ED0">
              <w:rPr>
                <w:rFonts w:ascii="Arial" w:hAnsi="Arial" w:cs="Arial"/>
                <w:color w:val="auto"/>
                <w:kern w:val="18"/>
                <w:sz w:val="20"/>
                <w:szCs w:val="20"/>
              </w:rPr>
              <w:t>Objectifs Millénaire de Développement</w:t>
            </w:r>
          </w:p>
        </w:tc>
      </w:tr>
      <w:tr w:rsidR="00A7523F" w:rsidRPr="009B2ED0" w:rsidTr="00A005F7">
        <w:trPr>
          <w:trHeight w:val="193"/>
        </w:trPr>
        <w:tc>
          <w:tcPr>
            <w:tcW w:w="2342" w:type="dxa"/>
            <w:shd w:val="clear" w:color="auto" w:fill="auto"/>
          </w:tcPr>
          <w:p w:rsidR="00A7523F" w:rsidRPr="009B2ED0" w:rsidRDefault="00A7523F" w:rsidP="00A7523F">
            <w:pPr>
              <w:spacing w:before="120" w:after="0" w:line="288" w:lineRule="auto"/>
              <w:jc w:val="both"/>
              <w:rPr>
                <w:rFonts w:ascii="Arial" w:eastAsia="Times New Roman" w:hAnsi="Arial"/>
                <w:color w:val="auto"/>
                <w:sz w:val="20"/>
                <w:szCs w:val="20"/>
              </w:rPr>
            </w:pPr>
            <w:r w:rsidRPr="009B2ED0">
              <w:rPr>
                <w:rFonts w:ascii="Arial" w:eastAsia="Times New Roman" w:hAnsi="Arial"/>
                <w:color w:val="auto"/>
                <w:sz w:val="20"/>
                <w:szCs w:val="20"/>
              </w:rPr>
              <w:t>PC</w:t>
            </w:r>
          </w:p>
        </w:tc>
        <w:tc>
          <w:tcPr>
            <w:tcW w:w="6662" w:type="dxa"/>
            <w:shd w:val="clear" w:color="auto" w:fill="auto"/>
          </w:tcPr>
          <w:p w:rsidR="00A7523F" w:rsidRPr="009B2ED0" w:rsidRDefault="00A7523F" w:rsidP="00A7523F">
            <w:pPr>
              <w:spacing w:before="120" w:after="0" w:line="288" w:lineRule="auto"/>
              <w:jc w:val="both"/>
              <w:rPr>
                <w:rFonts w:ascii="Arial" w:eastAsia="Times New Roman" w:hAnsi="Arial"/>
                <w:color w:val="auto"/>
                <w:sz w:val="20"/>
                <w:szCs w:val="20"/>
              </w:rPr>
            </w:pPr>
            <w:r w:rsidRPr="009B2ED0">
              <w:rPr>
                <w:rFonts w:ascii="Arial" w:eastAsia="Times New Roman" w:hAnsi="Arial"/>
                <w:color w:val="auto"/>
                <w:sz w:val="20"/>
                <w:szCs w:val="20"/>
              </w:rPr>
              <w:t>Programme de Coopération</w:t>
            </w:r>
          </w:p>
        </w:tc>
      </w:tr>
      <w:tr w:rsidR="00A7523F" w:rsidRPr="009B2ED0" w:rsidTr="00A005F7">
        <w:trPr>
          <w:trHeight w:val="193"/>
        </w:trPr>
        <w:tc>
          <w:tcPr>
            <w:tcW w:w="2342" w:type="dxa"/>
            <w:shd w:val="clear" w:color="auto" w:fill="auto"/>
          </w:tcPr>
          <w:p w:rsidR="00A7523F" w:rsidRPr="009B2ED0" w:rsidRDefault="00A7523F" w:rsidP="00A7523F">
            <w:pPr>
              <w:spacing w:before="120" w:after="0" w:line="288" w:lineRule="auto"/>
              <w:jc w:val="both"/>
              <w:rPr>
                <w:rFonts w:ascii="Arial" w:eastAsia="Times New Roman" w:hAnsi="Arial"/>
                <w:color w:val="auto"/>
                <w:sz w:val="20"/>
                <w:szCs w:val="20"/>
              </w:rPr>
            </w:pPr>
            <w:r w:rsidRPr="009B2ED0">
              <w:rPr>
                <w:rFonts w:ascii="Arial" w:eastAsia="Times New Roman" w:hAnsi="Arial"/>
                <w:color w:val="auto"/>
                <w:sz w:val="20"/>
                <w:szCs w:val="20"/>
              </w:rPr>
              <w:t>PSE</w:t>
            </w:r>
          </w:p>
        </w:tc>
        <w:tc>
          <w:tcPr>
            <w:tcW w:w="6662" w:type="dxa"/>
            <w:shd w:val="clear" w:color="auto" w:fill="auto"/>
          </w:tcPr>
          <w:p w:rsidR="00A7523F" w:rsidRPr="009B2ED0" w:rsidRDefault="00A7523F" w:rsidP="00A7523F">
            <w:pPr>
              <w:spacing w:before="120" w:after="0" w:line="288" w:lineRule="auto"/>
              <w:jc w:val="both"/>
              <w:rPr>
                <w:rFonts w:ascii="Arial" w:eastAsia="Times New Roman" w:hAnsi="Arial"/>
                <w:color w:val="auto"/>
                <w:sz w:val="20"/>
                <w:szCs w:val="20"/>
              </w:rPr>
            </w:pPr>
            <w:r w:rsidRPr="009B2ED0">
              <w:rPr>
                <w:rFonts w:ascii="Arial" w:eastAsia="Times New Roman" w:hAnsi="Arial"/>
                <w:color w:val="auto"/>
                <w:sz w:val="20"/>
                <w:szCs w:val="20"/>
              </w:rPr>
              <w:t>Plan Sénégal émergent</w:t>
            </w:r>
          </w:p>
        </w:tc>
      </w:tr>
      <w:tr w:rsidR="00A7523F" w:rsidRPr="009B2ED0" w:rsidTr="00A005F7">
        <w:trPr>
          <w:trHeight w:val="193"/>
        </w:trPr>
        <w:tc>
          <w:tcPr>
            <w:tcW w:w="2342" w:type="dxa"/>
            <w:shd w:val="clear" w:color="auto" w:fill="auto"/>
          </w:tcPr>
          <w:p w:rsidR="00A7523F" w:rsidRPr="009B2ED0" w:rsidRDefault="00A7523F" w:rsidP="00A7523F">
            <w:pPr>
              <w:spacing w:before="120" w:after="0" w:line="288" w:lineRule="auto"/>
              <w:jc w:val="both"/>
              <w:rPr>
                <w:rFonts w:ascii="Arial" w:eastAsia="Times New Roman" w:hAnsi="Arial"/>
                <w:color w:val="auto"/>
                <w:sz w:val="20"/>
                <w:szCs w:val="20"/>
              </w:rPr>
            </w:pPr>
            <w:r w:rsidRPr="009B2ED0">
              <w:rPr>
                <w:rFonts w:ascii="Arial" w:eastAsia="Times New Roman" w:hAnsi="Arial"/>
                <w:color w:val="auto"/>
                <w:sz w:val="20"/>
                <w:szCs w:val="20"/>
              </w:rPr>
              <w:lastRenderedPageBreak/>
              <w:t>PTF</w:t>
            </w:r>
          </w:p>
        </w:tc>
        <w:tc>
          <w:tcPr>
            <w:tcW w:w="6662" w:type="dxa"/>
            <w:shd w:val="clear" w:color="auto" w:fill="auto"/>
          </w:tcPr>
          <w:p w:rsidR="00A7523F" w:rsidRPr="009B2ED0" w:rsidRDefault="00A7523F" w:rsidP="00A7523F">
            <w:pPr>
              <w:spacing w:before="120" w:after="0" w:line="288" w:lineRule="auto"/>
              <w:jc w:val="both"/>
              <w:rPr>
                <w:rFonts w:ascii="Arial" w:eastAsia="Times New Roman" w:hAnsi="Arial"/>
                <w:color w:val="auto"/>
                <w:sz w:val="20"/>
                <w:szCs w:val="20"/>
              </w:rPr>
            </w:pPr>
            <w:r w:rsidRPr="009B2ED0">
              <w:rPr>
                <w:rFonts w:ascii="Arial" w:eastAsia="Times New Roman" w:hAnsi="Arial"/>
                <w:color w:val="auto"/>
                <w:sz w:val="20"/>
                <w:szCs w:val="20"/>
              </w:rPr>
              <w:t>Partenaire Technique et Financier</w:t>
            </w:r>
          </w:p>
        </w:tc>
      </w:tr>
      <w:tr w:rsidR="00A7523F" w:rsidRPr="009B2ED0" w:rsidTr="00A005F7">
        <w:trPr>
          <w:trHeight w:val="193"/>
        </w:trPr>
        <w:tc>
          <w:tcPr>
            <w:tcW w:w="2342" w:type="dxa"/>
            <w:shd w:val="clear" w:color="auto" w:fill="auto"/>
          </w:tcPr>
          <w:p w:rsidR="00A7523F" w:rsidRPr="009B2ED0" w:rsidRDefault="00A7523F" w:rsidP="00A7523F">
            <w:pPr>
              <w:spacing w:before="120" w:after="0" w:line="288" w:lineRule="auto"/>
              <w:jc w:val="both"/>
              <w:rPr>
                <w:rFonts w:ascii="Arial" w:eastAsia="Times New Roman" w:hAnsi="Arial"/>
                <w:color w:val="auto"/>
                <w:sz w:val="20"/>
                <w:szCs w:val="20"/>
              </w:rPr>
            </w:pPr>
            <w:r w:rsidRPr="009B2ED0">
              <w:rPr>
                <w:rFonts w:ascii="Arial" w:eastAsia="Times New Roman" w:hAnsi="Arial"/>
                <w:color w:val="auto"/>
                <w:sz w:val="20"/>
                <w:szCs w:val="20"/>
              </w:rPr>
              <w:t>PV</w:t>
            </w:r>
          </w:p>
        </w:tc>
        <w:tc>
          <w:tcPr>
            <w:tcW w:w="6662" w:type="dxa"/>
            <w:shd w:val="clear" w:color="auto" w:fill="auto"/>
          </w:tcPr>
          <w:p w:rsidR="00A7523F" w:rsidRPr="009B2ED0" w:rsidRDefault="00A7523F" w:rsidP="00A7523F">
            <w:pPr>
              <w:spacing w:before="120" w:after="0" w:line="288" w:lineRule="auto"/>
              <w:jc w:val="both"/>
              <w:rPr>
                <w:rFonts w:ascii="Arial" w:eastAsia="Times New Roman" w:hAnsi="Arial"/>
                <w:color w:val="auto"/>
                <w:sz w:val="20"/>
                <w:szCs w:val="20"/>
              </w:rPr>
            </w:pPr>
            <w:r w:rsidRPr="009B2ED0">
              <w:rPr>
                <w:rFonts w:ascii="Arial" w:eastAsia="Times New Roman" w:hAnsi="Arial"/>
                <w:color w:val="auto"/>
                <w:sz w:val="20"/>
                <w:szCs w:val="20"/>
              </w:rPr>
              <w:t>Procès-Verbal</w:t>
            </w:r>
          </w:p>
        </w:tc>
      </w:tr>
      <w:tr w:rsidR="00A7523F" w:rsidRPr="009B2ED0" w:rsidTr="00A005F7">
        <w:trPr>
          <w:trHeight w:val="193"/>
        </w:trPr>
        <w:tc>
          <w:tcPr>
            <w:tcW w:w="2342" w:type="dxa"/>
            <w:shd w:val="clear" w:color="auto" w:fill="auto"/>
          </w:tcPr>
          <w:p w:rsidR="00A7523F" w:rsidRPr="009B2ED0" w:rsidRDefault="00A7523F" w:rsidP="00A7523F">
            <w:pPr>
              <w:spacing w:before="120" w:after="0" w:line="288" w:lineRule="auto"/>
              <w:jc w:val="both"/>
              <w:rPr>
                <w:rFonts w:ascii="Arial" w:eastAsia="Times New Roman" w:hAnsi="Arial"/>
                <w:color w:val="auto"/>
                <w:sz w:val="20"/>
                <w:szCs w:val="20"/>
              </w:rPr>
            </w:pPr>
            <w:r w:rsidRPr="009B2ED0">
              <w:rPr>
                <w:rFonts w:ascii="Arial" w:eastAsia="Times New Roman" w:hAnsi="Arial"/>
                <w:color w:val="auto"/>
                <w:sz w:val="20"/>
                <w:szCs w:val="20"/>
              </w:rPr>
              <w:t>RR</w:t>
            </w:r>
          </w:p>
        </w:tc>
        <w:tc>
          <w:tcPr>
            <w:tcW w:w="6662" w:type="dxa"/>
            <w:shd w:val="clear" w:color="auto" w:fill="auto"/>
          </w:tcPr>
          <w:p w:rsidR="00A7523F" w:rsidRPr="009B2ED0" w:rsidRDefault="00A7523F" w:rsidP="00A7523F">
            <w:pPr>
              <w:spacing w:before="120" w:after="0" w:line="288" w:lineRule="auto"/>
              <w:jc w:val="both"/>
              <w:rPr>
                <w:rFonts w:ascii="Arial" w:eastAsia="Times New Roman" w:hAnsi="Arial"/>
                <w:color w:val="auto"/>
                <w:sz w:val="20"/>
                <w:szCs w:val="20"/>
              </w:rPr>
            </w:pPr>
            <w:r w:rsidRPr="009B2ED0">
              <w:rPr>
                <w:rFonts w:ascii="Arial" w:eastAsia="Times New Roman" w:hAnsi="Arial"/>
                <w:color w:val="auto"/>
                <w:sz w:val="20"/>
                <w:szCs w:val="20"/>
              </w:rPr>
              <w:t xml:space="preserve">Représentant Résident – Représentation </w:t>
            </w:r>
            <w:proofErr w:type="spellStart"/>
            <w:r w:rsidRPr="009B2ED0">
              <w:rPr>
                <w:rFonts w:ascii="Arial" w:eastAsia="Times New Roman" w:hAnsi="Arial"/>
                <w:color w:val="auto"/>
                <w:sz w:val="20"/>
                <w:szCs w:val="20"/>
              </w:rPr>
              <w:t>Enabel</w:t>
            </w:r>
            <w:proofErr w:type="spellEnd"/>
          </w:p>
        </w:tc>
      </w:tr>
      <w:tr w:rsidR="00A7523F" w:rsidRPr="009B2ED0" w:rsidTr="00A005F7">
        <w:trPr>
          <w:trHeight w:val="193"/>
        </w:trPr>
        <w:tc>
          <w:tcPr>
            <w:tcW w:w="2342" w:type="dxa"/>
            <w:shd w:val="clear" w:color="auto" w:fill="auto"/>
          </w:tcPr>
          <w:p w:rsidR="00A7523F" w:rsidRPr="009B2ED0" w:rsidRDefault="00A7523F" w:rsidP="00A7523F">
            <w:pPr>
              <w:spacing w:before="120" w:after="0" w:line="288" w:lineRule="auto"/>
              <w:jc w:val="both"/>
              <w:rPr>
                <w:rFonts w:ascii="Arial" w:eastAsia="Times New Roman" w:hAnsi="Arial"/>
                <w:color w:val="auto"/>
                <w:sz w:val="20"/>
                <w:szCs w:val="20"/>
              </w:rPr>
            </w:pPr>
            <w:r w:rsidRPr="009B2ED0">
              <w:rPr>
                <w:rFonts w:ascii="Arial" w:eastAsia="Times New Roman" w:hAnsi="Arial"/>
                <w:color w:val="auto"/>
                <w:sz w:val="20"/>
                <w:szCs w:val="20"/>
              </w:rPr>
              <w:t>TDR</w:t>
            </w:r>
          </w:p>
        </w:tc>
        <w:tc>
          <w:tcPr>
            <w:tcW w:w="6662" w:type="dxa"/>
            <w:shd w:val="clear" w:color="auto" w:fill="auto"/>
          </w:tcPr>
          <w:p w:rsidR="00A7523F" w:rsidRPr="009B2ED0" w:rsidRDefault="00A7523F" w:rsidP="00A7523F">
            <w:pPr>
              <w:spacing w:before="120" w:after="0" w:line="288" w:lineRule="auto"/>
              <w:jc w:val="both"/>
              <w:rPr>
                <w:rFonts w:ascii="Arial" w:eastAsia="Times New Roman" w:hAnsi="Arial"/>
                <w:color w:val="auto"/>
                <w:sz w:val="20"/>
                <w:szCs w:val="20"/>
              </w:rPr>
            </w:pPr>
            <w:r w:rsidRPr="009B2ED0">
              <w:rPr>
                <w:rFonts w:ascii="Arial" w:eastAsia="Times New Roman" w:hAnsi="Arial"/>
                <w:color w:val="auto"/>
                <w:sz w:val="20"/>
                <w:szCs w:val="20"/>
              </w:rPr>
              <w:t>Termes de Références</w:t>
            </w:r>
          </w:p>
        </w:tc>
      </w:tr>
      <w:tr w:rsidR="00A7523F" w:rsidRPr="009B2ED0" w:rsidTr="00A005F7">
        <w:trPr>
          <w:trHeight w:val="193"/>
        </w:trPr>
        <w:tc>
          <w:tcPr>
            <w:tcW w:w="2342" w:type="dxa"/>
            <w:shd w:val="clear" w:color="auto" w:fill="auto"/>
          </w:tcPr>
          <w:p w:rsidR="00A7523F" w:rsidRPr="009B2ED0" w:rsidRDefault="00A7523F" w:rsidP="00A7523F">
            <w:pPr>
              <w:spacing w:before="120" w:after="0" w:line="288" w:lineRule="auto"/>
              <w:jc w:val="both"/>
              <w:rPr>
                <w:rFonts w:ascii="Arial" w:eastAsia="Times New Roman" w:hAnsi="Arial"/>
                <w:color w:val="auto"/>
                <w:sz w:val="20"/>
                <w:szCs w:val="20"/>
              </w:rPr>
            </w:pPr>
            <w:r w:rsidRPr="009B2ED0">
              <w:rPr>
                <w:rFonts w:ascii="Arial" w:eastAsia="Times New Roman" w:hAnsi="Arial"/>
                <w:color w:val="auto"/>
                <w:sz w:val="20"/>
                <w:szCs w:val="20"/>
              </w:rPr>
              <w:t>TIC</w:t>
            </w:r>
          </w:p>
        </w:tc>
        <w:tc>
          <w:tcPr>
            <w:tcW w:w="6662" w:type="dxa"/>
            <w:shd w:val="clear" w:color="auto" w:fill="auto"/>
          </w:tcPr>
          <w:p w:rsidR="00A7523F" w:rsidRPr="009B2ED0" w:rsidRDefault="00A7523F" w:rsidP="00A7523F">
            <w:pPr>
              <w:spacing w:before="120" w:after="0" w:line="288" w:lineRule="auto"/>
              <w:jc w:val="both"/>
              <w:rPr>
                <w:rFonts w:ascii="Arial" w:eastAsia="Times New Roman" w:hAnsi="Arial"/>
                <w:color w:val="auto"/>
                <w:sz w:val="20"/>
                <w:szCs w:val="20"/>
              </w:rPr>
            </w:pPr>
            <w:r w:rsidRPr="009B2ED0">
              <w:rPr>
                <w:rFonts w:ascii="Arial" w:eastAsia="Times New Roman" w:hAnsi="Arial"/>
                <w:color w:val="auto"/>
                <w:sz w:val="20"/>
                <w:szCs w:val="20"/>
              </w:rPr>
              <w:t>Technologies de l’Information et de la Communication</w:t>
            </w:r>
          </w:p>
        </w:tc>
      </w:tr>
      <w:tr w:rsidR="00A7523F" w:rsidRPr="009B2ED0" w:rsidTr="00A005F7">
        <w:trPr>
          <w:trHeight w:val="70"/>
        </w:trPr>
        <w:tc>
          <w:tcPr>
            <w:tcW w:w="2342" w:type="dxa"/>
            <w:shd w:val="clear" w:color="auto" w:fill="auto"/>
          </w:tcPr>
          <w:p w:rsidR="00A7523F" w:rsidRPr="009B2ED0" w:rsidRDefault="00A7523F" w:rsidP="003E3E67">
            <w:pPr>
              <w:widowControl w:val="0"/>
              <w:suppressAutoHyphens/>
              <w:spacing w:beforeLines="40" w:before="96" w:afterLines="40" w:after="96" w:line="288" w:lineRule="auto"/>
              <w:rPr>
                <w:rFonts w:ascii="Arial" w:hAnsi="Arial" w:cs="Arial"/>
                <w:bCs/>
                <w:color w:val="auto"/>
                <w:kern w:val="18"/>
                <w:sz w:val="20"/>
                <w:szCs w:val="20"/>
              </w:rPr>
            </w:pPr>
            <w:r w:rsidRPr="009B2ED0">
              <w:rPr>
                <w:rFonts w:ascii="Arial" w:hAnsi="Arial" w:cs="Arial"/>
                <w:bCs/>
                <w:color w:val="auto"/>
                <w:kern w:val="18"/>
                <w:sz w:val="20"/>
                <w:szCs w:val="20"/>
              </w:rPr>
              <w:t>(T)PME</w:t>
            </w:r>
          </w:p>
        </w:tc>
        <w:tc>
          <w:tcPr>
            <w:tcW w:w="6662" w:type="dxa"/>
            <w:shd w:val="clear" w:color="auto" w:fill="auto"/>
          </w:tcPr>
          <w:p w:rsidR="00A7523F" w:rsidRPr="009B2ED0" w:rsidRDefault="00A7523F" w:rsidP="003E3E67">
            <w:pPr>
              <w:widowControl w:val="0"/>
              <w:suppressAutoHyphens/>
              <w:spacing w:beforeLines="40" w:before="96" w:afterLines="40" w:after="96" w:line="288" w:lineRule="auto"/>
              <w:rPr>
                <w:rFonts w:ascii="Arial" w:hAnsi="Arial" w:cs="Arial"/>
                <w:color w:val="auto"/>
                <w:kern w:val="18"/>
                <w:sz w:val="20"/>
                <w:szCs w:val="20"/>
              </w:rPr>
            </w:pPr>
            <w:r w:rsidRPr="009B2ED0">
              <w:rPr>
                <w:rFonts w:ascii="Arial" w:hAnsi="Arial" w:cs="Arial"/>
                <w:color w:val="auto"/>
                <w:kern w:val="18"/>
                <w:sz w:val="20"/>
                <w:szCs w:val="20"/>
              </w:rPr>
              <w:t>(Toute) Petites et Moyennes Entreprises</w:t>
            </w:r>
          </w:p>
        </w:tc>
      </w:tr>
      <w:tr w:rsidR="00A7523F" w:rsidRPr="009B2ED0" w:rsidTr="00A005F7">
        <w:trPr>
          <w:trHeight w:val="70"/>
        </w:trPr>
        <w:tc>
          <w:tcPr>
            <w:tcW w:w="2342" w:type="dxa"/>
            <w:shd w:val="clear" w:color="auto" w:fill="auto"/>
          </w:tcPr>
          <w:p w:rsidR="00A7523F" w:rsidRPr="009B2ED0" w:rsidRDefault="00A7523F" w:rsidP="003E3E67">
            <w:pPr>
              <w:widowControl w:val="0"/>
              <w:suppressAutoHyphens/>
              <w:spacing w:beforeLines="40" w:before="96" w:afterLines="40" w:after="96" w:line="288" w:lineRule="auto"/>
              <w:rPr>
                <w:rFonts w:ascii="Arial" w:hAnsi="Arial" w:cs="Arial"/>
                <w:bCs/>
                <w:color w:val="auto"/>
                <w:kern w:val="18"/>
                <w:sz w:val="20"/>
                <w:szCs w:val="20"/>
              </w:rPr>
            </w:pPr>
            <w:r w:rsidRPr="009B2ED0">
              <w:rPr>
                <w:rFonts w:ascii="Arial" w:hAnsi="Arial" w:cs="Arial"/>
                <w:bCs/>
                <w:color w:val="auto"/>
                <w:kern w:val="18"/>
                <w:sz w:val="20"/>
                <w:szCs w:val="20"/>
              </w:rPr>
              <w:t>UVS</w:t>
            </w:r>
          </w:p>
        </w:tc>
        <w:tc>
          <w:tcPr>
            <w:tcW w:w="6662" w:type="dxa"/>
            <w:shd w:val="clear" w:color="auto" w:fill="auto"/>
          </w:tcPr>
          <w:p w:rsidR="00A7523F" w:rsidRPr="009B2ED0" w:rsidRDefault="00A7523F" w:rsidP="003E3E67">
            <w:pPr>
              <w:widowControl w:val="0"/>
              <w:suppressAutoHyphens/>
              <w:spacing w:beforeLines="40" w:before="96" w:afterLines="40" w:after="96" w:line="288" w:lineRule="auto"/>
              <w:rPr>
                <w:rFonts w:ascii="Arial" w:hAnsi="Arial" w:cs="Arial"/>
                <w:color w:val="auto"/>
                <w:kern w:val="18"/>
                <w:sz w:val="20"/>
                <w:szCs w:val="20"/>
              </w:rPr>
            </w:pPr>
            <w:r w:rsidRPr="009B2ED0">
              <w:rPr>
                <w:rFonts w:ascii="Arial" w:hAnsi="Arial" w:cs="Arial"/>
                <w:color w:val="auto"/>
                <w:kern w:val="18"/>
                <w:sz w:val="20"/>
                <w:szCs w:val="20"/>
              </w:rPr>
              <w:t>Université virtuelle du Sénégal</w:t>
            </w:r>
          </w:p>
        </w:tc>
      </w:tr>
      <w:tr w:rsidR="00DB4BA9" w:rsidRPr="009B2ED0" w:rsidTr="00A005F7">
        <w:trPr>
          <w:trHeight w:val="70"/>
        </w:trPr>
        <w:tc>
          <w:tcPr>
            <w:tcW w:w="2342" w:type="dxa"/>
            <w:shd w:val="clear" w:color="auto" w:fill="auto"/>
          </w:tcPr>
          <w:p w:rsidR="00DB4BA9" w:rsidRPr="009B2ED0" w:rsidRDefault="00DB4BA9" w:rsidP="003E3E67">
            <w:pPr>
              <w:widowControl w:val="0"/>
              <w:suppressAutoHyphens/>
              <w:spacing w:beforeLines="40" w:before="96" w:afterLines="40" w:after="96" w:line="288" w:lineRule="auto"/>
              <w:rPr>
                <w:rFonts w:ascii="Arial" w:hAnsi="Arial" w:cs="Arial"/>
                <w:bCs/>
                <w:color w:val="auto"/>
                <w:kern w:val="18"/>
                <w:sz w:val="20"/>
                <w:szCs w:val="20"/>
              </w:rPr>
            </w:pPr>
            <w:r>
              <w:rPr>
                <w:rFonts w:ascii="Arial" w:hAnsi="Arial" w:cs="Arial"/>
                <w:bCs/>
                <w:color w:val="auto"/>
                <w:kern w:val="18"/>
                <w:sz w:val="20"/>
                <w:szCs w:val="20"/>
              </w:rPr>
              <w:t>WBI</w:t>
            </w:r>
          </w:p>
        </w:tc>
        <w:tc>
          <w:tcPr>
            <w:tcW w:w="6662" w:type="dxa"/>
            <w:shd w:val="clear" w:color="auto" w:fill="auto"/>
          </w:tcPr>
          <w:p w:rsidR="00DB4BA9" w:rsidRPr="009B2ED0" w:rsidRDefault="00DB4BA9" w:rsidP="003E3E67">
            <w:pPr>
              <w:widowControl w:val="0"/>
              <w:suppressAutoHyphens/>
              <w:spacing w:beforeLines="40" w:before="96" w:afterLines="40" w:after="96" w:line="288" w:lineRule="auto"/>
              <w:rPr>
                <w:rFonts w:ascii="Arial" w:hAnsi="Arial" w:cs="Arial"/>
                <w:color w:val="auto"/>
                <w:kern w:val="18"/>
                <w:sz w:val="20"/>
                <w:szCs w:val="20"/>
              </w:rPr>
            </w:pPr>
            <w:r>
              <w:rPr>
                <w:rFonts w:ascii="Arial" w:hAnsi="Arial" w:cs="Arial"/>
                <w:color w:val="auto"/>
                <w:kern w:val="18"/>
                <w:sz w:val="20"/>
                <w:szCs w:val="20"/>
              </w:rPr>
              <w:t>Wallonie-Bruxelles International</w:t>
            </w:r>
          </w:p>
        </w:tc>
      </w:tr>
      <w:tr w:rsidR="00A7523F" w:rsidRPr="009B2ED0" w:rsidTr="00A005F7">
        <w:trPr>
          <w:trHeight w:val="193"/>
        </w:trPr>
        <w:tc>
          <w:tcPr>
            <w:tcW w:w="2342" w:type="dxa"/>
            <w:shd w:val="clear" w:color="auto" w:fill="auto"/>
          </w:tcPr>
          <w:p w:rsidR="00A7523F" w:rsidRPr="009B2ED0" w:rsidRDefault="00A7523F" w:rsidP="003E3E67">
            <w:pPr>
              <w:widowControl w:val="0"/>
              <w:suppressAutoHyphens/>
              <w:spacing w:beforeLines="40" w:before="96" w:afterLines="40" w:after="96" w:line="288" w:lineRule="auto"/>
              <w:rPr>
                <w:rFonts w:ascii="Arial" w:hAnsi="Arial" w:cs="Arial"/>
                <w:bCs/>
                <w:color w:val="auto"/>
                <w:kern w:val="18"/>
                <w:sz w:val="20"/>
                <w:szCs w:val="20"/>
              </w:rPr>
            </w:pPr>
            <w:r w:rsidRPr="009B2ED0">
              <w:rPr>
                <w:rFonts w:ascii="Arial" w:hAnsi="Arial" w:cs="Arial"/>
                <w:bCs/>
                <w:color w:val="auto"/>
                <w:kern w:val="18"/>
                <w:sz w:val="20"/>
                <w:szCs w:val="20"/>
              </w:rPr>
              <w:t>3FPT</w:t>
            </w:r>
          </w:p>
        </w:tc>
        <w:tc>
          <w:tcPr>
            <w:tcW w:w="6662" w:type="dxa"/>
            <w:shd w:val="clear" w:color="auto" w:fill="auto"/>
          </w:tcPr>
          <w:p w:rsidR="00A7523F" w:rsidRPr="009B2ED0" w:rsidRDefault="00A7523F" w:rsidP="003E3E67">
            <w:pPr>
              <w:widowControl w:val="0"/>
              <w:suppressAutoHyphens/>
              <w:spacing w:beforeLines="40" w:before="96" w:afterLines="40" w:after="96" w:line="288" w:lineRule="auto"/>
              <w:rPr>
                <w:rFonts w:ascii="Arial" w:hAnsi="Arial" w:cs="Arial"/>
                <w:color w:val="auto"/>
                <w:kern w:val="18"/>
                <w:sz w:val="20"/>
                <w:szCs w:val="20"/>
              </w:rPr>
            </w:pPr>
            <w:r w:rsidRPr="009B2ED0">
              <w:rPr>
                <w:rFonts w:ascii="Arial" w:hAnsi="Arial" w:cs="Arial"/>
                <w:color w:val="auto"/>
                <w:kern w:val="18"/>
                <w:sz w:val="20"/>
                <w:szCs w:val="20"/>
              </w:rPr>
              <w:t>Fonds de financement de la formation professionnelle et technique</w:t>
            </w:r>
          </w:p>
        </w:tc>
      </w:tr>
      <w:tr w:rsidR="00A7523F" w:rsidRPr="00453209" w:rsidTr="00A005F7">
        <w:trPr>
          <w:trHeight w:val="193"/>
        </w:trPr>
        <w:tc>
          <w:tcPr>
            <w:tcW w:w="2342" w:type="dxa"/>
            <w:shd w:val="clear" w:color="auto" w:fill="auto"/>
          </w:tcPr>
          <w:p w:rsidR="00A7523F" w:rsidRPr="00C710C3" w:rsidRDefault="00A7523F" w:rsidP="003E3E67">
            <w:pPr>
              <w:widowControl w:val="0"/>
              <w:suppressAutoHyphens/>
              <w:spacing w:beforeLines="40" w:before="96" w:afterLines="40" w:after="96" w:line="288" w:lineRule="auto"/>
              <w:rPr>
                <w:rFonts w:ascii="Arial" w:hAnsi="Arial" w:cs="Arial"/>
                <w:bCs/>
                <w:color w:val="auto"/>
                <w:kern w:val="18"/>
                <w:sz w:val="20"/>
                <w:szCs w:val="20"/>
                <w:lang w:val="fr-FR"/>
              </w:rPr>
            </w:pPr>
            <w:r w:rsidRPr="009B2ED0">
              <w:rPr>
                <w:rFonts w:ascii="Arial" w:hAnsi="Arial" w:cs="Arial"/>
                <w:bCs/>
                <w:color w:val="auto"/>
                <w:kern w:val="18"/>
                <w:sz w:val="20"/>
                <w:szCs w:val="20"/>
              </w:rPr>
              <w:t>3D-LO</w:t>
            </w:r>
          </w:p>
        </w:tc>
        <w:tc>
          <w:tcPr>
            <w:tcW w:w="6662" w:type="dxa"/>
            <w:shd w:val="clear" w:color="auto" w:fill="auto"/>
          </w:tcPr>
          <w:p w:rsidR="00A7523F" w:rsidRPr="00C710C3" w:rsidRDefault="00570D73" w:rsidP="003E3E67">
            <w:pPr>
              <w:widowControl w:val="0"/>
              <w:suppressAutoHyphens/>
              <w:spacing w:beforeLines="40" w:before="96" w:afterLines="40" w:after="96" w:line="288" w:lineRule="auto"/>
              <w:rPr>
                <w:rFonts w:ascii="Arial" w:hAnsi="Arial" w:cs="Arial"/>
                <w:color w:val="auto"/>
                <w:kern w:val="18"/>
                <w:sz w:val="20"/>
                <w:szCs w:val="20"/>
                <w:lang w:val="en-US"/>
              </w:rPr>
            </w:pPr>
            <w:proofErr w:type="spellStart"/>
            <w:r w:rsidRPr="00570D73">
              <w:rPr>
                <w:rFonts w:ascii="Arial" w:hAnsi="Arial" w:cs="Arial"/>
                <w:color w:val="auto"/>
                <w:kern w:val="18"/>
                <w:sz w:val="20"/>
                <w:szCs w:val="20"/>
                <w:lang w:val="en-US"/>
              </w:rPr>
              <w:t>Defence</w:t>
            </w:r>
            <w:proofErr w:type="spellEnd"/>
            <w:r w:rsidRPr="00570D73">
              <w:rPr>
                <w:rFonts w:ascii="Arial" w:hAnsi="Arial" w:cs="Arial"/>
                <w:color w:val="auto"/>
                <w:kern w:val="18"/>
                <w:sz w:val="20"/>
                <w:szCs w:val="20"/>
                <w:lang w:val="en-US"/>
              </w:rPr>
              <w:t>, Diplomacy, Development, Law and Order</w:t>
            </w:r>
          </w:p>
        </w:tc>
      </w:tr>
    </w:tbl>
    <w:p w:rsidR="00470DE9" w:rsidRPr="00C710C3" w:rsidRDefault="00570D73" w:rsidP="00C161F3">
      <w:pPr>
        <w:rPr>
          <w:rFonts w:ascii="Calibri" w:hAnsi="Calibri" w:cs="Calibri"/>
          <w:color w:val="FFFFFF"/>
          <w:sz w:val="32"/>
          <w:szCs w:val="32"/>
          <w:lang w:val="en-US" w:eastAsia="en-GB"/>
        </w:rPr>
      </w:pPr>
      <w:r w:rsidRPr="00570D73">
        <w:rPr>
          <w:lang w:val="en-US"/>
        </w:rPr>
        <w:br w:type="page"/>
      </w:r>
    </w:p>
    <w:p w:rsidR="00C33E95" w:rsidRPr="009B2ED0" w:rsidRDefault="6DDED0B3" w:rsidP="00E33EC3">
      <w:pPr>
        <w:pStyle w:val="Titre1"/>
        <w:numPr>
          <w:ilvl w:val="0"/>
          <w:numId w:val="0"/>
        </w:numPr>
        <w:rPr>
          <w:lang w:val="fr-BE"/>
        </w:rPr>
      </w:pPr>
      <w:bookmarkStart w:id="4" w:name="_Toc510709965"/>
      <w:bookmarkStart w:id="5" w:name="_Toc509601833"/>
      <w:r w:rsidRPr="009B2ED0">
        <w:rPr>
          <w:lang w:val="fr-BE"/>
        </w:rPr>
        <w:lastRenderedPageBreak/>
        <w:t>Résumé</w:t>
      </w:r>
      <w:bookmarkEnd w:id="4"/>
      <w:r w:rsidR="00C33E95" w:rsidRPr="009B2ED0">
        <w:rPr>
          <w:lang w:val="fr-BE"/>
        </w:rPr>
        <w:t xml:space="preserve"> </w:t>
      </w:r>
      <w:bookmarkEnd w:id="5"/>
    </w:p>
    <w:p w:rsidR="00E708F1" w:rsidRPr="009B2ED0" w:rsidRDefault="00E708F1" w:rsidP="00453209">
      <w:pPr>
        <w:spacing w:line="240" w:lineRule="auto"/>
        <w:jc w:val="both"/>
        <w:rPr>
          <w:rFonts w:cs="Arial"/>
        </w:rPr>
      </w:pPr>
      <w:r w:rsidRPr="009B2ED0">
        <w:rPr>
          <w:rFonts w:cs="Arial"/>
        </w:rPr>
        <w:t xml:space="preserve">L’intervention ‘Formations, Études et Expertises’ d’une durée de 60 mois est indépendante et complémentaire aux autres interventions du Programme de Coopération Sénégal - Belgique 2018-2022. Cette intervention est flexible en type d’activités de formation, permet des études et la mise à disposition d’expertises. Elle se situe dans la lignée d’interventions similaires présentes dans les portefeuilles pays de la coopération bilatérale belge. </w:t>
      </w:r>
    </w:p>
    <w:p w:rsidR="00E708F1" w:rsidRPr="009B2ED0" w:rsidRDefault="00E708F1" w:rsidP="00453209">
      <w:pPr>
        <w:spacing w:line="240" w:lineRule="auto"/>
        <w:jc w:val="both"/>
        <w:rPr>
          <w:rFonts w:cs="Arial"/>
        </w:rPr>
      </w:pPr>
      <w:r w:rsidRPr="009B2ED0">
        <w:rPr>
          <w:rFonts w:cs="Arial"/>
        </w:rPr>
        <w:t>Le développement des ressources humaines en contribution à la croissance économique et sociale durable et inclusive en est l’ambition. À côté du financement d’études et d’expertises mises à disposition par l’intervention, le focus est mis sur les formations avec un fort accent sur le numérique au bénéfice du développement. L’intervention proposera avec flexibilité une palette d’outils en partant du contexte des relations entre le Sénégal et la Belgique. Cette palette d’outils inclura</w:t>
      </w:r>
      <w:r w:rsidR="00C710C3">
        <w:rPr>
          <w:rFonts w:cs="Arial"/>
        </w:rPr>
        <w:t>,</w:t>
      </w:r>
      <w:r w:rsidRPr="009B2ED0">
        <w:rPr>
          <w:rFonts w:cs="Arial"/>
        </w:rPr>
        <w:t xml:space="preserve"> à côté d’études et d’expertises, des formations de nature diverse dont : a) des formations groupées régionales, b) des formations dans un parcours d’acquisition des compétences, c) des apprentissages et cours à distance (e-learning), d) des formations sur le lieu de travail, e) du coaching, f) des stages, g) des séminaires, h) des voyages d’études, i) des échanges d’expertise et j) des bourses d’études locales et internationales.</w:t>
      </w:r>
    </w:p>
    <w:p w:rsidR="00E708F1" w:rsidRPr="009B2ED0" w:rsidRDefault="00E708F1" w:rsidP="00453209">
      <w:pPr>
        <w:spacing w:line="240" w:lineRule="auto"/>
        <w:jc w:val="both"/>
        <w:rPr>
          <w:rFonts w:cs="Arial"/>
        </w:rPr>
      </w:pPr>
      <w:r w:rsidRPr="009B2ED0">
        <w:rPr>
          <w:rFonts w:cs="Arial"/>
        </w:rPr>
        <w:t xml:space="preserve">L’intervention a comme ambition de contribuer au développement économique et social </w:t>
      </w:r>
      <w:r w:rsidR="00686439" w:rsidRPr="009B2ED0">
        <w:rPr>
          <w:rFonts w:cs="Arial"/>
        </w:rPr>
        <w:t xml:space="preserve">principalement </w:t>
      </w:r>
      <w:r w:rsidRPr="009B2ED0">
        <w:rPr>
          <w:rFonts w:cs="Arial"/>
        </w:rPr>
        <w:t>de la région du pôle Sine Saloum en renforçant les compétences des ressources humaines des parties prenantes du Programme de Coopération.</w:t>
      </w:r>
    </w:p>
    <w:p w:rsidR="00E708F1" w:rsidRPr="009B2ED0" w:rsidRDefault="00570D73" w:rsidP="00453209">
      <w:pPr>
        <w:spacing w:line="240" w:lineRule="auto"/>
        <w:jc w:val="both"/>
        <w:rPr>
          <w:rFonts w:cs="Arial"/>
        </w:rPr>
      </w:pPr>
      <w:r w:rsidRPr="00570D73">
        <w:rPr>
          <w:rFonts w:cs="Arial"/>
        </w:rPr>
        <w:t xml:space="preserve">Le premier résultat prend en compte le développement des compétences </w:t>
      </w:r>
      <w:r w:rsidRPr="00570D73">
        <w:rPr>
          <w:rFonts w:cs="Arial"/>
          <w:sz w:val="20"/>
          <w:szCs w:val="20"/>
        </w:rPr>
        <w:t xml:space="preserve">des ressources humaines au sein des organisations liées aux domaines et thématiques du Programme de Coopération, pour les aspects transversaux </w:t>
      </w:r>
      <w:r w:rsidR="00EF3917">
        <w:rPr>
          <w:rFonts w:cs="Arial"/>
          <w:sz w:val="20"/>
          <w:szCs w:val="20"/>
        </w:rPr>
        <w:t xml:space="preserve">(D4D, genre, environnement-changement climatique) </w:t>
      </w:r>
      <w:r w:rsidRPr="00570D73">
        <w:rPr>
          <w:rFonts w:cs="Arial"/>
          <w:sz w:val="20"/>
          <w:szCs w:val="20"/>
        </w:rPr>
        <w:t xml:space="preserve">et </w:t>
      </w:r>
      <w:r w:rsidR="00DB4BA9">
        <w:rPr>
          <w:rFonts w:cs="Arial"/>
          <w:sz w:val="20"/>
          <w:szCs w:val="20"/>
        </w:rPr>
        <w:t xml:space="preserve">pour les aspects n’étant pas </w:t>
      </w:r>
      <w:r w:rsidR="00EF3917">
        <w:rPr>
          <w:rFonts w:cs="Arial"/>
          <w:sz w:val="20"/>
          <w:szCs w:val="20"/>
        </w:rPr>
        <w:t>au cœur des approches priorisées dans les deux autres interventions du Programme de Coopération.</w:t>
      </w:r>
    </w:p>
    <w:p w:rsidR="00E708F1" w:rsidRPr="009B2ED0" w:rsidRDefault="00E708F1" w:rsidP="00453209">
      <w:pPr>
        <w:spacing w:line="240" w:lineRule="auto"/>
        <w:jc w:val="both"/>
        <w:rPr>
          <w:rFonts w:cs="Arial"/>
        </w:rPr>
      </w:pPr>
      <w:r w:rsidRPr="009B2ED0">
        <w:rPr>
          <w:rFonts w:cs="Arial"/>
        </w:rPr>
        <w:t xml:space="preserve">Le deuxième résultat vise le développement des compétences managériales </w:t>
      </w:r>
      <w:r w:rsidR="003D731E">
        <w:rPr>
          <w:rFonts w:cs="Arial"/>
        </w:rPr>
        <w:t xml:space="preserve">et opérationnelles </w:t>
      </w:r>
      <w:r w:rsidRPr="009B2ED0">
        <w:rPr>
          <w:rFonts w:cs="Arial"/>
        </w:rPr>
        <w:t xml:space="preserve">des acteurs </w:t>
      </w:r>
      <w:r w:rsidR="003D731E">
        <w:rPr>
          <w:rFonts w:cs="Arial"/>
        </w:rPr>
        <w:t xml:space="preserve">des zones </w:t>
      </w:r>
      <w:r w:rsidRPr="009B2ED0">
        <w:rPr>
          <w:rFonts w:cs="Arial"/>
        </w:rPr>
        <w:t xml:space="preserve">portuaires principalement de Kaolack et </w:t>
      </w:r>
      <w:proofErr w:type="spellStart"/>
      <w:r w:rsidRPr="009B2ED0">
        <w:rPr>
          <w:rFonts w:cs="Arial"/>
        </w:rPr>
        <w:t>Dakhonga</w:t>
      </w:r>
      <w:proofErr w:type="spellEnd"/>
      <w:r w:rsidRPr="009B2ED0">
        <w:rPr>
          <w:rFonts w:cs="Arial"/>
        </w:rPr>
        <w:t xml:space="preserve">, mais pourra inclure </w:t>
      </w:r>
      <w:r w:rsidR="00A005F7">
        <w:rPr>
          <w:rFonts w:cs="Arial"/>
        </w:rPr>
        <w:t>accessoir</w:t>
      </w:r>
      <w:r w:rsidR="00A005F7" w:rsidRPr="009B2ED0">
        <w:rPr>
          <w:rFonts w:cs="Arial"/>
        </w:rPr>
        <w:t xml:space="preserve">ement </w:t>
      </w:r>
      <w:r w:rsidRPr="009B2ED0">
        <w:rPr>
          <w:rFonts w:cs="Arial"/>
        </w:rPr>
        <w:t>aussi les acteurs portuaires de Dakar.</w:t>
      </w:r>
    </w:p>
    <w:p w:rsidR="00E708F1" w:rsidRDefault="00E708F1" w:rsidP="00453209">
      <w:pPr>
        <w:spacing w:line="240" w:lineRule="auto"/>
        <w:jc w:val="both"/>
        <w:rPr>
          <w:rFonts w:cs="Arial"/>
        </w:rPr>
      </w:pPr>
      <w:r w:rsidRPr="009B2ED0">
        <w:rPr>
          <w:rFonts w:cs="Arial"/>
        </w:rPr>
        <w:t>Et finalement, comme décrit dans le dernier résultat, des études et la mise à disposition ‘ad hoc’ d’expertise</w:t>
      </w:r>
      <w:r w:rsidR="00C710C3">
        <w:rPr>
          <w:rFonts w:cs="Arial"/>
        </w:rPr>
        <w:t>s</w:t>
      </w:r>
      <w:r w:rsidRPr="009B2ED0">
        <w:rPr>
          <w:rFonts w:cs="Arial"/>
        </w:rPr>
        <w:t xml:space="preserve"> devrait permettre de créer de nouvelles compétences et connaissances au bénéfice des acteurs du Programme de Coopération.  </w:t>
      </w:r>
    </w:p>
    <w:p w:rsidR="00066942" w:rsidRDefault="0092219C" w:rsidP="00453209">
      <w:pPr>
        <w:spacing w:line="240" w:lineRule="auto"/>
        <w:jc w:val="both"/>
        <w:rPr>
          <w:rFonts w:cs="Arial"/>
        </w:rPr>
      </w:pPr>
      <w:r w:rsidRPr="009B2ED0">
        <w:rPr>
          <w:rFonts w:cs="Arial"/>
        </w:rPr>
        <w:t xml:space="preserve">L’intervention aura une approche </w:t>
      </w:r>
      <w:r w:rsidR="00305823">
        <w:rPr>
          <w:rFonts w:cs="Arial"/>
        </w:rPr>
        <w:t xml:space="preserve">fondée </w:t>
      </w:r>
      <w:r w:rsidRPr="009B2ED0">
        <w:rPr>
          <w:rFonts w:cs="Arial"/>
        </w:rPr>
        <w:t>sur les droits humains</w:t>
      </w:r>
      <w:r w:rsidR="00305823">
        <w:rPr>
          <w:rFonts w:cs="Arial"/>
        </w:rPr>
        <w:t xml:space="preserve"> (AFDH)</w:t>
      </w:r>
      <w:r w:rsidRPr="009B2ED0">
        <w:rPr>
          <w:rFonts w:cs="Arial"/>
        </w:rPr>
        <w:t xml:space="preserve">. Elle  fera donc attention à donner des appuis en partant de la spécificité des bénéficiaires en tant que ‘Détenteurs de droits’ ou ‘Porteurs d’obligations’. </w:t>
      </w:r>
      <w:r w:rsidR="00066942">
        <w:rPr>
          <w:rFonts w:cs="Arial"/>
        </w:rPr>
        <w:t>L’attention sera portée aux groupes vulnérables, en particulier les femmes, les jeunes et les enfants. La prise en compte de l’égalité de genre recevra une attention particulière.</w:t>
      </w:r>
    </w:p>
    <w:p w:rsidR="00C33E95" w:rsidRPr="009B2ED0" w:rsidRDefault="00E708F1" w:rsidP="00453209">
      <w:pPr>
        <w:spacing w:line="240" w:lineRule="auto"/>
        <w:jc w:val="both"/>
        <w:rPr>
          <w:rFonts w:cs="Arial"/>
          <w:b/>
          <w:bCs/>
          <w:smallCaps/>
          <w:color w:val="50B848"/>
          <w:sz w:val="32"/>
          <w:szCs w:val="32"/>
        </w:rPr>
      </w:pPr>
      <w:r w:rsidRPr="009B2ED0">
        <w:rPr>
          <w:rFonts w:cs="Arial"/>
        </w:rPr>
        <w:t>L’atout et la durabilité de l’intervention se trouvent dans les complémentarités et les synergies qu’elle construira avec flexibilité et pragmatisme par rapport aux autres interventions et acteurs sénégalais, belges et internationaux intervenant dans le développement social et économique du Sénégal et spécifiquement dans le pôle territoire Sine Saloum.</w:t>
      </w:r>
      <w:r w:rsidR="00C33E95" w:rsidRPr="009B2ED0">
        <w:rPr>
          <w:rFonts w:cs="Arial"/>
        </w:rPr>
        <w:br w:type="page"/>
      </w:r>
    </w:p>
    <w:p w:rsidR="001263E0" w:rsidRPr="009B2ED0" w:rsidRDefault="6DDED0B3" w:rsidP="00E33EC3">
      <w:pPr>
        <w:pStyle w:val="Titre1"/>
        <w:numPr>
          <w:ilvl w:val="0"/>
          <w:numId w:val="0"/>
        </w:numPr>
        <w:rPr>
          <w:lang w:val="fr-BE"/>
        </w:rPr>
      </w:pPr>
      <w:bookmarkStart w:id="6" w:name="_Toc509601834"/>
      <w:bookmarkStart w:id="7" w:name="_Toc510709966"/>
      <w:r w:rsidRPr="009B2ED0">
        <w:rPr>
          <w:lang w:val="fr-BE"/>
        </w:rPr>
        <w:lastRenderedPageBreak/>
        <w:t>Fiche analytique</w:t>
      </w:r>
      <w:bookmarkEnd w:id="6"/>
      <w:bookmarkEnd w:id="7"/>
      <w:r w:rsidRPr="009B2ED0">
        <w:rPr>
          <w:lang w:val="fr-BE"/>
        </w:rPr>
        <w:t xml:space="preserve"> </w:t>
      </w:r>
    </w:p>
    <w:p w:rsidR="00791FD0" w:rsidRPr="009B2ED0" w:rsidRDefault="00791FD0" w:rsidP="00791FD0">
      <w:pPr>
        <w:rPr>
          <w:lang w:eastAsia="en-GB"/>
        </w:rPr>
      </w:pPr>
    </w:p>
    <w:tbl>
      <w:tblPr>
        <w:tblW w:w="9028" w:type="dxa"/>
        <w:jc w:val="center"/>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2388"/>
        <w:gridCol w:w="6640"/>
      </w:tblGrid>
      <w:tr w:rsidR="001263E0" w:rsidRPr="00C710C3" w:rsidTr="00C161F3">
        <w:trPr>
          <w:trHeight w:val="710"/>
          <w:jc w:val="center"/>
        </w:trPr>
        <w:tc>
          <w:tcPr>
            <w:tcW w:w="2388" w:type="dxa"/>
            <w:tcBorders>
              <w:top w:val="single" w:sz="2" w:space="0" w:color="4F81BD" w:themeColor="accent1"/>
              <w:left w:val="single" w:sz="2" w:space="0" w:color="4F81BD" w:themeColor="accent1"/>
              <w:bottom w:val="single" w:sz="8" w:space="0" w:color="4F81BD" w:themeColor="accent1"/>
              <w:right w:val="single" w:sz="2" w:space="0" w:color="4F81BD" w:themeColor="accent1"/>
            </w:tcBorders>
          </w:tcPr>
          <w:p w:rsidR="001263E0" w:rsidRPr="009B2ED0" w:rsidRDefault="6DDED0B3" w:rsidP="003E3E67">
            <w:pPr>
              <w:pStyle w:val="CTBCorpsdetexte"/>
              <w:tabs>
                <w:tab w:val="left" w:pos="352"/>
              </w:tabs>
              <w:spacing w:beforeLines="50" w:before="120" w:afterLines="50"/>
              <w:ind w:left="68"/>
              <w:rPr>
                <w:rFonts w:cs="Arial"/>
                <w:b/>
                <w:bCs/>
                <w:sz w:val="20"/>
                <w:szCs w:val="20"/>
              </w:rPr>
            </w:pPr>
            <w:r w:rsidRPr="009B2ED0">
              <w:rPr>
                <w:rFonts w:cs="Arial"/>
                <w:b/>
                <w:bCs/>
                <w:sz w:val="20"/>
                <w:szCs w:val="20"/>
              </w:rPr>
              <w:t>Intitulé &amp; codes</w:t>
            </w:r>
          </w:p>
        </w:tc>
        <w:tc>
          <w:tcPr>
            <w:tcW w:w="6640" w:type="dxa"/>
            <w:tcBorders>
              <w:top w:val="single" w:sz="2" w:space="0" w:color="4F81BD" w:themeColor="accent1"/>
              <w:left w:val="single" w:sz="2" w:space="0" w:color="4F81BD" w:themeColor="accent1"/>
              <w:bottom w:val="single" w:sz="8" w:space="0" w:color="4F81BD" w:themeColor="accent1"/>
              <w:right w:val="single" w:sz="2" w:space="0" w:color="4F81BD" w:themeColor="accent1"/>
            </w:tcBorders>
            <w:vAlign w:val="center"/>
          </w:tcPr>
          <w:p w:rsidR="00E708F1" w:rsidRPr="009B2ED0" w:rsidRDefault="00E708F1" w:rsidP="003E3E67">
            <w:pPr>
              <w:pStyle w:val="CTBCorpsdetexte"/>
              <w:spacing w:beforeLines="50" w:before="120" w:afterLines="50"/>
              <w:rPr>
                <w:rFonts w:cs="Arial"/>
                <w:sz w:val="20"/>
                <w:szCs w:val="20"/>
              </w:rPr>
            </w:pPr>
            <w:r w:rsidRPr="009B2ED0">
              <w:rPr>
                <w:rFonts w:cs="Arial"/>
                <w:sz w:val="20"/>
                <w:szCs w:val="20"/>
              </w:rPr>
              <w:t xml:space="preserve">Intervention : ‘Formations, Études et Expertises’ </w:t>
            </w:r>
          </w:p>
          <w:p w:rsidR="00E708F1" w:rsidRPr="009B2ED0" w:rsidRDefault="6DDED0B3" w:rsidP="00E708F1">
            <w:pPr>
              <w:pStyle w:val="CTBCorpsdetexte"/>
              <w:spacing w:after="0"/>
              <w:rPr>
                <w:rFonts w:cs="Arial"/>
                <w:sz w:val="20"/>
                <w:szCs w:val="20"/>
              </w:rPr>
            </w:pPr>
            <w:r w:rsidRPr="009B2ED0">
              <w:rPr>
                <w:rFonts w:cs="Arial"/>
                <w:sz w:val="20"/>
                <w:szCs w:val="20"/>
              </w:rPr>
              <w:t xml:space="preserve">Code CAD : </w:t>
            </w:r>
            <w:r w:rsidR="00E708F1" w:rsidRPr="009B2ED0">
              <w:rPr>
                <w:rFonts w:cs="Arial"/>
                <w:sz w:val="20"/>
                <w:szCs w:val="20"/>
              </w:rPr>
              <w:t>43081 Formations plurisector</w:t>
            </w:r>
            <w:r w:rsidR="009B2ED0" w:rsidRPr="009B2ED0">
              <w:rPr>
                <w:rFonts w:cs="Arial"/>
                <w:sz w:val="20"/>
                <w:szCs w:val="20"/>
              </w:rPr>
              <w:t>ie</w:t>
            </w:r>
            <w:r w:rsidR="00E708F1" w:rsidRPr="009B2ED0">
              <w:rPr>
                <w:rFonts w:cs="Arial"/>
                <w:sz w:val="20"/>
                <w:szCs w:val="20"/>
              </w:rPr>
              <w:t>lle</w:t>
            </w:r>
          </w:p>
          <w:p w:rsidR="001263E0" w:rsidRPr="00C710C3" w:rsidRDefault="00570D73" w:rsidP="00E708F1">
            <w:pPr>
              <w:pStyle w:val="CTBCorpsdetexte"/>
              <w:spacing w:after="0"/>
              <w:rPr>
                <w:rFonts w:cs="Arial"/>
                <w:i/>
                <w:iCs/>
                <w:color w:val="0070C0"/>
                <w:sz w:val="20"/>
                <w:szCs w:val="20"/>
                <w:lang w:val="de-DE"/>
              </w:rPr>
            </w:pPr>
            <w:r w:rsidRPr="00570D73">
              <w:rPr>
                <w:rFonts w:cs="Arial"/>
                <w:sz w:val="20"/>
                <w:szCs w:val="20"/>
                <w:lang w:val="de-DE"/>
              </w:rPr>
              <w:t xml:space="preserve">Code DGD : NN xxx -    Code </w:t>
            </w:r>
            <w:proofErr w:type="spellStart"/>
            <w:r w:rsidRPr="00570D73">
              <w:rPr>
                <w:rFonts w:cs="Arial"/>
                <w:sz w:val="20"/>
                <w:szCs w:val="20"/>
                <w:lang w:val="de-DE"/>
              </w:rPr>
              <w:t>Enabel</w:t>
            </w:r>
            <w:proofErr w:type="spellEnd"/>
            <w:r w:rsidRPr="00570D73">
              <w:rPr>
                <w:rFonts w:cs="Arial"/>
                <w:sz w:val="20"/>
                <w:szCs w:val="20"/>
                <w:lang w:val="de-DE"/>
              </w:rPr>
              <w:t> : xx xxx 11</w:t>
            </w:r>
          </w:p>
        </w:tc>
      </w:tr>
      <w:tr w:rsidR="00E708F1" w:rsidRPr="009B2ED0" w:rsidTr="00C161F3">
        <w:trPr>
          <w:trHeight w:val="710"/>
          <w:jc w:val="center"/>
        </w:trPr>
        <w:tc>
          <w:tcPr>
            <w:tcW w:w="2388" w:type="dxa"/>
            <w:tcBorders>
              <w:top w:val="single" w:sz="2" w:space="0" w:color="4F81BD" w:themeColor="accent1"/>
              <w:left w:val="single" w:sz="2" w:space="0" w:color="4F81BD" w:themeColor="accent1"/>
              <w:bottom w:val="single" w:sz="8" w:space="0" w:color="4F81BD" w:themeColor="accent1"/>
              <w:right w:val="single" w:sz="2" w:space="0" w:color="4F81BD" w:themeColor="accent1"/>
            </w:tcBorders>
          </w:tcPr>
          <w:p w:rsidR="00E708F1" w:rsidRPr="009B2ED0" w:rsidRDefault="00E708F1" w:rsidP="003E3E67">
            <w:pPr>
              <w:pStyle w:val="CTBCorpsdetexte"/>
              <w:tabs>
                <w:tab w:val="left" w:pos="352"/>
              </w:tabs>
              <w:spacing w:beforeLines="50" w:before="120" w:afterLines="50"/>
              <w:ind w:left="68"/>
              <w:rPr>
                <w:rFonts w:cs="Arial"/>
                <w:b/>
                <w:bCs/>
                <w:sz w:val="20"/>
                <w:szCs w:val="20"/>
              </w:rPr>
            </w:pPr>
            <w:r w:rsidRPr="009B2ED0">
              <w:rPr>
                <w:rFonts w:cs="Arial"/>
                <w:b/>
                <w:bCs/>
                <w:sz w:val="20"/>
                <w:szCs w:val="20"/>
              </w:rPr>
              <w:t>Institutions responsables</w:t>
            </w:r>
          </w:p>
        </w:tc>
        <w:tc>
          <w:tcPr>
            <w:tcW w:w="6640" w:type="dxa"/>
            <w:tcBorders>
              <w:top w:val="single" w:sz="2" w:space="0" w:color="4F81BD" w:themeColor="accent1"/>
              <w:left w:val="single" w:sz="2" w:space="0" w:color="4F81BD" w:themeColor="accent1"/>
              <w:bottom w:val="single" w:sz="8" w:space="0" w:color="4F81BD" w:themeColor="accent1"/>
              <w:right w:val="single" w:sz="2" w:space="0" w:color="4F81BD" w:themeColor="accent1"/>
            </w:tcBorders>
            <w:vAlign w:val="center"/>
          </w:tcPr>
          <w:p w:rsidR="00E708F1" w:rsidRPr="009B2ED0" w:rsidRDefault="00E708F1" w:rsidP="003E3E67">
            <w:pPr>
              <w:pStyle w:val="CTBCorpsdetexte"/>
              <w:spacing w:beforeLines="50" w:before="120" w:afterLines="50"/>
              <w:rPr>
                <w:rFonts w:cs="Arial"/>
                <w:sz w:val="20"/>
                <w:szCs w:val="20"/>
              </w:rPr>
            </w:pPr>
            <w:r w:rsidRPr="009B2ED0">
              <w:rPr>
                <w:rFonts w:cs="Arial"/>
                <w:sz w:val="20"/>
                <w:szCs w:val="20"/>
              </w:rPr>
              <w:t>Le Ministère de l’Economie, des Finances et du Plan (MEFP)</w:t>
            </w:r>
          </w:p>
          <w:p w:rsidR="00E708F1" w:rsidRPr="009B2ED0" w:rsidRDefault="00E708F1" w:rsidP="003E3E67">
            <w:pPr>
              <w:pStyle w:val="CTBCorpsdetexte"/>
              <w:spacing w:beforeLines="50" w:before="120" w:afterLines="50"/>
              <w:rPr>
                <w:rFonts w:cs="Arial"/>
                <w:sz w:val="20"/>
                <w:szCs w:val="20"/>
              </w:rPr>
            </w:pPr>
            <w:proofErr w:type="spellStart"/>
            <w:r w:rsidRPr="009B2ED0">
              <w:rPr>
                <w:rFonts w:cs="Arial"/>
                <w:sz w:val="20"/>
                <w:szCs w:val="20"/>
              </w:rPr>
              <w:t>Enabel</w:t>
            </w:r>
            <w:proofErr w:type="spellEnd"/>
            <w:r w:rsidRPr="009B2ED0">
              <w:rPr>
                <w:rFonts w:cs="Arial"/>
                <w:sz w:val="20"/>
                <w:szCs w:val="20"/>
              </w:rPr>
              <w:t>, l’Agence belge de développement</w:t>
            </w:r>
          </w:p>
        </w:tc>
      </w:tr>
      <w:tr w:rsidR="001263E0" w:rsidRPr="009B2ED0" w:rsidTr="00C161F3">
        <w:trPr>
          <w:trHeight w:val="193"/>
          <w:jc w:val="center"/>
        </w:trPr>
        <w:tc>
          <w:tcPr>
            <w:tcW w:w="2388" w:type="dxa"/>
            <w:tcBorders>
              <w:left w:val="single" w:sz="2" w:space="0" w:color="4F81BD" w:themeColor="accent1"/>
              <w:right w:val="single" w:sz="2" w:space="0" w:color="4F81BD" w:themeColor="accent1"/>
            </w:tcBorders>
            <w:shd w:val="clear" w:color="auto" w:fill="auto"/>
          </w:tcPr>
          <w:p w:rsidR="001263E0" w:rsidRPr="009B2ED0" w:rsidRDefault="6DDED0B3" w:rsidP="003E3E67">
            <w:pPr>
              <w:pStyle w:val="CTBCorpsdetexte"/>
              <w:tabs>
                <w:tab w:val="left" w:pos="352"/>
              </w:tabs>
              <w:spacing w:beforeLines="50" w:before="120" w:afterLines="50"/>
              <w:ind w:left="68"/>
              <w:rPr>
                <w:rFonts w:cs="Arial"/>
                <w:b/>
                <w:bCs/>
                <w:sz w:val="20"/>
                <w:szCs w:val="20"/>
              </w:rPr>
            </w:pPr>
            <w:r w:rsidRPr="009B2ED0">
              <w:rPr>
                <w:rFonts w:cs="Arial"/>
                <w:b/>
                <w:bCs/>
                <w:sz w:val="20"/>
                <w:szCs w:val="20"/>
              </w:rPr>
              <w:t>Chaîne de résultats</w:t>
            </w:r>
          </w:p>
        </w:tc>
        <w:tc>
          <w:tcPr>
            <w:tcW w:w="6640" w:type="dxa"/>
            <w:tcBorders>
              <w:left w:val="single" w:sz="2" w:space="0" w:color="4F81BD" w:themeColor="accent1"/>
              <w:right w:val="single" w:sz="2" w:space="0" w:color="4F81BD" w:themeColor="accent1"/>
            </w:tcBorders>
            <w:shd w:val="clear" w:color="auto" w:fill="auto"/>
          </w:tcPr>
          <w:p w:rsidR="00791FD0" w:rsidRPr="009B2ED0" w:rsidRDefault="00E708F1" w:rsidP="00E708F1">
            <w:pPr>
              <w:widowControl w:val="0"/>
              <w:suppressAutoHyphens/>
              <w:spacing w:before="120" w:after="120" w:line="288" w:lineRule="auto"/>
              <w:jc w:val="both"/>
              <w:rPr>
                <w:rFonts w:cs="Arial"/>
                <w:sz w:val="20"/>
                <w:szCs w:val="20"/>
              </w:rPr>
            </w:pPr>
            <w:r w:rsidRPr="009B2ED0">
              <w:rPr>
                <w:rFonts w:cs="Arial"/>
                <w:sz w:val="20"/>
                <w:szCs w:val="20"/>
                <w:u w:val="single"/>
              </w:rPr>
              <w:t>Objectif général</w:t>
            </w:r>
            <w:r w:rsidRPr="009B2ED0">
              <w:rPr>
                <w:rFonts w:cs="Arial"/>
                <w:sz w:val="20"/>
                <w:szCs w:val="20"/>
              </w:rPr>
              <w:t xml:space="preserve"> : </w:t>
            </w:r>
          </w:p>
          <w:p w:rsidR="00E708F1" w:rsidRPr="009B2ED0" w:rsidRDefault="00E708F1" w:rsidP="00E708F1">
            <w:pPr>
              <w:widowControl w:val="0"/>
              <w:suppressAutoHyphens/>
              <w:spacing w:before="120" w:after="120" w:line="288" w:lineRule="auto"/>
              <w:jc w:val="both"/>
              <w:rPr>
                <w:rFonts w:cs="Arial"/>
                <w:sz w:val="20"/>
                <w:szCs w:val="20"/>
              </w:rPr>
            </w:pPr>
            <w:r w:rsidRPr="009B2ED0">
              <w:rPr>
                <w:rFonts w:cs="Arial"/>
                <w:sz w:val="20"/>
                <w:szCs w:val="20"/>
              </w:rPr>
              <w:t>Contribuer au développement économique et social, inclusif et durable, dans le pôle territoire de Sine Saloum</w:t>
            </w:r>
            <w:r w:rsidRPr="009B2ED0">
              <w:rPr>
                <w:rFonts w:cs="Arial"/>
                <w:sz w:val="20"/>
                <w:szCs w:val="20"/>
              </w:rPr>
              <w:tab/>
              <w:t xml:space="preserve"> </w:t>
            </w:r>
          </w:p>
          <w:p w:rsidR="00791FD0" w:rsidRPr="009B2ED0" w:rsidRDefault="00E708F1" w:rsidP="00E708F1">
            <w:pPr>
              <w:widowControl w:val="0"/>
              <w:suppressAutoHyphens/>
              <w:spacing w:before="120" w:after="120" w:line="288" w:lineRule="auto"/>
              <w:jc w:val="both"/>
              <w:rPr>
                <w:rFonts w:cs="Arial"/>
                <w:sz w:val="20"/>
                <w:szCs w:val="20"/>
              </w:rPr>
            </w:pPr>
            <w:r w:rsidRPr="009B2ED0">
              <w:rPr>
                <w:rFonts w:cs="Arial"/>
                <w:sz w:val="20"/>
                <w:szCs w:val="20"/>
                <w:u w:val="single"/>
              </w:rPr>
              <w:t>Objectif spécifique</w:t>
            </w:r>
            <w:r w:rsidRPr="009B2ED0">
              <w:rPr>
                <w:rFonts w:cs="Arial"/>
                <w:sz w:val="20"/>
                <w:szCs w:val="20"/>
              </w:rPr>
              <w:t xml:space="preserve"> : </w:t>
            </w:r>
          </w:p>
          <w:p w:rsidR="00E708F1" w:rsidRPr="009B2ED0" w:rsidRDefault="00E708F1" w:rsidP="00E708F1">
            <w:pPr>
              <w:widowControl w:val="0"/>
              <w:suppressAutoHyphens/>
              <w:spacing w:before="120" w:after="120" w:line="288" w:lineRule="auto"/>
              <w:jc w:val="both"/>
              <w:rPr>
                <w:rFonts w:cs="Arial"/>
                <w:sz w:val="20"/>
                <w:szCs w:val="20"/>
              </w:rPr>
            </w:pPr>
            <w:r w:rsidRPr="009B2ED0">
              <w:rPr>
                <w:rFonts w:cs="Arial"/>
                <w:sz w:val="20"/>
                <w:szCs w:val="20"/>
              </w:rPr>
              <w:t>Les compétences des parties prenantes du Programme de Coopération Sénégal - Belgique sont renforcées en phase avec les opportunités sociales et économiques</w:t>
            </w:r>
            <w:r w:rsidR="00686439" w:rsidRPr="009B2ED0">
              <w:rPr>
                <w:rFonts w:cs="Arial"/>
                <w:sz w:val="20"/>
                <w:szCs w:val="20"/>
              </w:rPr>
              <w:t>, principalement</w:t>
            </w:r>
            <w:r w:rsidRPr="009B2ED0">
              <w:rPr>
                <w:rFonts w:cs="Arial"/>
                <w:sz w:val="20"/>
                <w:szCs w:val="20"/>
              </w:rPr>
              <w:t xml:space="preserve"> dans le pôle territoire de Sine Saloum  </w:t>
            </w:r>
          </w:p>
          <w:p w:rsidR="00E708F1" w:rsidRPr="009B2ED0" w:rsidRDefault="00E708F1" w:rsidP="00E708F1">
            <w:pPr>
              <w:widowControl w:val="0"/>
              <w:suppressAutoHyphens/>
              <w:spacing w:before="120" w:after="120" w:line="288" w:lineRule="auto"/>
              <w:jc w:val="both"/>
              <w:rPr>
                <w:rFonts w:cs="Arial"/>
                <w:sz w:val="20"/>
                <w:szCs w:val="20"/>
              </w:rPr>
            </w:pPr>
            <w:r w:rsidRPr="009B2ED0">
              <w:rPr>
                <w:rFonts w:cs="Arial"/>
                <w:sz w:val="20"/>
                <w:szCs w:val="20"/>
                <w:u w:val="single"/>
              </w:rPr>
              <w:t>Les résultats envisagés sont les suivants</w:t>
            </w:r>
            <w:r w:rsidRPr="009B2ED0">
              <w:rPr>
                <w:rFonts w:cs="Arial"/>
                <w:sz w:val="20"/>
                <w:szCs w:val="20"/>
              </w:rPr>
              <w:t> :</w:t>
            </w:r>
          </w:p>
          <w:p w:rsidR="00E708F1" w:rsidRPr="009B2ED0" w:rsidRDefault="00E708F1" w:rsidP="00304EA9">
            <w:pPr>
              <w:pStyle w:val="Paragraphedeliste"/>
              <w:numPr>
                <w:ilvl w:val="0"/>
                <w:numId w:val="7"/>
              </w:numPr>
              <w:suppressAutoHyphens/>
              <w:spacing w:before="120" w:after="120" w:line="288" w:lineRule="auto"/>
              <w:jc w:val="both"/>
              <w:rPr>
                <w:rFonts w:cs="Arial"/>
                <w:sz w:val="20"/>
                <w:szCs w:val="20"/>
                <w:lang w:eastAsia="en-US"/>
              </w:rPr>
            </w:pPr>
            <w:r w:rsidRPr="009B2ED0">
              <w:rPr>
                <w:rFonts w:cs="Arial"/>
                <w:sz w:val="20"/>
                <w:szCs w:val="20"/>
                <w:lang w:eastAsia="en-US"/>
              </w:rPr>
              <w:t>Résultat 1 : Les ressources hu</w:t>
            </w:r>
            <w:r w:rsidR="00686439" w:rsidRPr="009B2ED0">
              <w:rPr>
                <w:rFonts w:cs="Arial"/>
                <w:sz w:val="20"/>
                <w:szCs w:val="20"/>
                <w:lang w:eastAsia="en-US"/>
              </w:rPr>
              <w:t xml:space="preserve">maines au sein des organisations liées aux domaines et thématiques du </w:t>
            </w:r>
            <w:r w:rsidRPr="009B2ED0">
              <w:rPr>
                <w:rFonts w:cs="Arial"/>
                <w:sz w:val="20"/>
                <w:szCs w:val="20"/>
                <w:lang w:eastAsia="en-US"/>
              </w:rPr>
              <w:t>Programme de Coopération sont plus performantes</w:t>
            </w:r>
          </w:p>
          <w:p w:rsidR="00E708F1" w:rsidRPr="009B2ED0" w:rsidRDefault="00E708F1" w:rsidP="00304EA9">
            <w:pPr>
              <w:pStyle w:val="Paragraphedeliste"/>
              <w:numPr>
                <w:ilvl w:val="0"/>
                <w:numId w:val="7"/>
              </w:numPr>
              <w:suppressAutoHyphens/>
              <w:spacing w:before="120" w:after="120" w:line="288" w:lineRule="auto"/>
              <w:jc w:val="both"/>
              <w:rPr>
                <w:rFonts w:cs="Arial"/>
                <w:sz w:val="20"/>
                <w:szCs w:val="20"/>
                <w:lang w:eastAsia="en-US"/>
              </w:rPr>
            </w:pPr>
            <w:r w:rsidRPr="009B2ED0">
              <w:rPr>
                <w:rFonts w:cs="Arial"/>
                <w:sz w:val="20"/>
                <w:szCs w:val="20"/>
                <w:lang w:eastAsia="en-US"/>
              </w:rPr>
              <w:t xml:space="preserve">Résultat 2 : Les compétences managériales et opérationnelles des acteurs des zones portuaires de Kaolack, de </w:t>
            </w:r>
            <w:proofErr w:type="spellStart"/>
            <w:r w:rsidRPr="009B2ED0">
              <w:rPr>
                <w:rFonts w:cs="Arial"/>
                <w:sz w:val="20"/>
                <w:szCs w:val="20"/>
                <w:lang w:eastAsia="en-US"/>
              </w:rPr>
              <w:t>Dakhonga</w:t>
            </w:r>
            <w:proofErr w:type="spellEnd"/>
            <w:r w:rsidRPr="009B2ED0">
              <w:rPr>
                <w:rFonts w:cs="Arial"/>
                <w:sz w:val="20"/>
                <w:szCs w:val="20"/>
                <w:lang w:eastAsia="en-US"/>
              </w:rPr>
              <w:t xml:space="preserve"> (</w:t>
            </w:r>
            <w:proofErr w:type="spellStart"/>
            <w:r w:rsidRPr="009B2ED0">
              <w:rPr>
                <w:rFonts w:cs="Arial"/>
                <w:sz w:val="20"/>
                <w:szCs w:val="20"/>
                <w:lang w:eastAsia="en-US"/>
              </w:rPr>
              <w:t>Foundiougne</w:t>
            </w:r>
            <w:proofErr w:type="spellEnd"/>
            <w:r w:rsidRPr="009B2ED0">
              <w:rPr>
                <w:rFonts w:cs="Arial"/>
                <w:sz w:val="20"/>
                <w:szCs w:val="20"/>
                <w:lang w:eastAsia="en-US"/>
              </w:rPr>
              <w:t>) et</w:t>
            </w:r>
            <w:r w:rsidR="00C710C3">
              <w:rPr>
                <w:rFonts w:cs="Arial"/>
                <w:sz w:val="20"/>
                <w:szCs w:val="20"/>
                <w:lang w:eastAsia="en-US"/>
              </w:rPr>
              <w:t>,</w:t>
            </w:r>
            <w:r w:rsidRPr="009B2ED0">
              <w:rPr>
                <w:rFonts w:cs="Arial"/>
                <w:sz w:val="20"/>
                <w:szCs w:val="20"/>
                <w:lang w:eastAsia="en-US"/>
              </w:rPr>
              <w:t xml:space="preserve"> </w:t>
            </w:r>
            <w:r w:rsidR="00C710C3">
              <w:rPr>
                <w:rFonts w:cs="Arial"/>
                <w:sz w:val="20"/>
                <w:szCs w:val="20"/>
                <w:lang w:eastAsia="en-US"/>
              </w:rPr>
              <w:t xml:space="preserve">accessoirement, </w:t>
            </w:r>
            <w:r w:rsidRPr="009B2ED0">
              <w:rPr>
                <w:rFonts w:cs="Arial"/>
                <w:sz w:val="20"/>
                <w:szCs w:val="20"/>
                <w:lang w:eastAsia="en-US"/>
              </w:rPr>
              <w:t>de Dakar sont renforcées</w:t>
            </w:r>
          </w:p>
          <w:p w:rsidR="001263E0" w:rsidRPr="009B2ED0" w:rsidRDefault="00E708F1" w:rsidP="003E3E67">
            <w:pPr>
              <w:pStyle w:val="Paragraphedeliste"/>
              <w:numPr>
                <w:ilvl w:val="0"/>
                <w:numId w:val="7"/>
              </w:numPr>
              <w:spacing w:beforeLines="50" w:before="120" w:afterLines="50" w:after="120"/>
              <w:jc w:val="both"/>
              <w:rPr>
                <w:rFonts w:cs="Arial"/>
                <w:b/>
                <w:bCs/>
                <w:u w:val="single"/>
              </w:rPr>
            </w:pPr>
            <w:r w:rsidRPr="009B2ED0">
              <w:rPr>
                <w:rFonts w:cs="Arial"/>
                <w:sz w:val="20"/>
                <w:szCs w:val="20"/>
                <w:lang w:eastAsia="en-US"/>
              </w:rPr>
              <w:t>Résultat 3 : Les acteurs du Programme de Coopération bénéficient d’expertises et d’études stratégiques</w:t>
            </w:r>
          </w:p>
        </w:tc>
      </w:tr>
      <w:tr w:rsidR="001263E0" w:rsidRPr="009B2ED0" w:rsidTr="00C161F3">
        <w:trPr>
          <w:trHeight w:val="309"/>
          <w:jc w:val="center"/>
        </w:trPr>
        <w:tc>
          <w:tcPr>
            <w:tcW w:w="2388" w:type="dxa"/>
            <w:tcBorders>
              <w:top w:val="single" w:sz="8" w:space="0" w:color="4F81BD" w:themeColor="accent1"/>
              <w:left w:val="single" w:sz="2" w:space="0" w:color="4F81BD" w:themeColor="accent1"/>
              <w:bottom w:val="single" w:sz="8" w:space="0" w:color="4F81BD" w:themeColor="accent1"/>
              <w:right w:val="single" w:sz="2" w:space="0" w:color="4F81BD" w:themeColor="accent1"/>
            </w:tcBorders>
            <w:shd w:val="clear" w:color="auto" w:fill="auto"/>
          </w:tcPr>
          <w:p w:rsidR="001263E0" w:rsidRPr="009B2ED0" w:rsidRDefault="6DDED0B3" w:rsidP="003E3E67">
            <w:pPr>
              <w:pStyle w:val="CTBCorpsdetexte"/>
              <w:tabs>
                <w:tab w:val="left" w:pos="352"/>
              </w:tabs>
              <w:spacing w:beforeLines="50" w:before="120" w:afterLines="50"/>
              <w:ind w:left="68"/>
              <w:rPr>
                <w:rFonts w:cs="Arial"/>
                <w:b/>
                <w:bCs/>
                <w:sz w:val="20"/>
                <w:szCs w:val="20"/>
              </w:rPr>
            </w:pPr>
            <w:r w:rsidRPr="009B2ED0">
              <w:rPr>
                <w:rFonts w:cs="Arial"/>
                <w:b/>
                <w:bCs/>
                <w:sz w:val="20"/>
                <w:szCs w:val="20"/>
              </w:rPr>
              <w:t xml:space="preserve">Budget </w:t>
            </w:r>
          </w:p>
        </w:tc>
        <w:tc>
          <w:tcPr>
            <w:tcW w:w="6640" w:type="dxa"/>
            <w:tcBorders>
              <w:top w:val="single" w:sz="8" w:space="0" w:color="4F81BD" w:themeColor="accent1"/>
              <w:left w:val="single" w:sz="2" w:space="0" w:color="4F81BD" w:themeColor="accent1"/>
              <w:bottom w:val="single" w:sz="8" w:space="0" w:color="4F81BD" w:themeColor="accent1"/>
              <w:right w:val="single" w:sz="2" w:space="0" w:color="4F81BD" w:themeColor="accent1"/>
            </w:tcBorders>
            <w:shd w:val="clear" w:color="auto" w:fill="auto"/>
            <w:vAlign w:val="center"/>
          </w:tcPr>
          <w:p w:rsidR="001263E0" w:rsidRPr="009B2ED0" w:rsidRDefault="6DDED0B3" w:rsidP="003E3E67">
            <w:pPr>
              <w:pStyle w:val="CTBCorpsdetexte"/>
              <w:spacing w:beforeLines="50" w:before="120" w:afterLines="50"/>
              <w:rPr>
                <w:rFonts w:cs="Arial"/>
                <w:color w:val="0070C0"/>
                <w:sz w:val="20"/>
                <w:szCs w:val="20"/>
              </w:rPr>
            </w:pPr>
            <w:r w:rsidRPr="009B2ED0">
              <w:rPr>
                <w:rFonts w:cs="Arial"/>
                <w:i/>
                <w:iCs/>
                <w:color w:val="0070C0"/>
                <w:sz w:val="20"/>
                <w:szCs w:val="20"/>
              </w:rPr>
              <w:t xml:space="preserve"> </w:t>
            </w:r>
            <w:r w:rsidR="009B2ED0" w:rsidRPr="009B2ED0">
              <w:rPr>
                <w:rFonts w:cs="Arial"/>
                <w:sz w:val="20"/>
                <w:szCs w:val="20"/>
              </w:rPr>
              <w:t>4,5</w:t>
            </w:r>
            <w:r w:rsidRPr="009B2ED0">
              <w:rPr>
                <w:rFonts w:cs="Arial"/>
                <w:sz w:val="20"/>
                <w:szCs w:val="20"/>
              </w:rPr>
              <w:t xml:space="preserve"> million € </w:t>
            </w:r>
            <w:r w:rsidR="00CB4824" w:rsidRPr="009B2ED0">
              <w:rPr>
                <w:rFonts w:cs="Arial"/>
                <w:sz w:val="20"/>
                <w:szCs w:val="20"/>
              </w:rPr>
              <w:t>pour la contribution belge</w:t>
            </w:r>
          </w:p>
        </w:tc>
      </w:tr>
      <w:tr w:rsidR="001263E0" w:rsidRPr="009B2ED0" w:rsidTr="00C161F3">
        <w:trPr>
          <w:trHeight w:val="269"/>
          <w:jc w:val="center"/>
        </w:trPr>
        <w:tc>
          <w:tcPr>
            <w:tcW w:w="2388" w:type="dxa"/>
            <w:tcBorders>
              <w:left w:val="single" w:sz="2" w:space="0" w:color="4F81BD" w:themeColor="accent1"/>
              <w:right w:val="single" w:sz="2" w:space="0" w:color="4F81BD" w:themeColor="accent1"/>
            </w:tcBorders>
            <w:shd w:val="clear" w:color="auto" w:fill="auto"/>
          </w:tcPr>
          <w:p w:rsidR="001263E0" w:rsidRPr="009B2ED0" w:rsidRDefault="6DDED0B3" w:rsidP="003E3E67">
            <w:pPr>
              <w:pStyle w:val="CTBCorpsdetexte"/>
              <w:tabs>
                <w:tab w:val="left" w:pos="352"/>
              </w:tabs>
              <w:spacing w:beforeLines="50" w:before="120" w:afterLines="50"/>
              <w:ind w:left="68"/>
              <w:rPr>
                <w:rFonts w:cs="Arial"/>
                <w:b/>
                <w:bCs/>
                <w:sz w:val="20"/>
                <w:szCs w:val="20"/>
              </w:rPr>
            </w:pPr>
            <w:r w:rsidRPr="009B2ED0">
              <w:rPr>
                <w:rFonts w:cs="Arial"/>
                <w:b/>
                <w:bCs/>
                <w:sz w:val="20"/>
                <w:szCs w:val="20"/>
              </w:rPr>
              <w:t xml:space="preserve">Durée </w:t>
            </w:r>
          </w:p>
        </w:tc>
        <w:tc>
          <w:tcPr>
            <w:tcW w:w="6640" w:type="dxa"/>
            <w:tcBorders>
              <w:left w:val="single" w:sz="2" w:space="0" w:color="4F81BD" w:themeColor="accent1"/>
              <w:right w:val="single" w:sz="2" w:space="0" w:color="4F81BD" w:themeColor="accent1"/>
            </w:tcBorders>
            <w:shd w:val="clear" w:color="auto" w:fill="auto"/>
            <w:vAlign w:val="center"/>
          </w:tcPr>
          <w:p w:rsidR="001263E0" w:rsidRPr="009B2ED0" w:rsidRDefault="00CB4824" w:rsidP="003E3E67">
            <w:pPr>
              <w:pStyle w:val="CTBCorpsdetexte"/>
              <w:spacing w:beforeLines="50" w:before="120" w:afterLines="50"/>
              <w:rPr>
                <w:rFonts w:cs="Arial"/>
                <w:i/>
                <w:iCs/>
                <w:color w:val="0070C0"/>
                <w:sz w:val="20"/>
                <w:szCs w:val="20"/>
              </w:rPr>
            </w:pPr>
            <w:r w:rsidRPr="009B2ED0">
              <w:rPr>
                <w:rFonts w:cs="Arial"/>
                <w:sz w:val="20"/>
                <w:szCs w:val="20"/>
              </w:rPr>
              <w:t xml:space="preserve"> </w:t>
            </w:r>
            <w:r w:rsidR="00E708F1" w:rsidRPr="009B2ED0">
              <w:rPr>
                <w:rFonts w:cs="Arial"/>
                <w:sz w:val="20"/>
                <w:szCs w:val="20"/>
              </w:rPr>
              <w:t>60 mois de durée pour l’exécution de l’intervention</w:t>
            </w:r>
            <w:r w:rsidR="6DDED0B3" w:rsidRPr="009B2ED0">
              <w:rPr>
                <w:rFonts w:cs="Arial"/>
                <w:sz w:val="20"/>
                <w:szCs w:val="20"/>
              </w:rPr>
              <w:t> </w:t>
            </w:r>
          </w:p>
        </w:tc>
      </w:tr>
      <w:tr w:rsidR="001263E0" w:rsidRPr="009B2ED0" w:rsidTr="00791FD0">
        <w:trPr>
          <w:trHeight w:val="1018"/>
          <w:jc w:val="center"/>
        </w:trPr>
        <w:tc>
          <w:tcPr>
            <w:tcW w:w="2388" w:type="dxa"/>
            <w:tcBorders>
              <w:top w:val="single" w:sz="8" w:space="0" w:color="4F81BD" w:themeColor="accent1"/>
              <w:left w:val="single" w:sz="2" w:space="0" w:color="4F81BD" w:themeColor="accent1"/>
              <w:bottom w:val="single" w:sz="8" w:space="0" w:color="4F81BD" w:themeColor="accent1"/>
              <w:right w:val="single" w:sz="2" w:space="0" w:color="4F81BD" w:themeColor="accent1"/>
            </w:tcBorders>
            <w:shd w:val="clear" w:color="auto" w:fill="auto"/>
          </w:tcPr>
          <w:p w:rsidR="001263E0" w:rsidRPr="009B2ED0" w:rsidRDefault="6DDED0B3" w:rsidP="003E3E67">
            <w:pPr>
              <w:pStyle w:val="CTBCorpsdetexte"/>
              <w:tabs>
                <w:tab w:val="left" w:pos="352"/>
              </w:tabs>
              <w:spacing w:beforeLines="50" w:before="120" w:afterLines="50"/>
              <w:ind w:left="68"/>
              <w:rPr>
                <w:rFonts w:cs="Arial"/>
                <w:b/>
                <w:bCs/>
                <w:sz w:val="20"/>
                <w:szCs w:val="20"/>
              </w:rPr>
            </w:pPr>
            <w:r w:rsidRPr="009B2ED0">
              <w:rPr>
                <w:rFonts w:cs="Arial"/>
                <w:b/>
                <w:bCs/>
                <w:sz w:val="20"/>
                <w:szCs w:val="20"/>
              </w:rPr>
              <w:t>Bénéficiaires</w:t>
            </w:r>
          </w:p>
        </w:tc>
        <w:tc>
          <w:tcPr>
            <w:tcW w:w="6640" w:type="dxa"/>
            <w:tcBorders>
              <w:top w:val="single" w:sz="8" w:space="0" w:color="4F81BD" w:themeColor="accent1"/>
              <w:left w:val="single" w:sz="2" w:space="0" w:color="4F81BD" w:themeColor="accent1"/>
              <w:bottom w:val="single" w:sz="8" w:space="0" w:color="4F81BD" w:themeColor="accent1"/>
              <w:right w:val="single" w:sz="2" w:space="0" w:color="4F81BD" w:themeColor="accent1"/>
            </w:tcBorders>
            <w:shd w:val="clear" w:color="auto" w:fill="auto"/>
            <w:vAlign w:val="center"/>
          </w:tcPr>
          <w:p w:rsidR="00CB4824" w:rsidRPr="009B2ED0" w:rsidRDefault="00E708F1" w:rsidP="00E708F1">
            <w:pPr>
              <w:pStyle w:val="CTBCorpsdetexte"/>
              <w:spacing w:after="0"/>
              <w:jc w:val="both"/>
              <w:rPr>
                <w:rFonts w:cs="Arial"/>
                <w:sz w:val="20"/>
                <w:szCs w:val="20"/>
              </w:rPr>
            </w:pPr>
            <w:r w:rsidRPr="009B2ED0">
              <w:rPr>
                <w:rFonts w:cs="Arial"/>
                <w:sz w:val="20"/>
                <w:szCs w:val="20"/>
              </w:rPr>
              <w:t xml:space="preserve">Principalement, mais non exclusivement, les ressources humaines des institutions, organisations et entreprises ciblées par, ou ayant un lien avec, le Programme de Coopération Sénégal – </w:t>
            </w:r>
            <w:r w:rsidR="00686439" w:rsidRPr="009B2ED0">
              <w:rPr>
                <w:rFonts w:cs="Arial"/>
                <w:sz w:val="20"/>
                <w:szCs w:val="20"/>
              </w:rPr>
              <w:t>Belgique</w:t>
            </w:r>
          </w:p>
        </w:tc>
      </w:tr>
      <w:tr w:rsidR="001263E0" w:rsidRPr="009B2ED0" w:rsidTr="00C161F3">
        <w:trPr>
          <w:trHeight w:val="359"/>
          <w:jc w:val="center"/>
        </w:trPr>
        <w:tc>
          <w:tcPr>
            <w:tcW w:w="2388" w:type="dxa"/>
            <w:tcBorders>
              <w:left w:val="single" w:sz="2" w:space="0" w:color="4F81BD" w:themeColor="accent1"/>
              <w:bottom w:val="single" w:sz="2" w:space="0" w:color="4F81BD" w:themeColor="accent1"/>
              <w:right w:val="single" w:sz="2" w:space="0" w:color="4F81BD" w:themeColor="accent1"/>
            </w:tcBorders>
            <w:shd w:val="clear" w:color="auto" w:fill="auto"/>
          </w:tcPr>
          <w:p w:rsidR="001263E0" w:rsidRPr="009B2ED0" w:rsidRDefault="6DDED0B3" w:rsidP="003E3E67">
            <w:pPr>
              <w:pStyle w:val="CTBCorpsdetexte"/>
              <w:tabs>
                <w:tab w:val="left" w:pos="352"/>
              </w:tabs>
              <w:spacing w:beforeLines="50" w:before="120" w:afterLines="50"/>
              <w:ind w:left="68"/>
              <w:rPr>
                <w:rFonts w:cs="Arial"/>
                <w:b/>
                <w:bCs/>
                <w:sz w:val="20"/>
                <w:szCs w:val="20"/>
              </w:rPr>
            </w:pPr>
            <w:r w:rsidRPr="009B2ED0">
              <w:rPr>
                <w:rFonts w:cs="Arial"/>
                <w:b/>
                <w:bCs/>
                <w:sz w:val="20"/>
                <w:szCs w:val="20"/>
              </w:rPr>
              <w:t>Zone(s) d’intervention</w:t>
            </w:r>
          </w:p>
        </w:tc>
        <w:tc>
          <w:tcPr>
            <w:tcW w:w="6640" w:type="dxa"/>
            <w:tcBorders>
              <w:left w:val="single" w:sz="2" w:space="0" w:color="4F81BD" w:themeColor="accent1"/>
              <w:bottom w:val="single" w:sz="2" w:space="0" w:color="4F81BD" w:themeColor="accent1"/>
              <w:right w:val="single" w:sz="2" w:space="0" w:color="4F81BD" w:themeColor="accent1"/>
            </w:tcBorders>
            <w:shd w:val="clear" w:color="auto" w:fill="auto"/>
            <w:vAlign w:val="center"/>
          </w:tcPr>
          <w:p w:rsidR="001263E0" w:rsidRPr="009B2ED0" w:rsidRDefault="00791FD0" w:rsidP="003E3E67">
            <w:pPr>
              <w:pStyle w:val="CTBCorpsdetexte"/>
              <w:spacing w:beforeLines="50" w:before="120" w:afterLines="50"/>
              <w:jc w:val="both"/>
              <w:rPr>
                <w:rFonts w:cs="Arial"/>
                <w:i/>
                <w:iCs/>
                <w:color w:val="0070C0"/>
                <w:sz w:val="20"/>
                <w:szCs w:val="20"/>
              </w:rPr>
            </w:pPr>
            <w:r w:rsidRPr="009B2ED0">
              <w:rPr>
                <w:rFonts w:cs="Arial"/>
                <w:sz w:val="20"/>
                <w:szCs w:val="20"/>
              </w:rPr>
              <w:t xml:space="preserve">La zone d’intervention du Programme de Coopération, c’est-à-dire le pôle territoire de Sine Saloum (régions de Kaolack, de Fatick et de </w:t>
            </w:r>
            <w:proofErr w:type="spellStart"/>
            <w:r w:rsidRPr="009B2ED0">
              <w:rPr>
                <w:rFonts w:cs="Arial"/>
                <w:sz w:val="20"/>
                <w:szCs w:val="20"/>
              </w:rPr>
              <w:t>Kaffrine</w:t>
            </w:r>
            <w:proofErr w:type="spellEnd"/>
            <w:r w:rsidRPr="009B2ED0">
              <w:rPr>
                <w:rFonts w:cs="Arial"/>
                <w:sz w:val="20"/>
                <w:szCs w:val="20"/>
              </w:rPr>
              <w:t>) pour ce qui concerne les bénéficiaires finaux.</w:t>
            </w:r>
            <w:r w:rsidR="00CB4824" w:rsidRPr="009B2ED0">
              <w:t xml:space="preserve"> </w:t>
            </w:r>
            <w:r w:rsidR="00CB4824" w:rsidRPr="009B2ED0" w:rsidDel="00CB4824">
              <w:rPr>
                <w:rFonts w:cs="Arial"/>
                <w:sz w:val="20"/>
                <w:szCs w:val="20"/>
              </w:rPr>
              <w:t xml:space="preserve"> </w:t>
            </w:r>
          </w:p>
        </w:tc>
      </w:tr>
    </w:tbl>
    <w:p w:rsidR="001263E0" w:rsidRPr="009B2ED0" w:rsidRDefault="001263E0">
      <w:pPr>
        <w:pStyle w:val="BTCBodyText"/>
        <w:rPr>
          <w:lang w:val="fr-BE"/>
        </w:rPr>
      </w:pPr>
    </w:p>
    <w:p w:rsidR="00791FD0" w:rsidRPr="009B2ED0" w:rsidRDefault="00791FD0">
      <w:pPr>
        <w:spacing w:after="0" w:line="240" w:lineRule="auto"/>
        <w:rPr>
          <w:lang w:eastAsia="en-GB"/>
        </w:rPr>
      </w:pPr>
      <w:r w:rsidRPr="009B2ED0">
        <w:br w:type="page"/>
      </w:r>
    </w:p>
    <w:p w:rsidR="001263E0" w:rsidRPr="009B2ED0" w:rsidRDefault="6DDED0B3" w:rsidP="00E33EC3">
      <w:pPr>
        <w:pStyle w:val="Titre1"/>
        <w:rPr>
          <w:lang w:val="fr-BE"/>
        </w:rPr>
      </w:pPr>
      <w:r w:rsidRPr="009B2ED0">
        <w:rPr>
          <w:lang w:val="fr-BE"/>
        </w:rPr>
        <w:lastRenderedPageBreak/>
        <w:t xml:space="preserve"> </w:t>
      </w:r>
      <w:bookmarkStart w:id="8" w:name="_Toc509601835"/>
      <w:bookmarkStart w:id="9" w:name="_Toc510709967"/>
      <w:r w:rsidRPr="009B2ED0">
        <w:rPr>
          <w:lang w:val="fr-BE"/>
        </w:rPr>
        <w:t>Titre et durée estimée</w:t>
      </w:r>
      <w:bookmarkEnd w:id="8"/>
      <w:bookmarkEnd w:id="9"/>
    </w:p>
    <w:p w:rsidR="00791FD0" w:rsidRPr="009B2ED0" w:rsidRDefault="00791FD0" w:rsidP="00453209">
      <w:pPr>
        <w:pStyle w:val="CTBCorpsdetexte"/>
        <w:jc w:val="both"/>
      </w:pPr>
      <w:r w:rsidRPr="009B2ED0">
        <w:t>Le projet  ‘Formations, Études et Expertises’  d’une durée de 60 mois est une intervention indépendante et complémentaire aux autres interventions du Programme de Coopération Sénégal - Belgique 2018-2022. Cette intervention est flexible en type d’activités de formation et permet des études et la mise à disposition d’expertises.</w:t>
      </w:r>
    </w:p>
    <w:p w:rsidR="00791FD0" w:rsidRPr="009B2ED0" w:rsidRDefault="00791FD0" w:rsidP="00304EA9">
      <w:pPr>
        <w:pStyle w:val="CTBCorpsdetexte"/>
        <w:spacing w:after="0"/>
        <w:jc w:val="both"/>
      </w:pPr>
      <w:r w:rsidRPr="009B2ED0">
        <w:t>Le développement des ressources humaines en contribution à la croissance économique durable et inclusive dans une approche basée sur les droits humains avec une priorisation des activités liées au ‘numérique comme levier d’innovation au service du développement’ en est l’ambition.</w:t>
      </w:r>
    </w:p>
    <w:p w:rsidR="001263E0" w:rsidRPr="009B2ED0" w:rsidRDefault="001263E0" w:rsidP="00304EA9">
      <w:pPr>
        <w:pStyle w:val="CTBCorpsdetexte"/>
        <w:spacing w:after="0"/>
      </w:pPr>
    </w:p>
    <w:p w:rsidR="001263E0" w:rsidRPr="009B2ED0" w:rsidRDefault="00791FD0" w:rsidP="00E33EC3">
      <w:pPr>
        <w:pStyle w:val="Titre1"/>
        <w:rPr>
          <w:lang w:val="fr-BE"/>
        </w:rPr>
      </w:pPr>
      <w:bookmarkStart w:id="10" w:name="_Toc509819662"/>
      <w:bookmarkStart w:id="11" w:name="_Toc509819746"/>
      <w:bookmarkStart w:id="12" w:name="_Toc509819828"/>
      <w:bookmarkStart w:id="13" w:name="_Toc509819911"/>
      <w:bookmarkStart w:id="14" w:name="_Toc509819992"/>
      <w:bookmarkStart w:id="15" w:name="_Toc509601836"/>
      <w:bookmarkStart w:id="16" w:name="_Toc510709968"/>
      <w:bookmarkEnd w:id="10"/>
      <w:bookmarkEnd w:id="11"/>
      <w:bookmarkEnd w:id="12"/>
      <w:bookmarkEnd w:id="13"/>
      <w:bookmarkEnd w:id="14"/>
      <w:r w:rsidRPr="009B2ED0">
        <w:rPr>
          <w:lang w:val="fr-BE"/>
        </w:rPr>
        <w:t>Parties prenantes</w:t>
      </w:r>
      <w:bookmarkEnd w:id="15"/>
      <w:bookmarkEnd w:id="16"/>
    </w:p>
    <w:p w:rsidR="00571C86" w:rsidRPr="009B2ED0" w:rsidRDefault="00791FD0" w:rsidP="008821D1">
      <w:pPr>
        <w:pStyle w:val="Titre2"/>
        <w:rPr>
          <w:lang w:val="fr-BE"/>
        </w:rPr>
      </w:pPr>
      <w:bookmarkStart w:id="17" w:name="_Toc509819664"/>
      <w:bookmarkStart w:id="18" w:name="_Toc509819748"/>
      <w:bookmarkStart w:id="19" w:name="_Toc509819830"/>
      <w:bookmarkStart w:id="20" w:name="_Toc509819913"/>
      <w:bookmarkStart w:id="21" w:name="_Toc509819994"/>
      <w:bookmarkStart w:id="22" w:name="_Toc510709969"/>
      <w:bookmarkStart w:id="23" w:name="_Toc509601838"/>
      <w:bookmarkEnd w:id="17"/>
      <w:bookmarkEnd w:id="18"/>
      <w:bookmarkEnd w:id="19"/>
      <w:bookmarkEnd w:id="20"/>
      <w:bookmarkEnd w:id="21"/>
      <w:r w:rsidRPr="009B2ED0">
        <w:rPr>
          <w:lang w:val="fr-BE"/>
        </w:rPr>
        <w:t>Parties prenantes principales</w:t>
      </w:r>
      <w:bookmarkEnd w:id="22"/>
      <w:r w:rsidR="00571C86" w:rsidRPr="009B2ED0">
        <w:rPr>
          <w:lang w:val="fr-BE"/>
        </w:rPr>
        <w:t xml:space="preserve"> </w:t>
      </w:r>
      <w:bookmarkEnd w:id="23"/>
    </w:p>
    <w:p w:rsidR="00791FD0" w:rsidRPr="009B2ED0" w:rsidRDefault="00791FD0" w:rsidP="00453209">
      <w:pPr>
        <w:jc w:val="both"/>
        <w:rPr>
          <w:lang w:eastAsia="en-GB"/>
        </w:rPr>
      </w:pPr>
      <w:r w:rsidRPr="009B2ED0">
        <w:rPr>
          <w:lang w:eastAsia="en-GB"/>
        </w:rPr>
        <w:t>Lors de la phase ultérieure, l’ensemble des parties prenantes de l’intervention seront définies plus précisément. Néanmoins, les partenaires essentiels suivants sont identifiés à titre indicatif et de façon non exhaustive.</w:t>
      </w:r>
    </w:p>
    <w:p w:rsidR="00791FD0" w:rsidRPr="009B2ED0" w:rsidRDefault="00791FD0" w:rsidP="00453209">
      <w:pPr>
        <w:jc w:val="both"/>
        <w:rPr>
          <w:u w:val="single"/>
          <w:lang w:eastAsia="en-GB"/>
        </w:rPr>
      </w:pPr>
      <w:r w:rsidRPr="009B2ED0">
        <w:rPr>
          <w:u w:val="single"/>
          <w:lang w:eastAsia="en-GB"/>
        </w:rPr>
        <w:t>Acteurs publics</w:t>
      </w:r>
    </w:p>
    <w:p w:rsidR="00791FD0" w:rsidRPr="009B2ED0" w:rsidRDefault="00791FD0" w:rsidP="00453209">
      <w:pPr>
        <w:jc w:val="both"/>
        <w:rPr>
          <w:lang w:eastAsia="en-GB"/>
        </w:rPr>
      </w:pPr>
      <w:r w:rsidRPr="009B2ED0">
        <w:rPr>
          <w:lang w:eastAsia="en-GB"/>
        </w:rPr>
        <w:t>MEFP, Ministère de l’Economie, des Finances et du Plan</w:t>
      </w:r>
    </w:p>
    <w:p w:rsidR="00791FD0" w:rsidRPr="009B2ED0" w:rsidRDefault="00791FD0" w:rsidP="00453209">
      <w:pPr>
        <w:numPr>
          <w:ilvl w:val="0"/>
          <w:numId w:val="8"/>
        </w:numPr>
        <w:jc w:val="both"/>
        <w:rPr>
          <w:lang w:eastAsia="en-GB"/>
        </w:rPr>
      </w:pPr>
      <w:r w:rsidRPr="009B2ED0">
        <w:rPr>
          <w:lang w:eastAsia="en-GB"/>
        </w:rPr>
        <w:t>DGPPE, Direction Générale de la Planification et des Politiques Economiques représenté</w:t>
      </w:r>
      <w:r w:rsidR="00C710C3">
        <w:rPr>
          <w:lang w:eastAsia="en-GB"/>
        </w:rPr>
        <w:t>e</w:t>
      </w:r>
      <w:r w:rsidRPr="009B2ED0">
        <w:rPr>
          <w:lang w:eastAsia="en-GB"/>
        </w:rPr>
        <w:t xml:space="preserve"> par la DP, Direction de la Planification</w:t>
      </w:r>
      <w:r w:rsidR="00304EA9">
        <w:rPr>
          <w:lang w:eastAsia="en-GB"/>
        </w:rPr>
        <w:t> ;</w:t>
      </w:r>
    </w:p>
    <w:p w:rsidR="00791FD0" w:rsidRPr="009B2ED0" w:rsidRDefault="00791FD0" w:rsidP="00453209">
      <w:pPr>
        <w:numPr>
          <w:ilvl w:val="0"/>
          <w:numId w:val="8"/>
        </w:numPr>
        <w:jc w:val="both"/>
        <w:rPr>
          <w:lang w:eastAsia="en-GB"/>
        </w:rPr>
      </w:pPr>
      <w:r w:rsidRPr="009B2ED0">
        <w:rPr>
          <w:lang w:eastAsia="en-GB"/>
        </w:rPr>
        <w:t>DGB, Direction Générale du Budget représenté</w:t>
      </w:r>
      <w:r w:rsidR="00C710C3">
        <w:rPr>
          <w:lang w:eastAsia="en-GB"/>
        </w:rPr>
        <w:t>e</w:t>
      </w:r>
      <w:r w:rsidRPr="009B2ED0">
        <w:rPr>
          <w:lang w:eastAsia="en-GB"/>
        </w:rPr>
        <w:t xml:space="preserve"> par la DCFE, Direction de la Coopération et des Financements Extérieurs</w:t>
      </w:r>
      <w:r w:rsidR="00304EA9">
        <w:rPr>
          <w:lang w:eastAsia="en-GB"/>
        </w:rPr>
        <w:t> ;</w:t>
      </w:r>
    </w:p>
    <w:p w:rsidR="00791FD0" w:rsidRPr="009B2ED0" w:rsidRDefault="00791FD0" w:rsidP="00453209">
      <w:pPr>
        <w:numPr>
          <w:ilvl w:val="0"/>
          <w:numId w:val="8"/>
        </w:numPr>
        <w:jc w:val="both"/>
        <w:rPr>
          <w:lang w:eastAsia="en-GB"/>
        </w:rPr>
      </w:pPr>
      <w:r w:rsidRPr="009B2ED0">
        <w:rPr>
          <w:lang w:eastAsia="en-GB"/>
        </w:rPr>
        <w:t>Représentants des 3 régions (</w:t>
      </w:r>
      <w:proofErr w:type="spellStart"/>
      <w:r w:rsidRPr="009B2ED0">
        <w:rPr>
          <w:lang w:eastAsia="en-GB"/>
        </w:rPr>
        <w:t>Kaffrine</w:t>
      </w:r>
      <w:proofErr w:type="spellEnd"/>
      <w:r w:rsidRPr="009B2ED0">
        <w:rPr>
          <w:lang w:eastAsia="en-GB"/>
        </w:rPr>
        <w:t>, Kaolack, Fatick) du territoire Pôle Sine Saloum</w:t>
      </w:r>
      <w:r w:rsidR="00304EA9">
        <w:rPr>
          <w:lang w:eastAsia="en-GB"/>
        </w:rPr>
        <w:t> ;</w:t>
      </w:r>
    </w:p>
    <w:p w:rsidR="00791FD0" w:rsidRPr="009B2ED0" w:rsidRDefault="00791FD0" w:rsidP="00453209">
      <w:pPr>
        <w:numPr>
          <w:ilvl w:val="0"/>
          <w:numId w:val="8"/>
        </w:numPr>
        <w:jc w:val="both"/>
        <w:rPr>
          <w:lang w:eastAsia="en-GB"/>
        </w:rPr>
      </w:pPr>
      <w:r w:rsidRPr="009B2ED0">
        <w:rPr>
          <w:lang w:eastAsia="en-GB"/>
        </w:rPr>
        <w:t>ADIE, Agence de  l’Informatique de l’Etat</w:t>
      </w:r>
      <w:r w:rsidR="00304EA9">
        <w:rPr>
          <w:lang w:eastAsia="en-GB"/>
        </w:rPr>
        <w:t> ;</w:t>
      </w:r>
    </w:p>
    <w:p w:rsidR="00791FD0" w:rsidRPr="009B2ED0" w:rsidRDefault="00791FD0" w:rsidP="00453209">
      <w:pPr>
        <w:numPr>
          <w:ilvl w:val="0"/>
          <w:numId w:val="8"/>
        </w:numPr>
        <w:jc w:val="both"/>
        <w:rPr>
          <w:lang w:eastAsia="en-GB"/>
        </w:rPr>
      </w:pPr>
      <w:r w:rsidRPr="009B2ED0">
        <w:rPr>
          <w:lang w:eastAsia="en-GB"/>
        </w:rPr>
        <w:t>ANAM, Agence nationale des affaires maritimes, Direction des ports intérieurs</w:t>
      </w:r>
      <w:r w:rsidR="00304EA9">
        <w:rPr>
          <w:lang w:eastAsia="en-GB"/>
        </w:rPr>
        <w:t> ;</w:t>
      </w:r>
    </w:p>
    <w:p w:rsidR="00791FD0" w:rsidRPr="009B2ED0" w:rsidRDefault="00791FD0" w:rsidP="00453209">
      <w:pPr>
        <w:jc w:val="both"/>
        <w:rPr>
          <w:u w:val="single"/>
          <w:lang w:eastAsia="en-GB"/>
        </w:rPr>
      </w:pPr>
      <w:r w:rsidRPr="009B2ED0">
        <w:rPr>
          <w:u w:val="single"/>
          <w:lang w:eastAsia="en-GB"/>
        </w:rPr>
        <w:t>Acteurs privés et de la société civile</w:t>
      </w:r>
    </w:p>
    <w:p w:rsidR="00791FD0" w:rsidRPr="009B2ED0" w:rsidRDefault="00791FD0" w:rsidP="00453209">
      <w:pPr>
        <w:numPr>
          <w:ilvl w:val="0"/>
          <w:numId w:val="9"/>
        </w:numPr>
        <w:jc w:val="both"/>
        <w:rPr>
          <w:lang w:eastAsia="en-GB"/>
        </w:rPr>
      </w:pPr>
      <w:r w:rsidRPr="009B2ED0">
        <w:rPr>
          <w:lang w:eastAsia="en-GB"/>
        </w:rPr>
        <w:t>Acteurs qui offrent des services d’appui aux entrepreneurs</w:t>
      </w:r>
      <w:r w:rsidR="00304EA9">
        <w:rPr>
          <w:lang w:eastAsia="en-GB"/>
        </w:rPr>
        <w:t> ;</w:t>
      </w:r>
    </w:p>
    <w:p w:rsidR="00791FD0" w:rsidRPr="009B2ED0" w:rsidRDefault="00791FD0" w:rsidP="00453209">
      <w:pPr>
        <w:numPr>
          <w:ilvl w:val="0"/>
          <w:numId w:val="9"/>
        </w:numPr>
        <w:jc w:val="both"/>
        <w:rPr>
          <w:lang w:eastAsia="en-GB"/>
        </w:rPr>
      </w:pPr>
      <w:r w:rsidRPr="009B2ED0">
        <w:rPr>
          <w:lang w:eastAsia="en-GB"/>
        </w:rPr>
        <w:t>Organisations défendant le droit à l’environnement</w:t>
      </w:r>
      <w:r w:rsidR="006D6D48">
        <w:rPr>
          <w:lang w:eastAsia="en-GB"/>
        </w:rPr>
        <w:t xml:space="preserve"> et </w:t>
      </w:r>
      <w:r w:rsidR="003D731E">
        <w:rPr>
          <w:lang w:eastAsia="en-GB"/>
        </w:rPr>
        <w:t xml:space="preserve">poursuivant </w:t>
      </w:r>
      <w:r w:rsidR="006D6D48">
        <w:rPr>
          <w:lang w:eastAsia="en-GB"/>
        </w:rPr>
        <w:t>l</w:t>
      </w:r>
      <w:r w:rsidR="003D731E">
        <w:rPr>
          <w:lang w:eastAsia="en-GB"/>
        </w:rPr>
        <w:t>a prise en compte du</w:t>
      </w:r>
      <w:r w:rsidR="006D6D48">
        <w:rPr>
          <w:lang w:eastAsia="en-GB"/>
        </w:rPr>
        <w:t xml:space="preserve"> changement climatique</w:t>
      </w:r>
      <w:r w:rsidRPr="009B2ED0">
        <w:rPr>
          <w:lang w:eastAsia="en-GB"/>
        </w:rPr>
        <w:t xml:space="preserve">, </w:t>
      </w:r>
      <w:r w:rsidR="003D731E">
        <w:rPr>
          <w:lang w:eastAsia="en-GB"/>
        </w:rPr>
        <w:t xml:space="preserve">le droit à </w:t>
      </w:r>
      <w:r w:rsidRPr="009B2ED0">
        <w:rPr>
          <w:lang w:eastAsia="en-GB"/>
        </w:rPr>
        <w:t xml:space="preserve">la santé et </w:t>
      </w:r>
      <w:r w:rsidR="003D731E">
        <w:rPr>
          <w:lang w:eastAsia="en-GB"/>
        </w:rPr>
        <w:t xml:space="preserve">à </w:t>
      </w:r>
      <w:r w:rsidRPr="009B2ED0">
        <w:rPr>
          <w:lang w:eastAsia="en-GB"/>
        </w:rPr>
        <w:t>la sécurité pour tous au Sine Saloum</w:t>
      </w:r>
      <w:r w:rsidR="00304EA9">
        <w:rPr>
          <w:lang w:eastAsia="en-GB"/>
        </w:rPr>
        <w:t> </w:t>
      </w:r>
    </w:p>
    <w:p w:rsidR="00791FD0" w:rsidRPr="009B2ED0" w:rsidRDefault="00791FD0" w:rsidP="00453209">
      <w:pPr>
        <w:numPr>
          <w:ilvl w:val="0"/>
          <w:numId w:val="9"/>
        </w:numPr>
        <w:jc w:val="both"/>
        <w:rPr>
          <w:lang w:eastAsia="en-GB"/>
        </w:rPr>
      </w:pPr>
      <w:r w:rsidRPr="009B2ED0">
        <w:rPr>
          <w:lang w:eastAsia="en-GB"/>
        </w:rPr>
        <w:t>Associations leviers d’innovations numériques et économiques</w:t>
      </w:r>
      <w:r w:rsidR="00304EA9">
        <w:rPr>
          <w:lang w:eastAsia="en-GB"/>
        </w:rPr>
        <w:t>.</w:t>
      </w:r>
    </w:p>
    <w:p w:rsidR="001263E0" w:rsidRPr="009B2ED0" w:rsidRDefault="00791FD0" w:rsidP="00453209">
      <w:pPr>
        <w:pStyle w:val="Titre2"/>
        <w:jc w:val="both"/>
        <w:rPr>
          <w:lang w:val="fr-BE"/>
        </w:rPr>
      </w:pPr>
      <w:bookmarkStart w:id="24" w:name="_Toc509819832"/>
      <w:bookmarkStart w:id="25" w:name="_Toc509819915"/>
      <w:bookmarkStart w:id="26" w:name="_Toc509819996"/>
      <w:bookmarkStart w:id="27" w:name="_Toc509819667"/>
      <w:bookmarkStart w:id="28" w:name="_Toc509819751"/>
      <w:bookmarkStart w:id="29" w:name="_Toc509819833"/>
      <w:bookmarkStart w:id="30" w:name="_Toc509819916"/>
      <w:bookmarkStart w:id="31" w:name="_Toc509819997"/>
      <w:bookmarkStart w:id="32" w:name="_Toc509819668"/>
      <w:bookmarkStart w:id="33" w:name="_Toc509819752"/>
      <w:bookmarkStart w:id="34" w:name="_Toc509819834"/>
      <w:bookmarkStart w:id="35" w:name="_Toc509819917"/>
      <w:bookmarkStart w:id="36" w:name="_Toc509819998"/>
      <w:bookmarkStart w:id="37" w:name="_Toc509819669"/>
      <w:bookmarkStart w:id="38" w:name="_Toc509819753"/>
      <w:bookmarkStart w:id="39" w:name="_Toc509819835"/>
      <w:bookmarkStart w:id="40" w:name="_Toc509819918"/>
      <w:bookmarkStart w:id="41" w:name="_Toc509819999"/>
      <w:bookmarkStart w:id="42" w:name="_Toc509819670"/>
      <w:bookmarkStart w:id="43" w:name="_Toc509819754"/>
      <w:bookmarkStart w:id="44" w:name="_Toc509819836"/>
      <w:bookmarkStart w:id="45" w:name="_Toc509819919"/>
      <w:bookmarkStart w:id="46" w:name="_Toc509820000"/>
      <w:bookmarkStart w:id="47" w:name="_Toc509819671"/>
      <w:bookmarkStart w:id="48" w:name="_Toc509819755"/>
      <w:bookmarkStart w:id="49" w:name="_Toc509819837"/>
      <w:bookmarkStart w:id="50" w:name="_Toc509819920"/>
      <w:bookmarkStart w:id="51" w:name="_Toc509820001"/>
      <w:bookmarkStart w:id="52" w:name="_Toc509819672"/>
      <w:bookmarkStart w:id="53" w:name="_Toc509819756"/>
      <w:bookmarkStart w:id="54" w:name="_Toc509819838"/>
      <w:bookmarkStart w:id="55" w:name="_Toc509819921"/>
      <w:bookmarkStart w:id="56" w:name="_Toc509820002"/>
      <w:bookmarkStart w:id="57" w:name="_Toc509819674"/>
      <w:bookmarkStart w:id="58" w:name="_Toc509819758"/>
      <w:bookmarkStart w:id="59" w:name="_Toc509819840"/>
      <w:bookmarkStart w:id="60" w:name="_Toc509819923"/>
      <w:bookmarkStart w:id="61" w:name="_Toc509820004"/>
      <w:bookmarkStart w:id="62" w:name="_Toc509819675"/>
      <w:bookmarkStart w:id="63" w:name="_Toc509819759"/>
      <w:bookmarkStart w:id="64" w:name="_Toc509819841"/>
      <w:bookmarkStart w:id="65" w:name="_Toc509819924"/>
      <w:bookmarkStart w:id="66" w:name="_Toc509820005"/>
      <w:bookmarkStart w:id="67" w:name="_Toc509819676"/>
      <w:bookmarkStart w:id="68" w:name="_Toc509819760"/>
      <w:bookmarkStart w:id="69" w:name="_Toc509819842"/>
      <w:bookmarkStart w:id="70" w:name="_Toc509819925"/>
      <w:bookmarkStart w:id="71" w:name="_Toc509820006"/>
      <w:bookmarkStart w:id="72" w:name="_Toc509819677"/>
      <w:bookmarkStart w:id="73" w:name="_Toc509819761"/>
      <w:bookmarkStart w:id="74" w:name="_Toc509819843"/>
      <w:bookmarkStart w:id="75" w:name="_Toc509819926"/>
      <w:bookmarkStart w:id="76" w:name="_Toc509820007"/>
      <w:bookmarkStart w:id="77" w:name="_Toc509819678"/>
      <w:bookmarkStart w:id="78" w:name="_Toc509819762"/>
      <w:bookmarkStart w:id="79" w:name="_Toc509819844"/>
      <w:bookmarkStart w:id="80" w:name="_Toc509819927"/>
      <w:bookmarkStart w:id="81" w:name="_Toc509820008"/>
      <w:bookmarkStart w:id="82" w:name="_Toc509819679"/>
      <w:bookmarkStart w:id="83" w:name="_Toc509819763"/>
      <w:bookmarkStart w:id="84" w:name="_Toc509819845"/>
      <w:bookmarkStart w:id="85" w:name="_Toc509819928"/>
      <w:bookmarkStart w:id="86" w:name="_Toc509820009"/>
      <w:bookmarkStart w:id="87" w:name="_Toc509819680"/>
      <w:bookmarkStart w:id="88" w:name="_Toc509819764"/>
      <w:bookmarkStart w:id="89" w:name="_Toc509819846"/>
      <w:bookmarkStart w:id="90" w:name="_Toc509819929"/>
      <w:bookmarkStart w:id="91" w:name="_Toc509820010"/>
      <w:bookmarkStart w:id="92" w:name="_Toc509819681"/>
      <w:bookmarkStart w:id="93" w:name="_Toc509819765"/>
      <w:bookmarkStart w:id="94" w:name="_Toc509819847"/>
      <w:bookmarkStart w:id="95" w:name="_Toc509819930"/>
      <w:bookmarkStart w:id="96" w:name="_Toc509820011"/>
      <w:bookmarkStart w:id="97" w:name="_Toc509819682"/>
      <w:bookmarkStart w:id="98" w:name="_Toc509819766"/>
      <w:bookmarkStart w:id="99" w:name="_Toc509819848"/>
      <w:bookmarkStart w:id="100" w:name="_Toc509819931"/>
      <w:bookmarkStart w:id="101" w:name="_Toc509820012"/>
      <w:bookmarkStart w:id="102" w:name="_Toc509819683"/>
      <w:bookmarkStart w:id="103" w:name="_Toc509819767"/>
      <w:bookmarkStart w:id="104" w:name="_Toc509819849"/>
      <w:bookmarkStart w:id="105" w:name="_Toc509819932"/>
      <w:bookmarkStart w:id="106" w:name="_Toc509820013"/>
      <w:bookmarkStart w:id="107" w:name="_Toc509819684"/>
      <w:bookmarkStart w:id="108" w:name="_Toc509819768"/>
      <w:bookmarkStart w:id="109" w:name="_Toc509819850"/>
      <w:bookmarkStart w:id="110" w:name="_Toc509819933"/>
      <w:bookmarkStart w:id="111" w:name="_Toc509820014"/>
      <w:bookmarkStart w:id="112" w:name="_Toc509819685"/>
      <w:bookmarkStart w:id="113" w:name="_Toc509819769"/>
      <w:bookmarkStart w:id="114" w:name="_Toc509819851"/>
      <w:bookmarkStart w:id="115" w:name="_Toc509819934"/>
      <w:bookmarkStart w:id="116" w:name="_Toc509820015"/>
      <w:bookmarkStart w:id="117" w:name="_Toc509819686"/>
      <w:bookmarkStart w:id="118" w:name="_Toc509819770"/>
      <w:bookmarkStart w:id="119" w:name="_Toc509819852"/>
      <w:bookmarkStart w:id="120" w:name="_Toc509819935"/>
      <w:bookmarkStart w:id="121" w:name="_Toc509820016"/>
      <w:bookmarkStart w:id="122" w:name="_Toc509819687"/>
      <w:bookmarkStart w:id="123" w:name="_Toc509819771"/>
      <w:bookmarkStart w:id="124" w:name="_Toc509819853"/>
      <w:bookmarkStart w:id="125" w:name="_Toc509819936"/>
      <w:bookmarkStart w:id="126" w:name="_Toc509820017"/>
      <w:bookmarkStart w:id="127" w:name="_Toc509819688"/>
      <w:bookmarkStart w:id="128" w:name="_Toc509819772"/>
      <w:bookmarkStart w:id="129" w:name="_Toc509819854"/>
      <w:bookmarkStart w:id="130" w:name="_Toc509819937"/>
      <w:bookmarkStart w:id="131" w:name="_Toc509820018"/>
      <w:bookmarkStart w:id="132" w:name="_Toc509819689"/>
      <w:bookmarkStart w:id="133" w:name="_Toc509819773"/>
      <w:bookmarkStart w:id="134" w:name="_Toc509819855"/>
      <w:bookmarkStart w:id="135" w:name="_Toc509819938"/>
      <w:bookmarkStart w:id="136" w:name="_Toc509820019"/>
      <w:bookmarkStart w:id="137" w:name="_Toc509819690"/>
      <w:bookmarkStart w:id="138" w:name="_Toc509819774"/>
      <w:bookmarkStart w:id="139" w:name="_Toc509819856"/>
      <w:bookmarkStart w:id="140" w:name="_Toc509819939"/>
      <w:bookmarkStart w:id="141" w:name="_Toc509820020"/>
      <w:bookmarkStart w:id="142" w:name="_Toc509819691"/>
      <w:bookmarkStart w:id="143" w:name="_Toc509819775"/>
      <w:bookmarkStart w:id="144" w:name="_Toc509819857"/>
      <w:bookmarkStart w:id="145" w:name="_Toc509819940"/>
      <w:bookmarkStart w:id="146" w:name="_Toc509820021"/>
      <w:bookmarkStart w:id="147" w:name="_Toc509819692"/>
      <w:bookmarkStart w:id="148" w:name="_Toc509819776"/>
      <w:bookmarkStart w:id="149" w:name="_Toc509819858"/>
      <w:bookmarkStart w:id="150" w:name="_Toc509819941"/>
      <w:bookmarkStart w:id="151" w:name="_Toc509820022"/>
      <w:bookmarkStart w:id="152" w:name="_Toc509819693"/>
      <w:bookmarkStart w:id="153" w:name="_Toc509819777"/>
      <w:bookmarkStart w:id="154" w:name="_Toc509819859"/>
      <w:bookmarkStart w:id="155" w:name="_Toc509819942"/>
      <w:bookmarkStart w:id="156" w:name="_Toc509820023"/>
      <w:bookmarkStart w:id="157" w:name="_Toc509819694"/>
      <w:bookmarkStart w:id="158" w:name="_Toc509819778"/>
      <w:bookmarkStart w:id="159" w:name="_Toc509819860"/>
      <w:bookmarkStart w:id="160" w:name="_Toc509819943"/>
      <w:bookmarkStart w:id="161" w:name="_Toc509820024"/>
      <w:bookmarkStart w:id="162" w:name="_Toc509819695"/>
      <w:bookmarkStart w:id="163" w:name="_Toc509819779"/>
      <w:bookmarkStart w:id="164" w:name="_Toc509819861"/>
      <w:bookmarkStart w:id="165" w:name="_Toc509819944"/>
      <w:bookmarkStart w:id="166" w:name="_Toc509820025"/>
      <w:bookmarkStart w:id="167" w:name="_Toc509819696"/>
      <w:bookmarkStart w:id="168" w:name="_Toc509819780"/>
      <w:bookmarkStart w:id="169" w:name="_Toc509819862"/>
      <w:bookmarkStart w:id="170" w:name="_Toc509819945"/>
      <w:bookmarkStart w:id="171" w:name="_Toc509820026"/>
      <w:bookmarkStart w:id="172" w:name="_Toc509819697"/>
      <w:bookmarkStart w:id="173" w:name="_Toc509819781"/>
      <w:bookmarkStart w:id="174" w:name="_Toc509819863"/>
      <w:bookmarkStart w:id="175" w:name="_Toc509819946"/>
      <w:bookmarkStart w:id="176" w:name="_Toc509820027"/>
      <w:bookmarkStart w:id="177" w:name="_Toc510709970"/>
      <w:bookmarkStart w:id="178" w:name="_Toc509601841"/>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r w:rsidRPr="009B2ED0">
        <w:rPr>
          <w:lang w:val="fr-BE"/>
        </w:rPr>
        <w:t>Partenaires de mise en œuvre et prestataires de services</w:t>
      </w:r>
      <w:bookmarkEnd w:id="177"/>
      <w:r w:rsidR="0071008B" w:rsidRPr="009B2ED0">
        <w:rPr>
          <w:lang w:val="fr-BE"/>
        </w:rPr>
        <w:t xml:space="preserve"> </w:t>
      </w:r>
      <w:bookmarkEnd w:id="178"/>
    </w:p>
    <w:p w:rsidR="00791FD0" w:rsidRPr="009B2ED0" w:rsidRDefault="00791FD0" w:rsidP="00453209">
      <w:pPr>
        <w:pStyle w:val="CTBCorpsdetexte"/>
        <w:jc w:val="both"/>
      </w:pPr>
      <w:r w:rsidRPr="009B2ED0">
        <w:t xml:space="preserve">Les parties prenantes gouvernementales, privées et de la société civile seront partenaires de la mise en œuvre et/ou prestataires de services. Ces partenaires et/ou prestataires sont appelés à rendre des services aux détenteurs de droits (citoyens, travailleurs, entreprises). Leurs rôles seront spécifiés lors des phases ultérieures. D’autres acteurs, repris ci-dessous, pourront aussi être identifiés et confirmés comme partenaires de mise en œuvre et potentiels prestataires de services. Ces acteurs devront être porteurs d’une identité forte et innovante et leur intervention devra être motivée par une expertise de pointe reconnue. </w:t>
      </w:r>
    </w:p>
    <w:p w:rsidR="00791FD0" w:rsidRPr="009B2ED0" w:rsidRDefault="00791FD0" w:rsidP="00453209">
      <w:pPr>
        <w:pStyle w:val="CTBCorpsdetexte"/>
        <w:jc w:val="both"/>
      </w:pPr>
      <w:r w:rsidRPr="009B2ED0">
        <w:lastRenderedPageBreak/>
        <w:t xml:space="preserve">À titre d’exemple, on peut citer: </w:t>
      </w:r>
    </w:p>
    <w:p w:rsidR="00791FD0" w:rsidRPr="009B2ED0" w:rsidRDefault="00791FD0" w:rsidP="00304EA9">
      <w:pPr>
        <w:pStyle w:val="CTBCorpsdetexte"/>
        <w:numPr>
          <w:ilvl w:val="0"/>
          <w:numId w:val="10"/>
        </w:numPr>
        <w:suppressAutoHyphens/>
        <w:spacing w:after="100" w:line="288" w:lineRule="auto"/>
        <w:jc w:val="both"/>
      </w:pPr>
      <w:r w:rsidRPr="009B2ED0">
        <w:t>ANG locaux et internationaux</w:t>
      </w:r>
      <w:r w:rsidR="00304EA9">
        <w:t> ;</w:t>
      </w:r>
    </w:p>
    <w:p w:rsidR="00791FD0" w:rsidRPr="009B2ED0" w:rsidRDefault="00791FD0" w:rsidP="00304EA9">
      <w:pPr>
        <w:pStyle w:val="CTBCorpsdetexte"/>
        <w:numPr>
          <w:ilvl w:val="0"/>
          <w:numId w:val="10"/>
        </w:numPr>
        <w:suppressAutoHyphens/>
        <w:spacing w:after="100" w:line="288" w:lineRule="auto"/>
        <w:jc w:val="both"/>
      </w:pPr>
      <w:r w:rsidRPr="009B2ED0">
        <w:t>Chambres de commerce et d’industrie, CCIAK, CCIAKF, CCIAF</w:t>
      </w:r>
      <w:r w:rsidR="00304EA9">
        <w:t> ;</w:t>
      </w:r>
    </w:p>
    <w:p w:rsidR="00791FD0" w:rsidRPr="009B2ED0" w:rsidRDefault="00791FD0" w:rsidP="00304EA9">
      <w:pPr>
        <w:pStyle w:val="CTBCorpsdetexte"/>
        <w:numPr>
          <w:ilvl w:val="0"/>
          <w:numId w:val="10"/>
        </w:numPr>
        <w:suppressAutoHyphens/>
        <w:spacing w:after="100" w:line="288" w:lineRule="auto"/>
        <w:jc w:val="both"/>
      </w:pPr>
      <w:r w:rsidRPr="009B2ED0">
        <w:t xml:space="preserve">Chambres des métiers de </w:t>
      </w:r>
      <w:proofErr w:type="spellStart"/>
      <w:r w:rsidRPr="009B2ED0">
        <w:t>Kaffrine</w:t>
      </w:r>
      <w:proofErr w:type="spellEnd"/>
      <w:r w:rsidRPr="009B2ED0">
        <w:t xml:space="preserve">, </w:t>
      </w:r>
      <w:r w:rsidR="00C710C3" w:rsidRPr="009B2ED0">
        <w:t>Kaolack</w:t>
      </w:r>
      <w:r w:rsidRPr="009B2ED0">
        <w:t xml:space="preserve"> et Fatick</w:t>
      </w:r>
      <w:r w:rsidR="00304EA9">
        <w:t> ;</w:t>
      </w:r>
    </w:p>
    <w:p w:rsidR="00791FD0" w:rsidRPr="009B2ED0" w:rsidRDefault="00791FD0" w:rsidP="00304EA9">
      <w:pPr>
        <w:pStyle w:val="CTBCorpsdetexte"/>
        <w:numPr>
          <w:ilvl w:val="0"/>
          <w:numId w:val="10"/>
        </w:numPr>
        <w:suppressAutoHyphens/>
        <w:spacing w:after="100" w:line="288" w:lineRule="auto"/>
        <w:jc w:val="both"/>
      </w:pPr>
      <w:r w:rsidRPr="009B2ED0">
        <w:t>ADIE, Maisons citoyennes</w:t>
      </w:r>
      <w:r w:rsidR="00304EA9">
        <w:t> ;</w:t>
      </w:r>
    </w:p>
    <w:p w:rsidR="00791FD0" w:rsidRPr="009B2ED0" w:rsidRDefault="00791FD0" w:rsidP="00304EA9">
      <w:pPr>
        <w:pStyle w:val="CTBCorpsdetexte"/>
        <w:numPr>
          <w:ilvl w:val="0"/>
          <w:numId w:val="10"/>
        </w:numPr>
        <w:suppressAutoHyphens/>
        <w:spacing w:after="100" w:line="288" w:lineRule="auto"/>
        <w:jc w:val="both"/>
      </w:pPr>
      <w:r w:rsidRPr="009B2ED0">
        <w:t>3FPT, Fonds de financement de la formation professionnelle et technique</w:t>
      </w:r>
      <w:r w:rsidRPr="009B2ED0">
        <w:rPr>
          <w:rStyle w:val="Appelnotedebasdep"/>
        </w:rPr>
        <w:footnoteReference w:id="2"/>
      </w:r>
      <w:r w:rsidR="00304EA9">
        <w:t> ;</w:t>
      </w:r>
    </w:p>
    <w:p w:rsidR="00791FD0" w:rsidRPr="009B2ED0" w:rsidRDefault="00791FD0" w:rsidP="00304EA9">
      <w:pPr>
        <w:pStyle w:val="CTBCorpsdetexte"/>
        <w:numPr>
          <w:ilvl w:val="0"/>
          <w:numId w:val="10"/>
        </w:numPr>
        <w:suppressAutoHyphens/>
        <w:spacing w:after="100" w:line="288" w:lineRule="auto"/>
        <w:jc w:val="both"/>
      </w:pPr>
      <w:r w:rsidRPr="009B2ED0">
        <w:t>UVS, Université virtuelle du Sénégal et ses ENO, Espaces numériques ouverts</w:t>
      </w:r>
      <w:r w:rsidRPr="009B2ED0">
        <w:rPr>
          <w:rStyle w:val="Appelnotedebasdep"/>
        </w:rPr>
        <w:footnoteReference w:id="3"/>
      </w:r>
      <w:r w:rsidR="00304EA9">
        <w:t> ;</w:t>
      </w:r>
    </w:p>
    <w:p w:rsidR="00791FD0" w:rsidRPr="009B2ED0" w:rsidRDefault="00791FD0" w:rsidP="00304EA9">
      <w:pPr>
        <w:pStyle w:val="CTBCorpsdetexte"/>
        <w:numPr>
          <w:ilvl w:val="0"/>
          <w:numId w:val="10"/>
        </w:numPr>
        <w:suppressAutoHyphens/>
        <w:spacing w:after="100" w:line="288" w:lineRule="auto"/>
        <w:jc w:val="both"/>
      </w:pPr>
      <w:r w:rsidRPr="009B2ED0">
        <w:t xml:space="preserve">Université El Hadj Ibrahima </w:t>
      </w:r>
      <w:proofErr w:type="spellStart"/>
      <w:r w:rsidRPr="009B2ED0">
        <w:t>Niass</w:t>
      </w:r>
      <w:proofErr w:type="spellEnd"/>
      <w:r w:rsidRPr="009B2ED0">
        <w:t xml:space="preserve"> du Sine Saloum (UEINSS)</w:t>
      </w:r>
      <w:r w:rsidRPr="009B2ED0">
        <w:rPr>
          <w:rStyle w:val="Appelnotedebasdep"/>
        </w:rPr>
        <w:footnoteReference w:id="4"/>
      </w:r>
      <w:r w:rsidR="00304EA9">
        <w:t> ;</w:t>
      </w:r>
    </w:p>
    <w:p w:rsidR="009F612C" w:rsidRDefault="009F612C" w:rsidP="00304EA9">
      <w:pPr>
        <w:pStyle w:val="CTBCorpsdetexte"/>
        <w:numPr>
          <w:ilvl w:val="0"/>
          <w:numId w:val="10"/>
        </w:numPr>
        <w:suppressAutoHyphens/>
        <w:spacing w:after="100" w:line="288" w:lineRule="auto"/>
        <w:jc w:val="both"/>
      </w:pPr>
      <w:r>
        <w:t>Centre de formation aux métiers portuaires et à la logistique (CFMPL) de Dakar</w:t>
      </w:r>
      <w:r w:rsidR="00304EA9">
        <w:t> ;</w:t>
      </w:r>
    </w:p>
    <w:p w:rsidR="00791FD0" w:rsidRPr="009B2ED0" w:rsidRDefault="00791FD0" w:rsidP="00304EA9">
      <w:pPr>
        <w:pStyle w:val="CTBCorpsdetexte"/>
        <w:numPr>
          <w:ilvl w:val="0"/>
          <w:numId w:val="10"/>
        </w:numPr>
        <w:suppressAutoHyphens/>
        <w:spacing w:after="100" w:line="288" w:lineRule="auto"/>
        <w:jc w:val="both"/>
      </w:pPr>
      <w:r w:rsidRPr="009B2ED0">
        <w:t>Instituts de formation nationaux et internationaux dans les domaines/thèmes du PC</w:t>
      </w:r>
      <w:r w:rsidR="00304EA9">
        <w:t> ;</w:t>
      </w:r>
    </w:p>
    <w:p w:rsidR="00791FD0" w:rsidRPr="009B2ED0" w:rsidRDefault="00791FD0" w:rsidP="00304EA9">
      <w:pPr>
        <w:pStyle w:val="CTBCorpsdetexte"/>
        <w:numPr>
          <w:ilvl w:val="0"/>
          <w:numId w:val="10"/>
        </w:numPr>
        <w:suppressAutoHyphens/>
        <w:spacing w:after="100" w:line="288" w:lineRule="auto"/>
        <w:jc w:val="both"/>
      </w:pPr>
      <w:r w:rsidRPr="009B2ED0">
        <w:t>Centres de compétence, hautes-écoles et universités (</w:t>
      </w:r>
      <w:proofErr w:type="spellStart"/>
      <w:r w:rsidRPr="009B2ED0">
        <w:t>ea</w:t>
      </w:r>
      <w:proofErr w:type="spellEnd"/>
      <w:r w:rsidRPr="009B2ED0">
        <w:t xml:space="preserve">. expertise numérique, </w:t>
      </w:r>
      <w:r w:rsidR="00ED4C42">
        <w:t xml:space="preserve">approche </w:t>
      </w:r>
      <w:r w:rsidR="00305823">
        <w:t xml:space="preserve">fondée sur les </w:t>
      </w:r>
      <w:r w:rsidRPr="009B2ED0">
        <w:t>droits humains</w:t>
      </w:r>
      <w:r w:rsidR="006D6D48">
        <w:t>, changement</w:t>
      </w:r>
      <w:r w:rsidR="00305823">
        <w:t>s</w:t>
      </w:r>
      <w:r w:rsidR="006D6D48">
        <w:t xml:space="preserve"> climatique</w:t>
      </w:r>
      <w:r w:rsidR="00305823">
        <w:t>s</w:t>
      </w:r>
      <w:r w:rsidR="006D6D48">
        <w:t xml:space="preserve"> et économie verte, nutrition</w:t>
      </w:r>
      <w:r w:rsidRPr="009B2ED0">
        <w:t>)</w:t>
      </w:r>
      <w:r w:rsidR="009B21A6">
        <w:t xml:space="preserve"> afin de travailler sur des outils performants et adaptés d’information, éducation et communication (</w:t>
      </w:r>
      <w:r w:rsidR="00304EA9">
        <w:t>IEC) ;</w:t>
      </w:r>
    </w:p>
    <w:p w:rsidR="00791FD0" w:rsidRPr="009B2ED0" w:rsidRDefault="00791FD0" w:rsidP="00304EA9">
      <w:pPr>
        <w:pStyle w:val="CTBCorpsdetexte"/>
        <w:numPr>
          <w:ilvl w:val="0"/>
          <w:numId w:val="10"/>
        </w:numPr>
        <w:suppressAutoHyphens/>
        <w:spacing w:after="100" w:line="288" w:lineRule="auto"/>
        <w:jc w:val="both"/>
      </w:pPr>
      <w:r w:rsidRPr="009B2ED0">
        <w:t>Radios communautaires</w:t>
      </w:r>
      <w:r w:rsidR="00304EA9">
        <w:t> ;</w:t>
      </w:r>
    </w:p>
    <w:p w:rsidR="00791FD0" w:rsidRPr="009B2ED0" w:rsidRDefault="00791FD0" w:rsidP="00304EA9">
      <w:pPr>
        <w:pStyle w:val="CTBCorpsdetexte"/>
        <w:numPr>
          <w:ilvl w:val="0"/>
          <w:numId w:val="10"/>
        </w:numPr>
        <w:suppressAutoHyphens/>
        <w:spacing w:after="100" w:line="288" w:lineRule="auto"/>
        <w:jc w:val="both"/>
      </w:pPr>
      <w:r w:rsidRPr="009B2ED0">
        <w:t>Pôles d’innovation/technologie, plateformes et incubateurs existants (</w:t>
      </w:r>
      <w:proofErr w:type="spellStart"/>
      <w:r w:rsidRPr="009B2ED0">
        <w:t>SaloumCoding</w:t>
      </w:r>
      <w:proofErr w:type="spellEnd"/>
      <w:r w:rsidRPr="009B2ED0">
        <w:t xml:space="preserve">, </w:t>
      </w:r>
      <w:proofErr w:type="spellStart"/>
      <w:r w:rsidRPr="009B2ED0">
        <w:t>Ctic</w:t>
      </w:r>
      <w:proofErr w:type="spellEnd"/>
      <w:r w:rsidRPr="009B2ED0">
        <w:t xml:space="preserve">, </w:t>
      </w:r>
      <w:proofErr w:type="spellStart"/>
      <w:r w:rsidRPr="009B2ED0">
        <w:t>Jokkolabs</w:t>
      </w:r>
      <w:proofErr w:type="spellEnd"/>
      <w:r w:rsidRPr="009B2ED0">
        <w:t xml:space="preserve">, </w:t>
      </w:r>
      <w:proofErr w:type="spellStart"/>
      <w:r w:rsidRPr="009B2ED0">
        <w:t>Jigeen</w:t>
      </w:r>
      <w:proofErr w:type="spellEnd"/>
      <w:r w:rsidRPr="009B2ED0">
        <w:t xml:space="preserve"> Tech Hub,  Sekou.org, …)</w:t>
      </w:r>
      <w:r w:rsidR="00304EA9">
        <w:t> ;</w:t>
      </w:r>
    </w:p>
    <w:p w:rsidR="00791FD0" w:rsidRPr="009B2ED0" w:rsidRDefault="00791FD0" w:rsidP="00304EA9">
      <w:pPr>
        <w:pStyle w:val="CTBCorpsdetexte"/>
        <w:numPr>
          <w:ilvl w:val="0"/>
          <w:numId w:val="10"/>
        </w:numPr>
        <w:suppressAutoHyphens/>
        <w:spacing w:after="100" w:line="288" w:lineRule="auto"/>
        <w:jc w:val="both"/>
      </w:pPr>
      <w:r w:rsidRPr="009B2ED0">
        <w:t xml:space="preserve">Acteurs belges BIO, </w:t>
      </w:r>
      <w:proofErr w:type="spellStart"/>
      <w:r w:rsidRPr="009B2ED0">
        <w:t>Finexpo</w:t>
      </w:r>
      <w:proofErr w:type="spellEnd"/>
      <w:r w:rsidRPr="009B2ED0">
        <w:t>, entreprises, institutions publiques</w:t>
      </w:r>
      <w:r w:rsidR="006D6D48">
        <w:t xml:space="preserve"> et universités</w:t>
      </w:r>
      <w:r w:rsidR="00304EA9">
        <w:t> ;</w:t>
      </w:r>
    </w:p>
    <w:p w:rsidR="00791FD0" w:rsidRPr="009B2ED0" w:rsidRDefault="00791FD0" w:rsidP="00453209">
      <w:pPr>
        <w:pStyle w:val="CTBCorpsdetexte"/>
        <w:numPr>
          <w:ilvl w:val="0"/>
          <w:numId w:val="10"/>
        </w:numPr>
        <w:suppressAutoHyphens/>
        <w:spacing w:before="120" w:after="240" w:line="288" w:lineRule="auto"/>
        <w:jc w:val="both"/>
      </w:pPr>
      <w:r w:rsidRPr="009B2ED0">
        <w:t>Secteur privé: opérateurs télécom, fournisseurs d’accès internet, prestataires TIC</w:t>
      </w:r>
      <w:r w:rsidR="00ED4C42">
        <w:t xml:space="preserve"> et économie verte</w:t>
      </w:r>
      <w:r w:rsidRPr="009B2ED0">
        <w:t xml:space="preserve"> banques, systèmes financiers décentralisés, investisseurs</w:t>
      </w:r>
      <w:r w:rsidR="00304EA9">
        <w:t>.</w:t>
      </w:r>
    </w:p>
    <w:p w:rsidR="009B7FA2" w:rsidRPr="009B2ED0" w:rsidRDefault="6DDED0B3" w:rsidP="00453209">
      <w:pPr>
        <w:pStyle w:val="Titre2"/>
        <w:jc w:val="both"/>
        <w:rPr>
          <w:lang w:val="fr-BE"/>
        </w:rPr>
      </w:pPr>
      <w:r w:rsidRPr="009B2ED0">
        <w:rPr>
          <w:lang w:val="fr-BE"/>
        </w:rPr>
        <w:t xml:space="preserve"> </w:t>
      </w:r>
      <w:bookmarkStart w:id="179" w:name="_Toc510709971"/>
      <w:r w:rsidR="00D908A0" w:rsidRPr="009B2ED0">
        <w:rPr>
          <w:lang w:val="fr-BE"/>
        </w:rPr>
        <w:t>Bénéficiaires</w:t>
      </w:r>
      <w:bookmarkEnd w:id="179"/>
    </w:p>
    <w:p w:rsidR="00694BA7" w:rsidRDefault="00D908A0" w:rsidP="00304EA9">
      <w:pPr>
        <w:spacing w:after="0"/>
        <w:jc w:val="both"/>
        <w:rPr>
          <w:rFonts w:cs="Arial"/>
          <w:lang w:eastAsia="en-GB"/>
        </w:rPr>
      </w:pPr>
      <w:r w:rsidRPr="009B2ED0">
        <w:rPr>
          <w:rFonts w:cs="Arial"/>
          <w:lang w:eastAsia="en-GB"/>
        </w:rPr>
        <w:t>Les bénéficiaires de cette intervention sont principalement, mais non exclusivement, les ressources humaines des institutions, organisations et entreprises ciblées par, ou ayant un lien avec, le Programme de Coopération Sénégal – Belgique.</w:t>
      </w:r>
    </w:p>
    <w:p w:rsidR="00BF129D" w:rsidRPr="009B2ED0" w:rsidRDefault="00BF129D" w:rsidP="00453209">
      <w:pPr>
        <w:spacing w:after="0"/>
        <w:jc w:val="both"/>
        <w:rPr>
          <w:rFonts w:cs="Arial"/>
          <w:lang w:eastAsia="en-GB"/>
        </w:rPr>
      </w:pPr>
    </w:p>
    <w:p w:rsidR="001105DD" w:rsidRPr="009B2ED0" w:rsidRDefault="00D908A0" w:rsidP="00453209">
      <w:pPr>
        <w:pStyle w:val="Titre1"/>
        <w:jc w:val="both"/>
        <w:rPr>
          <w:lang w:val="fr-BE"/>
        </w:rPr>
      </w:pPr>
      <w:bookmarkStart w:id="180" w:name="_Toc510709972"/>
      <w:r w:rsidRPr="009B2ED0">
        <w:rPr>
          <w:lang w:val="fr-BE"/>
        </w:rPr>
        <w:t>Analyse contextuelle</w:t>
      </w:r>
      <w:bookmarkEnd w:id="180"/>
    </w:p>
    <w:p w:rsidR="00D908A0" w:rsidRPr="009B2ED0" w:rsidRDefault="00D908A0" w:rsidP="00453209">
      <w:pPr>
        <w:pStyle w:val="Titre2"/>
        <w:jc w:val="both"/>
        <w:rPr>
          <w:lang w:val="fr-BE"/>
        </w:rPr>
      </w:pPr>
      <w:bookmarkStart w:id="181" w:name="_Toc509819708"/>
      <w:bookmarkStart w:id="182" w:name="_Toc509819792"/>
      <w:bookmarkStart w:id="183" w:name="_Toc509819874"/>
      <w:bookmarkStart w:id="184" w:name="_Toc509819957"/>
      <w:bookmarkStart w:id="185" w:name="_Toc509820038"/>
      <w:bookmarkStart w:id="186" w:name="_Toc509819709"/>
      <w:bookmarkStart w:id="187" w:name="_Toc509819793"/>
      <w:bookmarkStart w:id="188" w:name="_Toc509819875"/>
      <w:bookmarkStart w:id="189" w:name="_Toc509819958"/>
      <w:bookmarkStart w:id="190" w:name="_Toc509820039"/>
      <w:bookmarkStart w:id="191" w:name="_Toc510709973"/>
      <w:bookmarkEnd w:id="181"/>
      <w:bookmarkEnd w:id="182"/>
      <w:bookmarkEnd w:id="183"/>
      <w:bookmarkEnd w:id="184"/>
      <w:bookmarkEnd w:id="185"/>
      <w:bookmarkEnd w:id="186"/>
      <w:bookmarkEnd w:id="187"/>
      <w:bookmarkEnd w:id="188"/>
      <w:bookmarkEnd w:id="189"/>
      <w:bookmarkEnd w:id="190"/>
      <w:r w:rsidRPr="009B2ED0">
        <w:rPr>
          <w:lang w:val="fr-BE"/>
        </w:rPr>
        <w:t>Contexte général et plus spécifiquement du pôle du Sine Saloum</w:t>
      </w:r>
      <w:bookmarkEnd w:id="191"/>
    </w:p>
    <w:p w:rsidR="00D908A0" w:rsidRPr="009B2ED0" w:rsidRDefault="00D908A0" w:rsidP="00453209">
      <w:pPr>
        <w:pStyle w:val="CTBCorpsdetexte"/>
        <w:jc w:val="both"/>
      </w:pPr>
      <w:r w:rsidRPr="009B2ED0">
        <w:t xml:space="preserve">Le Sénégal fait partie de la Communauté Economique des Etats de l'Afrique de l'Ouest (CEDEAO) et de l'Union Economique et Monétaire Ouest Africaine (UEMOA). </w:t>
      </w:r>
    </w:p>
    <w:p w:rsidR="00D908A0" w:rsidRPr="009B2ED0" w:rsidRDefault="00D908A0" w:rsidP="00453209">
      <w:pPr>
        <w:pStyle w:val="CTBCorpsdetexte"/>
        <w:jc w:val="both"/>
      </w:pPr>
      <w:r w:rsidRPr="009B2ED0">
        <w:t>Le Sénégal se trouve face à plusieurs défis notamment la croissance démographique. Avec son Plan Sénégal Emergent le pays projette une transformation de son économie afin d’arriver à une croissance économique soutenue, à une plus grande productivité et compétitivité, et à la création d’emplois notamment pour les jeunes. En même temps</w:t>
      </w:r>
      <w:r w:rsidR="00C710C3">
        <w:t>,</w:t>
      </w:r>
      <w:r w:rsidRPr="009B2ED0">
        <w:t xml:space="preserve"> il y a lieu de noter que le pays </w:t>
      </w:r>
      <w:r w:rsidRPr="009B2ED0">
        <w:lastRenderedPageBreak/>
        <w:t>devra accélérer les réformes afin d’améliorer le climat des affaires et des investissements. La réduction de l’incidence de pauvreté et des disparités régionales sera également un défi important à relever.</w:t>
      </w:r>
    </w:p>
    <w:p w:rsidR="00453209" w:rsidRPr="00304EA9" w:rsidRDefault="00570D73" w:rsidP="00304EA9">
      <w:pPr>
        <w:pStyle w:val="CTBCorpsdetexte"/>
        <w:jc w:val="both"/>
      </w:pPr>
      <w:r w:rsidRPr="00570D73">
        <w:t>La zone géographique de concentration du Programme de coopération Sénégal-Belgique est le Pôle Territoire Sine Saloum, le ‘grand hinterland’ de Kaolack, stratégiquement située et offrant des opportunités intéressantes au niveau du renforcement du tissu économique que l’intervention en appui à la Promotion de l’entreprenariat durable et création d’emplois décents entend saisir.</w:t>
      </w:r>
    </w:p>
    <w:p w:rsidR="003D731E" w:rsidRDefault="003D731E" w:rsidP="00453209">
      <w:pPr>
        <w:pStyle w:val="CTBCorpsdetexte"/>
        <w:jc w:val="both"/>
      </w:pPr>
      <w:r>
        <w:t xml:space="preserve">La présence d’infrastructures portuaires (Kaolack et </w:t>
      </w:r>
      <w:proofErr w:type="spellStart"/>
      <w:r>
        <w:t>Dakhonga</w:t>
      </w:r>
      <w:proofErr w:type="spellEnd"/>
      <w:r>
        <w:t xml:space="preserve">) </w:t>
      </w:r>
      <w:r w:rsidR="00305823">
        <w:t xml:space="preserve">qui permettent </w:t>
      </w:r>
      <w:r>
        <w:t xml:space="preserve">l’accès à la mer </w:t>
      </w:r>
      <w:r w:rsidR="00305823">
        <w:t>est un atout à ne pas négliger</w:t>
      </w:r>
      <w:r>
        <w:t xml:space="preserve"> </w:t>
      </w:r>
      <w:r w:rsidR="00305823">
        <w:t xml:space="preserve">d’une part pour </w:t>
      </w:r>
      <w:r>
        <w:t xml:space="preserve">le rôle logistique </w:t>
      </w:r>
      <w:r w:rsidR="00305823">
        <w:t>qu</w:t>
      </w:r>
      <w:r>
        <w:t xml:space="preserve">e Kaolack </w:t>
      </w:r>
      <w:r w:rsidR="00305823">
        <w:t>assume particulièrement pour le</w:t>
      </w:r>
      <w:r>
        <w:t xml:space="preserve"> développement des filières sel et arachide </w:t>
      </w:r>
      <w:r w:rsidR="00305823">
        <w:t xml:space="preserve">et d’autre part pour le rôle logistique que </w:t>
      </w:r>
      <w:proofErr w:type="spellStart"/>
      <w:r w:rsidR="00305823">
        <w:t>Dakhonga</w:t>
      </w:r>
      <w:proofErr w:type="spellEnd"/>
      <w:r w:rsidR="00305823">
        <w:t xml:space="preserve"> </w:t>
      </w:r>
      <w:r w:rsidR="002E1F79">
        <w:t xml:space="preserve">assume </w:t>
      </w:r>
      <w:r>
        <w:t xml:space="preserve">pour </w:t>
      </w:r>
      <w:r w:rsidR="002E1F79">
        <w:t>le développement</w:t>
      </w:r>
      <w:r>
        <w:t xml:space="preserve"> tourisme, petit commerce et hydrocarbures</w:t>
      </w:r>
      <w:r w:rsidR="002E1F79">
        <w:t>.</w:t>
      </w:r>
    </w:p>
    <w:p w:rsidR="00D908A0" w:rsidRPr="009B2ED0" w:rsidRDefault="00D908A0" w:rsidP="00453209">
      <w:pPr>
        <w:pStyle w:val="CTBCorpsdetexte"/>
        <w:jc w:val="both"/>
      </w:pPr>
      <w:r w:rsidRPr="009B2ED0">
        <w:t>La pertinence de l’offre en formation au pôle Sine Saloum est relativement faible. D’une part, l’offre actuelle en formation professionnelle – formelle et non-formelle – est insuffisamment orientée vers les demandes du marché du travail et les besoins de l’économie. D’autre part, une diversification et l’amélioration de l’offre de formation même est nécessaire par la création de formations novatrices (nouvelles technologies, digitalisation-TIC, économie verte,</w:t>
      </w:r>
      <w:r w:rsidR="002E1F79">
        <w:t xml:space="preserve"> nutrition,</w:t>
      </w:r>
      <w:r w:rsidRPr="009B2ED0">
        <w:t xml:space="preserve"> …)</w:t>
      </w:r>
      <w:r w:rsidR="00DB22E1" w:rsidRPr="009B2ED0">
        <w:t>.</w:t>
      </w:r>
      <w:r w:rsidR="003D731E">
        <w:t xml:space="preserve"> Les fonctions logistiques </w:t>
      </w:r>
      <w:r w:rsidR="002E1F79">
        <w:t xml:space="preserve">ont </w:t>
      </w:r>
      <w:r w:rsidR="003D731E">
        <w:t xml:space="preserve"> aussi </w:t>
      </w:r>
      <w:r w:rsidR="002E1F79">
        <w:t>bien besoin d’être renforcées par le développement des compétences des RH en charge d’en assurer l’organisation et l’amélioration pour un meilleur développement économique inclusif.</w:t>
      </w:r>
    </w:p>
    <w:p w:rsidR="00D908A0" w:rsidRPr="009B2ED0" w:rsidRDefault="00D908A0" w:rsidP="00453209">
      <w:pPr>
        <w:pStyle w:val="Titre2"/>
        <w:jc w:val="both"/>
        <w:rPr>
          <w:lang w:val="fr-BE"/>
        </w:rPr>
      </w:pPr>
      <w:bookmarkStart w:id="192" w:name="_Toc510709974"/>
      <w:r w:rsidRPr="009B2ED0">
        <w:rPr>
          <w:lang w:val="fr-BE"/>
        </w:rPr>
        <w:t>Développement du capital humain et droits humains</w:t>
      </w:r>
      <w:bookmarkEnd w:id="192"/>
    </w:p>
    <w:p w:rsidR="00D908A0" w:rsidRPr="009B2ED0" w:rsidRDefault="00D908A0" w:rsidP="00453209">
      <w:pPr>
        <w:pStyle w:val="CTBCorpsdetexte"/>
        <w:jc w:val="both"/>
      </w:pPr>
      <w:r w:rsidRPr="009B2ED0">
        <w:t>Malgré des progrès dans le secteur de l’éducation, plusieurs indicateurs restent problématiques. Près de la moitié de la population et 2/3 des femmes sont analphabètes. La structuration du secteur est complexe avec des réseaux public, privé, formel et informel. L’examen multidimensionnel de l’OCDE  note que le système éducatif ne forme pas les Sénégalais « en nombre et en qualité suffisante ». Il y a une inadéquation entre l’offre de formation et le marché du travail. Selon l’Agence Nationale de la Statistique et de la Démographie (ANSD), 48% des demandeurs d’emplois sont sans formation. Face à cette situation, le gouvernement du Sénégal a établi différentes politiques autour de l’amélioration du capital humain tel que repris dans l’axe 2 du PSE. Les défis restent néanmoins encore énormes : manque de structures de formation, manque de personnel qualifié, etc.</w:t>
      </w:r>
    </w:p>
    <w:p w:rsidR="00D908A0" w:rsidRPr="009B2ED0" w:rsidRDefault="00D908A0" w:rsidP="00453209">
      <w:pPr>
        <w:pStyle w:val="CTBCorpsdetexte"/>
        <w:jc w:val="both"/>
      </w:pPr>
      <w:r w:rsidRPr="009B2ED0">
        <w:t>Le Sénégal a globalement une bonne réputation sur la question des droits humains. Ayant souscrit à la majorité des traités internationaux, le pays reste un défenseur africain de la Cour Pénale Internationale. La peine de mort a été abolie. Les violations graves des droits de l'homme sont rares. La liberté d’expression et la liberté d’association sont reprises dans la Constitution et sont globalement respectées. Aussi la liberté de culte est inscrite dans la Constitution et est respectée tant par l’autorité que par la population. Cependant, des enjeux persistent. Les structures chargées de mettre en œuvre ces politiques manquent de moyens. Si le pays est stable, cette stabilité se caractérise aussi par un certain conservatisme. L</w:t>
      </w:r>
      <w:r w:rsidR="003D731E">
        <w:t>e travail et l</w:t>
      </w:r>
      <w:r w:rsidRPr="009B2ED0">
        <w:t xml:space="preserve">’exploitation des enfants (mendicité des talibés) </w:t>
      </w:r>
      <w:r w:rsidR="003D731E">
        <w:t>sont</w:t>
      </w:r>
      <w:r w:rsidR="003D731E" w:rsidRPr="009B2ED0">
        <w:t xml:space="preserve"> important</w:t>
      </w:r>
      <w:r w:rsidR="003D731E">
        <w:t>s</w:t>
      </w:r>
      <w:r w:rsidRPr="009B2ED0">
        <w:t xml:space="preserve">. D'autres populations vulnérables sont aussi victimes d'exclusions sociales et </w:t>
      </w:r>
      <w:r w:rsidR="002E1F79">
        <w:t>pâtissent d’un</w:t>
      </w:r>
      <w:r w:rsidR="00453209">
        <w:t>e</w:t>
      </w:r>
      <w:r w:rsidR="002E1F79">
        <w:t xml:space="preserve"> protection juridique parfois déficiente</w:t>
      </w:r>
      <w:r w:rsidRPr="009B2ED0">
        <w:t>.</w:t>
      </w:r>
    </w:p>
    <w:p w:rsidR="00D908A0" w:rsidRPr="009B2ED0" w:rsidRDefault="00D908A0" w:rsidP="00304EA9">
      <w:pPr>
        <w:pStyle w:val="CTBCorpsdetexte"/>
        <w:spacing w:after="0"/>
        <w:jc w:val="both"/>
      </w:pPr>
      <w:r w:rsidRPr="009B2ED0">
        <w:t xml:space="preserve">Le Sénégal a ratifié la Convention sur l'élimination de toutes les formes de discrimination à l'égard des femmes, tout comme son protocole additionnel. Cependant, malgré des avancées incontestables, des inégalités entre hommes et femmes persistent dans les domaines social, économique et politique. </w:t>
      </w:r>
    </w:p>
    <w:p w:rsidR="00D908A0" w:rsidRPr="009B2ED0" w:rsidRDefault="00D908A0" w:rsidP="00453209">
      <w:pPr>
        <w:pStyle w:val="Titre2"/>
        <w:jc w:val="both"/>
        <w:rPr>
          <w:lang w:val="fr-BE"/>
        </w:rPr>
      </w:pPr>
      <w:bookmarkStart w:id="193" w:name="_Toc510709975"/>
      <w:r w:rsidRPr="009B2ED0">
        <w:rPr>
          <w:lang w:val="fr-BE"/>
        </w:rPr>
        <w:lastRenderedPageBreak/>
        <w:t>Environnement et risques climatiques</w:t>
      </w:r>
      <w:bookmarkEnd w:id="193"/>
    </w:p>
    <w:p w:rsidR="00D908A0" w:rsidRDefault="00D908A0" w:rsidP="00453209">
      <w:pPr>
        <w:pStyle w:val="CTBCorpsdetexte"/>
        <w:jc w:val="both"/>
        <w:rPr>
          <w:kern w:val="18"/>
        </w:rPr>
      </w:pPr>
      <w:r w:rsidRPr="009B2ED0">
        <w:rPr>
          <w:kern w:val="18"/>
        </w:rPr>
        <w:t xml:space="preserve">Au niveau des aspects environnementaux, il existe la stratégie nationale 2016-2020 de mise en œuvre de la Politique Nationale de Développement Durable (PNDD) qui comprend : le renforcement des capacités des entreprises privées, des organisations de la société civile dans la prise en charge et le respect du principe de développement durable, la promotion de l’économie verte, la prise en compte des changements climatiques, les modes de consommation et de production durables, les liens entre la pauvreté et l’environnement. </w:t>
      </w:r>
    </w:p>
    <w:p w:rsidR="00706001" w:rsidRPr="009B2ED0" w:rsidRDefault="00706001" w:rsidP="00453209">
      <w:pPr>
        <w:pStyle w:val="CTBCorpsdetexte"/>
        <w:jc w:val="both"/>
        <w:rPr>
          <w:kern w:val="18"/>
        </w:rPr>
      </w:pPr>
      <w:r>
        <w:rPr>
          <w:kern w:val="18"/>
        </w:rPr>
        <w:t>Des besoins sont présents en terme d’innovation et pour élargir la palette des formations.</w:t>
      </w:r>
    </w:p>
    <w:p w:rsidR="00D908A0" w:rsidRPr="009B2ED0" w:rsidRDefault="00D908A0" w:rsidP="00272D61">
      <w:pPr>
        <w:pStyle w:val="CTBCorpsdetexte"/>
        <w:spacing w:after="240"/>
        <w:jc w:val="both"/>
        <w:rPr>
          <w:kern w:val="18"/>
        </w:rPr>
      </w:pPr>
      <w:r w:rsidRPr="009B2ED0">
        <w:rPr>
          <w:kern w:val="18"/>
        </w:rPr>
        <w:t>Des opportunités d’utilisation de l’énergie solaire sont présentes en lien avec la préférence à donner à des formations, réunions et échanges en ligne afin de diminuer les déplacements des intervenants et bénéficiaires.</w:t>
      </w:r>
    </w:p>
    <w:p w:rsidR="00D908A0" w:rsidRPr="009B2ED0" w:rsidRDefault="00D908A0" w:rsidP="00453209">
      <w:pPr>
        <w:pStyle w:val="Titre2"/>
        <w:jc w:val="both"/>
        <w:rPr>
          <w:lang w:val="fr-BE"/>
        </w:rPr>
      </w:pPr>
      <w:bookmarkStart w:id="194" w:name="_Toc510709976"/>
      <w:r w:rsidRPr="009B2ED0">
        <w:rPr>
          <w:lang w:val="fr-BE"/>
        </w:rPr>
        <w:t>La stratégie Sénégal numérique 2016-2025</w:t>
      </w:r>
      <w:bookmarkEnd w:id="194"/>
      <w:r w:rsidRPr="009B2ED0">
        <w:rPr>
          <w:lang w:val="fr-BE"/>
        </w:rPr>
        <w:t xml:space="preserve"> </w:t>
      </w:r>
    </w:p>
    <w:p w:rsidR="00D908A0" w:rsidRPr="009B2ED0" w:rsidRDefault="00D908A0" w:rsidP="00453209">
      <w:pPr>
        <w:pStyle w:val="CTBCorpsdetexte"/>
        <w:jc w:val="both"/>
        <w:rPr>
          <w:kern w:val="18"/>
        </w:rPr>
      </w:pPr>
      <w:r w:rsidRPr="009B2ED0">
        <w:rPr>
          <w:kern w:val="18"/>
        </w:rPr>
        <w:t xml:space="preserve">Avec l’ambition de faire du numérique un moteur de développement économique et social à l’horizon 2025, la vision de la stratégie Sénégal numérique 2025 est formulée comme suit : </w:t>
      </w:r>
    </w:p>
    <w:p w:rsidR="00D908A0" w:rsidRPr="009B2ED0" w:rsidRDefault="00D908A0" w:rsidP="00453209">
      <w:pPr>
        <w:pStyle w:val="CTBCorpsdetexte"/>
        <w:jc w:val="both"/>
        <w:rPr>
          <w:kern w:val="18"/>
        </w:rPr>
      </w:pPr>
      <w:r w:rsidRPr="009B2ED0">
        <w:rPr>
          <w:kern w:val="18"/>
        </w:rPr>
        <w:t xml:space="preserve">« En 2025, le numérique pour tous et pour tous les usages au Sénégal avec un secteur privé dynamique et innovant dans un écosystème performant ». </w:t>
      </w:r>
    </w:p>
    <w:p w:rsidR="00D908A0" w:rsidRPr="009B2ED0" w:rsidRDefault="00D908A0" w:rsidP="00453209">
      <w:pPr>
        <w:pStyle w:val="CTBCorpsdetexte"/>
        <w:jc w:val="both"/>
        <w:rPr>
          <w:kern w:val="18"/>
        </w:rPr>
      </w:pPr>
      <w:r w:rsidRPr="009B2ED0">
        <w:rPr>
          <w:kern w:val="18"/>
        </w:rPr>
        <w:t xml:space="preserve">Cette vision traduit l’option du Sénégal de s’appuyer sur le numérique comme catalyseur pour une transformation structurelle de l’économie nationale et de s’inscrire dans la société du savoir et de la connaissance de manière inclusive et durable. </w:t>
      </w:r>
    </w:p>
    <w:p w:rsidR="00D908A0" w:rsidRPr="009B2ED0" w:rsidRDefault="00D908A0" w:rsidP="00453209">
      <w:pPr>
        <w:pStyle w:val="CTBCorpsdetexte"/>
        <w:jc w:val="both"/>
        <w:rPr>
          <w:kern w:val="18"/>
        </w:rPr>
      </w:pPr>
      <w:r w:rsidRPr="009B2ED0">
        <w:rPr>
          <w:kern w:val="18"/>
        </w:rPr>
        <w:t>La stratégie Sénégal numérique 2025 a été élaborée en s’appuyant sur les orientations fixées par le PSE</w:t>
      </w:r>
      <w:r w:rsidRPr="009B2ED0">
        <w:rPr>
          <w:kern w:val="18"/>
          <w:vertAlign w:val="superscript"/>
        </w:rPr>
        <w:footnoteReference w:id="5"/>
      </w:r>
      <w:r w:rsidRPr="009B2ED0">
        <w:rPr>
          <w:kern w:val="18"/>
        </w:rPr>
        <w:t xml:space="preserve">. Elle incarne l’ambition du Sénégal de maintenir une position de pays leader innovant en Afrique dans le domaine du numérique. </w:t>
      </w:r>
    </w:p>
    <w:p w:rsidR="00D908A0" w:rsidRPr="009B2ED0" w:rsidRDefault="00D908A0" w:rsidP="00453209">
      <w:pPr>
        <w:pStyle w:val="CTBCorpsdetexte"/>
        <w:jc w:val="both"/>
        <w:rPr>
          <w:kern w:val="18"/>
        </w:rPr>
      </w:pPr>
      <w:r w:rsidRPr="009B2ED0">
        <w:rPr>
          <w:kern w:val="18"/>
        </w:rPr>
        <w:t>Elle est constituée de trois pré</w:t>
      </w:r>
      <w:r w:rsidR="009B2ED0" w:rsidRPr="009B2ED0">
        <w:rPr>
          <w:kern w:val="18"/>
        </w:rPr>
        <w:t>-</w:t>
      </w:r>
      <w:r w:rsidRPr="009B2ED0">
        <w:rPr>
          <w:kern w:val="18"/>
        </w:rPr>
        <w:t>requis :</w:t>
      </w:r>
    </w:p>
    <w:p w:rsidR="00D908A0" w:rsidRPr="009B2ED0" w:rsidRDefault="00D908A0" w:rsidP="00453209">
      <w:pPr>
        <w:pStyle w:val="CTBCorpsdetexte"/>
        <w:jc w:val="both"/>
        <w:rPr>
          <w:kern w:val="18"/>
        </w:rPr>
      </w:pPr>
      <w:r w:rsidRPr="009B2ED0">
        <w:rPr>
          <w:kern w:val="18"/>
        </w:rPr>
        <w:t>Pré requis 1 : Le cadre juridique et institutionnel</w:t>
      </w:r>
    </w:p>
    <w:p w:rsidR="00D908A0" w:rsidRPr="009B2ED0" w:rsidRDefault="00D908A0" w:rsidP="00453209">
      <w:pPr>
        <w:pStyle w:val="CTBCorpsdetexte"/>
        <w:jc w:val="both"/>
        <w:rPr>
          <w:kern w:val="18"/>
        </w:rPr>
      </w:pPr>
      <w:r w:rsidRPr="009B2ED0">
        <w:rPr>
          <w:kern w:val="18"/>
        </w:rPr>
        <w:t>Pré requis 2 : Le capital humain</w:t>
      </w:r>
    </w:p>
    <w:p w:rsidR="00D908A0" w:rsidRPr="009B2ED0" w:rsidRDefault="00D908A0" w:rsidP="00453209">
      <w:pPr>
        <w:pStyle w:val="CTBCorpsdetexte"/>
        <w:jc w:val="both"/>
        <w:rPr>
          <w:kern w:val="18"/>
        </w:rPr>
      </w:pPr>
      <w:r w:rsidRPr="009B2ED0">
        <w:rPr>
          <w:kern w:val="18"/>
        </w:rPr>
        <w:t>Pré requis 3 : La confiance numérique</w:t>
      </w:r>
    </w:p>
    <w:p w:rsidR="00D908A0" w:rsidRPr="009B2ED0" w:rsidRDefault="00D908A0" w:rsidP="00272D61">
      <w:pPr>
        <w:pStyle w:val="CTBCorpsdetexte"/>
        <w:spacing w:before="240"/>
        <w:jc w:val="both"/>
        <w:rPr>
          <w:kern w:val="18"/>
        </w:rPr>
      </w:pPr>
      <w:r w:rsidRPr="009B2ED0">
        <w:rPr>
          <w:kern w:val="18"/>
        </w:rPr>
        <w:t>et de quatre axes prioritaires :</w:t>
      </w:r>
    </w:p>
    <w:p w:rsidR="00D908A0" w:rsidRPr="009B2ED0" w:rsidRDefault="00D908A0" w:rsidP="00453209">
      <w:pPr>
        <w:pStyle w:val="CTBCorpsdetexte"/>
        <w:jc w:val="both"/>
        <w:rPr>
          <w:kern w:val="18"/>
        </w:rPr>
      </w:pPr>
      <w:r w:rsidRPr="009B2ED0">
        <w:rPr>
          <w:kern w:val="18"/>
        </w:rPr>
        <w:t>Axe 1 : Un accès ouvert et abordable aux réseaux et services numériques</w:t>
      </w:r>
    </w:p>
    <w:p w:rsidR="00D908A0" w:rsidRPr="009B2ED0" w:rsidRDefault="00D908A0" w:rsidP="00453209">
      <w:pPr>
        <w:pStyle w:val="CTBCorpsdetexte"/>
        <w:jc w:val="both"/>
        <w:rPr>
          <w:kern w:val="18"/>
        </w:rPr>
      </w:pPr>
      <w:r w:rsidRPr="009B2ED0">
        <w:rPr>
          <w:kern w:val="18"/>
        </w:rPr>
        <w:t>Axe 2 : Une administration connectée au service du citoyen et des entreprises</w:t>
      </w:r>
    </w:p>
    <w:p w:rsidR="00D908A0" w:rsidRPr="009B2ED0" w:rsidRDefault="00D908A0" w:rsidP="00453209">
      <w:pPr>
        <w:pStyle w:val="CTBCorpsdetexte"/>
        <w:jc w:val="both"/>
        <w:rPr>
          <w:kern w:val="18"/>
        </w:rPr>
      </w:pPr>
      <w:r w:rsidRPr="009B2ED0">
        <w:rPr>
          <w:kern w:val="18"/>
        </w:rPr>
        <w:t>Axe 3 : La promotion d’une industrie du numérique innovante et créatrice de valeur</w:t>
      </w:r>
    </w:p>
    <w:p w:rsidR="00D908A0" w:rsidRPr="009B2ED0" w:rsidRDefault="00D908A0" w:rsidP="00453209">
      <w:pPr>
        <w:pStyle w:val="CTBCorpsdetexte"/>
        <w:jc w:val="both"/>
        <w:rPr>
          <w:kern w:val="18"/>
        </w:rPr>
      </w:pPr>
      <w:r w:rsidRPr="009B2ED0">
        <w:rPr>
          <w:kern w:val="18"/>
        </w:rPr>
        <w:t>Axe 4 : La diffusion du numérique dans les secteurs économiques prioritaires</w:t>
      </w:r>
    </w:p>
    <w:p w:rsidR="00D908A0" w:rsidRPr="009B2ED0" w:rsidRDefault="00D908A0" w:rsidP="00272D61">
      <w:pPr>
        <w:pStyle w:val="CTBCorpsdetexte"/>
        <w:spacing w:before="240" w:after="240"/>
        <w:jc w:val="both"/>
        <w:rPr>
          <w:kern w:val="18"/>
        </w:rPr>
      </w:pPr>
      <w:r w:rsidRPr="009B2ED0">
        <w:rPr>
          <w:kern w:val="18"/>
        </w:rPr>
        <w:t xml:space="preserve">Les interventions de </w:t>
      </w:r>
      <w:proofErr w:type="spellStart"/>
      <w:r w:rsidRPr="009B2ED0">
        <w:rPr>
          <w:kern w:val="18"/>
        </w:rPr>
        <w:t>Enabel</w:t>
      </w:r>
      <w:proofErr w:type="spellEnd"/>
      <w:r w:rsidRPr="009B2ED0">
        <w:rPr>
          <w:kern w:val="18"/>
        </w:rPr>
        <w:t xml:space="preserve"> participeront à la recherche de solutions numériques et accompagneront les partenaires sénégalais dans l’application des technologies les plus adaptées au contexte local. (axe</w:t>
      </w:r>
      <w:r w:rsidR="00453209">
        <w:rPr>
          <w:kern w:val="18"/>
        </w:rPr>
        <w:t>s</w:t>
      </w:r>
      <w:r w:rsidRPr="009B2ED0">
        <w:rPr>
          <w:kern w:val="18"/>
        </w:rPr>
        <w:t xml:space="preserve"> 1, 2, 3)</w:t>
      </w:r>
    </w:p>
    <w:p w:rsidR="00D908A0" w:rsidRPr="009B2ED0" w:rsidRDefault="00D908A0" w:rsidP="00453209">
      <w:pPr>
        <w:pStyle w:val="Titre2"/>
        <w:jc w:val="both"/>
        <w:rPr>
          <w:lang w:val="fr-BE"/>
        </w:rPr>
      </w:pPr>
      <w:bookmarkStart w:id="195" w:name="_Toc510709977"/>
      <w:r w:rsidRPr="009B2ED0">
        <w:rPr>
          <w:lang w:val="fr-BE"/>
        </w:rPr>
        <w:lastRenderedPageBreak/>
        <w:t>L’écosystème D4D</w:t>
      </w:r>
      <w:r w:rsidRPr="009B2ED0">
        <w:rPr>
          <w:vertAlign w:val="superscript"/>
          <w:lang w:val="fr-BE"/>
        </w:rPr>
        <w:footnoteReference w:id="6"/>
      </w:r>
      <w:r w:rsidRPr="009B2ED0">
        <w:rPr>
          <w:lang w:val="fr-BE"/>
        </w:rPr>
        <w:t xml:space="preserve"> sénégalais</w:t>
      </w:r>
      <w:bookmarkEnd w:id="195"/>
    </w:p>
    <w:p w:rsidR="00D908A0" w:rsidRPr="009B2ED0" w:rsidRDefault="00D908A0" w:rsidP="00453209">
      <w:pPr>
        <w:pStyle w:val="CTBCorpsdetexte"/>
        <w:jc w:val="both"/>
        <w:rPr>
          <w:b/>
          <w:bCs/>
          <w:kern w:val="18"/>
        </w:rPr>
      </w:pPr>
      <w:bookmarkStart w:id="196" w:name="_Toc501112619"/>
      <w:r w:rsidRPr="009B2ED0">
        <w:rPr>
          <w:b/>
          <w:bCs/>
          <w:kern w:val="18"/>
        </w:rPr>
        <w:t xml:space="preserve">Déploiement de la fibre optique </w:t>
      </w:r>
    </w:p>
    <w:p w:rsidR="00D908A0" w:rsidRPr="009B2ED0" w:rsidRDefault="00D908A0" w:rsidP="00272D61">
      <w:pPr>
        <w:pStyle w:val="CTBCorpsdetexte"/>
        <w:spacing w:after="100"/>
        <w:jc w:val="both"/>
        <w:rPr>
          <w:kern w:val="18"/>
        </w:rPr>
      </w:pPr>
      <w:r w:rsidRPr="009B2ED0">
        <w:rPr>
          <w:kern w:val="18"/>
        </w:rPr>
        <w:t xml:space="preserve">Le numérique constitue un secteur déterminant dans le développement économique et social du Sénégal. C’est un levier essentiel de démultiplication des gains de productivité et d’accroissement de la compétitivité de tous les secteurs de l’économie, à travers l’offre des biens et des services numériques. </w:t>
      </w:r>
    </w:p>
    <w:p w:rsidR="00D908A0" w:rsidRPr="009B2ED0" w:rsidRDefault="00D908A0" w:rsidP="00272D61">
      <w:pPr>
        <w:pStyle w:val="CTBCorpsdetexte"/>
        <w:spacing w:after="100"/>
        <w:jc w:val="both"/>
        <w:rPr>
          <w:kern w:val="18"/>
        </w:rPr>
      </w:pPr>
      <w:r w:rsidRPr="009B2ED0">
        <w:rPr>
          <w:kern w:val="18"/>
        </w:rPr>
        <w:t>En Afrique, le Sénégal est classé 1</w:t>
      </w:r>
      <w:r w:rsidRPr="009B2ED0">
        <w:rPr>
          <w:kern w:val="18"/>
          <w:vertAlign w:val="superscript"/>
        </w:rPr>
        <w:t>er</w:t>
      </w:r>
      <w:r w:rsidRPr="009B2ED0">
        <w:rPr>
          <w:kern w:val="18"/>
        </w:rPr>
        <w:t xml:space="preserve"> pays africain pour le poids d’Internet dans l’économie (I-PIB) estimé à 3,3%, du fait notamment d’une très bonne connectivité internationale et d’un bon réseau national de transmission. </w:t>
      </w:r>
    </w:p>
    <w:p w:rsidR="00D908A0" w:rsidRPr="009B2ED0" w:rsidRDefault="00D908A0" w:rsidP="00453209">
      <w:pPr>
        <w:pStyle w:val="CTBCorpsdetexte"/>
        <w:spacing w:after="0"/>
        <w:jc w:val="both"/>
        <w:rPr>
          <w:kern w:val="18"/>
        </w:rPr>
      </w:pPr>
      <w:r w:rsidRPr="009B2ED0">
        <w:rPr>
          <w:kern w:val="18"/>
        </w:rPr>
        <w:t xml:space="preserve">L’analyse du secteur du numérique indique que les infrastructures des télécommunications demeurent parmi les plus développées et performantes en Afrique de l’Ouest grâce à d’importants investissements consentis en termes de capacités et de modernisation. Les principales infrastructures de fibre optique sont détenues par cinq acteurs majeurs : </w:t>
      </w:r>
      <w:r w:rsidR="000A5936">
        <w:rPr>
          <w:kern w:val="18"/>
        </w:rPr>
        <w:t xml:space="preserve">les </w:t>
      </w:r>
      <w:r w:rsidRPr="009B2ED0">
        <w:rPr>
          <w:kern w:val="18"/>
        </w:rPr>
        <w:t>trois opérateurs : SONATEL, TIGO et EXPRESSO,</w:t>
      </w:r>
      <w:r w:rsidR="00445A09">
        <w:rPr>
          <w:kern w:val="18"/>
        </w:rPr>
        <w:t xml:space="preserve"> et de</w:t>
      </w:r>
      <w:r w:rsidR="00272D61">
        <w:rPr>
          <w:kern w:val="18"/>
        </w:rPr>
        <w:t xml:space="preserve"> </w:t>
      </w:r>
      <w:r w:rsidR="000A5936">
        <w:rPr>
          <w:kern w:val="18"/>
        </w:rPr>
        <w:t xml:space="preserve">plus </w:t>
      </w:r>
      <w:r w:rsidRPr="009B2ED0">
        <w:rPr>
          <w:kern w:val="18"/>
        </w:rPr>
        <w:t xml:space="preserve">l’Agence de l’Informatique de l’Etat (ADIE) et la Société Nationale d’Electricité du Sénégal (SENELEC). Environ neuf mille kilomètres de câbles interurbains sont opérationnels et les investissements se poursuivent chaque année (figure 2 ci-dessous). </w:t>
      </w:r>
    </w:p>
    <w:p w:rsidR="00D908A0" w:rsidRPr="009B2ED0" w:rsidRDefault="00D908A0" w:rsidP="00CF1849">
      <w:pPr>
        <w:pStyle w:val="CTBCorpsdetexte"/>
        <w:rPr>
          <w:kern w:val="18"/>
        </w:rPr>
      </w:pPr>
      <w:r w:rsidRPr="009B2ED0">
        <w:rPr>
          <w:noProof/>
          <w:kern w:val="18"/>
          <w:lang w:val="en-US"/>
        </w:rPr>
        <w:drawing>
          <wp:inline distT="0" distB="0" distL="0" distR="0">
            <wp:extent cx="4867275" cy="3514725"/>
            <wp:effectExtent l="1905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2.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870300" cy="3516909"/>
                    </a:xfrm>
                    <a:prstGeom prst="rect">
                      <a:avLst/>
                    </a:prstGeom>
                  </pic:spPr>
                </pic:pic>
              </a:graphicData>
            </a:graphic>
          </wp:inline>
        </w:drawing>
      </w:r>
    </w:p>
    <w:p w:rsidR="00D908A0" w:rsidRPr="009B2ED0" w:rsidRDefault="00D908A0" w:rsidP="00272D61">
      <w:pPr>
        <w:pStyle w:val="CTBCorpsdetexte"/>
        <w:spacing w:after="80"/>
        <w:jc w:val="both"/>
        <w:rPr>
          <w:kern w:val="18"/>
        </w:rPr>
      </w:pPr>
      <w:r w:rsidRPr="009B2ED0">
        <w:rPr>
          <w:kern w:val="18"/>
        </w:rPr>
        <w:t xml:space="preserve">Le continent africain </w:t>
      </w:r>
      <w:r w:rsidR="008663D0" w:rsidRPr="009B2ED0">
        <w:rPr>
          <w:kern w:val="18"/>
        </w:rPr>
        <w:t xml:space="preserve">reste en retard par rapport </w:t>
      </w:r>
      <w:r w:rsidRPr="009B2ED0">
        <w:rPr>
          <w:kern w:val="18"/>
        </w:rPr>
        <w:t xml:space="preserve">au reste du monde en matière de développement des TIC et </w:t>
      </w:r>
      <w:r w:rsidR="008663D0" w:rsidRPr="009B2ED0">
        <w:rPr>
          <w:kern w:val="18"/>
        </w:rPr>
        <w:t xml:space="preserve">il y </w:t>
      </w:r>
      <w:r w:rsidR="00C710C3">
        <w:rPr>
          <w:kern w:val="18"/>
        </w:rPr>
        <w:t xml:space="preserve">a </w:t>
      </w:r>
      <w:r w:rsidR="008663D0" w:rsidRPr="009B2ED0">
        <w:rPr>
          <w:kern w:val="18"/>
        </w:rPr>
        <w:t xml:space="preserve">une réelle </w:t>
      </w:r>
      <w:r w:rsidRPr="009B2ED0">
        <w:rPr>
          <w:kern w:val="18"/>
        </w:rPr>
        <w:t>urgence de rédu</w:t>
      </w:r>
      <w:r w:rsidR="008663D0" w:rsidRPr="009B2ED0">
        <w:rPr>
          <w:kern w:val="18"/>
        </w:rPr>
        <w:t>ire la fracture numérique qui le</w:t>
      </w:r>
      <w:r w:rsidRPr="009B2ED0">
        <w:rPr>
          <w:kern w:val="18"/>
        </w:rPr>
        <w:t xml:space="preserve"> sépare des autres continents. </w:t>
      </w:r>
    </w:p>
    <w:p w:rsidR="00D908A0" w:rsidRPr="009B2ED0" w:rsidRDefault="00D908A0" w:rsidP="00272D61">
      <w:pPr>
        <w:pStyle w:val="CTBCorpsdetexte"/>
        <w:spacing w:after="0"/>
        <w:jc w:val="both"/>
        <w:rPr>
          <w:kern w:val="18"/>
        </w:rPr>
      </w:pPr>
      <w:r w:rsidRPr="009B2ED0">
        <w:rPr>
          <w:kern w:val="18"/>
        </w:rPr>
        <w:t xml:space="preserve">Ce classement est confirmé par le </w:t>
      </w:r>
      <w:proofErr w:type="spellStart"/>
      <w:r w:rsidRPr="009B2ED0">
        <w:rPr>
          <w:kern w:val="18"/>
        </w:rPr>
        <w:t>Networked</w:t>
      </w:r>
      <w:proofErr w:type="spellEnd"/>
      <w:r w:rsidRPr="009B2ED0">
        <w:rPr>
          <w:kern w:val="18"/>
        </w:rPr>
        <w:t xml:space="preserve"> </w:t>
      </w:r>
      <w:proofErr w:type="spellStart"/>
      <w:r w:rsidRPr="009B2ED0">
        <w:rPr>
          <w:kern w:val="18"/>
        </w:rPr>
        <w:t>Readiness</w:t>
      </w:r>
      <w:proofErr w:type="spellEnd"/>
      <w:r w:rsidRPr="009B2ED0">
        <w:rPr>
          <w:kern w:val="18"/>
        </w:rPr>
        <w:t xml:space="preserve"> Index (NRI) 2016 du Word </w:t>
      </w:r>
      <w:proofErr w:type="spellStart"/>
      <w:r w:rsidRPr="009B2ED0">
        <w:rPr>
          <w:kern w:val="18"/>
        </w:rPr>
        <w:t>Economic</w:t>
      </w:r>
      <w:proofErr w:type="spellEnd"/>
      <w:r w:rsidRPr="009B2ED0">
        <w:rPr>
          <w:kern w:val="18"/>
        </w:rPr>
        <w:t xml:space="preserve"> Forum (WEF) pour lequel le Sénégal est à la 107</w:t>
      </w:r>
      <w:r w:rsidRPr="009B2ED0">
        <w:rPr>
          <w:kern w:val="18"/>
          <w:vertAlign w:val="superscript"/>
        </w:rPr>
        <w:t>ième</w:t>
      </w:r>
      <w:r w:rsidRPr="009B2ED0">
        <w:rPr>
          <w:kern w:val="18"/>
        </w:rPr>
        <w:t xml:space="preserve"> place sur 139 pays (15</w:t>
      </w:r>
      <w:r w:rsidRPr="009B2ED0">
        <w:rPr>
          <w:kern w:val="18"/>
          <w:vertAlign w:val="superscript"/>
        </w:rPr>
        <w:t>ième</w:t>
      </w:r>
      <w:r w:rsidRPr="009B2ED0">
        <w:rPr>
          <w:kern w:val="18"/>
        </w:rPr>
        <w:t xml:space="preserve">place africaine) avec des progrès à faire dans la diversification des usages, le renforcement des compétences, l’accessibilité à Internet et la réalisation d’infrastructures. </w:t>
      </w:r>
    </w:p>
    <w:bookmarkEnd w:id="196"/>
    <w:p w:rsidR="00D908A0" w:rsidRPr="009B2ED0" w:rsidRDefault="00D908A0" w:rsidP="00453209">
      <w:pPr>
        <w:pStyle w:val="CTBCorpsdetexte"/>
        <w:jc w:val="both"/>
        <w:rPr>
          <w:b/>
          <w:bCs/>
          <w:kern w:val="18"/>
        </w:rPr>
      </w:pPr>
      <w:r w:rsidRPr="009B2ED0">
        <w:rPr>
          <w:b/>
          <w:bCs/>
          <w:kern w:val="18"/>
        </w:rPr>
        <w:lastRenderedPageBreak/>
        <w:t>L’</w:t>
      </w:r>
      <w:r w:rsidR="00C710C3" w:rsidRPr="009B2ED0">
        <w:rPr>
          <w:b/>
          <w:bCs/>
          <w:kern w:val="18"/>
        </w:rPr>
        <w:t>écosystème</w:t>
      </w:r>
      <w:r w:rsidRPr="009B2ED0">
        <w:rPr>
          <w:b/>
          <w:bCs/>
          <w:kern w:val="18"/>
        </w:rPr>
        <w:t xml:space="preserve"> numérique </w:t>
      </w:r>
      <w:proofErr w:type="spellStart"/>
      <w:r w:rsidRPr="009B2ED0">
        <w:rPr>
          <w:b/>
          <w:bCs/>
          <w:kern w:val="18"/>
        </w:rPr>
        <w:t>innovatif</w:t>
      </w:r>
      <w:proofErr w:type="spellEnd"/>
      <w:r w:rsidRPr="009B2ED0">
        <w:rPr>
          <w:b/>
          <w:bCs/>
          <w:kern w:val="18"/>
        </w:rPr>
        <w:t xml:space="preserve"> : Hub – Incubateur – Start-up</w:t>
      </w:r>
    </w:p>
    <w:p w:rsidR="00D908A0" w:rsidRPr="009B2ED0" w:rsidRDefault="008663D0" w:rsidP="00453209">
      <w:pPr>
        <w:pStyle w:val="CTBCorpsdetexte"/>
        <w:jc w:val="both"/>
        <w:rPr>
          <w:kern w:val="18"/>
        </w:rPr>
      </w:pPr>
      <w:r w:rsidRPr="009B2ED0">
        <w:rPr>
          <w:kern w:val="18"/>
        </w:rPr>
        <w:t>Mais o</w:t>
      </w:r>
      <w:r w:rsidR="00DB22E1" w:rsidRPr="009B2ED0">
        <w:rPr>
          <w:kern w:val="18"/>
        </w:rPr>
        <w:t>n constate</w:t>
      </w:r>
      <w:r w:rsidRPr="009B2ED0">
        <w:rPr>
          <w:kern w:val="18"/>
        </w:rPr>
        <w:t xml:space="preserve"> aussi </w:t>
      </w:r>
      <w:r w:rsidR="00DB22E1" w:rsidRPr="009B2ED0">
        <w:rPr>
          <w:kern w:val="18"/>
        </w:rPr>
        <w:t xml:space="preserve"> qu’au Sénégal l’innovation numérique est une réalité dans une grande partie du pays.</w:t>
      </w:r>
      <w:r w:rsidR="00D908A0" w:rsidRPr="009B2ED0">
        <w:rPr>
          <w:kern w:val="18"/>
        </w:rPr>
        <w:t xml:space="preserve"> Un meilleur accès aux outils TIC et à la technologie mobile s’est soldé par une forme totalement différente de communication. Les réseaux sociaux, tels que Facebook et WhatsApp, sont largement répandus</w:t>
      </w:r>
      <w:r w:rsidR="00DB22E1" w:rsidRPr="009B2ED0">
        <w:rPr>
          <w:kern w:val="18"/>
        </w:rPr>
        <w:t xml:space="preserve"> et contribuent à entretenir les relations familiales. En même temps ses utilisateurs sont conscient</w:t>
      </w:r>
      <w:r w:rsidR="005A6E0D" w:rsidRPr="009B2ED0">
        <w:rPr>
          <w:kern w:val="18"/>
        </w:rPr>
        <w:t>s</w:t>
      </w:r>
      <w:r w:rsidR="00DB22E1" w:rsidRPr="009B2ED0">
        <w:rPr>
          <w:kern w:val="18"/>
        </w:rPr>
        <w:t xml:space="preserve"> des  </w:t>
      </w:r>
      <w:r w:rsidR="00D908A0" w:rsidRPr="009B2ED0">
        <w:rPr>
          <w:kern w:val="18"/>
        </w:rPr>
        <w:t>risques d’une nouvelle criminalité et d’atteinte à la vie privée que représentent tous ces réseaux so</w:t>
      </w:r>
      <w:r w:rsidR="00DB22E1" w:rsidRPr="009B2ED0">
        <w:rPr>
          <w:kern w:val="18"/>
        </w:rPr>
        <w:t>ciaux</w:t>
      </w:r>
      <w:r w:rsidR="00D908A0" w:rsidRPr="009B2ED0">
        <w:rPr>
          <w:kern w:val="18"/>
        </w:rPr>
        <w:t>.</w:t>
      </w:r>
    </w:p>
    <w:p w:rsidR="00D908A0" w:rsidRPr="009B2ED0" w:rsidRDefault="00D908A0" w:rsidP="00453209">
      <w:pPr>
        <w:pStyle w:val="CTBCorpsdetexte"/>
        <w:jc w:val="both"/>
        <w:rPr>
          <w:kern w:val="18"/>
        </w:rPr>
      </w:pPr>
      <w:r w:rsidRPr="009B2ED0">
        <w:rPr>
          <w:kern w:val="18"/>
        </w:rPr>
        <w:t>Les principales innovations sont sans contestation les applications de «</w:t>
      </w:r>
      <w:r w:rsidRPr="009B2ED0">
        <w:rPr>
          <w:rFonts w:ascii="Times New Roman" w:hAnsi="Times New Roman"/>
          <w:kern w:val="18"/>
        </w:rPr>
        <w:t> </w:t>
      </w:r>
      <w:r w:rsidRPr="009B2ED0">
        <w:rPr>
          <w:kern w:val="18"/>
        </w:rPr>
        <w:t>mobile money</w:t>
      </w:r>
      <w:r w:rsidRPr="009B2ED0">
        <w:rPr>
          <w:rFonts w:ascii="Times New Roman" w:hAnsi="Times New Roman"/>
          <w:kern w:val="18"/>
        </w:rPr>
        <w:t> </w:t>
      </w:r>
      <w:r w:rsidRPr="009B2ED0">
        <w:rPr>
          <w:rFonts w:cs="Georgia"/>
          <w:kern w:val="18"/>
        </w:rPr>
        <w:t>»</w:t>
      </w:r>
      <w:r w:rsidRPr="009B2ED0">
        <w:rPr>
          <w:kern w:val="18"/>
        </w:rPr>
        <w:t xml:space="preserve"> qui ont grandement facilit</w:t>
      </w:r>
      <w:r w:rsidRPr="009B2ED0">
        <w:rPr>
          <w:rFonts w:cs="Georgia"/>
          <w:kern w:val="18"/>
        </w:rPr>
        <w:t>é</w:t>
      </w:r>
      <w:r w:rsidRPr="009B2ED0">
        <w:rPr>
          <w:kern w:val="18"/>
        </w:rPr>
        <w:t xml:space="preserve"> les paiements</w:t>
      </w:r>
      <w:r w:rsidRPr="009B2ED0">
        <w:rPr>
          <w:rFonts w:cs="Georgia"/>
          <w:kern w:val="18"/>
        </w:rPr>
        <w:t> </w:t>
      </w:r>
      <w:r w:rsidRPr="009B2ED0">
        <w:rPr>
          <w:kern w:val="18"/>
        </w:rPr>
        <w:t xml:space="preserve">: Orange Money, </w:t>
      </w:r>
      <w:proofErr w:type="spellStart"/>
      <w:r w:rsidRPr="009B2ED0">
        <w:rPr>
          <w:kern w:val="18"/>
        </w:rPr>
        <w:t>Tigo</w:t>
      </w:r>
      <w:proofErr w:type="spellEnd"/>
      <w:r w:rsidRPr="009B2ED0">
        <w:rPr>
          <w:kern w:val="18"/>
        </w:rPr>
        <w:t xml:space="preserve"> Cash, </w:t>
      </w:r>
      <w:proofErr w:type="spellStart"/>
      <w:r w:rsidRPr="009B2ED0">
        <w:rPr>
          <w:kern w:val="18"/>
        </w:rPr>
        <w:t>Wari</w:t>
      </w:r>
      <w:proofErr w:type="spellEnd"/>
      <w:r w:rsidRPr="009B2ED0">
        <w:rPr>
          <w:kern w:val="18"/>
        </w:rPr>
        <w:t xml:space="preserve">, </w:t>
      </w:r>
      <w:proofErr w:type="spellStart"/>
      <w:r w:rsidRPr="009B2ED0">
        <w:rPr>
          <w:kern w:val="18"/>
        </w:rPr>
        <w:t>Vitef</w:t>
      </w:r>
      <w:r w:rsidRPr="009B2ED0">
        <w:rPr>
          <w:rFonts w:cs="Georgia"/>
          <w:kern w:val="18"/>
        </w:rPr>
        <w:t>é</w:t>
      </w:r>
      <w:proofErr w:type="spellEnd"/>
      <w:r w:rsidRPr="009B2ED0">
        <w:rPr>
          <w:kern w:val="18"/>
        </w:rPr>
        <w:t xml:space="preserve">, Joni </w:t>
      </w:r>
      <w:proofErr w:type="spellStart"/>
      <w:r w:rsidRPr="009B2ED0">
        <w:rPr>
          <w:kern w:val="18"/>
        </w:rPr>
        <w:t>Joni</w:t>
      </w:r>
      <w:proofErr w:type="spellEnd"/>
      <w:r w:rsidRPr="009B2ED0">
        <w:rPr>
          <w:kern w:val="18"/>
        </w:rPr>
        <w:t xml:space="preserve">, </w:t>
      </w:r>
      <w:proofErr w:type="spellStart"/>
      <w:r w:rsidRPr="009B2ED0">
        <w:rPr>
          <w:kern w:val="18"/>
        </w:rPr>
        <w:t>Kash</w:t>
      </w:r>
      <w:proofErr w:type="spellEnd"/>
      <w:r w:rsidRPr="009B2ED0">
        <w:rPr>
          <w:kern w:val="18"/>
        </w:rPr>
        <w:t xml:space="preserve"> </w:t>
      </w:r>
      <w:proofErr w:type="spellStart"/>
      <w:r w:rsidRPr="009B2ED0">
        <w:rPr>
          <w:kern w:val="18"/>
        </w:rPr>
        <w:t>Kash</w:t>
      </w:r>
      <w:proofErr w:type="spellEnd"/>
      <w:r w:rsidRPr="009B2ED0">
        <w:rPr>
          <w:kern w:val="18"/>
        </w:rPr>
        <w:t>, Rapid Transfer, Money Trans</w:t>
      </w:r>
      <w:r w:rsidRPr="009B2ED0">
        <w:rPr>
          <w:rFonts w:cs="Georgia"/>
          <w:kern w:val="18"/>
        </w:rPr>
        <w:t>…</w:t>
      </w:r>
      <w:r w:rsidRPr="009B2ED0">
        <w:rPr>
          <w:kern w:val="18"/>
        </w:rPr>
        <w:t xml:space="preserve"> L</w:t>
      </w:r>
      <w:r w:rsidRPr="009B2ED0">
        <w:rPr>
          <w:rFonts w:cs="Georgia"/>
          <w:kern w:val="18"/>
        </w:rPr>
        <w:t>’</w:t>
      </w:r>
      <w:r w:rsidRPr="009B2ED0">
        <w:rPr>
          <w:kern w:val="18"/>
        </w:rPr>
        <w:t>e-commerce commence par ailleurs à faire son apparition (</w:t>
      </w:r>
      <w:proofErr w:type="spellStart"/>
      <w:r w:rsidRPr="009B2ED0">
        <w:rPr>
          <w:kern w:val="18"/>
        </w:rPr>
        <w:t>Jumia</w:t>
      </w:r>
      <w:proofErr w:type="spellEnd"/>
      <w:r w:rsidRPr="009B2ED0">
        <w:rPr>
          <w:kern w:val="18"/>
        </w:rPr>
        <w:t>) et des écosystèmes voient le jour principalement à Dakar, mais certainement aussi à Kaolack et ses alentours, où de jeunes entrepreneurs tentent de fonder des startups. La géolocalisation, les applications météorologiques, mais aussi les drones ne sont plus vraiment des nouveautés au Sénégal, pas plus que la plateforme sénégalaise d’e-learning « e-</w:t>
      </w:r>
      <w:proofErr w:type="spellStart"/>
      <w:r w:rsidRPr="009B2ED0">
        <w:rPr>
          <w:kern w:val="18"/>
        </w:rPr>
        <w:t>Tagget</w:t>
      </w:r>
      <w:proofErr w:type="spellEnd"/>
      <w:r w:rsidRPr="009B2ED0">
        <w:rPr>
          <w:kern w:val="18"/>
        </w:rPr>
        <w:t> », de même que les cours en ligne ouverts à tous (MOOC) proposés par l’Université Virtuelle du Sénégal (UVS). De surcroît, l’UVS développe actuellement un Espace numérique ouvert (ENO) à Kaolack. À Dakar, cet ENO abritera une infrastructure d’e-</w:t>
      </w:r>
      <w:proofErr w:type="spellStart"/>
      <w:r w:rsidRPr="009B2ED0">
        <w:rPr>
          <w:kern w:val="18"/>
        </w:rPr>
        <w:t>health</w:t>
      </w:r>
      <w:proofErr w:type="spellEnd"/>
      <w:r w:rsidRPr="009B2ED0">
        <w:rPr>
          <w:kern w:val="18"/>
        </w:rPr>
        <w:t xml:space="preserve">, ainsi qu’un auditorium pouvant accueillir 200 étudiants, divers espaces de travail partagé dotés d’ordinateurs et du </w:t>
      </w:r>
      <w:proofErr w:type="spellStart"/>
      <w:r w:rsidRPr="009B2ED0">
        <w:rPr>
          <w:kern w:val="18"/>
        </w:rPr>
        <w:t>WiFi</w:t>
      </w:r>
      <w:proofErr w:type="spellEnd"/>
      <w:r w:rsidRPr="009B2ED0">
        <w:rPr>
          <w:kern w:val="18"/>
        </w:rPr>
        <w:t xml:space="preserve"> tant à l’intérieur qu’à l’extérieur, ce qui permettra de la sorte de suivre plus facilement les MOOC. </w:t>
      </w:r>
    </w:p>
    <w:p w:rsidR="00D908A0" w:rsidRPr="009B2ED0" w:rsidRDefault="0033390E" w:rsidP="00453209">
      <w:pPr>
        <w:pStyle w:val="CTBCorpsdetexte"/>
        <w:jc w:val="both"/>
        <w:rPr>
          <w:kern w:val="18"/>
        </w:rPr>
      </w:pPr>
      <w:r w:rsidRPr="009B2ED0">
        <w:rPr>
          <w:kern w:val="18"/>
        </w:rPr>
        <w:t xml:space="preserve">On peut noter la présence importante d’acteurs bien implantés dans les approches innovantes liées au numérique comme </w:t>
      </w:r>
      <w:r w:rsidR="00D908A0" w:rsidRPr="009B2ED0">
        <w:rPr>
          <w:kern w:val="18"/>
        </w:rPr>
        <w:t xml:space="preserve">Saloum </w:t>
      </w:r>
      <w:proofErr w:type="spellStart"/>
      <w:r w:rsidR="00D908A0" w:rsidRPr="009B2ED0">
        <w:rPr>
          <w:kern w:val="18"/>
        </w:rPr>
        <w:t>Coding</w:t>
      </w:r>
      <w:proofErr w:type="spellEnd"/>
      <w:r w:rsidR="00D908A0" w:rsidRPr="009B2ED0">
        <w:rPr>
          <w:kern w:val="18"/>
        </w:rPr>
        <w:t xml:space="preserve"> à Kaolack et </w:t>
      </w:r>
      <w:proofErr w:type="spellStart"/>
      <w:r w:rsidR="00D908A0" w:rsidRPr="009B2ED0">
        <w:rPr>
          <w:kern w:val="18"/>
        </w:rPr>
        <w:t>Jokkolabs</w:t>
      </w:r>
      <w:proofErr w:type="spellEnd"/>
      <w:r w:rsidR="00D908A0" w:rsidRPr="009B2ED0">
        <w:rPr>
          <w:kern w:val="18"/>
        </w:rPr>
        <w:t xml:space="preserve">, Sekou.org et </w:t>
      </w:r>
      <w:proofErr w:type="spellStart"/>
      <w:r w:rsidR="00D908A0" w:rsidRPr="009B2ED0">
        <w:rPr>
          <w:kern w:val="18"/>
        </w:rPr>
        <w:t>Jiggen</w:t>
      </w:r>
      <w:proofErr w:type="spellEnd"/>
      <w:r w:rsidR="00D908A0" w:rsidRPr="009B2ED0">
        <w:rPr>
          <w:kern w:val="18"/>
        </w:rPr>
        <w:t xml:space="preserve"> Tech Hub à Dakar</w:t>
      </w:r>
      <w:r w:rsidRPr="009B2ED0">
        <w:rPr>
          <w:kern w:val="18"/>
        </w:rPr>
        <w:t>.</w:t>
      </w:r>
      <w:r w:rsidR="00D908A0" w:rsidRPr="009B2ED0">
        <w:rPr>
          <w:kern w:val="18"/>
        </w:rPr>
        <w:t xml:space="preserve"> Il est évident  que ces hubs et startups occuperont une place importante dans la formulation de nouveaux projets au Sénégal.</w:t>
      </w:r>
    </w:p>
    <w:p w:rsidR="00D908A0" w:rsidRPr="009B2ED0" w:rsidRDefault="00D908A0" w:rsidP="00453209">
      <w:pPr>
        <w:pStyle w:val="Titre2"/>
        <w:jc w:val="both"/>
        <w:rPr>
          <w:lang w:val="fr-BE"/>
        </w:rPr>
      </w:pPr>
      <w:bookmarkStart w:id="197" w:name="_Toc510709978"/>
      <w:r w:rsidRPr="009B2ED0">
        <w:rPr>
          <w:lang w:val="fr-BE"/>
        </w:rPr>
        <w:t>Les différents acteurs belges au Sénégal</w:t>
      </w:r>
      <w:bookmarkEnd w:id="197"/>
      <w:r w:rsidRPr="009B2ED0">
        <w:rPr>
          <w:lang w:val="fr-BE"/>
        </w:rPr>
        <w:t xml:space="preserve"> </w:t>
      </w:r>
    </w:p>
    <w:p w:rsidR="00D908A0" w:rsidRPr="009B2ED0" w:rsidRDefault="00D908A0" w:rsidP="00453209">
      <w:pPr>
        <w:pStyle w:val="CTBCorpsdetexte"/>
        <w:jc w:val="both"/>
        <w:rPr>
          <w:kern w:val="18"/>
        </w:rPr>
      </w:pPr>
      <w:r w:rsidRPr="009B2ED0">
        <w:rPr>
          <w:kern w:val="18"/>
        </w:rPr>
        <w:t>Plusieurs acteurs de la coopération non gouvernementale belge sont également présents au Sénégal, majoritairement actifs au niveau du développement ru</w:t>
      </w:r>
      <w:r w:rsidR="005A6E0D" w:rsidRPr="009B2ED0">
        <w:rPr>
          <w:kern w:val="18"/>
        </w:rPr>
        <w:t>ral. D’une part on dénombre 15 organisations de la société c</w:t>
      </w:r>
      <w:r w:rsidRPr="009B2ED0">
        <w:rPr>
          <w:kern w:val="18"/>
        </w:rPr>
        <w:t xml:space="preserve">ivile (principaux acteurs : SOS Faim, </w:t>
      </w:r>
      <w:proofErr w:type="spellStart"/>
      <w:r w:rsidRPr="009B2ED0">
        <w:rPr>
          <w:kern w:val="18"/>
        </w:rPr>
        <w:t>Broederlijk</w:t>
      </w:r>
      <w:proofErr w:type="spellEnd"/>
      <w:r w:rsidRPr="009B2ED0">
        <w:rPr>
          <w:kern w:val="18"/>
        </w:rPr>
        <w:t xml:space="preserve"> </w:t>
      </w:r>
      <w:proofErr w:type="spellStart"/>
      <w:r w:rsidRPr="009B2ED0">
        <w:rPr>
          <w:kern w:val="18"/>
        </w:rPr>
        <w:t>Delen</w:t>
      </w:r>
      <w:proofErr w:type="spellEnd"/>
      <w:r w:rsidRPr="009B2ED0">
        <w:rPr>
          <w:kern w:val="18"/>
        </w:rPr>
        <w:t xml:space="preserve">, </w:t>
      </w:r>
      <w:proofErr w:type="spellStart"/>
      <w:r w:rsidRPr="009B2ED0">
        <w:rPr>
          <w:kern w:val="18"/>
        </w:rPr>
        <w:t>ADGembloux</w:t>
      </w:r>
      <w:proofErr w:type="spellEnd"/>
      <w:r w:rsidRPr="009B2ED0">
        <w:rPr>
          <w:kern w:val="18"/>
        </w:rPr>
        <w:t xml:space="preserve">, </w:t>
      </w:r>
      <w:proofErr w:type="spellStart"/>
      <w:r w:rsidRPr="009B2ED0">
        <w:rPr>
          <w:kern w:val="18"/>
        </w:rPr>
        <w:t>Vredeseilanden</w:t>
      </w:r>
      <w:proofErr w:type="spellEnd"/>
      <w:r w:rsidRPr="009B2ED0">
        <w:rPr>
          <w:kern w:val="18"/>
        </w:rPr>
        <w:t xml:space="preserve"> et Solidarité Socialiste) et d’autre part 6 acteurs institutionnels : l’ARES, l’APEFE, </w:t>
      </w:r>
      <w:proofErr w:type="spellStart"/>
      <w:r w:rsidRPr="009B2ED0">
        <w:rPr>
          <w:kern w:val="18"/>
        </w:rPr>
        <w:t>Africalia</w:t>
      </w:r>
      <w:proofErr w:type="spellEnd"/>
      <w:r w:rsidRPr="009B2ED0">
        <w:rPr>
          <w:kern w:val="18"/>
        </w:rPr>
        <w:t xml:space="preserve"> et les villes et communes (</w:t>
      </w:r>
      <w:proofErr w:type="spellStart"/>
      <w:r w:rsidRPr="009B2ED0">
        <w:rPr>
          <w:kern w:val="18"/>
        </w:rPr>
        <w:t>Vlaamse</w:t>
      </w:r>
      <w:proofErr w:type="spellEnd"/>
      <w:r w:rsidRPr="009B2ED0">
        <w:rPr>
          <w:kern w:val="18"/>
        </w:rPr>
        <w:t xml:space="preserve"> </w:t>
      </w:r>
      <w:proofErr w:type="spellStart"/>
      <w:r w:rsidRPr="009B2ED0">
        <w:rPr>
          <w:kern w:val="18"/>
        </w:rPr>
        <w:t>vereniging</w:t>
      </w:r>
      <w:proofErr w:type="spellEnd"/>
      <w:r w:rsidRPr="009B2ED0">
        <w:rPr>
          <w:kern w:val="18"/>
        </w:rPr>
        <w:t xml:space="preserve"> van </w:t>
      </w:r>
      <w:proofErr w:type="spellStart"/>
      <w:r w:rsidRPr="009B2ED0">
        <w:rPr>
          <w:kern w:val="18"/>
        </w:rPr>
        <w:t>steden</w:t>
      </w:r>
      <w:proofErr w:type="spellEnd"/>
      <w:r w:rsidRPr="009B2ED0">
        <w:rPr>
          <w:kern w:val="18"/>
        </w:rPr>
        <w:t xml:space="preserve"> en </w:t>
      </w:r>
      <w:proofErr w:type="spellStart"/>
      <w:r w:rsidRPr="009B2ED0">
        <w:rPr>
          <w:kern w:val="18"/>
        </w:rPr>
        <w:t>gemeenten</w:t>
      </w:r>
      <w:proofErr w:type="spellEnd"/>
      <w:r w:rsidRPr="009B2ED0">
        <w:rPr>
          <w:kern w:val="18"/>
        </w:rPr>
        <w:t>, Union des Villes et des Communes et Association de la ville et des communes de la région Bruxelles Capitale). Ces acteurs sont principalement actifs dans le développement rural et la sécurité alimentaire.</w:t>
      </w:r>
    </w:p>
    <w:p w:rsidR="00D908A0" w:rsidRPr="009B2ED0" w:rsidRDefault="00D908A0" w:rsidP="00453209">
      <w:pPr>
        <w:pStyle w:val="CTBCorpsdetexte"/>
        <w:jc w:val="both"/>
        <w:rPr>
          <w:kern w:val="18"/>
        </w:rPr>
      </w:pPr>
      <w:r w:rsidRPr="009B2ED0">
        <w:rPr>
          <w:kern w:val="18"/>
        </w:rPr>
        <w:t xml:space="preserve">L’APEFE, associée à WBI, est active au niveau de l’entrepreneuriat féminin et de la formation technico-professionnelle.  </w:t>
      </w:r>
      <w:proofErr w:type="spellStart"/>
      <w:r w:rsidRPr="009B2ED0">
        <w:rPr>
          <w:kern w:val="18"/>
        </w:rPr>
        <w:t>Vredeseilanden</w:t>
      </w:r>
      <w:proofErr w:type="spellEnd"/>
      <w:r w:rsidRPr="009B2ED0">
        <w:rPr>
          <w:kern w:val="18"/>
        </w:rPr>
        <w:t xml:space="preserve"> et Exchange sont également actifs dans le domaine de l’accompagnement du secteur privé. </w:t>
      </w:r>
    </w:p>
    <w:p w:rsidR="00D908A0" w:rsidRPr="009B2ED0" w:rsidRDefault="00D908A0" w:rsidP="00453209">
      <w:pPr>
        <w:pStyle w:val="CTBCorpsdetexte"/>
        <w:jc w:val="both"/>
        <w:rPr>
          <w:kern w:val="18"/>
        </w:rPr>
      </w:pPr>
      <w:r w:rsidRPr="009B2ED0">
        <w:rPr>
          <w:kern w:val="18"/>
        </w:rPr>
        <w:t>Les relations commerciales entre la Belgique et le Sénégal sont modestes. Après une augmentation entre 2012 et 2014, les exportations belges ont diminué en 2015 et 2016. Les entreprises belges de poids sont peu nombreuses et les investissements sont surtout le fait de particuliers (ex. hôtellerie). Les acteurs belges au Sénégal sont actifs dans le transport aérien (Brussels Airlines), maritime (</w:t>
      </w:r>
      <w:proofErr w:type="spellStart"/>
      <w:r w:rsidRPr="009B2ED0">
        <w:rPr>
          <w:kern w:val="18"/>
        </w:rPr>
        <w:t>Sea</w:t>
      </w:r>
      <w:proofErr w:type="spellEnd"/>
      <w:r w:rsidRPr="009B2ED0">
        <w:rPr>
          <w:kern w:val="18"/>
        </w:rPr>
        <w:t>-Invest), les engins de manutention (BIA), les équipements ferroviaires (</w:t>
      </w:r>
      <w:proofErr w:type="spellStart"/>
      <w:r w:rsidRPr="009B2ED0">
        <w:rPr>
          <w:kern w:val="18"/>
        </w:rPr>
        <w:t>Trabesen</w:t>
      </w:r>
      <w:proofErr w:type="spellEnd"/>
      <w:r w:rsidRPr="009B2ED0">
        <w:rPr>
          <w:kern w:val="18"/>
        </w:rPr>
        <w:t>), l’agro-industrie (</w:t>
      </w:r>
      <w:proofErr w:type="spellStart"/>
      <w:r w:rsidRPr="009B2ED0">
        <w:rPr>
          <w:kern w:val="18"/>
        </w:rPr>
        <w:t>Durabilis</w:t>
      </w:r>
      <w:proofErr w:type="spellEnd"/>
      <w:r w:rsidRPr="009B2ED0">
        <w:rPr>
          <w:kern w:val="18"/>
        </w:rPr>
        <w:t>/SFA), la Compagnie industrielle des Fibres (CIF), la construction (</w:t>
      </w:r>
      <w:proofErr w:type="spellStart"/>
      <w:r w:rsidRPr="009B2ED0">
        <w:rPr>
          <w:kern w:val="18"/>
        </w:rPr>
        <w:t>Sebel</w:t>
      </w:r>
      <w:proofErr w:type="spellEnd"/>
      <w:r w:rsidRPr="009B2ED0">
        <w:rPr>
          <w:kern w:val="18"/>
        </w:rPr>
        <w:t xml:space="preserve"> Invest), l’informatique, l’audiovisuel et l’hôtellerie.</w:t>
      </w:r>
    </w:p>
    <w:p w:rsidR="00D908A0" w:rsidRPr="009B2ED0" w:rsidRDefault="00D908A0" w:rsidP="00453209">
      <w:pPr>
        <w:pStyle w:val="CTBCorpsdetexte"/>
        <w:jc w:val="both"/>
        <w:rPr>
          <w:kern w:val="18"/>
        </w:rPr>
      </w:pPr>
      <w:r w:rsidRPr="009B2ED0">
        <w:rPr>
          <w:kern w:val="18"/>
        </w:rPr>
        <w:t xml:space="preserve">Un prêt d’Etat délié de 4.000.000 € a été approuvé par le Conseil des Ministres et octroyé le 24 août 2011. L’entreprise belge </w:t>
      </w:r>
      <w:proofErr w:type="spellStart"/>
      <w:r w:rsidRPr="009B2ED0">
        <w:rPr>
          <w:kern w:val="18"/>
        </w:rPr>
        <w:t>Sécuritas</w:t>
      </w:r>
      <w:proofErr w:type="spellEnd"/>
      <w:r w:rsidRPr="009B2ED0">
        <w:rPr>
          <w:kern w:val="18"/>
        </w:rPr>
        <w:t xml:space="preserve"> (ex SAIT-</w:t>
      </w:r>
      <w:proofErr w:type="spellStart"/>
      <w:r w:rsidRPr="009B2ED0">
        <w:rPr>
          <w:kern w:val="18"/>
        </w:rPr>
        <w:t>Zénitel</w:t>
      </w:r>
      <w:proofErr w:type="spellEnd"/>
      <w:r w:rsidRPr="009B2ED0">
        <w:rPr>
          <w:kern w:val="18"/>
        </w:rPr>
        <w:t xml:space="preserve">) a décroché le contrat via une procédure publique d’appel d’offres pour la mise sur pied d’un système de communication et </w:t>
      </w:r>
      <w:r w:rsidRPr="009B2ED0">
        <w:rPr>
          <w:kern w:val="18"/>
        </w:rPr>
        <w:lastRenderedPageBreak/>
        <w:t xml:space="preserve">de contrôle maritime, au bénéfice de la Haute Autorité chargée de la Coordination de la Sécurité maritime, de la Sûreté maritime et de la Protection de l'Environnement marin (HASSMAR). Une proposition de financement de la part de Siemens Belgique pour la fourniture de matériel médical serait aussi dans le pipeline (avec l’entreprise SEN </w:t>
      </w:r>
      <w:proofErr w:type="spellStart"/>
      <w:r w:rsidRPr="009B2ED0">
        <w:rPr>
          <w:kern w:val="18"/>
        </w:rPr>
        <w:t>Certec</w:t>
      </w:r>
      <w:proofErr w:type="spellEnd"/>
      <w:r w:rsidRPr="009B2ED0">
        <w:rPr>
          <w:kern w:val="18"/>
        </w:rPr>
        <w:t>).</w:t>
      </w:r>
    </w:p>
    <w:p w:rsidR="00FC3021" w:rsidRDefault="00FC3021" w:rsidP="00453209">
      <w:pPr>
        <w:pStyle w:val="CTBCorpsdetexte"/>
        <w:jc w:val="both"/>
        <w:rPr>
          <w:kern w:val="18"/>
        </w:rPr>
      </w:pPr>
      <w:r w:rsidRPr="009B2ED0">
        <w:rPr>
          <w:kern w:val="18"/>
        </w:rPr>
        <w:t>Il est à noter qu’un protocole d’accord</w:t>
      </w:r>
      <w:r w:rsidR="002E1F79">
        <w:rPr>
          <w:kern w:val="18"/>
        </w:rPr>
        <w:t xml:space="preserve"> a été</w:t>
      </w:r>
      <w:r w:rsidRPr="009B2ED0">
        <w:rPr>
          <w:kern w:val="18"/>
        </w:rPr>
        <w:t xml:space="preserve"> signé le 2/3/2018 entre le Port autonome de Dakar et les Autorités portuaires d’Anvers. Complémentairement</w:t>
      </w:r>
      <w:r w:rsidR="002E1F79">
        <w:rPr>
          <w:kern w:val="18"/>
        </w:rPr>
        <w:t xml:space="preserve"> à ce protocole d’accord</w:t>
      </w:r>
      <w:r w:rsidRPr="009B2ED0">
        <w:rPr>
          <w:kern w:val="18"/>
        </w:rPr>
        <w:t>, la possibilité de formations</w:t>
      </w:r>
      <w:r w:rsidR="002E1F79">
        <w:rPr>
          <w:kern w:val="18"/>
        </w:rPr>
        <w:t xml:space="preserve">  </w:t>
      </w:r>
      <w:r w:rsidRPr="009B2ED0">
        <w:rPr>
          <w:kern w:val="18"/>
        </w:rPr>
        <w:t>au bénéfice des acteurs portuaires du Sine Saloum seront spécifiquement examinées dans le cadre de cette intervention.</w:t>
      </w:r>
    </w:p>
    <w:p w:rsidR="00D908A0" w:rsidRPr="00272D61" w:rsidRDefault="00D908A0" w:rsidP="00453209">
      <w:pPr>
        <w:pStyle w:val="CTBCorpsdetexte"/>
        <w:jc w:val="both"/>
        <w:rPr>
          <w:kern w:val="18"/>
        </w:rPr>
      </w:pPr>
      <w:r w:rsidRPr="009B2ED0">
        <w:rPr>
          <w:kern w:val="18"/>
        </w:rPr>
        <w:t xml:space="preserve">La société BIO, qui ne dispose pas de représentation au Sénégal, a investi dans des institutions bancaires actives en Afrique de l’Ouest disposant d’antennes locales, dans des institutions de microfinance et dans des fonds d’investissements pour PME. Plus récemment BIO a accordé des prêts à des sociétés dans l’agro-transformation ainsi que pour la construction et le fonctionnement d’une centrale photovoltaïque de 20 MW qui revend la production à la Société Nationale d’Electricité du Sénégal.  </w:t>
      </w:r>
    </w:p>
    <w:p w:rsidR="00BF6AFF" w:rsidRPr="009B2ED0" w:rsidRDefault="00BF6AFF" w:rsidP="00453209">
      <w:pPr>
        <w:pStyle w:val="Titre2"/>
        <w:jc w:val="both"/>
        <w:rPr>
          <w:lang w:val="fr-BE"/>
        </w:rPr>
      </w:pPr>
      <w:bookmarkStart w:id="198" w:name="_Toc510709979"/>
      <w:r w:rsidRPr="009B2ED0">
        <w:rPr>
          <w:lang w:val="fr-BE"/>
        </w:rPr>
        <w:t>Autres partenaires techniques et financiers présents au Sénégal</w:t>
      </w:r>
      <w:bookmarkEnd w:id="198"/>
    </w:p>
    <w:p w:rsidR="00BF6AFF" w:rsidRPr="009B2ED0" w:rsidRDefault="00D908A0" w:rsidP="00453209">
      <w:pPr>
        <w:pStyle w:val="CTBCorpsdetexte"/>
        <w:jc w:val="both"/>
        <w:rPr>
          <w:kern w:val="18"/>
        </w:rPr>
      </w:pPr>
      <w:r w:rsidRPr="009B2ED0">
        <w:rPr>
          <w:kern w:val="18"/>
        </w:rPr>
        <w:t>D’autres synergies et complémentarités sont envisagées, non seulement avec les acteurs belges mais aussi avec d’autres PTF</w:t>
      </w:r>
      <w:r w:rsidR="00BF6AFF" w:rsidRPr="009B2ED0">
        <w:rPr>
          <w:kern w:val="18"/>
        </w:rPr>
        <w:t xml:space="preserve"> dont la coopération luxembourgeoise et française qui sont parties prenantes dans </w:t>
      </w:r>
      <w:r w:rsidR="00CF1849" w:rsidRPr="009B2ED0">
        <w:rPr>
          <w:kern w:val="18"/>
        </w:rPr>
        <w:t>« </w:t>
      </w:r>
      <w:r w:rsidR="00BF6AFF" w:rsidRPr="009B2ED0">
        <w:rPr>
          <w:kern w:val="18"/>
        </w:rPr>
        <w:t xml:space="preserve">Le Fonds de Financement de la Formation Technique et Professionnelle  (3FPT) »  qui sera une des modalités activées pour la formation des acteurs portuaires. </w:t>
      </w:r>
    </w:p>
    <w:p w:rsidR="00694BA7" w:rsidRPr="009B2ED0" w:rsidRDefault="00F50E70" w:rsidP="00453209">
      <w:pPr>
        <w:pStyle w:val="CTBCorpsdetexte"/>
        <w:spacing w:after="360"/>
        <w:jc w:val="both"/>
        <w:rPr>
          <w:kern w:val="18"/>
        </w:rPr>
      </w:pPr>
      <w:r w:rsidRPr="009B2ED0">
        <w:rPr>
          <w:kern w:val="18"/>
        </w:rPr>
        <w:t xml:space="preserve">Les activités d’autres PTF </w:t>
      </w:r>
      <w:r w:rsidR="00D908A0" w:rsidRPr="009B2ED0">
        <w:rPr>
          <w:kern w:val="18"/>
        </w:rPr>
        <w:t xml:space="preserve">seront </w:t>
      </w:r>
      <w:r w:rsidRPr="009B2ED0">
        <w:rPr>
          <w:kern w:val="18"/>
        </w:rPr>
        <w:t xml:space="preserve">mieux </w:t>
      </w:r>
      <w:r w:rsidR="00D908A0" w:rsidRPr="009B2ED0">
        <w:rPr>
          <w:kern w:val="18"/>
        </w:rPr>
        <w:t xml:space="preserve">explorées dans </w:t>
      </w:r>
      <w:r w:rsidRPr="009B2ED0">
        <w:rPr>
          <w:kern w:val="18"/>
        </w:rPr>
        <w:t>la</w:t>
      </w:r>
      <w:r w:rsidR="00D908A0" w:rsidRPr="009B2ED0">
        <w:rPr>
          <w:kern w:val="18"/>
        </w:rPr>
        <w:t xml:space="preserve"> prochaine phase du processus d</w:t>
      </w:r>
      <w:r w:rsidRPr="009B2ED0">
        <w:rPr>
          <w:kern w:val="18"/>
        </w:rPr>
        <w:t>’élaboration</w:t>
      </w:r>
      <w:r w:rsidR="00D908A0" w:rsidRPr="009B2ED0">
        <w:rPr>
          <w:kern w:val="18"/>
        </w:rPr>
        <w:t xml:space="preserve"> du Programme de Coopération.</w:t>
      </w:r>
    </w:p>
    <w:p w:rsidR="001263E0" w:rsidRPr="009B2ED0" w:rsidRDefault="6DDED0B3" w:rsidP="000E0217">
      <w:pPr>
        <w:pStyle w:val="Titre1"/>
        <w:rPr>
          <w:lang w:val="fr-BE"/>
        </w:rPr>
      </w:pPr>
      <w:bookmarkStart w:id="199" w:name="_Toc509819711"/>
      <w:bookmarkStart w:id="200" w:name="_Toc509819795"/>
      <w:bookmarkStart w:id="201" w:name="_Toc509819877"/>
      <w:bookmarkStart w:id="202" w:name="_Toc509819960"/>
      <w:bookmarkStart w:id="203" w:name="_Toc509820041"/>
      <w:bookmarkStart w:id="204" w:name="_Toc509601796"/>
      <w:bookmarkStart w:id="205" w:name="_Toc509601851"/>
      <w:bookmarkStart w:id="206" w:name="_Toc509819716"/>
      <w:bookmarkStart w:id="207" w:name="_Toc509819800"/>
      <w:bookmarkStart w:id="208" w:name="_Toc509819882"/>
      <w:bookmarkStart w:id="209" w:name="_Toc509819965"/>
      <w:bookmarkStart w:id="210" w:name="_Toc509820046"/>
      <w:bookmarkStart w:id="211" w:name="_Toc509601852"/>
      <w:bookmarkStart w:id="212" w:name="_Toc510709980"/>
      <w:bookmarkEnd w:id="199"/>
      <w:bookmarkEnd w:id="200"/>
      <w:bookmarkEnd w:id="201"/>
      <w:bookmarkEnd w:id="202"/>
      <w:bookmarkEnd w:id="203"/>
      <w:bookmarkEnd w:id="204"/>
      <w:bookmarkEnd w:id="205"/>
      <w:bookmarkEnd w:id="206"/>
      <w:bookmarkEnd w:id="207"/>
      <w:bookmarkEnd w:id="208"/>
      <w:bookmarkEnd w:id="209"/>
      <w:bookmarkEnd w:id="210"/>
      <w:r w:rsidRPr="009B2ED0">
        <w:rPr>
          <w:lang w:val="fr-BE"/>
        </w:rPr>
        <w:t>Stratégie</w:t>
      </w:r>
      <w:bookmarkEnd w:id="211"/>
      <w:bookmarkEnd w:id="212"/>
    </w:p>
    <w:p w:rsidR="00D908A0" w:rsidRPr="009B2ED0" w:rsidRDefault="00D908A0" w:rsidP="000E0217">
      <w:pPr>
        <w:pStyle w:val="Titre2"/>
        <w:rPr>
          <w:lang w:val="fr-BE"/>
        </w:rPr>
      </w:pPr>
      <w:bookmarkStart w:id="213" w:name="_Toc509601853"/>
      <w:bookmarkStart w:id="214" w:name="_Toc510709981"/>
      <w:r w:rsidRPr="009B2ED0">
        <w:rPr>
          <w:lang w:val="fr-BE"/>
        </w:rPr>
        <w:t>Orientations stratégiques</w:t>
      </w:r>
      <w:bookmarkEnd w:id="213"/>
      <w:bookmarkEnd w:id="214"/>
    </w:p>
    <w:p w:rsidR="00D908A0" w:rsidRPr="009B2ED0" w:rsidRDefault="00D908A0" w:rsidP="004D2300">
      <w:pPr>
        <w:pStyle w:val="Titre3"/>
        <w:spacing w:before="120"/>
        <w:rPr>
          <w:lang w:val="fr-BE"/>
        </w:rPr>
      </w:pPr>
      <w:r w:rsidRPr="009B2ED0">
        <w:rPr>
          <w:lang w:val="fr-BE"/>
        </w:rPr>
        <w:t>Des formations flexibles et pragmatiques en complémentarité avec les autres interventions</w:t>
      </w:r>
    </w:p>
    <w:p w:rsidR="00D908A0" w:rsidRPr="009B2ED0" w:rsidRDefault="00D908A0" w:rsidP="00453209">
      <w:pPr>
        <w:pStyle w:val="CTBCorpsdetexte"/>
        <w:jc w:val="both"/>
      </w:pPr>
      <w:r w:rsidRPr="009B2ED0">
        <w:t>L’intervention se concentrera principalement sur le renforcement des compétences à travers des formations. Le développement des ressources humaines constitue un élément central des stratégies de la coopération belge. La qualité des ressources humaines est déterminante pour l’atteinte des résultats de développement.</w:t>
      </w:r>
    </w:p>
    <w:p w:rsidR="00D908A0" w:rsidRPr="009B2ED0" w:rsidRDefault="00D908A0" w:rsidP="00453209">
      <w:pPr>
        <w:pStyle w:val="CTBCorpsdetexte"/>
        <w:jc w:val="both"/>
      </w:pPr>
      <w:r w:rsidRPr="009B2ED0">
        <w:t>L’intervention proposera avec flexibilité une palette d’outils de formation en partant de chaque contexte tel qu’utilisé dans le cadre du développement des capacités</w:t>
      </w:r>
      <w:r w:rsidRPr="009B2ED0">
        <w:rPr>
          <w:vertAlign w:val="superscript"/>
        </w:rPr>
        <w:footnoteReference w:id="7"/>
      </w:r>
      <w:r w:rsidRPr="009B2ED0">
        <w:t>. Cette palette se compose entre autres de : a) des formations groupées régionales, b) des formations dans un parcours d’acquisition des compétences, c) des apprentissages et cours à distance (e-learning), d) des formations sur le lieu de travail, e) du coaching, f) des stages, g) des séminaires, h) des voyages d’études, i) des échanges d’expertise et j) des bourses d’études locales et internationales.</w:t>
      </w:r>
    </w:p>
    <w:p w:rsidR="00D908A0" w:rsidRPr="009B2ED0" w:rsidRDefault="00D908A0" w:rsidP="00453209">
      <w:pPr>
        <w:pStyle w:val="CTBCorpsdetexte"/>
        <w:jc w:val="both"/>
      </w:pPr>
      <w:r w:rsidRPr="009B2ED0">
        <w:t>La flexibilité concerne donc la durée de l’appui, le type de compétences visées, le type d’appui, la localisation des activités, le type d’individus bénéficiaires et les organisations indirectement bénéficiaires. La pertinence des formations, études et expertises mises à disposition devrait aussi résider dans la mise en valeur de la plus-value de l’expertise belge.</w:t>
      </w:r>
    </w:p>
    <w:p w:rsidR="00D908A0" w:rsidRPr="009B2ED0" w:rsidRDefault="00D908A0" w:rsidP="00453209">
      <w:pPr>
        <w:pStyle w:val="CTBCorpsdetexte"/>
        <w:jc w:val="both"/>
      </w:pPr>
      <w:r w:rsidRPr="009B2ED0">
        <w:lastRenderedPageBreak/>
        <w:t xml:space="preserve">Afin de viser un impact des activités de renforcement des compétences, l’adéquation doit être recherchée entre les compétences ciblées et la vision/mission des institutions et des organisations concernées par les défis stratégiques du secteur ou du domaine thématique ciblé. </w:t>
      </w:r>
    </w:p>
    <w:p w:rsidR="00D908A0" w:rsidRPr="009B2ED0" w:rsidRDefault="00D908A0" w:rsidP="00453209">
      <w:pPr>
        <w:pStyle w:val="CTBCorpsdetexte"/>
        <w:jc w:val="both"/>
      </w:pPr>
      <w:r w:rsidRPr="009B2ED0">
        <w:t xml:space="preserve">L’intervention est cohérente et devra donner une plus-value au Programme de Coopération Sénégal - Belgique. En effet, l’appui au développement du capital humain par le biais de formations, d’études et de mise à disponibilité d’expertise doit cibler les partenaires </w:t>
      </w:r>
      <w:r w:rsidR="00CF1849" w:rsidRPr="009B2ED0">
        <w:t>liés à la</w:t>
      </w:r>
      <w:r w:rsidRPr="009B2ED0">
        <w:t xml:space="preserve"> mise en œuvre de l’ensemble</w:t>
      </w:r>
      <w:r w:rsidR="00CF1849" w:rsidRPr="009B2ED0">
        <w:t>, au sens large,</w:t>
      </w:r>
      <w:r w:rsidRPr="009B2ED0">
        <w:t xml:space="preserve"> du programme de coopération bilatérale.</w:t>
      </w:r>
    </w:p>
    <w:p w:rsidR="00D908A0" w:rsidRPr="009B2ED0" w:rsidRDefault="00D908A0" w:rsidP="00453209">
      <w:pPr>
        <w:pStyle w:val="CTBCorpsdetexte"/>
        <w:jc w:val="both"/>
      </w:pPr>
      <w:r w:rsidRPr="009B2ED0">
        <w:t>Le principe de complémentarité entre l’intervention de renforcement des compétences et les autres interventions doit mener à ce que l’essentiel des demandes d’appui soit lié aux actions de la coopération belge et toujours concerté préalablement avec les interventions appuyées par la coopération belge.</w:t>
      </w:r>
      <w:r w:rsidR="00442300">
        <w:t xml:space="preserve"> </w:t>
      </w:r>
      <w:r w:rsidR="00442300" w:rsidRPr="00D908A0">
        <w:rPr>
          <w:lang w:val="fr-FR"/>
        </w:rPr>
        <w:t>L’aspect complémentarité implique que le renforcement des compétences qui n'est pas transversal ou qui cadre directement dans les résultats d’une intervention, d</w:t>
      </w:r>
      <w:r w:rsidR="00442300">
        <w:rPr>
          <w:lang w:val="fr-FR"/>
        </w:rPr>
        <w:t>oit</w:t>
      </w:r>
      <w:r w:rsidR="00442300" w:rsidRPr="00D908A0">
        <w:rPr>
          <w:lang w:val="fr-FR"/>
        </w:rPr>
        <w:t xml:space="preserve"> être financé </w:t>
      </w:r>
      <w:r w:rsidR="00442300">
        <w:rPr>
          <w:lang w:val="fr-FR"/>
        </w:rPr>
        <w:t>par celle-ci</w:t>
      </w:r>
      <w:r w:rsidR="00442300" w:rsidRPr="00D908A0">
        <w:rPr>
          <w:lang w:val="fr-FR"/>
        </w:rPr>
        <w:t>.</w:t>
      </w:r>
    </w:p>
    <w:p w:rsidR="00D908A0" w:rsidRPr="009B2ED0" w:rsidRDefault="00D908A0" w:rsidP="00453209">
      <w:pPr>
        <w:pStyle w:val="CTBCorpsdetexte"/>
        <w:widowControl/>
        <w:numPr>
          <w:ilvl w:val="0"/>
          <w:numId w:val="22"/>
        </w:numPr>
        <w:spacing w:after="0"/>
        <w:ind w:left="714" w:hanging="357"/>
        <w:jc w:val="both"/>
      </w:pPr>
      <w:r w:rsidRPr="009B2ED0">
        <w:t xml:space="preserve">L’intervention vise complémentairement aux autres interventions du programme de coopération, le renforcement des compétences des professionnels, des personnes </w:t>
      </w:r>
      <w:r w:rsidR="005A6E0D" w:rsidRPr="009B2ED0">
        <w:t>r</w:t>
      </w:r>
      <w:r w:rsidRPr="009B2ED0">
        <w:t xml:space="preserve">essources, acteurs </w:t>
      </w:r>
      <w:r w:rsidR="00BF6AFF" w:rsidRPr="009B2ED0">
        <w:t xml:space="preserve">liés aux domaines et thématiques </w:t>
      </w:r>
      <w:r w:rsidRPr="009B2ED0">
        <w:t xml:space="preserve">du Programme de Coopération. </w:t>
      </w:r>
    </w:p>
    <w:p w:rsidR="00D908A0" w:rsidRPr="009B2ED0" w:rsidRDefault="00D908A0" w:rsidP="00453209">
      <w:pPr>
        <w:pStyle w:val="Titre3"/>
        <w:rPr>
          <w:lang w:val="fr-BE"/>
        </w:rPr>
      </w:pPr>
      <w:r w:rsidRPr="009B2ED0">
        <w:rPr>
          <w:lang w:val="fr-BE"/>
        </w:rPr>
        <w:t>Des études et des expertises mises à disposition des acteurs de développement</w:t>
      </w:r>
    </w:p>
    <w:p w:rsidR="00D908A0" w:rsidRPr="009B2ED0" w:rsidRDefault="00D908A0" w:rsidP="00453209">
      <w:pPr>
        <w:pStyle w:val="CTBCorpsdetexte"/>
        <w:jc w:val="both"/>
      </w:pPr>
      <w:r w:rsidRPr="009B2ED0">
        <w:t xml:space="preserve">La possibilité de lancer, de financer, d’organiser des études </w:t>
      </w:r>
      <w:r w:rsidR="000D0D3E" w:rsidRPr="009B2ED0">
        <w:t xml:space="preserve">a une fonction </w:t>
      </w:r>
      <w:r w:rsidRPr="009B2ED0">
        <w:t>importante dans le cadre d’un Programme de Coopération. En effet, des études permettent d’explorer des nouvelles possibilités d’appui pour des acteurs qu’ils soient gouvernementaux ou pas. Des études permettent aussi de rechercher des informations pour étayer la faisabilité ou pour discerner plus concrètement les risques d’éventuels futurs investissements en ressources humaines ou en ressources financières. Des études ciblées donneront ad hoc des informations complémentaires permettant aux acteurs du Programme de Coopération de mieux se situer ou mieux se réorienter en cours de Programme afin de continuer à avoir des actions pertinentes.</w:t>
      </w:r>
    </w:p>
    <w:p w:rsidR="00D908A0" w:rsidRPr="009B2ED0" w:rsidRDefault="00D908A0" w:rsidP="00453209">
      <w:pPr>
        <w:pStyle w:val="CTBCorpsdetexte"/>
        <w:jc w:val="both"/>
      </w:pPr>
      <w:r w:rsidRPr="009B2ED0">
        <w:t>L’intervention a aussi la possibilité de mettre des expertises diverses et appropriées à disposition afin de contribuer à trouver une réponse pertinente à certains défis stratégiques auxquels les parties prenantes du Programme de Coopération sont confrontés. En effet</w:t>
      </w:r>
      <w:r w:rsidR="00C710C3">
        <w:t>,</w:t>
      </w:r>
      <w:r w:rsidRPr="009B2ED0">
        <w:t xml:space="preserve"> des expertises pointues peuvent contribuer à gérer des freins ou des risques importants à l’efficacité de l’aide apportée dans le Programme de Coopération. Des expertises, à définir en cours d’élaboration du portefeuille pourraient  permettre d’élargir l’influence du Programme de Coopération.</w:t>
      </w:r>
    </w:p>
    <w:p w:rsidR="00D908A0" w:rsidRPr="009B2ED0" w:rsidRDefault="00D908A0" w:rsidP="00453209">
      <w:pPr>
        <w:pStyle w:val="CTBCorpsdetexte"/>
        <w:numPr>
          <w:ilvl w:val="0"/>
          <w:numId w:val="22"/>
        </w:numPr>
        <w:jc w:val="both"/>
      </w:pPr>
      <w:r w:rsidRPr="009B2ED0">
        <w:t>L’intervention aura la possibilité de donner des appuis aux acteurs de développement en forme d’études et d’expertises stratégiques</w:t>
      </w:r>
      <w:r w:rsidR="00272D61">
        <w:t>.</w:t>
      </w:r>
      <w:r w:rsidRPr="009B2ED0">
        <w:t xml:space="preserve"> </w:t>
      </w:r>
    </w:p>
    <w:p w:rsidR="00D908A0" w:rsidRPr="009B2ED0" w:rsidRDefault="00D908A0" w:rsidP="00453209">
      <w:pPr>
        <w:pStyle w:val="Titre3"/>
        <w:rPr>
          <w:lang w:val="fr-BE"/>
        </w:rPr>
      </w:pPr>
      <w:r w:rsidRPr="009B2ED0">
        <w:rPr>
          <w:lang w:val="fr-BE"/>
        </w:rPr>
        <w:t>Approche fondée sur les droits humains (AFDH) et plus spécifiquement le genre</w:t>
      </w:r>
    </w:p>
    <w:p w:rsidR="00D908A0" w:rsidRPr="009B2ED0" w:rsidRDefault="00D908A0" w:rsidP="00453209">
      <w:pPr>
        <w:pStyle w:val="CTBCorpsdetexte"/>
        <w:jc w:val="both"/>
      </w:pPr>
      <w:r w:rsidRPr="009B2ED0">
        <w:t xml:space="preserve">L’intervention entend contribuer à la promotion et à la réalisation des droits humains tels que définis par les traités internationaux. </w:t>
      </w:r>
      <w:r w:rsidR="00442300">
        <w:t xml:space="preserve"> </w:t>
      </w:r>
    </w:p>
    <w:p w:rsidR="00CD39AE" w:rsidRDefault="00CD39AE" w:rsidP="00453209">
      <w:pPr>
        <w:widowControl w:val="0"/>
        <w:spacing w:after="60"/>
        <w:jc w:val="both"/>
      </w:pPr>
      <w:r>
        <w:t>Dans une approche fondée sur les droits humains (</w:t>
      </w:r>
      <w:r w:rsidR="00E12539">
        <w:t>AFDH</w:t>
      </w:r>
      <w:r>
        <w:t>), le focus se situe dans la relation entre</w:t>
      </w:r>
      <w:r w:rsidR="00E12539">
        <w:t xml:space="preserve">/et </w:t>
      </w:r>
      <w:r>
        <w:t>le renforcement des :</w:t>
      </w:r>
    </w:p>
    <w:p w:rsidR="00CD39AE" w:rsidRDefault="00CD39AE" w:rsidP="00453209">
      <w:pPr>
        <w:pStyle w:val="Paragraphedeliste"/>
        <w:numPr>
          <w:ilvl w:val="0"/>
          <w:numId w:val="26"/>
        </w:numPr>
        <w:spacing w:after="60"/>
        <w:jc w:val="both"/>
      </w:pPr>
      <w:r w:rsidRPr="00017D9B">
        <w:t xml:space="preserve">« détenteurs de droits », </w:t>
      </w:r>
      <w:r w:rsidRPr="009B2ED0">
        <w:t>la population</w:t>
      </w:r>
      <w:r>
        <w:t>, les associations</w:t>
      </w:r>
      <w:r w:rsidRPr="009B2ED0">
        <w:t xml:space="preserve"> et les entreprises</w:t>
      </w:r>
    </w:p>
    <w:p w:rsidR="00CD39AE" w:rsidRDefault="00CD39AE" w:rsidP="00453209">
      <w:pPr>
        <w:spacing w:after="60"/>
        <w:jc w:val="both"/>
      </w:pPr>
      <w:r>
        <w:t>En particulier dans le cadre de ce Programme</w:t>
      </w:r>
      <w:r w:rsidRPr="00017D9B">
        <w:t xml:space="preserve">, en </w:t>
      </w:r>
      <w:r>
        <w:t xml:space="preserve">lien avec les </w:t>
      </w:r>
      <w:r w:rsidRPr="00017D9B">
        <w:t>droit</w:t>
      </w:r>
      <w:r>
        <w:t>s</w:t>
      </w:r>
      <w:r w:rsidRPr="00017D9B">
        <w:t xml:space="preserve"> de</w:t>
      </w:r>
      <w:r>
        <w:t xml:space="preserve"> participer aux innovations et au développement des économies numériques et vertes</w:t>
      </w:r>
      <w:r w:rsidRPr="009A3509">
        <w:t>, de revendiquer l’égalité des chances en termes d’opportunités</w:t>
      </w:r>
      <w:r>
        <w:t xml:space="preserve"> de formation et d’insertion professionnelle</w:t>
      </w:r>
      <w:r w:rsidRPr="009A3509">
        <w:t xml:space="preserve">, </w:t>
      </w:r>
      <w:r>
        <w:t>de</w:t>
      </w:r>
      <w:r w:rsidRPr="009A3509">
        <w:t xml:space="preserve"> condit</w:t>
      </w:r>
      <w:r>
        <w:t xml:space="preserve">ions de travail décentes, ou d’accès à la santé reproductive. </w:t>
      </w:r>
    </w:p>
    <w:p w:rsidR="00D908A0" w:rsidRDefault="00CD39AE" w:rsidP="00453209">
      <w:pPr>
        <w:widowControl w:val="0"/>
        <w:numPr>
          <w:ilvl w:val="0"/>
          <w:numId w:val="27"/>
        </w:numPr>
        <w:spacing w:after="120"/>
        <w:jc w:val="both"/>
      </w:pPr>
      <w:r>
        <w:rPr>
          <w:lang w:eastAsia="fr-BE"/>
        </w:rPr>
        <w:lastRenderedPageBreak/>
        <w:t>« porteurs de devoirs », à savoir pour l’essentiel les institutions publiques en charge de</w:t>
      </w:r>
      <w:r>
        <w:t xml:space="preserve"> délivrer des services publics aux populations et de créer un environnement propice à l’exercice des ces droits, mais également les entreprises et les associations</w:t>
      </w:r>
      <w:r w:rsidR="00E12539">
        <w:t xml:space="preserve"> ou entreprises</w:t>
      </w:r>
      <w:r>
        <w:t xml:space="preserve"> dans leurs relations à leur</w:t>
      </w:r>
      <w:r w:rsidR="00E12539">
        <w:t>s</w:t>
      </w:r>
      <w:r>
        <w:t xml:space="preserve"> travailleurs. </w:t>
      </w:r>
    </w:p>
    <w:p w:rsidR="00CD39AE" w:rsidRDefault="00CD39AE" w:rsidP="00453209">
      <w:pPr>
        <w:widowControl w:val="0"/>
        <w:spacing w:after="120"/>
        <w:jc w:val="both"/>
        <w:rPr>
          <w:lang w:eastAsia="fr-FR"/>
        </w:rPr>
      </w:pPr>
      <w:r>
        <w:rPr>
          <w:lang w:eastAsia="fr-FR"/>
        </w:rPr>
        <w:t xml:space="preserve">A cet égard, en complément de la prise en compte de l’approche </w:t>
      </w:r>
      <w:r w:rsidR="00E12539">
        <w:rPr>
          <w:lang w:eastAsia="fr-FR"/>
        </w:rPr>
        <w:t xml:space="preserve">fondée sur les </w:t>
      </w:r>
      <w:r>
        <w:rPr>
          <w:lang w:eastAsia="fr-FR"/>
        </w:rPr>
        <w:t xml:space="preserve">droits humains, prévue pour les interventions en appui à la Promotion de l’entreprenariat durable et à la </w:t>
      </w:r>
      <w:r w:rsidRPr="00F453B7">
        <w:rPr>
          <w:lang w:eastAsia="fr-FR"/>
        </w:rPr>
        <w:t>Santé de la femme, du nouveau-né, de l’enfant et de l’adolescent(e)</w:t>
      </w:r>
      <w:r>
        <w:rPr>
          <w:lang w:eastAsia="fr-FR"/>
        </w:rPr>
        <w:t>, il pourrait être envisagé de</w:t>
      </w:r>
      <w:r w:rsidR="00272D61">
        <w:rPr>
          <w:lang w:eastAsia="fr-FR"/>
        </w:rPr>
        <w:t> :</w:t>
      </w:r>
    </w:p>
    <w:p w:rsidR="009B21A6" w:rsidRDefault="009B21A6" w:rsidP="00453209">
      <w:pPr>
        <w:widowControl w:val="0"/>
        <w:numPr>
          <w:ilvl w:val="0"/>
          <w:numId w:val="27"/>
        </w:numPr>
        <w:spacing w:after="120"/>
        <w:jc w:val="both"/>
        <w:rPr>
          <w:lang w:eastAsia="fr-BE"/>
        </w:rPr>
      </w:pPr>
      <w:r>
        <w:rPr>
          <w:lang w:eastAsia="fr-BE"/>
        </w:rPr>
        <w:t xml:space="preserve">De soutenir d’une certaine façon transversalement le développement de bonnes pratiques d’information, d’éducation et de communication (IEC) pour l’atteinte de résultats des différentes interventions du Programme de Coopération.  </w:t>
      </w:r>
    </w:p>
    <w:p w:rsidR="00CD39AE" w:rsidRDefault="00CD39AE" w:rsidP="00453209">
      <w:pPr>
        <w:widowControl w:val="0"/>
        <w:numPr>
          <w:ilvl w:val="0"/>
          <w:numId w:val="27"/>
        </w:numPr>
        <w:spacing w:after="120"/>
        <w:jc w:val="both"/>
        <w:rPr>
          <w:lang w:eastAsia="fr-BE"/>
        </w:rPr>
      </w:pPr>
      <w:r>
        <w:rPr>
          <w:lang w:eastAsia="fr-BE"/>
        </w:rPr>
        <w:t xml:space="preserve">Renforcer les compétences de ressources clés au sein de certaines institutions qui fournissent des services aux MPME (ADEPME, FONGIP, ..), avec </w:t>
      </w:r>
      <w:r w:rsidRPr="002D747D">
        <w:rPr>
          <w:lang w:eastAsia="fr-BE"/>
        </w:rPr>
        <w:t xml:space="preserve">une attention spéciale </w:t>
      </w:r>
      <w:r w:rsidR="00E12539">
        <w:rPr>
          <w:lang w:eastAsia="fr-BE"/>
        </w:rPr>
        <w:t>à</w:t>
      </w:r>
      <w:r w:rsidRPr="002D747D">
        <w:rPr>
          <w:lang w:eastAsia="fr-BE"/>
        </w:rPr>
        <w:t xml:space="preserve"> l´accessibilité de ces services aux groupes vulnérables de la population comme les femmes et les jeunes.</w:t>
      </w:r>
    </w:p>
    <w:p w:rsidR="00453209" w:rsidRDefault="00CD39AE" w:rsidP="00453209">
      <w:pPr>
        <w:widowControl w:val="0"/>
        <w:numPr>
          <w:ilvl w:val="0"/>
          <w:numId w:val="27"/>
        </w:numPr>
        <w:spacing w:after="120"/>
        <w:jc w:val="both"/>
        <w:rPr>
          <w:lang w:eastAsia="fr-BE"/>
        </w:rPr>
      </w:pPr>
      <w:r>
        <w:rPr>
          <w:lang w:eastAsia="fr-BE"/>
        </w:rPr>
        <w:t>Renforcer les</w:t>
      </w:r>
      <w:r w:rsidR="00570D73" w:rsidRPr="00570D73">
        <w:rPr>
          <w:lang w:eastAsia="fr-BE"/>
        </w:rPr>
        <w:t xml:space="preserve"> compétences des principaux partenaires du Programme sur les questions des droits au travail décent, et de l’entrepren</w:t>
      </w:r>
      <w:r w:rsidR="00272D61">
        <w:rPr>
          <w:lang w:eastAsia="fr-BE"/>
        </w:rPr>
        <w:t>a</w:t>
      </w:r>
      <w:r w:rsidR="00570D73" w:rsidRPr="00570D73">
        <w:rPr>
          <w:lang w:eastAsia="fr-BE"/>
        </w:rPr>
        <w:t>riat responsable</w:t>
      </w:r>
      <w:r>
        <w:rPr>
          <w:lang w:eastAsia="fr-BE"/>
        </w:rPr>
        <w:t xml:space="preserve"> par des formations ciblées.</w:t>
      </w:r>
    </w:p>
    <w:p w:rsidR="00453209" w:rsidRDefault="00CD39AE" w:rsidP="00453209">
      <w:pPr>
        <w:widowControl w:val="0"/>
        <w:numPr>
          <w:ilvl w:val="0"/>
          <w:numId w:val="27"/>
        </w:numPr>
        <w:spacing w:after="120"/>
        <w:jc w:val="both"/>
        <w:rPr>
          <w:lang w:eastAsia="fr-BE"/>
        </w:rPr>
      </w:pPr>
      <w:r w:rsidRPr="00CD39AE">
        <w:rPr>
          <w:lang w:eastAsia="fr-BE"/>
        </w:rPr>
        <w:t>Un renforcement des capacité</w:t>
      </w:r>
      <w:r w:rsidR="00E12539">
        <w:rPr>
          <w:lang w:eastAsia="fr-BE"/>
        </w:rPr>
        <w:t>s</w:t>
      </w:r>
      <w:r w:rsidRPr="00CD39AE">
        <w:rPr>
          <w:lang w:eastAsia="fr-BE"/>
        </w:rPr>
        <w:t xml:space="preserve"> de plaidoyer et de participation citoyenne, par un renforcement des compétences en IEC</w:t>
      </w:r>
      <w:r>
        <w:rPr>
          <w:lang w:eastAsia="fr-BE"/>
        </w:rPr>
        <w:t xml:space="preserve"> des principaux partenaires du Programme intéressés</w:t>
      </w:r>
      <w:r w:rsidRPr="00CD39AE">
        <w:rPr>
          <w:lang w:eastAsia="fr-BE"/>
        </w:rPr>
        <w:t xml:space="preserve">, avec un accent particulier mis sur la participation des femmes et des jeunes, et </w:t>
      </w:r>
      <w:r w:rsidR="00E454D4">
        <w:rPr>
          <w:lang w:eastAsia="fr-BE"/>
        </w:rPr>
        <w:t>sur le</w:t>
      </w:r>
      <w:r w:rsidRPr="00CD39AE">
        <w:rPr>
          <w:lang w:eastAsia="fr-BE"/>
        </w:rPr>
        <w:t xml:space="preserve"> rôle des ICT</w:t>
      </w:r>
      <w:r w:rsidR="00E454D4">
        <w:rPr>
          <w:lang w:eastAsia="fr-BE"/>
        </w:rPr>
        <w:t>, à travers des formations ciblées, des études et des partenariats.</w:t>
      </w:r>
    </w:p>
    <w:p w:rsidR="00706001" w:rsidRDefault="00706001" w:rsidP="00453209">
      <w:pPr>
        <w:pStyle w:val="CTBCorpsdetexte"/>
        <w:jc w:val="both"/>
      </w:pPr>
      <w:r w:rsidRPr="009B2ED0">
        <w:t>L’intervention accordera une attention particulière aux droits des femmes en s’alignant sur la Stratégie nationale pour l'équité et l’égalité de Genre (SNEEG) 2016 – 2026.</w:t>
      </w:r>
    </w:p>
    <w:p w:rsidR="001D1F99" w:rsidRPr="009B2ED0" w:rsidRDefault="00E12539" w:rsidP="00453209">
      <w:pPr>
        <w:pStyle w:val="CTBCorpsdetexte"/>
        <w:jc w:val="both"/>
      </w:pPr>
      <w:r>
        <w:t>C</w:t>
      </w:r>
      <w:r w:rsidR="00E454D4">
        <w:t xml:space="preserve">ette intervention </w:t>
      </w:r>
      <w:r>
        <w:t xml:space="preserve">adoptera </w:t>
      </w:r>
      <w:r w:rsidR="00E454D4">
        <w:t xml:space="preserve">une approche transformative dans la prise en compte de l’égalité de genre dans les formations </w:t>
      </w:r>
      <w:r>
        <w:t>proposées</w:t>
      </w:r>
      <w:r w:rsidR="0072250C">
        <w:t xml:space="preserve"> </w:t>
      </w:r>
      <w:r>
        <w:t>ainsi que</w:t>
      </w:r>
      <w:r w:rsidR="00E454D4">
        <w:t xml:space="preserve"> dans les études</w:t>
      </w:r>
      <w:r>
        <w:t xml:space="preserve"> faites</w:t>
      </w:r>
      <w:r w:rsidR="00E454D4">
        <w:t>, et</w:t>
      </w:r>
      <w:r>
        <w:t xml:space="preserve"> </w:t>
      </w:r>
      <w:r w:rsidR="00E454D4">
        <w:t xml:space="preserve"> une plus grande participation des femmes dans les secteurs innovateurs (économie verte et économie digitale)</w:t>
      </w:r>
      <w:r>
        <w:t xml:space="preserve"> sera activement recherchée</w:t>
      </w:r>
      <w:r w:rsidR="00E454D4">
        <w:t>.</w:t>
      </w:r>
    </w:p>
    <w:p w:rsidR="00D908A0" w:rsidRPr="009B2ED0" w:rsidRDefault="00D908A0" w:rsidP="00453209">
      <w:pPr>
        <w:pStyle w:val="CTBCorpsdetexte"/>
        <w:numPr>
          <w:ilvl w:val="0"/>
          <w:numId w:val="22"/>
        </w:numPr>
        <w:jc w:val="both"/>
      </w:pPr>
      <w:r w:rsidRPr="009B2ED0">
        <w:t>L’intervention distinguera les obligations et droits ciblés et s’articulera autour des fonctions que les parties prenantes ont comme détenteurs de droits et/ou comme porteurs d’obligations. Une attention particulière sera apportée aux jeunes filles et aux femmes étant donné leur rôle important comme actrices du développement</w:t>
      </w:r>
      <w:r w:rsidR="0072250C">
        <w:t>.</w:t>
      </w:r>
    </w:p>
    <w:p w:rsidR="00D908A0" w:rsidRPr="009B2ED0" w:rsidRDefault="00D908A0" w:rsidP="00453209">
      <w:pPr>
        <w:pStyle w:val="Titre3"/>
        <w:rPr>
          <w:lang w:val="fr-BE"/>
        </w:rPr>
      </w:pPr>
      <w:r w:rsidRPr="009B2ED0">
        <w:rPr>
          <w:lang w:val="fr-BE"/>
        </w:rPr>
        <w:t>L'environnement, les énergies renouvelables </w:t>
      </w:r>
    </w:p>
    <w:p w:rsidR="0027579D" w:rsidRDefault="00D908A0" w:rsidP="00453209">
      <w:pPr>
        <w:pStyle w:val="CTBCorpsdetexte"/>
        <w:jc w:val="both"/>
        <w:rPr>
          <w:sz w:val="20"/>
          <w:szCs w:val="20"/>
        </w:rPr>
      </w:pPr>
      <w:r w:rsidRPr="009B2ED0">
        <w:t xml:space="preserve">La dégradation de l’environnement et son effet sur le climat sont des préoccupations majeures du Programme de Coopération. La durabilité des résultats de développement est liée aux menaces que fait peser le changement climatique sur l’environnement des bénéficiaires. </w:t>
      </w:r>
    </w:p>
    <w:p w:rsidR="0027579D" w:rsidRDefault="0027579D" w:rsidP="00453209">
      <w:pPr>
        <w:pStyle w:val="CTBCorpsdetexte"/>
        <w:jc w:val="both"/>
        <w:rPr>
          <w:szCs w:val="20"/>
        </w:rPr>
      </w:pPr>
      <w:r>
        <w:rPr>
          <w:sz w:val="20"/>
          <w:szCs w:val="20"/>
        </w:rPr>
        <w:t xml:space="preserve">Au vu de l’importance des </w:t>
      </w:r>
      <w:r w:rsidRPr="00F37CB6">
        <w:rPr>
          <w:szCs w:val="20"/>
        </w:rPr>
        <w:t>problématique</w:t>
      </w:r>
      <w:r>
        <w:rPr>
          <w:szCs w:val="20"/>
        </w:rPr>
        <w:t>s environnementales dans la zone d’intervention du Programme, déjà ancienne</w:t>
      </w:r>
      <w:r w:rsidR="0001373A">
        <w:rPr>
          <w:szCs w:val="20"/>
        </w:rPr>
        <w:t>s</w:t>
      </w:r>
      <w:r>
        <w:rPr>
          <w:szCs w:val="20"/>
        </w:rPr>
        <w:t xml:space="preserve"> et liée</w:t>
      </w:r>
      <w:r w:rsidR="0001373A">
        <w:rPr>
          <w:szCs w:val="20"/>
        </w:rPr>
        <w:t>s</w:t>
      </w:r>
      <w:r>
        <w:rPr>
          <w:szCs w:val="20"/>
        </w:rPr>
        <w:t xml:space="preserve"> aux cultures intensives et au déboisement, et</w:t>
      </w:r>
      <w:r w:rsidR="0001373A">
        <w:rPr>
          <w:szCs w:val="20"/>
        </w:rPr>
        <w:t xml:space="preserve"> maintenant encore </w:t>
      </w:r>
      <w:r>
        <w:rPr>
          <w:szCs w:val="20"/>
        </w:rPr>
        <w:t>aggravée</w:t>
      </w:r>
      <w:r w:rsidR="0001373A">
        <w:rPr>
          <w:szCs w:val="20"/>
        </w:rPr>
        <w:t>s</w:t>
      </w:r>
      <w:r>
        <w:rPr>
          <w:szCs w:val="20"/>
        </w:rPr>
        <w:t xml:space="preserve"> par le réchauffement climatique en cours, une approche durable est primordiale pour le Programme. </w:t>
      </w:r>
    </w:p>
    <w:p w:rsidR="0027579D" w:rsidRDefault="0027579D" w:rsidP="00453209">
      <w:pPr>
        <w:pStyle w:val="CTBCorpsdetexte"/>
        <w:jc w:val="both"/>
      </w:pPr>
      <w:r>
        <w:t xml:space="preserve">A cet égard, l’intervention en appui au Développement de l’entreprenariat durable a choisi d’une part l’économie verte comme secteur d´innovation à développer dans le Sine Saloum et d´autre part, la nécessité d’analyse pour les secteurs priorisés </w:t>
      </w:r>
      <w:r w:rsidR="0001373A">
        <w:t>afin de pouvoir</w:t>
      </w:r>
      <w:r>
        <w:t xml:space="preserve"> en considér</w:t>
      </w:r>
      <w:r w:rsidR="0001373A">
        <w:t>er</w:t>
      </w:r>
      <w:r>
        <w:t xml:space="preserve"> les potentiels effets positifs ou négatifs</w:t>
      </w:r>
      <w:r w:rsidR="0001373A">
        <w:t xml:space="preserve"> comme par exemple </w:t>
      </w:r>
      <w:r>
        <w:t>:</w:t>
      </w:r>
    </w:p>
    <w:p w:rsidR="0027579D" w:rsidRDefault="0027579D" w:rsidP="00453209">
      <w:pPr>
        <w:widowControl w:val="0"/>
        <w:numPr>
          <w:ilvl w:val="0"/>
          <w:numId w:val="27"/>
        </w:numPr>
        <w:spacing w:after="120"/>
        <w:jc w:val="both"/>
        <w:rPr>
          <w:lang w:eastAsia="fr-BE"/>
        </w:rPr>
      </w:pPr>
      <w:r>
        <w:rPr>
          <w:lang w:eastAsia="fr-BE"/>
        </w:rPr>
        <w:t xml:space="preserve">Vulnérabilité/adaptabilité aux changements climatiques et impact sur l´environnement, notamment lors du choix des secteurs économiques. </w:t>
      </w:r>
    </w:p>
    <w:p w:rsidR="0027579D" w:rsidRDefault="0027579D" w:rsidP="00453209">
      <w:pPr>
        <w:widowControl w:val="0"/>
        <w:numPr>
          <w:ilvl w:val="0"/>
          <w:numId w:val="27"/>
        </w:numPr>
        <w:spacing w:after="120"/>
        <w:jc w:val="both"/>
        <w:rPr>
          <w:lang w:eastAsia="fr-BE"/>
        </w:rPr>
      </w:pPr>
      <w:r>
        <w:rPr>
          <w:lang w:eastAsia="fr-BE"/>
        </w:rPr>
        <w:lastRenderedPageBreak/>
        <w:t>Opportunités de reconstitution de la fertilité des sols, en privilégiant les techniques innovantes  et de conservation, en en limitant autant que possible les systèmes à faible consommation d’intrants (pour les chaînes de valeur de fruits et légumes).</w:t>
      </w:r>
    </w:p>
    <w:p w:rsidR="0027579D" w:rsidRDefault="0027579D" w:rsidP="00453209">
      <w:pPr>
        <w:widowControl w:val="0"/>
        <w:numPr>
          <w:ilvl w:val="0"/>
          <w:numId w:val="27"/>
        </w:numPr>
        <w:spacing w:after="120"/>
        <w:jc w:val="both"/>
        <w:rPr>
          <w:lang w:eastAsia="fr-BE"/>
        </w:rPr>
      </w:pPr>
      <w:r>
        <w:rPr>
          <w:lang w:eastAsia="fr-BE"/>
        </w:rPr>
        <w:t xml:space="preserve">Besoins en énergie : l’intervention privilégiera les énergies renouvelables autant que possible. Indépendamment des panneaux solaires dont l’utilisation est en développement, des modèles de production de biogaz ont été testés et promus au Senegal (plan national de biogaz).  </w:t>
      </w:r>
    </w:p>
    <w:p w:rsidR="0027579D" w:rsidRDefault="0027579D" w:rsidP="00453209">
      <w:pPr>
        <w:widowControl w:val="0"/>
        <w:numPr>
          <w:ilvl w:val="0"/>
          <w:numId w:val="27"/>
        </w:numPr>
        <w:spacing w:after="120"/>
        <w:jc w:val="both"/>
        <w:rPr>
          <w:lang w:eastAsia="fr-BE"/>
        </w:rPr>
      </w:pPr>
      <w:r>
        <w:rPr>
          <w:lang w:eastAsia="fr-BE"/>
        </w:rPr>
        <w:t xml:space="preserve">Gestion/valorisation des déchets issus des processus de transformations : le processus de transformation des produits agricoles peut être une source de déchets, mais peut induire des sous-produits intéressants : tourteaux d’arachide, briquettes de balles de riz … La problématique du traitement des déchets sera systématiquement prise en compte dans l’analyse des plans d’affaires, et sera promu comme une activité économique en soi.  </w:t>
      </w:r>
    </w:p>
    <w:p w:rsidR="0027579D" w:rsidRDefault="0027579D" w:rsidP="00453209">
      <w:pPr>
        <w:widowControl w:val="0"/>
        <w:numPr>
          <w:ilvl w:val="0"/>
          <w:numId w:val="27"/>
        </w:numPr>
        <w:spacing w:after="120"/>
        <w:jc w:val="both"/>
        <w:rPr>
          <w:lang w:eastAsia="fr-BE"/>
        </w:rPr>
      </w:pPr>
      <w:r>
        <w:rPr>
          <w:lang w:eastAsia="fr-BE"/>
        </w:rPr>
        <w:t>Pression sur les ressources en eau : l’intervention favorisera des pratiques de bonne gestion de l´eau.</w:t>
      </w:r>
    </w:p>
    <w:p w:rsidR="0027579D" w:rsidRDefault="0027579D" w:rsidP="00453209">
      <w:pPr>
        <w:widowControl w:val="0"/>
        <w:numPr>
          <w:ilvl w:val="0"/>
          <w:numId w:val="27"/>
        </w:numPr>
        <w:spacing w:after="120"/>
        <w:jc w:val="both"/>
        <w:rPr>
          <w:lang w:eastAsia="fr-BE"/>
        </w:rPr>
      </w:pPr>
      <w:r>
        <w:rPr>
          <w:lang w:eastAsia="fr-BE"/>
        </w:rPr>
        <w:t>En lien avec la digitalisation, l’utilisation des nouvelles technologies de communication peut limiter les besoins en déplacement et donc l’impact des services sur l’environnement</w:t>
      </w:r>
      <w:r w:rsidR="0072250C">
        <w:rPr>
          <w:lang w:eastAsia="fr-BE"/>
        </w:rPr>
        <w:t>.</w:t>
      </w:r>
    </w:p>
    <w:p w:rsidR="0027579D" w:rsidRDefault="0027579D" w:rsidP="0072250C">
      <w:pPr>
        <w:widowControl w:val="0"/>
        <w:spacing w:before="240" w:after="120"/>
        <w:jc w:val="both"/>
        <w:rPr>
          <w:lang w:eastAsia="fr-BE"/>
        </w:rPr>
      </w:pPr>
      <w:r>
        <w:rPr>
          <w:lang w:eastAsia="fr-BE"/>
        </w:rPr>
        <w:t>Dans le cadre de cette intervention, il pourrait dès lors être envisagé :</w:t>
      </w:r>
    </w:p>
    <w:p w:rsidR="00453209" w:rsidRDefault="0027579D" w:rsidP="00453209">
      <w:pPr>
        <w:widowControl w:val="0"/>
        <w:numPr>
          <w:ilvl w:val="0"/>
          <w:numId w:val="27"/>
        </w:numPr>
        <w:spacing w:after="120"/>
        <w:jc w:val="both"/>
        <w:rPr>
          <w:lang w:eastAsia="fr-BE"/>
        </w:rPr>
      </w:pPr>
      <w:r>
        <w:rPr>
          <w:lang w:eastAsia="fr-BE"/>
        </w:rPr>
        <w:t>Des études pour une prise en compte efficace, efficiente, et inn</w:t>
      </w:r>
      <w:r w:rsidR="0072250C">
        <w:rPr>
          <w:lang w:eastAsia="fr-BE"/>
        </w:rPr>
        <w:t>ovante de certaine de ces problé</w:t>
      </w:r>
      <w:r>
        <w:rPr>
          <w:lang w:eastAsia="fr-BE"/>
        </w:rPr>
        <w:t>matiques.</w:t>
      </w:r>
    </w:p>
    <w:p w:rsidR="00453209" w:rsidRDefault="0027579D" w:rsidP="00453209">
      <w:pPr>
        <w:widowControl w:val="0"/>
        <w:numPr>
          <w:ilvl w:val="0"/>
          <w:numId w:val="27"/>
        </w:numPr>
        <w:spacing w:after="120"/>
        <w:jc w:val="both"/>
        <w:rPr>
          <w:lang w:eastAsia="fr-BE"/>
        </w:rPr>
      </w:pPr>
      <w:r>
        <w:rPr>
          <w:lang w:eastAsia="fr-BE"/>
        </w:rPr>
        <w:t>Des formations ciblées liées aux activités retenues dans le cadre de l’appui à l’économie verte, voir pour une correcte prise en compte de ces problématiques, dans la mesure où elles devront s’appuieront sur des acteurs non présents dans la zone d’intervention.</w:t>
      </w:r>
    </w:p>
    <w:p w:rsidR="00453209" w:rsidRDefault="0027579D" w:rsidP="00453209">
      <w:pPr>
        <w:widowControl w:val="0"/>
        <w:numPr>
          <w:ilvl w:val="0"/>
          <w:numId w:val="27"/>
        </w:numPr>
        <w:spacing w:after="120"/>
        <w:jc w:val="both"/>
        <w:rPr>
          <w:lang w:eastAsia="fr-BE"/>
        </w:rPr>
      </w:pPr>
      <w:r>
        <w:rPr>
          <w:lang w:eastAsia="fr-BE"/>
        </w:rPr>
        <w:t xml:space="preserve">Des formations sur ces questions au niveau des acteurs portuaires et logistiques </w:t>
      </w:r>
      <w:r w:rsidR="0001373A">
        <w:rPr>
          <w:lang w:eastAsia="fr-BE"/>
        </w:rPr>
        <w:t xml:space="preserve">seront bien sur </w:t>
      </w:r>
      <w:r>
        <w:rPr>
          <w:lang w:eastAsia="fr-BE"/>
        </w:rPr>
        <w:t>envisagées</w:t>
      </w:r>
      <w:r w:rsidR="0001373A">
        <w:rPr>
          <w:lang w:eastAsia="fr-BE"/>
        </w:rPr>
        <w:t xml:space="preserve"> en lien avec la contribution du secteur maritime à la C</w:t>
      </w:r>
      <w:r w:rsidR="002762D0" w:rsidRPr="002762D0">
        <w:rPr>
          <w:lang w:eastAsia="fr-BE"/>
        </w:rPr>
        <w:t xml:space="preserve">ontribution déterminée au niveau national </w:t>
      </w:r>
      <w:r w:rsidR="002762D0">
        <w:rPr>
          <w:lang w:eastAsia="fr-BE"/>
        </w:rPr>
        <w:t>(CDN) qui formalise l’</w:t>
      </w:r>
      <w:r w:rsidR="002762D0" w:rsidRPr="002762D0">
        <w:rPr>
          <w:lang w:eastAsia="fr-BE"/>
        </w:rPr>
        <w:t>intention du pays à prendre part à l’effort global d’atténuation des émissions de Gaz à Effet de Serre (GES) et d’adaptation aux effets néfastes des changements climatiques, dans le cadre de l’Accord de Paris</w:t>
      </w:r>
      <w:r w:rsidR="002762D0">
        <w:rPr>
          <w:lang w:eastAsia="fr-BE"/>
        </w:rPr>
        <w:t xml:space="preserve"> (COP23)</w:t>
      </w:r>
      <w:r>
        <w:rPr>
          <w:lang w:eastAsia="fr-BE"/>
        </w:rPr>
        <w:t>.</w:t>
      </w:r>
      <w:r w:rsidR="002762D0">
        <w:rPr>
          <w:lang w:eastAsia="fr-BE"/>
        </w:rPr>
        <w:t xml:space="preserve"> La position des ports du Sine Saloum a tout son intérêt pour le transport </w:t>
      </w:r>
      <w:proofErr w:type="spellStart"/>
      <w:r w:rsidR="002762D0">
        <w:rPr>
          <w:lang w:eastAsia="fr-BE"/>
        </w:rPr>
        <w:t>fluvio-maritime</w:t>
      </w:r>
      <w:proofErr w:type="spellEnd"/>
      <w:r w:rsidR="002762D0">
        <w:rPr>
          <w:lang w:eastAsia="fr-BE"/>
        </w:rPr>
        <w:t xml:space="preserve"> et ses aspects </w:t>
      </w:r>
      <w:proofErr w:type="spellStart"/>
      <w:r w:rsidR="002762D0">
        <w:rPr>
          <w:lang w:eastAsia="fr-BE"/>
        </w:rPr>
        <w:t>multi-modaux</w:t>
      </w:r>
      <w:proofErr w:type="spellEnd"/>
      <w:r w:rsidR="002762D0">
        <w:rPr>
          <w:lang w:eastAsia="fr-BE"/>
        </w:rPr>
        <w:t xml:space="preserve"> qui permettent d’alléger la charge que fait peser le transport routier sur l</w:t>
      </w:r>
      <w:r w:rsidR="00445A09">
        <w:rPr>
          <w:lang w:eastAsia="fr-BE"/>
        </w:rPr>
        <w:t>’environnement et plus particulièrement dans le</w:t>
      </w:r>
      <w:r w:rsidR="002762D0">
        <w:rPr>
          <w:lang w:eastAsia="fr-BE"/>
        </w:rPr>
        <w:t xml:space="preserve"> milieu </w:t>
      </w:r>
      <w:r w:rsidR="00445A09">
        <w:rPr>
          <w:lang w:eastAsia="fr-BE"/>
        </w:rPr>
        <w:t>péri-urbain</w:t>
      </w:r>
      <w:r w:rsidR="002762D0">
        <w:rPr>
          <w:lang w:eastAsia="fr-BE"/>
        </w:rPr>
        <w:t>.</w:t>
      </w:r>
    </w:p>
    <w:p w:rsidR="00D908A0" w:rsidRPr="009B2ED0" w:rsidRDefault="00D908A0" w:rsidP="00453209">
      <w:pPr>
        <w:pStyle w:val="CTBCorpsdetexte"/>
        <w:jc w:val="both"/>
      </w:pPr>
      <w:r w:rsidRPr="009B2ED0">
        <w:t>Les opportunités de développement ou du moins d'utilisation de l'énergie solaire seront  considérées comme un axe pour la promotion des activités économiques et des services en milieu rural permettant aussi de mobiliser/valoriser de l’expertise belge.</w:t>
      </w:r>
    </w:p>
    <w:p w:rsidR="00D908A0" w:rsidRPr="009B2ED0" w:rsidRDefault="00D908A0" w:rsidP="00453209">
      <w:pPr>
        <w:pStyle w:val="CTBCorpsdetexte"/>
        <w:jc w:val="both"/>
      </w:pPr>
      <w:r w:rsidRPr="009B2ED0">
        <w:t xml:space="preserve">La préférence donnée à des formations en ligne (e-learning, </w:t>
      </w:r>
      <w:proofErr w:type="spellStart"/>
      <w:r w:rsidRPr="009B2ED0">
        <w:t>blended</w:t>
      </w:r>
      <w:proofErr w:type="spellEnd"/>
      <w:r w:rsidRPr="009B2ED0">
        <w:t xml:space="preserve"> courses, ...) ainsi qu’aux réunions en téléconférence devrait contribuer à diminuer les déplacements des intervenants et de bénéficiaires et donc l’empreinte carbone des activités de l’intervention.</w:t>
      </w:r>
    </w:p>
    <w:p w:rsidR="00D908A0" w:rsidRPr="009B2ED0" w:rsidRDefault="00D908A0" w:rsidP="00453209">
      <w:pPr>
        <w:pStyle w:val="Titre3"/>
        <w:rPr>
          <w:lang w:val="fr-BE"/>
        </w:rPr>
      </w:pPr>
      <w:r w:rsidRPr="009B2ED0">
        <w:rPr>
          <w:lang w:val="fr-BE"/>
        </w:rPr>
        <w:t xml:space="preserve">D4D : le numérique au service du développement </w:t>
      </w:r>
    </w:p>
    <w:p w:rsidR="00D908A0" w:rsidRPr="009B2ED0" w:rsidRDefault="00D908A0" w:rsidP="00453209">
      <w:pPr>
        <w:pStyle w:val="CTBCorpsdetexte"/>
        <w:jc w:val="both"/>
      </w:pPr>
      <w:r w:rsidRPr="009B2ED0">
        <w:t>La coopération au développement belge a fait le choix d’utiliser le numérique comme un vecteur et un accélérateur pour la réalisation des ODD. Ces priorités sont « une meilleure utilisation des (méga-)</w:t>
      </w:r>
      <w:r w:rsidR="00234FE1">
        <w:t xml:space="preserve"> </w:t>
      </w:r>
      <w:r w:rsidRPr="009B2ED0">
        <w:t xml:space="preserve">données », «le numérique pour des sociétés inclusives » et « le numérique pour une croissance durable et inclusive ». Plus concrètement, le numérique vient en appui dans toutes les activités des bénéficiaires. Il peut aider à la création et l’amélioration des performances des organisations et des entreprises, créer des liens entre citoyens et </w:t>
      </w:r>
      <w:r w:rsidRPr="009B2ED0">
        <w:lastRenderedPageBreak/>
        <w:t xml:space="preserve">l’administration, permettre une meilleure diffusion et visualisation de tous types de données, etc. L’accès aux nouvelles technologies est, dans une économie globalisée, indispensable pour la survie et la croissance d’une entreprise. </w:t>
      </w:r>
    </w:p>
    <w:p w:rsidR="00D908A0" w:rsidRPr="009B2ED0" w:rsidRDefault="00D908A0" w:rsidP="00453209">
      <w:pPr>
        <w:pStyle w:val="CTBCorpsdetexte"/>
        <w:jc w:val="both"/>
      </w:pPr>
      <w:r w:rsidRPr="009B2ED0">
        <w:t>La Belgique favorisera l’utilisation de solutions numériques telles qu’elles sont déjà très présentes au Sénégal. Dans le programme de coopération, et plus particulièrement dans l’intervention ‘Formations, Etudes &amp; Expertises’ les partenaires sénégalais seront appuyés dans l’application des technologies les plus adaptées au contexte, tant dans l’utilisation des outils numériques simples comme pour la collecte de données mobiles ou des paiements mobiles, que dans l’utilisation de technologies de pointe (capteurs, imagerie numérique, système de sécurité ...). Le passage au numérique étant considéré comme un catalyseur puissant de développement inclusif.</w:t>
      </w:r>
    </w:p>
    <w:p w:rsidR="00D908A0" w:rsidRPr="009B2ED0" w:rsidRDefault="00D908A0" w:rsidP="00453209">
      <w:pPr>
        <w:pStyle w:val="CTBCorpsdetexte"/>
        <w:jc w:val="both"/>
      </w:pPr>
      <w:r w:rsidRPr="009B2ED0">
        <w:t>Les « principes pour le développement numérique » (http //digitalprinciples.org), auxquels la Coopération belge a souscrit officiellement, peuvent servir de principes généraux pour la mise en place d’approches durables. Ceci doit permettre une approche innovatrice qui tient compte des bénéficiaires finaux.</w:t>
      </w:r>
    </w:p>
    <w:p w:rsidR="00D908A0" w:rsidRPr="009B2ED0" w:rsidRDefault="00D908A0" w:rsidP="00453209">
      <w:pPr>
        <w:pStyle w:val="CTBCorpsdetexte"/>
        <w:jc w:val="both"/>
      </w:pPr>
      <w:r w:rsidRPr="009B2ED0">
        <w:t>Le numérique au bénéfice du développement, D4D, recevra une attention toute particulière. L’ambition est que la moitié des activités et fonds alloués à ce programme seront consacrés au numérique. Pour permettre de mesurer ceci pendant la phase suivante, un outil de « </w:t>
      </w:r>
      <w:proofErr w:type="spellStart"/>
      <w:r w:rsidRPr="009B2ED0">
        <w:t>DigiBudgetScan</w:t>
      </w:r>
      <w:proofErr w:type="spellEnd"/>
      <w:r w:rsidRPr="009B2ED0">
        <w:t xml:space="preserve"> » sera utilisé. L’idée est de classifier les activités dans quatre catégories : (i) des activités qui n’utilisent pas des technologies numériques, (ii) des activités qui utilisent des technologies numériques comme outil (=TIC), (iii) des activités qui utilisent des technologies numériques comme levier pour le changement (=digitalisation) et (iv) des activités qui utilisent des technologies numériques comme levier pour le changement, tout en utilisant des approches innovantes comme la </w:t>
      </w:r>
      <w:proofErr w:type="spellStart"/>
      <w:r w:rsidRPr="009B2ED0">
        <w:t>co</w:t>
      </w:r>
      <w:proofErr w:type="spellEnd"/>
      <w:r w:rsidRPr="009B2ED0">
        <w:t xml:space="preserve">-création, </w:t>
      </w:r>
      <w:proofErr w:type="spellStart"/>
      <w:r w:rsidRPr="009B2ED0">
        <w:rPr>
          <w:i/>
        </w:rPr>
        <w:t>human</w:t>
      </w:r>
      <w:proofErr w:type="spellEnd"/>
      <w:r w:rsidRPr="009B2ED0">
        <w:rPr>
          <w:i/>
        </w:rPr>
        <w:t xml:space="preserve"> </w:t>
      </w:r>
      <w:proofErr w:type="spellStart"/>
      <w:r w:rsidRPr="009B2ED0">
        <w:rPr>
          <w:i/>
        </w:rPr>
        <w:t>centered</w:t>
      </w:r>
      <w:proofErr w:type="spellEnd"/>
      <w:r w:rsidRPr="009B2ED0">
        <w:rPr>
          <w:i/>
        </w:rPr>
        <w:t xml:space="preserve"> design</w:t>
      </w:r>
      <w:r w:rsidRPr="009B2ED0">
        <w:t>, etc.</w:t>
      </w:r>
    </w:p>
    <w:p w:rsidR="00405B43" w:rsidRPr="009B2ED0" w:rsidRDefault="00D908A0" w:rsidP="00453209">
      <w:pPr>
        <w:pStyle w:val="CTBCorpsdetexte"/>
        <w:numPr>
          <w:ilvl w:val="0"/>
          <w:numId w:val="22"/>
        </w:numPr>
        <w:spacing w:after="240"/>
        <w:jc w:val="both"/>
      </w:pPr>
      <w:r w:rsidRPr="009B2ED0">
        <w:t xml:space="preserve">Le numérique au service du développement, D4D, constituera la trame de fond de l’intervention aussi bien dans le montage des actions de formation, d’étude ou de mise à disposition d’expertise (approche/processus) qu’au niveau du contenu </w:t>
      </w:r>
      <w:r w:rsidR="000D0D3E" w:rsidRPr="009B2ED0">
        <w:t xml:space="preserve">de </w:t>
      </w:r>
      <w:r w:rsidR="008D48AE" w:rsidRPr="009B2ED0">
        <w:t xml:space="preserve">la </w:t>
      </w:r>
      <w:r w:rsidR="000D0D3E" w:rsidRPr="009B2ED0">
        <w:t>formation</w:t>
      </w:r>
      <w:r w:rsidR="008D48AE" w:rsidRPr="009B2ED0">
        <w:t xml:space="preserve"> organisée</w:t>
      </w:r>
      <w:r w:rsidR="000D0D3E" w:rsidRPr="009B2ED0">
        <w:t>, d</w:t>
      </w:r>
      <w:r w:rsidR="008D48AE" w:rsidRPr="009B2ED0">
        <w:t>e l’</w:t>
      </w:r>
      <w:r w:rsidR="000D0D3E" w:rsidRPr="009B2ED0">
        <w:t>étude</w:t>
      </w:r>
      <w:r w:rsidR="008D48AE" w:rsidRPr="009B2ED0">
        <w:t xml:space="preserve"> faite </w:t>
      </w:r>
      <w:r w:rsidR="000D0D3E" w:rsidRPr="009B2ED0">
        <w:t>ou d</w:t>
      </w:r>
      <w:r w:rsidR="008D48AE" w:rsidRPr="009B2ED0">
        <w:t>e l’</w:t>
      </w:r>
      <w:r w:rsidR="000D0D3E" w:rsidRPr="009B2ED0">
        <w:t>expertise</w:t>
      </w:r>
      <w:r w:rsidR="008D48AE" w:rsidRPr="009B2ED0">
        <w:t xml:space="preserve"> fournie</w:t>
      </w:r>
      <w:r w:rsidRPr="009B2ED0">
        <w:t>.</w:t>
      </w:r>
    </w:p>
    <w:p w:rsidR="001263E0" w:rsidRPr="009B2ED0" w:rsidRDefault="6DDED0B3" w:rsidP="00453209">
      <w:pPr>
        <w:pStyle w:val="Titre2"/>
        <w:jc w:val="both"/>
        <w:rPr>
          <w:lang w:val="fr-BE"/>
        </w:rPr>
      </w:pPr>
      <w:bookmarkStart w:id="215" w:name="_Toc509601802"/>
      <w:bookmarkStart w:id="216" w:name="_Toc509601857"/>
      <w:bookmarkStart w:id="217" w:name="_Toc509601859"/>
      <w:bookmarkStart w:id="218" w:name="_Toc510709982"/>
      <w:bookmarkEnd w:id="215"/>
      <w:bookmarkEnd w:id="216"/>
      <w:r w:rsidRPr="009B2ED0">
        <w:rPr>
          <w:lang w:val="fr-BE"/>
        </w:rPr>
        <w:t>Chaîne de résultats</w:t>
      </w:r>
      <w:bookmarkEnd w:id="217"/>
      <w:bookmarkEnd w:id="218"/>
      <w:r w:rsidRPr="009B2ED0">
        <w:rPr>
          <w:lang w:val="fr-BE"/>
        </w:rPr>
        <w:t xml:space="preserve"> </w:t>
      </w:r>
    </w:p>
    <w:p w:rsidR="00CF1849" w:rsidRPr="009B2ED0" w:rsidRDefault="00D908A0" w:rsidP="00453209">
      <w:pPr>
        <w:pStyle w:val="CTBCorpsdetexte"/>
        <w:jc w:val="both"/>
      </w:pPr>
      <w:r w:rsidRPr="009B2ED0">
        <w:rPr>
          <w:u w:val="single"/>
        </w:rPr>
        <w:t>Objectif général</w:t>
      </w:r>
      <w:r w:rsidRPr="009B2ED0">
        <w:t xml:space="preserve"> : </w:t>
      </w:r>
    </w:p>
    <w:p w:rsidR="00D908A0" w:rsidRPr="009B2ED0" w:rsidRDefault="00D908A0" w:rsidP="0072250C">
      <w:pPr>
        <w:pStyle w:val="CTBCorpsdetexte"/>
        <w:spacing w:after="0"/>
        <w:jc w:val="both"/>
      </w:pPr>
      <w:r w:rsidRPr="009B2ED0">
        <w:t>Contribuer au développement économique et social, inclusif et durable, dans le pôle territoire de Sine Saloum</w:t>
      </w:r>
      <w:r w:rsidR="0072250C">
        <w:t>.</w:t>
      </w:r>
    </w:p>
    <w:p w:rsidR="004D2300" w:rsidRPr="009B2ED0" w:rsidRDefault="004D2300" w:rsidP="0072250C">
      <w:pPr>
        <w:pStyle w:val="CTBCorpsdetexte"/>
        <w:spacing w:after="0"/>
        <w:jc w:val="both"/>
        <w:rPr>
          <w:u w:val="single"/>
        </w:rPr>
      </w:pPr>
    </w:p>
    <w:p w:rsidR="00CF1849" w:rsidRPr="009B2ED0" w:rsidRDefault="00D908A0" w:rsidP="00453209">
      <w:pPr>
        <w:pStyle w:val="CTBCorpsdetexte"/>
        <w:jc w:val="both"/>
      </w:pPr>
      <w:r w:rsidRPr="009B2ED0">
        <w:rPr>
          <w:u w:val="single"/>
        </w:rPr>
        <w:t>Objectif spécifique</w:t>
      </w:r>
      <w:r w:rsidR="00CF1849" w:rsidRPr="009B2ED0">
        <w:t> :</w:t>
      </w:r>
    </w:p>
    <w:p w:rsidR="00D908A0" w:rsidRPr="009B2ED0" w:rsidRDefault="00D908A0" w:rsidP="00453209">
      <w:pPr>
        <w:pStyle w:val="CTBCorpsdetexte"/>
        <w:spacing w:after="240"/>
        <w:jc w:val="both"/>
      </w:pPr>
      <w:r w:rsidRPr="009B2ED0">
        <w:t>Les compétences des parties prenantes du Programme de Coopération Sénégal - Belgique sont renforcées en phase avec les opportunités sociales et économiques</w:t>
      </w:r>
      <w:r w:rsidR="00BF6AFF" w:rsidRPr="009B2ED0">
        <w:t xml:space="preserve"> principalement</w:t>
      </w:r>
      <w:r w:rsidRPr="009B2ED0">
        <w:t xml:space="preserve"> dans le</w:t>
      </w:r>
      <w:r w:rsidR="0072250C">
        <w:t xml:space="preserve"> pôle territoire de Sine Saloum.</w:t>
      </w:r>
      <w:r w:rsidRPr="009B2ED0">
        <w:t xml:space="preserve"> </w:t>
      </w:r>
    </w:p>
    <w:p w:rsidR="00D908A0" w:rsidRPr="009B2ED0" w:rsidRDefault="00D908A0" w:rsidP="00453209">
      <w:pPr>
        <w:pStyle w:val="CTBCorpsdetexte"/>
        <w:ind w:left="1440" w:hanging="1440"/>
        <w:jc w:val="both"/>
      </w:pPr>
      <w:r w:rsidRPr="009B2ED0">
        <w:rPr>
          <w:u w:val="single"/>
        </w:rPr>
        <w:t>Résultat 1</w:t>
      </w:r>
      <w:r w:rsidRPr="009B2ED0">
        <w:t xml:space="preserve"> :</w:t>
      </w:r>
      <w:r w:rsidRPr="009B2ED0">
        <w:tab/>
      </w:r>
      <w:r w:rsidR="008D48AE" w:rsidRPr="009B2ED0">
        <w:t>Les ressources humaines au sein des organisations liées aux domaines et thématiques du Programme de Coopération sont plus performantes</w:t>
      </w:r>
    </w:p>
    <w:p w:rsidR="00D908A0" w:rsidRPr="009B2ED0" w:rsidRDefault="00D908A0" w:rsidP="00453209">
      <w:pPr>
        <w:pStyle w:val="CTBCorpsdetexte"/>
        <w:jc w:val="both"/>
      </w:pPr>
      <w:r w:rsidRPr="009B2ED0">
        <w:t>Indication d’activités potentielles (à confirmer ou réorienter durant la phase suivante) :</w:t>
      </w:r>
    </w:p>
    <w:p w:rsidR="00D908A0" w:rsidRPr="009B2ED0" w:rsidRDefault="00D908A0" w:rsidP="0072250C">
      <w:pPr>
        <w:pStyle w:val="CTBCorpsdetexte"/>
        <w:numPr>
          <w:ilvl w:val="0"/>
          <w:numId w:val="23"/>
        </w:numPr>
        <w:spacing w:after="80"/>
        <w:jc w:val="both"/>
      </w:pPr>
      <w:r w:rsidRPr="009B2ED0">
        <w:t xml:space="preserve">Formations e-learning des </w:t>
      </w:r>
      <w:r w:rsidR="00C710C3">
        <w:t>bénéficiaires de l’intervention</w:t>
      </w:r>
      <w:r w:rsidR="0072250C">
        <w:t> ;</w:t>
      </w:r>
    </w:p>
    <w:p w:rsidR="00D908A0" w:rsidRPr="009B2ED0" w:rsidRDefault="00D908A0" w:rsidP="0072250C">
      <w:pPr>
        <w:pStyle w:val="CTBCorpsdetexte"/>
        <w:numPr>
          <w:ilvl w:val="0"/>
          <w:numId w:val="23"/>
        </w:numPr>
        <w:spacing w:after="80"/>
        <w:jc w:val="both"/>
      </w:pPr>
      <w:r w:rsidRPr="009B2ED0">
        <w:t>Formations e-learning en soins périnataux, en nutrition, en maladies sexuellement transmissibles pour les prestataires de services médicaux</w:t>
      </w:r>
      <w:r w:rsidR="0072250C">
        <w:t> ;</w:t>
      </w:r>
    </w:p>
    <w:p w:rsidR="00D908A0" w:rsidRPr="009B2ED0" w:rsidRDefault="00D908A0" w:rsidP="0072250C">
      <w:pPr>
        <w:pStyle w:val="CTBCorpsdetexte"/>
        <w:numPr>
          <w:ilvl w:val="0"/>
          <w:numId w:val="23"/>
        </w:numPr>
        <w:spacing w:after="80"/>
        <w:jc w:val="both"/>
      </w:pPr>
      <w:r w:rsidRPr="009B2ED0">
        <w:lastRenderedPageBreak/>
        <w:t>Accompagnement et financement de demande de formations professionnelles d’individus (spécialisation technique, contrat d’apprentissage, contrat de formation-insertion)</w:t>
      </w:r>
      <w:r w:rsidR="0072250C">
        <w:t> ;</w:t>
      </w:r>
    </w:p>
    <w:p w:rsidR="00D908A0" w:rsidRPr="009B2ED0" w:rsidRDefault="00D908A0" w:rsidP="0072250C">
      <w:pPr>
        <w:pStyle w:val="CTBCorpsdetexte"/>
        <w:numPr>
          <w:ilvl w:val="0"/>
          <w:numId w:val="23"/>
        </w:numPr>
        <w:spacing w:after="80"/>
        <w:jc w:val="both"/>
      </w:pPr>
      <w:r w:rsidRPr="009B2ED0">
        <w:t>Formation du personnel d’entreprises ou d’organisations professionnelles</w:t>
      </w:r>
      <w:r w:rsidR="0072250C">
        <w:t> ;</w:t>
      </w:r>
    </w:p>
    <w:p w:rsidR="00D908A0" w:rsidRPr="009B2ED0" w:rsidRDefault="00D908A0" w:rsidP="0072250C">
      <w:pPr>
        <w:pStyle w:val="CTBCorpsdetexte"/>
        <w:numPr>
          <w:ilvl w:val="0"/>
          <w:numId w:val="23"/>
        </w:numPr>
        <w:spacing w:after="80"/>
        <w:jc w:val="both"/>
      </w:pPr>
      <w:r w:rsidRPr="009B2ED0">
        <w:t>Bons de formation, bourses d’études et de stages</w:t>
      </w:r>
      <w:r w:rsidR="0072250C">
        <w:t> ;</w:t>
      </w:r>
    </w:p>
    <w:p w:rsidR="00D908A0" w:rsidRPr="009B2ED0" w:rsidRDefault="00D908A0" w:rsidP="00453209">
      <w:pPr>
        <w:pStyle w:val="CTBCorpsdetexte"/>
        <w:numPr>
          <w:ilvl w:val="0"/>
          <w:numId w:val="23"/>
        </w:numPr>
        <w:jc w:val="both"/>
      </w:pPr>
      <w:r w:rsidRPr="009B2ED0">
        <w:t xml:space="preserve">Séminaires, colloques régionaux, </w:t>
      </w:r>
      <w:proofErr w:type="spellStart"/>
      <w:r w:rsidRPr="009B2ED0">
        <w:t>bootcamps</w:t>
      </w:r>
      <w:proofErr w:type="spellEnd"/>
      <w:r w:rsidRPr="009B2ED0">
        <w:t xml:space="preserve">, </w:t>
      </w:r>
      <w:proofErr w:type="spellStart"/>
      <w:r w:rsidRPr="009B2ED0">
        <w:t>hackaton</w:t>
      </w:r>
      <w:proofErr w:type="spellEnd"/>
      <w:r w:rsidR="0072250C">
        <w:t>.</w:t>
      </w:r>
    </w:p>
    <w:p w:rsidR="004D2300" w:rsidRPr="009B2ED0" w:rsidRDefault="004D2300" w:rsidP="00453209">
      <w:pPr>
        <w:pStyle w:val="CTBCorpsdetexte"/>
        <w:spacing w:after="0"/>
        <w:ind w:left="1440" w:hanging="1440"/>
        <w:jc w:val="both"/>
        <w:rPr>
          <w:u w:val="single"/>
        </w:rPr>
      </w:pPr>
    </w:p>
    <w:p w:rsidR="00D908A0" w:rsidRPr="009B2ED0" w:rsidRDefault="00D908A0" w:rsidP="00453209">
      <w:pPr>
        <w:pStyle w:val="CTBCorpsdetexte"/>
        <w:ind w:left="1440" w:hanging="1440"/>
        <w:jc w:val="both"/>
      </w:pPr>
      <w:r w:rsidRPr="009B2ED0">
        <w:rPr>
          <w:u w:val="single"/>
        </w:rPr>
        <w:t>Résultat 2</w:t>
      </w:r>
      <w:r w:rsidRPr="009B2ED0">
        <w:t xml:space="preserve"> : </w:t>
      </w:r>
      <w:r w:rsidRPr="009B2ED0">
        <w:tab/>
        <w:t xml:space="preserve">Les compétences managériales et opérationnelles des acteurs des zones portuaires de Kaolack, de </w:t>
      </w:r>
      <w:proofErr w:type="spellStart"/>
      <w:r w:rsidRPr="009B2ED0">
        <w:t>Dakhonga</w:t>
      </w:r>
      <w:proofErr w:type="spellEnd"/>
      <w:r w:rsidRPr="009B2ED0">
        <w:t xml:space="preserve"> et</w:t>
      </w:r>
      <w:r w:rsidR="00C710C3">
        <w:t>, accessoirement</w:t>
      </w:r>
      <w:r w:rsidRPr="009B2ED0">
        <w:t xml:space="preserve"> de Dakar</w:t>
      </w:r>
      <w:r w:rsidR="00C710C3">
        <w:t>,</w:t>
      </w:r>
      <w:r w:rsidRPr="009B2ED0">
        <w:t xml:space="preserve"> sont renforcées</w:t>
      </w:r>
    </w:p>
    <w:p w:rsidR="00D908A0" w:rsidRPr="009B2ED0" w:rsidRDefault="00D908A0" w:rsidP="00453209">
      <w:pPr>
        <w:pStyle w:val="CTBCorpsdetexte"/>
        <w:jc w:val="both"/>
      </w:pPr>
      <w:r w:rsidRPr="009B2ED0">
        <w:t>Indication d’activités potentielles (à confirmer ou réorienter durant la phase suivant</w:t>
      </w:r>
      <w:r w:rsidR="0072250C">
        <w:t>e) :</w:t>
      </w:r>
    </w:p>
    <w:p w:rsidR="00D908A0" w:rsidRPr="009B2ED0" w:rsidRDefault="00D908A0" w:rsidP="0072250C">
      <w:pPr>
        <w:pStyle w:val="CTBCorpsdetexte"/>
        <w:numPr>
          <w:ilvl w:val="0"/>
          <w:numId w:val="24"/>
        </w:numPr>
        <w:spacing w:after="80"/>
        <w:jc w:val="both"/>
      </w:pPr>
      <w:r w:rsidRPr="009B2ED0">
        <w:t xml:space="preserve">Formations locales aux métiers </w:t>
      </w:r>
      <w:r w:rsidR="0026401C" w:rsidRPr="009B2ED0">
        <w:t>et à la logistique portuaires</w:t>
      </w:r>
      <w:r w:rsidR="0072250C">
        <w:t> ;</w:t>
      </w:r>
    </w:p>
    <w:p w:rsidR="00D908A0" w:rsidRPr="009B2ED0" w:rsidRDefault="00D908A0" w:rsidP="0072250C">
      <w:pPr>
        <w:pStyle w:val="CTBCorpsdetexte"/>
        <w:numPr>
          <w:ilvl w:val="0"/>
          <w:numId w:val="24"/>
        </w:numPr>
        <w:spacing w:after="80"/>
        <w:jc w:val="both"/>
      </w:pPr>
      <w:r w:rsidRPr="009B2ED0">
        <w:t>Echanges avec des acteurs portuaires belges ou de la région</w:t>
      </w:r>
      <w:r w:rsidR="0072250C">
        <w:t> ;</w:t>
      </w:r>
    </w:p>
    <w:p w:rsidR="00D908A0" w:rsidRPr="009B2ED0" w:rsidRDefault="00D908A0" w:rsidP="0072250C">
      <w:pPr>
        <w:pStyle w:val="CTBCorpsdetexte"/>
        <w:numPr>
          <w:ilvl w:val="0"/>
          <w:numId w:val="24"/>
        </w:numPr>
        <w:spacing w:after="80"/>
        <w:jc w:val="both"/>
      </w:pPr>
      <w:r w:rsidRPr="009B2ED0">
        <w:t>Coaching et formations en complément d’autres interventions belges (par ex. HASSMAR)</w:t>
      </w:r>
      <w:r w:rsidR="0072250C">
        <w:t>.</w:t>
      </w:r>
    </w:p>
    <w:p w:rsidR="004D2300" w:rsidRPr="009B2ED0" w:rsidRDefault="004D2300" w:rsidP="00453209">
      <w:pPr>
        <w:pStyle w:val="CTBCorpsdetexte"/>
        <w:spacing w:after="0"/>
        <w:ind w:left="1440" w:hanging="1440"/>
        <w:jc w:val="both"/>
        <w:rPr>
          <w:u w:val="single"/>
        </w:rPr>
      </w:pPr>
    </w:p>
    <w:p w:rsidR="00D908A0" w:rsidRPr="009B2ED0" w:rsidRDefault="00D908A0" w:rsidP="00453209">
      <w:pPr>
        <w:pStyle w:val="CTBCorpsdetexte"/>
        <w:ind w:left="1440" w:hanging="1440"/>
        <w:jc w:val="both"/>
      </w:pPr>
      <w:r w:rsidRPr="009B2ED0">
        <w:rPr>
          <w:u w:val="single"/>
        </w:rPr>
        <w:t>Résultat 3</w:t>
      </w:r>
      <w:r w:rsidRPr="009B2ED0">
        <w:t xml:space="preserve"> :</w:t>
      </w:r>
      <w:r w:rsidRPr="009B2ED0">
        <w:tab/>
        <w:t>Les acteurs du Programme de Coopération bénéficient d’expertises et d’études stratégiques</w:t>
      </w:r>
    </w:p>
    <w:p w:rsidR="00D908A0" w:rsidRPr="009B2ED0" w:rsidRDefault="00D908A0" w:rsidP="00453209">
      <w:pPr>
        <w:pStyle w:val="CTBCorpsdetexte"/>
        <w:jc w:val="both"/>
      </w:pPr>
      <w:r w:rsidRPr="009B2ED0">
        <w:t>Indication d’activités potentielles (à confirmer ou réorienter durant la phase suivante) :</w:t>
      </w:r>
    </w:p>
    <w:p w:rsidR="00D908A0" w:rsidRPr="009B2ED0" w:rsidRDefault="00D908A0" w:rsidP="0072250C">
      <w:pPr>
        <w:pStyle w:val="CTBCorpsdetexte"/>
        <w:numPr>
          <w:ilvl w:val="0"/>
          <w:numId w:val="25"/>
        </w:numPr>
        <w:spacing w:after="80"/>
        <w:jc w:val="both"/>
      </w:pPr>
      <w:r w:rsidRPr="009B2ED0">
        <w:t>Etudes sur la stratégie de C4D dans le cadre de la santé de la mère et l’enfant</w:t>
      </w:r>
      <w:r w:rsidR="0072250C">
        <w:t> ;</w:t>
      </w:r>
    </w:p>
    <w:p w:rsidR="00D908A0" w:rsidRPr="009B2ED0" w:rsidRDefault="00D908A0" w:rsidP="0072250C">
      <w:pPr>
        <w:pStyle w:val="CTBCorpsdetexte"/>
        <w:numPr>
          <w:ilvl w:val="0"/>
          <w:numId w:val="25"/>
        </w:numPr>
        <w:spacing w:after="80"/>
        <w:jc w:val="both"/>
      </w:pPr>
      <w:r w:rsidRPr="009B2ED0">
        <w:t xml:space="preserve">Analyses </w:t>
      </w:r>
      <w:r w:rsidR="00F50E70" w:rsidRPr="009B2ED0">
        <w:t>des éléments économiques et sociaux qui ont une influence dans</w:t>
      </w:r>
      <w:r w:rsidR="00BF129D">
        <w:t xml:space="preserve"> </w:t>
      </w:r>
      <w:r w:rsidR="00F50E70" w:rsidRPr="009B2ED0">
        <w:t>l</w:t>
      </w:r>
      <w:r w:rsidRPr="009B2ED0">
        <w:t xml:space="preserve">es processus de changements </w:t>
      </w:r>
      <w:r w:rsidR="00F50E70" w:rsidRPr="009B2ED0">
        <w:t xml:space="preserve">poursuivis </w:t>
      </w:r>
      <w:r w:rsidRPr="009B2ED0">
        <w:t>dans les différentes interventions</w:t>
      </w:r>
      <w:r w:rsidR="0072250C">
        <w:t> ;</w:t>
      </w:r>
    </w:p>
    <w:p w:rsidR="00D908A0" w:rsidRPr="009B2ED0" w:rsidRDefault="00D908A0" w:rsidP="0072250C">
      <w:pPr>
        <w:pStyle w:val="CTBCorpsdetexte"/>
        <w:numPr>
          <w:ilvl w:val="0"/>
          <w:numId w:val="25"/>
        </w:numPr>
        <w:spacing w:after="80"/>
        <w:jc w:val="both"/>
      </w:pPr>
      <w:r w:rsidRPr="009B2ED0">
        <w:t>Expertises ponctuelles</w:t>
      </w:r>
      <w:r w:rsidR="00445A09">
        <w:t xml:space="preserve"> comme par exemple pour soutenir la mise en œuvre de projets identifiés dans le cadre du plan stratégiqu</w:t>
      </w:r>
      <w:r w:rsidR="00453209">
        <w:t>e</w:t>
      </w:r>
      <w:r w:rsidR="00445A09">
        <w:t xml:space="preserve"> de l’ADIE</w:t>
      </w:r>
      <w:r w:rsidR="0072250C">
        <w:t> ;</w:t>
      </w:r>
    </w:p>
    <w:p w:rsidR="00D908A0" w:rsidRPr="009B2ED0" w:rsidRDefault="00D908A0" w:rsidP="0072250C">
      <w:pPr>
        <w:pStyle w:val="CTBCorpsdetexte"/>
        <w:numPr>
          <w:ilvl w:val="0"/>
          <w:numId w:val="25"/>
        </w:numPr>
        <w:spacing w:after="80"/>
        <w:jc w:val="both"/>
      </w:pPr>
      <w:r w:rsidRPr="009B2ED0">
        <w:t>Des études de faisabilité pour faciliter des investissements menant à la création ou le développement d’entreprises en complémentarité avec les études, plus générales, déjà existantes</w:t>
      </w:r>
      <w:r w:rsidR="0072250C">
        <w:t> ;</w:t>
      </w:r>
    </w:p>
    <w:p w:rsidR="00D908A0" w:rsidRPr="009B2ED0" w:rsidRDefault="00D908A0" w:rsidP="0072250C">
      <w:pPr>
        <w:pStyle w:val="CTBCorpsdetexte"/>
        <w:numPr>
          <w:ilvl w:val="0"/>
          <w:numId w:val="25"/>
        </w:numPr>
        <w:spacing w:after="240"/>
        <w:jc w:val="both"/>
      </w:pPr>
      <w:r w:rsidRPr="009B2ED0">
        <w:t>Des études sur des nouvelles questions, sur des innovations ou des problèmes surgissant en cours de mise en œuvre</w:t>
      </w:r>
      <w:r w:rsidR="0072250C">
        <w:t>.</w:t>
      </w:r>
      <w:r w:rsidRPr="009B2ED0">
        <w:t xml:space="preserve"> </w:t>
      </w:r>
      <w:r w:rsidRPr="009B2ED0">
        <w:tab/>
      </w:r>
    </w:p>
    <w:p w:rsidR="001263E0" w:rsidRPr="009B2ED0" w:rsidRDefault="6DDED0B3" w:rsidP="00453209">
      <w:pPr>
        <w:pStyle w:val="Titre2"/>
        <w:jc w:val="both"/>
        <w:rPr>
          <w:lang w:val="fr-BE"/>
        </w:rPr>
      </w:pPr>
      <w:bookmarkStart w:id="219" w:name="_Toc509601806"/>
      <w:bookmarkStart w:id="220" w:name="_Toc509601861"/>
      <w:bookmarkStart w:id="221" w:name="_Toc509819723"/>
      <w:bookmarkStart w:id="222" w:name="_Toc509819807"/>
      <w:bookmarkStart w:id="223" w:name="_Toc509819889"/>
      <w:bookmarkStart w:id="224" w:name="_Toc509819972"/>
      <w:bookmarkStart w:id="225" w:name="_Toc509820053"/>
      <w:bookmarkStart w:id="226" w:name="_Toc509601862"/>
      <w:bookmarkStart w:id="227" w:name="_Toc510709983"/>
      <w:bookmarkEnd w:id="219"/>
      <w:bookmarkEnd w:id="220"/>
      <w:bookmarkEnd w:id="221"/>
      <w:bookmarkEnd w:id="222"/>
      <w:bookmarkEnd w:id="223"/>
      <w:bookmarkEnd w:id="224"/>
      <w:bookmarkEnd w:id="225"/>
      <w:r w:rsidRPr="009B2ED0">
        <w:rPr>
          <w:lang w:val="fr-BE"/>
        </w:rPr>
        <w:t>Zones d’intervention</w:t>
      </w:r>
      <w:bookmarkEnd w:id="226"/>
      <w:bookmarkEnd w:id="227"/>
    </w:p>
    <w:p w:rsidR="00D908A0" w:rsidRPr="009B2ED0" w:rsidRDefault="00D908A0" w:rsidP="00453209">
      <w:pPr>
        <w:pStyle w:val="CTBCorpsdetexte"/>
        <w:jc w:val="both"/>
      </w:pPr>
      <w:r w:rsidRPr="009B2ED0">
        <w:t xml:space="preserve">La zone d’intervention du Programme de Coopération, c’est-à-dire le pôle territoire de Sine Saloum pour ce qui concerne les bénéficiaires finaux. </w:t>
      </w:r>
    </w:p>
    <w:p w:rsidR="00D908A0" w:rsidRPr="009B2ED0" w:rsidRDefault="00D908A0" w:rsidP="0072250C">
      <w:pPr>
        <w:pStyle w:val="CTBCorpsdetexte"/>
        <w:spacing w:after="240"/>
        <w:jc w:val="both"/>
      </w:pPr>
      <w:r w:rsidRPr="009B2ED0">
        <w:t>Afin de pouvoir répondre aux opportunités jugées pertinentes par rapport au Programme de Coopération, l’intervention peut de manière exceptionnelle intervenir aussi en dehors de la zone d’intervention directe</w:t>
      </w:r>
      <w:r w:rsidR="00405B43" w:rsidRPr="009B2ED0">
        <w:t xml:space="preserve"> au Sénégal</w:t>
      </w:r>
      <w:r w:rsidRPr="009B2ED0">
        <w:t>.</w:t>
      </w:r>
    </w:p>
    <w:p w:rsidR="00EC5C60" w:rsidRPr="009B2ED0" w:rsidRDefault="00EC5C60" w:rsidP="00453209">
      <w:pPr>
        <w:pStyle w:val="Titre2"/>
        <w:spacing w:before="200"/>
        <w:ind w:left="578" w:hanging="578"/>
        <w:jc w:val="both"/>
        <w:rPr>
          <w:lang w:val="fr-BE"/>
        </w:rPr>
      </w:pPr>
      <w:bookmarkStart w:id="228" w:name="_Toc510709984"/>
      <w:r w:rsidRPr="009B2ED0">
        <w:rPr>
          <w:lang w:val="fr-BE"/>
        </w:rPr>
        <w:t>Synergies et complémentarités</w:t>
      </w:r>
      <w:bookmarkEnd w:id="228"/>
      <w:r w:rsidRPr="009B2ED0">
        <w:rPr>
          <w:lang w:val="fr-BE"/>
        </w:rPr>
        <w:t xml:space="preserve"> </w:t>
      </w:r>
    </w:p>
    <w:p w:rsidR="00D908A0" w:rsidRDefault="0026401C" w:rsidP="00453209">
      <w:pPr>
        <w:tabs>
          <w:tab w:val="left" w:pos="573"/>
        </w:tabs>
        <w:spacing w:before="120" w:after="120"/>
        <w:jc w:val="both"/>
      </w:pPr>
      <w:r w:rsidRPr="009B2ED0">
        <w:t>D</w:t>
      </w:r>
      <w:r w:rsidR="00313BB7" w:rsidRPr="009B2ED0">
        <w:t>es complémentarités sont recherchées par rapport aux autres in</w:t>
      </w:r>
      <w:r w:rsidR="00EC5C60" w:rsidRPr="009B2ED0">
        <w:t xml:space="preserve">terventions du </w:t>
      </w:r>
      <w:r w:rsidR="00313BB7" w:rsidRPr="009B2ED0">
        <w:t>P</w:t>
      </w:r>
      <w:r w:rsidR="00EC5C60" w:rsidRPr="009B2ED0">
        <w:t>rog</w:t>
      </w:r>
      <w:r w:rsidR="00313BB7" w:rsidRPr="009B2ED0">
        <w:t>ramme de coopération Sénégal</w:t>
      </w:r>
      <w:r w:rsidR="00405B43" w:rsidRPr="009B2ED0">
        <w:t xml:space="preserve"> </w:t>
      </w:r>
      <w:r w:rsidR="00313BB7" w:rsidRPr="009B2ED0">
        <w:t>-</w:t>
      </w:r>
      <w:r w:rsidR="00EC5C60" w:rsidRPr="009B2ED0">
        <w:t xml:space="preserve"> Belgique </w:t>
      </w:r>
      <w:r w:rsidR="00BF129D">
        <w:t xml:space="preserve">et </w:t>
      </w:r>
      <w:r w:rsidRPr="009B2ED0">
        <w:t xml:space="preserve">par rapport à </w:t>
      </w:r>
      <w:r w:rsidR="00EC5C60" w:rsidRPr="009B2ED0">
        <w:t>d´autres interventions qu´</w:t>
      </w:r>
      <w:proofErr w:type="spellStart"/>
      <w:r w:rsidR="00EC5C60" w:rsidRPr="009B2ED0">
        <w:t>Enabel</w:t>
      </w:r>
      <w:proofErr w:type="spellEnd"/>
      <w:r w:rsidR="00EC5C60" w:rsidRPr="009B2ED0">
        <w:t xml:space="preserve"> met en œu</w:t>
      </w:r>
      <w:r w:rsidR="00D908A0" w:rsidRPr="009B2ED0">
        <w:t xml:space="preserve">vre pour des tiers au Sénégal. </w:t>
      </w:r>
    </w:p>
    <w:p w:rsidR="0072250C" w:rsidRPr="009B2ED0" w:rsidRDefault="0072250C" w:rsidP="00453209">
      <w:pPr>
        <w:tabs>
          <w:tab w:val="left" w:pos="573"/>
        </w:tabs>
        <w:spacing w:before="120" w:after="120"/>
        <w:jc w:val="both"/>
      </w:pPr>
    </w:p>
    <w:p w:rsidR="00EC5C60" w:rsidRPr="009B2ED0" w:rsidRDefault="00EC5C60" w:rsidP="00453209">
      <w:pPr>
        <w:tabs>
          <w:tab w:val="left" w:pos="573"/>
        </w:tabs>
        <w:spacing w:before="120" w:after="120"/>
        <w:jc w:val="both"/>
      </w:pPr>
      <w:r w:rsidRPr="009B2ED0">
        <w:lastRenderedPageBreak/>
        <w:t xml:space="preserve"> De façon non exhaustive:  </w:t>
      </w:r>
    </w:p>
    <w:p w:rsidR="0026401C" w:rsidRDefault="0026401C" w:rsidP="00453209">
      <w:pPr>
        <w:pStyle w:val="CTBCorpsdetexte"/>
        <w:numPr>
          <w:ilvl w:val="0"/>
          <w:numId w:val="4"/>
        </w:numPr>
        <w:tabs>
          <w:tab w:val="left" w:pos="932"/>
        </w:tabs>
        <w:jc w:val="both"/>
        <w:rPr>
          <w:rFonts w:cs="Arial"/>
        </w:rPr>
      </w:pPr>
      <w:r w:rsidRPr="009B2ED0">
        <w:rPr>
          <w:rFonts w:cs="Arial"/>
        </w:rPr>
        <w:t xml:space="preserve">L’intervention ‘Formations, Etudes et Expertises’ ciblera principalement la formation au sens large des acteurs décentralisés des domaines liés à ‘l’Entreprenariat’. De la même façon dans le domaine de la ‘Santé de la </w:t>
      </w:r>
      <w:r w:rsidR="009B21A6">
        <w:rPr>
          <w:rFonts w:cs="Arial"/>
        </w:rPr>
        <w:t>femme, du nouveau-né, d</w:t>
      </w:r>
      <w:r w:rsidRPr="009B2ED0">
        <w:rPr>
          <w:rFonts w:cs="Arial"/>
        </w:rPr>
        <w:t>e l’enfant</w:t>
      </w:r>
      <w:r w:rsidR="009B21A6">
        <w:rPr>
          <w:rFonts w:cs="Arial"/>
        </w:rPr>
        <w:t xml:space="preserve"> et de l’adolescent(e)</w:t>
      </w:r>
      <w:r w:rsidRPr="009B2ED0">
        <w:rPr>
          <w:rFonts w:cs="Arial"/>
        </w:rPr>
        <w:t xml:space="preserve">’ </w:t>
      </w:r>
      <w:r w:rsidR="009B21A6">
        <w:rPr>
          <w:rFonts w:cs="Arial"/>
        </w:rPr>
        <w:t xml:space="preserve">des </w:t>
      </w:r>
      <w:r w:rsidRPr="009B2ED0">
        <w:rPr>
          <w:rFonts w:cs="Arial"/>
        </w:rPr>
        <w:t>formation</w:t>
      </w:r>
      <w:r w:rsidR="009B21A6">
        <w:rPr>
          <w:rFonts w:cs="Arial"/>
        </w:rPr>
        <w:t>s</w:t>
      </w:r>
      <w:r w:rsidRPr="009B2ED0">
        <w:rPr>
          <w:rFonts w:cs="Arial"/>
        </w:rPr>
        <w:t xml:space="preserve"> ser</w:t>
      </w:r>
      <w:r w:rsidR="009B21A6">
        <w:rPr>
          <w:rFonts w:cs="Arial"/>
        </w:rPr>
        <w:t>ont</w:t>
      </w:r>
      <w:r w:rsidRPr="009B2ED0">
        <w:rPr>
          <w:rFonts w:cs="Arial"/>
        </w:rPr>
        <w:t xml:space="preserve"> envisagée</w:t>
      </w:r>
      <w:r w:rsidR="009B21A6">
        <w:rPr>
          <w:rFonts w:cs="Arial"/>
        </w:rPr>
        <w:t>s</w:t>
      </w:r>
      <w:r w:rsidRPr="009B2ED0">
        <w:rPr>
          <w:rFonts w:cs="Arial"/>
        </w:rPr>
        <w:t>.</w:t>
      </w:r>
      <w:r w:rsidR="009F612C">
        <w:rPr>
          <w:rFonts w:cs="Arial"/>
        </w:rPr>
        <w:t xml:space="preserve"> </w:t>
      </w:r>
    </w:p>
    <w:p w:rsidR="009F612C" w:rsidRPr="009B2ED0" w:rsidRDefault="009F612C" w:rsidP="00453209">
      <w:pPr>
        <w:pStyle w:val="CTBCorpsdetexte"/>
        <w:numPr>
          <w:ilvl w:val="0"/>
          <w:numId w:val="4"/>
        </w:numPr>
        <w:tabs>
          <w:tab w:val="left" w:pos="932"/>
        </w:tabs>
        <w:jc w:val="both"/>
        <w:rPr>
          <w:rFonts w:cs="Arial"/>
        </w:rPr>
      </w:pPr>
      <w:r>
        <w:rPr>
          <w:rFonts w:cs="Arial"/>
        </w:rPr>
        <w:t>La thématique de la nutrition qui est de fait au croisement de presque toutes les thé</w:t>
      </w:r>
      <w:r w:rsidR="0072250C">
        <w:rPr>
          <w:rFonts w:cs="Arial"/>
        </w:rPr>
        <w:t>matiques du Programme de Coopéra</w:t>
      </w:r>
      <w:r>
        <w:rPr>
          <w:rFonts w:cs="Arial"/>
        </w:rPr>
        <w:t>tion, pourra être un point d’entrée complémentaire pour l’intervention ‘Formations, Etudes et Expertises’</w:t>
      </w:r>
      <w:r w:rsidR="00453209">
        <w:rPr>
          <w:rFonts w:cs="Arial"/>
        </w:rPr>
        <w:t>.</w:t>
      </w:r>
      <w:r>
        <w:rPr>
          <w:rFonts w:cs="Arial"/>
        </w:rPr>
        <w:t xml:space="preserve"> </w:t>
      </w:r>
    </w:p>
    <w:p w:rsidR="00F86711" w:rsidRPr="009B2ED0" w:rsidRDefault="00EC5C60" w:rsidP="00453209">
      <w:pPr>
        <w:pStyle w:val="CTBCorpsdetexte"/>
        <w:numPr>
          <w:ilvl w:val="0"/>
          <w:numId w:val="4"/>
        </w:numPr>
        <w:tabs>
          <w:tab w:val="left" w:pos="932"/>
        </w:tabs>
        <w:jc w:val="both"/>
        <w:rPr>
          <w:rFonts w:cs="Arial"/>
        </w:rPr>
      </w:pPr>
      <w:r w:rsidRPr="009B2ED0">
        <w:rPr>
          <w:rFonts w:cs="Arial"/>
        </w:rPr>
        <w:t xml:space="preserve">L´intervention </w:t>
      </w:r>
      <w:r w:rsidR="00313BB7" w:rsidRPr="009B2ED0">
        <w:rPr>
          <w:rFonts w:cs="Arial"/>
        </w:rPr>
        <w:t xml:space="preserve">‘Formations, Etudes et Expertises’ se focalisera dans son </w:t>
      </w:r>
      <w:r w:rsidR="0026401C" w:rsidRPr="009B2ED0">
        <w:rPr>
          <w:rFonts w:cs="Arial"/>
        </w:rPr>
        <w:t>deuxième</w:t>
      </w:r>
      <w:r w:rsidR="00313BB7" w:rsidRPr="009B2ED0">
        <w:rPr>
          <w:rFonts w:cs="Arial"/>
        </w:rPr>
        <w:t xml:space="preserve"> résultat sur le développement des compétences opérationnelles et </w:t>
      </w:r>
      <w:r w:rsidR="00F86711" w:rsidRPr="009B2ED0">
        <w:rPr>
          <w:rFonts w:cs="Arial"/>
        </w:rPr>
        <w:t>managériales</w:t>
      </w:r>
      <w:r w:rsidR="00313BB7" w:rsidRPr="009B2ED0">
        <w:rPr>
          <w:rFonts w:cs="Arial"/>
        </w:rPr>
        <w:t xml:space="preserve"> des acteurs des ports du p</w:t>
      </w:r>
      <w:r w:rsidR="00F86711" w:rsidRPr="009B2ED0">
        <w:rPr>
          <w:rFonts w:cs="Arial"/>
        </w:rPr>
        <w:t>ôle territoire de Sine Saloum</w:t>
      </w:r>
      <w:r w:rsidR="0026401C" w:rsidRPr="009B2ED0">
        <w:rPr>
          <w:rFonts w:cs="Arial"/>
        </w:rPr>
        <w:t xml:space="preserve">, </w:t>
      </w:r>
      <w:r w:rsidR="00C710C3">
        <w:rPr>
          <w:rFonts w:cs="Arial"/>
        </w:rPr>
        <w:t xml:space="preserve">accessoirement de </w:t>
      </w:r>
      <w:r w:rsidR="0026401C" w:rsidRPr="009B2ED0">
        <w:rPr>
          <w:rFonts w:cs="Arial"/>
        </w:rPr>
        <w:t>Dakar et éventuellement ailleurs au Sénégal</w:t>
      </w:r>
      <w:r w:rsidR="00F86711" w:rsidRPr="009B2ED0">
        <w:rPr>
          <w:rFonts w:cs="Arial"/>
        </w:rPr>
        <w:t xml:space="preserve">. Ces acteurs portuaires, qui forment un chainon important dans le développement économique de la région, ne seront </w:t>
      </w:r>
      <w:r w:rsidR="00F50E70" w:rsidRPr="009B2ED0">
        <w:rPr>
          <w:rFonts w:cs="Arial"/>
        </w:rPr>
        <w:t>pas</w:t>
      </w:r>
      <w:r w:rsidR="00F86711" w:rsidRPr="009B2ED0">
        <w:rPr>
          <w:rFonts w:cs="Arial"/>
        </w:rPr>
        <w:t xml:space="preserve"> ciblés par les autres interventions.</w:t>
      </w:r>
    </w:p>
    <w:p w:rsidR="00F86711" w:rsidRPr="009B2ED0" w:rsidRDefault="00694BA7" w:rsidP="00453209">
      <w:pPr>
        <w:pStyle w:val="CTBCorpsdetexte"/>
        <w:numPr>
          <w:ilvl w:val="0"/>
          <w:numId w:val="4"/>
        </w:numPr>
        <w:tabs>
          <w:tab w:val="left" w:pos="932"/>
        </w:tabs>
        <w:jc w:val="both"/>
        <w:rPr>
          <w:rFonts w:cs="Arial"/>
        </w:rPr>
      </w:pPr>
      <w:r w:rsidRPr="009B2ED0">
        <w:rPr>
          <w:rFonts w:cs="Arial"/>
        </w:rPr>
        <w:t>L</w:t>
      </w:r>
      <w:r w:rsidR="00F86711" w:rsidRPr="009B2ED0">
        <w:rPr>
          <w:rFonts w:cs="Arial"/>
        </w:rPr>
        <w:t xml:space="preserve">es acteurs des filières ‘Green </w:t>
      </w:r>
      <w:proofErr w:type="spellStart"/>
      <w:r w:rsidR="00F86711" w:rsidRPr="009B2ED0">
        <w:rPr>
          <w:rFonts w:cs="Arial"/>
        </w:rPr>
        <w:t>Economy</w:t>
      </w:r>
      <w:proofErr w:type="spellEnd"/>
      <w:r w:rsidR="00F86711" w:rsidRPr="009B2ED0">
        <w:rPr>
          <w:rFonts w:cs="Arial"/>
        </w:rPr>
        <w:t xml:space="preserve">’ et ‘Digital </w:t>
      </w:r>
      <w:proofErr w:type="spellStart"/>
      <w:r w:rsidR="00F86711" w:rsidRPr="009B2ED0">
        <w:rPr>
          <w:rFonts w:cs="Arial"/>
        </w:rPr>
        <w:t>Economy</w:t>
      </w:r>
      <w:proofErr w:type="spellEnd"/>
      <w:r w:rsidR="00F86711" w:rsidRPr="009B2ED0">
        <w:rPr>
          <w:rFonts w:cs="Arial"/>
        </w:rPr>
        <w:t xml:space="preserve">’ seront ciblées par </w:t>
      </w:r>
      <w:r w:rsidR="0026401C" w:rsidRPr="009B2ED0">
        <w:rPr>
          <w:rFonts w:cs="Arial"/>
        </w:rPr>
        <w:t>l’intervention ‘Entreprenariat’ dans le pôle territoire de Sine Saloum et par</w:t>
      </w:r>
      <w:r w:rsidR="00F86711" w:rsidRPr="009B2ED0">
        <w:rPr>
          <w:rFonts w:cs="Arial"/>
        </w:rPr>
        <w:t xml:space="preserve"> l’intervention ‘Formation et Expertises’ </w:t>
      </w:r>
      <w:r w:rsidR="0026401C" w:rsidRPr="009B2ED0">
        <w:rPr>
          <w:rFonts w:cs="Arial"/>
        </w:rPr>
        <w:t>si cela s’avère pertinent de cibler des acteurs situés en dehors de cette zone.</w:t>
      </w:r>
    </w:p>
    <w:p w:rsidR="00F86711" w:rsidRPr="009B2ED0" w:rsidRDefault="00F86711" w:rsidP="00453209">
      <w:pPr>
        <w:pStyle w:val="CTBCorpsdetexte"/>
        <w:numPr>
          <w:ilvl w:val="0"/>
          <w:numId w:val="4"/>
        </w:numPr>
        <w:tabs>
          <w:tab w:val="left" w:pos="932"/>
        </w:tabs>
        <w:jc w:val="both"/>
        <w:rPr>
          <w:rFonts w:cs="Arial"/>
        </w:rPr>
      </w:pPr>
      <w:r w:rsidRPr="009B2ED0">
        <w:rPr>
          <w:rFonts w:cs="Arial"/>
        </w:rPr>
        <w:t>L’approche par les guichets 3FPT sera privilégiée par toutes les interventions lorsque les actions planifiées seront dans le domaine de la Formation Professionnelle et Technique.</w:t>
      </w:r>
    </w:p>
    <w:p w:rsidR="00EC5C60" w:rsidRPr="009B2ED0" w:rsidRDefault="00EC5C60" w:rsidP="0072250C">
      <w:pPr>
        <w:pStyle w:val="CTBCorpsdetexte"/>
        <w:numPr>
          <w:ilvl w:val="0"/>
          <w:numId w:val="4"/>
        </w:numPr>
        <w:tabs>
          <w:tab w:val="left" w:pos="932"/>
        </w:tabs>
        <w:spacing w:after="0"/>
        <w:jc w:val="both"/>
        <w:rPr>
          <w:rFonts w:cs="Arial"/>
        </w:rPr>
      </w:pPr>
      <w:r w:rsidRPr="009B2ED0">
        <w:rPr>
          <w:rFonts w:cs="Arial"/>
        </w:rPr>
        <w:t>Des études socio-anthropologiques p</w:t>
      </w:r>
      <w:r w:rsidR="009B2ED0">
        <w:rPr>
          <w:rFonts w:cs="Arial"/>
        </w:rPr>
        <w:t>our comprendre les normes socio</w:t>
      </w:r>
      <w:r w:rsidRPr="009B2ED0">
        <w:rPr>
          <w:rFonts w:cs="Arial"/>
        </w:rPr>
        <w:t>culturelles sous-tendant la position des femmes et les leviers de changement potentiels pourront également être menées conjointement</w:t>
      </w:r>
      <w:r w:rsidR="005B3A46" w:rsidRPr="009B2ED0">
        <w:rPr>
          <w:rFonts w:cs="Arial"/>
        </w:rPr>
        <w:t xml:space="preserve"> avec les deux autres interventions</w:t>
      </w:r>
      <w:r w:rsidRPr="009B2ED0">
        <w:rPr>
          <w:rFonts w:cs="Arial"/>
        </w:rPr>
        <w:t>.</w:t>
      </w:r>
    </w:p>
    <w:p w:rsidR="00694BA7" w:rsidRPr="009B2ED0" w:rsidRDefault="00694BA7" w:rsidP="0072250C">
      <w:pPr>
        <w:pStyle w:val="CTBCorpsdetexte"/>
        <w:tabs>
          <w:tab w:val="left" w:pos="932"/>
        </w:tabs>
        <w:spacing w:after="0"/>
        <w:ind w:left="1"/>
        <w:jc w:val="both"/>
        <w:rPr>
          <w:rFonts w:cs="Arial"/>
        </w:rPr>
      </w:pPr>
    </w:p>
    <w:p w:rsidR="001263E0" w:rsidRPr="009B2ED0" w:rsidRDefault="6DDED0B3" w:rsidP="00453209">
      <w:pPr>
        <w:pStyle w:val="Titre1"/>
        <w:jc w:val="both"/>
        <w:rPr>
          <w:lang w:val="fr-BE"/>
        </w:rPr>
      </w:pPr>
      <w:bookmarkStart w:id="229" w:name="_Toc509819726"/>
      <w:bookmarkStart w:id="230" w:name="_Toc509819810"/>
      <w:bookmarkStart w:id="231" w:name="_Toc509819892"/>
      <w:bookmarkStart w:id="232" w:name="_Toc509819975"/>
      <w:bookmarkStart w:id="233" w:name="_Toc509820056"/>
      <w:bookmarkStart w:id="234" w:name="_Toc509601864"/>
      <w:bookmarkStart w:id="235" w:name="_Toc510709985"/>
      <w:bookmarkEnd w:id="229"/>
      <w:bookmarkEnd w:id="230"/>
      <w:bookmarkEnd w:id="231"/>
      <w:bookmarkEnd w:id="232"/>
      <w:bookmarkEnd w:id="233"/>
      <w:r w:rsidRPr="009B2ED0">
        <w:rPr>
          <w:lang w:val="fr-BE"/>
        </w:rPr>
        <w:t>Thématiques transversales et prioritaires</w:t>
      </w:r>
      <w:bookmarkEnd w:id="234"/>
      <w:bookmarkEnd w:id="235"/>
      <w:r w:rsidRPr="009B2ED0">
        <w:rPr>
          <w:lang w:val="fr-BE"/>
        </w:rPr>
        <w:t xml:space="preserve"> </w:t>
      </w:r>
    </w:p>
    <w:p w:rsidR="001263E0" w:rsidRPr="009B2ED0" w:rsidRDefault="00FC1D63" w:rsidP="0072250C">
      <w:pPr>
        <w:pStyle w:val="CTBCorpsdetexte"/>
        <w:spacing w:after="0"/>
        <w:jc w:val="both"/>
        <w:rPr>
          <w:lang w:eastAsia="fr-BE"/>
        </w:rPr>
      </w:pPr>
      <w:r w:rsidRPr="009B2ED0">
        <w:rPr>
          <w:szCs w:val="20"/>
        </w:rPr>
        <w:t>Vu des problématiques environnementales importantes</w:t>
      </w:r>
      <w:r w:rsidR="00BF129D">
        <w:rPr>
          <w:szCs w:val="20"/>
        </w:rPr>
        <w:t>,</w:t>
      </w:r>
      <w:r w:rsidRPr="009B2ED0">
        <w:rPr>
          <w:szCs w:val="20"/>
        </w:rPr>
        <w:t xml:space="preserve"> </w:t>
      </w:r>
      <w:r w:rsidR="00BF129D">
        <w:rPr>
          <w:szCs w:val="20"/>
        </w:rPr>
        <w:t>l’environnement, les énergies renouvelables ainsi que l</w:t>
      </w:r>
      <w:r w:rsidR="0075078A" w:rsidRPr="009B2ED0">
        <w:rPr>
          <w:szCs w:val="20"/>
        </w:rPr>
        <w:t>e numérique au service du développement (D4D)</w:t>
      </w:r>
      <w:r w:rsidR="00BF129D">
        <w:rPr>
          <w:szCs w:val="20"/>
        </w:rPr>
        <w:t xml:space="preserve"> et </w:t>
      </w:r>
      <w:r w:rsidR="0075078A" w:rsidRPr="009B2ED0">
        <w:rPr>
          <w:szCs w:val="20"/>
        </w:rPr>
        <w:t>l’usage des TIC recevront une attention toute particulière comme exprimée dans les orientations stratégiques de l’intervention</w:t>
      </w:r>
      <w:r w:rsidR="003B7F1B">
        <w:rPr>
          <w:szCs w:val="20"/>
        </w:rPr>
        <w:t>.</w:t>
      </w:r>
      <w:r w:rsidR="0072250C">
        <w:rPr>
          <w:szCs w:val="20"/>
        </w:rPr>
        <w:t xml:space="preserve"> </w:t>
      </w:r>
      <w:r w:rsidR="003B7F1B">
        <w:rPr>
          <w:szCs w:val="20"/>
        </w:rPr>
        <w:t xml:space="preserve">Il en est de même pour la prise en compte de l’égalité de genre et l’approche </w:t>
      </w:r>
      <w:r w:rsidR="00445A09">
        <w:rPr>
          <w:szCs w:val="20"/>
        </w:rPr>
        <w:t xml:space="preserve">fondée sur les </w:t>
      </w:r>
      <w:r w:rsidR="003B7F1B">
        <w:rPr>
          <w:szCs w:val="20"/>
        </w:rPr>
        <w:t>droits humain</w:t>
      </w:r>
      <w:r w:rsidR="00445A09">
        <w:rPr>
          <w:szCs w:val="20"/>
        </w:rPr>
        <w:t>s</w:t>
      </w:r>
      <w:r w:rsidR="003B7F1B">
        <w:rPr>
          <w:szCs w:val="20"/>
        </w:rPr>
        <w:t>.</w:t>
      </w:r>
      <w:r w:rsidR="0075078A" w:rsidRPr="009B2ED0">
        <w:rPr>
          <w:szCs w:val="20"/>
        </w:rPr>
        <w:t>(Voir 4.1).</w:t>
      </w:r>
    </w:p>
    <w:p w:rsidR="00C941C0" w:rsidRPr="009B2ED0" w:rsidRDefault="00C941C0" w:rsidP="0072250C">
      <w:pPr>
        <w:pStyle w:val="CTBCorpsdetexte"/>
        <w:spacing w:after="0"/>
        <w:ind w:right="890"/>
        <w:rPr>
          <w:rFonts w:cs="Arial"/>
          <w:highlight w:val="yellow"/>
        </w:rPr>
      </w:pPr>
    </w:p>
    <w:p w:rsidR="001263E0" w:rsidRPr="009B2ED0" w:rsidRDefault="00900033" w:rsidP="002D747D">
      <w:pPr>
        <w:pStyle w:val="Titre1"/>
        <w:rPr>
          <w:lang w:val="fr-BE"/>
        </w:rPr>
      </w:pPr>
      <w:bookmarkStart w:id="236" w:name="_Toc509601868"/>
      <w:bookmarkStart w:id="237" w:name="_Toc510709986"/>
      <w:r w:rsidRPr="009B2ED0">
        <w:rPr>
          <w:lang w:val="fr-BE"/>
        </w:rPr>
        <w:t>Risques</w:t>
      </w:r>
      <w:bookmarkEnd w:id="236"/>
      <w:bookmarkEnd w:id="237"/>
    </w:p>
    <w:p w:rsidR="001263E0" w:rsidRPr="009B2ED0" w:rsidRDefault="00900033" w:rsidP="00A538AA">
      <w:pPr>
        <w:pStyle w:val="CTBCorpsdetexte"/>
        <w:spacing w:after="240"/>
      </w:pPr>
      <w:r w:rsidRPr="009B2ED0">
        <w:t>La gestion des risques, intégrant la mise en place de mesures d’atténuation adéquates, doit être au cœur de l’élaboration des stratégies d’appuis du programme</w:t>
      </w:r>
      <w:r w:rsidR="00A538AA" w:rsidRPr="009B2ED0">
        <w:t>.</w:t>
      </w:r>
      <w:r w:rsidRPr="009B2ED0">
        <w:t xml:space="preserve"> </w:t>
      </w:r>
    </w:p>
    <w:tbl>
      <w:tblPr>
        <w:tblW w:w="8897"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3510"/>
        <w:gridCol w:w="614"/>
        <w:gridCol w:w="614"/>
        <w:gridCol w:w="615"/>
        <w:gridCol w:w="3544"/>
      </w:tblGrid>
      <w:tr w:rsidR="009C7DF0" w:rsidRPr="009B2ED0" w:rsidTr="0072250C">
        <w:trPr>
          <w:tblHeader/>
        </w:trPr>
        <w:tc>
          <w:tcPr>
            <w:tcW w:w="351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tcPr>
          <w:p w:rsidR="009C7DF0" w:rsidRPr="009B2ED0" w:rsidRDefault="009C7DF0" w:rsidP="00694BA7">
            <w:pPr>
              <w:rPr>
                <w:rFonts w:cs="Arial"/>
                <w:bCs/>
              </w:rPr>
            </w:pPr>
            <w:r w:rsidRPr="009B2ED0">
              <w:rPr>
                <w:rFonts w:cs="Arial"/>
                <w:b/>
                <w:bCs/>
                <w:color w:val="auto"/>
              </w:rPr>
              <w:t>Risques</w:t>
            </w:r>
          </w:p>
        </w:tc>
        <w:tc>
          <w:tcPr>
            <w:tcW w:w="61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tcPr>
          <w:p w:rsidR="009C7DF0" w:rsidRPr="009B2ED0" w:rsidRDefault="009C7DF0" w:rsidP="009C7DF0">
            <w:pPr>
              <w:spacing w:before="40" w:line="192" w:lineRule="auto"/>
              <w:jc w:val="center"/>
              <w:rPr>
                <w:rFonts w:cs="Arial"/>
                <w:b/>
                <w:bCs/>
                <w:color w:val="auto"/>
              </w:rPr>
            </w:pPr>
            <w:r w:rsidRPr="009B2ED0">
              <w:rPr>
                <w:rFonts w:cs="Arial"/>
                <w:b/>
                <w:bCs/>
                <w:color w:val="auto"/>
              </w:rPr>
              <w:t>I</w:t>
            </w:r>
          </w:p>
          <w:p w:rsidR="009C7DF0" w:rsidRPr="009B2ED0" w:rsidRDefault="009C7DF0" w:rsidP="009C7DF0">
            <w:pPr>
              <w:spacing w:line="192" w:lineRule="auto"/>
              <w:rPr>
                <w:rFonts w:cs="Arial"/>
              </w:rPr>
            </w:pPr>
            <w:r w:rsidRPr="009B2ED0">
              <w:rPr>
                <w:rFonts w:cs="Arial"/>
                <w:bCs/>
                <w:color w:val="auto"/>
                <w:sz w:val="12"/>
                <w:szCs w:val="12"/>
              </w:rPr>
              <w:t>Impact</w:t>
            </w:r>
            <w:r w:rsidR="00F50E70" w:rsidRPr="009B2ED0">
              <w:rPr>
                <w:rFonts w:cs="Arial"/>
                <w:bCs/>
                <w:color w:val="auto"/>
                <w:sz w:val="12"/>
                <w:szCs w:val="12"/>
              </w:rPr>
              <w:t xml:space="preserve"> </w:t>
            </w:r>
          </w:p>
        </w:tc>
        <w:tc>
          <w:tcPr>
            <w:tcW w:w="61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9C7DF0" w:rsidRPr="009B2ED0" w:rsidRDefault="009C7DF0" w:rsidP="009C7DF0">
            <w:pPr>
              <w:spacing w:before="40" w:line="192" w:lineRule="auto"/>
              <w:jc w:val="center"/>
              <w:rPr>
                <w:rFonts w:cs="Arial"/>
                <w:b/>
                <w:bCs/>
                <w:color w:val="auto"/>
              </w:rPr>
            </w:pPr>
            <w:r w:rsidRPr="009B2ED0">
              <w:rPr>
                <w:rFonts w:cs="Arial"/>
                <w:b/>
                <w:bCs/>
                <w:color w:val="auto"/>
              </w:rPr>
              <w:t>P</w:t>
            </w:r>
          </w:p>
          <w:p w:rsidR="009C7DF0" w:rsidRPr="009B2ED0" w:rsidRDefault="009C7DF0" w:rsidP="009C7DF0">
            <w:pPr>
              <w:rPr>
                <w:rFonts w:cs="Arial"/>
              </w:rPr>
            </w:pPr>
            <w:proofErr w:type="spellStart"/>
            <w:r w:rsidRPr="009B2ED0">
              <w:rPr>
                <w:rFonts w:cs="Arial"/>
                <w:bCs/>
                <w:color w:val="auto"/>
                <w:sz w:val="12"/>
                <w:szCs w:val="12"/>
              </w:rPr>
              <w:t>Proba-bilité</w:t>
            </w:r>
            <w:proofErr w:type="spellEnd"/>
          </w:p>
        </w:tc>
        <w:tc>
          <w:tcPr>
            <w:tcW w:w="615"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9C7DF0" w:rsidRPr="009B2ED0" w:rsidRDefault="009C7DF0" w:rsidP="009C7DF0">
            <w:pPr>
              <w:spacing w:before="40" w:line="192" w:lineRule="auto"/>
              <w:jc w:val="center"/>
              <w:rPr>
                <w:rFonts w:cs="Arial"/>
                <w:b/>
                <w:bCs/>
                <w:color w:val="auto"/>
              </w:rPr>
            </w:pPr>
            <w:r w:rsidRPr="009B2ED0">
              <w:rPr>
                <w:rFonts w:cs="Arial"/>
                <w:b/>
                <w:bCs/>
                <w:color w:val="auto"/>
              </w:rPr>
              <w:t xml:space="preserve">S </w:t>
            </w:r>
          </w:p>
          <w:p w:rsidR="009C7DF0" w:rsidRPr="009B2ED0" w:rsidRDefault="009C7DF0">
            <w:pPr>
              <w:rPr>
                <w:rFonts w:cs="Arial"/>
              </w:rPr>
            </w:pPr>
            <w:proofErr w:type="spellStart"/>
            <w:r w:rsidRPr="009B2ED0">
              <w:rPr>
                <w:rFonts w:cs="Arial"/>
                <w:bCs/>
                <w:color w:val="auto"/>
                <w:sz w:val="12"/>
                <w:szCs w:val="12"/>
              </w:rPr>
              <w:t>Sévéri</w:t>
            </w:r>
            <w:r w:rsidR="00193D81" w:rsidRPr="009B2ED0">
              <w:rPr>
                <w:rFonts w:cs="Arial"/>
                <w:bCs/>
                <w:color w:val="auto"/>
                <w:sz w:val="12"/>
                <w:szCs w:val="12"/>
              </w:rPr>
              <w:t>-</w:t>
            </w:r>
            <w:r w:rsidRPr="009B2ED0">
              <w:rPr>
                <w:rFonts w:cs="Arial"/>
                <w:bCs/>
                <w:color w:val="auto"/>
                <w:sz w:val="12"/>
                <w:szCs w:val="12"/>
              </w:rPr>
              <w:t>té</w:t>
            </w:r>
            <w:proofErr w:type="spellEnd"/>
          </w:p>
        </w:tc>
        <w:tc>
          <w:tcPr>
            <w:tcW w:w="354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tcPr>
          <w:p w:rsidR="009C7DF0" w:rsidRPr="009B2ED0" w:rsidRDefault="009C7DF0">
            <w:pPr>
              <w:rPr>
                <w:rFonts w:cs="Arial"/>
                <w:sz w:val="18"/>
                <w:szCs w:val="18"/>
              </w:rPr>
            </w:pPr>
            <w:r w:rsidRPr="009B2ED0">
              <w:rPr>
                <w:rFonts w:cs="Arial"/>
                <w:b/>
                <w:bCs/>
                <w:color w:val="auto"/>
              </w:rPr>
              <w:t>Mesures d’atténuation</w:t>
            </w:r>
          </w:p>
        </w:tc>
      </w:tr>
      <w:tr w:rsidR="0075078A" w:rsidRPr="009B2ED0" w:rsidTr="00296910">
        <w:tc>
          <w:tcPr>
            <w:tcW w:w="351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tcPr>
          <w:p w:rsidR="0075078A" w:rsidRPr="009B2ED0" w:rsidRDefault="0075078A">
            <w:r w:rsidRPr="009B2ED0">
              <w:rPr>
                <w:rFonts w:cs="Arial"/>
                <w:bCs/>
              </w:rPr>
              <w:t>Dégradation de la sécurité</w:t>
            </w:r>
          </w:p>
        </w:tc>
        <w:tc>
          <w:tcPr>
            <w:tcW w:w="61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tcPr>
          <w:p w:rsidR="0075078A" w:rsidRPr="009B2ED0" w:rsidRDefault="0075078A" w:rsidP="6DDED0B3">
            <w:pPr>
              <w:rPr>
                <w:sz w:val="24"/>
                <w:szCs w:val="24"/>
              </w:rPr>
            </w:pPr>
            <w:r w:rsidRPr="009B2ED0">
              <w:rPr>
                <w:rFonts w:cs="Arial"/>
              </w:rPr>
              <w:t>1</w:t>
            </w:r>
          </w:p>
        </w:tc>
        <w:tc>
          <w:tcPr>
            <w:tcW w:w="61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75078A" w:rsidRPr="009B2ED0" w:rsidRDefault="0075078A" w:rsidP="6DDED0B3">
            <w:pPr>
              <w:rPr>
                <w:rFonts w:cs="Arial"/>
              </w:rPr>
            </w:pPr>
            <w:r w:rsidRPr="009B2ED0">
              <w:rPr>
                <w:rFonts w:cs="Arial"/>
              </w:rPr>
              <w:t>1</w:t>
            </w:r>
          </w:p>
        </w:tc>
        <w:tc>
          <w:tcPr>
            <w:tcW w:w="615"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75078A" w:rsidRPr="009B2ED0" w:rsidRDefault="0075078A">
            <w:pPr>
              <w:rPr>
                <w:rFonts w:cs="Arial"/>
              </w:rPr>
            </w:pPr>
            <w:r w:rsidRPr="009B2ED0">
              <w:rPr>
                <w:rFonts w:cs="Arial"/>
              </w:rPr>
              <w:t>1</w:t>
            </w:r>
          </w:p>
        </w:tc>
        <w:tc>
          <w:tcPr>
            <w:tcW w:w="354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tcPr>
          <w:p w:rsidR="0075078A" w:rsidRPr="009B2ED0" w:rsidRDefault="0075078A"/>
        </w:tc>
      </w:tr>
      <w:tr w:rsidR="0075078A" w:rsidRPr="009B2ED0" w:rsidTr="00296910">
        <w:tc>
          <w:tcPr>
            <w:tcW w:w="351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tcPr>
          <w:p w:rsidR="0075078A" w:rsidRPr="009B2ED0" w:rsidRDefault="0075078A">
            <w:r w:rsidRPr="009B2ED0">
              <w:rPr>
                <w:rFonts w:cs="Arial"/>
                <w:bCs/>
              </w:rPr>
              <w:t>Coordination insuffisante dans le contexte de multiplicité d’acteurs prévus dans le PSE</w:t>
            </w:r>
          </w:p>
        </w:tc>
        <w:tc>
          <w:tcPr>
            <w:tcW w:w="61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tcPr>
          <w:p w:rsidR="0075078A" w:rsidRPr="009B2ED0" w:rsidRDefault="0075078A">
            <w:pPr>
              <w:rPr>
                <w:sz w:val="24"/>
                <w:szCs w:val="24"/>
              </w:rPr>
            </w:pPr>
            <w:r w:rsidRPr="009B2ED0">
              <w:rPr>
                <w:rFonts w:cs="Arial"/>
              </w:rPr>
              <w:t>2</w:t>
            </w:r>
          </w:p>
        </w:tc>
        <w:tc>
          <w:tcPr>
            <w:tcW w:w="61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75078A" w:rsidRPr="009B2ED0" w:rsidRDefault="0075078A" w:rsidP="6DDED0B3">
            <w:pPr>
              <w:rPr>
                <w:rFonts w:cs="Arial"/>
              </w:rPr>
            </w:pPr>
            <w:r w:rsidRPr="009B2ED0">
              <w:rPr>
                <w:rFonts w:cs="Arial"/>
              </w:rPr>
              <w:t>1</w:t>
            </w:r>
          </w:p>
        </w:tc>
        <w:tc>
          <w:tcPr>
            <w:tcW w:w="615"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75078A" w:rsidRPr="009B2ED0" w:rsidRDefault="0075078A">
            <w:pPr>
              <w:rPr>
                <w:rFonts w:cs="Arial"/>
              </w:rPr>
            </w:pPr>
            <w:r w:rsidRPr="009B2ED0">
              <w:rPr>
                <w:rFonts w:cs="Arial"/>
              </w:rPr>
              <w:t>2</w:t>
            </w:r>
          </w:p>
        </w:tc>
        <w:tc>
          <w:tcPr>
            <w:tcW w:w="354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tcPr>
          <w:p w:rsidR="0075078A" w:rsidRPr="009B2ED0" w:rsidRDefault="0075078A">
            <w:r w:rsidRPr="009B2ED0">
              <w:rPr>
                <w:rFonts w:cs="Arial"/>
              </w:rPr>
              <w:t>Participation aux groupes techniques sous-sectoriels concernés</w:t>
            </w:r>
          </w:p>
        </w:tc>
      </w:tr>
      <w:tr w:rsidR="0075078A" w:rsidRPr="009B2ED0" w:rsidTr="00296910">
        <w:tc>
          <w:tcPr>
            <w:tcW w:w="351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tcPr>
          <w:p w:rsidR="0075078A" w:rsidRPr="009B2ED0" w:rsidRDefault="0075078A">
            <w:r w:rsidRPr="009B2ED0">
              <w:rPr>
                <w:rFonts w:cs="Arial"/>
                <w:bCs/>
              </w:rPr>
              <w:lastRenderedPageBreak/>
              <w:t xml:space="preserve">Les ressources humaines travaillant dans de conditions </w:t>
            </w:r>
            <w:proofErr w:type="spellStart"/>
            <w:r w:rsidRPr="009B2ED0">
              <w:rPr>
                <w:rFonts w:cs="Arial"/>
                <w:bCs/>
              </w:rPr>
              <w:t>sub</w:t>
            </w:r>
            <w:proofErr w:type="spellEnd"/>
            <w:r w:rsidRPr="009B2ED0">
              <w:rPr>
                <w:rFonts w:cs="Arial"/>
                <w:bCs/>
              </w:rPr>
              <w:t xml:space="preserve">-optimales, n’appliquent pas ce qu’elles ont appris. </w:t>
            </w:r>
          </w:p>
        </w:tc>
        <w:tc>
          <w:tcPr>
            <w:tcW w:w="61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tcPr>
          <w:p w:rsidR="0075078A" w:rsidRPr="009B2ED0" w:rsidRDefault="0075078A">
            <w:pPr>
              <w:rPr>
                <w:sz w:val="24"/>
                <w:szCs w:val="24"/>
              </w:rPr>
            </w:pPr>
            <w:r w:rsidRPr="009B2ED0">
              <w:rPr>
                <w:rFonts w:cs="Arial"/>
              </w:rPr>
              <w:t>2</w:t>
            </w:r>
          </w:p>
        </w:tc>
        <w:tc>
          <w:tcPr>
            <w:tcW w:w="61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75078A" w:rsidRPr="009B2ED0" w:rsidRDefault="0075078A">
            <w:pPr>
              <w:rPr>
                <w:sz w:val="24"/>
                <w:szCs w:val="24"/>
              </w:rPr>
            </w:pPr>
            <w:r w:rsidRPr="009B2ED0">
              <w:rPr>
                <w:rFonts w:cs="Arial"/>
              </w:rPr>
              <w:t>2</w:t>
            </w:r>
          </w:p>
        </w:tc>
        <w:tc>
          <w:tcPr>
            <w:tcW w:w="615"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75078A" w:rsidRPr="009B2ED0" w:rsidRDefault="0075078A">
            <w:pPr>
              <w:rPr>
                <w:sz w:val="24"/>
                <w:szCs w:val="24"/>
              </w:rPr>
            </w:pPr>
            <w:r w:rsidRPr="009B2ED0">
              <w:rPr>
                <w:rFonts w:cs="Arial"/>
              </w:rPr>
              <w:t>1</w:t>
            </w:r>
          </w:p>
        </w:tc>
        <w:tc>
          <w:tcPr>
            <w:tcW w:w="354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tcPr>
          <w:p w:rsidR="0075078A" w:rsidRPr="009B2ED0" w:rsidRDefault="0075078A">
            <w:r w:rsidRPr="009B2ED0">
              <w:rPr>
                <w:rFonts w:cs="Arial"/>
              </w:rPr>
              <w:t xml:space="preserve">Assurer un suivi pour la mise en application du contenu des formations suivies </w:t>
            </w:r>
          </w:p>
        </w:tc>
      </w:tr>
      <w:tr w:rsidR="0075078A" w:rsidRPr="009B2ED0" w:rsidTr="009C7DF0">
        <w:tc>
          <w:tcPr>
            <w:tcW w:w="351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tcPr>
          <w:p w:rsidR="0075078A" w:rsidRPr="009B2ED0" w:rsidRDefault="0075078A">
            <w:r w:rsidRPr="009B2ED0">
              <w:t>Demandes de formation qui ne reflètent pas les besoins réels</w:t>
            </w:r>
          </w:p>
        </w:tc>
        <w:tc>
          <w:tcPr>
            <w:tcW w:w="61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tcPr>
          <w:p w:rsidR="0075078A" w:rsidRPr="009B2ED0" w:rsidRDefault="0075078A" w:rsidP="00943ADE">
            <w:pPr>
              <w:rPr>
                <w:sz w:val="24"/>
                <w:szCs w:val="24"/>
              </w:rPr>
            </w:pPr>
            <w:r w:rsidRPr="009B2ED0">
              <w:t>4</w:t>
            </w:r>
          </w:p>
        </w:tc>
        <w:tc>
          <w:tcPr>
            <w:tcW w:w="61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75078A" w:rsidRPr="009B2ED0" w:rsidRDefault="0075078A">
            <w:pPr>
              <w:rPr>
                <w:sz w:val="24"/>
                <w:szCs w:val="24"/>
              </w:rPr>
            </w:pPr>
            <w:r w:rsidRPr="009B2ED0">
              <w:t>2</w:t>
            </w:r>
          </w:p>
        </w:tc>
        <w:tc>
          <w:tcPr>
            <w:tcW w:w="615"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75078A" w:rsidRPr="009B2ED0" w:rsidRDefault="0075078A">
            <w:pPr>
              <w:rPr>
                <w:sz w:val="24"/>
                <w:szCs w:val="24"/>
              </w:rPr>
            </w:pPr>
            <w:r w:rsidRPr="009B2ED0">
              <w:t>2</w:t>
            </w:r>
          </w:p>
        </w:tc>
        <w:tc>
          <w:tcPr>
            <w:tcW w:w="354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tcPr>
          <w:p w:rsidR="0075078A" w:rsidRPr="009B2ED0" w:rsidRDefault="0075078A" w:rsidP="00943ADE">
            <w:r w:rsidRPr="009B2ED0">
              <w:t>Appui dans l’analyse des besoins de formations</w:t>
            </w:r>
            <w:r w:rsidR="00445A09">
              <w:t xml:space="preserve"> et exigences de ne financer que la formation des candidatures adaptées. Des critères clairs de sélection seront élaborés et suivis.</w:t>
            </w:r>
          </w:p>
        </w:tc>
      </w:tr>
      <w:tr w:rsidR="0075078A" w:rsidRPr="009B2ED0" w:rsidTr="00A45708">
        <w:tc>
          <w:tcPr>
            <w:tcW w:w="351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tcPr>
          <w:p w:rsidR="0075078A" w:rsidRPr="009B2ED0" w:rsidRDefault="0075078A">
            <w:r w:rsidRPr="009B2ED0">
              <w:t xml:space="preserve">Transfert limité des acquis de la formation sur le lieu du travail </w:t>
            </w:r>
          </w:p>
        </w:tc>
        <w:tc>
          <w:tcPr>
            <w:tcW w:w="61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tcPr>
          <w:p w:rsidR="0075078A" w:rsidRPr="009B2ED0" w:rsidRDefault="0075078A">
            <w:pPr>
              <w:rPr>
                <w:sz w:val="24"/>
                <w:szCs w:val="24"/>
              </w:rPr>
            </w:pPr>
            <w:r w:rsidRPr="009B2ED0">
              <w:t>6</w:t>
            </w:r>
          </w:p>
        </w:tc>
        <w:tc>
          <w:tcPr>
            <w:tcW w:w="61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75078A" w:rsidRPr="009B2ED0" w:rsidRDefault="0075078A">
            <w:pPr>
              <w:rPr>
                <w:sz w:val="24"/>
                <w:szCs w:val="24"/>
              </w:rPr>
            </w:pPr>
            <w:r w:rsidRPr="009B2ED0">
              <w:t>3</w:t>
            </w:r>
          </w:p>
        </w:tc>
        <w:tc>
          <w:tcPr>
            <w:tcW w:w="615"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75078A" w:rsidRPr="009B2ED0" w:rsidRDefault="0075078A">
            <w:pPr>
              <w:rPr>
                <w:sz w:val="24"/>
                <w:szCs w:val="24"/>
              </w:rPr>
            </w:pPr>
            <w:r w:rsidRPr="009B2ED0">
              <w:t>2</w:t>
            </w:r>
          </w:p>
        </w:tc>
        <w:tc>
          <w:tcPr>
            <w:tcW w:w="354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tcPr>
          <w:p w:rsidR="0075078A" w:rsidRPr="009B2ED0" w:rsidRDefault="0075078A" w:rsidP="00276AAF">
            <w:r w:rsidRPr="009B2ED0">
              <w:t>Appui dans la mise en place des processus d’évaluation et de suivi des formations</w:t>
            </w:r>
          </w:p>
        </w:tc>
      </w:tr>
      <w:tr w:rsidR="0075078A" w:rsidRPr="009B2ED0" w:rsidTr="00A45708">
        <w:tc>
          <w:tcPr>
            <w:tcW w:w="351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tcPr>
          <w:p w:rsidR="0075078A" w:rsidRPr="009B2ED0" w:rsidRDefault="0075078A">
            <w:r w:rsidRPr="009B2ED0">
              <w:rPr>
                <w:rFonts w:cs="Arial"/>
                <w:bCs/>
              </w:rPr>
              <w:t>Intérêts corporatistes ou particuliers qui freinent l’efficacité de la mise en œuvre</w:t>
            </w:r>
          </w:p>
        </w:tc>
        <w:tc>
          <w:tcPr>
            <w:tcW w:w="61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tcPr>
          <w:p w:rsidR="0075078A" w:rsidRPr="009B2ED0" w:rsidRDefault="0075078A">
            <w:pPr>
              <w:rPr>
                <w:sz w:val="24"/>
                <w:szCs w:val="24"/>
              </w:rPr>
            </w:pPr>
            <w:r w:rsidRPr="009B2ED0">
              <w:rPr>
                <w:rFonts w:cs="Arial"/>
                <w:bCs/>
              </w:rPr>
              <w:t>2</w:t>
            </w:r>
          </w:p>
        </w:tc>
        <w:tc>
          <w:tcPr>
            <w:tcW w:w="61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75078A" w:rsidRPr="009B2ED0" w:rsidRDefault="0075078A">
            <w:pPr>
              <w:rPr>
                <w:sz w:val="24"/>
                <w:szCs w:val="24"/>
              </w:rPr>
            </w:pPr>
            <w:r w:rsidRPr="009B2ED0">
              <w:rPr>
                <w:rFonts w:cs="Arial"/>
                <w:bCs/>
              </w:rPr>
              <w:t>1</w:t>
            </w:r>
          </w:p>
        </w:tc>
        <w:tc>
          <w:tcPr>
            <w:tcW w:w="615"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75078A" w:rsidRPr="009B2ED0" w:rsidRDefault="0075078A">
            <w:pPr>
              <w:rPr>
                <w:sz w:val="24"/>
                <w:szCs w:val="24"/>
              </w:rPr>
            </w:pPr>
            <w:r w:rsidRPr="009B2ED0">
              <w:rPr>
                <w:rFonts w:cs="Arial"/>
                <w:bCs/>
              </w:rPr>
              <w:t>2</w:t>
            </w:r>
          </w:p>
        </w:tc>
        <w:tc>
          <w:tcPr>
            <w:tcW w:w="354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tcPr>
          <w:p w:rsidR="0075078A" w:rsidRPr="009B2ED0" w:rsidRDefault="0075078A">
            <w:r w:rsidRPr="009B2ED0">
              <w:rPr>
                <w:rFonts w:cs="Arial"/>
                <w:bCs/>
              </w:rPr>
              <w:t>Analyses ‘politico-économiques’ ad hoc à faire avant de fixer les plans d’action</w:t>
            </w:r>
          </w:p>
        </w:tc>
      </w:tr>
      <w:tr w:rsidR="0075078A" w:rsidRPr="009B2ED0" w:rsidTr="00A45708">
        <w:tc>
          <w:tcPr>
            <w:tcW w:w="351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tcPr>
          <w:p w:rsidR="0075078A" w:rsidRPr="009B2ED0" w:rsidRDefault="0075078A">
            <w:r w:rsidRPr="009B2ED0">
              <w:rPr>
                <w:rFonts w:cs="Arial"/>
                <w:bCs/>
              </w:rPr>
              <w:t>La défection/désertion des ressources humaines formées</w:t>
            </w:r>
          </w:p>
        </w:tc>
        <w:tc>
          <w:tcPr>
            <w:tcW w:w="61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tcPr>
          <w:p w:rsidR="0075078A" w:rsidRPr="009B2ED0" w:rsidRDefault="0075078A">
            <w:pPr>
              <w:rPr>
                <w:sz w:val="24"/>
                <w:szCs w:val="24"/>
              </w:rPr>
            </w:pPr>
            <w:r w:rsidRPr="009B2ED0">
              <w:rPr>
                <w:rFonts w:cs="Arial"/>
                <w:bCs/>
              </w:rPr>
              <w:t>2</w:t>
            </w:r>
          </w:p>
        </w:tc>
        <w:tc>
          <w:tcPr>
            <w:tcW w:w="61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75078A" w:rsidRPr="009B2ED0" w:rsidRDefault="0075078A">
            <w:pPr>
              <w:rPr>
                <w:sz w:val="24"/>
                <w:szCs w:val="24"/>
              </w:rPr>
            </w:pPr>
            <w:r w:rsidRPr="009B2ED0">
              <w:rPr>
                <w:rFonts w:cs="Arial"/>
                <w:bCs/>
              </w:rPr>
              <w:t>1</w:t>
            </w:r>
          </w:p>
        </w:tc>
        <w:tc>
          <w:tcPr>
            <w:tcW w:w="615"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75078A" w:rsidRPr="009B2ED0" w:rsidRDefault="0075078A">
            <w:pPr>
              <w:rPr>
                <w:sz w:val="24"/>
                <w:szCs w:val="24"/>
              </w:rPr>
            </w:pPr>
            <w:r w:rsidRPr="009B2ED0">
              <w:rPr>
                <w:rFonts w:cs="Arial"/>
                <w:bCs/>
              </w:rPr>
              <w:t>2</w:t>
            </w:r>
          </w:p>
        </w:tc>
        <w:tc>
          <w:tcPr>
            <w:tcW w:w="354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tcPr>
          <w:p w:rsidR="0075078A" w:rsidRPr="009B2ED0" w:rsidRDefault="0075078A">
            <w:r w:rsidRPr="009B2ED0">
              <w:rPr>
                <w:rFonts w:cs="Arial"/>
                <w:bCs/>
              </w:rPr>
              <w:t>Assurer l’accompagnement et le suivi des personnes formées</w:t>
            </w:r>
          </w:p>
        </w:tc>
      </w:tr>
      <w:tr w:rsidR="0075078A" w:rsidRPr="009B2ED0" w:rsidTr="00A45708">
        <w:tc>
          <w:tcPr>
            <w:tcW w:w="351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tcPr>
          <w:p w:rsidR="0075078A" w:rsidRPr="009B2ED0" w:rsidRDefault="0075078A" w:rsidP="00276AAF">
            <w:pPr>
              <w:rPr>
                <w:rFonts w:cs="Arial"/>
                <w:bCs/>
              </w:rPr>
            </w:pPr>
            <w:r w:rsidRPr="009B2ED0">
              <w:rPr>
                <w:rFonts w:cs="Arial"/>
                <w:bCs/>
              </w:rPr>
              <w:t>Les recommandations ou conclusions des études faites ne sont pas prises en compte</w:t>
            </w:r>
          </w:p>
        </w:tc>
        <w:tc>
          <w:tcPr>
            <w:tcW w:w="61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tcPr>
          <w:p w:rsidR="0075078A" w:rsidRPr="009B2ED0" w:rsidRDefault="0075078A" w:rsidP="6DDED0B3">
            <w:pPr>
              <w:rPr>
                <w:sz w:val="24"/>
                <w:szCs w:val="24"/>
              </w:rPr>
            </w:pPr>
            <w:r w:rsidRPr="009B2ED0">
              <w:rPr>
                <w:rFonts w:cs="Arial"/>
                <w:bCs/>
              </w:rPr>
              <w:t>6</w:t>
            </w:r>
          </w:p>
        </w:tc>
        <w:tc>
          <w:tcPr>
            <w:tcW w:w="61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75078A" w:rsidRPr="009B2ED0" w:rsidRDefault="0075078A">
            <w:pPr>
              <w:rPr>
                <w:sz w:val="24"/>
                <w:szCs w:val="24"/>
              </w:rPr>
            </w:pPr>
            <w:r w:rsidRPr="009B2ED0">
              <w:rPr>
                <w:rFonts w:cs="Arial"/>
                <w:bCs/>
              </w:rPr>
              <w:t>3</w:t>
            </w:r>
          </w:p>
        </w:tc>
        <w:tc>
          <w:tcPr>
            <w:tcW w:w="615"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75078A" w:rsidRPr="009B2ED0" w:rsidRDefault="0075078A">
            <w:pPr>
              <w:rPr>
                <w:sz w:val="24"/>
                <w:szCs w:val="24"/>
              </w:rPr>
            </w:pPr>
            <w:r w:rsidRPr="009B2ED0">
              <w:rPr>
                <w:rFonts w:cs="Arial"/>
                <w:bCs/>
              </w:rPr>
              <w:t>2</w:t>
            </w:r>
          </w:p>
        </w:tc>
        <w:tc>
          <w:tcPr>
            <w:tcW w:w="354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tcPr>
          <w:p w:rsidR="0075078A" w:rsidRPr="009B2ED0" w:rsidRDefault="0075078A">
            <w:pPr>
              <w:rPr>
                <w:rFonts w:cs="Arial"/>
              </w:rPr>
            </w:pPr>
            <w:r w:rsidRPr="009B2ED0">
              <w:rPr>
                <w:rFonts w:cs="Arial"/>
                <w:bCs/>
              </w:rPr>
              <w:t xml:space="preserve">Un suivi des études faites est assuré par les différentes parties concernées </w:t>
            </w:r>
          </w:p>
        </w:tc>
      </w:tr>
    </w:tbl>
    <w:p w:rsidR="00F20109" w:rsidRPr="009B2ED0" w:rsidRDefault="00F50E70" w:rsidP="0072250C">
      <w:pPr>
        <w:spacing w:before="120"/>
        <w:rPr>
          <w:rFonts w:cs="Arial"/>
          <w:bCs/>
        </w:rPr>
      </w:pPr>
      <w:r w:rsidRPr="009B2ED0">
        <w:rPr>
          <w:rFonts w:cs="Arial"/>
          <w:bCs/>
        </w:rPr>
        <w:t xml:space="preserve">A noter pour Probabilité et pour Sévérité : </w:t>
      </w:r>
      <w:r w:rsidR="00F20109" w:rsidRPr="009B2ED0">
        <w:rPr>
          <w:rFonts w:cs="Arial"/>
          <w:bCs/>
        </w:rPr>
        <w:t>1 = très faible, 2 = faible, 3 = élevée, 4 = très élevée.</w:t>
      </w:r>
      <w:r w:rsidRPr="009B2ED0">
        <w:rPr>
          <w:rFonts w:cs="Arial"/>
          <w:bCs/>
        </w:rPr>
        <w:t xml:space="preserve">  L’Impact correspond à la note Probabilité x note Sévérité : 1 = très faible … 16 = très élevée.</w:t>
      </w:r>
    </w:p>
    <w:p w:rsidR="003D1661" w:rsidRPr="009B2ED0" w:rsidRDefault="003D1661" w:rsidP="00F20109">
      <w:pPr>
        <w:rPr>
          <w:rFonts w:cs="Arial"/>
          <w:bCs/>
        </w:rPr>
      </w:pPr>
    </w:p>
    <w:p w:rsidR="001263E0" w:rsidRPr="009B2ED0" w:rsidRDefault="00900033" w:rsidP="002D747D">
      <w:pPr>
        <w:pStyle w:val="Titre1"/>
        <w:rPr>
          <w:lang w:val="fr-BE"/>
        </w:rPr>
      </w:pPr>
      <w:bookmarkStart w:id="238" w:name="_Toc509601869"/>
      <w:bookmarkStart w:id="239" w:name="_Toc510709987"/>
      <w:r w:rsidRPr="009B2ED0">
        <w:rPr>
          <w:lang w:val="fr-BE"/>
        </w:rPr>
        <w:t>Pilotage, suivi et cadre organisationnel</w:t>
      </w:r>
      <w:bookmarkEnd w:id="238"/>
      <w:bookmarkEnd w:id="239"/>
      <w:r w:rsidRPr="009B2ED0">
        <w:rPr>
          <w:lang w:val="fr-BE"/>
        </w:rPr>
        <w:t xml:space="preserve"> </w:t>
      </w:r>
    </w:p>
    <w:p w:rsidR="0049342F" w:rsidRPr="009B2ED0" w:rsidRDefault="0049342F" w:rsidP="002D747D">
      <w:pPr>
        <w:pStyle w:val="CTBCorpsdetexte"/>
        <w:keepLines/>
        <w:spacing w:before="60"/>
        <w:jc w:val="both"/>
      </w:pPr>
      <w:r w:rsidRPr="009B2ED0">
        <w:t xml:space="preserve">L’intervention est mise en œuvre dans le cadre de la coopération </w:t>
      </w:r>
      <w:r w:rsidR="0075078A" w:rsidRPr="009B2ED0">
        <w:t>Sénégal-Belgique</w:t>
      </w:r>
      <w:r w:rsidRPr="009B2ED0">
        <w:t>. Le Ministère de l’Economie</w:t>
      </w:r>
      <w:r w:rsidR="00C710C3">
        <w:t>,</w:t>
      </w:r>
      <w:r w:rsidRPr="009B2ED0">
        <w:t xml:space="preserve"> des Finances</w:t>
      </w:r>
      <w:r w:rsidR="00C710C3">
        <w:t xml:space="preserve"> et du Plan</w:t>
      </w:r>
      <w:r w:rsidRPr="009B2ED0">
        <w:t xml:space="preserve"> est le partenaire national qui sera l’interlocuteur d’</w:t>
      </w:r>
      <w:proofErr w:type="spellStart"/>
      <w:r w:rsidRPr="009B2ED0">
        <w:t>Enabel</w:t>
      </w:r>
      <w:proofErr w:type="spellEnd"/>
      <w:r w:rsidRPr="009B2ED0">
        <w:t>.</w:t>
      </w:r>
    </w:p>
    <w:p w:rsidR="0049342F" w:rsidRPr="009B2ED0" w:rsidRDefault="00405B43" w:rsidP="002D747D">
      <w:pPr>
        <w:pStyle w:val="CTBCorpsdetexte"/>
        <w:keepLines/>
        <w:spacing w:before="60"/>
        <w:jc w:val="both"/>
      </w:pPr>
      <w:r w:rsidRPr="009B2ED0">
        <w:t>Un comité de pilotage</w:t>
      </w:r>
      <w:r w:rsidR="0049342F" w:rsidRPr="009B2ED0">
        <w:t xml:space="preserve">, composé des principales parties prenantes stratégiques (les Ministères techniques, les représentants du secteur privé, des représentants des 3 régions, des chambres consulaires, </w:t>
      </w:r>
      <w:proofErr w:type="spellStart"/>
      <w:r w:rsidR="0049342F" w:rsidRPr="009B2ED0">
        <w:t>Enabel</w:t>
      </w:r>
      <w:proofErr w:type="spellEnd"/>
      <w:r w:rsidR="0049342F" w:rsidRPr="009B2ED0">
        <w:t>,</w:t>
      </w:r>
      <w:r w:rsidR="009B2ED0">
        <w:t xml:space="preserve"> .</w:t>
      </w:r>
      <w:r w:rsidR="0049342F" w:rsidRPr="009B2ED0">
        <w:t>..), assurera le suivi et le pilotage stratégique de l´intervention. Pour assurer le lien avec l´intervention « </w:t>
      </w:r>
      <w:r w:rsidR="00A538AA" w:rsidRPr="009B2ED0">
        <w:t xml:space="preserve">Entreprenariat </w:t>
      </w:r>
      <w:r w:rsidR="0049342F" w:rsidRPr="009B2ED0">
        <w:t xml:space="preserve">» </w:t>
      </w:r>
      <w:r w:rsidR="005673C1" w:rsidRPr="009B2ED0">
        <w:t xml:space="preserve">et l’intervention « Santé de la mère et de l’enfant » </w:t>
      </w:r>
      <w:r w:rsidR="0049342F" w:rsidRPr="009B2ED0">
        <w:t xml:space="preserve">du portefeuille pays, il y aura une participation réciproque de </w:t>
      </w:r>
      <w:r w:rsidRPr="009B2ED0">
        <w:t>chaque intervention au sein du comité de pilotage</w:t>
      </w:r>
      <w:r w:rsidR="0049342F" w:rsidRPr="009B2ED0">
        <w:t xml:space="preserve"> de l’autre.</w:t>
      </w:r>
    </w:p>
    <w:p w:rsidR="001263E0" w:rsidRDefault="001263E0">
      <w:pPr>
        <w:pStyle w:val="CTBCorpsdetexte"/>
        <w:rPr>
          <w:rFonts w:cs="Arial"/>
          <w:i/>
          <w:color w:val="0070C0"/>
          <w:sz w:val="18"/>
        </w:rPr>
      </w:pPr>
    </w:p>
    <w:p w:rsidR="0072250C" w:rsidRPr="009B2ED0" w:rsidRDefault="0072250C">
      <w:pPr>
        <w:pStyle w:val="CTBCorpsdetexte"/>
        <w:rPr>
          <w:rFonts w:cs="Arial"/>
          <w:i/>
          <w:color w:val="0070C0"/>
          <w:sz w:val="18"/>
        </w:rPr>
      </w:pPr>
    </w:p>
    <w:p w:rsidR="009B2ED0" w:rsidRPr="009B2ED0" w:rsidRDefault="009B2ED0">
      <w:pPr>
        <w:pStyle w:val="CTBCorpsdetexte"/>
        <w:rPr>
          <w:rFonts w:cs="Arial"/>
          <w:i/>
          <w:color w:val="0070C0"/>
          <w:sz w:val="18"/>
        </w:rPr>
      </w:pPr>
    </w:p>
    <w:p w:rsidR="001263E0" w:rsidRPr="009B2ED0" w:rsidRDefault="00900033" w:rsidP="002D747D">
      <w:pPr>
        <w:pStyle w:val="Titre1"/>
        <w:rPr>
          <w:lang w:val="fr-BE"/>
        </w:rPr>
      </w:pPr>
      <w:bookmarkStart w:id="240" w:name="_Toc509601870"/>
      <w:bookmarkStart w:id="241" w:name="_Toc510709988"/>
      <w:r w:rsidRPr="009B2ED0">
        <w:rPr>
          <w:lang w:val="fr-BE"/>
        </w:rPr>
        <w:lastRenderedPageBreak/>
        <w:t>Modalités d’exécution</w:t>
      </w:r>
      <w:bookmarkEnd w:id="240"/>
      <w:bookmarkEnd w:id="241"/>
    </w:p>
    <w:p w:rsidR="0075078A" w:rsidRPr="009B2ED0" w:rsidRDefault="0075078A" w:rsidP="00453209">
      <w:pPr>
        <w:pStyle w:val="CTBCorpsdetexte"/>
        <w:jc w:val="both"/>
      </w:pPr>
      <w:r w:rsidRPr="009B2ED0">
        <w:t xml:space="preserve">Les modalités d’exécution seront définies précisément lors de la phase suivante sur base des principes suivants : </w:t>
      </w:r>
    </w:p>
    <w:p w:rsidR="0075078A" w:rsidRPr="009B2ED0" w:rsidRDefault="0075078A" w:rsidP="00453209">
      <w:pPr>
        <w:pStyle w:val="CTBCorpsdetexte"/>
        <w:numPr>
          <w:ilvl w:val="0"/>
          <w:numId w:val="19"/>
        </w:numPr>
        <w:suppressAutoHyphens/>
        <w:spacing w:before="120" w:line="288" w:lineRule="auto"/>
        <w:jc w:val="both"/>
      </w:pPr>
      <w:r w:rsidRPr="009B2ED0">
        <w:t>Prise en compte des spécificités du contexte sénégalais</w:t>
      </w:r>
      <w:r w:rsidR="0072250C">
        <w:t> ;</w:t>
      </w:r>
    </w:p>
    <w:p w:rsidR="0075078A" w:rsidRPr="009B2ED0" w:rsidRDefault="0075078A" w:rsidP="00453209">
      <w:pPr>
        <w:pStyle w:val="CTBCorpsdetexte"/>
        <w:numPr>
          <w:ilvl w:val="0"/>
          <w:numId w:val="19"/>
        </w:numPr>
        <w:suppressAutoHyphens/>
        <w:spacing w:before="120" w:line="288" w:lineRule="auto"/>
        <w:jc w:val="both"/>
      </w:pPr>
      <w:r w:rsidRPr="009B2ED0">
        <w:t xml:space="preserve">Cohérence et complémentarité avec </w:t>
      </w:r>
      <w:r w:rsidR="00A538AA" w:rsidRPr="009B2ED0">
        <w:t xml:space="preserve">les </w:t>
      </w:r>
      <w:r w:rsidRPr="009B2ED0">
        <w:t>modalités des autres interventions</w:t>
      </w:r>
      <w:r w:rsidR="0072250C">
        <w:t> ;</w:t>
      </w:r>
    </w:p>
    <w:p w:rsidR="0075078A" w:rsidRPr="009B2ED0" w:rsidRDefault="0075078A" w:rsidP="00453209">
      <w:pPr>
        <w:pStyle w:val="CTBCorpsdetexte"/>
        <w:numPr>
          <w:ilvl w:val="0"/>
          <w:numId w:val="19"/>
        </w:numPr>
        <w:suppressAutoHyphens/>
        <w:spacing w:before="120" w:line="288" w:lineRule="auto"/>
        <w:jc w:val="both"/>
      </w:pPr>
      <w:r w:rsidRPr="009B2ED0">
        <w:t>Recherche de souplesse et rapidité d’exécution et l’atteinte optimale des résultats</w:t>
      </w:r>
      <w:r w:rsidR="0072250C">
        <w:t> ;</w:t>
      </w:r>
    </w:p>
    <w:p w:rsidR="0075078A" w:rsidRPr="009B2ED0" w:rsidRDefault="0075078A" w:rsidP="00453209">
      <w:pPr>
        <w:pStyle w:val="CTBCorpsdetexte"/>
        <w:numPr>
          <w:ilvl w:val="0"/>
          <w:numId w:val="19"/>
        </w:numPr>
        <w:suppressAutoHyphens/>
        <w:spacing w:before="120" w:line="288" w:lineRule="auto"/>
        <w:jc w:val="both"/>
      </w:pPr>
      <w:r w:rsidRPr="009B2ED0">
        <w:t>Adéquation aux capacités des acteurs</w:t>
      </w:r>
      <w:r w:rsidR="0072250C">
        <w:t>.</w:t>
      </w:r>
      <w:r w:rsidRPr="009B2ED0">
        <w:t xml:space="preserve"> </w:t>
      </w:r>
    </w:p>
    <w:p w:rsidR="0075078A" w:rsidRPr="009B2ED0" w:rsidRDefault="0075078A" w:rsidP="00453209">
      <w:pPr>
        <w:pStyle w:val="CTBCorpsdetexte"/>
        <w:jc w:val="both"/>
      </w:pPr>
      <w:r w:rsidRPr="009B2ED0">
        <w:t>Tout en soulignant l’importance du principe d’appropriation et les spécificités du contexte sénégalais en termes de gestion d’actions de coopération au développement, les modalités d’exécution qui seront privilégiées pour l’intervention seront celles qui, par des mécanismes flexibles, permettent de répondre rapidement aux demandes des bénéficiaires et des partenaires. A cet effet, les deux parties choisiront, d’un commun accord, la modalité qui permettra un maximum de souplesse et de rapidité d’exécution.</w:t>
      </w:r>
    </w:p>
    <w:p w:rsidR="0075078A" w:rsidRPr="009B2ED0" w:rsidRDefault="0075078A" w:rsidP="00453209">
      <w:pPr>
        <w:pStyle w:val="CTBCorpsdetexte"/>
        <w:jc w:val="both"/>
      </w:pPr>
      <w:r w:rsidRPr="009B2ED0">
        <w:t xml:space="preserve">Dans la mise en œuvre, le projet s’appuiera sur différents types de partenaires publics et privés. </w:t>
      </w:r>
      <w:proofErr w:type="spellStart"/>
      <w:r w:rsidRPr="009B2ED0">
        <w:t>Enabel</w:t>
      </w:r>
      <w:proofErr w:type="spellEnd"/>
      <w:r w:rsidRPr="009B2ED0">
        <w:t xml:space="preserve"> pourra financer un ou plusieurs partenaire(s) tiers pour la réalisation d’une partie des activités du projet ou d’une action propre de ce(s) partenaire(s) contribuant à l’atteinte des objectifs fixés et ceci au moyen notamment de subsides, de conventions de délégations ou d’accords de coopération.</w:t>
      </w:r>
    </w:p>
    <w:p w:rsidR="0075078A" w:rsidRPr="009B2ED0" w:rsidRDefault="0075078A" w:rsidP="00453209">
      <w:pPr>
        <w:pStyle w:val="CTBCorpsdetexte"/>
        <w:jc w:val="both"/>
      </w:pPr>
      <w:r w:rsidRPr="009B2ED0">
        <w:t xml:space="preserve">Les modalités d’intervention seront en cohérence avec les orientations stratégiques définies au chapitre 4, comme par exemple la promotion, si possible, des moyens de paiement digital, la promotion des espaces interactifs digitaux pour les réunions, l’utilisation d’énergie solaire. </w:t>
      </w:r>
    </w:p>
    <w:p w:rsidR="001263E0" w:rsidRPr="009B2ED0" w:rsidRDefault="001263E0" w:rsidP="00453209">
      <w:pPr>
        <w:pStyle w:val="CTBCorpsdetexte"/>
        <w:jc w:val="both"/>
      </w:pPr>
    </w:p>
    <w:p w:rsidR="001263E0" w:rsidRPr="009B2ED0" w:rsidRDefault="00900033" w:rsidP="00453209">
      <w:pPr>
        <w:pStyle w:val="Titre1"/>
        <w:jc w:val="both"/>
        <w:rPr>
          <w:lang w:val="fr-BE"/>
        </w:rPr>
      </w:pPr>
      <w:bookmarkStart w:id="242" w:name="_Toc509601871"/>
      <w:bookmarkStart w:id="243" w:name="_Toc510709989"/>
      <w:r w:rsidRPr="009B2ED0">
        <w:rPr>
          <w:lang w:val="fr-BE"/>
        </w:rPr>
        <w:t>Budget et autres ressources</w:t>
      </w:r>
      <w:bookmarkEnd w:id="242"/>
      <w:bookmarkEnd w:id="243"/>
    </w:p>
    <w:p w:rsidR="0075078A" w:rsidRPr="009B2ED0" w:rsidRDefault="0075078A" w:rsidP="00453209">
      <w:pPr>
        <w:pStyle w:val="CTBCorpsdetexte"/>
        <w:jc w:val="both"/>
        <w:rPr>
          <w:rFonts w:cs="Arial"/>
        </w:rPr>
      </w:pPr>
      <w:r w:rsidRPr="009B2ED0">
        <w:rPr>
          <w:rFonts w:cs="Arial"/>
          <w:u w:val="single"/>
        </w:rPr>
        <w:t>L’enveloppe financière maximale de la partie belge</w:t>
      </w:r>
      <w:r w:rsidRPr="009B2ED0">
        <w:rPr>
          <w:rFonts w:cs="Arial"/>
        </w:rPr>
        <w:t xml:space="preserve"> proposée pour l’intervention</w:t>
      </w:r>
      <w:r w:rsidRPr="009B2ED0">
        <w:t xml:space="preserve"> ‘For</w:t>
      </w:r>
      <w:r w:rsidRPr="009B2ED0">
        <w:rPr>
          <w:rFonts w:cs="Arial"/>
        </w:rPr>
        <w:t xml:space="preserve">mations, Études et Expertises’  est de </w:t>
      </w:r>
      <w:r w:rsidR="005673C1" w:rsidRPr="009B2ED0">
        <w:rPr>
          <w:rFonts w:cs="Arial"/>
        </w:rPr>
        <w:t>4</w:t>
      </w:r>
      <w:r w:rsidRPr="009B2ED0">
        <w:rPr>
          <w:rFonts w:cs="Arial"/>
        </w:rPr>
        <w:t>.</w:t>
      </w:r>
      <w:r w:rsidR="005673C1" w:rsidRPr="009B2ED0">
        <w:rPr>
          <w:rFonts w:cs="Arial"/>
        </w:rPr>
        <w:t>5</w:t>
      </w:r>
      <w:r w:rsidRPr="009B2ED0">
        <w:rPr>
          <w:rFonts w:cs="Arial"/>
        </w:rPr>
        <w:t>00.000 EUR.</w:t>
      </w:r>
    </w:p>
    <w:p w:rsidR="0075078A" w:rsidRPr="009B2ED0" w:rsidRDefault="0075078A" w:rsidP="00453209">
      <w:pPr>
        <w:pStyle w:val="CTBCorpsdetexte"/>
        <w:jc w:val="both"/>
        <w:rPr>
          <w:rFonts w:cs="Arial"/>
        </w:rPr>
      </w:pPr>
      <w:r w:rsidRPr="009B2ED0">
        <w:rPr>
          <w:rFonts w:cs="Arial"/>
          <w:u w:val="single"/>
        </w:rPr>
        <w:t>Autres ressources de l’intervention</w:t>
      </w:r>
      <w:r w:rsidRPr="009B2ED0">
        <w:rPr>
          <w:rFonts w:cs="Arial"/>
        </w:rPr>
        <w:t xml:space="preserve"> :</w:t>
      </w:r>
    </w:p>
    <w:p w:rsidR="0075078A" w:rsidRPr="009B2ED0" w:rsidRDefault="0075078A" w:rsidP="00453209">
      <w:pPr>
        <w:pStyle w:val="CTBCorpsdetexte"/>
        <w:ind w:left="720"/>
        <w:jc w:val="both"/>
        <w:rPr>
          <w:rFonts w:cs="Arial"/>
        </w:rPr>
      </w:pPr>
      <w:r w:rsidRPr="009B2ED0">
        <w:rPr>
          <w:rFonts w:cs="Arial"/>
        </w:rPr>
        <w:t>Ressources humaines mises à disposition par les partenaires</w:t>
      </w:r>
    </w:p>
    <w:p w:rsidR="0075078A" w:rsidRPr="009B2ED0" w:rsidRDefault="0075078A" w:rsidP="00453209">
      <w:pPr>
        <w:pStyle w:val="CTBCorpsdetexte"/>
        <w:ind w:left="720"/>
        <w:jc w:val="both"/>
        <w:rPr>
          <w:rFonts w:cs="Arial"/>
        </w:rPr>
      </w:pPr>
      <w:r w:rsidRPr="009B2ED0">
        <w:rPr>
          <w:rFonts w:cs="Arial"/>
        </w:rPr>
        <w:t xml:space="preserve">Ressources logistiques : Bureaux, salles de formation, salles de réunion </w:t>
      </w:r>
    </w:p>
    <w:p w:rsidR="00A538AA" w:rsidRPr="009B2ED0" w:rsidRDefault="00A538AA" w:rsidP="00453209">
      <w:pPr>
        <w:pStyle w:val="CTBCorpsdetexte"/>
        <w:ind w:right="890"/>
        <w:jc w:val="both"/>
        <w:rPr>
          <w:rFonts w:cs="Arial"/>
        </w:rPr>
      </w:pPr>
    </w:p>
    <w:p w:rsidR="001263E0" w:rsidRPr="009B2ED0" w:rsidRDefault="00900033" w:rsidP="00453209">
      <w:pPr>
        <w:pStyle w:val="Titre1"/>
        <w:jc w:val="both"/>
        <w:rPr>
          <w:lang w:val="fr-BE"/>
        </w:rPr>
      </w:pPr>
      <w:bookmarkStart w:id="244" w:name="_Toc509601872"/>
      <w:bookmarkStart w:id="245" w:name="_Toc510709990"/>
      <w:r w:rsidRPr="009B2ED0">
        <w:rPr>
          <w:lang w:val="fr-BE"/>
        </w:rPr>
        <w:t>Durabilité</w:t>
      </w:r>
      <w:bookmarkEnd w:id="244"/>
      <w:bookmarkEnd w:id="245"/>
    </w:p>
    <w:p w:rsidR="0075078A" w:rsidRPr="009B2ED0" w:rsidRDefault="0075078A" w:rsidP="00453209">
      <w:pPr>
        <w:pStyle w:val="CTBCorpsdetexte"/>
        <w:jc w:val="both"/>
      </w:pPr>
      <w:r w:rsidRPr="009B2ED0">
        <w:t>La durabilité de l’intervention se construira autour de la plus-value qu’elle induira par sa complémentarité avec les autres interventions dans le développement social et économique du Sénégal.</w:t>
      </w:r>
    </w:p>
    <w:p w:rsidR="0075078A" w:rsidRPr="009B2ED0" w:rsidRDefault="0075078A" w:rsidP="00453209">
      <w:pPr>
        <w:pStyle w:val="CTBCorpsdetexte"/>
        <w:jc w:val="both"/>
      </w:pPr>
      <w:r w:rsidRPr="009B2ED0">
        <w:t xml:space="preserve">L’approche flexible et pragmatique prônée pour cette intervention doit permettre au Comité de </w:t>
      </w:r>
      <w:r w:rsidRPr="009B2ED0">
        <w:lastRenderedPageBreak/>
        <w:t>pilotage de rapidement réagir aux changements apparaissant dans le contexte</w:t>
      </w:r>
      <w:r w:rsidRPr="009B2ED0">
        <w:rPr>
          <w:rStyle w:val="Appelnotedebasdep"/>
        </w:rPr>
        <w:footnoteReference w:id="8"/>
      </w:r>
      <w:r w:rsidRPr="009B2ED0">
        <w:t xml:space="preserve"> de mise en œuvre du Programme de Coopération Sénégal – Belgique. Ceci dans un but de mieux capter stratégiquement les ‘fenêtres d’opportunité</w:t>
      </w:r>
      <w:r w:rsidRPr="009B2ED0">
        <w:rPr>
          <w:rStyle w:val="Appelnotedebasdep"/>
        </w:rPr>
        <w:footnoteReference w:id="9"/>
      </w:r>
      <w:r w:rsidRPr="009B2ED0">
        <w:t>’</w:t>
      </w:r>
      <w:r w:rsidR="00A538AA" w:rsidRPr="009B2ED0">
        <w:t>.</w:t>
      </w:r>
      <w:r w:rsidRPr="009B2ED0">
        <w:t xml:space="preserve"> </w:t>
      </w:r>
    </w:p>
    <w:p w:rsidR="0075078A" w:rsidRPr="009B2ED0" w:rsidRDefault="0075078A" w:rsidP="00453209">
      <w:pPr>
        <w:pStyle w:val="CTBCorpsdetexte"/>
        <w:jc w:val="both"/>
      </w:pPr>
      <w:r w:rsidRPr="009B2ED0">
        <w:t>Concrètement la durabilité sera réalisée par :</w:t>
      </w:r>
    </w:p>
    <w:p w:rsidR="0075078A" w:rsidRPr="009B2ED0" w:rsidRDefault="0075078A" w:rsidP="00453209">
      <w:pPr>
        <w:pStyle w:val="CTBCorpsdetexte"/>
        <w:numPr>
          <w:ilvl w:val="0"/>
          <w:numId w:val="20"/>
        </w:numPr>
        <w:suppressAutoHyphens/>
        <w:spacing w:before="120" w:line="288" w:lineRule="auto"/>
        <w:jc w:val="both"/>
      </w:pPr>
      <w:r w:rsidRPr="009B2ED0">
        <w:t>Formation des formateurs qui assure la présence de compétences locales après la fin de l’intervention</w:t>
      </w:r>
    </w:p>
    <w:p w:rsidR="0075078A" w:rsidRPr="009B2ED0" w:rsidRDefault="0075078A" w:rsidP="00453209">
      <w:pPr>
        <w:pStyle w:val="CTBCorpsdetexte"/>
        <w:numPr>
          <w:ilvl w:val="0"/>
          <w:numId w:val="20"/>
        </w:numPr>
        <w:suppressAutoHyphens/>
        <w:spacing w:before="120" w:line="288" w:lineRule="auto"/>
        <w:jc w:val="both"/>
      </w:pPr>
      <w:r w:rsidRPr="009B2ED0">
        <w:t>Appui aux partenaires publics dans le cadre de leurs rôles et mandats</w:t>
      </w:r>
    </w:p>
    <w:p w:rsidR="0075078A" w:rsidRPr="009B2ED0" w:rsidRDefault="0075078A" w:rsidP="00453209">
      <w:pPr>
        <w:pStyle w:val="CTBCorpsdetexte"/>
        <w:numPr>
          <w:ilvl w:val="0"/>
          <w:numId w:val="20"/>
        </w:numPr>
        <w:suppressAutoHyphens/>
        <w:spacing w:before="120" w:line="288" w:lineRule="auto"/>
        <w:jc w:val="both"/>
      </w:pPr>
      <w:r w:rsidRPr="009B2ED0">
        <w:t>Accords de partenariats publics et privés excédant la durée de l’intervention</w:t>
      </w:r>
    </w:p>
    <w:p w:rsidR="0075078A" w:rsidRPr="009B2ED0" w:rsidRDefault="0075078A" w:rsidP="00453209">
      <w:pPr>
        <w:pStyle w:val="CTBCorpsdetexte"/>
        <w:numPr>
          <w:ilvl w:val="0"/>
          <w:numId w:val="20"/>
        </w:numPr>
        <w:suppressAutoHyphens/>
        <w:spacing w:before="120" w:line="288" w:lineRule="auto"/>
        <w:jc w:val="both"/>
      </w:pPr>
      <w:r w:rsidRPr="009B2ED0">
        <w:t xml:space="preserve">Complémentarité et synergies assurées entre interventions dans le cadre de la gestion du portefeuille ENABEL </w:t>
      </w:r>
    </w:p>
    <w:p w:rsidR="0075078A" w:rsidRPr="009B2ED0" w:rsidRDefault="0075078A" w:rsidP="00453209">
      <w:pPr>
        <w:pStyle w:val="CTBCorpsdetexte"/>
        <w:numPr>
          <w:ilvl w:val="0"/>
          <w:numId w:val="20"/>
        </w:numPr>
        <w:suppressAutoHyphens/>
        <w:spacing w:before="120" w:line="288" w:lineRule="auto"/>
        <w:jc w:val="both"/>
      </w:pPr>
      <w:r w:rsidRPr="009B2ED0">
        <w:t xml:space="preserve">Alignement sur le PSE et SN 2025 ainsi </w:t>
      </w:r>
      <w:r w:rsidR="00A538AA" w:rsidRPr="009B2ED0">
        <w:t xml:space="preserve">la </w:t>
      </w:r>
      <w:r w:rsidRPr="009B2ED0">
        <w:t>participation dans les cadres sectoriels de dialogue</w:t>
      </w:r>
    </w:p>
    <w:p w:rsidR="0075078A" w:rsidRPr="009B2ED0" w:rsidRDefault="0075078A" w:rsidP="00453209">
      <w:pPr>
        <w:pStyle w:val="CTBCorpsdetexte"/>
        <w:numPr>
          <w:ilvl w:val="0"/>
          <w:numId w:val="20"/>
        </w:numPr>
        <w:suppressAutoHyphens/>
        <w:spacing w:before="120" w:line="288" w:lineRule="auto"/>
        <w:jc w:val="both"/>
      </w:pPr>
      <w:r w:rsidRPr="009B2ED0">
        <w:t>Recherche d’harmonisation avec les approches d’autres PTF, acteurs privés et organisations de la société civile</w:t>
      </w:r>
      <w:r w:rsidR="00A538AA" w:rsidRPr="009B2ED0">
        <w:t>.</w:t>
      </w:r>
    </w:p>
    <w:sectPr w:rsidR="0075078A" w:rsidRPr="009B2ED0" w:rsidSect="0072250C">
      <w:headerReference w:type="even" r:id="rId19"/>
      <w:headerReference w:type="default" r:id="rId20"/>
      <w:headerReference w:type="first" r:id="rId21"/>
      <w:footerReference w:type="first" r:id="rId22"/>
      <w:pgSz w:w="11907" w:h="16839" w:code="9"/>
      <w:pgMar w:top="1440" w:right="1418" w:bottom="1531" w:left="1701" w:header="720" w:footer="73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169" w:rsidRDefault="008F3169">
      <w:pPr>
        <w:spacing w:line="240" w:lineRule="auto"/>
      </w:pPr>
      <w:r>
        <w:separator/>
      </w:r>
    </w:p>
  </w:endnote>
  <w:endnote w:type="continuationSeparator" w:id="0">
    <w:p w:rsidR="008F3169" w:rsidRDefault="008F3169">
      <w:pPr>
        <w:spacing w:line="240" w:lineRule="auto"/>
      </w:pPr>
      <w:r>
        <w:continuationSeparator/>
      </w:r>
    </w:p>
  </w:endnote>
  <w:endnote w:type="continuationNotice" w:id="1">
    <w:p w:rsidR="008F3169" w:rsidRDefault="008F316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altName w:val="Calibri"/>
    <w:panose1 w:val="020F0302020204030204"/>
    <w:charset w:val="00"/>
    <w:family w:val="swiss"/>
    <w:pitch w:val="variable"/>
    <w:sig w:usb0="00000001" w:usb1="4000207B" w:usb2="00000000" w:usb3="00000000" w:csb0="0000019F" w:csb1="00000000"/>
  </w:font>
  <w:font w:name="Arial Bold">
    <w:panose1 w:val="020B0704020202020204"/>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209" w:rsidRDefault="00453209">
    <w:pPr>
      <w:pStyle w:val="Pieddepage"/>
      <w:framePr w:wrap="around" w:vAnchor="text" w:hAnchor="margin" w:xAlign="right" w:y="1"/>
      <w:rPr>
        <w:rStyle w:val="Numrodepage"/>
      </w:rPr>
    </w:pPr>
  </w:p>
  <w:p w:rsidR="00453209" w:rsidRDefault="00453209">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209" w:rsidRDefault="00453209">
    <w:pPr>
      <w:pStyle w:val="Pieddepage"/>
    </w:pPr>
    <w:r w:rsidRPr="00CD58C6">
      <w:t>Fiche d’identification « Entreprenariat &amp; Création d’Emplois »</w:t>
    </w:r>
    <w:r w:rsidRPr="00CD58C6">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209" w:rsidRDefault="00453209">
    <w:pPr>
      <w:pStyle w:val="Pieddepage"/>
      <w:tabs>
        <w:tab w:val="clear" w:pos="9072"/>
        <w:tab w:val="right" w:pos="8364"/>
      </w:tabs>
    </w:pPr>
    <w:r w:rsidRPr="28867563">
      <w:rPr>
        <w:i/>
        <w:iCs/>
        <w:sz w:val="16"/>
        <w:szCs w:val="16"/>
      </w:rPr>
      <w:t xml:space="preserve">Fiche d’identification « </w:t>
    </w:r>
    <w:r>
      <w:rPr>
        <w:i/>
        <w:iCs/>
        <w:sz w:val="16"/>
        <w:szCs w:val="16"/>
      </w:rPr>
      <w:t>Formations, Etudes  &amp; Expertises</w:t>
    </w:r>
    <w:r w:rsidRPr="28867563">
      <w:rPr>
        <w:i/>
        <w:iCs/>
        <w:sz w:val="16"/>
        <w:szCs w:val="16"/>
      </w:rPr>
      <w:t xml:space="preserve"> »</w:t>
    </w:r>
    <w:r>
      <w:rPr>
        <w:i/>
        <w:iCs/>
        <w:sz w:val="16"/>
        <w:szCs w:val="16"/>
      </w:rPr>
      <w:t xml:space="preserve"> version du 09/05/2018</w:t>
    </w:r>
    <w:r w:rsidRPr="00CD58C6">
      <w:rPr>
        <w:i/>
        <w:iCs/>
        <w:sz w:val="16"/>
        <w:szCs w:val="16"/>
      </w:rPr>
      <w:tab/>
    </w: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209" w:rsidRDefault="00453209">
    <w:pPr>
      <w:pStyle w:val="Pieddepage"/>
      <w:tabs>
        <w:tab w:val="clear" w:pos="9072"/>
        <w:tab w:val="right" w:pos="8364"/>
      </w:tabs>
    </w:pPr>
    <w:r w:rsidRPr="28867563">
      <w:rPr>
        <w:i/>
        <w:iCs/>
        <w:sz w:val="16"/>
        <w:szCs w:val="16"/>
      </w:rPr>
      <w:t xml:space="preserve">Fiche d’identification « </w:t>
    </w:r>
    <w:r>
      <w:rPr>
        <w:i/>
        <w:iCs/>
        <w:sz w:val="16"/>
        <w:szCs w:val="16"/>
      </w:rPr>
      <w:t>Formations, Etudes  &amp; Expertises</w:t>
    </w:r>
    <w:r w:rsidRPr="28867563">
      <w:rPr>
        <w:i/>
        <w:iCs/>
        <w:sz w:val="16"/>
        <w:szCs w:val="16"/>
      </w:rPr>
      <w:t xml:space="preserve"> »</w:t>
    </w:r>
    <w:r>
      <w:rPr>
        <w:i/>
        <w:iCs/>
        <w:sz w:val="16"/>
        <w:szCs w:val="16"/>
      </w:rPr>
      <w:t xml:space="preserve"> v. 09/05/2018</w:t>
    </w:r>
    <w:r>
      <w:tab/>
    </w:r>
    <w:r w:rsidRPr="6DDED0B3">
      <w:rPr>
        <w:b/>
        <w:bCs/>
        <w:noProof/>
        <w:sz w:val="16"/>
        <w:szCs w:val="16"/>
      </w:rPr>
      <w:fldChar w:fldCharType="begin"/>
    </w:r>
    <w:r>
      <w:instrText>PAGE \* MERGEFORMAT</w:instrText>
    </w:r>
    <w:r w:rsidRPr="6DDED0B3">
      <w:fldChar w:fldCharType="separate"/>
    </w:r>
    <w:r w:rsidR="006E09E1" w:rsidRPr="006E09E1">
      <w:rPr>
        <w:b/>
        <w:bCs/>
        <w:noProof/>
        <w:sz w:val="16"/>
        <w:szCs w:val="16"/>
      </w:rPr>
      <w:t>22</w:t>
    </w:r>
    <w:r w:rsidRPr="6DDED0B3">
      <w:rPr>
        <w:b/>
        <w:bCs/>
        <w:noProof/>
        <w:sz w:val="16"/>
        <w:szCs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209" w:rsidRDefault="00453209">
    <w:pPr>
      <w:pStyle w:val="CTBCorpsdetex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169" w:rsidRDefault="008F3169">
      <w:pPr>
        <w:spacing w:line="240" w:lineRule="auto"/>
      </w:pPr>
      <w:r>
        <w:separator/>
      </w:r>
    </w:p>
  </w:footnote>
  <w:footnote w:type="continuationSeparator" w:id="0">
    <w:p w:rsidR="008F3169" w:rsidRDefault="008F3169">
      <w:pPr>
        <w:spacing w:line="240" w:lineRule="auto"/>
      </w:pPr>
      <w:r>
        <w:continuationSeparator/>
      </w:r>
    </w:p>
  </w:footnote>
  <w:footnote w:type="continuationNotice" w:id="1">
    <w:p w:rsidR="008F3169" w:rsidRDefault="008F3169">
      <w:pPr>
        <w:spacing w:line="240" w:lineRule="auto"/>
      </w:pPr>
    </w:p>
  </w:footnote>
  <w:footnote w:id="2">
    <w:p w:rsidR="00453209" w:rsidRPr="00795EA6" w:rsidRDefault="00453209" w:rsidP="00791FD0">
      <w:pPr>
        <w:pStyle w:val="Notedebasdepage"/>
        <w:rPr>
          <w:lang w:val="nl-BE"/>
        </w:rPr>
      </w:pPr>
      <w:r>
        <w:rPr>
          <w:rStyle w:val="Appelnotedebasdep"/>
        </w:rPr>
        <w:footnoteRef/>
      </w:r>
      <w:r>
        <w:t xml:space="preserve"> </w:t>
      </w:r>
      <w:r w:rsidRPr="00BF49E9">
        <w:t>http://www.3fpt.gouv.sn/</w:t>
      </w:r>
    </w:p>
  </w:footnote>
  <w:footnote w:id="3">
    <w:p w:rsidR="00453209" w:rsidRPr="00795EA6" w:rsidRDefault="00453209" w:rsidP="00791FD0">
      <w:pPr>
        <w:pStyle w:val="Notedebasdepage"/>
        <w:rPr>
          <w:lang w:val="nl-BE"/>
        </w:rPr>
      </w:pPr>
      <w:r>
        <w:rPr>
          <w:rStyle w:val="Appelnotedebasdep"/>
        </w:rPr>
        <w:footnoteRef/>
      </w:r>
      <w:r w:rsidRPr="00795EA6">
        <w:rPr>
          <w:lang w:val="nl-BE"/>
        </w:rPr>
        <w:t xml:space="preserve"> </w:t>
      </w:r>
      <w:r w:rsidRPr="00BF49E9">
        <w:rPr>
          <w:lang w:val="nl-BE"/>
        </w:rPr>
        <w:t>http://www.uvs.sn/</w:t>
      </w:r>
    </w:p>
  </w:footnote>
  <w:footnote w:id="4">
    <w:p w:rsidR="00453209" w:rsidRPr="00795EA6" w:rsidRDefault="00453209" w:rsidP="00791FD0">
      <w:pPr>
        <w:pStyle w:val="Notedebasdepage"/>
        <w:rPr>
          <w:lang w:val="nl-BE"/>
        </w:rPr>
      </w:pPr>
      <w:r>
        <w:rPr>
          <w:rStyle w:val="Appelnotedebasdep"/>
        </w:rPr>
        <w:footnoteRef/>
      </w:r>
      <w:r w:rsidRPr="00795EA6">
        <w:rPr>
          <w:lang w:val="nl-BE"/>
        </w:rPr>
        <w:t xml:space="preserve"> </w:t>
      </w:r>
      <w:r w:rsidRPr="00BF49E9">
        <w:rPr>
          <w:lang w:val="nl-BE"/>
        </w:rPr>
        <w:t>http://www.ussein.sn/</w:t>
      </w:r>
    </w:p>
  </w:footnote>
  <w:footnote w:id="5">
    <w:p w:rsidR="00453209" w:rsidRPr="00795EA6" w:rsidRDefault="00453209" w:rsidP="00D908A0">
      <w:pPr>
        <w:pStyle w:val="Notedebasdepage"/>
        <w:rPr>
          <w:lang w:val="nl-BE"/>
        </w:rPr>
      </w:pPr>
      <w:r>
        <w:rPr>
          <w:rStyle w:val="Appelnotedebasdep"/>
        </w:rPr>
        <w:footnoteRef/>
      </w:r>
      <w:r w:rsidRPr="00795EA6">
        <w:rPr>
          <w:lang w:val="nl-BE"/>
        </w:rPr>
        <w:t xml:space="preserve"> https://www.sec.gouv.sn/sites/default/files/Strat%C3%A9gie%20S%C3%A9n%C3%A9gal%20Num%C3%A9rique%202016-2025.pdf</w:t>
      </w:r>
    </w:p>
  </w:footnote>
  <w:footnote w:id="6">
    <w:p w:rsidR="00453209" w:rsidRPr="00D908A0" w:rsidRDefault="00453209" w:rsidP="00D908A0">
      <w:pPr>
        <w:pStyle w:val="Notedebasdepage"/>
        <w:rPr>
          <w:lang w:val="fr-FR"/>
        </w:rPr>
      </w:pPr>
      <w:r>
        <w:rPr>
          <w:rStyle w:val="Appelnotedebasdep"/>
        </w:rPr>
        <w:footnoteRef/>
      </w:r>
      <w:r w:rsidRPr="00D908A0">
        <w:rPr>
          <w:lang w:val="fr-FR"/>
        </w:rPr>
        <w:t xml:space="preserve"> D4D : Digital for </w:t>
      </w:r>
      <w:proofErr w:type="spellStart"/>
      <w:r w:rsidRPr="00D908A0">
        <w:rPr>
          <w:lang w:val="fr-FR"/>
        </w:rPr>
        <w:t>Development</w:t>
      </w:r>
      <w:proofErr w:type="spellEnd"/>
      <w:r w:rsidRPr="00D908A0">
        <w:rPr>
          <w:lang w:val="fr-FR"/>
        </w:rPr>
        <w:t>, Le numérique au service du développement</w:t>
      </w:r>
    </w:p>
  </w:footnote>
  <w:footnote w:id="7">
    <w:p w:rsidR="00453209" w:rsidRPr="00D908A0" w:rsidRDefault="00453209" w:rsidP="00D908A0">
      <w:pPr>
        <w:pStyle w:val="Notedebasdepage"/>
        <w:rPr>
          <w:lang w:val="fr-FR"/>
        </w:rPr>
      </w:pPr>
      <w:r>
        <w:rPr>
          <w:rStyle w:val="Appelnotedebasdep"/>
        </w:rPr>
        <w:footnoteRef/>
      </w:r>
      <w:r w:rsidRPr="00D908A0">
        <w:rPr>
          <w:lang w:val="fr-FR"/>
        </w:rPr>
        <w:t xml:space="preserve"> Trois niveaux sont distingués dans le développement des capacités : le niveau institutionnel, le niveau organisationnel et le niveau individuel (ou groupe d’individus). Le niveau individuel </w:t>
      </w:r>
      <w:r>
        <w:rPr>
          <w:lang w:val="fr-FR"/>
        </w:rPr>
        <w:t>est le niveau de prédilection de cette intervention en ligne avec la</w:t>
      </w:r>
      <w:r w:rsidRPr="00D908A0">
        <w:rPr>
          <w:lang w:val="fr-FR"/>
        </w:rPr>
        <w:t xml:space="preserve"> Note stratégique CTB</w:t>
      </w:r>
      <w:r>
        <w:rPr>
          <w:lang w:val="fr-FR"/>
        </w:rPr>
        <w:t xml:space="preserve"> de</w:t>
      </w:r>
      <w:r w:rsidRPr="00D908A0">
        <w:rPr>
          <w:lang w:val="fr-FR"/>
        </w:rPr>
        <w:t xml:space="preserve"> septembre 2016.</w:t>
      </w:r>
    </w:p>
  </w:footnote>
  <w:footnote w:id="8">
    <w:p w:rsidR="00453209" w:rsidRPr="00203F0C" w:rsidRDefault="00453209" w:rsidP="0075078A">
      <w:pPr>
        <w:pStyle w:val="Notedebasdepage"/>
        <w:rPr>
          <w:lang w:val="en-US"/>
        </w:rPr>
      </w:pPr>
      <w:r>
        <w:rPr>
          <w:rStyle w:val="Appelnotedebasdep"/>
        </w:rPr>
        <w:footnoteRef/>
      </w:r>
      <w:r w:rsidRPr="00203F0C">
        <w:rPr>
          <w:lang w:val="en-US"/>
        </w:rPr>
        <w:t xml:space="preserve"> ... focus on innovation of more flexible modalities that all</w:t>
      </w:r>
      <w:r>
        <w:rPr>
          <w:lang w:val="en-US"/>
        </w:rPr>
        <w:t>ow a more incremental and context-sensitive approach, Acropolis, mission report 2016</w:t>
      </w:r>
    </w:p>
  </w:footnote>
  <w:footnote w:id="9">
    <w:p w:rsidR="00453209" w:rsidRPr="005B43F2" w:rsidRDefault="00453209" w:rsidP="0075078A">
      <w:pPr>
        <w:pStyle w:val="Notedebasdepage"/>
        <w:rPr>
          <w:lang w:val="en-US"/>
        </w:rPr>
      </w:pPr>
      <w:r>
        <w:rPr>
          <w:rStyle w:val="Appelnotedebasdep"/>
        </w:rPr>
        <w:footnoteRef/>
      </w:r>
      <w:r>
        <w:rPr>
          <w:lang w:val="en-US"/>
        </w:rPr>
        <w:t xml:space="preserve"> </w:t>
      </w:r>
      <w:r w:rsidRPr="005B43F2">
        <w:rPr>
          <w:lang w:val="en-US"/>
        </w:rPr>
        <w:t>A window of opportunity (also called a margin of opportunity or critical window) is a period of time during which some action can be taken that will achieve a desired outcome</w:t>
      </w:r>
      <w:r>
        <w:rPr>
          <w:lang w:val="en-US"/>
        </w:rPr>
        <w:t>, Wikipedia.org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209" w:rsidRDefault="00453209">
    <w:pPr>
      <w:pStyle w:val="En-tte"/>
    </w:pPr>
  </w:p>
  <w:p w:rsidR="00453209" w:rsidRDefault="00453209">
    <w:pPr>
      <w:pStyle w:val="En-tte"/>
    </w:pPr>
  </w:p>
  <w:p w:rsidR="00453209" w:rsidRDefault="00453209">
    <w:pPr>
      <w:pStyle w:val="En-tte"/>
    </w:pPr>
    <w:r>
      <w:rPr>
        <w:noProof/>
        <w:lang w:val="en-US"/>
      </w:rPr>
      <w:drawing>
        <wp:inline distT="0" distB="0" distL="0" distR="0">
          <wp:extent cx="5349875" cy="8065770"/>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49875" cy="8065770"/>
                  </a:xfrm>
                  <a:prstGeom prst="rect">
                    <a:avLst/>
                  </a:prstGeom>
                  <a:noFill/>
                  <a:ln>
                    <a:noFill/>
                  </a:ln>
                </pic:spPr>
              </pic:pic>
            </a:graphicData>
          </a:graphic>
        </wp:inline>
      </w:drawing>
    </w:r>
  </w:p>
  <w:p w:rsidR="00453209" w:rsidRDefault="00453209">
    <w:pPr>
      <w:pStyle w:val="En-tte"/>
    </w:pPr>
    <w:r>
      <w:rPr>
        <w:noProof/>
        <w:lang w:val="en-US"/>
      </w:rPr>
      <w:drawing>
        <wp:inline distT="0" distB="0" distL="0" distR="0">
          <wp:extent cx="5349875" cy="8065770"/>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49875" cy="806577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209" w:rsidRDefault="00453209">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209" w:rsidRDefault="00453209">
    <w:pPr>
      <w:pStyle w:val="CTBCorpsdetex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209" w:rsidRPr="00CD58C6" w:rsidRDefault="00453209" w:rsidP="00CD58C6">
    <w:pPr>
      <w:pStyle w:val="En-t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209" w:rsidRDefault="00453209">
    <w:pPr>
      <w:pStyle w:val="CTBCorpsdetex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75F1C"/>
    <w:multiLevelType w:val="hybridMultilevel"/>
    <w:tmpl w:val="24F4EAF4"/>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04641017"/>
    <w:multiLevelType w:val="hybridMultilevel"/>
    <w:tmpl w:val="03D44F1A"/>
    <w:lvl w:ilvl="0" w:tplc="23747DA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05FC3B00"/>
    <w:multiLevelType w:val="hybridMultilevel"/>
    <w:tmpl w:val="7544213A"/>
    <w:lvl w:ilvl="0" w:tplc="23747DA4">
      <w:start w:val="1"/>
      <w:numFmt w:val="bullet"/>
      <w:lvlText w:val=""/>
      <w:lvlJc w:val="left"/>
      <w:pPr>
        <w:ind w:left="360" w:hanging="359"/>
      </w:pPr>
      <w:rPr>
        <w:rFonts w:ascii="Symbol" w:hAnsi="Symbol" w:hint="default"/>
      </w:rPr>
    </w:lvl>
    <w:lvl w:ilvl="1" w:tplc="97947142">
      <w:start w:val="1"/>
      <w:numFmt w:val="bullet"/>
      <w:lvlText w:val="o"/>
      <w:lvlJc w:val="left"/>
      <w:pPr>
        <w:ind w:left="1080" w:hanging="359"/>
      </w:pPr>
      <w:rPr>
        <w:rFonts w:ascii="Courier New" w:hAnsi="Courier New" w:cs="Courier New" w:hint="default"/>
      </w:rPr>
    </w:lvl>
    <w:lvl w:ilvl="2" w:tplc="6A2EF79A">
      <w:start w:val="1"/>
      <w:numFmt w:val="bullet"/>
      <w:lvlText w:val=""/>
      <w:lvlJc w:val="left"/>
      <w:pPr>
        <w:ind w:left="1800" w:hanging="359"/>
      </w:pPr>
      <w:rPr>
        <w:rFonts w:ascii="Wingdings" w:hAnsi="Wingdings" w:hint="default"/>
      </w:rPr>
    </w:lvl>
    <w:lvl w:ilvl="3" w:tplc="6E46F2B8">
      <w:start w:val="1"/>
      <w:numFmt w:val="bullet"/>
      <w:lvlText w:val=""/>
      <w:lvlJc w:val="left"/>
      <w:pPr>
        <w:ind w:left="2520" w:hanging="359"/>
      </w:pPr>
      <w:rPr>
        <w:rFonts w:ascii="Symbol" w:hAnsi="Symbol" w:hint="default"/>
      </w:rPr>
    </w:lvl>
    <w:lvl w:ilvl="4" w:tplc="3260F2B2">
      <w:start w:val="1"/>
      <w:numFmt w:val="bullet"/>
      <w:lvlText w:val="o"/>
      <w:lvlJc w:val="left"/>
      <w:pPr>
        <w:ind w:left="3240" w:hanging="359"/>
      </w:pPr>
      <w:rPr>
        <w:rFonts w:ascii="Courier New" w:hAnsi="Courier New" w:cs="Courier New" w:hint="default"/>
      </w:rPr>
    </w:lvl>
    <w:lvl w:ilvl="5" w:tplc="3C68F5A0">
      <w:start w:val="1"/>
      <w:numFmt w:val="bullet"/>
      <w:lvlText w:val=""/>
      <w:lvlJc w:val="left"/>
      <w:pPr>
        <w:ind w:left="3960" w:hanging="359"/>
      </w:pPr>
      <w:rPr>
        <w:rFonts w:ascii="Wingdings" w:hAnsi="Wingdings" w:hint="default"/>
      </w:rPr>
    </w:lvl>
    <w:lvl w:ilvl="6" w:tplc="89F2AA5A">
      <w:start w:val="1"/>
      <w:numFmt w:val="bullet"/>
      <w:lvlText w:val=""/>
      <w:lvlJc w:val="left"/>
      <w:pPr>
        <w:ind w:left="4680" w:hanging="359"/>
      </w:pPr>
      <w:rPr>
        <w:rFonts w:ascii="Symbol" w:hAnsi="Symbol" w:hint="default"/>
      </w:rPr>
    </w:lvl>
    <w:lvl w:ilvl="7" w:tplc="E1CE2ED6">
      <w:start w:val="1"/>
      <w:numFmt w:val="bullet"/>
      <w:lvlText w:val="o"/>
      <w:lvlJc w:val="left"/>
      <w:pPr>
        <w:ind w:left="5400" w:hanging="359"/>
      </w:pPr>
      <w:rPr>
        <w:rFonts w:ascii="Courier New" w:hAnsi="Courier New" w:cs="Courier New" w:hint="default"/>
      </w:rPr>
    </w:lvl>
    <w:lvl w:ilvl="8" w:tplc="3DEE3872">
      <w:start w:val="1"/>
      <w:numFmt w:val="bullet"/>
      <w:lvlText w:val=""/>
      <w:lvlJc w:val="left"/>
      <w:pPr>
        <w:ind w:left="6120" w:hanging="359"/>
      </w:pPr>
      <w:rPr>
        <w:rFonts w:ascii="Wingdings" w:hAnsi="Wingdings" w:hint="default"/>
      </w:rPr>
    </w:lvl>
  </w:abstractNum>
  <w:abstractNum w:abstractNumId="3">
    <w:nsid w:val="0C043489"/>
    <w:multiLevelType w:val="multilevel"/>
    <w:tmpl w:val="13CA81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20"/>
      <w:numFmt w:val="bullet"/>
      <w:lvlText w:val="-"/>
      <w:lvlJc w:val="left"/>
      <w:pPr>
        <w:ind w:left="2160" w:hanging="360"/>
      </w:pPr>
      <w:rPr>
        <w:rFonts w:ascii="Calibri" w:eastAsiaTheme="minorHAnsi" w:hAnsi="Calibri" w:cstheme="minorBid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29747F"/>
    <w:multiLevelType w:val="hybridMultilevel"/>
    <w:tmpl w:val="038C8ABC"/>
    <w:lvl w:ilvl="0" w:tplc="FDB8110E">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1B541CC2"/>
    <w:multiLevelType w:val="multilevel"/>
    <w:tmpl w:val="31BC4A72"/>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lvlText w:val="%1.%2.%3.%4.%5.%6.%7.%8.%9"/>
      <w:lvlJc w:val="left"/>
      <w:pPr>
        <w:ind w:left="1584" w:hanging="1584"/>
      </w:pPr>
    </w:lvl>
  </w:abstractNum>
  <w:abstractNum w:abstractNumId="6">
    <w:nsid w:val="1C9D7A6F"/>
    <w:multiLevelType w:val="hybridMultilevel"/>
    <w:tmpl w:val="9EE2AA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0674895"/>
    <w:multiLevelType w:val="hybridMultilevel"/>
    <w:tmpl w:val="9C6A21BC"/>
    <w:lvl w:ilvl="0" w:tplc="BFA49114">
      <w:start w:val="1"/>
      <w:numFmt w:val="bullet"/>
      <w:pStyle w:val="CTBListePuces"/>
      <w:lvlText w:val=""/>
      <w:lvlJc w:val="left"/>
      <w:pPr>
        <w:tabs>
          <w:tab w:val="left" w:pos="359"/>
        </w:tabs>
        <w:ind w:left="359" w:hanging="359"/>
      </w:pPr>
      <w:rPr>
        <w:rFonts w:ascii="Symbol" w:hAnsi="Symbol" w:hint="default"/>
      </w:rPr>
    </w:lvl>
    <w:lvl w:ilvl="1" w:tplc="1AA200A2">
      <w:start w:val="1"/>
      <w:numFmt w:val="bullet"/>
      <w:lvlText w:val="o"/>
      <w:lvlJc w:val="left"/>
      <w:pPr>
        <w:tabs>
          <w:tab w:val="left" w:pos="1079"/>
        </w:tabs>
        <w:ind w:left="1079" w:hanging="359"/>
      </w:pPr>
      <w:rPr>
        <w:rFonts w:ascii="Courier New" w:hAnsi="Courier New" w:hint="default"/>
      </w:rPr>
    </w:lvl>
    <w:lvl w:ilvl="2" w:tplc="989C46B2">
      <w:start w:val="1"/>
      <w:numFmt w:val="bullet"/>
      <w:lvlText w:val=""/>
      <w:lvlJc w:val="left"/>
      <w:pPr>
        <w:tabs>
          <w:tab w:val="left" w:pos="1799"/>
        </w:tabs>
        <w:ind w:left="1799" w:hanging="359"/>
      </w:pPr>
      <w:rPr>
        <w:rFonts w:ascii="Wingdings" w:hAnsi="Wingdings" w:hint="default"/>
      </w:rPr>
    </w:lvl>
    <w:lvl w:ilvl="3" w:tplc="9EC205C2">
      <w:start w:val="1"/>
      <w:numFmt w:val="bullet"/>
      <w:lvlText w:val=""/>
      <w:lvlJc w:val="left"/>
      <w:pPr>
        <w:tabs>
          <w:tab w:val="left" w:pos="2519"/>
        </w:tabs>
        <w:ind w:left="2519" w:hanging="359"/>
      </w:pPr>
      <w:rPr>
        <w:rFonts w:ascii="Symbol" w:hAnsi="Symbol" w:hint="default"/>
      </w:rPr>
    </w:lvl>
    <w:lvl w:ilvl="4" w:tplc="5FCEC9E6">
      <w:start w:val="1"/>
      <w:numFmt w:val="bullet"/>
      <w:lvlText w:val="o"/>
      <w:lvlJc w:val="left"/>
      <w:pPr>
        <w:tabs>
          <w:tab w:val="left" w:pos="3239"/>
        </w:tabs>
        <w:ind w:left="3239" w:hanging="359"/>
      </w:pPr>
      <w:rPr>
        <w:rFonts w:ascii="Courier New" w:hAnsi="Courier New" w:hint="default"/>
      </w:rPr>
    </w:lvl>
    <w:lvl w:ilvl="5" w:tplc="0A4441B6">
      <w:start w:val="1"/>
      <w:numFmt w:val="bullet"/>
      <w:lvlText w:val=""/>
      <w:lvlJc w:val="left"/>
      <w:pPr>
        <w:tabs>
          <w:tab w:val="left" w:pos="3959"/>
        </w:tabs>
        <w:ind w:left="3959" w:hanging="359"/>
      </w:pPr>
      <w:rPr>
        <w:rFonts w:ascii="Wingdings" w:hAnsi="Wingdings" w:hint="default"/>
      </w:rPr>
    </w:lvl>
    <w:lvl w:ilvl="6" w:tplc="678E4E64">
      <w:start w:val="1"/>
      <w:numFmt w:val="bullet"/>
      <w:lvlText w:val=""/>
      <w:lvlJc w:val="left"/>
      <w:pPr>
        <w:tabs>
          <w:tab w:val="left" w:pos="4679"/>
        </w:tabs>
        <w:ind w:left="4679" w:hanging="359"/>
      </w:pPr>
      <w:rPr>
        <w:rFonts w:ascii="Symbol" w:hAnsi="Symbol" w:hint="default"/>
      </w:rPr>
    </w:lvl>
    <w:lvl w:ilvl="7" w:tplc="B050764A">
      <w:start w:val="1"/>
      <w:numFmt w:val="bullet"/>
      <w:lvlText w:val="o"/>
      <w:lvlJc w:val="left"/>
      <w:pPr>
        <w:tabs>
          <w:tab w:val="left" w:pos="5399"/>
        </w:tabs>
        <w:ind w:left="5399" w:hanging="359"/>
      </w:pPr>
      <w:rPr>
        <w:rFonts w:ascii="Courier New" w:hAnsi="Courier New" w:hint="default"/>
      </w:rPr>
    </w:lvl>
    <w:lvl w:ilvl="8" w:tplc="7A84B846">
      <w:start w:val="1"/>
      <w:numFmt w:val="bullet"/>
      <w:lvlText w:val=""/>
      <w:lvlJc w:val="left"/>
      <w:pPr>
        <w:tabs>
          <w:tab w:val="left" w:pos="6119"/>
        </w:tabs>
        <w:ind w:left="6119" w:hanging="359"/>
      </w:pPr>
      <w:rPr>
        <w:rFonts w:ascii="Wingdings" w:hAnsi="Wingdings" w:hint="default"/>
      </w:rPr>
    </w:lvl>
  </w:abstractNum>
  <w:abstractNum w:abstractNumId="8">
    <w:nsid w:val="20935B93"/>
    <w:multiLevelType w:val="hybridMultilevel"/>
    <w:tmpl w:val="9168ADD4"/>
    <w:lvl w:ilvl="0" w:tplc="09D45584">
      <w:start w:val="1"/>
      <w:numFmt w:val="decimal"/>
      <w:pStyle w:val="CTBListeNumrotes"/>
      <w:lvlText w:val="%1."/>
      <w:lvlJc w:val="left"/>
      <w:pPr>
        <w:ind w:left="719" w:hanging="359"/>
      </w:pPr>
      <w:rPr>
        <w:rFonts w:hint="default"/>
      </w:rPr>
    </w:lvl>
    <w:lvl w:ilvl="1" w:tplc="12B2B858">
      <w:start w:val="1"/>
      <w:numFmt w:val="lowerLetter"/>
      <w:lvlText w:val="%2."/>
      <w:lvlJc w:val="left"/>
      <w:pPr>
        <w:tabs>
          <w:tab w:val="left" w:pos="1439"/>
        </w:tabs>
        <w:ind w:left="1439" w:hanging="359"/>
      </w:pPr>
    </w:lvl>
    <w:lvl w:ilvl="2" w:tplc="8522116A">
      <w:start w:val="1"/>
      <w:numFmt w:val="lowerRoman"/>
      <w:lvlText w:val="%3."/>
      <w:lvlJc w:val="right"/>
      <w:pPr>
        <w:tabs>
          <w:tab w:val="left" w:pos="2159"/>
        </w:tabs>
        <w:ind w:left="2159" w:hanging="179"/>
      </w:pPr>
    </w:lvl>
    <w:lvl w:ilvl="3" w:tplc="80BE63FA">
      <w:start w:val="1"/>
      <w:numFmt w:val="decimal"/>
      <w:lvlText w:val="%4."/>
      <w:lvlJc w:val="left"/>
      <w:pPr>
        <w:tabs>
          <w:tab w:val="left" w:pos="2879"/>
        </w:tabs>
        <w:ind w:left="2879" w:hanging="359"/>
      </w:pPr>
    </w:lvl>
    <w:lvl w:ilvl="4" w:tplc="C9881BBC">
      <w:start w:val="1"/>
      <w:numFmt w:val="lowerLetter"/>
      <w:lvlText w:val="%5."/>
      <w:lvlJc w:val="left"/>
      <w:pPr>
        <w:tabs>
          <w:tab w:val="left" w:pos="3599"/>
        </w:tabs>
        <w:ind w:left="3599" w:hanging="359"/>
      </w:pPr>
    </w:lvl>
    <w:lvl w:ilvl="5" w:tplc="65E68C88">
      <w:start w:val="1"/>
      <w:numFmt w:val="lowerRoman"/>
      <w:lvlText w:val="%6."/>
      <w:lvlJc w:val="right"/>
      <w:pPr>
        <w:tabs>
          <w:tab w:val="left" w:pos="4319"/>
        </w:tabs>
        <w:ind w:left="4319" w:hanging="179"/>
      </w:pPr>
    </w:lvl>
    <w:lvl w:ilvl="6" w:tplc="E7E61B14">
      <w:start w:val="1"/>
      <w:numFmt w:val="decimal"/>
      <w:lvlText w:val="%7."/>
      <w:lvlJc w:val="left"/>
      <w:pPr>
        <w:tabs>
          <w:tab w:val="left" w:pos="5039"/>
        </w:tabs>
        <w:ind w:left="5039" w:hanging="359"/>
      </w:pPr>
    </w:lvl>
    <w:lvl w:ilvl="7" w:tplc="11D811AC">
      <w:start w:val="1"/>
      <w:numFmt w:val="lowerLetter"/>
      <w:lvlText w:val="%8."/>
      <w:lvlJc w:val="left"/>
      <w:pPr>
        <w:tabs>
          <w:tab w:val="left" w:pos="5759"/>
        </w:tabs>
        <w:ind w:left="5759" w:hanging="359"/>
      </w:pPr>
    </w:lvl>
    <w:lvl w:ilvl="8" w:tplc="4D9000AC">
      <w:start w:val="1"/>
      <w:numFmt w:val="lowerRoman"/>
      <w:lvlText w:val="%9."/>
      <w:lvlJc w:val="right"/>
      <w:pPr>
        <w:tabs>
          <w:tab w:val="left" w:pos="6479"/>
        </w:tabs>
        <w:ind w:left="6479" w:hanging="179"/>
      </w:pPr>
    </w:lvl>
  </w:abstractNum>
  <w:abstractNum w:abstractNumId="9">
    <w:nsid w:val="249F338A"/>
    <w:multiLevelType w:val="multilevel"/>
    <w:tmpl w:val="3206800C"/>
    <w:lvl w:ilvl="0">
      <w:start w:val="1"/>
      <w:numFmt w:val="decimal"/>
      <w:lvlRestart w:val="0"/>
      <w:pStyle w:val="CTBTitre2"/>
      <w:lvlText w:val="%1"/>
      <w:lvlJc w:val="left"/>
      <w:pPr>
        <w:tabs>
          <w:tab w:val="left" w:pos="573"/>
        </w:tabs>
        <w:ind w:left="142" w:firstLine="0"/>
      </w:pPr>
      <w:rPr>
        <w:rFonts w:hint="default"/>
        <w:b/>
        <w:i w:val="0"/>
        <w:color w:val="50B848"/>
        <w:sz w:val="32"/>
      </w:rPr>
    </w:lvl>
    <w:lvl w:ilvl="1">
      <w:start w:val="1"/>
      <w:numFmt w:val="decimal"/>
      <w:pStyle w:val="CTBTitre3"/>
      <w:lvlText w:val="%1.%2"/>
      <w:lvlJc w:val="left"/>
      <w:pPr>
        <w:tabs>
          <w:tab w:val="left" w:pos="578"/>
        </w:tabs>
        <w:ind w:left="578" w:hanging="577"/>
      </w:pPr>
      <w:rPr>
        <w:rFonts w:hint="default"/>
        <w:b/>
        <w:color w:val="50B848"/>
        <w:sz w:val="28"/>
      </w:rPr>
    </w:lvl>
    <w:lvl w:ilvl="2">
      <w:start w:val="1"/>
      <w:numFmt w:val="decimal"/>
      <w:lvlText w:val="%1.%2.%3"/>
      <w:lvlJc w:val="left"/>
      <w:pPr>
        <w:tabs>
          <w:tab w:val="left" w:pos="720"/>
        </w:tabs>
        <w:ind w:left="720" w:hanging="719"/>
      </w:pPr>
      <w:rPr>
        <w:rFonts w:cs="Times New Roman"/>
        <w:bCs w:val="0"/>
        <w:i w:val="0"/>
        <w:iCs w:val="0"/>
        <w:smallCaps w:val="0"/>
        <w:strike w:val="0"/>
        <w:dstrike w:val="0"/>
        <w:vanish w:val="0"/>
        <w:spacing w:val="0"/>
        <w:position w:val="0"/>
        <w:u w:val="none"/>
        <w:vertAlign w:val="baseline"/>
      </w:rPr>
    </w:lvl>
    <w:lvl w:ilvl="3">
      <w:start w:val="1"/>
      <w:numFmt w:val="decimal"/>
      <w:pStyle w:val="CTBTitre4"/>
      <w:lvlText w:val="%1.%2.%3.%4"/>
      <w:lvlJc w:val="left"/>
      <w:pPr>
        <w:tabs>
          <w:tab w:val="left" w:pos="862"/>
        </w:tabs>
        <w:ind w:left="862" w:hanging="861"/>
      </w:pPr>
      <w:rPr>
        <w:rFonts w:hint="default"/>
      </w:rPr>
    </w:lvl>
    <w:lvl w:ilvl="4">
      <w:start w:val="1"/>
      <w:numFmt w:val="decimal"/>
      <w:pStyle w:val="CTBTitre5"/>
      <w:lvlText w:val="%1.%2.%3.%4.%5"/>
      <w:lvlJc w:val="left"/>
      <w:pPr>
        <w:tabs>
          <w:tab w:val="left" w:pos="1009"/>
        </w:tabs>
        <w:ind w:left="1009" w:hanging="1008"/>
      </w:pPr>
      <w:rPr>
        <w:rFonts w:hint="default"/>
      </w:rPr>
    </w:lvl>
    <w:lvl w:ilvl="5">
      <w:start w:val="1"/>
      <w:numFmt w:val="decimal"/>
      <w:lvlText w:val="%1.%2.%3.%4.%5.%6"/>
      <w:lvlJc w:val="left"/>
      <w:pPr>
        <w:tabs>
          <w:tab w:val="left" w:pos="1152"/>
        </w:tabs>
        <w:ind w:left="1152" w:hanging="1151"/>
      </w:pPr>
      <w:rPr>
        <w:rFonts w:hint="default"/>
      </w:rPr>
    </w:lvl>
    <w:lvl w:ilvl="6">
      <w:start w:val="1"/>
      <w:numFmt w:val="decimal"/>
      <w:lvlText w:val="%1.%2.%3.%4.%5.%6.%7"/>
      <w:lvlJc w:val="left"/>
      <w:pPr>
        <w:tabs>
          <w:tab w:val="left" w:pos="1296"/>
        </w:tabs>
        <w:ind w:left="1296" w:hanging="1295"/>
      </w:pPr>
      <w:rPr>
        <w:rFonts w:hint="default"/>
      </w:rPr>
    </w:lvl>
    <w:lvl w:ilvl="7">
      <w:start w:val="1"/>
      <w:numFmt w:val="decimal"/>
      <w:lvlText w:val="%1.%2.%3.%4.%5.%6.%7.%8"/>
      <w:lvlJc w:val="left"/>
      <w:pPr>
        <w:tabs>
          <w:tab w:val="left" w:pos="1440"/>
        </w:tabs>
        <w:ind w:left="1440" w:hanging="1439"/>
      </w:pPr>
      <w:rPr>
        <w:rFonts w:hint="default"/>
      </w:rPr>
    </w:lvl>
    <w:lvl w:ilvl="8">
      <w:start w:val="1"/>
      <w:numFmt w:val="decimal"/>
      <w:lvlText w:val="%1.%2.%3.%4.%5.%6.%7.%8.%9"/>
      <w:lvlJc w:val="left"/>
      <w:pPr>
        <w:tabs>
          <w:tab w:val="left" w:pos="1584"/>
        </w:tabs>
        <w:ind w:left="1584" w:hanging="1583"/>
      </w:pPr>
      <w:rPr>
        <w:rFonts w:hint="default"/>
      </w:rPr>
    </w:lvl>
  </w:abstractNum>
  <w:abstractNum w:abstractNumId="10">
    <w:nsid w:val="2A472D54"/>
    <w:multiLevelType w:val="hybridMultilevel"/>
    <w:tmpl w:val="73A6020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2DC81E67"/>
    <w:multiLevelType w:val="hybridMultilevel"/>
    <w:tmpl w:val="DB9A2F30"/>
    <w:lvl w:ilvl="0" w:tplc="6FCA385E">
      <w:start w:val="60"/>
      <w:numFmt w:val="bullet"/>
      <w:lvlText w:val=""/>
      <w:lvlJc w:val="left"/>
      <w:pPr>
        <w:ind w:left="1080" w:hanging="360"/>
      </w:pPr>
      <w:rPr>
        <w:rFonts w:ascii="Wingdings" w:eastAsia="Times New Roman" w:hAnsi="Wingdings" w:cs="Times New Roman" w:hint="default"/>
      </w:rPr>
    </w:lvl>
    <w:lvl w:ilvl="1" w:tplc="080C0003">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nsid w:val="2F633165"/>
    <w:multiLevelType w:val="hybridMultilevel"/>
    <w:tmpl w:val="646C0BC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318A3A5B"/>
    <w:multiLevelType w:val="hybridMultilevel"/>
    <w:tmpl w:val="CA88385C"/>
    <w:lvl w:ilvl="0" w:tplc="FDB8110E">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358B52AF"/>
    <w:multiLevelType w:val="hybridMultilevel"/>
    <w:tmpl w:val="94284058"/>
    <w:lvl w:ilvl="0" w:tplc="23747DA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380608A1"/>
    <w:multiLevelType w:val="hybridMultilevel"/>
    <w:tmpl w:val="8B76B056"/>
    <w:lvl w:ilvl="0" w:tplc="65D6389A">
      <w:start w:val="60"/>
      <w:numFmt w:val="bullet"/>
      <w:lvlText w:val=""/>
      <w:lvlJc w:val="left"/>
      <w:pPr>
        <w:ind w:left="720" w:hanging="360"/>
      </w:pPr>
      <w:rPr>
        <w:rFonts w:ascii="Wingdings" w:eastAsia="Calibri"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431946FC"/>
    <w:multiLevelType w:val="hybridMultilevel"/>
    <w:tmpl w:val="F208BE24"/>
    <w:lvl w:ilvl="0" w:tplc="08090001">
      <w:start w:val="1"/>
      <w:numFmt w:val="bullet"/>
      <w:lvlText w:val=""/>
      <w:lvlJc w:val="left"/>
      <w:pPr>
        <w:ind w:left="359" w:hanging="359"/>
      </w:pPr>
      <w:rPr>
        <w:rFonts w:ascii="Symbol" w:hAnsi="Symbol" w:hint="default"/>
      </w:rPr>
    </w:lvl>
    <w:lvl w:ilvl="1" w:tplc="0E8A0E3C">
      <w:start w:val="1"/>
      <w:numFmt w:val="bullet"/>
      <w:lvlText w:val="o"/>
      <w:lvlJc w:val="left"/>
      <w:pPr>
        <w:ind w:left="1079" w:hanging="359"/>
      </w:pPr>
      <w:rPr>
        <w:rFonts w:ascii="Courier New" w:hAnsi="Courier New" w:cs="Courier New" w:hint="default"/>
      </w:rPr>
    </w:lvl>
    <w:lvl w:ilvl="2" w:tplc="5F329424">
      <w:start w:val="1"/>
      <w:numFmt w:val="bullet"/>
      <w:lvlText w:val=""/>
      <w:lvlJc w:val="left"/>
      <w:pPr>
        <w:ind w:left="1799" w:hanging="359"/>
      </w:pPr>
      <w:rPr>
        <w:rFonts w:ascii="Wingdings" w:hAnsi="Wingdings" w:hint="default"/>
      </w:rPr>
    </w:lvl>
    <w:lvl w:ilvl="3" w:tplc="BC06C978">
      <w:start w:val="1"/>
      <w:numFmt w:val="bullet"/>
      <w:lvlText w:val=""/>
      <w:lvlJc w:val="left"/>
      <w:pPr>
        <w:ind w:left="2519" w:hanging="359"/>
      </w:pPr>
      <w:rPr>
        <w:rFonts w:ascii="Symbol" w:hAnsi="Symbol" w:hint="default"/>
      </w:rPr>
    </w:lvl>
    <w:lvl w:ilvl="4" w:tplc="929C039E">
      <w:start w:val="1"/>
      <w:numFmt w:val="bullet"/>
      <w:lvlText w:val="o"/>
      <w:lvlJc w:val="left"/>
      <w:pPr>
        <w:ind w:left="3239" w:hanging="359"/>
      </w:pPr>
      <w:rPr>
        <w:rFonts w:ascii="Courier New" w:hAnsi="Courier New" w:cs="Courier New" w:hint="default"/>
      </w:rPr>
    </w:lvl>
    <w:lvl w:ilvl="5" w:tplc="11DA41AE">
      <w:start w:val="1"/>
      <w:numFmt w:val="bullet"/>
      <w:lvlText w:val=""/>
      <w:lvlJc w:val="left"/>
      <w:pPr>
        <w:ind w:left="3959" w:hanging="359"/>
      </w:pPr>
      <w:rPr>
        <w:rFonts w:ascii="Wingdings" w:hAnsi="Wingdings" w:hint="default"/>
      </w:rPr>
    </w:lvl>
    <w:lvl w:ilvl="6" w:tplc="095EC47C">
      <w:start w:val="1"/>
      <w:numFmt w:val="bullet"/>
      <w:lvlText w:val=""/>
      <w:lvlJc w:val="left"/>
      <w:pPr>
        <w:ind w:left="4679" w:hanging="359"/>
      </w:pPr>
      <w:rPr>
        <w:rFonts w:ascii="Symbol" w:hAnsi="Symbol" w:hint="default"/>
      </w:rPr>
    </w:lvl>
    <w:lvl w:ilvl="7" w:tplc="46E0510E">
      <w:start w:val="1"/>
      <w:numFmt w:val="bullet"/>
      <w:lvlText w:val="o"/>
      <w:lvlJc w:val="left"/>
      <w:pPr>
        <w:ind w:left="5399" w:hanging="359"/>
      </w:pPr>
      <w:rPr>
        <w:rFonts w:ascii="Courier New" w:hAnsi="Courier New" w:cs="Courier New" w:hint="default"/>
      </w:rPr>
    </w:lvl>
    <w:lvl w:ilvl="8" w:tplc="047673B4">
      <w:start w:val="1"/>
      <w:numFmt w:val="bullet"/>
      <w:lvlText w:val=""/>
      <w:lvlJc w:val="left"/>
      <w:pPr>
        <w:ind w:left="6119" w:hanging="359"/>
      </w:pPr>
      <w:rPr>
        <w:rFonts w:ascii="Wingdings" w:hAnsi="Wingdings" w:hint="default"/>
      </w:rPr>
    </w:lvl>
  </w:abstractNum>
  <w:abstractNum w:abstractNumId="17">
    <w:nsid w:val="4EAB4692"/>
    <w:multiLevelType w:val="hybridMultilevel"/>
    <w:tmpl w:val="3404080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5158568E"/>
    <w:multiLevelType w:val="hybridMultilevel"/>
    <w:tmpl w:val="CE52A916"/>
    <w:lvl w:ilvl="0" w:tplc="08090015">
      <w:start w:val="1"/>
      <w:numFmt w:val="upperLetter"/>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nsid w:val="522D49F6"/>
    <w:multiLevelType w:val="hybridMultilevel"/>
    <w:tmpl w:val="4530A1EC"/>
    <w:lvl w:ilvl="0" w:tplc="FDB8110E">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nsid w:val="57F0640C"/>
    <w:multiLevelType w:val="hybridMultilevel"/>
    <w:tmpl w:val="EB6E9B18"/>
    <w:lvl w:ilvl="0" w:tplc="78164F96">
      <w:start w:val="1"/>
      <w:numFmt w:val="bullet"/>
      <w:lvlText w:val=""/>
      <w:lvlJc w:val="left"/>
      <w:pPr>
        <w:ind w:left="360" w:hanging="359"/>
      </w:pPr>
      <w:rPr>
        <w:rFonts w:ascii="Symbol" w:hAnsi="Symbol" w:hint="default"/>
      </w:rPr>
    </w:lvl>
    <w:lvl w:ilvl="1" w:tplc="9DDCACF2">
      <w:start w:val="1"/>
      <w:numFmt w:val="bullet"/>
      <w:lvlText w:val="o"/>
      <w:lvlJc w:val="left"/>
      <w:pPr>
        <w:ind w:left="1080" w:hanging="359"/>
      </w:pPr>
      <w:rPr>
        <w:rFonts w:ascii="Courier New" w:hAnsi="Courier New" w:cs="Courier New" w:hint="default"/>
      </w:rPr>
    </w:lvl>
    <w:lvl w:ilvl="2" w:tplc="2E8E83AC">
      <w:start w:val="1"/>
      <w:numFmt w:val="bullet"/>
      <w:lvlText w:val=""/>
      <w:lvlJc w:val="left"/>
      <w:pPr>
        <w:ind w:left="1800" w:hanging="359"/>
      </w:pPr>
      <w:rPr>
        <w:rFonts w:ascii="Wingdings" w:hAnsi="Wingdings" w:hint="default"/>
      </w:rPr>
    </w:lvl>
    <w:lvl w:ilvl="3" w:tplc="CFD6D27A">
      <w:start w:val="1"/>
      <w:numFmt w:val="bullet"/>
      <w:lvlText w:val=""/>
      <w:lvlJc w:val="left"/>
      <w:pPr>
        <w:ind w:left="2520" w:hanging="359"/>
      </w:pPr>
      <w:rPr>
        <w:rFonts w:ascii="Symbol" w:hAnsi="Symbol" w:hint="default"/>
      </w:rPr>
    </w:lvl>
    <w:lvl w:ilvl="4" w:tplc="3CB0A5C4">
      <w:start w:val="1"/>
      <w:numFmt w:val="bullet"/>
      <w:lvlText w:val="o"/>
      <w:lvlJc w:val="left"/>
      <w:pPr>
        <w:ind w:left="3240" w:hanging="359"/>
      </w:pPr>
      <w:rPr>
        <w:rFonts w:ascii="Courier New" w:hAnsi="Courier New" w:cs="Courier New" w:hint="default"/>
      </w:rPr>
    </w:lvl>
    <w:lvl w:ilvl="5" w:tplc="EC18147E">
      <w:start w:val="1"/>
      <w:numFmt w:val="bullet"/>
      <w:lvlText w:val=""/>
      <w:lvlJc w:val="left"/>
      <w:pPr>
        <w:ind w:left="3960" w:hanging="359"/>
      </w:pPr>
      <w:rPr>
        <w:rFonts w:ascii="Wingdings" w:hAnsi="Wingdings" w:hint="default"/>
      </w:rPr>
    </w:lvl>
    <w:lvl w:ilvl="6" w:tplc="972A8F58">
      <w:start w:val="1"/>
      <w:numFmt w:val="bullet"/>
      <w:lvlText w:val=""/>
      <w:lvlJc w:val="left"/>
      <w:pPr>
        <w:ind w:left="4680" w:hanging="359"/>
      </w:pPr>
      <w:rPr>
        <w:rFonts w:ascii="Symbol" w:hAnsi="Symbol" w:hint="default"/>
      </w:rPr>
    </w:lvl>
    <w:lvl w:ilvl="7" w:tplc="9D2632F4">
      <w:start w:val="1"/>
      <w:numFmt w:val="bullet"/>
      <w:lvlText w:val="o"/>
      <w:lvlJc w:val="left"/>
      <w:pPr>
        <w:ind w:left="5400" w:hanging="359"/>
      </w:pPr>
      <w:rPr>
        <w:rFonts w:ascii="Courier New" w:hAnsi="Courier New" w:cs="Courier New" w:hint="default"/>
      </w:rPr>
    </w:lvl>
    <w:lvl w:ilvl="8" w:tplc="1B3C26C4">
      <w:start w:val="1"/>
      <w:numFmt w:val="bullet"/>
      <w:pStyle w:val="Titre9"/>
      <w:lvlText w:val=""/>
      <w:lvlJc w:val="left"/>
      <w:pPr>
        <w:ind w:left="6120" w:hanging="359"/>
      </w:pPr>
      <w:rPr>
        <w:rFonts w:ascii="Wingdings" w:hAnsi="Wingdings" w:hint="default"/>
      </w:rPr>
    </w:lvl>
  </w:abstractNum>
  <w:abstractNum w:abstractNumId="21">
    <w:nsid w:val="5D8800FD"/>
    <w:multiLevelType w:val="hybridMultilevel"/>
    <w:tmpl w:val="255EF316"/>
    <w:lvl w:ilvl="0" w:tplc="23747DA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nsid w:val="5FFE6E81"/>
    <w:multiLevelType w:val="hybridMultilevel"/>
    <w:tmpl w:val="4190A97C"/>
    <w:lvl w:ilvl="0" w:tplc="08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nsid w:val="62E366CF"/>
    <w:multiLevelType w:val="hybridMultilevel"/>
    <w:tmpl w:val="E196C05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nsid w:val="65E71054"/>
    <w:multiLevelType w:val="multilevel"/>
    <w:tmpl w:val="295AEC7C"/>
    <w:lvl w:ilvl="0">
      <w:start w:val="1"/>
      <w:numFmt w:val="bullet"/>
      <w:lvlText w:val=""/>
      <w:lvlJc w:val="left"/>
      <w:pPr>
        <w:tabs>
          <w:tab w:val="num" w:pos="6"/>
        </w:tabs>
        <w:ind w:left="6" w:hanging="360"/>
      </w:pPr>
      <w:rPr>
        <w:rFonts w:ascii="Symbol" w:hAnsi="Symbol" w:hint="default"/>
        <w:sz w:val="20"/>
      </w:rPr>
    </w:lvl>
    <w:lvl w:ilvl="1" w:tentative="1">
      <w:start w:val="1"/>
      <w:numFmt w:val="bullet"/>
      <w:lvlText w:val="o"/>
      <w:lvlJc w:val="left"/>
      <w:pPr>
        <w:tabs>
          <w:tab w:val="num" w:pos="726"/>
        </w:tabs>
        <w:ind w:left="726" w:hanging="360"/>
      </w:pPr>
      <w:rPr>
        <w:rFonts w:ascii="Courier New" w:hAnsi="Courier New" w:hint="default"/>
        <w:sz w:val="20"/>
      </w:rPr>
    </w:lvl>
    <w:lvl w:ilvl="2" w:tentative="1">
      <w:start w:val="1"/>
      <w:numFmt w:val="bullet"/>
      <w:lvlText w:val=""/>
      <w:lvlJc w:val="left"/>
      <w:pPr>
        <w:tabs>
          <w:tab w:val="num" w:pos="1446"/>
        </w:tabs>
        <w:ind w:left="1446" w:hanging="360"/>
      </w:pPr>
      <w:rPr>
        <w:rFonts w:ascii="Wingdings" w:hAnsi="Wingdings" w:hint="default"/>
        <w:sz w:val="20"/>
      </w:rPr>
    </w:lvl>
    <w:lvl w:ilvl="3" w:tentative="1">
      <w:start w:val="1"/>
      <w:numFmt w:val="bullet"/>
      <w:lvlText w:val=""/>
      <w:lvlJc w:val="left"/>
      <w:pPr>
        <w:tabs>
          <w:tab w:val="num" w:pos="2166"/>
        </w:tabs>
        <w:ind w:left="2166" w:hanging="360"/>
      </w:pPr>
      <w:rPr>
        <w:rFonts w:ascii="Wingdings" w:hAnsi="Wingdings" w:hint="default"/>
        <w:sz w:val="20"/>
      </w:rPr>
    </w:lvl>
    <w:lvl w:ilvl="4" w:tentative="1">
      <w:start w:val="1"/>
      <w:numFmt w:val="bullet"/>
      <w:lvlText w:val=""/>
      <w:lvlJc w:val="left"/>
      <w:pPr>
        <w:tabs>
          <w:tab w:val="num" w:pos="2886"/>
        </w:tabs>
        <w:ind w:left="2886" w:hanging="360"/>
      </w:pPr>
      <w:rPr>
        <w:rFonts w:ascii="Wingdings" w:hAnsi="Wingdings" w:hint="default"/>
        <w:sz w:val="20"/>
      </w:rPr>
    </w:lvl>
    <w:lvl w:ilvl="5" w:tentative="1">
      <w:start w:val="1"/>
      <w:numFmt w:val="bullet"/>
      <w:lvlText w:val=""/>
      <w:lvlJc w:val="left"/>
      <w:pPr>
        <w:tabs>
          <w:tab w:val="num" w:pos="3606"/>
        </w:tabs>
        <w:ind w:left="3606" w:hanging="360"/>
      </w:pPr>
      <w:rPr>
        <w:rFonts w:ascii="Wingdings" w:hAnsi="Wingdings" w:hint="default"/>
        <w:sz w:val="20"/>
      </w:rPr>
    </w:lvl>
    <w:lvl w:ilvl="6" w:tentative="1">
      <w:start w:val="1"/>
      <w:numFmt w:val="bullet"/>
      <w:lvlText w:val=""/>
      <w:lvlJc w:val="left"/>
      <w:pPr>
        <w:tabs>
          <w:tab w:val="num" w:pos="4326"/>
        </w:tabs>
        <w:ind w:left="4326" w:hanging="360"/>
      </w:pPr>
      <w:rPr>
        <w:rFonts w:ascii="Wingdings" w:hAnsi="Wingdings" w:hint="default"/>
        <w:sz w:val="20"/>
      </w:rPr>
    </w:lvl>
    <w:lvl w:ilvl="7" w:tentative="1">
      <w:start w:val="1"/>
      <w:numFmt w:val="bullet"/>
      <w:lvlText w:val=""/>
      <w:lvlJc w:val="left"/>
      <w:pPr>
        <w:tabs>
          <w:tab w:val="num" w:pos="5046"/>
        </w:tabs>
        <w:ind w:left="5046" w:hanging="360"/>
      </w:pPr>
      <w:rPr>
        <w:rFonts w:ascii="Wingdings" w:hAnsi="Wingdings" w:hint="default"/>
        <w:sz w:val="20"/>
      </w:rPr>
    </w:lvl>
    <w:lvl w:ilvl="8" w:tentative="1">
      <w:start w:val="1"/>
      <w:numFmt w:val="bullet"/>
      <w:lvlText w:val=""/>
      <w:lvlJc w:val="left"/>
      <w:pPr>
        <w:tabs>
          <w:tab w:val="num" w:pos="5766"/>
        </w:tabs>
        <w:ind w:left="5766" w:hanging="360"/>
      </w:pPr>
      <w:rPr>
        <w:rFonts w:ascii="Wingdings" w:hAnsi="Wingdings" w:hint="default"/>
        <w:sz w:val="20"/>
      </w:rPr>
    </w:lvl>
  </w:abstractNum>
  <w:abstractNum w:abstractNumId="25">
    <w:nsid w:val="66261CF3"/>
    <w:multiLevelType w:val="hybridMultilevel"/>
    <w:tmpl w:val="62D4FB8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9"/>
  </w:num>
  <w:num w:numId="2">
    <w:abstractNumId w:val="20"/>
  </w:num>
  <w:num w:numId="3">
    <w:abstractNumId w:val="7"/>
  </w:num>
  <w:num w:numId="4">
    <w:abstractNumId w:val="2"/>
  </w:num>
  <w:num w:numId="5">
    <w:abstractNumId w:val="8"/>
  </w:num>
  <w:num w:numId="6">
    <w:abstractNumId w:val="5"/>
  </w:num>
  <w:num w:numId="7">
    <w:abstractNumId w:val="23"/>
  </w:num>
  <w:num w:numId="8">
    <w:abstractNumId w:val="13"/>
  </w:num>
  <w:num w:numId="9">
    <w:abstractNumId w:val="4"/>
  </w:num>
  <w:num w:numId="10">
    <w:abstractNumId w:val="19"/>
  </w:num>
  <w:num w:numId="11">
    <w:abstractNumId w:val="24"/>
  </w:num>
  <w:num w:numId="12">
    <w:abstractNumId w:val="3"/>
  </w:num>
  <w:num w:numId="13">
    <w:abstractNumId w:val="0"/>
  </w:num>
  <w:num w:numId="14">
    <w:abstractNumId w:val="18"/>
  </w:num>
  <w:num w:numId="15">
    <w:abstractNumId w:val="11"/>
  </w:num>
  <w:num w:numId="16">
    <w:abstractNumId w:val="25"/>
  </w:num>
  <w:num w:numId="17">
    <w:abstractNumId w:val="10"/>
  </w:num>
  <w:num w:numId="18">
    <w:abstractNumId w:val="17"/>
  </w:num>
  <w:num w:numId="19">
    <w:abstractNumId w:val="12"/>
  </w:num>
  <w:num w:numId="20">
    <w:abstractNumId w:val="22"/>
  </w:num>
  <w:num w:numId="21">
    <w:abstractNumId w:val="5"/>
  </w:num>
  <w:num w:numId="22">
    <w:abstractNumId w:val="15"/>
  </w:num>
  <w:num w:numId="23">
    <w:abstractNumId w:val="1"/>
  </w:num>
  <w:num w:numId="24">
    <w:abstractNumId w:val="14"/>
  </w:num>
  <w:num w:numId="25">
    <w:abstractNumId w:val="21"/>
  </w:num>
  <w:num w:numId="26">
    <w:abstractNumId w:val="6"/>
  </w:num>
  <w:num w:numId="27">
    <w:abstractNumId w:val="16"/>
  </w:num>
  <w:numIdMacAtCleanup w:val="2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yni Thiam">
    <w15:presenceInfo w15:providerId="AD" w15:userId="S-1-5-21-2526476729-1500498038-319432702-11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drawingGridHorizontalSpacing w:val="105"/>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3E0"/>
    <w:rsid w:val="0000223E"/>
    <w:rsid w:val="000062F3"/>
    <w:rsid w:val="0000713E"/>
    <w:rsid w:val="00010601"/>
    <w:rsid w:val="000123E6"/>
    <w:rsid w:val="0001373A"/>
    <w:rsid w:val="000142C1"/>
    <w:rsid w:val="00017534"/>
    <w:rsid w:val="00017D9B"/>
    <w:rsid w:val="00023E3C"/>
    <w:rsid w:val="00042A80"/>
    <w:rsid w:val="00054A96"/>
    <w:rsid w:val="0006225A"/>
    <w:rsid w:val="00066942"/>
    <w:rsid w:val="0007353E"/>
    <w:rsid w:val="000831D3"/>
    <w:rsid w:val="000913CB"/>
    <w:rsid w:val="00094BEB"/>
    <w:rsid w:val="00095E6E"/>
    <w:rsid w:val="00095F46"/>
    <w:rsid w:val="0009625B"/>
    <w:rsid w:val="00097772"/>
    <w:rsid w:val="000A0880"/>
    <w:rsid w:val="000A5936"/>
    <w:rsid w:val="000A7A2B"/>
    <w:rsid w:val="000B1FFA"/>
    <w:rsid w:val="000B3BE4"/>
    <w:rsid w:val="000B4ED6"/>
    <w:rsid w:val="000B5165"/>
    <w:rsid w:val="000D0D3E"/>
    <w:rsid w:val="000D5CEA"/>
    <w:rsid w:val="000E0217"/>
    <w:rsid w:val="000E303E"/>
    <w:rsid w:val="000E5BBA"/>
    <w:rsid w:val="00102656"/>
    <w:rsid w:val="00102F58"/>
    <w:rsid w:val="001105DD"/>
    <w:rsid w:val="0011090D"/>
    <w:rsid w:val="00114ADB"/>
    <w:rsid w:val="00120743"/>
    <w:rsid w:val="0012317E"/>
    <w:rsid w:val="001256A3"/>
    <w:rsid w:val="001263E0"/>
    <w:rsid w:val="00132300"/>
    <w:rsid w:val="00132D0C"/>
    <w:rsid w:val="00133765"/>
    <w:rsid w:val="0013457C"/>
    <w:rsid w:val="00134596"/>
    <w:rsid w:val="0013474B"/>
    <w:rsid w:val="00135600"/>
    <w:rsid w:val="001402A6"/>
    <w:rsid w:val="0014031F"/>
    <w:rsid w:val="00140794"/>
    <w:rsid w:val="00150E1F"/>
    <w:rsid w:val="00152409"/>
    <w:rsid w:val="00154175"/>
    <w:rsid w:val="0015679B"/>
    <w:rsid w:val="00165455"/>
    <w:rsid w:val="0016596B"/>
    <w:rsid w:val="00167E9D"/>
    <w:rsid w:val="0017458A"/>
    <w:rsid w:val="00181E1E"/>
    <w:rsid w:val="001922A4"/>
    <w:rsid w:val="00193D81"/>
    <w:rsid w:val="0019688C"/>
    <w:rsid w:val="00197EBB"/>
    <w:rsid w:val="001A4C8F"/>
    <w:rsid w:val="001A4D5B"/>
    <w:rsid w:val="001A500C"/>
    <w:rsid w:val="001A5DA8"/>
    <w:rsid w:val="001B65D1"/>
    <w:rsid w:val="001C1A46"/>
    <w:rsid w:val="001D0D15"/>
    <w:rsid w:val="001D1DEB"/>
    <w:rsid w:val="001D1F99"/>
    <w:rsid w:val="001E0EEB"/>
    <w:rsid w:val="001E33E5"/>
    <w:rsid w:val="001E4574"/>
    <w:rsid w:val="001F5681"/>
    <w:rsid w:val="002020B9"/>
    <w:rsid w:val="0020766D"/>
    <w:rsid w:val="00207F69"/>
    <w:rsid w:val="00210C4A"/>
    <w:rsid w:val="00234FE1"/>
    <w:rsid w:val="0023729F"/>
    <w:rsid w:val="00237D16"/>
    <w:rsid w:val="00245216"/>
    <w:rsid w:val="00260EAC"/>
    <w:rsid w:val="0026401C"/>
    <w:rsid w:val="00265779"/>
    <w:rsid w:val="00271460"/>
    <w:rsid w:val="00272D61"/>
    <w:rsid w:val="0027579D"/>
    <w:rsid w:val="002762D0"/>
    <w:rsid w:val="00276AAF"/>
    <w:rsid w:val="0028063C"/>
    <w:rsid w:val="00280B9B"/>
    <w:rsid w:val="00287A41"/>
    <w:rsid w:val="00290FF5"/>
    <w:rsid w:val="002957B2"/>
    <w:rsid w:val="00296910"/>
    <w:rsid w:val="002B3D95"/>
    <w:rsid w:val="002B7BB8"/>
    <w:rsid w:val="002D030B"/>
    <w:rsid w:val="002D22CF"/>
    <w:rsid w:val="002D747D"/>
    <w:rsid w:val="002D79C6"/>
    <w:rsid w:val="002E1F79"/>
    <w:rsid w:val="002F21B2"/>
    <w:rsid w:val="002F50CC"/>
    <w:rsid w:val="00301D6B"/>
    <w:rsid w:val="00303B2B"/>
    <w:rsid w:val="003047E5"/>
    <w:rsid w:val="00304EA9"/>
    <w:rsid w:val="0030576B"/>
    <w:rsid w:val="00305823"/>
    <w:rsid w:val="00312796"/>
    <w:rsid w:val="00313BB7"/>
    <w:rsid w:val="0032017E"/>
    <w:rsid w:val="0032471D"/>
    <w:rsid w:val="00325154"/>
    <w:rsid w:val="003272A2"/>
    <w:rsid w:val="00330A2F"/>
    <w:rsid w:val="0033390E"/>
    <w:rsid w:val="00350429"/>
    <w:rsid w:val="003549B2"/>
    <w:rsid w:val="00356134"/>
    <w:rsid w:val="00360F72"/>
    <w:rsid w:val="00385DD8"/>
    <w:rsid w:val="00396A6A"/>
    <w:rsid w:val="003A2E2B"/>
    <w:rsid w:val="003B7F1B"/>
    <w:rsid w:val="003C2DBE"/>
    <w:rsid w:val="003C4C2D"/>
    <w:rsid w:val="003D0806"/>
    <w:rsid w:val="003D1661"/>
    <w:rsid w:val="003D731E"/>
    <w:rsid w:val="003E0C19"/>
    <w:rsid w:val="003E3E67"/>
    <w:rsid w:val="003E5294"/>
    <w:rsid w:val="003F1A7D"/>
    <w:rsid w:val="00405B43"/>
    <w:rsid w:val="0041133E"/>
    <w:rsid w:val="004135B3"/>
    <w:rsid w:val="00413DED"/>
    <w:rsid w:val="00424A73"/>
    <w:rsid w:val="004313BC"/>
    <w:rsid w:val="00433109"/>
    <w:rsid w:val="00442300"/>
    <w:rsid w:val="00443038"/>
    <w:rsid w:val="00445561"/>
    <w:rsid w:val="00445A09"/>
    <w:rsid w:val="00445AC4"/>
    <w:rsid w:val="00453209"/>
    <w:rsid w:val="00454265"/>
    <w:rsid w:val="00455A02"/>
    <w:rsid w:val="00455D7B"/>
    <w:rsid w:val="00467912"/>
    <w:rsid w:val="00470DE9"/>
    <w:rsid w:val="004772F6"/>
    <w:rsid w:val="004807E5"/>
    <w:rsid w:val="00490367"/>
    <w:rsid w:val="0049252B"/>
    <w:rsid w:val="0049342F"/>
    <w:rsid w:val="004B2713"/>
    <w:rsid w:val="004C1271"/>
    <w:rsid w:val="004D1ED2"/>
    <w:rsid w:val="004D2300"/>
    <w:rsid w:val="004D28E8"/>
    <w:rsid w:val="004E35A4"/>
    <w:rsid w:val="004E5AC1"/>
    <w:rsid w:val="004F2B2F"/>
    <w:rsid w:val="00526FEB"/>
    <w:rsid w:val="00532CA6"/>
    <w:rsid w:val="00533CA6"/>
    <w:rsid w:val="00534525"/>
    <w:rsid w:val="00537A9E"/>
    <w:rsid w:val="005474F3"/>
    <w:rsid w:val="00557EC7"/>
    <w:rsid w:val="00565504"/>
    <w:rsid w:val="005673C1"/>
    <w:rsid w:val="00570D73"/>
    <w:rsid w:val="00571C86"/>
    <w:rsid w:val="00573CF9"/>
    <w:rsid w:val="00574A60"/>
    <w:rsid w:val="005879E5"/>
    <w:rsid w:val="005A39F1"/>
    <w:rsid w:val="005A5939"/>
    <w:rsid w:val="005A6E0D"/>
    <w:rsid w:val="005B0122"/>
    <w:rsid w:val="005B193D"/>
    <w:rsid w:val="005B3A46"/>
    <w:rsid w:val="005C755D"/>
    <w:rsid w:val="005D07AF"/>
    <w:rsid w:val="005D5049"/>
    <w:rsid w:val="005D6009"/>
    <w:rsid w:val="005D72B6"/>
    <w:rsid w:val="005E56BD"/>
    <w:rsid w:val="005F368F"/>
    <w:rsid w:val="00601BE8"/>
    <w:rsid w:val="00610FC4"/>
    <w:rsid w:val="00616C00"/>
    <w:rsid w:val="00630364"/>
    <w:rsid w:val="0063484F"/>
    <w:rsid w:val="00655B91"/>
    <w:rsid w:val="00655C18"/>
    <w:rsid w:val="00661056"/>
    <w:rsid w:val="006663EB"/>
    <w:rsid w:val="00666BFF"/>
    <w:rsid w:val="00672AD5"/>
    <w:rsid w:val="006761B9"/>
    <w:rsid w:val="0068144F"/>
    <w:rsid w:val="00683CA0"/>
    <w:rsid w:val="00686439"/>
    <w:rsid w:val="00686DEE"/>
    <w:rsid w:val="00694BA7"/>
    <w:rsid w:val="006A5AD9"/>
    <w:rsid w:val="006D32C8"/>
    <w:rsid w:val="006D3DFF"/>
    <w:rsid w:val="006D6D48"/>
    <w:rsid w:val="006D7AB8"/>
    <w:rsid w:val="006E09E1"/>
    <w:rsid w:val="006E26FC"/>
    <w:rsid w:val="006F5576"/>
    <w:rsid w:val="00701F12"/>
    <w:rsid w:val="00706001"/>
    <w:rsid w:val="0071008B"/>
    <w:rsid w:val="007159CE"/>
    <w:rsid w:val="00716A15"/>
    <w:rsid w:val="00716DFC"/>
    <w:rsid w:val="00721680"/>
    <w:rsid w:val="0072250C"/>
    <w:rsid w:val="00722CFC"/>
    <w:rsid w:val="007236D9"/>
    <w:rsid w:val="00727288"/>
    <w:rsid w:val="007307F3"/>
    <w:rsid w:val="007330C9"/>
    <w:rsid w:val="007340D8"/>
    <w:rsid w:val="0073630F"/>
    <w:rsid w:val="007370F4"/>
    <w:rsid w:val="007409B0"/>
    <w:rsid w:val="007445BB"/>
    <w:rsid w:val="0075078A"/>
    <w:rsid w:val="00755D6E"/>
    <w:rsid w:val="007720B9"/>
    <w:rsid w:val="007729A2"/>
    <w:rsid w:val="00776E7D"/>
    <w:rsid w:val="00782EC6"/>
    <w:rsid w:val="007902F5"/>
    <w:rsid w:val="00791FD0"/>
    <w:rsid w:val="007B29D9"/>
    <w:rsid w:val="007C0C0D"/>
    <w:rsid w:val="007C37C0"/>
    <w:rsid w:val="007D00D2"/>
    <w:rsid w:val="007D0FC6"/>
    <w:rsid w:val="007D754A"/>
    <w:rsid w:val="007E03E6"/>
    <w:rsid w:val="007E4011"/>
    <w:rsid w:val="007F1F7C"/>
    <w:rsid w:val="007F434B"/>
    <w:rsid w:val="007F5561"/>
    <w:rsid w:val="007F66DA"/>
    <w:rsid w:val="007F6B89"/>
    <w:rsid w:val="0080359E"/>
    <w:rsid w:val="00806E0D"/>
    <w:rsid w:val="00812049"/>
    <w:rsid w:val="0081257C"/>
    <w:rsid w:val="00816ABC"/>
    <w:rsid w:val="0082298C"/>
    <w:rsid w:val="0082455C"/>
    <w:rsid w:val="008265AA"/>
    <w:rsid w:val="00826BEF"/>
    <w:rsid w:val="008357A1"/>
    <w:rsid w:val="008372CB"/>
    <w:rsid w:val="00845ABC"/>
    <w:rsid w:val="00865721"/>
    <w:rsid w:val="008663D0"/>
    <w:rsid w:val="00871ADB"/>
    <w:rsid w:val="0087738E"/>
    <w:rsid w:val="008821D1"/>
    <w:rsid w:val="00892CB5"/>
    <w:rsid w:val="008A34D6"/>
    <w:rsid w:val="008A371B"/>
    <w:rsid w:val="008A779C"/>
    <w:rsid w:val="008B5CD3"/>
    <w:rsid w:val="008D313B"/>
    <w:rsid w:val="008D3D1E"/>
    <w:rsid w:val="008D4659"/>
    <w:rsid w:val="008D48AE"/>
    <w:rsid w:val="008F049F"/>
    <w:rsid w:val="008F3169"/>
    <w:rsid w:val="008F35A8"/>
    <w:rsid w:val="008F4719"/>
    <w:rsid w:val="008F5CD9"/>
    <w:rsid w:val="008F6B33"/>
    <w:rsid w:val="008F740B"/>
    <w:rsid w:val="00900033"/>
    <w:rsid w:val="00904BD5"/>
    <w:rsid w:val="009150B1"/>
    <w:rsid w:val="00915C4A"/>
    <w:rsid w:val="00917538"/>
    <w:rsid w:val="0092219C"/>
    <w:rsid w:val="00922949"/>
    <w:rsid w:val="00922B5C"/>
    <w:rsid w:val="009242A2"/>
    <w:rsid w:val="00925E58"/>
    <w:rsid w:val="0092621D"/>
    <w:rsid w:val="0092691E"/>
    <w:rsid w:val="00926EFF"/>
    <w:rsid w:val="009316EE"/>
    <w:rsid w:val="009321FA"/>
    <w:rsid w:val="00943ADE"/>
    <w:rsid w:val="00954026"/>
    <w:rsid w:val="0095417D"/>
    <w:rsid w:val="00960200"/>
    <w:rsid w:val="0096685D"/>
    <w:rsid w:val="009674DA"/>
    <w:rsid w:val="009679AC"/>
    <w:rsid w:val="00970809"/>
    <w:rsid w:val="00981478"/>
    <w:rsid w:val="00984329"/>
    <w:rsid w:val="00991678"/>
    <w:rsid w:val="00992223"/>
    <w:rsid w:val="00997068"/>
    <w:rsid w:val="009A3509"/>
    <w:rsid w:val="009B21A6"/>
    <w:rsid w:val="009B2ED0"/>
    <w:rsid w:val="009B4853"/>
    <w:rsid w:val="009B7FA2"/>
    <w:rsid w:val="009C1FB3"/>
    <w:rsid w:val="009C3993"/>
    <w:rsid w:val="009C3D62"/>
    <w:rsid w:val="009C7DF0"/>
    <w:rsid w:val="009D031A"/>
    <w:rsid w:val="009D4669"/>
    <w:rsid w:val="009D51F9"/>
    <w:rsid w:val="009D7D11"/>
    <w:rsid w:val="009E01AF"/>
    <w:rsid w:val="009E3C4A"/>
    <w:rsid w:val="009E648B"/>
    <w:rsid w:val="009E752F"/>
    <w:rsid w:val="009F612C"/>
    <w:rsid w:val="00A005F7"/>
    <w:rsid w:val="00A072F1"/>
    <w:rsid w:val="00A2072E"/>
    <w:rsid w:val="00A25365"/>
    <w:rsid w:val="00A25C79"/>
    <w:rsid w:val="00A32846"/>
    <w:rsid w:val="00A40DD9"/>
    <w:rsid w:val="00A417E2"/>
    <w:rsid w:val="00A427B3"/>
    <w:rsid w:val="00A43B85"/>
    <w:rsid w:val="00A43D64"/>
    <w:rsid w:val="00A45708"/>
    <w:rsid w:val="00A53405"/>
    <w:rsid w:val="00A53737"/>
    <w:rsid w:val="00A538AA"/>
    <w:rsid w:val="00A542EF"/>
    <w:rsid w:val="00A54C3A"/>
    <w:rsid w:val="00A552CB"/>
    <w:rsid w:val="00A60A7F"/>
    <w:rsid w:val="00A7523F"/>
    <w:rsid w:val="00A804B5"/>
    <w:rsid w:val="00A856DD"/>
    <w:rsid w:val="00A96259"/>
    <w:rsid w:val="00AA1334"/>
    <w:rsid w:val="00AA2AC7"/>
    <w:rsid w:val="00AA2F0F"/>
    <w:rsid w:val="00AA36A0"/>
    <w:rsid w:val="00AA44D6"/>
    <w:rsid w:val="00AA75CF"/>
    <w:rsid w:val="00AB0D30"/>
    <w:rsid w:val="00AC7E34"/>
    <w:rsid w:val="00AD24E4"/>
    <w:rsid w:val="00AD2ACC"/>
    <w:rsid w:val="00AD7A85"/>
    <w:rsid w:val="00AE1D20"/>
    <w:rsid w:val="00AE4A8B"/>
    <w:rsid w:val="00AF4D73"/>
    <w:rsid w:val="00B02009"/>
    <w:rsid w:val="00B14E6F"/>
    <w:rsid w:val="00B206C5"/>
    <w:rsid w:val="00B20BE9"/>
    <w:rsid w:val="00B244C4"/>
    <w:rsid w:val="00B32122"/>
    <w:rsid w:val="00B325E5"/>
    <w:rsid w:val="00B3460F"/>
    <w:rsid w:val="00B3495B"/>
    <w:rsid w:val="00B37179"/>
    <w:rsid w:val="00B50E12"/>
    <w:rsid w:val="00B50F79"/>
    <w:rsid w:val="00B5300B"/>
    <w:rsid w:val="00B55039"/>
    <w:rsid w:val="00B63551"/>
    <w:rsid w:val="00B641D4"/>
    <w:rsid w:val="00B64CBE"/>
    <w:rsid w:val="00B677C3"/>
    <w:rsid w:val="00B67826"/>
    <w:rsid w:val="00B7389C"/>
    <w:rsid w:val="00B74DC9"/>
    <w:rsid w:val="00B7541E"/>
    <w:rsid w:val="00B95DBB"/>
    <w:rsid w:val="00B977E2"/>
    <w:rsid w:val="00BA1E4F"/>
    <w:rsid w:val="00BB28F9"/>
    <w:rsid w:val="00BB3F50"/>
    <w:rsid w:val="00BB69F8"/>
    <w:rsid w:val="00BD5840"/>
    <w:rsid w:val="00BE4209"/>
    <w:rsid w:val="00BE44AE"/>
    <w:rsid w:val="00BF129D"/>
    <w:rsid w:val="00BF164E"/>
    <w:rsid w:val="00BF4B06"/>
    <w:rsid w:val="00BF6AFF"/>
    <w:rsid w:val="00C05948"/>
    <w:rsid w:val="00C100F8"/>
    <w:rsid w:val="00C13600"/>
    <w:rsid w:val="00C14F30"/>
    <w:rsid w:val="00C161F3"/>
    <w:rsid w:val="00C2165C"/>
    <w:rsid w:val="00C32A05"/>
    <w:rsid w:val="00C33E95"/>
    <w:rsid w:val="00C44D00"/>
    <w:rsid w:val="00C47F03"/>
    <w:rsid w:val="00C52552"/>
    <w:rsid w:val="00C53EB6"/>
    <w:rsid w:val="00C70F8A"/>
    <w:rsid w:val="00C710C3"/>
    <w:rsid w:val="00C77021"/>
    <w:rsid w:val="00C8077E"/>
    <w:rsid w:val="00C80D44"/>
    <w:rsid w:val="00C81DD0"/>
    <w:rsid w:val="00C83845"/>
    <w:rsid w:val="00C83C37"/>
    <w:rsid w:val="00C83F27"/>
    <w:rsid w:val="00C914F6"/>
    <w:rsid w:val="00C92D36"/>
    <w:rsid w:val="00C93723"/>
    <w:rsid w:val="00C941C0"/>
    <w:rsid w:val="00C94C27"/>
    <w:rsid w:val="00CA60B4"/>
    <w:rsid w:val="00CA67F7"/>
    <w:rsid w:val="00CB4824"/>
    <w:rsid w:val="00CB53E6"/>
    <w:rsid w:val="00CC484C"/>
    <w:rsid w:val="00CC5F7F"/>
    <w:rsid w:val="00CD3069"/>
    <w:rsid w:val="00CD39AE"/>
    <w:rsid w:val="00CD58C6"/>
    <w:rsid w:val="00CF1849"/>
    <w:rsid w:val="00CF7965"/>
    <w:rsid w:val="00D103C0"/>
    <w:rsid w:val="00D114C1"/>
    <w:rsid w:val="00D12437"/>
    <w:rsid w:val="00D2192C"/>
    <w:rsid w:val="00D274E8"/>
    <w:rsid w:val="00D2785D"/>
    <w:rsid w:val="00D36C65"/>
    <w:rsid w:val="00D421E1"/>
    <w:rsid w:val="00D455D4"/>
    <w:rsid w:val="00D467EC"/>
    <w:rsid w:val="00D50879"/>
    <w:rsid w:val="00D6115B"/>
    <w:rsid w:val="00D7004C"/>
    <w:rsid w:val="00D74549"/>
    <w:rsid w:val="00D746F7"/>
    <w:rsid w:val="00D82879"/>
    <w:rsid w:val="00D908A0"/>
    <w:rsid w:val="00D95D2C"/>
    <w:rsid w:val="00D971A5"/>
    <w:rsid w:val="00DA0044"/>
    <w:rsid w:val="00DA581B"/>
    <w:rsid w:val="00DA78CA"/>
    <w:rsid w:val="00DB22E1"/>
    <w:rsid w:val="00DB2F37"/>
    <w:rsid w:val="00DB4BA9"/>
    <w:rsid w:val="00DB6129"/>
    <w:rsid w:val="00DC250A"/>
    <w:rsid w:val="00DC4EAC"/>
    <w:rsid w:val="00DC5097"/>
    <w:rsid w:val="00DC60B9"/>
    <w:rsid w:val="00DD1FA0"/>
    <w:rsid w:val="00DD449D"/>
    <w:rsid w:val="00DE1DF3"/>
    <w:rsid w:val="00DE2AF9"/>
    <w:rsid w:val="00DF1813"/>
    <w:rsid w:val="00DF74ED"/>
    <w:rsid w:val="00DF7A93"/>
    <w:rsid w:val="00E00436"/>
    <w:rsid w:val="00E025A6"/>
    <w:rsid w:val="00E03F86"/>
    <w:rsid w:val="00E12539"/>
    <w:rsid w:val="00E12E9E"/>
    <w:rsid w:val="00E14087"/>
    <w:rsid w:val="00E20243"/>
    <w:rsid w:val="00E24AB0"/>
    <w:rsid w:val="00E33EC3"/>
    <w:rsid w:val="00E35C67"/>
    <w:rsid w:val="00E454D4"/>
    <w:rsid w:val="00E50189"/>
    <w:rsid w:val="00E5179C"/>
    <w:rsid w:val="00E55517"/>
    <w:rsid w:val="00E64253"/>
    <w:rsid w:val="00E67064"/>
    <w:rsid w:val="00E6795F"/>
    <w:rsid w:val="00E708F1"/>
    <w:rsid w:val="00E72361"/>
    <w:rsid w:val="00E73A7B"/>
    <w:rsid w:val="00E77713"/>
    <w:rsid w:val="00E9114F"/>
    <w:rsid w:val="00EB5320"/>
    <w:rsid w:val="00EC4484"/>
    <w:rsid w:val="00EC5C60"/>
    <w:rsid w:val="00ED4C42"/>
    <w:rsid w:val="00ED5DAE"/>
    <w:rsid w:val="00EE5911"/>
    <w:rsid w:val="00EF3917"/>
    <w:rsid w:val="00EF3F48"/>
    <w:rsid w:val="00EF7F39"/>
    <w:rsid w:val="00F05FE6"/>
    <w:rsid w:val="00F14DF0"/>
    <w:rsid w:val="00F14F6B"/>
    <w:rsid w:val="00F17F13"/>
    <w:rsid w:val="00F20109"/>
    <w:rsid w:val="00F37DBB"/>
    <w:rsid w:val="00F40230"/>
    <w:rsid w:val="00F42858"/>
    <w:rsid w:val="00F5076C"/>
    <w:rsid w:val="00F50E70"/>
    <w:rsid w:val="00F52867"/>
    <w:rsid w:val="00F5706D"/>
    <w:rsid w:val="00F60DFE"/>
    <w:rsid w:val="00F65D77"/>
    <w:rsid w:val="00F71FED"/>
    <w:rsid w:val="00F73C4F"/>
    <w:rsid w:val="00F80AD9"/>
    <w:rsid w:val="00F86711"/>
    <w:rsid w:val="00F86BF1"/>
    <w:rsid w:val="00FC1D63"/>
    <w:rsid w:val="00FC3021"/>
    <w:rsid w:val="00FD27E5"/>
    <w:rsid w:val="00FD30D4"/>
    <w:rsid w:val="00FD73E2"/>
    <w:rsid w:val="00FE523E"/>
    <w:rsid w:val="00FF01E8"/>
    <w:rsid w:val="00FF06A1"/>
    <w:rsid w:val="00FF27E1"/>
    <w:rsid w:val="00FF36B5"/>
    <w:rsid w:val="149EB712"/>
    <w:rsid w:val="28867563"/>
    <w:rsid w:val="2D9014BB"/>
    <w:rsid w:val="469FD8B9"/>
    <w:rsid w:val="5ADCFF82"/>
    <w:rsid w:val="6DDED0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footnote text" w:qFormat="1"/>
    <w:lsdException w:name="caption" w:uiPriority="35" w:qFormat="1"/>
    <w:lsdException w:name="footnote reference" w:qFormat="1"/>
    <w:lsdException w:name="page number" w:uiPriority="0"/>
    <w:lsdException w:name="Title" w:semiHidden="0" w:uiPriority="10" w:unhideWhenUsed="0"/>
    <w:lsdException w:name="Default Paragraph Font" w:uiPriority="1"/>
    <w:lsdException w:name="Body Text" w:uiPriority="0"/>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7353E"/>
    <w:pPr>
      <w:spacing w:after="160" w:line="276" w:lineRule="auto"/>
    </w:pPr>
    <w:rPr>
      <w:rFonts w:ascii="Georgia" w:hAnsi="Georgia"/>
      <w:color w:val="585756"/>
      <w:sz w:val="21"/>
      <w:szCs w:val="22"/>
      <w:lang w:val="fr-BE" w:eastAsia="en-US"/>
    </w:rPr>
  </w:style>
  <w:style w:type="paragraph" w:styleId="Titre1">
    <w:name w:val="heading 1"/>
    <w:basedOn w:val="Normal"/>
    <w:next w:val="Normal"/>
    <w:link w:val="Titre1Car"/>
    <w:uiPriority w:val="9"/>
    <w:qFormat/>
    <w:rsid w:val="0007353E"/>
    <w:pPr>
      <w:numPr>
        <w:numId w:val="6"/>
      </w:numPr>
      <w:shd w:val="clear" w:color="auto" w:fill="D81A1C"/>
      <w:autoSpaceDE w:val="0"/>
      <w:autoSpaceDN w:val="0"/>
      <w:adjustRightInd w:val="0"/>
      <w:spacing w:before="240" w:after="240"/>
      <w:outlineLvl w:val="0"/>
    </w:pPr>
    <w:rPr>
      <w:rFonts w:ascii="Calibri" w:hAnsi="Calibri" w:cs="Calibri"/>
      <w:b/>
      <w:color w:val="FFFFFF"/>
      <w:sz w:val="32"/>
      <w:szCs w:val="32"/>
      <w:lang w:val="en-GB" w:eastAsia="en-GB"/>
    </w:rPr>
  </w:style>
  <w:style w:type="paragraph" w:styleId="Titre2">
    <w:name w:val="heading 2"/>
    <w:basedOn w:val="Normal"/>
    <w:next w:val="Normal"/>
    <w:link w:val="Titre2Car"/>
    <w:uiPriority w:val="9"/>
    <w:unhideWhenUsed/>
    <w:qFormat/>
    <w:rsid w:val="0007353E"/>
    <w:pPr>
      <w:keepNext/>
      <w:keepLines/>
      <w:numPr>
        <w:ilvl w:val="1"/>
        <w:numId w:val="6"/>
      </w:numPr>
      <w:spacing w:before="120" w:after="120" w:line="240" w:lineRule="auto"/>
      <w:outlineLvl w:val="1"/>
    </w:pPr>
    <w:rPr>
      <w:rFonts w:ascii="Calibri" w:eastAsia="Arial Unicode MS" w:hAnsi="Calibri"/>
      <w:b/>
      <w:color w:val="D81A1A"/>
      <w:sz w:val="28"/>
      <w:szCs w:val="26"/>
      <w:lang w:val="en-GB" w:eastAsia="en-GB"/>
    </w:rPr>
  </w:style>
  <w:style w:type="paragraph" w:styleId="Titre3">
    <w:name w:val="heading 3"/>
    <w:basedOn w:val="Paragraphedeliste"/>
    <w:next w:val="Normal"/>
    <w:link w:val="Titre3Car"/>
    <w:uiPriority w:val="9"/>
    <w:unhideWhenUsed/>
    <w:qFormat/>
    <w:rsid w:val="00CD58C6"/>
    <w:pPr>
      <w:widowControl/>
      <w:numPr>
        <w:ilvl w:val="2"/>
        <w:numId w:val="6"/>
      </w:numPr>
      <w:autoSpaceDE w:val="0"/>
      <w:autoSpaceDN w:val="0"/>
      <w:adjustRightInd w:val="0"/>
      <w:spacing w:before="240" w:after="120" w:line="240" w:lineRule="auto"/>
      <w:jc w:val="both"/>
      <w:outlineLvl w:val="2"/>
    </w:pPr>
    <w:rPr>
      <w:rFonts w:ascii="Calibri" w:hAnsi="Calibri" w:cs="Arial"/>
      <w:b/>
      <w:bCs/>
      <w:sz w:val="24"/>
      <w:szCs w:val="24"/>
      <w:lang w:val="en-US" w:eastAsia="en-GB"/>
    </w:rPr>
  </w:style>
  <w:style w:type="paragraph" w:styleId="Titre4">
    <w:name w:val="heading 4"/>
    <w:basedOn w:val="Normal"/>
    <w:next w:val="Normal"/>
    <w:link w:val="Titre4Car"/>
    <w:uiPriority w:val="9"/>
    <w:unhideWhenUsed/>
    <w:qFormat/>
    <w:rsid w:val="0007353E"/>
    <w:pPr>
      <w:keepNext/>
      <w:keepLines/>
      <w:numPr>
        <w:ilvl w:val="3"/>
        <w:numId w:val="6"/>
      </w:numPr>
      <w:spacing w:before="60" w:after="60"/>
      <w:outlineLvl w:val="3"/>
    </w:pPr>
    <w:rPr>
      <w:rFonts w:ascii="Calibri" w:eastAsia="Arial Unicode MS" w:hAnsi="Calibri"/>
      <w:b/>
      <w:iCs/>
      <w:szCs w:val="20"/>
      <w:lang w:val="en-GB" w:eastAsia="en-GB"/>
    </w:rPr>
  </w:style>
  <w:style w:type="paragraph" w:styleId="Titre5">
    <w:name w:val="heading 5"/>
    <w:basedOn w:val="Normal"/>
    <w:next w:val="Normal"/>
    <w:rsid w:val="00BE44AE"/>
    <w:pPr>
      <w:keepNext/>
      <w:numPr>
        <w:ilvl w:val="4"/>
        <w:numId w:val="6"/>
      </w:numPr>
      <w:spacing w:after="113"/>
      <w:outlineLvl w:val="4"/>
    </w:pPr>
    <w:rPr>
      <w:rFonts w:eastAsia="Arial Unicode MS"/>
      <w:bCs/>
      <w:sz w:val="18"/>
      <w:szCs w:val="18"/>
      <w:lang w:val="fr-FR"/>
    </w:rPr>
  </w:style>
  <w:style w:type="paragraph" w:styleId="Titre6">
    <w:name w:val="heading 6"/>
    <w:basedOn w:val="Normal"/>
    <w:next w:val="Normal"/>
    <w:link w:val="Titre6Car"/>
    <w:uiPriority w:val="9"/>
    <w:unhideWhenUsed/>
    <w:qFormat/>
    <w:rsid w:val="0007353E"/>
    <w:pPr>
      <w:keepNext/>
      <w:keepLines/>
      <w:numPr>
        <w:ilvl w:val="5"/>
        <w:numId w:val="6"/>
      </w:numPr>
      <w:spacing w:before="40" w:after="0"/>
      <w:outlineLvl w:val="5"/>
    </w:pPr>
    <w:rPr>
      <w:rFonts w:ascii="Calibri Light" w:hAnsi="Calibri Light"/>
      <w:color w:val="1F4D78"/>
      <w:szCs w:val="20"/>
      <w:lang w:val="en-GB" w:eastAsia="en-GB"/>
    </w:rPr>
  </w:style>
  <w:style w:type="paragraph" w:styleId="Titre7">
    <w:name w:val="heading 7"/>
    <w:basedOn w:val="Normal"/>
    <w:next w:val="Normal"/>
    <w:link w:val="Titre7Car"/>
    <w:uiPriority w:val="9"/>
    <w:unhideWhenUsed/>
    <w:qFormat/>
    <w:rsid w:val="0007353E"/>
    <w:pPr>
      <w:keepNext/>
      <w:keepLines/>
      <w:numPr>
        <w:ilvl w:val="6"/>
        <w:numId w:val="6"/>
      </w:numPr>
      <w:spacing w:before="40" w:after="0"/>
      <w:outlineLvl w:val="6"/>
    </w:pPr>
    <w:rPr>
      <w:rFonts w:ascii="Calibri Light" w:hAnsi="Calibri Light"/>
      <w:i/>
      <w:iCs/>
      <w:color w:val="1F4D78"/>
      <w:szCs w:val="20"/>
      <w:lang w:val="en-GB" w:eastAsia="en-GB"/>
    </w:rPr>
  </w:style>
  <w:style w:type="paragraph" w:styleId="Titre8">
    <w:name w:val="heading 8"/>
    <w:basedOn w:val="Normal"/>
    <w:next w:val="Normal"/>
    <w:link w:val="Titre8Car"/>
    <w:uiPriority w:val="9"/>
    <w:unhideWhenUsed/>
    <w:qFormat/>
    <w:rsid w:val="0007353E"/>
    <w:pPr>
      <w:keepNext/>
      <w:keepLines/>
      <w:numPr>
        <w:ilvl w:val="7"/>
        <w:numId w:val="6"/>
      </w:numPr>
      <w:spacing w:before="40" w:after="0"/>
      <w:outlineLvl w:val="7"/>
    </w:pPr>
    <w:rPr>
      <w:rFonts w:ascii="Calibri Light" w:hAnsi="Calibri Light"/>
      <w:color w:val="272727"/>
      <w:szCs w:val="21"/>
      <w:lang w:val="en-GB" w:eastAsia="en-GB"/>
    </w:rPr>
  </w:style>
  <w:style w:type="paragraph" w:styleId="Titre9">
    <w:name w:val="heading 9"/>
    <w:basedOn w:val="Normal"/>
    <w:next w:val="Normal"/>
    <w:link w:val="Titre9Car"/>
    <w:uiPriority w:val="9"/>
    <w:unhideWhenUsed/>
    <w:qFormat/>
    <w:rsid w:val="0007353E"/>
    <w:pPr>
      <w:keepNext/>
      <w:keepLines/>
      <w:numPr>
        <w:ilvl w:val="8"/>
        <w:numId w:val="2"/>
      </w:numPr>
      <w:spacing w:before="40" w:after="0"/>
      <w:ind w:left="1584" w:hanging="1584"/>
      <w:outlineLvl w:val="8"/>
    </w:pPr>
    <w:rPr>
      <w:rFonts w:ascii="Calibri Light" w:hAnsi="Calibri Light" w:cs="Arial"/>
      <w:i/>
      <w:iCs/>
      <w:color w:val="272727"/>
      <w:szCs w:val="21"/>
      <w:lang w:val="en-GB"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ous-titre">
    <w:name w:val="Subtitle"/>
    <w:basedOn w:val="Titrecouverture"/>
    <w:next w:val="Normal"/>
    <w:link w:val="Sous-titreCar"/>
    <w:uiPriority w:val="11"/>
    <w:qFormat/>
    <w:rsid w:val="0007353E"/>
  </w:style>
  <w:style w:type="paragraph" w:styleId="Citation">
    <w:name w:val="Quote"/>
    <w:basedOn w:val="Normal"/>
    <w:next w:val="Normal"/>
    <w:uiPriority w:val="29"/>
    <w:rsid w:val="00BE44AE"/>
    <w:pPr>
      <w:pBdr>
        <w:left w:val="single" w:sz="12" w:space="11" w:color="A6A6A6"/>
        <w:bottom w:val="single" w:sz="12" w:space="3" w:color="A6A6A6"/>
      </w:pBdr>
      <w:ind w:left="3402"/>
    </w:pPr>
    <w:rPr>
      <w:i/>
      <w:color w:val="373737"/>
      <w:sz w:val="18"/>
    </w:rPr>
  </w:style>
  <w:style w:type="paragraph" w:styleId="Citationintense">
    <w:name w:val="Intense Quote"/>
    <w:basedOn w:val="Normal"/>
    <w:next w:val="Normal"/>
    <w:uiPriority w:val="30"/>
    <w:rsid w:val="00BE44AE"/>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table" w:customStyle="1" w:styleId="Lined">
    <w:name w:val="Lined"/>
    <w:basedOn w:val="TableauNormal"/>
    <w:uiPriority w:val="99"/>
    <w:rsid w:val="00BE44AE"/>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auNormal"/>
    <w:uiPriority w:val="99"/>
    <w:rsid w:val="00BE44AE"/>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auNormal"/>
    <w:uiPriority w:val="99"/>
    <w:rsid w:val="00BE44AE"/>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auNormal"/>
    <w:uiPriority w:val="99"/>
    <w:rsid w:val="00BE44AE"/>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auNormal"/>
    <w:uiPriority w:val="99"/>
    <w:rsid w:val="00BE44AE"/>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auNormal"/>
    <w:uiPriority w:val="99"/>
    <w:rsid w:val="00BE44AE"/>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auNormal"/>
    <w:uiPriority w:val="99"/>
    <w:rsid w:val="00BE44AE"/>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auNormal"/>
    <w:uiPriority w:val="99"/>
    <w:rsid w:val="00BE44AE"/>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auNormal"/>
    <w:uiPriority w:val="99"/>
    <w:rsid w:val="00BE44AE"/>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auNormal"/>
    <w:uiPriority w:val="99"/>
    <w:rsid w:val="00BE44AE"/>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auNormal"/>
    <w:uiPriority w:val="99"/>
    <w:rsid w:val="00BE44AE"/>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auNormal"/>
    <w:uiPriority w:val="99"/>
    <w:rsid w:val="00BE44AE"/>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auNormal"/>
    <w:uiPriority w:val="99"/>
    <w:rsid w:val="00BE44AE"/>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auNormal"/>
    <w:uiPriority w:val="99"/>
    <w:rsid w:val="00BE44AE"/>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auNormal"/>
    <w:uiPriority w:val="99"/>
    <w:rsid w:val="00BE44AE"/>
    <w:rPr>
      <w:color w:val="40404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auNormal"/>
    <w:uiPriority w:val="99"/>
    <w:rsid w:val="00BE44AE"/>
    <w:rPr>
      <w:color w:val="404040"/>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auNormal"/>
    <w:uiPriority w:val="99"/>
    <w:rsid w:val="00BE44AE"/>
    <w:rPr>
      <w:color w:val="404040"/>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auNormal"/>
    <w:uiPriority w:val="99"/>
    <w:rsid w:val="00BE44AE"/>
    <w:rPr>
      <w:color w:val="404040"/>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auNormal"/>
    <w:uiPriority w:val="99"/>
    <w:rsid w:val="00BE44AE"/>
    <w:rPr>
      <w:color w:val="404040"/>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auNormal"/>
    <w:uiPriority w:val="99"/>
    <w:rsid w:val="00BE44AE"/>
    <w:rPr>
      <w:color w:val="404040"/>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auNormal"/>
    <w:uiPriority w:val="99"/>
    <w:rsid w:val="00BE44AE"/>
    <w:rPr>
      <w:color w:val="404040"/>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paragraph" w:customStyle="1" w:styleId="CTBPolicepardfaut">
    <w:name w:val="CTB Police par défaut"/>
    <w:basedOn w:val="Normal"/>
    <w:next w:val="CTBCorpsdetexte"/>
    <w:rsid w:val="00BE44AE"/>
  </w:style>
  <w:style w:type="paragraph" w:customStyle="1" w:styleId="CTBNormal">
    <w:name w:val="CTB Normal"/>
    <w:basedOn w:val="CTBPolicepardfaut"/>
    <w:next w:val="CTBCorpsdetexte"/>
    <w:rsid w:val="00BE44AE"/>
    <w:pPr>
      <w:widowControl w:val="0"/>
      <w:spacing w:after="120"/>
    </w:pPr>
    <w:rPr>
      <w:lang w:val="en-GB"/>
    </w:rPr>
  </w:style>
  <w:style w:type="paragraph" w:customStyle="1" w:styleId="CTBCorpsdetexte">
    <w:name w:val="CTB Corps de texte"/>
    <w:basedOn w:val="CTBNormal"/>
    <w:uiPriority w:val="2"/>
    <w:qFormat/>
    <w:rsid w:val="00BE44AE"/>
    <w:rPr>
      <w:lang w:val="fr-BE"/>
    </w:rPr>
  </w:style>
  <w:style w:type="paragraph" w:customStyle="1" w:styleId="CTBGrandTitre">
    <w:name w:val="CTB Grand Titre"/>
    <w:basedOn w:val="CTBNormal"/>
    <w:next w:val="CTBSousTitre"/>
    <w:rsid w:val="00BE44AE"/>
    <w:pPr>
      <w:spacing w:before="3402" w:after="0" w:line="240" w:lineRule="auto"/>
    </w:pPr>
    <w:rPr>
      <w:b/>
      <w:caps/>
      <w:color w:val="50B848"/>
      <w:sz w:val="60"/>
    </w:rPr>
  </w:style>
  <w:style w:type="paragraph" w:customStyle="1" w:styleId="CTBSousTitre">
    <w:name w:val="CTB Sous Titre"/>
    <w:basedOn w:val="Normal"/>
    <w:rsid w:val="00BE44AE"/>
    <w:pPr>
      <w:spacing w:line="240" w:lineRule="auto"/>
    </w:pPr>
    <w:rPr>
      <w:b/>
      <w:caps/>
      <w:color w:val="50B848"/>
      <w:sz w:val="44"/>
    </w:rPr>
  </w:style>
  <w:style w:type="paragraph" w:customStyle="1" w:styleId="CTBTabledesmatires">
    <w:name w:val="CTB Table des matières"/>
    <w:basedOn w:val="CTBCorpsdetexte"/>
    <w:next w:val="CTBCorpsdetexte"/>
    <w:rsid w:val="00BE44AE"/>
    <w:pPr>
      <w:spacing w:before="240" w:line="240" w:lineRule="auto"/>
    </w:pPr>
    <w:rPr>
      <w:rFonts w:ascii="Arial Bold" w:hAnsi="Arial Bold"/>
      <w:b/>
      <w:smallCaps/>
      <w:color w:val="50B848"/>
      <w:sz w:val="32"/>
    </w:rPr>
  </w:style>
  <w:style w:type="paragraph" w:customStyle="1" w:styleId="CTBTitre1">
    <w:name w:val="CTB Titre 1"/>
    <w:basedOn w:val="CTBCorpsdetexte"/>
    <w:next w:val="CTBCorpsdetexte"/>
    <w:rsid w:val="00BE44AE"/>
    <w:pPr>
      <w:keepNext/>
      <w:spacing w:after="240" w:line="240" w:lineRule="auto"/>
    </w:pPr>
    <w:rPr>
      <w:rFonts w:ascii="Arial Bold" w:hAnsi="Arial Bold"/>
      <w:b/>
      <w:smallCaps/>
      <w:color w:val="50B848"/>
      <w:sz w:val="32"/>
    </w:rPr>
  </w:style>
  <w:style w:type="paragraph" w:styleId="En-tte">
    <w:name w:val="header"/>
    <w:basedOn w:val="Normal"/>
    <w:uiPriority w:val="99"/>
    <w:rsid w:val="00BE44AE"/>
    <w:pPr>
      <w:tabs>
        <w:tab w:val="center" w:pos="4536"/>
        <w:tab w:val="right" w:pos="9072"/>
      </w:tabs>
    </w:pPr>
  </w:style>
  <w:style w:type="paragraph" w:customStyle="1" w:styleId="CTBTitre2">
    <w:name w:val="CTB Titre 2"/>
    <w:basedOn w:val="CTBTitre1"/>
    <w:next w:val="CTBCorpsdetexte"/>
    <w:rsid w:val="00E03F86"/>
    <w:pPr>
      <w:numPr>
        <w:numId w:val="1"/>
      </w:numPr>
      <w:tabs>
        <w:tab w:val="left" w:pos="709"/>
      </w:tabs>
    </w:pPr>
  </w:style>
  <w:style w:type="paragraph" w:customStyle="1" w:styleId="CTBTitre3">
    <w:name w:val="CTB Titre 3"/>
    <w:basedOn w:val="CTBTitre2"/>
    <w:next w:val="CTBCorpsdetexte"/>
    <w:rsid w:val="00BE44AE"/>
    <w:pPr>
      <w:numPr>
        <w:ilvl w:val="1"/>
      </w:numPr>
    </w:pPr>
    <w:rPr>
      <w:sz w:val="28"/>
    </w:rPr>
  </w:style>
  <w:style w:type="paragraph" w:customStyle="1" w:styleId="CTBTitre4">
    <w:name w:val="CTB Titre 4"/>
    <w:basedOn w:val="CTBCorpsdetexte"/>
    <w:next w:val="CTBCorpsdetexte"/>
    <w:rsid w:val="00BE44AE"/>
    <w:pPr>
      <w:keepNext/>
      <w:numPr>
        <w:ilvl w:val="3"/>
        <w:numId w:val="1"/>
      </w:numPr>
      <w:tabs>
        <w:tab w:val="left" w:pos="573"/>
      </w:tabs>
      <w:spacing w:line="240" w:lineRule="auto"/>
    </w:pPr>
    <w:rPr>
      <w:b/>
      <w:color w:val="000000"/>
      <w:sz w:val="22"/>
    </w:rPr>
  </w:style>
  <w:style w:type="paragraph" w:customStyle="1" w:styleId="CTBTitre5">
    <w:name w:val="CTB Titre 5"/>
    <w:basedOn w:val="CTBCorpsdetexte"/>
    <w:next w:val="CTBCorpsdetexte"/>
    <w:rsid w:val="00BE44AE"/>
    <w:pPr>
      <w:keepNext/>
      <w:numPr>
        <w:ilvl w:val="4"/>
        <w:numId w:val="1"/>
      </w:numPr>
      <w:tabs>
        <w:tab w:val="left" w:pos="573"/>
      </w:tabs>
      <w:spacing w:after="60" w:line="240" w:lineRule="auto"/>
    </w:pPr>
    <w:rPr>
      <w:color w:val="000000"/>
    </w:rPr>
  </w:style>
  <w:style w:type="paragraph" w:styleId="TM1">
    <w:name w:val="toc 1"/>
    <w:basedOn w:val="CTBCorpsdetexte"/>
    <w:next w:val="CTBCorpsdetexte"/>
    <w:uiPriority w:val="39"/>
    <w:qFormat/>
    <w:rsid w:val="00BE44AE"/>
    <w:pPr>
      <w:widowControl/>
      <w:spacing w:before="240"/>
    </w:pPr>
    <w:rPr>
      <w:rFonts w:asciiTheme="minorHAnsi" w:hAnsiTheme="minorHAnsi"/>
      <w:b/>
      <w:bCs/>
      <w:sz w:val="20"/>
      <w:szCs w:val="20"/>
    </w:rPr>
  </w:style>
  <w:style w:type="paragraph" w:styleId="TM2">
    <w:name w:val="toc 2"/>
    <w:basedOn w:val="CTBCorpsdetexte"/>
    <w:next w:val="CTBCorpsdetexte"/>
    <w:uiPriority w:val="39"/>
    <w:qFormat/>
    <w:rsid w:val="00BE44AE"/>
    <w:pPr>
      <w:widowControl/>
      <w:spacing w:before="120" w:after="0"/>
      <w:ind w:left="210"/>
    </w:pPr>
    <w:rPr>
      <w:rFonts w:asciiTheme="minorHAnsi" w:hAnsiTheme="minorHAnsi"/>
      <w:i/>
      <w:iCs/>
      <w:sz w:val="20"/>
      <w:szCs w:val="20"/>
    </w:rPr>
  </w:style>
  <w:style w:type="paragraph" w:styleId="TM3">
    <w:name w:val="toc 3"/>
    <w:basedOn w:val="Normal"/>
    <w:next w:val="Normal"/>
    <w:uiPriority w:val="39"/>
    <w:qFormat/>
    <w:rsid w:val="00BE44AE"/>
    <w:pPr>
      <w:spacing w:after="0"/>
      <w:ind w:left="420"/>
    </w:pPr>
    <w:rPr>
      <w:rFonts w:asciiTheme="minorHAnsi" w:hAnsiTheme="minorHAnsi"/>
      <w:sz w:val="20"/>
      <w:szCs w:val="20"/>
    </w:rPr>
  </w:style>
  <w:style w:type="paragraph" w:styleId="TM4">
    <w:name w:val="toc 4"/>
    <w:basedOn w:val="Normal"/>
    <w:next w:val="Normal"/>
    <w:uiPriority w:val="39"/>
    <w:rsid w:val="00BE44AE"/>
    <w:pPr>
      <w:spacing w:after="0"/>
      <w:ind w:left="630"/>
    </w:pPr>
    <w:rPr>
      <w:rFonts w:asciiTheme="minorHAnsi" w:hAnsiTheme="minorHAnsi"/>
      <w:sz w:val="20"/>
      <w:szCs w:val="20"/>
    </w:rPr>
  </w:style>
  <w:style w:type="paragraph" w:styleId="TM5">
    <w:name w:val="toc 5"/>
    <w:basedOn w:val="Normal"/>
    <w:next w:val="Normal"/>
    <w:semiHidden/>
    <w:rsid w:val="00BE44AE"/>
    <w:pPr>
      <w:spacing w:after="0"/>
      <w:ind w:left="840"/>
    </w:pPr>
    <w:rPr>
      <w:rFonts w:asciiTheme="minorHAnsi" w:hAnsiTheme="minorHAnsi"/>
      <w:sz w:val="20"/>
      <w:szCs w:val="20"/>
    </w:rPr>
  </w:style>
  <w:style w:type="paragraph" w:styleId="TM6">
    <w:name w:val="toc 6"/>
    <w:basedOn w:val="Normal"/>
    <w:next w:val="Normal"/>
    <w:semiHidden/>
    <w:rsid w:val="00BE44AE"/>
    <w:pPr>
      <w:spacing w:after="0"/>
      <w:ind w:left="1050"/>
    </w:pPr>
    <w:rPr>
      <w:rFonts w:asciiTheme="minorHAnsi" w:hAnsiTheme="minorHAnsi"/>
      <w:sz w:val="20"/>
      <w:szCs w:val="20"/>
    </w:rPr>
  </w:style>
  <w:style w:type="paragraph" w:styleId="TM7">
    <w:name w:val="toc 7"/>
    <w:basedOn w:val="Normal"/>
    <w:next w:val="Normal"/>
    <w:semiHidden/>
    <w:rsid w:val="00BE44AE"/>
    <w:pPr>
      <w:spacing w:after="0"/>
      <w:ind w:left="1260"/>
    </w:pPr>
    <w:rPr>
      <w:rFonts w:asciiTheme="minorHAnsi" w:hAnsiTheme="minorHAnsi"/>
      <w:sz w:val="20"/>
      <w:szCs w:val="20"/>
    </w:rPr>
  </w:style>
  <w:style w:type="paragraph" w:styleId="TM8">
    <w:name w:val="toc 8"/>
    <w:basedOn w:val="Normal"/>
    <w:next w:val="Normal"/>
    <w:semiHidden/>
    <w:rsid w:val="00BE44AE"/>
    <w:pPr>
      <w:spacing w:after="0"/>
      <w:ind w:left="1470"/>
    </w:pPr>
    <w:rPr>
      <w:rFonts w:asciiTheme="minorHAnsi" w:hAnsiTheme="minorHAnsi"/>
      <w:sz w:val="20"/>
      <w:szCs w:val="20"/>
    </w:rPr>
  </w:style>
  <w:style w:type="paragraph" w:styleId="TM9">
    <w:name w:val="toc 9"/>
    <w:basedOn w:val="Normal"/>
    <w:next w:val="Normal"/>
    <w:semiHidden/>
    <w:rsid w:val="00BE44AE"/>
    <w:pPr>
      <w:spacing w:after="0"/>
      <w:ind w:left="1680"/>
    </w:pPr>
    <w:rPr>
      <w:rFonts w:asciiTheme="minorHAnsi" w:hAnsiTheme="minorHAnsi"/>
      <w:sz w:val="20"/>
      <w:szCs w:val="20"/>
    </w:rPr>
  </w:style>
  <w:style w:type="paragraph" w:customStyle="1" w:styleId="CTBListePuces">
    <w:name w:val="CTB Liste à Puces"/>
    <w:basedOn w:val="CTBCorpsdetexte"/>
    <w:qFormat/>
    <w:rsid w:val="00E03F86"/>
    <w:pPr>
      <w:widowControl/>
      <w:numPr>
        <w:numId w:val="3"/>
      </w:numPr>
    </w:pPr>
    <w:rPr>
      <w:color w:val="000000"/>
    </w:rPr>
  </w:style>
  <w:style w:type="paragraph" w:customStyle="1" w:styleId="CTBListeNumrotes">
    <w:name w:val="CTB Liste Numérotées"/>
    <w:basedOn w:val="CTBCorpsdetexte"/>
    <w:rsid w:val="00BE44AE"/>
    <w:pPr>
      <w:numPr>
        <w:numId w:val="5"/>
      </w:numPr>
    </w:pPr>
  </w:style>
  <w:style w:type="paragraph" w:styleId="Pieddepage">
    <w:name w:val="footer"/>
    <w:basedOn w:val="Normal"/>
    <w:uiPriority w:val="99"/>
    <w:rsid w:val="00BE44AE"/>
    <w:pPr>
      <w:tabs>
        <w:tab w:val="center" w:pos="4536"/>
        <w:tab w:val="right" w:pos="9072"/>
      </w:tabs>
    </w:pPr>
  </w:style>
  <w:style w:type="paragraph" w:styleId="Notedebasdepage">
    <w:name w:val="footnote text"/>
    <w:aliases w:val="CTB Bas de page"/>
    <w:basedOn w:val="Normal"/>
    <w:link w:val="NotedebasdepageCar"/>
    <w:uiPriority w:val="99"/>
    <w:unhideWhenUsed/>
    <w:qFormat/>
    <w:rsid w:val="0007353E"/>
    <w:pPr>
      <w:spacing w:after="0" w:line="240" w:lineRule="auto"/>
    </w:pPr>
    <w:rPr>
      <w:rFonts w:ascii="Calibri" w:hAnsi="Calibri"/>
      <w:sz w:val="14"/>
      <w:szCs w:val="20"/>
      <w:lang w:val="en-GB" w:eastAsia="en-GB"/>
    </w:rPr>
  </w:style>
  <w:style w:type="character" w:styleId="Appelnotedebasdep">
    <w:name w:val="footnote reference"/>
    <w:aliases w:val="ftref,BVI fnr,Ref,de nota al pie,16 Point,Superscript 6 Point,Знак сноски 1,Знак сноски-FN,Ciae niinee-FN,Car Car,Error-Fußnotenzeichen5,Error-Fußnotenzeichen6,Error-Fußnotenzeichen3,Footnote Reference1,Footnote Reference Number"/>
    <w:uiPriority w:val="99"/>
    <w:qFormat/>
    <w:rsid w:val="00BE44AE"/>
    <w:rPr>
      <w:vertAlign w:val="superscript"/>
    </w:rPr>
  </w:style>
  <w:style w:type="character" w:styleId="Numrodepage">
    <w:name w:val="page number"/>
    <w:basedOn w:val="Policepardfaut"/>
    <w:rsid w:val="00BE44AE"/>
  </w:style>
  <w:style w:type="character" w:styleId="Lienhypertexte">
    <w:name w:val="Hyperlink"/>
    <w:uiPriority w:val="99"/>
    <w:rsid w:val="00BE44AE"/>
    <w:rPr>
      <w:color w:val="0000FF"/>
      <w:u w:val="single"/>
    </w:rPr>
  </w:style>
  <w:style w:type="paragraph" w:customStyle="1" w:styleId="CTBSous-sous-Titre">
    <w:name w:val="CTB Sous-sous-Titre"/>
    <w:basedOn w:val="CTBNormal"/>
    <w:next w:val="CTBNormal"/>
    <w:rsid w:val="00BE44AE"/>
    <w:rPr>
      <w:rFonts w:ascii="Arial Bold" w:hAnsi="Arial Bold"/>
      <w:b/>
      <w:caps/>
      <w:color w:val="50B848"/>
      <w:sz w:val="24"/>
      <w:lang w:val="fr-BE"/>
    </w:rPr>
  </w:style>
  <w:style w:type="paragraph" w:customStyle="1" w:styleId="CTBTitresansnumro">
    <w:name w:val="CTB Titre sans numéro"/>
    <w:basedOn w:val="CTBTitre1"/>
    <w:next w:val="CTBCorpsdetexte"/>
    <w:rsid w:val="00BE44AE"/>
  </w:style>
  <w:style w:type="table" w:styleId="Grilledutableau">
    <w:name w:val="Table Grid"/>
    <w:basedOn w:val="TableauNormal"/>
    <w:uiPriority w:val="59"/>
    <w:rsid w:val="00BE44A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BE44AE"/>
    <w:rPr>
      <w:szCs w:val="24"/>
    </w:rPr>
  </w:style>
  <w:style w:type="paragraph" w:styleId="Retraitnormal">
    <w:name w:val="Normal Indent"/>
    <w:basedOn w:val="Normal"/>
    <w:uiPriority w:val="99"/>
    <w:semiHidden/>
    <w:unhideWhenUsed/>
    <w:rsid w:val="00BE44AE"/>
    <w:pPr>
      <w:ind w:left="720"/>
    </w:pPr>
  </w:style>
  <w:style w:type="character" w:customStyle="1" w:styleId="Titre1Car">
    <w:name w:val="Titre 1 Car"/>
    <w:link w:val="Titre1"/>
    <w:uiPriority w:val="9"/>
    <w:rsid w:val="0007353E"/>
    <w:rPr>
      <w:rFonts w:cs="Calibri"/>
      <w:b/>
      <w:color w:val="FFFFFF"/>
      <w:sz w:val="32"/>
      <w:szCs w:val="32"/>
      <w:shd w:val="clear" w:color="auto" w:fill="D81A1C"/>
    </w:rPr>
  </w:style>
  <w:style w:type="character" w:customStyle="1" w:styleId="Titre2Car">
    <w:name w:val="Titre 2 Car"/>
    <w:link w:val="Titre2"/>
    <w:uiPriority w:val="9"/>
    <w:rsid w:val="0007353E"/>
    <w:rPr>
      <w:rFonts w:eastAsia="Arial Unicode MS"/>
      <w:b/>
      <w:color w:val="D81A1A"/>
      <w:sz w:val="28"/>
      <w:szCs w:val="26"/>
    </w:rPr>
  </w:style>
  <w:style w:type="character" w:customStyle="1" w:styleId="Titre3Car">
    <w:name w:val="Titre 3 Car"/>
    <w:link w:val="Titre3"/>
    <w:uiPriority w:val="9"/>
    <w:rsid w:val="00CD58C6"/>
    <w:rPr>
      <w:rFonts w:cs="Arial"/>
      <w:b/>
      <w:bCs/>
      <w:color w:val="585756"/>
      <w:sz w:val="24"/>
      <w:szCs w:val="24"/>
      <w:lang w:val="en-US"/>
    </w:rPr>
  </w:style>
  <w:style w:type="character" w:customStyle="1" w:styleId="Titre4Car">
    <w:name w:val="Titre 4 Car"/>
    <w:link w:val="Titre4"/>
    <w:uiPriority w:val="9"/>
    <w:rsid w:val="0007353E"/>
    <w:rPr>
      <w:rFonts w:eastAsia="Arial Unicode MS"/>
      <w:b/>
      <w:iCs/>
      <w:color w:val="585756"/>
      <w:sz w:val="21"/>
    </w:rPr>
  </w:style>
  <w:style w:type="character" w:customStyle="1" w:styleId="Heading5Char">
    <w:name w:val="Heading 5 Char"/>
    <w:rsid w:val="00BE44AE"/>
    <w:rPr>
      <w:rFonts w:eastAsia="Arial Unicode MS"/>
      <w:bCs/>
      <w:sz w:val="18"/>
      <w:szCs w:val="18"/>
      <w:lang w:val="fr-FR"/>
    </w:rPr>
  </w:style>
  <w:style w:type="character" w:customStyle="1" w:styleId="Titre6Car">
    <w:name w:val="Titre 6 Car"/>
    <w:link w:val="Titre6"/>
    <w:uiPriority w:val="9"/>
    <w:rsid w:val="0007353E"/>
    <w:rPr>
      <w:rFonts w:ascii="Calibri Light" w:hAnsi="Calibri Light"/>
      <w:color w:val="1F4D78"/>
      <w:sz w:val="21"/>
    </w:rPr>
  </w:style>
  <w:style w:type="character" w:customStyle="1" w:styleId="Titre7Car">
    <w:name w:val="Titre 7 Car"/>
    <w:link w:val="Titre7"/>
    <w:uiPriority w:val="9"/>
    <w:rsid w:val="0007353E"/>
    <w:rPr>
      <w:rFonts w:ascii="Calibri Light" w:hAnsi="Calibri Light"/>
      <w:i/>
      <w:iCs/>
      <w:color w:val="1F4D78"/>
      <w:sz w:val="21"/>
    </w:rPr>
  </w:style>
  <w:style w:type="character" w:customStyle="1" w:styleId="Titre8Car">
    <w:name w:val="Titre 8 Car"/>
    <w:link w:val="Titre8"/>
    <w:uiPriority w:val="9"/>
    <w:rsid w:val="0007353E"/>
    <w:rPr>
      <w:rFonts w:ascii="Calibri Light" w:hAnsi="Calibri Light"/>
      <w:color w:val="272727"/>
      <w:sz w:val="21"/>
      <w:szCs w:val="21"/>
    </w:rPr>
  </w:style>
  <w:style w:type="character" w:customStyle="1" w:styleId="Titre9Car">
    <w:name w:val="Titre 9 Car"/>
    <w:link w:val="Titre9"/>
    <w:uiPriority w:val="9"/>
    <w:rsid w:val="0007353E"/>
    <w:rPr>
      <w:rFonts w:ascii="Calibri Light" w:hAnsi="Calibri Light" w:cs="Arial"/>
      <w:i/>
      <w:iCs/>
      <w:color w:val="272727"/>
      <w:sz w:val="21"/>
      <w:szCs w:val="21"/>
    </w:rPr>
  </w:style>
  <w:style w:type="numbering" w:customStyle="1" w:styleId="NoList1">
    <w:name w:val="No List1"/>
    <w:next w:val="Aucuneliste"/>
    <w:uiPriority w:val="99"/>
    <w:semiHidden/>
    <w:unhideWhenUsed/>
    <w:rsid w:val="00BE44AE"/>
  </w:style>
  <w:style w:type="character" w:customStyle="1" w:styleId="HeaderChar">
    <w:name w:val="Header Char"/>
    <w:uiPriority w:val="99"/>
    <w:rsid w:val="00BE44AE"/>
    <w:rPr>
      <w:lang w:val="fr-BE"/>
    </w:rPr>
  </w:style>
  <w:style w:type="paragraph" w:styleId="Corpsdetexte">
    <w:name w:val="Body Text"/>
    <w:basedOn w:val="Normal"/>
    <w:semiHidden/>
    <w:rsid w:val="00BE44AE"/>
    <w:pPr>
      <w:widowControl w:val="0"/>
      <w:spacing w:after="120"/>
    </w:pPr>
  </w:style>
  <w:style w:type="character" w:customStyle="1" w:styleId="BodyTextChar">
    <w:name w:val="Body Text Char"/>
    <w:semiHidden/>
    <w:rsid w:val="00BE44AE"/>
    <w:rPr>
      <w:lang w:val="fr-BE"/>
    </w:rPr>
  </w:style>
  <w:style w:type="character" w:customStyle="1" w:styleId="FooterChar">
    <w:name w:val="Footer Char"/>
    <w:uiPriority w:val="99"/>
    <w:rsid w:val="00BE44AE"/>
    <w:rPr>
      <w:lang w:val="fr-BE"/>
    </w:rPr>
  </w:style>
  <w:style w:type="character" w:customStyle="1" w:styleId="NotedebasdepageCar">
    <w:name w:val="Note de bas de page Car"/>
    <w:aliases w:val="CTB Bas de page Car"/>
    <w:link w:val="Notedebasdepage"/>
    <w:uiPriority w:val="99"/>
    <w:qFormat/>
    <w:rsid w:val="0007353E"/>
    <w:rPr>
      <w:color w:val="585756"/>
      <w:sz w:val="14"/>
    </w:rPr>
  </w:style>
  <w:style w:type="character" w:customStyle="1" w:styleId="CTBCorpsdetexteCar">
    <w:name w:val="CTB Corps de texte Car"/>
    <w:rsid w:val="00BE44AE"/>
    <w:rPr>
      <w:lang w:val="fr-BE"/>
    </w:rPr>
  </w:style>
  <w:style w:type="character" w:styleId="Marquedecommentaire">
    <w:name w:val="annotation reference"/>
    <w:uiPriority w:val="99"/>
    <w:semiHidden/>
    <w:unhideWhenUsed/>
    <w:rsid w:val="00BE44AE"/>
    <w:rPr>
      <w:sz w:val="16"/>
      <w:szCs w:val="16"/>
    </w:rPr>
  </w:style>
  <w:style w:type="paragraph" w:styleId="Commentaire">
    <w:name w:val="annotation text"/>
    <w:basedOn w:val="Normal"/>
    <w:uiPriority w:val="99"/>
    <w:unhideWhenUsed/>
    <w:rsid w:val="00BE44AE"/>
    <w:pPr>
      <w:widowControl w:val="0"/>
      <w:spacing w:line="240" w:lineRule="auto"/>
    </w:pPr>
    <w:rPr>
      <w:rFonts w:cs="Arial"/>
      <w:lang w:val="fr-FR"/>
    </w:rPr>
  </w:style>
  <w:style w:type="character" w:customStyle="1" w:styleId="CommentTextChar">
    <w:name w:val="Comment Text Char"/>
    <w:uiPriority w:val="99"/>
    <w:rsid w:val="00BE44AE"/>
    <w:rPr>
      <w:rFonts w:cs="Arial"/>
      <w:lang w:val="fr-FR"/>
    </w:rPr>
  </w:style>
  <w:style w:type="paragraph" w:styleId="Textedebulles">
    <w:name w:val="Balloon Text"/>
    <w:basedOn w:val="Normal"/>
    <w:uiPriority w:val="99"/>
    <w:semiHidden/>
    <w:unhideWhenUsed/>
    <w:rsid w:val="00BE44AE"/>
    <w:pPr>
      <w:widowControl w:val="0"/>
      <w:spacing w:line="240" w:lineRule="auto"/>
    </w:pPr>
    <w:rPr>
      <w:rFonts w:ascii="Tahoma" w:hAnsi="Tahoma" w:cs="Tahoma"/>
      <w:sz w:val="16"/>
      <w:szCs w:val="16"/>
    </w:rPr>
  </w:style>
  <w:style w:type="character" w:customStyle="1" w:styleId="BalloonTextChar">
    <w:name w:val="Balloon Text Char"/>
    <w:uiPriority w:val="99"/>
    <w:semiHidden/>
    <w:rsid w:val="00BE44AE"/>
    <w:rPr>
      <w:rFonts w:ascii="Tahoma" w:hAnsi="Tahoma" w:cs="Tahoma"/>
      <w:sz w:val="16"/>
      <w:szCs w:val="16"/>
      <w:lang w:val="fr-BE"/>
    </w:rPr>
  </w:style>
  <w:style w:type="paragraph" w:customStyle="1" w:styleId="BTCBodyText">
    <w:name w:val="BTC Body Text"/>
    <w:basedOn w:val="Normal"/>
    <w:rsid w:val="00BE44AE"/>
    <w:pPr>
      <w:widowControl w:val="0"/>
      <w:spacing w:after="120"/>
    </w:pPr>
    <w:rPr>
      <w:lang w:val="en-GB" w:eastAsia="en-GB"/>
    </w:rPr>
  </w:style>
  <w:style w:type="paragraph" w:styleId="Objetducommentaire">
    <w:name w:val="annotation subject"/>
    <w:basedOn w:val="Commentaire"/>
    <w:next w:val="Commentaire"/>
    <w:uiPriority w:val="99"/>
    <w:semiHidden/>
    <w:unhideWhenUsed/>
    <w:rsid w:val="00BE44AE"/>
    <w:pPr>
      <w:spacing w:after="40" w:line="288" w:lineRule="auto"/>
    </w:pPr>
    <w:rPr>
      <w:rFonts w:cs="Times New Roman"/>
      <w:b/>
      <w:bCs/>
      <w:lang w:val="en-US"/>
    </w:rPr>
  </w:style>
  <w:style w:type="character" w:customStyle="1" w:styleId="CommentSubjectChar">
    <w:name w:val="Comment Subject Char"/>
    <w:uiPriority w:val="99"/>
    <w:semiHidden/>
    <w:rsid w:val="00BE44AE"/>
    <w:rPr>
      <w:rFonts w:cs="Arial"/>
      <w:b/>
      <w:bCs/>
      <w:lang w:val="fr-FR"/>
    </w:rPr>
  </w:style>
  <w:style w:type="paragraph" w:styleId="Paragraphedeliste">
    <w:name w:val="List Paragraph"/>
    <w:aliases w:val="Dot pt,References"/>
    <w:basedOn w:val="Normal"/>
    <w:uiPriority w:val="34"/>
    <w:rsid w:val="00BE44AE"/>
    <w:pPr>
      <w:widowControl w:val="0"/>
      <w:ind w:left="720"/>
    </w:pPr>
    <w:rPr>
      <w:lang w:eastAsia="fr-BE"/>
    </w:rPr>
  </w:style>
  <w:style w:type="paragraph" w:styleId="En-ttedetabledesmatires">
    <w:name w:val="TOC Heading"/>
    <w:basedOn w:val="Titre1"/>
    <w:next w:val="Normal"/>
    <w:uiPriority w:val="39"/>
    <w:unhideWhenUsed/>
    <w:qFormat/>
    <w:rsid w:val="0007353E"/>
    <w:pPr>
      <w:keepNext/>
      <w:keepLines/>
      <w:numPr>
        <w:numId w:val="0"/>
      </w:numPr>
      <w:shd w:val="clear" w:color="auto" w:fill="auto"/>
      <w:autoSpaceDE/>
      <w:autoSpaceDN/>
      <w:adjustRightInd/>
      <w:spacing w:after="0" w:line="259" w:lineRule="auto"/>
      <w:outlineLvl w:val="9"/>
    </w:pPr>
    <w:rPr>
      <w:rFonts w:eastAsia="MS Gothic"/>
      <w:b w:val="0"/>
      <w:color w:val="000000"/>
      <w:lang w:val="fr-BE" w:eastAsia="fr-BE"/>
    </w:rPr>
  </w:style>
  <w:style w:type="paragraph" w:customStyle="1" w:styleId="Default">
    <w:name w:val="Default"/>
    <w:rsid w:val="00BE44AE"/>
    <w:rPr>
      <w:rFonts w:cs="Arial"/>
      <w:color w:val="000000"/>
      <w:sz w:val="24"/>
      <w:szCs w:val="24"/>
      <w:lang w:val="en-US" w:eastAsia="en-US"/>
    </w:rPr>
  </w:style>
  <w:style w:type="character" w:customStyle="1" w:styleId="FootnoteCharacters">
    <w:name w:val="Footnote Characters"/>
    <w:rsid w:val="00BE44AE"/>
    <w:rPr>
      <w:vertAlign w:val="superscript"/>
    </w:rPr>
  </w:style>
  <w:style w:type="paragraph" w:styleId="Rvision">
    <w:name w:val="Revision"/>
    <w:hidden/>
    <w:uiPriority w:val="99"/>
    <w:semiHidden/>
    <w:rsid w:val="00BE44AE"/>
    <w:rPr>
      <w:lang w:val="fr-BE" w:eastAsia="en-US"/>
    </w:rPr>
  </w:style>
  <w:style w:type="character" w:customStyle="1" w:styleId="shorttext">
    <w:name w:val="short_text"/>
    <w:rsid w:val="00BE44AE"/>
  </w:style>
  <w:style w:type="table" w:styleId="Listeclaire-Accent1">
    <w:name w:val="Light List Accent 1"/>
    <w:basedOn w:val="TableauNormal"/>
    <w:uiPriority w:val="61"/>
    <w:rsid w:val="00BE44AE"/>
    <w:rPr>
      <w:sz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sing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ListParagraphChar">
    <w:name w:val="List Paragraph Char"/>
    <w:aliases w:val="Dot pt Char,References Char"/>
    <w:uiPriority w:val="34"/>
    <w:rsid w:val="00BE44AE"/>
    <w:rPr>
      <w:lang w:val="fr-BE" w:eastAsia="fr-BE"/>
    </w:rPr>
  </w:style>
  <w:style w:type="paragraph" w:styleId="Corpsdetexte3">
    <w:name w:val="Body Text 3"/>
    <w:basedOn w:val="Normal"/>
    <w:uiPriority w:val="99"/>
    <w:semiHidden/>
    <w:unhideWhenUsed/>
    <w:rsid w:val="00BE44AE"/>
    <w:pPr>
      <w:spacing w:after="120"/>
    </w:pPr>
    <w:rPr>
      <w:sz w:val="16"/>
      <w:szCs w:val="16"/>
    </w:rPr>
  </w:style>
  <w:style w:type="character" w:customStyle="1" w:styleId="BodyText3Char">
    <w:name w:val="Body Text 3 Char"/>
    <w:uiPriority w:val="99"/>
    <w:semiHidden/>
    <w:rsid w:val="00BE44AE"/>
    <w:rPr>
      <w:sz w:val="16"/>
      <w:szCs w:val="16"/>
      <w:lang w:eastAsia="en-US"/>
    </w:rPr>
  </w:style>
  <w:style w:type="paragraph" w:styleId="Lgende">
    <w:name w:val="caption"/>
    <w:basedOn w:val="Normal"/>
    <w:next w:val="Normal"/>
    <w:uiPriority w:val="35"/>
    <w:semiHidden/>
    <w:unhideWhenUsed/>
    <w:qFormat/>
    <w:rsid w:val="00BE44AE"/>
    <w:rPr>
      <w:b/>
      <w:bCs/>
      <w:sz w:val="20"/>
      <w:szCs w:val="20"/>
    </w:rPr>
  </w:style>
  <w:style w:type="paragraph" w:styleId="Sansinterligne">
    <w:name w:val="No Spacing"/>
    <w:uiPriority w:val="1"/>
    <w:qFormat/>
    <w:rsid w:val="00BE44AE"/>
    <w:rPr>
      <w:rFonts w:ascii="Georgia" w:hAnsi="Georgia" w:cs="Tahoma"/>
      <w:color w:val="585756"/>
      <w:sz w:val="21"/>
      <w:szCs w:val="22"/>
      <w:lang w:val="fr-BE" w:eastAsia="en-US"/>
    </w:rPr>
  </w:style>
  <w:style w:type="paragraph" w:styleId="Titre">
    <w:name w:val="Title"/>
    <w:basedOn w:val="Normal"/>
    <w:next w:val="Normal"/>
    <w:uiPriority w:val="10"/>
    <w:rsid w:val="00BE44AE"/>
    <w:pPr>
      <w:pBdr>
        <w:bottom w:val="single" w:sz="8" w:space="4" w:color="4F81BD"/>
      </w:pBdr>
      <w:spacing w:after="300" w:line="240" w:lineRule="auto"/>
      <w:contextualSpacing/>
      <w:jc w:val="center"/>
    </w:pPr>
    <w:rPr>
      <w:rFonts w:ascii="Segoe UI" w:hAnsi="Segoe UI" w:cs="Segoe UI"/>
      <w:b/>
      <w:bCs/>
      <w:color w:val="17365D"/>
      <w:spacing w:val="5"/>
      <w:sz w:val="24"/>
      <w:szCs w:val="24"/>
      <w:lang w:val="fr-FR"/>
    </w:rPr>
  </w:style>
  <w:style w:type="character" w:customStyle="1" w:styleId="TitleChar">
    <w:name w:val="Title Char"/>
    <w:basedOn w:val="Policepardfaut"/>
    <w:uiPriority w:val="10"/>
    <w:rsid w:val="00BE44AE"/>
    <w:rPr>
      <w:rFonts w:ascii="Segoe UI" w:hAnsi="Segoe UI" w:cs="Segoe UI"/>
      <w:b/>
      <w:bCs/>
      <w:color w:val="17365D"/>
      <w:spacing w:val="5"/>
      <w:sz w:val="24"/>
      <w:szCs w:val="24"/>
      <w:lang w:val="fr-FR" w:eastAsia="en-US"/>
    </w:rPr>
  </w:style>
  <w:style w:type="character" w:styleId="lev">
    <w:name w:val="Strong"/>
    <w:basedOn w:val="Policepardfaut"/>
    <w:uiPriority w:val="22"/>
    <w:rsid w:val="008A779C"/>
    <w:rPr>
      <w:b/>
      <w:bCs/>
    </w:rPr>
  </w:style>
  <w:style w:type="table" w:customStyle="1" w:styleId="TableauGrille1Clair-Accentuation11">
    <w:name w:val="Tableau Grille 1 Clair - Accentuation 11"/>
    <w:basedOn w:val="TableauNormal"/>
    <w:uiPriority w:val="46"/>
    <w:rsid w:val="00BE44AE"/>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rtejustify">
    <w:name w:val="rtejustify"/>
    <w:basedOn w:val="Normal"/>
    <w:rsid w:val="004807E5"/>
    <w:pPr>
      <w:spacing w:before="100" w:beforeAutospacing="1" w:after="100" w:afterAutospacing="1" w:line="240" w:lineRule="auto"/>
    </w:pPr>
    <w:rPr>
      <w:rFonts w:ascii="Times New Roman" w:hAnsi="Times New Roman"/>
      <w:sz w:val="24"/>
      <w:szCs w:val="24"/>
      <w:lang w:val="en-GB" w:eastAsia="en-GB"/>
    </w:rPr>
  </w:style>
  <w:style w:type="character" w:styleId="Accentuation">
    <w:name w:val="Emphasis"/>
    <w:basedOn w:val="Policepardfaut"/>
    <w:uiPriority w:val="20"/>
    <w:rsid w:val="00490367"/>
    <w:rPr>
      <w:i/>
      <w:iCs/>
    </w:rPr>
  </w:style>
  <w:style w:type="paragraph" w:customStyle="1" w:styleId="puce">
    <w:name w:val="puce"/>
    <w:basedOn w:val="Normal"/>
    <w:rsid w:val="00AE1D20"/>
    <w:pPr>
      <w:spacing w:before="100" w:beforeAutospacing="1" w:after="100" w:afterAutospacing="1" w:line="240" w:lineRule="auto"/>
    </w:pPr>
    <w:rPr>
      <w:rFonts w:ascii="Times New Roman" w:hAnsi="Times New Roman"/>
      <w:sz w:val="24"/>
      <w:szCs w:val="24"/>
      <w:lang w:val="en-GB" w:eastAsia="en-GB"/>
    </w:rPr>
  </w:style>
  <w:style w:type="paragraph" w:customStyle="1" w:styleId="story-body-text">
    <w:name w:val="story-body-text"/>
    <w:basedOn w:val="Normal"/>
    <w:rsid w:val="00655C18"/>
    <w:pPr>
      <w:spacing w:before="100" w:beforeAutospacing="1" w:after="100" w:afterAutospacing="1" w:line="240" w:lineRule="auto"/>
    </w:pPr>
    <w:rPr>
      <w:rFonts w:ascii="Times New Roman" w:hAnsi="Times New Roman"/>
      <w:sz w:val="24"/>
      <w:szCs w:val="24"/>
      <w:lang w:val="en-GB" w:eastAsia="en-GB"/>
    </w:rPr>
  </w:style>
  <w:style w:type="paragraph" w:customStyle="1" w:styleId="Titrecouverture">
    <w:name w:val="Titre couverture"/>
    <w:basedOn w:val="Normal"/>
    <w:link w:val="TitrecouvertureCar"/>
    <w:qFormat/>
    <w:rsid w:val="00433109"/>
    <w:pPr>
      <w:spacing w:line="240" w:lineRule="auto"/>
    </w:pPr>
    <w:rPr>
      <w:rFonts w:ascii="Calibri" w:hAnsi="Calibri"/>
      <w:b/>
      <w:sz w:val="56"/>
      <w:lang w:val="fr-FR" w:eastAsia="ar-SA"/>
    </w:rPr>
  </w:style>
  <w:style w:type="character" w:customStyle="1" w:styleId="TitrecouvertureCar">
    <w:name w:val="Titre couverture Car"/>
    <w:link w:val="Titrecouverture"/>
    <w:rsid w:val="00433109"/>
    <w:rPr>
      <w:b/>
      <w:color w:val="585756"/>
      <w:sz w:val="56"/>
      <w:szCs w:val="22"/>
      <w:lang w:val="fr-FR" w:eastAsia="ar-SA"/>
    </w:rPr>
  </w:style>
  <w:style w:type="paragraph" w:customStyle="1" w:styleId="Basdepage">
    <w:name w:val="Bas de page"/>
    <w:basedOn w:val="Normal"/>
    <w:link w:val="BasdepageCar"/>
    <w:qFormat/>
    <w:rsid w:val="0007353E"/>
    <w:pPr>
      <w:keepNext/>
      <w:keepLines/>
      <w:spacing w:after="0"/>
      <w:outlineLvl w:val="0"/>
    </w:pPr>
    <w:rPr>
      <w:rFonts w:ascii="Calibri" w:eastAsia="Times New Roman" w:hAnsi="Calibri"/>
      <w:color w:val="262626"/>
      <w:sz w:val="18"/>
      <w:szCs w:val="24"/>
      <w:lang w:val="fr-FR" w:eastAsia="en-GB"/>
    </w:rPr>
  </w:style>
  <w:style w:type="character" w:customStyle="1" w:styleId="BasdepageCar">
    <w:name w:val="Bas de page Car"/>
    <w:link w:val="Basdepage"/>
    <w:rsid w:val="0007353E"/>
    <w:rPr>
      <w:rFonts w:eastAsia="Times New Roman"/>
      <w:color w:val="262626"/>
      <w:sz w:val="18"/>
      <w:szCs w:val="24"/>
      <w:lang w:val="fr-FR"/>
    </w:rPr>
  </w:style>
  <w:style w:type="paragraph" w:customStyle="1" w:styleId="notedebasdepage0">
    <w:name w:val="note de bas de page"/>
    <w:basedOn w:val="Normal"/>
    <w:link w:val="notedebasdepageCar0"/>
    <w:qFormat/>
    <w:rsid w:val="0007353E"/>
    <w:pPr>
      <w:autoSpaceDE w:val="0"/>
      <w:autoSpaceDN w:val="0"/>
      <w:adjustRightInd w:val="0"/>
      <w:spacing w:after="0"/>
    </w:pPr>
    <w:rPr>
      <w:rFonts w:ascii="Calibri" w:hAnsi="Calibri" w:cs="Calibri"/>
      <w:sz w:val="14"/>
      <w:szCs w:val="21"/>
      <w:lang w:val="en-GB" w:eastAsia="en-GB"/>
    </w:rPr>
  </w:style>
  <w:style w:type="character" w:customStyle="1" w:styleId="notedebasdepageCar0">
    <w:name w:val="note de bas de page Car"/>
    <w:link w:val="notedebasdepage0"/>
    <w:rsid w:val="0007353E"/>
    <w:rPr>
      <w:rFonts w:cs="Calibri"/>
      <w:color w:val="585756"/>
      <w:sz w:val="14"/>
      <w:szCs w:val="21"/>
    </w:rPr>
  </w:style>
  <w:style w:type="character" w:customStyle="1" w:styleId="Sous-titreCar">
    <w:name w:val="Sous-titre Car"/>
    <w:link w:val="Sous-titre"/>
    <w:uiPriority w:val="11"/>
    <w:rsid w:val="0007353E"/>
    <w:rPr>
      <w:color w:val="262626"/>
      <w:sz w:val="32"/>
    </w:rPr>
  </w:style>
  <w:style w:type="paragraph" w:customStyle="1" w:styleId="title2">
    <w:name w:val="title 2"/>
    <w:basedOn w:val="Titre2"/>
    <w:link w:val="title2Char"/>
    <w:qFormat/>
    <w:rsid w:val="00CB53E6"/>
    <w:pPr>
      <w:numPr>
        <w:ilvl w:val="0"/>
        <w:numId w:val="0"/>
      </w:numPr>
    </w:pPr>
    <w:rPr>
      <w:lang w:val="fr-BE"/>
    </w:rPr>
  </w:style>
  <w:style w:type="character" w:customStyle="1" w:styleId="title2Char">
    <w:name w:val="title 2 Char"/>
    <w:basedOn w:val="Titre2Car"/>
    <w:link w:val="title2"/>
    <w:rsid w:val="00CB53E6"/>
    <w:rPr>
      <w:rFonts w:eastAsia="Arial Unicode MS"/>
      <w:b/>
      <w:color w:val="D81A1A"/>
      <w:sz w:val="28"/>
      <w:szCs w:val="26"/>
      <w:lang w:val="fr-BE"/>
    </w:rPr>
  </w:style>
  <w:style w:type="paragraph" w:customStyle="1" w:styleId="Titelcover1">
    <w:name w:val="Titel cover 1"/>
    <w:basedOn w:val="Titrecouverture"/>
    <w:link w:val="Titelcover1Char"/>
    <w:qFormat/>
    <w:rsid w:val="00433109"/>
    <w:rPr>
      <w:rFonts w:eastAsia="Arial Unicode MS"/>
      <w:b w:val="0"/>
      <w:color w:val="D81A1A"/>
      <w:sz w:val="72"/>
      <w:szCs w:val="76"/>
      <w:lang w:val="fr-BE"/>
    </w:rPr>
  </w:style>
  <w:style w:type="character" w:customStyle="1" w:styleId="Titelcover1Char">
    <w:name w:val="Titel cover 1 Char"/>
    <w:basedOn w:val="TitrecouvertureCar"/>
    <w:link w:val="Titelcover1"/>
    <w:rsid w:val="00433109"/>
    <w:rPr>
      <w:rFonts w:eastAsia="Arial Unicode MS"/>
      <w:b w:val="0"/>
      <w:color w:val="D81A1A"/>
      <w:sz w:val="72"/>
      <w:szCs w:val="76"/>
      <w:lang w:val="fr-BE" w:eastAsia="ar-SA"/>
    </w:rPr>
  </w:style>
  <w:style w:type="paragraph" w:customStyle="1" w:styleId="Text1">
    <w:name w:val="Text 1"/>
    <w:basedOn w:val="Normal"/>
    <w:qFormat/>
    <w:rsid w:val="009242A2"/>
    <w:pPr>
      <w:spacing w:before="120" w:after="120" w:line="240" w:lineRule="auto"/>
      <w:ind w:left="850"/>
      <w:jc w:val="both"/>
    </w:pPr>
    <w:rPr>
      <w:rFonts w:ascii="Times New Roman" w:eastAsia="Times New Roman" w:hAnsi="Times New Roman"/>
      <w:color w:val="auto"/>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footnote text" w:qFormat="1"/>
    <w:lsdException w:name="caption" w:uiPriority="35" w:qFormat="1"/>
    <w:lsdException w:name="footnote reference" w:qFormat="1"/>
    <w:lsdException w:name="page number" w:uiPriority="0"/>
    <w:lsdException w:name="Title" w:semiHidden="0" w:uiPriority="10" w:unhideWhenUsed="0"/>
    <w:lsdException w:name="Default Paragraph Font" w:uiPriority="1"/>
    <w:lsdException w:name="Body Text" w:uiPriority="0"/>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7353E"/>
    <w:pPr>
      <w:spacing w:after="160" w:line="276" w:lineRule="auto"/>
    </w:pPr>
    <w:rPr>
      <w:rFonts w:ascii="Georgia" w:hAnsi="Georgia"/>
      <w:color w:val="585756"/>
      <w:sz w:val="21"/>
      <w:szCs w:val="22"/>
      <w:lang w:val="fr-BE" w:eastAsia="en-US"/>
    </w:rPr>
  </w:style>
  <w:style w:type="paragraph" w:styleId="Titre1">
    <w:name w:val="heading 1"/>
    <w:basedOn w:val="Normal"/>
    <w:next w:val="Normal"/>
    <w:link w:val="Titre1Car"/>
    <w:uiPriority w:val="9"/>
    <w:qFormat/>
    <w:rsid w:val="0007353E"/>
    <w:pPr>
      <w:numPr>
        <w:numId w:val="6"/>
      </w:numPr>
      <w:shd w:val="clear" w:color="auto" w:fill="D81A1C"/>
      <w:autoSpaceDE w:val="0"/>
      <w:autoSpaceDN w:val="0"/>
      <w:adjustRightInd w:val="0"/>
      <w:spacing w:before="240" w:after="240"/>
      <w:outlineLvl w:val="0"/>
    </w:pPr>
    <w:rPr>
      <w:rFonts w:ascii="Calibri" w:hAnsi="Calibri" w:cs="Calibri"/>
      <w:b/>
      <w:color w:val="FFFFFF"/>
      <w:sz w:val="32"/>
      <w:szCs w:val="32"/>
      <w:lang w:val="en-GB" w:eastAsia="en-GB"/>
    </w:rPr>
  </w:style>
  <w:style w:type="paragraph" w:styleId="Titre2">
    <w:name w:val="heading 2"/>
    <w:basedOn w:val="Normal"/>
    <w:next w:val="Normal"/>
    <w:link w:val="Titre2Car"/>
    <w:uiPriority w:val="9"/>
    <w:unhideWhenUsed/>
    <w:qFormat/>
    <w:rsid w:val="0007353E"/>
    <w:pPr>
      <w:keepNext/>
      <w:keepLines/>
      <w:numPr>
        <w:ilvl w:val="1"/>
        <w:numId w:val="6"/>
      </w:numPr>
      <w:spacing w:before="120" w:after="120" w:line="240" w:lineRule="auto"/>
      <w:outlineLvl w:val="1"/>
    </w:pPr>
    <w:rPr>
      <w:rFonts w:ascii="Calibri" w:eastAsia="Arial Unicode MS" w:hAnsi="Calibri"/>
      <w:b/>
      <w:color w:val="D81A1A"/>
      <w:sz w:val="28"/>
      <w:szCs w:val="26"/>
      <w:lang w:val="en-GB" w:eastAsia="en-GB"/>
    </w:rPr>
  </w:style>
  <w:style w:type="paragraph" w:styleId="Titre3">
    <w:name w:val="heading 3"/>
    <w:basedOn w:val="Paragraphedeliste"/>
    <w:next w:val="Normal"/>
    <w:link w:val="Titre3Car"/>
    <w:uiPriority w:val="9"/>
    <w:unhideWhenUsed/>
    <w:qFormat/>
    <w:rsid w:val="00CD58C6"/>
    <w:pPr>
      <w:widowControl/>
      <w:numPr>
        <w:ilvl w:val="2"/>
        <w:numId w:val="6"/>
      </w:numPr>
      <w:autoSpaceDE w:val="0"/>
      <w:autoSpaceDN w:val="0"/>
      <w:adjustRightInd w:val="0"/>
      <w:spacing w:before="240" w:after="120" w:line="240" w:lineRule="auto"/>
      <w:jc w:val="both"/>
      <w:outlineLvl w:val="2"/>
    </w:pPr>
    <w:rPr>
      <w:rFonts w:ascii="Calibri" w:hAnsi="Calibri" w:cs="Arial"/>
      <w:b/>
      <w:bCs/>
      <w:sz w:val="24"/>
      <w:szCs w:val="24"/>
      <w:lang w:val="en-US" w:eastAsia="en-GB"/>
    </w:rPr>
  </w:style>
  <w:style w:type="paragraph" w:styleId="Titre4">
    <w:name w:val="heading 4"/>
    <w:basedOn w:val="Normal"/>
    <w:next w:val="Normal"/>
    <w:link w:val="Titre4Car"/>
    <w:uiPriority w:val="9"/>
    <w:unhideWhenUsed/>
    <w:qFormat/>
    <w:rsid w:val="0007353E"/>
    <w:pPr>
      <w:keepNext/>
      <w:keepLines/>
      <w:numPr>
        <w:ilvl w:val="3"/>
        <w:numId w:val="6"/>
      </w:numPr>
      <w:spacing w:before="60" w:after="60"/>
      <w:outlineLvl w:val="3"/>
    </w:pPr>
    <w:rPr>
      <w:rFonts w:ascii="Calibri" w:eastAsia="Arial Unicode MS" w:hAnsi="Calibri"/>
      <w:b/>
      <w:iCs/>
      <w:szCs w:val="20"/>
      <w:lang w:val="en-GB" w:eastAsia="en-GB"/>
    </w:rPr>
  </w:style>
  <w:style w:type="paragraph" w:styleId="Titre5">
    <w:name w:val="heading 5"/>
    <w:basedOn w:val="Normal"/>
    <w:next w:val="Normal"/>
    <w:rsid w:val="00BE44AE"/>
    <w:pPr>
      <w:keepNext/>
      <w:numPr>
        <w:ilvl w:val="4"/>
        <w:numId w:val="6"/>
      </w:numPr>
      <w:spacing w:after="113"/>
      <w:outlineLvl w:val="4"/>
    </w:pPr>
    <w:rPr>
      <w:rFonts w:eastAsia="Arial Unicode MS"/>
      <w:bCs/>
      <w:sz w:val="18"/>
      <w:szCs w:val="18"/>
      <w:lang w:val="fr-FR"/>
    </w:rPr>
  </w:style>
  <w:style w:type="paragraph" w:styleId="Titre6">
    <w:name w:val="heading 6"/>
    <w:basedOn w:val="Normal"/>
    <w:next w:val="Normal"/>
    <w:link w:val="Titre6Car"/>
    <w:uiPriority w:val="9"/>
    <w:unhideWhenUsed/>
    <w:qFormat/>
    <w:rsid w:val="0007353E"/>
    <w:pPr>
      <w:keepNext/>
      <w:keepLines/>
      <w:numPr>
        <w:ilvl w:val="5"/>
        <w:numId w:val="6"/>
      </w:numPr>
      <w:spacing w:before="40" w:after="0"/>
      <w:outlineLvl w:val="5"/>
    </w:pPr>
    <w:rPr>
      <w:rFonts w:ascii="Calibri Light" w:hAnsi="Calibri Light"/>
      <w:color w:val="1F4D78"/>
      <w:szCs w:val="20"/>
      <w:lang w:val="en-GB" w:eastAsia="en-GB"/>
    </w:rPr>
  </w:style>
  <w:style w:type="paragraph" w:styleId="Titre7">
    <w:name w:val="heading 7"/>
    <w:basedOn w:val="Normal"/>
    <w:next w:val="Normal"/>
    <w:link w:val="Titre7Car"/>
    <w:uiPriority w:val="9"/>
    <w:unhideWhenUsed/>
    <w:qFormat/>
    <w:rsid w:val="0007353E"/>
    <w:pPr>
      <w:keepNext/>
      <w:keepLines/>
      <w:numPr>
        <w:ilvl w:val="6"/>
        <w:numId w:val="6"/>
      </w:numPr>
      <w:spacing w:before="40" w:after="0"/>
      <w:outlineLvl w:val="6"/>
    </w:pPr>
    <w:rPr>
      <w:rFonts w:ascii="Calibri Light" w:hAnsi="Calibri Light"/>
      <w:i/>
      <w:iCs/>
      <w:color w:val="1F4D78"/>
      <w:szCs w:val="20"/>
      <w:lang w:val="en-GB" w:eastAsia="en-GB"/>
    </w:rPr>
  </w:style>
  <w:style w:type="paragraph" w:styleId="Titre8">
    <w:name w:val="heading 8"/>
    <w:basedOn w:val="Normal"/>
    <w:next w:val="Normal"/>
    <w:link w:val="Titre8Car"/>
    <w:uiPriority w:val="9"/>
    <w:unhideWhenUsed/>
    <w:qFormat/>
    <w:rsid w:val="0007353E"/>
    <w:pPr>
      <w:keepNext/>
      <w:keepLines/>
      <w:numPr>
        <w:ilvl w:val="7"/>
        <w:numId w:val="6"/>
      </w:numPr>
      <w:spacing w:before="40" w:after="0"/>
      <w:outlineLvl w:val="7"/>
    </w:pPr>
    <w:rPr>
      <w:rFonts w:ascii="Calibri Light" w:hAnsi="Calibri Light"/>
      <w:color w:val="272727"/>
      <w:szCs w:val="21"/>
      <w:lang w:val="en-GB" w:eastAsia="en-GB"/>
    </w:rPr>
  </w:style>
  <w:style w:type="paragraph" w:styleId="Titre9">
    <w:name w:val="heading 9"/>
    <w:basedOn w:val="Normal"/>
    <w:next w:val="Normal"/>
    <w:link w:val="Titre9Car"/>
    <w:uiPriority w:val="9"/>
    <w:unhideWhenUsed/>
    <w:qFormat/>
    <w:rsid w:val="0007353E"/>
    <w:pPr>
      <w:keepNext/>
      <w:keepLines/>
      <w:numPr>
        <w:ilvl w:val="8"/>
        <w:numId w:val="2"/>
      </w:numPr>
      <w:spacing w:before="40" w:after="0"/>
      <w:ind w:left="1584" w:hanging="1584"/>
      <w:outlineLvl w:val="8"/>
    </w:pPr>
    <w:rPr>
      <w:rFonts w:ascii="Calibri Light" w:hAnsi="Calibri Light" w:cs="Arial"/>
      <w:i/>
      <w:iCs/>
      <w:color w:val="272727"/>
      <w:szCs w:val="21"/>
      <w:lang w:val="en-GB"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ous-titre">
    <w:name w:val="Subtitle"/>
    <w:basedOn w:val="Titrecouverture"/>
    <w:next w:val="Normal"/>
    <w:link w:val="Sous-titreCar"/>
    <w:uiPriority w:val="11"/>
    <w:qFormat/>
    <w:rsid w:val="0007353E"/>
  </w:style>
  <w:style w:type="paragraph" w:styleId="Citation">
    <w:name w:val="Quote"/>
    <w:basedOn w:val="Normal"/>
    <w:next w:val="Normal"/>
    <w:uiPriority w:val="29"/>
    <w:rsid w:val="00BE44AE"/>
    <w:pPr>
      <w:pBdr>
        <w:left w:val="single" w:sz="12" w:space="11" w:color="A6A6A6"/>
        <w:bottom w:val="single" w:sz="12" w:space="3" w:color="A6A6A6"/>
      </w:pBdr>
      <w:ind w:left="3402"/>
    </w:pPr>
    <w:rPr>
      <w:i/>
      <w:color w:val="373737"/>
      <w:sz w:val="18"/>
    </w:rPr>
  </w:style>
  <w:style w:type="paragraph" w:styleId="Citationintense">
    <w:name w:val="Intense Quote"/>
    <w:basedOn w:val="Normal"/>
    <w:next w:val="Normal"/>
    <w:uiPriority w:val="30"/>
    <w:rsid w:val="00BE44AE"/>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table" w:customStyle="1" w:styleId="Lined">
    <w:name w:val="Lined"/>
    <w:basedOn w:val="TableauNormal"/>
    <w:uiPriority w:val="99"/>
    <w:rsid w:val="00BE44AE"/>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auNormal"/>
    <w:uiPriority w:val="99"/>
    <w:rsid w:val="00BE44AE"/>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auNormal"/>
    <w:uiPriority w:val="99"/>
    <w:rsid w:val="00BE44AE"/>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auNormal"/>
    <w:uiPriority w:val="99"/>
    <w:rsid w:val="00BE44AE"/>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auNormal"/>
    <w:uiPriority w:val="99"/>
    <w:rsid w:val="00BE44AE"/>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auNormal"/>
    <w:uiPriority w:val="99"/>
    <w:rsid w:val="00BE44AE"/>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auNormal"/>
    <w:uiPriority w:val="99"/>
    <w:rsid w:val="00BE44AE"/>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auNormal"/>
    <w:uiPriority w:val="99"/>
    <w:rsid w:val="00BE44AE"/>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auNormal"/>
    <w:uiPriority w:val="99"/>
    <w:rsid w:val="00BE44AE"/>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auNormal"/>
    <w:uiPriority w:val="99"/>
    <w:rsid w:val="00BE44AE"/>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auNormal"/>
    <w:uiPriority w:val="99"/>
    <w:rsid w:val="00BE44AE"/>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auNormal"/>
    <w:uiPriority w:val="99"/>
    <w:rsid w:val="00BE44AE"/>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auNormal"/>
    <w:uiPriority w:val="99"/>
    <w:rsid w:val="00BE44AE"/>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auNormal"/>
    <w:uiPriority w:val="99"/>
    <w:rsid w:val="00BE44AE"/>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auNormal"/>
    <w:uiPriority w:val="99"/>
    <w:rsid w:val="00BE44AE"/>
    <w:rPr>
      <w:color w:val="40404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auNormal"/>
    <w:uiPriority w:val="99"/>
    <w:rsid w:val="00BE44AE"/>
    <w:rPr>
      <w:color w:val="404040"/>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auNormal"/>
    <w:uiPriority w:val="99"/>
    <w:rsid w:val="00BE44AE"/>
    <w:rPr>
      <w:color w:val="404040"/>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auNormal"/>
    <w:uiPriority w:val="99"/>
    <w:rsid w:val="00BE44AE"/>
    <w:rPr>
      <w:color w:val="404040"/>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auNormal"/>
    <w:uiPriority w:val="99"/>
    <w:rsid w:val="00BE44AE"/>
    <w:rPr>
      <w:color w:val="404040"/>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auNormal"/>
    <w:uiPriority w:val="99"/>
    <w:rsid w:val="00BE44AE"/>
    <w:rPr>
      <w:color w:val="404040"/>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auNormal"/>
    <w:uiPriority w:val="99"/>
    <w:rsid w:val="00BE44AE"/>
    <w:rPr>
      <w:color w:val="404040"/>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paragraph" w:customStyle="1" w:styleId="CTBPolicepardfaut">
    <w:name w:val="CTB Police par défaut"/>
    <w:basedOn w:val="Normal"/>
    <w:next w:val="CTBCorpsdetexte"/>
    <w:rsid w:val="00BE44AE"/>
  </w:style>
  <w:style w:type="paragraph" w:customStyle="1" w:styleId="CTBNormal">
    <w:name w:val="CTB Normal"/>
    <w:basedOn w:val="CTBPolicepardfaut"/>
    <w:next w:val="CTBCorpsdetexte"/>
    <w:rsid w:val="00BE44AE"/>
    <w:pPr>
      <w:widowControl w:val="0"/>
      <w:spacing w:after="120"/>
    </w:pPr>
    <w:rPr>
      <w:lang w:val="en-GB"/>
    </w:rPr>
  </w:style>
  <w:style w:type="paragraph" w:customStyle="1" w:styleId="CTBCorpsdetexte">
    <w:name w:val="CTB Corps de texte"/>
    <w:basedOn w:val="CTBNormal"/>
    <w:uiPriority w:val="2"/>
    <w:qFormat/>
    <w:rsid w:val="00BE44AE"/>
    <w:rPr>
      <w:lang w:val="fr-BE"/>
    </w:rPr>
  </w:style>
  <w:style w:type="paragraph" w:customStyle="1" w:styleId="CTBGrandTitre">
    <w:name w:val="CTB Grand Titre"/>
    <w:basedOn w:val="CTBNormal"/>
    <w:next w:val="CTBSousTitre"/>
    <w:rsid w:val="00BE44AE"/>
    <w:pPr>
      <w:spacing w:before="3402" w:after="0" w:line="240" w:lineRule="auto"/>
    </w:pPr>
    <w:rPr>
      <w:b/>
      <w:caps/>
      <w:color w:val="50B848"/>
      <w:sz w:val="60"/>
    </w:rPr>
  </w:style>
  <w:style w:type="paragraph" w:customStyle="1" w:styleId="CTBSousTitre">
    <w:name w:val="CTB Sous Titre"/>
    <w:basedOn w:val="Normal"/>
    <w:rsid w:val="00BE44AE"/>
    <w:pPr>
      <w:spacing w:line="240" w:lineRule="auto"/>
    </w:pPr>
    <w:rPr>
      <w:b/>
      <w:caps/>
      <w:color w:val="50B848"/>
      <w:sz w:val="44"/>
    </w:rPr>
  </w:style>
  <w:style w:type="paragraph" w:customStyle="1" w:styleId="CTBTabledesmatires">
    <w:name w:val="CTB Table des matières"/>
    <w:basedOn w:val="CTBCorpsdetexte"/>
    <w:next w:val="CTBCorpsdetexte"/>
    <w:rsid w:val="00BE44AE"/>
    <w:pPr>
      <w:spacing w:before="240" w:line="240" w:lineRule="auto"/>
    </w:pPr>
    <w:rPr>
      <w:rFonts w:ascii="Arial Bold" w:hAnsi="Arial Bold"/>
      <w:b/>
      <w:smallCaps/>
      <w:color w:val="50B848"/>
      <w:sz w:val="32"/>
    </w:rPr>
  </w:style>
  <w:style w:type="paragraph" w:customStyle="1" w:styleId="CTBTitre1">
    <w:name w:val="CTB Titre 1"/>
    <w:basedOn w:val="CTBCorpsdetexte"/>
    <w:next w:val="CTBCorpsdetexte"/>
    <w:rsid w:val="00BE44AE"/>
    <w:pPr>
      <w:keepNext/>
      <w:spacing w:after="240" w:line="240" w:lineRule="auto"/>
    </w:pPr>
    <w:rPr>
      <w:rFonts w:ascii="Arial Bold" w:hAnsi="Arial Bold"/>
      <w:b/>
      <w:smallCaps/>
      <w:color w:val="50B848"/>
      <w:sz w:val="32"/>
    </w:rPr>
  </w:style>
  <w:style w:type="paragraph" w:styleId="En-tte">
    <w:name w:val="header"/>
    <w:basedOn w:val="Normal"/>
    <w:uiPriority w:val="99"/>
    <w:rsid w:val="00BE44AE"/>
    <w:pPr>
      <w:tabs>
        <w:tab w:val="center" w:pos="4536"/>
        <w:tab w:val="right" w:pos="9072"/>
      </w:tabs>
    </w:pPr>
  </w:style>
  <w:style w:type="paragraph" w:customStyle="1" w:styleId="CTBTitre2">
    <w:name w:val="CTB Titre 2"/>
    <w:basedOn w:val="CTBTitre1"/>
    <w:next w:val="CTBCorpsdetexte"/>
    <w:rsid w:val="00E03F86"/>
    <w:pPr>
      <w:numPr>
        <w:numId w:val="1"/>
      </w:numPr>
      <w:tabs>
        <w:tab w:val="left" w:pos="709"/>
      </w:tabs>
    </w:pPr>
  </w:style>
  <w:style w:type="paragraph" w:customStyle="1" w:styleId="CTBTitre3">
    <w:name w:val="CTB Titre 3"/>
    <w:basedOn w:val="CTBTitre2"/>
    <w:next w:val="CTBCorpsdetexte"/>
    <w:rsid w:val="00BE44AE"/>
    <w:pPr>
      <w:numPr>
        <w:ilvl w:val="1"/>
      </w:numPr>
    </w:pPr>
    <w:rPr>
      <w:sz w:val="28"/>
    </w:rPr>
  </w:style>
  <w:style w:type="paragraph" w:customStyle="1" w:styleId="CTBTitre4">
    <w:name w:val="CTB Titre 4"/>
    <w:basedOn w:val="CTBCorpsdetexte"/>
    <w:next w:val="CTBCorpsdetexte"/>
    <w:rsid w:val="00BE44AE"/>
    <w:pPr>
      <w:keepNext/>
      <w:numPr>
        <w:ilvl w:val="3"/>
        <w:numId w:val="1"/>
      </w:numPr>
      <w:tabs>
        <w:tab w:val="left" w:pos="573"/>
      </w:tabs>
      <w:spacing w:line="240" w:lineRule="auto"/>
    </w:pPr>
    <w:rPr>
      <w:b/>
      <w:color w:val="000000"/>
      <w:sz w:val="22"/>
    </w:rPr>
  </w:style>
  <w:style w:type="paragraph" w:customStyle="1" w:styleId="CTBTitre5">
    <w:name w:val="CTB Titre 5"/>
    <w:basedOn w:val="CTBCorpsdetexte"/>
    <w:next w:val="CTBCorpsdetexte"/>
    <w:rsid w:val="00BE44AE"/>
    <w:pPr>
      <w:keepNext/>
      <w:numPr>
        <w:ilvl w:val="4"/>
        <w:numId w:val="1"/>
      </w:numPr>
      <w:tabs>
        <w:tab w:val="left" w:pos="573"/>
      </w:tabs>
      <w:spacing w:after="60" w:line="240" w:lineRule="auto"/>
    </w:pPr>
    <w:rPr>
      <w:color w:val="000000"/>
    </w:rPr>
  </w:style>
  <w:style w:type="paragraph" w:styleId="TM1">
    <w:name w:val="toc 1"/>
    <w:basedOn w:val="CTBCorpsdetexte"/>
    <w:next w:val="CTBCorpsdetexte"/>
    <w:uiPriority w:val="39"/>
    <w:qFormat/>
    <w:rsid w:val="00BE44AE"/>
    <w:pPr>
      <w:widowControl/>
      <w:spacing w:before="240"/>
    </w:pPr>
    <w:rPr>
      <w:rFonts w:asciiTheme="minorHAnsi" w:hAnsiTheme="minorHAnsi"/>
      <w:b/>
      <w:bCs/>
      <w:sz w:val="20"/>
      <w:szCs w:val="20"/>
    </w:rPr>
  </w:style>
  <w:style w:type="paragraph" w:styleId="TM2">
    <w:name w:val="toc 2"/>
    <w:basedOn w:val="CTBCorpsdetexte"/>
    <w:next w:val="CTBCorpsdetexte"/>
    <w:uiPriority w:val="39"/>
    <w:qFormat/>
    <w:rsid w:val="00BE44AE"/>
    <w:pPr>
      <w:widowControl/>
      <w:spacing w:before="120" w:after="0"/>
      <w:ind w:left="210"/>
    </w:pPr>
    <w:rPr>
      <w:rFonts w:asciiTheme="minorHAnsi" w:hAnsiTheme="minorHAnsi"/>
      <w:i/>
      <w:iCs/>
      <w:sz w:val="20"/>
      <w:szCs w:val="20"/>
    </w:rPr>
  </w:style>
  <w:style w:type="paragraph" w:styleId="TM3">
    <w:name w:val="toc 3"/>
    <w:basedOn w:val="Normal"/>
    <w:next w:val="Normal"/>
    <w:uiPriority w:val="39"/>
    <w:qFormat/>
    <w:rsid w:val="00BE44AE"/>
    <w:pPr>
      <w:spacing w:after="0"/>
      <w:ind w:left="420"/>
    </w:pPr>
    <w:rPr>
      <w:rFonts w:asciiTheme="minorHAnsi" w:hAnsiTheme="minorHAnsi"/>
      <w:sz w:val="20"/>
      <w:szCs w:val="20"/>
    </w:rPr>
  </w:style>
  <w:style w:type="paragraph" w:styleId="TM4">
    <w:name w:val="toc 4"/>
    <w:basedOn w:val="Normal"/>
    <w:next w:val="Normal"/>
    <w:uiPriority w:val="39"/>
    <w:rsid w:val="00BE44AE"/>
    <w:pPr>
      <w:spacing w:after="0"/>
      <w:ind w:left="630"/>
    </w:pPr>
    <w:rPr>
      <w:rFonts w:asciiTheme="minorHAnsi" w:hAnsiTheme="minorHAnsi"/>
      <w:sz w:val="20"/>
      <w:szCs w:val="20"/>
    </w:rPr>
  </w:style>
  <w:style w:type="paragraph" w:styleId="TM5">
    <w:name w:val="toc 5"/>
    <w:basedOn w:val="Normal"/>
    <w:next w:val="Normal"/>
    <w:semiHidden/>
    <w:rsid w:val="00BE44AE"/>
    <w:pPr>
      <w:spacing w:after="0"/>
      <w:ind w:left="840"/>
    </w:pPr>
    <w:rPr>
      <w:rFonts w:asciiTheme="minorHAnsi" w:hAnsiTheme="minorHAnsi"/>
      <w:sz w:val="20"/>
      <w:szCs w:val="20"/>
    </w:rPr>
  </w:style>
  <w:style w:type="paragraph" w:styleId="TM6">
    <w:name w:val="toc 6"/>
    <w:basedOn w:val="Normal"/>
    <w:next w:val="Normal"/>
    <w:semiHidden/>
    <w:rsid w:val="00BE44AE"/>
    <w:pPr>
      <w:spacing w:after="0"/>
      <w:ind w:left="1050"/>
    </w:pPr>
    <w:rPr>
      <w:rFonts w:asciiTheme="minorHAnsi" w:hAnsiTheme="minorHAnsi"/>
      <w:sz w:val="20"/>
      <w:szCs w:val="20"/>
    </w:rPr>
  </w:style>
  <w:style w:type="paragraph" w:styleId="TM7">
    <w:name w:val="toc 7"/>
    <w:basedOn w:val="Normal"/>
    <w:next w:val="Normal"/>
    <w:semiHidden/>
    <w:rsid w:val="00BE44AE"/>
    <w:pPr>
      <w:spacing w:after="0"/>
      <w:ind w:left="1260"/>
    </w:pPr>
    <w:rPr>
      <w:rFonts w:asciiTheme="minorHAnsi" w:hAnsiTheme="minorHAnsi"/>
      <w:sz w:val="20"/>
      <w:szCs w:val="20"/>
    </w:rPr>
  </w:style>
  <w:style w:type="paragraph" w:styleId="TM8">
    <w:name w:val="toc 8"/>
    <w:basedOn w:val="Normal"/>
    <w:next w:val="Normal"/>
    <w:semiHidden/>
    <w:rsid w:val="00BE44AE"/>
    <w:pPr>
      <w:spacing w:after="0"/>
      <w:ind w:left="1470"/>
    </w:pPr>
    <w:rPr>
      <w:rFonts w:asciiTheme="minorHAnsi" w:hAnsiTheme="minorHAnsi"/>
      <w:sz w:val="20"/>
      <w:szCs w:val="20"/>
    </w:rPr>
  </w:style>
  <w:style w:type="paragraph" w:styleId="TM9">
    <w:name w:val="toc 9"/>
    <w:basedOn w:val="Normal"/>
    <w:next w:val="Normal"/>
    <w:semiHidden/>
    <w:rsid w:val="00BE44AE"/>
    <w:pPr>
      <w:spacing w:after="0"/>
      <w:ind w:left="1680"/>
    </w:pPr>
    <w:rPr>
      <w:rFonts w:asciiTheme="minorHAnsi" w:hAnsiTheme="minorHAnsi"/>
      <w:sz w:val="20"/>
      <w:szCs w:val="20"/>
    </w:rPr>
  </w:style>
  <w:style w:type="paragraph" w:customStyle="1" w:styleId="CTBListePuces">
    <w:name w:val="CTB Liste à Puces"/>
    <w:basedOn w:val="CTBCorpsdetexte"/>
    <w:qFormat/>
    <w:rsid w:val="00E03F86"/>
    <w:pPr>
      <w:widowControl/>
      <w:numPr>
        <w:numId w:val="3"/>
      </w:numPr>
    </w:pPr>
    <w:rPr>
      <w:color w:val="000000"/>
    </w:rPr>
  </w:style>
  <w:style w:type="paragraph" w:customStyle="1" w:styleId="CTBListeNumrotes">
    <w:name w:val="CTB Liste Numérotées"/>
    <w:basedOn w:val="CTBCorpsdetexte"/>
    <w:rsid w:val="00BE44AE"/>
    <w:pPr>
      <w:numPr>
        <w:numId w:val="5"/>
      </w:numPr>
    </w:pPr>
  </w:style>
  <w:style w:type="paragraph" w:styleId="Pieddepage">
    <w:name w:val="footer"/>
    <w:basedOn w:val="Normal"/>
    <w:uiPriority w:val="99"/>
    <w:rsid w:val="00BE44AE"/>
    <w:pPr>
      <w:tabs>
        <w:tab w:val="center" w:pos="4536"/>
        <w:tab w:val="right" w:pos="9072"/>
      </w:tabs>
    </w:pPr>
  </w:style>
  <w:style w:type="paragraph" w:styleId="Notedebasdepage">
    <w:name w:val="footnote text"/>
    <w:aliases w:val="CTB Bas de page"/>
    <w:basedOn w:val="Normal"/>
    <w:link w:val="NotedebasdepageCar"/>
    <w:uiPriority w:val="99"/>
    <w:unhideWhenUsed/>
    <w:qFormat/>
    <w:rsid w:val="0007353E"/>
    <w:pPr>
      <w:spacing w:after="0" w:line="240" w:lineRule="auto"/>
    </w:pPr>
    <w:rPr>
      <w:rFonts w:ascii="Calibri" w:hAnsi="Calibri"/>
      <w:sz w:val="14"/>
      <w:szCs w:val="20"/>
      <w:lang w:val="en-GB" w:eastAsia="en-GB"/>
    </w:rPr>
  </w:style>
  <w:style w:type="character" w:styleId="Appelnotedebasdep">
    <w:name w:val="footnote reference"/>
    <w:aliases w:val="ftref,BVI fnr,Ref,de nota al pie,16 Point,Superscript 6 Point,Знак сноски 1,Знак сноски-FN,Ciae niinee-FN,Car Car,Error-Fußnotenzeichen5,Error-Fußnotenzeichen6,Error-Fußnotenzeichen3,Footnote Reference1,Footnote Reference Number"/>
    <w:uiPriority w:val="99"/>
    <w:qFormat/>
    <w:rsid w:val="00BE44AE"/>
    <w:rPr>
      <w:vertAlign w:val="superscript"/>
    </w:rPr>
  </w:style>
  <w:style w:type="character" w:styleId="Numrodepage">
    <w:name w:val="page number"/>
    <w:basedOn w:val="Policepardfaut"/>
    <w:rsid w:val="00BE44AE"/>
  </w:style>
  <w:style w:type="character" w:styleId="Lienhypertexte">
    <w:name w:val="Hyperlink"/>
    <w:uiPriority w:val="99"/>
    <w:rsid w:val="00BE44AE"/>
    <w:rPr>
      <w:color w:val="0000FF"/>
      <w:u w:val="single"/>
    </w:rPr>
  </w:style>
  <w:style w:type="paragraph" w:customStyle="1" w:styleId="CTBSous-sous-Titre">
    <w:name w:val="CTB Sous-sous-Titre"/>
    <w:basedOn w:val="CTBNormal"/>
    <w:next w:val="CTBNormal"/>
    <w:rsid w:val="00BE44AE"/>
    <w:rPr>
      <w:rFonts w:ascii="Arial Bold" w:hAnsi="Arial Bold"/>
      <w:b/>
      <w:caps/>
      <w:color w:val="50B848"/>
      <w:sz w:val="24"/>
      <w:lang w:val="fr-BE"/>
    </w:rPr>
  </w:style>
  <w:style w:type="paragraph" w:customStyle="1" w:styleId="CTBTitresansnumro">
    <w:name w:val="CTB Titre sans numéro"/>
    <w:basedOn w:val="CTBTitre1"/>
    <w:next w:val="CTBCorpsdetexte"/>
    <w:rsid w:val="00BE44AE"/>
  </w:style>
  <w:style w:type="table" w:styleId="Grilledutableau">
    <w:name w:val="Table Grid"/>
    <w:basedOn w:val="TableauNormal"/>
    <w:uiPriority w:val="59"/>
    <w:rsid w:val="00BE44A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BE44AE"/>
    <w:rPr>
      <w:szCs w:val="24"/>
    </w:rPr>
  </w:style>
  <w:style w:type="paragraph" w:styleId="Retraitnormal">
    <w:name w:val="Normal Indent"/>
    <w:basedOn w:val="Normal"/>
    <w:uiPriority w:val="99"/>
    <w:semiHidden/>
    <w:unhideWhenUsed/>
    <w:rsid w:val="00BE44AE"/>
    <w:pPr>
      <w:ind w:left="720"/>
    </w:pPr>
  </w:style>
  <w:style w:type="character" w:customStyle="1" w:styleId="Titre1Car">
    <w:name w:val="Titre 1 Car"/>
    <w:link w:val="Titre1"/>
    <w:uiPriority w:val="9"/>
    <w:rsid w:val="0007353E"/>
    <w:rPr>
      <w:rFonts w:cs="Calibri"/>
      <w:b/>
      <w:color w:val="FFFFFF"/>
      <w:sz w:val="32"/>
      <w:szCs w:val="32"/>
      <w:shd w:val="clear" w:color="auto" w:fill="D81A1C"/>
    </w:rPr>
  </w:style>
  <w:style w:type="character" w:customStyle="1" w:styleId="Titre2Car">
    <w:name w:val="Titre 2 Car"/>
    <w:link w:val="Titre2"/>
    <w:uiPriority w:val="9"/>
    <w:rsid w:val="0007353E"/>
    <w:rPr>
      <w:rFonts w:eastAsia="Arial Unicode MS"/>
      <w:b/>
      <w:color w:val="D81A1A"/>
      <w:sz w:val="28"/>
      <w:szCs w:val="26"/>
    </w:rPr>
  </w:style>
  <w:style w:type="character" w:customStyle="1" w:styleId="Titre3Car">
    <w:name w:val="Titre 3 Car"/>
    <w:link w:val="Titre3"/>
    <w:uiPriority w:val="9"/>
    <w:rsid w:val="00CD58C6"/>
    <w:rPr>
      <w:rFonts w:cs="Arial"/>
      <w:b/>
      <w:bCs/>
      <w:color w:val="585756"/>
      <w:sz w:val="24"/>
      <w:szCs w:val="24"/>
      <w:lang w:val="en-US"/>
    </w:rPr>
  </w:style>
  <w:style w:type="character" w:customStyle="1" w:styleId="Titre4Car">
    <w:name w:val="Titre 4 Car"/>
    <w:link w:val="Titre4"/>
    <w:uiPriority w:val="9"/>
    <w:rsid w:val="0007353E"/>
    <w:rPr>
      <w:rFonts w:eastAsia="Arial Unicode MS"/>
      <w:b/>
      <w:iCs/>
      <w:color w:val="585756"/>
      <w:sz w:val="21"/>
    </w:rPr>
  </w:style>
  <w:style w:type="character" w:customStyle="1" w:styleId="Heading5Char">
    <w:name w:val="Heading 5 Char"/>
    <w:rsid w:val="00BE44AE"/>
    <w:rPr>
      <w:rFonts w:eastAsia="Arial Unicode MS"/>
      <w:bCs/>
      <w:sz w:val="18"/>
      <w:szCs w:val="18"/>
      <w:lang w:val="fr-FR"/>
    </w:rPr>
  </w:style>
  <w:style w:type="character" w:customStyle="1" w:styleId="Titre6Car">
    <w:name w:val="Titre 6 Car"/>
    <w:link w:val="Titre6"/>
    <w:uiPriority w:val="9"/>
    <w:rsid w:val="0007353E"/>
    <w:rPr>
      <w:rFonts w:ascii="Calibri Light" w:hAnsi="Calibri Light"/>
      <w:color w:val="1F4D78"/>
      <w:sz w:val="21"/>
    </w:rPr>
  </w:style>
  <w:style w:type="character" w:customStyle="1" w:styleId="Titre7Car">
    <w:name w:val="Titre 7 Car"/>
    <w:link w:val="Titre7"/>
    <w:uiPriority w:val="9"/>
    <w:rsid w:val="0007353E"/>
    <w:rPr>
      <w:rFonts w:ascii="Calibri Light" w:hAnsi="Calibri Light"/>
      <w:i/>
      <w:iCs/>
      <w:color w:val="1F4D78"/>
      <w:sz w:val="21"/>
    </w:rPr>
  </w:style>
  <w:style w:type="character" w:customStyle="1" w:styleId="Titre8Car">
    <w:name w:val="Titre 8 Car"/>
    <w:link w:val="Titre8"/>
    <w:uiPriority w:val="9"/>
    <w:rsid w:val="0007353E"/>
    <w:rPr>
      <w:rFonts w:ascii="Calibri Light" w:hAnsi="Calibri Light"/>
      <w:color w:val="272727"/>
      <w:sz w:val="21"/>
      <w:szCs w:val="21"/>
    </w:rPr>
  </w:style>
  <w:style w:type="character" w:customStyle="1" w:styleId="Titre9Car">
    <w:name w:val="Titre 9 Car"/>
    <w:link w:val="Titre9"/>
    <w:uiPriority w:val="9"/>
    <w:rsid w:val="0007353E"/>
    <w:rPr>
      <w:rFonts w:ascii="Calibri Light" w:hAnsi="Calibri Light" w:cs="Arial"/>
      <w:i/>
      <w:iCs/>
      <w:color w:val="272727"/>
      <w:sz w:val="21"/>
      <w:szCs w:val="21"/>
    </w:rPr>
  </w:style>
  <w:style w:type="numbering" w:customStyle="1" w:styleId="NoList1">
    <w:name w:val="No List1"/>
    <w:next w:val="Aucuneliste"/>
    <w:uiPriority w:val="99"/>
    <w:semiHidden/>
    <w:unhideWhenUsed/>
    <w:rsid w:val="00BE44AE"/>
  </w:style>
  <w:style w:type="character" w:customStyle="1" w:styleId="HeaderChar">
    <w:name w:val="Header Char"/>
    <w:uiPriority w:val="99"/>
    <w:rsid w:val="00BE44AE"/>
    <w:rPr>
      <w:lang w:val="fr-BE"/>
    </w:rPr>
  </w:style>
  <w:style w:type="paragraph" w:styleId="Corpsdetexte">
    <w:name w:val="Body Text"/>
    <w:basedOn w:val="Normal"/>
    <w:semiHidden/>
    <w:rsid w:val="00BE44AE"/>
    <w:pPr>
      <w:widowControl w:val="0"/>
      <w:spacing w:after="120"/>
    </w:pPr>
  </w:style>
  <w:style w:type="character" w:customStyle="1" w:styleId="BodyTextChar">
    <w:name w:val="Body Text Char"/>
    <w:semiHidden/>
    <w:rsid w:val="00BE44AE"/>
    <w:rPr>
      <w:lang w:val="fr-BE"/>
    </w:rPr>
  </w:style>
  <w:style w:type="character" w:customStyle="1" w:styleId="FooterChar">
    <w:name w:val="Footer Char"/>
    <w:uiPriority w:val="99"/>
    <w:rsid w:val="00BE44AE"/>
    <w:rPr>
      <w:lang w:val="fr-BE"/>
    </w:rPr>
  </w:style>
  <w:style w:type="character" w:customStyle="1" w:styleId="NotedebasdepageCar">
    <w:name w:val="Note de bas de page Car"/>
    <w:aliases w:val="CTB Bas de page Car"/>
    <w:link w:val="Notedebasdepage"/>
    <w:uiPriority w:val="99"/>
    <w:qFormat/>
    <w:rsid w:val="0007353E"/>
    <w:rPr>
      <w:color w:val="585756"/>
      <w:sz w:val="14"/>
    </w:rPr>
  </w:style>
  <w:style w:type="character" w:customStyle="1" w:styleId="CTBCorpsdetexteCar">
    <w:name w:val="CTB Corps de texte Car"/>
    <w:rsid w:val="00BE44AE"/>
    <w:rPr>
      <w:lang w:val="fr-BE"/>
    </w:rPr>
  </w:style>
  <w:style w:type="character" w:styleId="Marquedecommentaire">
    <w:name w:val="annotation reference"/>
    <w:uiPriority w:val="99"/>
    <w:semiHidden/>
    <w:unhideWhenUsed/>
    <w:rsid w:val="00BE44AE"/>
    <w:rPr>
      <w:sz w:val="16"/>
      <w:szCs w:val="16"/>
    </w:rPr>
  </w:style>
  <w:style w:type="paragraph" w:styleId="Commentaire">
    <w:name w:val="annotation text"/>
    <w:basedOn w:val="Normal"/>
    <w:uiPriority w:val="99"/>
    <w:unhideWhenUsed/>
    <w:rsid w:val="00BE44AE"/>
    <w:pPr>
      <w:widowControl w:val="0"/>
      <w:spacing w:line="240" w:lineRule="auto"/>
    </w:pPr>
    <w:rPr>
      <w:rFonts w:cs="Arial"/>
      <w:lang w:val="fr-FR"/>
    </w:rPr>
  </w:style>
  <w:style w:type="character" w:customStyle="1" w:styleId="CommentTextChar">
    <w:name w:val="Comment Text Char"/>
    <w:uiPriority w:val="99"/>
    <w:rsid w:val="00BE44AE"/>
    <w:rPr>
      <w:rFonts w:cs="Arial"/>
      <w:lang w:val="fr-FR"/>
    </w:rPr>
  </w:style>
  <w:style w:type="paragraph" w:styleId="Textedebulles">
    <w:name w:val="Balloon Text"/>
    <w:basedOn w:val="Normal"/>
    <w:uiPriority w:val="99"/>
    <w:semiHidden/>
    <w:unhideWhenUsed/>
    <w:rsid w:val="00BE44AE"/>
    <w:pPr>
      <w:widowControl w:val="0"/>
      <w:spacing w:line="240" w:lineRule="auto"/>
    </w:pPr>
    <w:rPr>
      <w:rFonts w:ascii="Tahoma" w:hAnsi="Tahoma" w:cs="Tahoma"/>
      <w:sz w:val="16"/>
      <w:szCs w:val="16"/>
    </w:rPr>
  </w:style>
  <w:style w:type="character" w:customStyle="1" w:styleId="BalloonTextChar">
    <w:name w:val="Balloon Text Char"/>
    <w:uiPriority w:val="99"/>
    <w:semiHidden/>
    <w:rsid w:val="00BE44AE"/>
    <w:rPr>
      <w:rFonts w:ascii="Tahoma" w:hAnsi="Tahoma" w:cs="Tahoma"/>
      <w:sz w:val="16"/>
      <w:szCs w:val="16"/>
      <w:lang w:val="fr-BE"/>
    </w:rPr>
  </w:style>
  <w:style w:type="paragraph" w:customStyle="1" w:styleId="BTCBodyText">
    <w:name w:val="BTC Body Text"/>
    <w:basedOn w:val="Normal"/>
    <w:rsid w:val="00BE44AE"/>
    <w:pPr>
      <w:widowControl w:val="0"/>
      <w:spacing w:after="120"/>
    </w:pPr>
    <w:rPr>
      <w:lang w:val="en-GB" w:eastAsia="en-GB"/>
    </w:rPr>
  </w:style>
  <w:style w:type="paragraph" w:styleId="Objetducommentaire">
    <w:name w:val="annotation subject"/>
    <w:basedOn w:val="Commentaire"/>
    <w:next w:val="Commentaire"/>
    <w:uiPriority w:val="99"/>
    <w:semiHidden/>
    <w:unhideWhenUsed/>
    <w:rsid w:val="00BE44AE"/>
    <w:pPr>
      <w:spacing w:after="40" w:line="288" w:lineRule="auto"/>
    </w:pPr>
    <w:rPr>
      <w:rFonts w:cs="Times New Roman"/>
      <w:b/>
      <w:bCs/>
      <w:lang w:val="en-US"/>
    </w:rPr>
  </w:style>
  <w:style w:type="character" w:customStyle="1" w:styleId="CommentSubjectChar">
    <w:name w:val="Comment Subject Char"/>
    <w:uiPriority w:val="99"/>
    <w:semiHidden/>
    <w:rsid w:val="00BE44AE"/>
    <w:rPr>
      <w:rFonts w:cs="Arial"/>
      <w:b/>
      <w:bCs/>
      <w:lang w:val="fr-FR"/>
    </w:rPr>
  </w:style>
  <w:style w:type="paragraph" w:styleId="Paragraphedeliste">
    <w:name w:val="List Paragraph"/>
    <w:aliases w:val="Dot pt,References"/>
    <w:basedOn w:val="Normal"/>
    <w:uiPriority w:val="34"/>
    <w:rsid w:val="00BE44AE"/>
    <w:pPr>
      <w:widowControl w:val="0"/>
      <w:ind w:left="720"/>
    </w:pPr>
    <w:rPr>
      <w:lang w:eastAsia="fr-BE"/>
    </w:rPr>
  </w:style>
  <w:style w:type="paragraph" w:styleId="En-ttedetabledesmatires">
    <w:name w:val="TOC Heading"/>
    <w:basedOn w:val="Titre1"/>
    <w:next w:val="Normal"/>
    <w:uiPriority w:val="39"/>
    <w:unhideWhenUsed/>
    <w:qFormat/>
    <w:rsid w:val="0007353E"/>
    <w:pPr>
      <w:keepNext/>
      <w:keepLines/>
      <w:numPr>
        <w:numId w:val="0"/>
      </w:numPr>
      <w:shd w:val="clear" w:color="auto" w:fill="auto"/>
      <w:autoSpaceDE/>
      <w:autoSpaceDN/>
      <w:adjustRightInd/>
      <w:spacing w:after="0" w:line="259" w:lineRule="auto"/>
      <w:outlineLvl w:val="9"/>
    </w:pPr>
    <w:rPr>
      <w:rFonts w:eastAsia="MS Gothic"/>
      <w:b w:val="0"/>
      <w:color w:val="000000"/>
      <w:lang w:val="fr-BE" w:eastAsia="fr-BE"/>
    </w:rPr>
  </w:style>
  <w:style w:type="paragraph" w:customStyle="1" w:styleId="Default">
    <w:name w:val="Default"/>
    <w:rsid w:val="00BE44AE"/>
    <w:rPr>
      <w:rFonts w:cs="Arial"/>
      <w:color w:val="000000"/>
      <w:sz w:val="24"/>
      <w:szCs w:val="24"/>
      <w:lang w:val="en-US" w:eastAsia="en-US"/>
    </w:rPr>
  </w:style>
  <w:style w:type="character" w:customStyle="1" w:styleId="FootnoteCharacters">
    <w:name w:val="Footnote Characters"/>
    <w:rsid w:val="00BE44AE"/>
    <w:rPr>
      <w:vertAlign w:val="superscript"/>
    </w:rPr>
  </w:style>
  <w:style w:type="paragraph" w:styleId="Rvision">
    <w:name w:val="Revision"/>
    <w:hidden/>
    <w:uiPriority w:val="99"/>
    <w:semiHidden/>
    <w:rsid w:val="00BE44AE"/>
    <w:rPr>
      <w:lang w:val="fr-BE" w:eastAsia="en-US"/>
    </w:rPr>
  </w:style>
  <w:style w:type="character" w:customStyle="1" w:styleId="shorttext">
    <w:name w:val="short_text"/>
    <w:rsid w:val="00BE44AE"/>
  </w:style>
  <w:style w:type="table" w:styleId="Listeclaire-Accent1">
    <w:name w:val="Light List Accent 1"/>
    <w:basedOn w:val="TableauNormal"/>
    <w:uiPriority w:val="61"/>
    <w:rsid w:val="00BE44AE"/>
    <w:rPr>
      <w:sz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sing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ListParagraphChar">
    <w:name w:val="List Paragraph Char"/>
    <w:aliases w:val="Dot pt Char,References Char"/>
    <w:uiPriority w:val="34"/>
    <w:rsid w:val="00BE44AE"/>
    <w:rPr>
      <w:lang w:val="fr-BE" w:eastAsia="fr-BE"/>
    </w:rPr>
  </w:style>
  <w:style w:type="paragraph" w:styleId="Corpsdetexte3">
    <w:name w:val="Body Text 3"/>
    <w:basedOn w:val="Normal"/>
    <w:uiPriority w:val="99"/>
    <w:semiHidden/>
    <w:unhideWhenUsed/>
    <w:rsid w:val="00BE44AE"/>
    <w:pPr>
      <w:spacing w:after="120"/>
    </w:pPr>
    <w:rPr>
      <w:sz w:val="16"/>
      <w:szCs w:val="16"/>
    </w:rPr>
  </w:style>
  <w:style w:type="character" w:customStyle="1" w:styleId="BodyText3Char">
    <w:name w:val="Body Text 3 Char"/>
    <w:uiPriority w:val="99"/>
    <w:semiHidden/>
    <w:rsid w:val="00BE44AE"/>
    <w:rPr>
      <w:sz w:val="16"/>
      <w:szCs w:val="16"/>
      <w:lang w:eastAsia="en-US"/>
    </w:rPr>
  </w:style>
  <w:style w:type="paragraph" w:styleId="Lgende">
    <w:name w:val="caption"/>
    <w:basedOn w:val="Normal"/>
    <w:next w:val="Normal"/>
    <w:uiPriority w:val="35"/>
    <w:semiHidden/>
    <w:unhideWhenUsed/>
    <w:qFormat/>
    <w:rsid w:val="00BE44AE"/>
    <w:rPr>
      <w:b/>
      <w:bCs/>
      <w:sz w:val="20"/>
      <w:szCs w:val="20"/>
    </w:rPr>
  </w:style>
  <w:style w:type="paragraph" w:styleId="Sansinterligne">
    <w:name w:val="No Spacing"/>
    <w:uiPriority w:val="1"/>
    <w:qFormat/>
    <w:rsid w:val="00BE44AE"/>
    <w:rPr>
      <w:rFonts w:ascii="Georgia" w:hAnsi="Georgia" w:cs="Tahoma"/>
      <w:color w:val="585756"/>
      <w:sz w:val="21"/>
      <w:szCs w:val="22"/>
      <w:lang w:val="fr-BE" w:eastAsia="en-US"/>
    </w:rPr>
  </w:style>
  <w:style w:type="paragraph" w:styleId="Titre">
    <w:name w:val="Title"/>
    <w:basedOn w:val="Normal"/>
    <w:next w:val="Normal"/>
    <w:uiPriority w:val="10"/>
    <w:rsid w:val="00BE44AE"/>
    <w:pPr>
      <w:pBdr>
        <w:bottom w:val="single" w:sz="8" w:space="4" w:color="4F81BD"/>
      </w:pBdr>
      <w:spacing w:after="300" w:line="240" w:lineRule="auto"/>
      <w:contextualSpacing/>
      <w:jc w:val="center"/>
    </w:pPr>
    <w:rPr>
      <w:rFonts w:ascii="Segoe UI" w:hAnsi="Segoe UI" w:cs="Segoe UI"/>
      <w:b/>
      <w:bCs/>
      <w:color w:val="17365D"/>
      <w:spacing w:val="5"/>
      <w:sz w:val="24"/>
      <w:szCs w:val="24"/>
      <w:lang w:val="fr-FR"/>
    </w:rPr>
  </w:style>
  <w:style w:type="character" w:customStyle="1" w:styleId="TitleChar">
    <w:name w:val="Title Char"/>
    <w:basedOn w:val="Policepardfaut"/>
    <w:uiPriority w:val="10"/>
    <w:rsid w:val="00BE44AE"/>
    <w:rPr>
      <w:rFonts w:ascii="Segoe UI" w:hAnsi="Segoe UI" w:cs="Segoe UI"/>
      <w:b/>
      <w:bCs/>
      <w:color w:val="17365D"/>
      <w:spacing w:val="5"/>
      <w:sz w:val="24"/>
      <w:szCs w:val="24"/>
      <w:lang w:val="fr-FR" w:eastAsia="en-US"/>
    </w:rPr>
  </w:style>
  <w:style w:type="character" w:styleId="lev">
    <w:name w:val="Strong"/>
    <w:basedOn w:val="Policepardfaut"/>
    <w:uiPriority w:val="22"/>
    <w:rsid w:val="008A779C"/>
    <w:rPr>
      <w:b/>
      <w:bCs/>
    </w:rPr>
  </w:style>
  <w:style w:type="table" w:customStyle="1" w:styleId="TableauGrille1Clair-Accentuation11">
    <w:name w:val="Tableau Grille 1 Clair - Accentuation 11"/>
    <w:basedOn w:val="TableauNormal"/>
    <w:uiPriority w:val="46"/>
    <w:rsid w:val="00BE44AE"/>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rtejustify">
    <w:name w:val="rtejustify"/>
    <w:basedOn w:val="Normal"/>
    <w:rsid w:val="004807E5"/>
    <w:pPr>
      <w:spacing w:before="100" w:beforeAutospacing="1" w:after="100" w:afterAutospacing="1" w:line="240" w:lineRule="auto"/>
    </w:pPr>
    <w:rPr>
      <w:rFonts w:ascii="Times New Roman" w:hAnsi="Times New Roman"/>
      <w:sz w:val="24"/>
      <w:szCs w:val="24"/>
      <w:lang w:val="en-GB" w:eastAsia="en-GB"/>
    </w:rPr>
  </w:style>
  <w:style w:type="character" w:styleId="Accentuation">
    <w:name w:val="Emphasis"/>
    <w:basedOn w:val="Policepardfaut"/>
    <w:uiPriority w:val="20"/>
    <w:rsid w:val="00490367"/>
    <w:rPr>
      <w:i/>
      <w:iCs/>
    </w:rPr>
  </w:style>
  <w:style w:type="paragraph" w:customStyle="1" w:styleId="puce">
    <w:name w:val="puce"/>
    <w:basedOn w:val="Normal"/>
    <w:rsid w:val="00AE1D20"/>
    <w:pPr>
      <w:spacing w:before="100" w:beforeAutospacing="1" w:after="100" w:afterAutospacing="1" w:line="240" w:lineRule="auto"/>
    </w:pPr>
    <w:rPr>
      <w:rFonts w:ascii="Times New Roman" w:hAnsi="Times New Roman"/>
      <w:sz w:val="24"/>
      <w:szCs w:val="24"/>
      <w:lang w:val="en-GB" w:eastAsia="en-GB"/>
    </w:rPr>
  </w:style>
  <w:style w:type="paragraph" w:customStyle="1" w:styleId="story-body-text">
    <w:name w:val="story-body-text"/>
    <w:basedOn w:val="Normal"/>
    <w:rsid w:val="00655C18"/>
    <w:pPr>
      <w:spacing w:before="100" w:beforeAutospacing="1" w:after="100" w:afterAutospacing="1" w:line="240" w:lineRule="auto"/>
    </w:pPr>
    <w:rPr>
      <w:rFonts w:ascii="Times New Roman" w:hAnsi="Times New Roman"/>
      <w:sz w:val="24"/>
      <w:szCs w:val="24"/>
      <w:lang w:val="en-GB" w:eastAsia="en-GB"/>
    </w:rPr>
  </w:style>
  <w:style w:type="paragraph" w:customStyle="1" w:styleId="Titrecouverture">
    <w:name w:val="Titre couverture"/>
    <w:basedOn w:val="Normal"/>
    <w:link w:val="TitrecouvertureCar"/>
    <w:qFormat/>
    <w:rsid w:val="00433109"/>
    <w:pPr>
      <w:spacing w:line="240" w:lineRule="auto"/>
    </w:pPr>
    <w:rPr>
      <w:rFonts w:ascii="Calibri" w:hAnsi="Calibri"/>
      <w:b/>
      <w:sz w:val="56"/>
      <w:lang w:val="fr-FR" w:eastAsia="ar-SA"/>
    </w:rPr>
  </w:style>
  <w:style w:type="character" w:customStyle="1" w:styleId="TitrecouvertureCar">
    <w:name w:val="Titre couverture Car"/>
    <w:link w:val="Titrecouverture"/>
    <w:rsid w:val="00433109"/>
    <w:rPr>
      <w:b/>
      <w:color w:val="585756"/>
      <w:sz w:val="56"/>
      <w:szCs w:val="22"/>
      <w:lang w:val="fr-FR" w:eastAsia="ar-SA"/>
    </w:rPr>
  </w:style>
  <w:style w:type="paragraph" w:customStyle="1" w:styleId="Basdepage">
    <w:name w:val="Bas de page"/>
    <w:basedOn w:val="Normal"/>
    <w:link w:val="BasdepageCar"/>
    <w:qFormat/>
    <w:rsid w:val="0007353E"/>
    <w:pPr>
      <w:keepNext/>
      <w:keepLines/>
      <w:spacing w:after="0"/>
      <w:outlineLvl w:val="0"/>
    </w:pPr>
    <w:rPr>
      <w:rFonts w:ascii="Calibri" w:eastAsia="Times New Roman" w:hAnsi="Calibri"/>
      <w:color w:val="262626"/>
      <w:sz w:val="18"/>
      <w:szCs w:val="24"/>
      <w:lang w:val="fr-FR" w:eastAsia="en-GB"/>
    </w:rPr>
  </w:style>
  <w:style w:type="character" w:customStyle="1" w:styleId="BasdepageCar">
    <w:name w:val="Bas de page Car"/>
    <w:link w:val="Basdepage"/>
    <w:rsid w:val="0007353E"/>
    <w:rPr>
      <w:rFonts w:eastAsia="Times New Roman"/>
      <w:color w:val="262626"/>
      <w:sz w:val="18"/>
      <w:szCs w:val="24"/>
      <w:lang w:val="fr-FR"/>
    </w:rPr>
  </w:style>
  <w:style w:type="paragraph" w:customStyle="1" w:styleId="notedebasdepage0">
    <w:name w:val="note de bas de page"/>
    <w:basedOn w:val="Normal"/>
    <w:link w:val="notedebasdepageCar0"/>
    <w:qFormat/>
    <w:rsid w:val="0007353E"/>
    <w:pPr>
      <w:autoSpaceDE w:val="0"/>
      <w:autoSpaceDN w:val="0"/>
      <w:adjustRightInd w:val="0"/>
      <w:spacing w:after="0"/>
    </w:pPr>
    <w:rPr>
      <w:rFonts w:ascii="Calibri" w:hAnsi="Calibri" w:cs="Calibri"/>
      <w:sz w:val="14"/>
      <w:szCs w:val="21"/>
      <w:lang w:val="en-GB" w:eastAsia="en-GB"/>
    </w:rPr>
  </w:style>
  <w:style w:type="character" w:customStyle="1" w:styleId="notedebasdepageCar0">
    <w:name w:val="note de bas de page Car"/>
    <w:link w:val="notedebasdepage0"/>
    <w:rsid w:val="0007353E"/>
    <w:rPr>
      <w:rFonts w:cs="Calibri"/>
      <w:color w:val="585756"/>
      <w:sz w:val="14"/>
      <w:szCs w:val="21"/>
    </w:rPr>
  </w:style>
  <w:style w:type="character" w:customStyle="1" w:styleId="Sous-titreCar">
    <w:name w:val="Sous-titre Car"/>
    <w:link w:val="Sous-titre"/>
    <w:uiPriority w:val="11"/>
    <w:rsid w:val="0007353E"/>
    <w:rPr>
      <w:color w:val="262626"/>
      <w:sz w:val="32"/>
    </w:rPr>
  </w:style>
  <w:style w:type="paragraph" w:customStyle="1" w:styleId="title2">
    <w:name w:val="title 2"/>
    <w:basedOn w:val="Titre2"/>
    <w:link w:val="title2Char"/>
    <w:qFormat/>
    <w:rsid w:val="00CB53E6"/>
    <w:pPr>
      <w:numPr>
        <w:ilvl w:val="0"/>
        <w:numId w:val="0"/>
      </w:numPr>
    </w:pPr>
    <w:rPr>
      <w:lang w:val="fr-BE"/>
    </w:rPr>
  </w:style>
  <w:style w:type="character" w:customStyle="1" w:styleId="title2Char">
    <w:name w:val="title 2 Char"/>
    <w:basedOn w:val="Titre2Car"/>
    <w:link w:val="title2"/>
    <w:rsid w:val="00CB53E6"/>
    <w:rPr>
      <w:rFonts w:eastAsia="Arial Unicode MS"/>
      <w:b/>
      <w:color w:val="D81A1A"/>
      <w:sz w:val="28"/>
      <w:szCs w:val="26"/>
      <w:lang w:val="fr-BE"/>
    </w:rPr>
  </w:style>
  <w:style w:type="paragraph" w:customStyle="1" w:styleId="Titelcover1">
    <w:name w:val="Titel cover 1"/>
    <w:basedOn w:val="Titrecouverture"/>
    <w:link w:val="Titelcover1Char"/>
    <w:qFormat/>
    <w:rsid w:val="00433109"/>
    <w:rPr>
      <w:rFonts w:eastAsia="Arial Unicode MS"/>
      <w:b w:val="0"/>
      <w:color w:val="D81A1A"/>
      <w:sz w:val="72"/>
      <w:szCs w:val="76"/>
      <w:lang w:val="fr-BE"/>
    </w:rPr>
  </w:style>
  <w:style w:type="character" w:customStyle="1" w:styleId="Titelcover1Char">
    <w:name w:val="Titel cover 1 Char"/>
    <w:basedOn w:val="TitrecouvertureCar"/>
    <w:link w:val="Titelcover1"/>
    <w:rsid w:val="00433109"/>
    <w:rPr>
      <w:rFonts w:eastAsia="Arial Unicode MS"/>
      <w:b w:val="0"/>
      <w:color w:val="D81A1A"/>
      <w:sz w:val="72"/>
      <w:szCs w:val="76"/>
      <w:lang w:val="fr-BE" w:eastAsia="ar-SA"/>
    </w:rPr>
  </w:style>
  <w:style w:type="paragraph" w:customStyle="1" w:styleId="Text1">
    <w:name w:val="Text 1"/>
    <w:basedOn w:val="Normal"/>
    <w:qFormat/>
    <w:rsid w:val="009242A2"/>
    <w:pPr>
      <w:spacing w:before="120" w:after="120" w:line="240" w:lineRule="auto"/>
      <w:ind w:left="850"/>
      <w:jc w:val="both"/>
    </w:pPr>
    <w:rPr>
      <w:rFonts w:ascii="Times New Roman" w:eastAsia="Times New Roman" w:hAnsi="Times New Roman"/>
      <w:color w:val="auto"/>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68490">
      <w:bodyDiv w:val="1"/>
      <w:marLeft w:val="0"/>
      <w:marRight w:val="0"/>
      <w:marTop w:val="0"/>
      <w:marBottom w:val="0"/>
      <w:divBdr>
        <w:top w:val="none" w:sz="0" w:space="0" w:color="auto"/>
        <w:left w:val="none" w:sz="0" w:space="0" w:color="auto"/>
        <w:bottom w:val="none" w:sz="0" w:space="0" w:color="auto"/>
        <w:right w:val="none" w:sz="0" w:space="0" w:color="auto"/>
      </w:divBdr>
    </w:div>
    <w:div w:id="254241670">
      <w:bodyDiv w:val="1"/>
      <w:marLeft w:val="0"/>
      <w:marRight w:val="0"/>
      <w:marTop w:val="0"/>
      <w:marBottom w:val="0"/>
      <w:divBdr>
        <w:top w:val="none" w:sz="0" w:space="0" w:color="auto"/>
        <w:left w:val="none" w:sz="0" w:space="0" w:color="auto"/>
        <w:bottom w:val="none" w:sz="0" w:space="0" w:color="auto"/>
        <w:right w:val="none" w:sz="0" w:space="0" w:color="auto"/>
      </w:divBdr>
      <w:divsChild>
        <w:div w:id="872421693">
          <w:marLeft w:val="0"/>
          <w:marRight w:val="0"/>
          <w:marTop w:val="0"/>
          <w:marBottom w:val="0"/>
          <w:divBdr>
            <w:top w:val="none" w:sz="0" w:space="0" w:color="auto"/>
            <w:left w:val="none" w:sz="0" w:space="0" w:color="auto"/>
            <w:bottom w:val="none" w:sz="0" w:space="0" w:color="auto"/>
            <w:right w:val="none" w:sz="0" w:space="0" w:color="auto"/>
          </w:divBdr>
        </w:div>
        <w:div w:id="1161047847">
          <w:marLeft w:val="0"/>
          <w:marRight w:val="0"/>
          <w:marTop w:val="0"/>
          <w:marBottom w:val="0"/>
          <w:divBdr>
            <w:top w:val="none" w:sz="0" w:space="0" w:color="auto"/>
            <w:left w:val="none" w:sz="0" w:space="0" w:color="auto"/>
            <w:bottom w:val="none" w:sz="0" w:space="0" w:color="auto"/>
            <w:right w:val="none" w:sz="0" w:space="0" w:color="auto"/>
          </w:divBdr>
        </w:div>
      </w:divsChild>
    </w:div>
    <w:div w:id="272907014">
      <w:bodyDiv w:val="1"/>
      <w:marLeft w:val="0"/>
      <w:marRight w:val="0"/>
      <w:marTop w:val="0"/>
      <w:marBottom w:val="0"/>
      <w:divBdr>
        <w:top w:val="none" w:sz="0" w:space="0" w:color="auto"/>
        <w:left w:val="none" w:sz="0" w:space="0" w:color="auto"/>
        <w:bottom w:val="none" w:sz="0" w:space="0" w:color="auto"/>
        <w:right w:val="none" w:sz="0" w:space="0" w:color="auto"/>
      </w:divBdr>
    </w:div>
    <w:div w:id="332218993">
      <w:bodyDiv w:val="1"/>
      <w:marLeft w:val="0"/>
      <w:marRight w:val="0"/>
      <w:marTop w:val="0"/>
      <w:marBottom w:val="0"/>
      <w:divBdr>
        <w:top w:val="none" w:sz="0" w:space="0" w:color="auto"/>
        <w:left w:val="none" w:sz="0" w:space="0" w:color="auto"/>
        <w:bottom w:val="none" w:sz="0" w:space="0" w:color="auto"/>
        <w:right w:val="none" w:sz="0" w:space="0" w:color="auto"/>
      </w:divBdr>
    </w:div>
    <w:div w:id="565645940">
      <w:bodyDiv w:val="1"/>
      <w:marLeft w:val="0"/>
      <w:marRight w:val="0"/>
      <w:marTop w:val="0"/>
      <w:marBottom w:val="0"/>
      <w:divBdr>
        <w:top w:val="none" w:sz="0" w:space="0" w:color="auto"/>
        <w:left w:val="none" w:sz="0" w:space="0" w:color="auto"/>
        <w:bottom w:val="none" w:sz="0" w:space="0" w:color="auto"/>
        <w:right w:val="none" w:sz="0" w:space="0" w:color="auto"/>
      </w:divBdr>
    </w:div>
    <w:div w:id="990911513">
      <w:bodyDiv w:val="1"/>
      <w:marLeft w:val="0"/>
      <w:marRight w:val="0"/>
      <w:marTop w:val="0"/>
      <w:marBottom w:val="0"/>
      <w:divBdr>
        <w:top w:val="none" w:sz="0" w:space="0" w:color="auto"/>
        <w:left w:val="none" w:sz="0" w:space="0" w:color="auto"/>
        <w:bottom w:val="none" w:sz="0" w:space="0" w:color="auto"/>
        <w:right w:val="none" w:sz="0" w:space="0" w:color="auto"/>
      </w:divBdr>
    </w:div>
    <w:div w:id="1016494129">
      <w:bodyDiv w:val="1"/>
      <w:marLeft w:val="0"/>
      <w:marRight w:val="0"/>
      <w:marTop w:val="0"/>
      <w:marBottom w:val="0"/>
      <w:divBdr>
        <w:top w:val="none" w:sz="0" w:space="0" w:color="auto"/>
        <w:left w:val="none" w:sz="0" w:space="0" w:color="auto"/>
        <w:bottom w:val="none" w:sz="0" w:space="0" w:color="auto"/>
        <w:right w:val="none" w:sz="0" w:space="0" w:color="auto"/>
      </w:divBdr>
    </w:div>
    <w:div w:id="1537741976">
      <w:bodyDiv w:val="1"/>
      <w:marLeft w:val="0"/>
      <w:marRight w:val="0"/>
      <w:marTop w:val="0"/>
      <w:marBottom w:val="0"/>
      <w:divBdr>
        <w:top w:val="none" w:sz="0" w:space="0" w:color="auto"/>
        <w:left w:val="none" w:sz="0" w:space="0" w:color="auto"/>
        <w:bottom w:val="none" w:sz="0" w:space="0" w:color="auto"/>
        <w:right w:val="none" w:sz="0" w:space="0" w:color="auto"/>
      </w:divBdr>
    </w:div>
    <w:div w:id="1626814839">
      <w:bodyDiv w:val="1"/>
      <w:marLeft w:val="0"/>
      <w:marRight w:val="0"/>
      <w:marTop w:val="0"/>
      <w:marBottom w:val="0"/>
      <w:divBdr>
        <w:top w:val="none" w:sz="0" w:space="0" w:color="auto"/>
        <w:left w:val="none" w:sz="0" w:space="0" w:color="auto"/>
        <w:bottom w:val="none" w:sz="0" w:space="0" w:color="auto"/>
        <w:right w:val="none" w:sz="0" w:space="0" w:color="auto"/>
      </w:divBdr>
    </w:div>
    <w:div w:id="1712459601">
      <w:bodyDiv w:val="1"/>
      <w:marLeft w:val="0"/>
      <w:marRight w:val="0"/>
      <w:marTop w:val="0"/>
      <w:marBottom w:val="0"/>
      <w:divBdr>
        <w:top w:val="none" w:sz="0" w:space="0" w:color="auto"/>
        <w:left w:val="none" w:sz="0" w:space="0" w:color="auto"/>
        <w:bottom w:val="none" w:sz="0" w:space="0" w:color="auto"/>
        <w:right w:val="none" w:sz="0" w:space="0" w:color="auto"/>
      </w:divBdr>
    </w:div>
    <w:div w:id="1873224838">
      <w:bodyDiv w:val="1"/>
      <w:marLeft w:val="0"/>
      <w:marRight w:val="0"/>
      <w:marTop w:val="0"/>
      <w:marBottom w:val="0"/>
      <w:divBdr>
        <w:top w:val="none" w:sz="0" w:space="0" w:color="auto"/>
        <w:left w:val="none" w:sz="0" w:space="0" w:color="auto"/>
        <w:bottom w:val="none" w:sz="0" w:space="0" w:color="auto"/>
        <w:right w:val="none" w:sz="0" w:space="0" w:color="auto"/>
      </w:divBdr>
      <w:divsChild>
        <w:div w:id="1772116521">
          <w:marLeft w:val="0"/>
          <w:marRight w:val="0"/>
          <w:marTop w:val="0"/>
          <w:marBottom w:val="0"/>
          <w:divBdr>
            <w:top w:val="none" w:sz="0" w:space="0" w:color="auto"/>
            <w:left w:val="none" w:sz="0" w:space="0" w:color="auto"/>
            <w:bottom w:val="none" w:sz="0" w:space="0" w:color="auto"/>
            <w:right w:val="none" w:sz="0" w:space="0" w:color="auto"/>
          </w:divBdr>
        </w:div>
        <w:div w:id="166210661">
          <w:marLeft w:val="0"/>
          <w:marRight w:val="0"/>
          <w:marTop w:val="0"/>
          <w:marBottom w:val="0"/>
          <w:divBdr>
            <w:top w:val="none" w:sz="0" w:space="0" w:color="auto"/>
            <w:left w:val="none" w:sz="0" w:space="0" w:color="auto"/>
            <w:bottom w:val="none" w:sz="0" w:space="0" w:color="auto"/>
            <w:right w:val="none" w:sz="0" w:space="0" w:color="auto"/>
          </w:divBdr>
        </w:div>
        <w:div w:id="1126310360">
          <w:marLeft w:val="0"/>
          <w:marRight w:val="0"/>
          <w:marTop w:val="0"/>
          <w:marBottom w:val="0"/>
          <w:divBdr>
            <w:top w:val="none" w:sz="0" w:space="0" w:color="auto"/>
            <w:left w:val="none" w:sz="0" w:space="0" w:color="auto"/>
            <w:bottom w:val="none" w:sz="0" w:space="0" w:color="auto"/>
            <w:right w:val="none" w:sz="0" w:space="0" w:color="auto"/>
          </w:divBdr>
        </w:div>
        <w:div w:id="1515723776">
          <w:marLeft w:val="0"/>
          <w:marRight w:val="0"/>
          <w:marTop w:val="0"/>
          <w:marBottom w:val="0"/>
          <w:divBdr>
            <w:top w:val="none" w:sz="0" w:space="0" w:color="auto"/>
            <w:left w:val="none" w:sz="0" w:space="0" w:color="auto"/>
            <w:bottom w:val="none" w:sz="0" w:space="0" w:color="auto"/>
            <w:right w:val="none" w:sz="0" w:space="0" w:color="auto"/>
          </w:divBdr>
        </w:div>
        <w:div w:id="917400852">
          <w:marLeft w:val="0"/>
          <w:marRight w:val="0"/>
          <w:marTop w:val="0"/>
          <w:marBottom w:val="0"/>
          <w:divBdr>
            <w:top w:val="none" w:sz="0" w:space="0" w:color="auto"/>
            <w:left w:val="none" w:sz="0" w:space="0" w:color="auto"/>
            <w:bottom w:val="none" w:sz="0" w:space="0" w:color="auto"/>
            <w:right w:val="none" w:sz="0" w:space="0" w:color="auto"/>
          </w:divBdr>
        </w:div>
        <w:div w:id="1042903697">
          <w:marLeft w:val="0"/>
          <w:marRight w:val="0"/>
          <w:marTop w:val="0"/>
          <w:marBottom w:val="0"/>
          <w:divBdr>
            <w:top w:val="none" w:sz="0" w:space="0" w:color="auto"/>
            <w:left w:val="none" w:sz="0" w:space="0" w:color="auto"/>
            <w:bottom w:val="none" w:sz="0" w:space="0" w:color="auto"/>
            <w:right w:val="none" w:sz="0" w:space="0" w:color="auto"/>
          </w:divBdr>
        </w:div>
        <w:div w:id="1386105542">
          <w:marLeft w:val="0"/>
          <w:marRight w:val="0"/>
          <w:marTop w:val="0"/>
          <w:marBottom w:val="0"/>
          <w:divBdr>
            <w:top w:val="none" w:sz="0" w:space="0" w:color="auto"/>
            <w:left w:val="none" w:sz="0" w:space="0" w:color="auto"/>
            <w:bottom w:val="none" w:sz="0" w:space="0" w:color="auto"/>
            <w:right w:val="none" w:sz="0" w:space="0" w:color="auto"/>
          </w:divBdr>
        </w:div>
        <w:div w:id="1035275323">
          <w:marLeft w:val="0"/>
          <w:marRight w:val="0"/>
          <w:marTop w:val="0"/>
          <w:marBottom w:val="0"/>
          <w:divBdr>
            <w:top w:val="none" w:sz="0" w:space="0" w:color="auto"/>
            <w:left w:val="none" w:sz="0" w:space="0" w:color="auto"/>
            <w:bottom w:val="none" w:sz="0" w:space="0" w:color="auto"/>
            <w:right w:val="none" w:sz="0" w:space="0" w:color="auto"/>
          </w:divBdr>
        </w:div>
        <w:div w:id="1180238346">
          <w:marLeft w:val="0"/>
          <w:marRight w:val="0"/>
          <w:marTop w:val="0"/>
          <w:marBottom w:val="0"/>
          <w:divBdr>
            <w:top w:val="none" w:sz="0" w:space="0" w:color="auto"/>
            <w:left w:val="none" w:sz="0" w:space="0" w:color="auto"/>
            <w:bottom w:val="none" w:sz="0" w:space="0" w:color="auto"/>
            <w:right w:val="none" w:sz="0" w:space="0" w:color="auto"/>
          </w:divBdr>
        </w:div>
        <w:div w:id="891040946">
          <w:marLeft w:val="0"/>
          <w:marRight w:val="0"/>
          <w:marTop w:val="0"/>
          <w:marBottom w:val="0"/>
          <w:divBdr>
            <w:top w:val="none" w:sz="0" w:space="0" w:color="auto"/>
            <w:left w:val="none" w:sz="0" w:space="0" w:color="auto"/>
            <w:bottom w:val="none" w:sz="0" w:space="0" w:color="auto"/>
            <w:right w:val="none" w:sz="0" w:space="0" w:color="auto"/>
          </w:divBdr>
        </w:div>
        <w:div w:id="557785036">
          <w:marLeft w:val="0"/>
          <w:marRight w:val="0"/>
          <w:marTop w:val="0"/>
          <w:marBottom w:val="0"/>
          <w:divBdr>
            <w:top w:val="none" w:sz="0" w:space="0" w:color="auto"/>
            <w:left w:val="none" w:sz="0" w:space="0" w:color="auto"/>
            <w:bottom w:val="none" w:sz="0" w:space="0" w:color="auto"/>
            <w:right w:val="none" w:sz="0" w:space="0" w:color="auto"/>
          </w:divBdr>
        </w:div>
        <w:div w:id="1400248179">
          <w:marLeft w:val="0"/>
          <w:marRight w:val="0"/>
          <w:marTop w:val="0"/>
          <w:marBottom w:val="0"/>
          <w:divBdr>
            <w:top w:val="none" w:sz="0" w:space="0" w:color="auto"/>
            <w:left w:val="none" w:sz="0" w:space="0" w:color="auto"/>
            <w:bottom w:val="none" w:sz="0" w:space="0" w:color="auto"/>
            <w:right w:val="none" w:sz="0" w:space="0" w:color="auto"/>
          </w:divBdr>
        </w:div>
        <w:div w:id="525097170">
          <w:marLeft w:val="0"/>
          <w:marRight w:val="0"/>
          <w:marTop w:val="0"/>
          <w:marBottom w:val="0"/>
          <w:divBdr>
            <w:top w:val="none" w:sz="0" w:space="0" w:color="auto"/>
            <w:left w:val="none" w:sz="0" w:space="0" w:color="auto"/>
            <w:bottom w:val="none" w:sz="0" w:space="0" w:color="auto"/>
            <w:right w:val="none" w:sz="0" w:space="0" w:color="auto"/>
          </w:divBdr>
        </w:div>
        <w:div w:id="314190383">
          <w:marLeft w:val="0"/>
          <w:marRight w:val="0"/>
          <w:marTop w:val="0"/>
          <w:marBottom w:val="0"/>
          <w:divBdr>
            <w:top w:val="none" w:sz="0" w:space="0" w:color="auto"/>
            <w:left w:val="none" w:sz="0" w:space="0" w:color="auto"/>
            <w:bottom w:val="none" w:sz="0" w:space="0" w:color="auto"/>
            <w:right w:val="none" w:sz="0" w:space="0" w:color="auto"/>
          </w:divBdr>
        </w:div>
        <w:div w:id="1950046838">
          <w:marLeft w:val="0"/>
          <w:marRight w:val="0"/>
          <w:marTop w:val="0"/>
          <w:marBottom w:val="0"/>
          <w:divBdr>
            <w:top w:val="none" w:sz="0" w:space="0" w:color="auto"/>
            <w:left w:val="none" w:sz="0" w:space="0" w:color="auto"/>
            <w:bottom w:val="none" w:sz="0" w:space="0" w:color="auto"/>
            <w:right w:val="none" w:sz="0" w:space="0" w:color="auto"/>
          </w:divBdr>
        </w:div>
        <w:div w:id="378818846">
          <w:marLeft w:val="0"/>
          <w:marRight w:val="0"/>
          <w:marTop w:val="0"/>
          <w:marBottom w:val="0"/>
          <w:divBdr>
            <w:top w:val="none" w:sz="0" w:space="0" w:color="auto"/>
            <w:left w:val="none" w:sz="0" w:space="0" w:color="auto"/>
            <w:bottom w:val="none" w:sz="0" w:space="0" w:color="auto"/>
            <w:right w:val="none" w:sz="0" w:space="0" w:color="auto"/>
          </w:divBdr>
        </w:div>
        <w:div w:id="2091154900">
          <w:marLeft w:val="0"/>
          <w:marRight w:val="0"/>
          <w:marTop w:val="0"/>
          <w:marBottom w:val="0"/>
          <w:divBdr>
            <w:top w:val="none" w:sz="0" w:space="0" w:color="auto"/>
            <w:left w:val="none" w:sz="0" w:space="0" w:color="auto"/>
            <w:bottom w:val="none" w:sz="0" w:space="0" w:color="auto"/>
            <w:right w:val="none" w:sz="0" w:space="0" w:color="auto"/>
          </w:divBdr>
        </w:div>
        <w:div w:id="1702777034">
          <w:marLeft w:val="0"/>
          <w:marRight w:val="0"/>
          <w:marTop w:val="0"/>
          <w:marBottom w:val="0"/>
          <w:divBdr>
            <w:top w:val="none" w:sz="0" w:space="0" w:color="auto"/>
            <w:left w:val="none" w:sz="0" w:space="0" w:color="auto"/>
            <w:bottom w:val="none" w:sz="0" w:space="0" w:color="auto"/>
            <w:right w:val="none" w:sz="0" w:space="0" w:color="auto"/>
          </w:divBdr>
        </w:div>
        <w:div w:id="1868331939">
          <w:marLeft w:val="0"/>
          <w:marRight w:val="0"/>
          <w:marTop w:val="0"/>
          <w:marBottom w:val="0"/>
          <w:divBdr>
            <w:top w:val="none" w:sz="0" w:space="0" w:color="auto"/>
            <w:left w:val="none" w:sz="0" w:space="0" w:color="auto"/>
            <w:bottom w:val="none" w:sz="0" w:space="0" w:color="auto"/>
            <w:right w:val="none" w:sz="0" w:space="0" w:color="auto"/>
          </w:divBdr>
        </w:div>
        <w:div w:id="1133014538">
          <w:marLeft w:val="0"/>
          <w:marRight w:val="0"/>
          <w:marTop w:val="0"/>
          <w:marBottom w:val="0"/>
          <w:divBdr>
            <w:top w:val="none" w:sz="0" w:space="0" w:color="auto"/>
            <w:left w:val="none" w:sz="0" w:space="0" w:color="auto"/>
            <w:bottom w:val="none" w:sz="0" w:space="0" w:color="auto"/>
            <w:right w:val="none" w:sz="0" w:space="0" w:color="auto"/>
          </w:divBdr>
        </w:div>
        <w:div w:id="628628470">
          <w:marLeft w:val="0"/>
          <w:marRight w:val="0"/>
          <w:marTop w:val="0"/>
          <w:marBottom w:val="0"/>
          <w:divBdr>
            <w:top w:val="none" w:sz="0" w:space="0" w:color="auto"/>
            <w:left w:val="none" w:sz="0" w:space="0" w:color="auto"/>
            <w:bottom w:val="none" w:sz="0" w:space="0" w:color="auto"/>
            <w:right w:val="none" w:sz="0" w:space="0" w:color="auto"/>
          </w:divBdr>
        </w:div>
        <w:div w:id="910382572">
          <w:marLeft w:val="0"/>
          <w:marRight w:val="0"/>
          <w:marTop w:val="0"/>
          <w:marBottom w:val="0"/>
          <w:divBdr>
            <w:top w:val="none" w:sz="0" w:space="0" w:color="auto"/>
            <w:left w:val="none" w:sz="0" w:space="0" w:color="auto"/>
            <w:bottom w:val="none" w:sz="0" w:space="0" w:color="auto"/>
            <w:right w:val="none" w:sz="0" w:space="0" w:color="auto"/>
          </w:divBdr>
        </w:div>
        <w:div w:id="1490559680">
          <w:marLeft w:val="0"/>
          <w:marRight w:val="0"/>
          <w:marTop w:val="0"/>
          <w:marBottom w:val="0"/>
          <w:divBdr>
            <w:top w:val="none" w:sz="0" w:space="0" w:color="auto"/>
            <w:left w:val="none" w:sz="0" w:space="0" w:color="auto"/>
            <w:bottom w:val="none" w:sz="0" w:space="0" w:color="auto"/>
            <w:right w:val="none" w:sz="0" w:space="0" w:color="auto"/>
          </w:divBdr>
        </w:div>
        <w:div w:id="817767563">
          <w:marLeft w:val="0"/>
          <w:marRight w:val="0"/>
          <w:marTop w:val="0"/>
          <w:marBottom w:val="0"/>
          <w:divBdr>
            <w:top w:val="none" w:sz="0" w:space="0" w:color="auto"/>
            <w:left w:val="none" w:sz="0" w:space="0" w:color="auto"/>
            <w:bottom w:val="none" w:sz="0" w:space="0" w:color="auto"/>
            <w:right w:val="none" w:sz="0" w:space="0" w:color="auto"/>
          </w:divBdr>
        </w:div>
        <w:div w:id="2023513064">
          <w:marLeft w:val="0"/>
          <w:marRight w:val="0"/>
          <w:marTop w:val="0"/>
          <w:marBottom w:val="0"/>
          <w:divBdr>
            <w:top w:val="none" w:sz="0" w:space="0" w:color="auto"/>
            <w:left w:val="none" w:sz="0" w:space="0" w:color="auto"/>
            <w:bottom w:val="none" w:sz="0" w:space="0" w:color="auto"/>
            <w:right w:val="none" w:sz="0" w:space="0" w:color="auto"/>
          </w:divBdr>
        </w:div>
        <w:div w:id="1868516619">
          <w:marLeft w:val="0"/>
          <w:marRight w:val="0"/>
          <w:marTop w:val="0"/>
          <w:marBottom w:val="0"/>
          <w:divBdr>
            <w:top w:val="none" w:sz="0" w:space="0" w:color="auto"/>
            <w:left w:val="none" w:sz="0" w:space="0" w:color="auto"/>
            <w:bottom w:val="none" w:sz="0" w:space="0" w:color="auto"/>
            <w:right w:val="none" w:sz="0" w:space="0" w:color="auto"/>
          </w:divBdr>
        </w:div>
        <w:div w:id="1261403238">
          <w:marLeft w:val="0"/>
          <w:marRight w:val="0"/>
          <w:marTop w:val="0"/>
          <w:marBottom w:val="0"/>
          <w:divBdr>
            <w:top w:val="none" w:sz="0" w:space="0" w:color="auto"/>
            <w:left w:val="none" w:sz="0" w:space="0" w:color="auto"/>
            <w:bottom w:val="none" w:sz="0" w:space="0" w:color="auto"/>
            <w:right w:val="none" w:sz="0" w:space="0" w:color="auto"/>
          </w:divBdr>
        </w:div>
        <w:div w:id="135073760">
          <w:marLeft w:val="0"/>
          <w:marRight w:val="0"/>
          <w:marTop w:val="0"/>
          <w:marBottom w:val="0"/>
          <w:divBdr>
            <w:top w:val="none" w:sz="0" w:space="0" w:color="auto"/>
            <w:left w:val="none" w:sz="0" w:space="0" w:color="auto"/>
            <w:bottom w:val="none" w:sz="0" w:space="0" w:color="auto"/>
            <w:right w:val="none" w:sz="0" w:space="0" w:color="auto"/>
          </w:divBdr>
        </w:div>
        <w:div w:id="422653913">
          <w:marLeft w:val="0"/>
          <w:marRight w:val="0"/>
          <w:marTop w:val="0"/>
          <w:marBottom w:val="0"/>
          <w:divBdr>
            <w:top w:val="none" w:sz="0" w:space="0" w:color="auto"/>
            <w:left w:val="none" w:sz="0" w:space="0" w:color="auto"/>
            <w:bottom w:val="none" w:sz="0" w:space="0" w:color="auto"/>
            <w:right w:val="none" w:sz="0" w:space="0" w:color="auto"/>
          </w:divBdr>
        </w:div>
        <w:div w:id="452745501">
          <w:marLeft w:val="0"/>
          <w:marRight w:val="0"/>
          <w:marTop w:val="0"/>
          <w:marBottom w:val="0"/>
          <w:divBdr>
            <w:top w:val="none" w:sz="0" w:space="0" w:color="auto"/>
            <w:left w:val="none" w:sz="0" w:space="0" w:color="auto"/>
            <w:bottom w:val="none" w:sz="0" w:space="0" w:color="auto"/>
            <w:right w:val="none" w:sz="0" w:space="0" w:color="auto"/>
          </w:divBdr>
        </w:div>
        <w:div w:id="1535726096">
          <w:marLeft w:val="0"/>
          <w:marRight w:val="0"/>
          <w:marTop w:val="0"/>
          <w:marBottom w:val="0"/>
          <w:divBdr>
            <w:top w:val="none" w:sz="0" w:space="0" w:color="auto"/>
            <w:left w:val="none" w:sz="0" w:space="0" w:color="auto"/>
            <w:bottom w:val="none" w:sz="0" w:space="0" w:color="auto"/>
            <w:right w:val="none" w:sz="0" w:space="0" w:color="auto"/>
          </w:divBdr>
        </w:div>
        <w:div w:id="1084765791">
          <w:marLeft w:val="0"/>
          <w:marRight w:val="0"/>
          <w:marTop w:val="0"/>
          <w:marBottom w:val="0"/>
          <w:divBdr>
            <w:top w:val="none" w:sz="0" w:space="0" w:color="auto"/>
            <w:left w:val="none" w:sz="0" w:space="0" w:color="auto"/>
            <w:bottom w:val="none" w:sz="0" w:space="0" w:color="auto"/>
            <w:right w:val="none" w:sz="0" w:space="0" w:color="auto"/>
          </w:divBdr>
        </w:div>
        <w:div w:id="1767072950">
          <w:marLeft w:val="0"/>
          <w:marRight w:val="0"/>
          <w:marTop w:val="0"/>
          <w:marBottom w:val="0"/>
          <w:divBdr>
            <w:top w:val="none" w:sz="0" w:space="0" w:color="auto"/>
            <w:left w:val="none" w:sz="0" w:space="0" w:color="auto"/>
            <w:bottom w:val="none" w:sz="0" w:space="0" w:color="auto"/>
            <w:right w:val="none" w:sz="0" w:space="0" w:color="auto"/>
          </w:divBdr>
        </w:div>
        <w:div w:id="1322385791">
          <w:marLeft w:val="0"/>
          <w:marRight w:val="0"/>
          <w:marTop w:val="0"/>
          <w:marBottom w:val="0"/>
          <w:divBdr>
            <w:top w:val="none" w:sz="0" w:space="0" w:color="auto"/>
            <w:left w:val="none" w:sz="0" w:space="0" w:color="auto"/>
            <w:bottom w:val="none" w:sz="0" w:space="0" w:color="auto"/>
            <w:right w:val="none" w:sz="0" w:space="0" w:color="auto"/>
          </w:divBdr>
        </w:div>
        <w:div w:id="1854418922">
          <w:marLeft w:val="0"/>
          <w:marRight w:val="0"/>
          <w:marTop w:val="0"/>
          <w:marBottom w:val="0"/>
          <w:divBdr>
            <w:top w:val="none" w:sz="0" w:space="0" w:color="auto"/>
            <w:left w:val="none" w:sz="0" w:space="0" w:color="auto"/>
            <w:bottom w:val="none" w:sz="0" w:space="0" w:color="auto"/>
            <w:right w:val="none" w:sz="0" w:space="0" w:color="auto"/>
          </w:divBdr>
        </w:div>
        <w:div w:id="878855146">
          <w:marLeft w:val="0"/>
          <w:marRight w:val="0"/>
          <w:marTop w:val="0"/>
          <w:marBottom w:val="0"/>
          <w:divBdr>
            <w:top w:val="none" w:sz="0" w:space="0" w:color="auto"/>
            <w:left w:val="none" w:sz="0" w:space="0" w:color="auto"/>
            <w:bottom w:val="none" w:sz="0" w:space="0" w:color="auto"/>
            <w:right w:val="none" w:sz="0" w:space="0" w:color="auto"/>
          </w:divBdr>
        </w:div>
        <w:div w:id="1910112284">
          <w:marLeft w:val="0"/>
          <w:marRight w:val="0"/>
          <w:marTop w:val="0"/>
          <w:marBottom w:val="0"/>
          <w:divBdr>
            <w:top w:val="none" w:sz="0" w:space="0" w:color="auto"/>
            <w:left w:val="none" w:sz="0" w:space="0" w:color="auto"/>
            <w:bottom w:val="none" w:sz="0" w:space="0" w:color="auto"/>
            <w:right w:val="none" w:sz="0" w:space="0" w:color="auto"/>
          </w:divBdr>
        </w:div>
        <w:div w:id="718826153">
          <w:marLeft w:val="0"/>
          <w:marRight w:val="0"/>
          <w:marTop w:val="0"/>
          <w:marBottom w:val="0"/>
          <w:divBdr>
            <w:top w:val="none" w:sz="0" w:space="0" w:color="auto"/>
            <w:left w:val="none" w:sz="0" w:space="0" w:color="auto"/>
            <w:bottom w:val="none" w:sz="0" w:space="0" w:color="auto"/>
            <w:right w:val="none" w:sz="0" w:space="0" w:color="auto"/>
          </w:divBdr>
        </w:div>
        <w:div w:id="1871525506">
          <w:marLeft w:val="0"/>
          <w:marRight w:val="0"/>
          <w:marTop w:val="0"/>
          <w:marBottom w:val="0"/>
          <w:divBdr>
            <w:top w:val="none" w:sz="0" w:space="0" w:color="auto"/>
            <w:left w:val="none" w:sz="0" w:space="0" w:color="auto"/>
            <w:bottom w:val="none" w:sz="0" w:space="0" w:color="auto"/>
            <w:right w:val="none" w:sz="0" w:space="0" w:color="auto"/>
          </w:divBdr>
        </w:div>
        <w:div w:id="780884297">
          <w:marLeft w:val="0"/>
          <w:marRight w:val="0"/>
          <w:marTop w:val="0"/>
          <w:marBottom w:val="0"/>
          <w:divBdr>
            <w:top w:val="none" w:sz="0" w:space="0" w:color="auto"/>
            <w:left w:val="none" w:sz="0" w:space="0" w:color="auto"/>
            <w:bottom w:val="none" w:sz="0" w:space="0" w:color="auto"/>
            <w:right w:val="none" w:sz="0" w:space="0" w:color="auto"/>
          </w:divBdr>
        </w:div>
        <w:div w:id="1971662910">
          <w:marLeft w:val="0"/>
          <w:marRight w:val="0"/>
          <w:marTop w:val="0"/>
          <w:marBottom w:val="0"/>
          <w:divBdr>
            <w:top w:val="none" w:sz="0" w:space="0" w:color="auto"/>
            <w:left w:val="none" w:sz="0" w:space="0" w:color="auto"/>
            <w:bottom w:val="none" w:sz="0" w:space="0" w:color="auto"/>
            <w:right w:val="none" w:sz="0" w:space="0" w:color="auto"/>
          </w:divBdr>
        </w:div>
        <w:div w:id="1207834334">
          <w:marLeft w:val="0"/>
          <w:marRight w:val="0"/>
          <w:marTop w:val="0"/>
          <w:marBottom w:val="0"/>
          <w:divBdr>
            <w:top w:val="none" w:sz="0" w:space="0" w:color="auto"/>
            <w:left w:val="none" w:sz="0" w:space="0" w:color="auto"/>
            <w:bottom w:val="none" w:sz="0" w:space="0" w:color="auto"/>
            <w:right w:val="none" w:sz="0" w:space="0" w:color="auto"/>
          </w:divBdr>
        </w:div>
        <w:div w:id="1208028605">
          <w:marLeft w:val="0"/>
          <w:marRight w:val="0"/>
          <w:marTop w:val="0"/>
          <w:marBottom w:val="0"/>
          <w:divBdr>
            <w:top w:val="none" w:sz="0" w:space="0" w:color="auto"/>
            <w:left w:val="none" w:sz="0" w:space="0" w:color="auto"/>
            <w:bottom w:val="none" w:sz="0" w:space="0" w:color="auto"/>
            <w:right w:val="none" w:sz="0" w:space="0" w:color="auto"/>
          </w:divBdr>
        </w:div>
        <w:div w:id="589318295">
          <w:marLeft w:val="0"/>
          <w:marRight w:val="0"/>
          <w:marTop w:val="0"/>
          <w:marBottom w:val="0"/>
          <w:divBdr>
            <w:top w:val="none" w:sz="0" w:space="0" w:color="auto"/>
            <w:left w:val="none" w:sz="0" w:space="0" w:color="auto"/>
            <w:bottom w:val="none" w:sz="0" w:space="0" w:color="auto"/>
            <w:right w:val="none" w:sz="0" w:space="0" w:color="auto"/>
          </w:divBdr>
        </w:div>
        <w:div w:id="1448163455">
          <w:marLeft w:val="0"/>
          <w:marRight w:val="0"/>
          <w:marTop w:val="0"/>
          <w:marBottom w:val="0"/>
          <w:divBdr>
            <w:top w:val="none" w:sz="0" w:space="0" w:color="auto"/>
            <w:left w:val="none" w:sz="0" w:space="0" w:color="auto"/>
            <w:bottom w:val="none" w:sz="0" w:space="0" w:color="auto"/>
            <w:right w:val="none" w:sz="0" w:space="0" w:color="auto"/>
          </w:divBdr>
        </w:div>
        <w:div w:id="2002467824">
          <w:marLeft w:val="0"/>
          <w:marRight w:val="0"/>
          <w:marTop w:val="0"/>
          <w:marBottom w:val="0"/>
          <w:divBdr>
            <w:top w:val="none" w:sz="0" w:space="0" w:color="auto"/>
            <w:left w:val="none" w:sz="0" w:space="0" w:color="auto"/>
            <w:bottom w:val="none" w:sz="0" w:space="0" w:color="auto"/>
            <w:right w:val="none" w:sz="0" w:space="0" w:color="auto"/>
          </w:divBdr>
        </w:div>
        <w:div w:id="2044399943">
          <w:marLeft w:val="0"/>
          <w:marRight w:val="0"/>
          <w:marTop w:val="0"/>
          <w:marBottom w:val="0"/>
          <w:divBdr>
            <w:top w:val="none" w:sz="0" w:space="0" w:color="auto"/>
            <w:left w:val="none" w:sz="0" w:space="0" w:color="auto"/>
            <w:bottom w:val="none" w:sz="0" w:space="0" w:color="auto"/>
            <w:right w:val="none" w:sz="0" w:space="0" w:color="auto"/>
          </w:divBdr>
        </w:div>
      </w:divsChild>
    </w:div>
    <w:div w:id="1925455726">
      <w:bodyDiv w:val="1"/>
      <w:marLeft w:val="0"/>
      <w:marRight w:val="0"/>
      <w:marTop w:val="0"/>
      <w:marBottom w:val="0"/>
      <w:divBdr>
        <w:top w:val="none" w:sz="0" w:space="0" w:color="auto"/>
        <w:left w:val="none" w:sz="0" w:space="0" w:color="auto"/>
        <w:bottom w:val="none" w:sz="0" w:space="0" w:color="auto"/>
        <w:right w:val="none" w:sz="0" w:space="0" w:color="auto"/>
      </w:divBdr>
      <w:divsChild>
        <w:div w:id="1189683962">
          <w:marLeft w:val="0"/>
          <w:marRight w:val="0"/>
          <w:marTop w:val="0"/>
          <w:marBottom w:val="0"/>
          <w:divBdr>
            <w:top w:val="none" w:sz="0" w:space="0" w:color="auto"/>
            <w:left w:val="none" w:sz="0" w:space="0" w:color="auto"/>
            <w:bottom w:val="none" w:sz="0" w:space="0" w:color="auto"/>
            <w:right w:val="none" w:sz="0" w:space="0" w:color="auto"/>
          </w:divBdr>
          <w:divsChild>
            <w:div w:id="22482670">
              <w:marLeft w:val="0"/>
              <w:marRight w:val="0"/>
              <w:marTop w:val="0"/>
              <w:marBottom w:val="0"/>
              <w:divBdr>
                <w:top w:val="none" w:sz="0" w:space="0" w:color="auto"/>
                <w:left w:val="none" w:sz="0" w:space="0" w:color="auto"/>
                <w:bottom w:val="none" w:sz="0" w:space="0" w:color="auto"/>
                <w:right w:val="none" w:sz="0" w:space="0" w:color="auto"/>
              </w:divBdr>
              <w:divsChild>
                <w:div w:id="214041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274332">
      <w:bodyDiv w:val="1"/>
      <w:marLeft w:val="0"/>
      <w:marRight w:val="0"/>
      <w:marTop w:val="0"/>
      <w:marBottom w:val="0"/>
      <w:divBdr>
        <w:top w:val="none" w:sz="0" w:space="0" w:color="auto"/>
        <w:left w:val="none" w:sz="0" w:space="0" w:color="auto"/>
        <w:bottom w:val="none" w:sz="0" w:space="0" w:color="auto"/>
        <w:right w:val="none" w:sz="0" w:space="0" w:color="auto"/>
      </w:divBdr>
      <w:divsChild>
        <w:div w:id="2140490120">
          <w:marLeft w:val="0"/>
          <w:marRight w:val="0"/>
          <w:marTop w:val="0"/>
          <w:marBottom w:val="0"/>
          <w:divBdr>
            <w:top w:val="none" w:sz="0" w:space="0" w:color="auto"/>
            <w:left w:val="none" w:sz="0" w:space="0" w:color="auto"/>
            <w:bottom w:val="none" w:sz="0" w:space="0" w:color="auto"/>
            <w:right w:val="none" w:sz="0" w:space="0" w:color="auto"/>
          </w:divBdr>
        </w:div>
        <w:div w:id="299069742">
          <w:marLeft w:val="0"/>
          <w:marRight w:val="0"/>
          <w:marTop w:val="0"/>
          <w:marBottom w:val="0"/>
          <w:divBdr>
            <w:top w:val="none" w:sz="0" w:space="0" w:color="auto"/>
            <w:left w:val="none" w:sz="0" w:space="0" w:color="auto"/>
            <w:bottom w:val="none" w:sz="0" w:space="0" w:color="auto"/>
            <w:right w:val="none" w:sz="0" w:space="0" w:color="auto"/>
          </w:divBdr>
        </w:div>
        <w:div w:id="517276093">
          <w:marLeft w:val="0"/>
          <w:marRight w:val="0"/>
          <w:marTop w:val="0"/>
          <w:marBottom w:val="0"/>
          <w:divBdr>
            <w:top w:val="none" w:sz="0" w:space="0" w:color="auto"/>
            <w:left w:val="none" w:sz="0" w:space="0" w:color="auto"/>
            <w:bottom w:val="none" w:sz="0" w:space="0" w:color="auto"/>
            <w:right w:val="none" w:sz="0" w:space="0" w:color="auto"/>
          </w:divBdr>
        </w:div>
        <w:div w:id="738677042">
          <w:marLeft w:val="0"/>
          <w:marRight w:val="0"/>
          <w:marTop w:val="0"/>
          <w:marBottom w:val="0"/>
          <w:divBdr>
            <w:top w:val="none" w:sz="0" w:space="0" w:color="auto"/>
            <w:left w:val="none" w:sz="0" w:space="0" w:color="auto"/>
            <w:bottom w:val="none" w:sz="0" w:space="0" w:color="auto"/>
            <w:right w:val="none" w:sz="0" w:space="0" w:color="auto"/>
          </w:divBdr>
        </w:div>
        <w:div w:id="348415415">
          <w:marLeft w:val="0"/>
          <w:marRight w:val="0"/>
          <w:marTop w:val="0"/>
          <w:marBottom w:val="0"/>
          <w:divBdr>
            <w:top w:val="none" w:sz="0" w:space="0" w:color="auto"/>
            <w:left w:val="none" w:sz="0" w:space="0" w:color="auto"/>
            <w:bottom w:val="none" w:sz="0" w:space="0" w:color="auto"/>
            <w:right w:val="none" w:sz="0" w:space="0" w:color="auto"/>
          </w:divBdr>
        </w:div>
        <w:div w:id="951591346">
          <w:marLeft w:val="0"/>
          <w:marRight w:val="0"/>
          <w:marTop w:val="0"/>
          <w:marBottom w:val="0"/>
          <w:divBdr>
            <w:top w:val="none" w:sz="0" w:space="0" w:color="auto"/>
            <w:left w:val="none" w:sz="0" w:space="0" w:color="auto"/>
            <w:bottom w:val="none" w:sz="0" w:space="0" w:color="auto"/>
            <w:right w:val="none" w:sz="0" w:space="0" w:color="auto"/>
          </w:divBdr>
        </w:div>
        <w:div w:id="1001158235">
          <w:marLeft w:val="0"/>
          <w:marRight w:val="0"/>
          <w:marTop w:val="0"/>
          <w:marBottom w:val="0"/>
          <w:divBdr>
            <w:top w:val="none" w:sz="0" w:space="0" w:color="auto"/>
            <w:left w:val="none" w:sz="0" w:space="0" w:color="auto"/>
            <w:bottom w:val="none" w:sz="0" w:space="0" w:color="auto"/>
            <w:right w:val="none" w:sz="0" w:space="0" w:color="auto"/>
          </w:divBdr>
        </w:div>
        <w:div w:id="851532954">
          <w:marLeft w:val="0"/>
          <w:marRight w:val="0"/>
          <w:marTop w:val="0"/>
          <w:marBottom w:val="0"/>
          <w:divBdr>
            <w:top w:val="none" w:sz="0" w:space="0" w:color="auto"/>
            <w:left w:val="none" w:sz="0" w:space="0" w:color="auto"/>
            <w:bottom w:val="none" w:sz="0" w:space="0" w:color="auto"/>
            <w:right w:val="none" w:sz="0" w:space="0" w:color="auto"/>
          </w:divBdr>
        </w:div>
        <w:div w:id="333194440">
          <w:marLeft w:val="0"/>
          <w:marRight w:val="0"/>
          <w:marTop w:val="0"/>
          <w:marBottom w:val="0"/>
          <w:divBdr>
            <w:top w:val="none" w:sz="0" w:space="0" w:color="auto"/>
            <w:left w:val="none" w:sz="0" w:space="0" w:color="auto"/>
            <w:bottom w:val="none" w:sz="0" w:space="0" w:color="auto"/>
            <w:right w:val="none" w:sz="0" w:space="0" w:color="auto"/>
          </w:divBdr>
        </w:div>
        <w:div w:id="637415369">
          <w:marLeft w:val="0"/>
          <w:marRight w:val="0"/>
          <w:marTop w:val="0"/>
          <w:marBottom w:val="0"/>
          <w:divBdr>
            <w:top w:val="none" w:sz="0" w:space="0" w:color="auto"/>
            <w:left w:val="none" w:sz="0" w:space="0" w:color="auto"/>
            <w:bottom w:val="none" w:sz="0" w:space="0" w:color="auto"/>
            <w:right w:val="none" w:sz="0" w:space="0" w:color="auto"/>
          </w:divBdr>
        </w:div>
        <w:div w:id="1340740079">
          <w:marLeft w:val="0"/>
          <w:marRight w:val="0"/>
          <w:marTop w:val="0"/>
          <w:marBottom w:val="0"/>
          <w:divBdr>
            <w:top w:val="none" w:sz="0" w:space="0" w:color="auto"/>
            <w:left w:val="none" w:sz="0" w:space="0" w:color="auto"/>
            <w:bottom w:val="none" w:sz="0" w:space="0" w:color="auto"/>
            <w:right w:val="none" w:sz="0" w:space="0" w:color="auto"/>
          </w:divBdr>
        </w:div>
        <w:div w:id="2033453058">
          <w:marLeft w:val="0"/>
          <w:marRight w:val="0"/>
          <w:marTop w:val="0"/>
          <w:marBottom w:val="0"/>
          <w:divBdr>
            <w:top w:val="none" w:sz="0" w:space="0" w:color="auto"/>
            <w:left w:val="none" w:sz="0" w:space="0" w:color="auto"/>
            <w:bottom w:val="none" w:sz="0" w:space="0" w:color="auto"/>
            <w:right w:val="none" w:sz="0" w:space="0" w:color="auto"/>
          </w:divBdr>
        </w:div>
        <w:div w:id="746610224">
          <w:marLeft w:val="0"/>
          <w:marRight w:val="0"/>
          <w:marTop w:val="0"/>
          <w:marBottom w:val="0"/>
          <w:divBdr>
            <w:top w:val="none" w:sz="0" w:space="0" w:color="auto"/>
            <w:left w:val="none" w:sz="0" w:space="0" w:color="auto"/>
            <w:bottom w:val="none" w:sz="0" w:space="0" w:color="auto"/>
            <w:right w:val="none" w:sz="0" w:space="0" w:color="auto"/>
          </w:divBdr>
        </w:div>
        <w:div w:id="235406934">
          <w:marLeft w:val="0"/>
          <w:marRight w:val="0"/>
          <w:marTop w:val="0"/>
          <w:marBottom w:val="0"/>
          <w:divBdr>
            <w:top w:val="none" w:sz="0" w:space="0" w:color="auto"/>
            <w:left w:val="none" w:sz="0" w:space="0" w:color="auto"/>
            <w:bottom w:val="none" w:sz="0" w:space="0" w:color="auto"/>
            <w:right w:val="none" w:sz="0" w:space="0" w:color="auto"/>
          </w:divBdr>
        </w:div>
        <w:div w:id="468404067">
          <w:marLeft w:val="0"/>
          <w:marRight w:val="0"/>
          <w:marTop w:val="0"/>
          <w:marBottom w:val="0"/>
          <w:divBdr>
            <w:top w:val="none" w:sz="0" w:space="0" w:color="auto"/>
            <w:left w:val="none" w:sz="0" w:space="0" w:color="auto"/>
            <w:bottom w:val="none" w:sz="0" w:space="0" w:color="auto"/>
            <w:right w:val="none" w:sz="0" w:space="0" w:color="auto"/>
          </w:divBdr>
        </w:div>
        <w:div w:id="1346126081">
          <w:marLeft w:val="0"/>
          <w:marRight w:val="0"/>
          <w:marTop w:val="0"/>
          <w:marBottom w:val="0"/>
          <w:divBdr>
            <w:top w:val="none" w:sz="0" w:space="0" w:color="auto"/>
            <w:left w:val="none" w:sz="0" w:space="0" w:color="auto"/>
            <w:bottom w:val="none" w:sz="0" w:space="0" w:color="auto"/>
            <w:right w:val="none" w:sz="0" w:space="0" w:color="auto"/>
          </w:divBdr>
        </w:div>
        <w:div w:id="1438716237">
          <w:marLeft w:val="0"/>
          <w:marRight w:val="0"/>
          <w:marTop w:val="0"/>
          <w:marBottom w:val="0"/>
          <w:divBdr>
            <w:top w:val="none" w:sz="0" w:space="0" w:color="auto"/>
            <w:left w:val="none" w:sz="0" w:space="0" w:color="auto"/>
            <w:bottom w:val="none" w:sz="0" w:space="0" w:color="auto"/>
            <w:right w:val="none" w:sz="0" w:space="0" w:color="auto"/>
          </w:divBdr>
        </w:div>
        <w:div w:id="1404184208">
          <w:marLeft w:val="0"/>
          <w:marRight w:val="0"/>
          <w:marTop w:val="0"/>
          <w:marBottom w:val="0"/>
          <w:divBdr>
            <w:top w:val="none" w:sz="0" w:space="0" w:color="auto"/>
            <w:left w:val="none" w:sz="0" w:space="0" w:color="auto"/>
            <w:bottom w:val="none" w:sz="0" w:space="0" w:color="auto"/>
            <w:right w:val="none" w:sz="0" w:space="0" w:color="auto"/>
          </w:divBdr>
        </w:div>
        <w:div w:id="2022273157">
          <w:marLeft w:val="0"/>
          <w:marRight w:val="0"/>
          <w:marTop w:val="0"/>
          <w:marBottom w:val="0"/>
          <w:divBdr>
            <w:top w:val="none" w:sz="0" w:space="0" w:color="auto"/>
            <w:left w:val="none" w:sz="0" w:space="0" w:color="auto"/>
            <w:bottom w:val="none" w:sz="0" w:space="0" w:color="auto"/>
            <w:right w:val="none" w:sz="0" w:space="0" w:color="auto"/>
          </w:divBdr>
        </w:div>
        <w:div w:id="1462530085">
          <w:marLeft w:val="0"/>
          <w:marRight w:val="0"/>
          <w:marTop w:val="0"/>
          <w:marBottom w:val="0"/>
          <w:divBdr>
            <w:top w:val="none" w:sz="0" w:space="0" w:color="auto"/>
            <w:left w:val="none" w:sz="0" w:space="0" w:color="auto"/>
            <w:bottom w:val="none" w:sz="0" w:space="0" w:color="auto"/>
            <w:right w:val="none" w:sz="0" w:space="0" w:color="auto"/>
          </w:divBdr>
        </w:div>
        <w:div w:id="1923564422">
          <w:marLeft w:val="0"/>
          <w:marRight w:val="0"/>
          <w:marTop w:val="0"/>
          <w:marBottom w:val="0"/>
          <w:divBdr>
            <w:top w:val="none" w:sz="0" w:space="0" w:color="auto"/>
            <w:left w:val="none" w:sz="0" w:space="0" w:color="auto"/>
            <w:bottom w:val="none" w:sz="0" w:space="0" w:color="auto"/>
            <w:right w:val="none" w:sz="0" w:space="0" w:color="auto"/>
          </w:divBdr>
        </w:div>
        <w:div w:id="1956256341">
          <w:marLeft w:val="0"/>
          <w:marRight w:val="0"/>
          <w:marTop w:val="0"/>
          <w:marBottom w:val="0"/>
          <w:divBdr>
            <w:top w:val="none" w:sz="0" w:space="0" w:color="auto"/>
            <w:left w:val="none" w:sz="0" w:space="0" w:color="auto"/>
            <w:bottom w:val="none" w:sz="0" w:space="0" w:color="auto"/>
            <w:right w:val="none" w:sz="0" w:space="0" w:color="auto"/>
          </w:divBdr>
        </w:div>
        <w:div w:id="756173187">
          <w:marLeft w:val="0"/>
          <w:marRight w:val="0"/>
          <w:marTop w:val="0"/>
          <w:marBottom w:val="0"/>
          <w:divBdr>
            <w:top w:val="none" w:sz="0" w:space="0" w:color="auto"/>
            <w:left w:val="none" w:sz="0" w:space="0" w:color="auto"/>
            <w:bottom w:val="none" w:sz="0" w:space="0" w:color="auto"/>
            <w:right w:val="none" w:sz="0" w:space="0" w:color="auto"/>
          </w:divBdr>
        </w:div>
        <w:div w:id="904998401">
          <w:marLeft w:val="0"/>
          <w:marRight w:val="0"/>
          <w:marTop w:val="0"/>
          <w:marBottom w:val="0"/>
          <w:divBdr>
            <w:top w:val="none" w:sz="0" w:space="0" w:color="auto"/>
            <w:left w:val="none" w:sz="0" w:space="0" w:color="auto"/>
            <w:bottom w:val="none" w:sz="0" w:space="0" w:color="auto"/>
            <w:right w:val="none" w:sz="0" w:space="0" w:color="auto"/>
          </w:divBdr>
        </w:div>
        <w:div w:id="1592347854">
          <w:marLeft w:val="0"/>
          <w:marRight w:val="0"/>
          <w:marTop w:val="0"/>
          <w:marBottom w:val="0"/>
          <w:divBdr>
            <w:top w:val="none" w:sz="0" w:space="0" w:color="auto"/>
            <w:left w:val="none" w:sz="0" w:space="0" w:color="auto"/>
            <w:bottom w:val="none" w:sz="0" w:space="0" w:color="auto"/>
            <w:right w:val="none" w:sz="0" w:space="0" w:color="auto"/>
          </w:divBdr>
        </w:div>
        <w:div w:id="233244539">
          <w:marLeft w:val="0"/>
          <w:marRight w:val="0"/>
          <w:marTop w:val="0"/>
          <w:marBottom w:val="0"/>
          <w:divBdr>
            <w:top w:val="none" w:sz="0" w:space="0" w:color="auto"/>
            <w:left w:val="none" w:sz="0" w:space="0" w:color="auto"/>
            <w:bottom w:val="none" w:sz="0" w:space="0" w:color="auto"/>
            <w:right w:val="none" w:sz="0" w:space="0" w:color="auto"/>
          </w:divBdr>
        </w:div>
        <w:div w:id="238101684">
          <w:marLeft w:val="0"/>
          <w:marRight w:val="0"/>
          <w:marTop w:val="0"/>
          <w:marBottom w:val="0"/>
          <w:divBdr>
            <w:top w:val="none" w:sz="0" w:space="0" w:color="auto"/>
            <w:left w:val="none" w:sz="0" w:space="0" w:color="auto"/>
            <w:bottom w:val="none" w:sz="0" w:space="0" w:color="auto"/>
            <w:right w:val="none" w:sz="0" w:space="0" w:color="auto"/>
          </w:divBdr>
        </w:div>
        <w:div w:id="293607929">
          <w:marLeft w:val="0"/>
          <w:marRight w:val="0"/>
          <w:marTop w:val="0"/>
          <w:marBottom w:val="0"/>
          <w:divBdr>
            <w:top w:val="none" w:sz="0" w:space="0" w:color="auto"/>
            <w:left w:val="none" w:sz="0" w:space="0" w:color="auto"/>
            <w:bottom w:val="none" w:sz="0" w:space="0" w:color="auto"/>
            <w:right w:val="none" w:sz="0" w:space="0" w:color="auto"/>
          </w:divBdr>
        </w:div>
        <w:div w:id="1859734980">
          <w:marLeft w:val="0"/>
          <w:marRight w:val="0"/>
          <w:marTop w:val="0"/>
          <w:marBottom w:val="0"/>
          <w:divBdr>
            <w:top w:val="none" w:sz="0" w:space="0" w:color="auto"/>
            <w:left w:val="none" w:sz="0" w:space="0" w:color="auto"/>
            <w:bottom w:val="none" w:sz="0" w:space="0" w:color="auto"/>
            <w:right w:val="none" w:sz="0" w:space="0" w:color="auto"/>
          </w:divBdr>
        </w:div>
        <w:div w:id="1820027478">
          <w:marLeft w:val="0"/>
          <w:marRight w:val="0"/>
          <w:marTop w:val="0"/>
          <w:marBottom w:val="0"/>
          <w:divBdr>
            <w:top w:val="none" w:sz="0" w:space="0" w:color="auto"/>
            <w:left w:val="none" w:sz="0" w:space="0" w:color="auto"/>
            <w:bottom w:val="none" w:sz="0" w:space="0" w:color="auto"/>
            <w:right w:val="none" w:sz="0" w:space="0" w:color="auto"/>
          </w:divBdr>
        </w:div>
        <w:div w:id="2050648154">
          <w:marLeft w:val="0"/>
          <w:marRight w:val="0"/>
          <w:marTop w:val="0"/>
          <w:marBottom w:val="0"/>
          <w:divBdr>
            <w:top w:val="none" w:sz="0" w:space="0" w:color="auto"/>
            <w:left w:val="none" w:sz="0" w:space="0" w:color="auto"/>
            <w:bottom w:val="none" w:sz="0" w:space="0" w:color="auto"/>
            <w:right w:val="none" w:sz="0" w:space="0" w:color="auto"/>
          </w:divBdr>
        </w:div>
        <w:div w:id="1763257924">
          <w:marLeft w:val="0"/>
          <w:marRight w:val="0"/>
          <w:marTop w:val="0"/>
          <w:marBottom w:val="0"/>
          <w:divBdr>
            <w:top w:val="none" w:sz="0" w:space="0" w:color="auto"/>
            <w:left w:val="none" w:sz="0" w:space="0" w:color="auto"/>
            <w:bottom w:val="none" w:sz="0" w:space="0" w:color="auto"/>
            <w:right w:val="none" w:sz="0" w:space="0" w:color="auto"/>
          </w:divBdr>
        </w:div>
        <w:div w:id="1829053994">
          <w:marLeft w:val="0"/>
          <w:marRight w:val="0"/>
          <w:marTop w:val="0"/>
          <w:marBottom w:val="0"/>
          <w:divBdr>
            <w:top w:val="none" w:sz="0" w:space="0" w:color="auto"/>
            <w:left w:val="none" w:sz="0" w:space="0" w:color="auto"/>
            <w:bottom w:val="none" w:sz="0" w:space="0" w:color="auto"/>
            <w:right w:val="none" w:sz="0" w:space="0" w:color="auto"/>
          </w:divBdr>
        </w:div>
        <w:div w:id="673649400">
          <w:marLeft w:val="0"/>
          <w:marRight w:val="0"/>
          <w:marTop w:val="0"/>
          <w:marBottom w:val="0"/>
          <w:divBdr>
            <w:top w:val="none" w:sz="0" w:space="0" w:color="auto"/>
            <w:left w:val="none" w:sz="0" w:space="0" w:color="auto"/>
            <w:bottom w:val="none" w:sz="0" w:space="0" w:color="auto"/>
            <w:right w:val="none" w:sz="0" w:space="0" w:color="auto"/>
          </w:divBdr>
        </w:div>
        <w:div w:id="904219849">
          <w:marLeft w:val="0"/>
          <w:marRight w:val="0"/>
          <w:marTop w:val="0"/>
          <w:marBottom w:val="0"/>
          <w:divBdr>
            <w:top w:val="none" w:sz="0" w:space="0" w:color="auto"/>
            <w:left w:val="none" w:sz="0" w:space="0" w:color="auto"/>
            <w:bottom w:val="none" w:sz="0" w:space="0" w:color="auto"/>
            <w:right w:val="none" w:sz="0" w:space="0" w:color="auto"/>
          </w:divBdr>
        </w:div>
        <w:div w:id="1622497297">
          <w:marLeft w:val="0"/>
          <w:marRight w:val="0"/>
          <w:marTop w:val="0"/>
          <w:marBottom w:val="0"/>
          <w:divBdr>
            <w:top w:val="none" w:sz="0" w:space="0" w:color="auto"/>
            <w:left w:val="none" w:sz="0" w:space="0" w:color="auto"/>
            <w:bottom w:val="none" w:sz="0" w:space="0" w:color="auto"/>
            <w:right w:val="none" w:sz="0" w:space="0" w:color="auto"/>
          </w:divBdr>
        </w:div>
        <w:div w:id="505480787">
          <w:marLeft w:val="0"/>
          <w:marRight w:val="0"/>
          <w:marTop w:val="0"/>
          <w:marBottom w:val="0"/>
          <w:divBdr>
            <w:top w:val="none" w:sz="0" w:space="0" w:color="auto"/>
            <w:left w:val="none" w:sz="0" w:space="0" w:color="auto"/>
            <w:bottom w:val="none" w:sz="0" w:space="0" w:color="auto"/>
            <w:right w:val="none" w:sz="0" w:space="0" w:color="auto"/>
          </w:divBdr>
        </w:div>
        <w:div w:id="637878360">
          <w:marLeft w:val="0"/>
          <w:marRight w:val="0"/>
          <w:marTop w:val="0"/>
          <w:marBottom w:val="0"/>
          <w:divBdr>
            <w:top w:val="none" w:sz="0" w:space="0" w:color="auto"/>
            <w:left w:val="none" w:sz="0" w:space="0" w:color="auto"/>
            <w:bottom w:val="none" w:sz="0" w:space="0" w:color="auto"/>
            <w:right w:val="none" w:sz="0" w:space="0" w:color="auto"/>
          </w:divBdr>
        </w:div>
        <w:div w:id="454910100">
          <w:marLeft w:val="0"/>
          <w:marRight w:val="0"/>
          <w:marTop w:val="0"/>
          <w:marBottom w:val="0"/>
          <w:divBdr>
            <w:top w:val="none" w:sz="0" w:space="0" w:color="auto"/>
            <w:left w:val="none" w:sz="0" w:space="0" w:color="auto"/>
            <w:bottom w:val="none" w:sz="0" w:space="0" w:color="auto"/>
            <w:right w:val="none" w:sz="0" w:space="0" w:color="auto"/>
          </w:divBdr>
        </w:div>
        <w:div w:id="950430141">
          <w:marLeft w:val="0"/>
          <w:marRight w:val="0"/>
          <w:marTop w:val="0"/>
          <w:marBottom w:val="0"/>
          <w:divBdr>
            <w:top w:val="none" w:sz="0" w:space="0" w:color="auto"/>
            <w:left w:val="none" w:sz="0" w:space="0" w:color="auto"/>
            <w:bottom w:val="none" w:sz="0" w:space="0" w:color="auto"/>
            <w:right w:val="none" w:sz="0" w:space="0" w:color="auto"/>
          </w:divBdr>
        </w:div>
        <w:div w:id="408355897">
          <w:marLeft w:val="0"/>
          <w:marRight w:val="0"/>
          <w:marTop w:val="0"/>
          <w:marBottom w:val="0"/>
          <w:divBdr>
            <w:top w:val="none" w:sz="0" w:space="0" w:color="auto"/>
            <w:left w:val="none" w:sz="0" w:space="0" w:color="auto"/>
            <w:bottom w:val="none" w:sz="0" w:space="0" w:color="auto"/>
            <w:right w:val="none" w:sz="0" w:space="0" w:color="auto"/>
          </w:divBdr>
        </w:div>
        <w:div w:id="61176428">
          <w:marLeft w:val="0"/>
          <w:marRight w:val="0"/>
          <w:marTop w:val="0"/>
          <w:marBottom w:val="0"/>
          <w:divBdr>
            <w:top w:val="none" w:sz="0" w:space="0" w:color="auto"/>
            <w:left w:val="none" w:sz="0" w:space="0" w:color="auto"/>
            <w:bottom w:val="none" w:sz="0" w:space="0" w:color="auto"/>
            <w:right w:val="none" w:sz="0" w:space="0" w:color="auto"/>
          </w:divBdr>
        </w:div>
        <w:div w:id="682509267">
          <w:marLeft w:val="0"/>
          <w:marRight w:val="0"/>
          <w:marTop w:val="0"/>
          <w:marBottom w:val="0"/>
          <w:divBdr>
            <w:top w:val="none" w:sz="0" w:space="0" w:color="auto"/>
            <w:left w:val="none" w:sz="0" w:space="0" w:color="auto"/>
            <w:bottom w:val="none" w:sz="0" w:space="0" w:color="auto"/>
            <w:right w:val="none" w:sz="0" w:space="0" w:color="auto"/>
          </w:divBdr>
        </w:div>
        <w:div w:id="67770702">
          <w:marLeft w:val="0"/>
          <w:marRight w:val="0"/>
          <w:marTop w:val="0"/>
          <w:marBottom w:val="0"/>
          <w:divBdr>
            <w:top w:val="none" w:sz="0" w:space="0" w:color="auto"/>
            <w:left w:val="none" w:sz="0" w:space="0" w:color="auto"/>
            <w:bottom w:val="none" w:sz="0" w:space="0" w:color="auto"/>
            <w:right w:val="none" w:sz="0" w:space="0" w:color="auto"/>
          </w:divBdr>
        </w:div>
        <w:div w:id="1737311825">
          <w:marLeft w:val="0"/>
          <w:marRight w:val="0"/>
          <w:marTop w:val="0"/>
          <w:marBottom w:val="0"/>
          <w:divBdr>
            <w:top w:val="none" w:sz="0" w:space="0" w:color="auto"/>
            <w:left w:val="none" w:sz="0" w:space="0" w:color="auto"/>
            <w:bottom w:val="none" w:sz="0" w:space="0" w:color="auto"/>
            <w:right w:val="none" w:sz="0" w:space="0" w:color="auto"/>
          </w:divBdr>
        </w:div>
        <w:div w:id="659846132">
          <w:marLeft w:val="0"/>
          <w:marRight w:val="0"/>
          <w:marTop w:val="0"/>
          <w:marBottom w:val="0"/>
          <w:divBdr>
            <w:top w:val="none" w:sz="0" w:space="0" w:color="auto"/>
            <w:left w:val="none" w:sz="0" w:space="0" w:color="auto"/>
            <w:bottom w:val="none" w:sz="0" w:space="0" w:color="auto"/>
            <w:right w:val="none" w:sz="0" w:space="0" w:color="auto"/>
          </w:divBdr>
        </w:div>
        <w:div w:id="2115591216">
          <w:marLeft w:val="0"/>
          <w:marRight w:val="0"/>
          <w:marTop w:val="0"/>
          <w:marBottom w:val="0"/>
          <w:divBdr>
            <w:top w:val="none" w:sz="0" w:space="0" w:color="auto"/>
            <w:left w:val="none" w:sz="0" w:space="0" w:color="auto"/>
            <w:bottom w:val="none" w:sz="0" w:space="0" w:color="auto"/>
            <w:right w:val="none" w:sz="0" w:space="0" w:color="auto"/>
          </w:divBdr>
        </w:div>
        <w:div w:id="1353192564">
          <w:marLeft w:val="0"/>
          <w:marRight w:val="0"/>
          <w:marTop w:val="0"/>
          <w:marBottom w:val="0"/>
          <w:divBdr>
            <w:top w:val="none" w:sz="0" w:space="0" w:color="auto"/>
            <w:left w:val="none" w:sz="0" w:space="0" w:color="auto"/>
            <w:bottom w:val="none" w:sz="0" w:space="0" w:color="auto"/>
            <w:right w:val="none" w:sz="0" w:space="0" w:color="auto"/>
          </w:divBdr>
        </w:div>
        <w:div w:id="555548885">
          <w:marLeft w:val="0"/>
          <w:marRight w:val="0"/>
          <w:marTop w:val="0"/>
          <w:marBottom w:val="0"/>
          <w:divBdr>
            <w:top w:val="none" w:sz="0" w:space="0" w:color="auto"/>
            <w:left w:val="none" w:sz="0" w:space="0" w:color="auto"/>
            <w:bottom w:val="none" w:sz="0" w:space="0" w:color="auto"/>
            <w:right w:val="none" w:sz="0" w:space="0" w:color="auto"/>
          </w:divBdr>
        </w:div>
        <w:div w:id="1937056074">
          <w:marLeft w:val="0"/>
          <w:marRight w:val="0"/>
          <w:marTop w:val="0"/>
          <w:marBottom w:val="0"/>
          <w:divBdr>
            <w:top w:val="none" w:sz="0" w:space="0" w:color="auto"/>
            <w:left w:val="none" w:sz="0" w:space="0" w:color="auto"/>
            <w:bottom w:val="none" w:sz="0" w:space="0" w:color="auto"/>
            <w:right w:val="none" w:sz="0" w:space="0" w:color="auto"/>
          </w:divBdr>
        </w:div>
        <w:div w:id="664893538">
          <w:marLeft w:val="0"/>
          <w:marRight w:val="0"/>
          <w:marTop w:val="0"/>
          <w:marBottom w:val="0"/>
          <w:divBdr>
            <w:top w:val="none" w:sz="0" w:space="0" w:color="auto"/>
            <w:left w:val="none" w:sz="0" w:space="0" w:color="auto"/>
            <w:bottom w:val="none" w:sz="0" w:space="0" w:color="auto"/>
            <w:right w:val="none" w:sz="0" w:space="0" w:color="auto"/>
          </w:divBdr>
        </w:div>
        <w:div w:id="1926182634">
          <w:marLeft w:val="0"/>
          <w:marRight w:val="0"/>
          <w:marTop w:val="0"/>
          <w:marBottom w:val="0"/>
          <w:divBdr>
            <w:top w:val="none" w:sz="0" w:space="0" w:color="auto"/>
            <w:left w:val="none" w:sz="0" w:space="0" w:color="auto"/>
            <w:bottom w:val="none" w:sz="0" w:space="0" w:color="auto"/>
            <w:right w:val="none" w:sz="0" w:space="0" w:color="auto"/>
          </w:divBdr>
        </w:div>
        <w:div w:id="1008875360">
          <w:marLeft w:val="0"/>
          <w:marRight w:val="0"/>
          <w:marTop w:val="0"/>
          <w:marBottom w:val="0"/>
          <w:divBdr>
            <w:top w:val="none" w:sz="0" w:space="0" w:color="auto"/>
            <w:left w:val="none" w:sz="0" w:space="0" w:color="auto"/>
            <w:bottom w:val="none" w:sz="0" w:space="0" w:color="auto"/>
            <w:right w:val="none" w:sz="0" w:space="0" w:color="auto"/>
          </w:divBdr>
        </w:div>
      </w:divsChild>
    </w:div>
    <w:div w:id="2126726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28" Type="http://schemas.microsoft.com/office/2011/relationships/people" Target="people.xml"/><Relationship Id="rId10" Type="http://schemas.openxmlformats.org/officeDocument/2006/relationships/image" Target="media/image2.png"/><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footer" Target="footer5.xml"/></Relationships>
</file>

<file path=word/_rels/header1.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139E0-C580-485E-9ED7-BC497A4DD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7915</Words>
  <Characters>45121</Characters>
  <Application>Microsoft Office Word</Application>
  <DocSecurity>0</DocSecurity>
  <Lines>376</Lines>
  <Paragraphs>105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BTCCTB</Company>
  <LinksUpToDate>false</LinksUpToDate>
  <CharactersWithSpaces>52931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WAEYENBERGE, Sofie</dc:creator>
  <cp:lastModifiedBy>Rouha Xavier - D1.3</cp:lastModifiedBy>
  <cp:revision>2</cp:revision>
  <cp:lastPrinted>2018-05-11T08:59:00Z</cp:lastPrinted>
  <dcterms:created xsi:type="dcterms:W3CDTF">2019-04-15T12:33:00Z</dcterms:created>
  <dcterms:modified xsi:type="dcterms:W3CDTF">2019-04-15T12:33:00Z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df4bead7-952d-4ff5-8853-02646d4fede0</vt:lpwstr>
  </property>
  <property fmtid="{D5CDD505-2E9C-101B-9397-08002B2CF9AE}" pid="4" name="BE_ForeignAffairsClassification">
    <vt:lpwstr>Non classifié - Niet geclassificeerd</vt:lpwstr>
  </property>
  <property fmtid="{D5CDD505-2E9C-101B-9397-08002B2CF9AE}" pid="5" name="BE_ForeignAffairsMarkering">
    <vt:lpwstr>Markering inactief - Marquage inactif</vt:lpwstr>
  </property>
  <property fmtid="{D5CDD505-2E9C-101B-9397-08002B2CF9AE}" pid="6" name="_AdHocReviewCycleID">
    <vt:i4>-1693191417</vt:i4>
  </property>
  <property fmtid="{D5CDD505-2E9C-101B-9397-08002B2CF9AE}" pid="7" name="_EmailSubject">
    <vt:lpwstr>Fiches d'identification des interventions entreprenariat et formation</vt:lpwstr>
  </property>
  <property fmtid="{D5CDD505-2E9C-101B-9397-08002B2CF9AE}" pid="8" name="_AuthorEmail">
    <vt:lpwstr>michel.francoys@enabel.be</vt:lpwstr>
  </property>
  <property fmtid="{D5CDD505-2E9C-101B-9397-08002B2CF9AE}" pid="9" name="_AuthorEmailDisplayName">
    <vt:lpwstr>FRANCOYS, Michel</vt:lpwstr>
  </property>
  <property fmtid="{D5CDD505-2E9C-101B-9397-08002B2CF9AE}" pid="10" name="_ReviewingToolsShownOnce">
    <vt:lpwstr/>
  </property>
</Properties>
</file>