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767" w:type="dxa"/>
        <w:tblLayout w:type="fixed"/>
        <w:tblCellMar>
          <w:top w:w="55" w:type="dxa"/>
          <w:left w:w="55" w:type="dxa"/>
          <w:bottom w:w="55" w:type="dxa"/>
          <w:right w:w="55" w:type="dxa"/>
        </w:tblCellMar>
        <w:tblLook w:val="0000" w:firstRow="0" w:lastRow="0" w:firstColumn="0" w:lastColumn="0" w:noHBand="0" w:noVBand="0"/>
      </w:tblPr>
      <w:tblGrid>
        <w:gridCol w:w="9521"/>
      </w:tblGrid>
      <w:tr w:rsidR="00866CDF" w:rsidRPr="00471ACE" w14:paraId="4F49EB89" w14:textId="77777777">
        <w:trPr>
          <w:trHeight w:val="6276"/>
        </w:trPr>
        <w:tc>
          <w:tcPr>
            <w:tcW w:w="9521" w:type="dxa"/>
            <w:tcBorders>
              <w:top w:val="nil"/>
              <w:left w:val="nil"/>
              <w:bottom w:val="nil"/>
              <w:right w:val="nil"/>
            </w:tcBorders>
          </w:tcPr>
          <w:p w14:paraId="419369AD" w14:textId="553B1CD2" w:rsidR="00866CDF" w:rsidRPr="00471ACE" w:rsidRDefault="004D075A" w:rsidP="00603187">
            <w:pPr>
              <w:pStyle w:val="TableContents"/>
              <w:ind w:left="763"/>
              <w:rPr>
                <w:rFonts w:ascii="Georgia" w:hAnsi="Georgia"/>
              </w:rPr>
            </w:pPr>
            <w:bookmarkStart w:id="0" w:name="Sous_titre_Signet"/>
            <w:bookmarkStart w:id="1" w:name="Titre_Signet"/>
            <w:bookmarkStart w:id="2" w:name="_GoBack"/>
            <w:bookmarkEnd w:id="2"/>
            <w:r>
              <w:rPr>
                <w:rFonts w:ascii="Georgia" w:eastAsia="Calibri" w:hAnsi="Georgia"/>
                <w:bCs/>
                <w:caps/>
                <w:noProof/>
                <w:snapToGrid/>
                <w:color w:val="585756"/>
                <w:kern w:val="0"/>
                <w:sz w:val="32"/>
                <w:szCs w:val="22"/>
                <w:lang w:val="en-US" w:eastAsia="en-US"/>
              </w:rPr>
              <mc:AlternateContent>
                <mc:Choice Requires="wps">
                  <w:drawing>
                    <wp:anchor distT="0" distB="0" distL="114300" distR="114300" simplePos="0" relativeHeight="251657728" behindDoc="0" locked="1" layoutInCell="1" allowOverlap="1" wp14:anchorId="09A91B3F" wp14:editId="7C57F411">
                      <wp:simplePos x="0" y="0"/>
                      <wp:positionH relativeFrom="column">
                        <wp:posOffset>95885</wp:posOffset>
                      </wp:positionH>
                      <wp:positionV relativeFrom="page">
                        <wp:posOffset>2358390</wp:posOffset>
                      </wp:positionV>
                      <wp:extent cx="4743450" cy="2600325"/>
                      <wp:effectExtent l="0" t="0" r="0" b="952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3450" cy="2600325"/>
                              </a:xfrm>
                              <a:prstGeom prst="rect">
                                <a:avLst/>
                              </a:prstGeom>
                              <a:solidFill>
                                <a:sysClr val="window" lastClr="FFFFFF"/>
                              </a:solidFill>
                              <a:ln w="6350">
                                <a:noFill/>
                              </a:ln>
                              <a:effectLst/>
                            </wps:spPr>
                            <wps:txbx>
                              <w:txbxContent>
                                <w:p w14:paraId="15EDA9E7" w14:textId="76758E6D" w:rsidR="00FA4BFB" w:rsidRPr="003A62BF" w:rsidRDefault="00FA4BFB" w:rsidP="00B37FA1">
                                  <w:pPr>
                                    <w:pStyle w:val="cover"/>
                                    <w:rPr>
                                      <w:b/>
                                      <w:lang w:val="fr-BE"/>
                                    </w:rPr>
                                  </w:pPr>
                                  <w:r>
                                    <w:rPr>
                                      <w:b/>
                                      <w:lang w:val="fr-BE"/>
                                    </w:rPr>
                                    <w:t xml:space="preserve">Rapport de </w:t>
                                  </w:r>
                                  <w:r w:rsidRPr="00442DF6">
                                    <w:rPr>
                                      <w:b/>
                                      <w:lang w:val="fr-BE"/>
                                    </w:rPr>
                                    <w:t>résultats 2018</w:t>
                                  </w:r>
                                </w:p>
                                <w:p w14:paraId="5586AF53" w14:textId="77777777" w:rsidR="00FA4BFB" w:rsidRPr="0083010F" w:rsidRDefault="00FA4BFB" w:rsidP="00B37FA1">
                                  <w:pPr>
                                    <w:pStyle w:val="cover"/>
                                    <w:rPr>
                                      <w:highlight w:val="lightGray"/>
                                      <w:lang w:val="fr-BE"/>
                                    </w:rPr>
                                  </w:pPr>
                                </w:p>
                                <w:p w14:paraId="599BD051" w14:textId="7780E736" w:rsidR="00FA4BFB" w:rsidRPr="00442DF6" w:rsidRDefault="00FA4BFB" w:rsidP="00B37FA1">
                                  <w:pPr>
                                    <w:pStyle w:val="cover"/>
                                    <w:rPr>
                                      <w:b/>
                                      <w:lang w:val="fr-BE"/>
                                    </w:rPr>
                                  </w:pPr>
                                  <w:r w:rsidRPr="00442DF6">
                                    <w:rPr>
                                      <w:lang w:val="fr-BE"/>
                                    </w:rPr>
                                    <w:t>PROJET D’APPUI AUX ORGANISATIONS BENINOISES PAR LE RENFORCEMENT DES COMPETENCES DES RESSOURCES HUMAINES</w:t>
                                  </w:r>
                                  <w:r>
                                    <w:rPr>
                                      <w:lang w:val="fr-BE"/>
                                    </w:rPr>
                                    <w:t xml:space="preserve"> (P.A.O.R.C)</w:t>
                                  </w:r>
                                </w:p>
                                <w:p w14:paraId="2B00D952" w14:textId="77777777" w:rsidR="00FA4BFB" w:rsidRPr="00442DF6" w:rsidRDefault="00FA4BFB" w:rsidP="00B37FA1">
                                  <w:pPr>
                                    <w:pStyle w:val="cover"/>
                                    <w:rPr>
                                      <w:lang w:val="fr-BE"/>
                                    </w:rPr>
                                  </w:pPr>
                                </w:p>
                                <w:p w14:paraId="4993A59E" w14:textId="367EA1BC" w:rsidR="00FA4BFB" w:rsidRPr="003A62BF" w:rsidRDefault="00FA4BFB" w:rsidP="00B37FA1">
                                  <w:pPr>
                                    <w:pStyle w:val="cover"/>
                                    <w:rPr>
                                      <w:lang w:val="fr-BE"/>
                                    </w:rPr>
                                  </w:pPr>
                                  <w:r w:rsidRPr="00442DF6">
                                    <w:rPr>
                                      <w:lang w:val="fr-BE"/>
                                    </w:rPr>
                                    <w:t>BENIN</w:t>
                                  </w:r>
                                  <w:r>
                                    <w:rPr>
                                      <w:lang w:val="fr-BE"/>
                                    </w:rPr>
                                    <w:t xml:space="preserve"> </w:t>
                                  </w:r>
                                  <w:r w:rsidRPr="00442DF6">
                                    <w:rPr>
                                      <w:lang w:val="fr-BE"/>
                                    </w:rPr>
                                    <w:t>13 888 11</w:t>
                                  </w:r>
                                </w:p>
                                <w:p w14:paraId="40457158" w14:textId="77777777" w:rsidR="00FA4BFB" w:rsidRPr="003A62BF" w:rsidRDefault="00FA4BFB" w:rsidP="00B37FA1">
                                  <w:pPr>
                                    <w:pStyle w:val="cover"/>
                                    <w:rPr>
                                      <w:sz w:val="24"/>
                                      <w:szCs w:val="24"/>
                                      <w:lang w:val="fr-BE"/>
                                    </w:rPr>
                                  </w:pPr>
                                </w:p>
                                <w:p w14:paraId="24526A24" w14:textId="77777777" w:rsidR="00FA4BFB" w:rsidRPr="00B37FA1" w:rsidRDefault="00FA4BFB" w:rsidP="00B37FA1">
                                  <w:pPr>
                                    <w:pStyle w:val="cover"/>
                                    <w:rPr>
                                      <w:sz w:val="24"/>
                                      <w:szCs w:val="24"/>
                                      <w:lang w:val="fr-BE"/>
                                    </w:rPr>
                                  </w:pPr>
                                </w:p>
                                <w:p w14:paraId="08BE9D8E" w14:textId="77777777" w:rsidR="00FA4BFB" w:rsidRPr="00B37FA1" w:rsidRDefault="00FA4BFB" w:rsidP="00B37FA1">
                                  <w:pPr>
                                    <w:pStyle w:val="cover"/>
                                    <w:rPr>
                                      <w:sz w:val="24"/>
                                      <w:szCs w:val="24"/>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7.55pt;margin-top:185.7pt;width:373.5pt;height:20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TXQIAALcEAAAOAAAAZHJzL2Uyb0RvYy54bWysVE1vGjEQvVfqf7B8bxYISVrEEtFEVJVQ&#10;EolUkXozXi+s6vW4tmGX/vo8e5eEpj1V5WBmPM/z+Wan122t2V45X5HJ+fBswJkykorKbHL+7XHx&#10;4SNnPghTCE1G5fygPL+evX83bexEjWhLulCOwYnxk8bmfBuCnWSZl1tVC39GVhkYS3K1CFDdJiuc&#10;aOC91tloMLjMGnKFdSSV97i97Yx8lvyXpZLhviy9CkznHLmFdLp0ruOZzaZisnHCbivZpyH+IYta&#10;VAZBX1zdiiDYzlV/uKor6chTGc4k1RmVZSVVqgHVDAdvqllthVWpFjTH25c2+f/nVt7tHxyripxf&#10;cWZEjRF9x6BYoVhQbVBsFFvUWD8BcmWBDe1najHqVK63S5I/PCDZCaZ74IGOLWlLV8d/FMvwEFM4&#10;vHQeIZjE5fhqfD6+gEnCNrocDM5HFzFw9vrcOh++KKpZFHLuMNqUgtgvfeigR0iM5klXxaLSOikH&#10;f6Md2wuwAOQpqOFMCx9wmfNF+vXRfnumDWtyfnmOxKIXQ9FfF0qbeKMSw/r4sQFdzVEK7boFNIpr&#10;Kg5onKOOfd7KRYUalkjgQTjQDXVjhcI9jlITQlIvcbYl9+tv9xEPFsDKWQP65tz/3AmnUNdXA358&#10;Go7Hke9JGV9cjaC4U8v61GJ29Q2hN0Msq5VJjPigj2LpqH7Cps1jVJiEkYid83AUb0K3VNhUqebz&#10;BALDrQhLs7LyyJc4ocf2STjbjzGS7I6ORBeTN9PssF3z57tAZZVG/drVnnjYjkSWfpPj+p3qCfX6&#10;vZk9AwAA//8DAFBLAwQUAAYACAAAACEAIgOPfuAAAAAKAQAADwAAAGRycy9kb3ducmV2LnhtbEyP&#10;wU7DMBBE70j8g7VI3KiTprQlxKmgoicuxVCVoxMvcURsR7HThr9ne4Lbzu5o9k2xmWzHTjiE1jsB&#10;6SwBhq72unWNgI/33d0aWIjKadV5hwJ+MMCmvL4qVK792b3hScaGUYgLuRJgYuxzzkNt0Kow8z06&#10;un35wapIcmi4HtSZwm3H50my5Fa1jj4Y1ePWYP0tRyvgYD6lTKvspXveZ8fd/lX6xbgV4vZmenoE&#10;FnGKf2a44BM6lMRU+dHpwDrS9yk5BWSrdAGMDKvlnDYVDevkAXhZ8P8Vyl8AAAD//wMAUEsBAi0A&#10;FAAGAAgAAAAhALaDOJL+AAAA4QEAABMAAAAAAAAAAAAAAAAAAAAAAFtDb250ZW50X1R5cGVzXS54&#10;bWxQSwECLQAUAAYACAAAACEAOP0h/9YAAACUAQAACwAAAAAAAAAAAAAAAAAvAQAAX3JlbHMvLnJl&#10;bHNQSwECLQAUAAYACAAAACEAHDEck10CAAC3BAAADgAAAAAAAAAAAAAAAAAuAgAAZHJzL2Uyb0Rv&#10;Yy54bWxQSwECLQAUAAYACAAAACEAIgOPfuAAAAAKAQAADwAAAAAAAAAAAAAAAAC3BAAAZHJzL2Rv&#10;d25yZXYueG1sUEsFBgAAAAAEAAQA8wAAAMQFAAAAAA==&#10;" fillcolor="window" stroked="f" strokeweight=".5pt">
                      <v:path arrowok="t"/>
                      <v:textbox>
                        <w:txbxContent>
                          <w:p w14:paraId="15EDA9E7" w14:textId="76758E6D" w:rsidR="00FA4BFB" w:rsidRPr="003A62BF" w:rsidRDefault="00FA4BFB" w:rsidP="00B37FA1">
                            <w:pPr>
                              <w:pStyle w:val="cover"/>
                              <w:rPr>
                                <w:b/>
                                <w:lang w:val="fr-BE"/>
                              </w:rPr>
                            </w:pPr>
                            <w:r>
                              <w:rPr>
                                <w:b/>
                                <w:lang w:val="fr-BE"/>
                              </w:rPr>
                              <w:t xml:space="preserve">Rapport de </w:t>
                            </w:r>
                            <w:r w:rsidRPr="00442DF6">
                              <w:rPr>
                                <w:b/>
                                <w:lang w:val="fr-BE"/>
                              </w:rPr>
                              <w:t>résultats 2018</w:t>
                            </w:r>
                          </w:p>
                          <w:p w14:paraId="5586AF53" w14:textId="77777777" w:rsidR="00FA4BFB" w:rsidRPr="0083010F" w:rsidRDefault="00FA4BFB" w:rsidP="00B37FA1">
                            <w:pPr>
                              <w:pStyle w:val="cover"/>
                              <w:rPr>
                                <w:highlight w:val="lightGray"/>
                                <w:lang w:val="fr-BE"/>
                              </w:rPr>
                            </w:pPr>
                          </w:p>
                          <w:p w14:paraId="599BD051" w14:textId="7780E736" w:rsidR="00FA4BFB" w:rsidRPr="00442DF6" w:rsidRDefault="00FA4BFB" w:rsidP="00B37FA1">
                            <w:pPr>
                              <w:pStyle w:val="cover"/>
                              <w:rPr>
                                <w:b/>
                                <w:lang w:val="fr-BE"/>
                              </w:rPr>
                            </w:pPr>
                            <w:r w:rsidRPr="00442DF6">
                              <w:rPr>
                                <w:lang w:val="fr-BE"/>
                              </w:rPr>
                              <w:t>PROJET D’APPUI AUX ORGANISATIONS BENINOISES PAR LE RENFORCEMENT DES COMPETENCES DES RESSOURCES HUMAINES</w:t>
                            </w:r>
                            <w:r>
                              <w:rPr>
                                <w:lang w:val="fr-BE"/>
                              </w:rPr>
                              <w:t xml:space="preserve"> (P.A.O.R.C)</w:t>
                            </w:r>
                          </w:p>
                          <w:p w14:paraId="2B00D952" w14:textId="77777777" w:rsidR="00FA4BFB" w:rsidRPr="00442DF6" w:rsidRDefault="00FA4BFB" w:rsidP="00B37FA1">
                            <w:pPr>
                              <w:pStyle w:val="cover"/>
                              <w:rPr>
                                <w:lang w:val="fr-BE"/>
                              </w:rPr>
                            </w:pPr>
                          </w:p>
                          <w:p w14:paraId="4993A59E" w14:textId="367EA1BC" w:rsidR="00FA4BFB" w:rsidRPr="003A62BF" w:rsidRDefault="00FA4BFB" w:rsidP="00B37FA1">
                            <w:pPr>
                              <w:pStyle w:val="cover"/>
                              <w:rPr>
                                <w:lang w:val="fr-BE"/>
                              </w:rPr>
                            </w:pPr>
                            <w:r w:rsidRPr="00442DF6">
                              <w:rPr>
                                <w:lang w:val="fr-BE"/>
                              </w:rPr>
                              <w:t>BENIN</w:t>
                            </w:r>
                            <w:r>
                              <w:rPr>
                                <w:lang w:val="fr-BE"/>
                              </w:rPr>
                              <w:t xml:space="preserve"> </w:t>
                            </w:r>
                            <w:r w:rsidRPr="00442DF6">
                              <w:rPr>
                                <w:lang w:val="fr-BE"/>
                              </w:rPr>
                              <w:t>13 888 11</w:t>
                            </w:r>
                          </w:p>
                          <w:p w14:paraId="40457158" w14:textId="77777777" w:rsidR="00FA4BFB" w:rsidRPr="003A62BF" w:rsidRDefault="00FA4BFB" w:rsidP="00B37FA1">
                            <w:pPr>
                              <w:pStyle w:val="cover"/>
                              <w:rPr>
                                <w:sz w:val="24"/>
                                <w:szCs w:val="24"/>
                                <w:lang w:val="fr-BE"/>
                              </w:rPr>
                            </w:pPr>
                          </w:p>
                          <w:p w14:paraId="24526A24" w14:textId="77777777" w:rsidR="00FA4BFB" w:rsidRPr="00B37FA1" w:rsidRDefault="00FA4BFB" w:rsidP="00B37FA1">
                            <w:pPr>
                              <w:pStyle w:val="cover"/>
                              <w:rPr>
                                <w:sz w:val="24"/>
                                <w:szCs w:val="24"/>
                                <w:lang w:val="fr-BE"/>
                              </w:rPr>
                            </w:pPr>
                          </w:p>
                          <w:p w14:paraId="08BE9D8E" w14:textId="77777777" w:rsidR="00FA4BFB" w:rsidRPr="00B37FA1" w:rsidRDefault="00FA4BFB" w:rsidP="00B37FA1">
                            <w:pPr>
                              <w:pStyle w:val="cover"/>
                              <w:rPr>
                                <w:sz w:val="24"/>
                                <w:szCs w:val="24"/>
                                <w:lang w:val="fr-BE"/>
                              </w:rPr>
                            </w:pPr>
                          </w:p>
                        </w:txbxContent>
                      </v:textbox>
                      <w10:wrap anchory="page"/>
                      <w10:anchorlock/>
                    </v:shape>
                  </w:pict>
                </mc:Fallback>
              </mc:AlternateContent>
            </w:r>
            <w:bookmarkEnd w:id="0"/>
            <w:bookmarkEnd w:id="1"/>
          </w:p>
        </w:tc>
      </w:tr>
    </w:tbl>
    <w:p w14:paraId="61DDD0DE" w14:textId="77777777" w:rsidR="00866CDF" w:rsidRPr="00471ACE" w:rsidRDefault="00866CDF" w:rsidP="00603187">
      <w:pPr>
        <w:rPr>
          <w:rFonts w:ascii="Georgia" w:hAnsi="Georgia"/>
        </w:rPr>
        <w:sectPr w:rsidR="00866CDF" w:rsidRPr="00471ACE">
          <w:headerReference w:type="even" r:id="rId9"/>
          <w:headerReference w:type="default" r:id="rId10"/>
          <w:footerReference w:type="even" r:id="rId11"/>
          <w:footerReference w:type="default" r:id="rId12"/>
          <w:headerReference w:type="first" r:id="rId13"/>
          <w:footerReference w:type="first" r:id="rId14"/>
          <w:pgSz w:w="11905" w:h="16837"/>
          <w:pgMar w:top="851" w:right="1134" w:bottom="567" w:left="567" w:header="567" w:footer="708" w:gutter="0"/>
          <w:cols w:space="708"/>
          <w:formProt w:val="0"/>
          <w:titlePg/>
        </w:sectPr>
      </w:pPr>
    </w:p>
    <w:p w14:paraId="15A2B648" w14:textId="77777777" w:rsidR="00866CDF" w:rsidRPr="00471ACE" w:rsidRDefault="00866CDF" w:rsidP="00603187">
      <w:pPr>
        <w:pStyle w:val="TM1"/>
        <w:tabs>
          <w:tab w:val="right" w:leader="dot" w:pos="7925"/>
        </w:tabs>
        <w:rPr>
          <w:rFonts w:ascii="Georgia" w:hAnsi="Georgia" w:cs="Arial"/>
        </w:rPr>
      </w:pPr>
      <w:bookmarkStart w:id="3" w:name="Index_Signet"/>
      <w:bookmarkStart w:id="4" w:name="_Toc305765841"/>
      <w:bookmarkEnd w:id="3"/>
    </w:p>
    <w:p w14:paraId="1E37B5A2" w14:textId="77777777" w:rsidR="00866CDF" w:rsidRPr="00471ACE" w:rsidRDefault="00866CDF" w:rsidP="00603187">
      <w:pPr>
        <w:pStyle w:val="TM1"/>
        <w:tabs>
          <w:tab w:val="right" w:leader="dot" w:pos="7925"/>
        </w:tabs>
        <w:rPr>
          <w:rFonts w:ascii="Georgia" w:hAnsi="Georgia" w:cs="Arial"/>
        </w:rPr>
      </w:pPr>
    </w:p>
    <w:p w14:paraId="4957AEFC" w14:textId="77777777" w:rsidR="00B37FA1" w:rsidRDefault="00B37FA1" w:rsidP="00603187">
      <w:pPr>
        <w:rPr>
          <w:rFonts w:ascii="Georgia" w:hAnsi="Georgia" w:cs="Arial"/>
          <w:b/>
          <w:bCs/>
          <w:caps/>
        </w:rPr>
      </w:pPr>
    </w:p>
    <w:p w14:paraId="68B1C110" w14:textId="77777777" w:rsidR="007D0345" w:rsidRPr="00471ACE" w:rsidRDefault="007D0345" w:rsidP="00603187">
      <w:pPr>
        <w:rPr>
          <w:rFonts w:ascii="Georgia" w:hAnsi="Georgia"/>
        </w:rPr>
      </w:pPr>
    </w:p>
    <w:p w14:paraId="43E0D46F" w14:textId="328D4669" w:rsidR="00B37FA1" w:rsidRPr="00471ACE" w:rsidRDefault="00B37FA1" w:rsidP="00603187">
      <w:pPr>
        <w:rPr>
          <w:rFonts w:ascii="Georgia" w:hAnsi="Georgia"/>
        </w:rPr>
      </w:pPr>
    </w:p>
    <w:p w14:paraId="23428CD4" w14:textId="77777777" w:rsidR="00B37FA1" w:rsidRPr="00471ACE" w:rsidRDefault="00B37FA1" w:rsidP="00603187">
      <w:pPr>
        <w:rPr>
          <w:rFonts w:ascii="Georgia" w:hAnsi="Georgia"/>
        </w:rPr>
      </w:pPr>
    </w:p>
    <w:p w14:paraId="4B216713" w14:textId="77777777" w:rsidR="00B37FA1" w:rsidRPr="00471ACE" w:rsidRDefault="00B37FA1" w:rsidP="00603187">
      <w:pPr>
        <w:rPr>
          <w:rFonts w:ascii="Georgia" w:hAnsi="Georgia"/>
        </w:rPr>
      </w:pPr>
    </w:p>
    <w:p w14:paraId="5B7C175F" w14:textId="77777777" w:rsidR="00B37FA1" w:rsidRPr="00471ACE" w:rsidRDefault="00B37FA1" w:rsidP="00603187">
      <w:pPr>
        <w:rPr>
          <w:rFonts w:ascii="Georgia" w:hAnsi="Georgia"/>
        </w:rPr>
      </w:pPr>
    </w:p>
    <w:p w14:paraId="42997EB0" w14:textId="77777777" w:rsidR="00B37FA1" w:rsidRPr="00471ACE" w:rsidRDefault="00B37FA1" w:rsidP="00603187">
      <w:pPr>
        <w:rPr>
          <w:rFonts w:ascii="Georgia" w:hAnsi="Georgia"/>
        </w:rPr>
      </w:pPr>
    </w:p>
    <w:p w14:paraId="159E045A" w14:textId="77777777" w:rsidR="00B37FA1" w:rsidRPr="00471ACE" w:rsidRDefault="00B37FA1" w:rsidP="00603187">
      <w:pPr>
        <w:rPr>
          <w:rFonts w:ascii="Georgia" w:hAnsi="Georgia"/>
        </w:rPr>
      </w:pPr>
    </w:p>
    <w:p w14:paraId="6A199F13" w14:textId="77777777" w:rsidR="00B37FA1" w:rsidRPr="00471ACE" w:rsidRDefault="00B37FA1" w:rsidP="00603187">
      <w:pPr>
        <w:rPr>
          <w:rFonts w:ascii="Georgia" w:hAnsi="Georgia"/>
        </w:rPr>
      </w:pPr>
    </w:p>
    <w:p w14:paraId="73F88673" w14:textId="77777777" w:rsidR="00B37FA1" w:rsidRPr="00471ACE" w:rsidRDefault="00B37FA1" w:rsidP="00603187">
      <w:pPr>
        <w:rPr>
          <w:rFonts w:ascii="Georgia" w:hAnsi="Georgia"/>
        </w:rPr>
      </w:pPr>
    </w:p>
    <w:p w14:paraId="204ACEDC" w14:textId="77777777" w:rsidR="00B37FA1" w:rsidRPr="00471ACE" w:rsidRDefault="00B37FA1" w:rsidP="00603187">
      <w:pPr>
        <w:rPr>
          <w:rFonts w:ascii="Georgia" w:hAnsi="Georgia"/>
        </w:rPr>
      </w:pPr>
    </w:p>
    <w:p w14:paraId="70EE82BE" w14:textId="77777777" w:rsidR="00B37FA1" w:rsidRPr="00471ACE" w:rsidRDefault="00B37FA1" w:rsidP="00603187">
      <w:pPr>
        <w:pStyle w:val="cover"/>
        <w:spacing w:line="240" w:lineRule="auto"/>
        <w:rPr>
          <w:rFonts w:ascii="Georgia" w:hAnsi="Georgia"/>
          <w:sz w:val="24"/>
          <w:szCs w:val="24"/>
          <w:lang w:val="fr-BE"/>
        </w:rPr>
      </w:pPr>
    </w:p>
    <w:p w14:paraId="091AB567" w14:textId="77777777" w:rsidR="00B37FA1" w:rsidRPr="00471ACE" w:rsidRDefault="00B37FA1" w:rsidP="00603187">
      <w:pPr>
        <w:pStyle w:val="cover"/>
        <w:spacing w:line="240" w:lineRule="auto"/>
        <w:rPr>
          <w:rFonts w:ascii="Georgia" w:hAnsi="Georgia"/>
          <w:sz w:val="24"/>
          <w:szCs w:val="24"/>
          <w:lang w:val="fr-BE"/>
        </w:rPr>
      </w:pPr>
    </w:p>
    <w:p w14:paraId="60ADE5FD" w14:textId="77777777" w:rsidR="00B37FA1" w:rsidRPr="00471ACE" w:rsidRDefault="00B37FA1" w:rsidP="00603187">
      <w:pPr>
        <w:pStyle w:val="cover"/>
        <w:spacing w:line="240" w:lineRule="auto"/>
        <w:rPr>
          <w:rFonts w:ascii="Georgia" w:hAnsi="Georgia"/>
          <w:sz w:val="24"/>
          <w:szCs w:val="24"/>
          <w:lang w:val="fr-BE"/>
        </w:rPr>
      </w:pPr>
    </w:p>
    <w:p w14:paraId="0A5D163F" w14:textId="77777777" w:rsidR="00B37FA1" w:rsidRDefault="00B37FA1" w:rsidP="00603187">
      <w:pPr>
        <w:pStyle w:val="cover"/>
        <w:spacing w:line="240" w:lineRule="auto"/>
        <w:rPr>
          <w:rFonts w:ascii="Georgia" w:hAnsi="Georgia"/>
          <w:sz w:val="24"/>
          <w:szCs w:val="24"/>
          <w:lang w:val="fr-BE"/>
        </w:rPr>
      </w:pPr>
    </w:p>
    <w:p w14:paraId="70D2FCDD" w14:textId="77777777" w:rsidR="003F2C98" w:rsidRDefault="003F2C98" w:rsidP="00603187">
      <w:pPr>
        <w:pStyle w:val="cover"/>
        <w:spacing w:line="240" w:lineRule="auto"/>
        <w:rPr>
          <w:rFonts w:ascii="Georgia" w:hAnsi="Georgia"/>
          <w:sz w:val="24"/>
          <w:szCs w:val="24"/>
          <w:lang w:val="fr-BE"/>
        </w:rPr>
      </w:pPr>
    </w:p>
    <w:p w14:paraId="693B9881" w14:textId="77777777" w:rsidR="003F2C98" w:rsidRPr="00471ACE" w:rsidRDefault="003F2C98" w:rsidP="00603187">
      <w:pPr>
        <w:pStyle w:val="cover"/>
        <w:spacing w:line="240" w:lineRule="auto"/>
        <w:rPr>
          <w:rFonts w:ascii="Georgia" w:hAnsi="Georgia"/>
          <w:sz w:val="24"/>
          <w:szCs w:val="24"/>
          <w:lang w:val="fr-BE"/>
        </w:rPr>
      </w:pPr>
    </w:p>
    <w:p w14:paraId="302B219D" w14:textId="77777777" w:rsidR="00B37FA1" w:rsidRPr="00471ACE" w:rsidRDefault="00B37FA1" w:rsidP="00603187">
      <w:pPr>
        <w:pStyle w:val="cover"/>
        <w:spacing w:line="240" w:lineRule="auto"/>
        <w:rPr>
          <w:rFonts w:ascii="Georgia" w:hAnsi="Georgia"/>
          <w:sz w:val="24"/>
          <w:szCs w:val="24"/>
          <w:lang w:val="fr-BE"/>
        </w:rPr>
      </w:pPr>
    </w:p>
    <w:p w14:paraId="01B55CC1" w14:textId="77777777" w:rsidR="00B37FA1" w:rsidRPr="00471ACE" w:rsidRDefault="00B37FA1" w:rsidP="00603187">
      <w:pPr>
        <w:pStyle w:val="cover"/>
        <w:spacing w:line="240" w:lineRule="auto"/>
        <w:rPr>
          <w:rFonts w:ascii="Georgia" w:hAnsi="Georgia"/>
          <w:sz w:val="24"/>
          <w:szCs w:val="24"/>
          <w:lang w:val="fr-BE"/>
        </w:rPr>
      </w:pPr>
    </w:p>
    <w:p w14:paraId="25B40DFD" w14:textId="77777777" w:rsidR="00B37FA1" w:rsidRPr="00471ACE" w:rsidRDefault="00B37FA1" w:rsidP="00603187">
      <w:pPr>
        <w:pStyle w:val="cover"/>
        <w:spacing w:line="240" w:lineRule="auto"/>
        <w:rPr>
          <w:rFonts w:ascii="Georgia" w:hAnsi="Georgia"/>
          <w:sz w:val="24"/>
          <w:szCs w:val="24"/>
          <w:lang w:val="fr-BE"/>
        </w:rPr>
      </w:pPr>
    </w:p>
    <w:p w14:paraId="1A9D7FFF" w14:textId="77777777" w:rsidR="00B37FA1" w:rsidRDefault="00B37FA1" w:rsidP="00603187">
      <w:pPr>
        <w:pStyle w:val="cover"/>
        <w:spacing w:line="240" w:lineRule="auto"/>
        <w:rPr>
          <w:rFonts w:ascii="Georgia" w:hAnsi="Georgia"/>
          <w:sz w:val="24"/>
          <w:szCs w:val="24"/>
          <w:lang w:val="fr-BE"/>
        </w:rPr>
      </w:pPr>
    </w:p>
    <w:p w14:paraId="10A39383" w14:textId="77777777" w:rsidR="001A2E3D" w:rsidRPr="00471ACE" w:rsidRDefault="001A2E3D" w:rsidP="00603187">
      <w:pPr>
        <w:pStyle w:val="cover"/>
        <w:spacing w:line="240" w:lineRule="auto"/>
        <w:rPr>
          <w:rFonts w:ascii="Georgia" w:hAnsi="Georgia"/>
          <w:sz w:val="24"/>
          <w:szCs w:val="24"/>
          <w:lang w:val="fr-BE"/>
        </w:rPr>
      </w:pPr>
    </w:p>
    <w:p w14:paraId="72F37584" w14:textId="77777777" w:rsidR="00B37FA1" w:rsidRPr="00471ACE" w:rsidRDefault="00B37FA1" w:rsidP="00603187">
      <w:pPr>
        <w:pStyle w:val="Titre1"/>
        <w:keepNext w:val="0"/>
        <w:pageBreakBefore w:val="0"/>
        <w:widowControl/>
        <w:shd w:val="clear" w:color="auto" w:fill="D81A1C"/>
        <w:suppressAutoHyphens w:val="0"/>
        <w:autoSpaceDE w:val="0"/>
        <w:autoSpaceDN w:val="0"/>
        <w:adjustRightInd w:val="0"/>
        <w:spacing w:before="240"/>
        <w:rPr>
          <w:rFonts w:ascii="Georgia" w:eastAsia="Calibri" w:hAnsi="Georgia" w:cs="Calibri"/>
          <w:bCs w:val="0"/>
          <w:snapToGrid/>
          <w:color w:val="FFFFFF"/>
          <w:kern w:val="0"/>
          <w:lang w:val="fr-BE" w:eastAsia="en-US"/>
        </w:rPr>
      </w:pPr>
      <w:bookmarkStart w:id="5" w:name="_Toc508890100"/>
      <w:r w:rsidRPr="00471ACE">
        <w:rPr>
          <w:rFonts w:ascii="Georgia" w:eastAsia="Calibri" w:hAnsi="Georgia" w:cs="Calibri"/>
          <w:bCs w:val="0"/>
          <w:snapToGrid/>
          <w:color w:val="FFFFFF"/>
          <w:kern w:val="0"/>
          <w:lang w:val="fr-BE" w:eastAsia="en-US"/>
        </w:rPr>
        <w:lastRenderedPageBreak/>
        <w:t>Table des matières</w:t>
      </w:r>
      <w:bookmarkEnd w:id="5"/>
    </w:p>
    <w:bookmarkStart w:id="6" w:name="_Toc370814183"/>
    <w:p w14:paraId="465FC91D" w14:textId="77777777" w:rsidR="00167193" w:rsidRPr="00471ACE" w:rsidRDefault="00866CDF" w:rsidP="00603187">
      <w:pPr>
        <w:pStyle w:val="TM1"/>
        <w:tabs>
          <w:tab w:val="right" w:leader="dot" w:pos="7925"/>
        </w:tabs>
        <w:rPr>
          <w:rFonts w:ascii="Georgia" w:hAnsi="Georgia"/>
          <w:b w:val="0"/>
          <w:bCs w:val="0"/>
          <w:caps w:val="0"/>
          <w:noProof/>
          <w:snapToGrid/>
          <w:kern w:val="0"/>
          <w:sz w:val="22"/>
          <w:szCs w:val="22"/>
          <w:lang w:val="en-US" w:eastAsia="en-US"/>
        </w:rPr>
      </w:pPr>
      <w:r w:rsidRPr="00471ACE">
        <w:rPr>
          <w:rFonts w:ascii="Georgia" w:hAnsi="Georgia"/>
        </w:rPr>
        <w:fldChar w:fldCharType="begin"/>
      </w:r>
      <w:r w:rsidRPr="00471ACE">
        <w:rPr>
          <w:rFonts w:ascii="Georgia" w:hAnsi="Georgia"/>
          <w:snapToGrid/>
        </w:rPr>
        <w:instrText xml:space="preserve"> TOC \o "1-3" \h \z \u </w:instrText>
      </w:r>
      <w:r w:rsidRPr="00471ACE">
        <w:rPr>
          <w:rFonts w:ascii="Georgia" w:hAnsi="Georgia"/>
        </w:rPr>
        <w:fldChar w:fldCharType="separate"/>
      </w:r>
      <w:hyperlink w:anchor="_Toc508890100" w:history="1">
        <w:r w:rsidR="00167193" w:rsidRPr="00471ACE">
          <w:rPr>
            <w:rStyle w:val="Lienhypertexte"/>
            <w:rFonts w:ascii="Georgia" w:eastAsia="Calibri" w:hAnsi="Georgia" w:cs="Calibri"/>
            <w:noProof/>
            <w:lang w:val="fr-BE" w:eastAsia="en-US"/>
          </w:rPr>
          <w:t>Table des matières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_Toc508890100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2</w:t>
        </w:r>
        <w:r w:rsidR="00167193" w:rsidRPr="00471ACE">
          <w:rPr>
            <w:rFonts w:ascii="Georgia" w:hAnsi="Georgia"/>
            <w:noProof/>
            <w:webHidden/>
          </w:rPr>
          <w:fldChar w:fldCharType="end"/>
        </w:r>
      </w:hyperlink>
    </w:p>
    <w:p w14:paraId="63B32C95" w14:textId="77777777" w:rsidR="00167193" w:rsidRPr="00471ACE" w:rsidRDefault="00590826" w:rsidP="00603187">
      <w:pPr>
        <w:pStyle w:val="TM1"/>
        <w:tabs>
          <w:tab w:val="right" w:leader="dot" w:pos="7925"/>
        </w:tabs>
        <w:rPr>
          <w:rFonts w:ascii="Georgia" w:hAnsi="Georgia"/>
          <w:b w:val="0"/>
          <w:bCs w:val="0"/>
          <w:caps w:val="0"/>
          <w:noProof/>
          <w:snapToGrid/>
          <w:kern w:val="0"/>
          <w:sz w:val="22"/>
          <w:szCs w:val="22"/>
          <w:lang w:val="en-US" w:eastAsia="en-US"/>
        </w:rPr>
      </w:pPr>
      <w:hyperlink w:anchor="_Toc508890101" w:history="1">
        <w:r w:rsidR="00167193" w:rsidRPr="00471ACE">
          <w:rPr>
            <w:rStyle w:val="Lienhypertexte"/>
            <w:rFonts w:ascii="Georgia" w:eastAsia="Calibri" w:hAnsi="Georgia" w:cs="Calibri"/>
            <w:noProof/>
            <w:lang w:val="fr-BE" w:eastAsia="en-US"/>
          </w:rPr>
          <w:t>Acronymes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_Toc508890101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4</w:t>
        </w:r>
        <w:r w:rsidR="00167193" w:rsidRPr="00471ACE">
          <w:rPr>
            <w:rFonts w:ascii="Georgia" w:hAnsi="Georgia"/>
            <w:noProof/>
            <w:webHidden/>
          </w:rPr>
          <w:fldChar w:fldCharType="end"/>
        </w:r>
      </w:hyperlink>
    </w:p>
    <w:p w14:paraId="6BC2422B" w14:textId="77777777" w:rsidR="00167193" w:rsidRPr="00471ACE" w:rsidRDefault="00590826" w:rsidP="00603187">
      <w:pPr>
        <w:pStyle w:val="TM1"/>
        <w:tabs>
          <w:tab w:val="left" w:pos="480"/>
          <w:tab w:val="right" w:leader="dot" w:pos="7925"/>
        </w:tabs>
        <w:rPr>
          <w:rFonts w:ascii="Georgia" w:hAnsi="Georgia"/>
          <w:b w:val="0"/>
          <w:bCs w:val="0"/>
          <w:caps w:val="0"/>
          <w:noProof/>
          <w:snapToGrid/>
          <w:kern w:val="0"/>
          <w:sz w:val="22"/>
          <w:szCs w:val="22"/>
          <w:lang w:val="en-US" w:eastAsia="en-US"/>
        </w:rPr>
      </w:pPr>
      <w:hyperlink w:anchor="_Toc508890102" w:history="1">
        <w:r w:rsidR="00167193" w:rsidRPr="00471ACE">
          <w:rPr>
            <w:rStyle w:val="Lienhypertexte"/>
            <w:rFonts w:ascii="Georgia" w:eastAsia="Calibri" w:hAnsi="Georgia" w:cs="Calibri"/>
            <w:noProof/>
            <w:lang w:val="fr-BE" w:eastAsia="en-US"/>
          </w:rPr>
          <w:t>1</w:t>
        </w:r>
        <w:r w:rsidR="00167193" w:rsidRPr="00471ACE">
          <w:rPr>
            <w:rFonts w:ascii="Georgia" w:hAnsi="Georgia"/>
            <w:b w:val="0"/>
            <w:bCs w:val="0"/>
            <w:caps w:val="0"/>
            <w:noProof/>
            <w:snapToGrid/>
            <w:kern w:val="0"/>
            <w:sz w:val="22"/>
            <w:szCs w:val="22"/>
            <w:lang w:val="en-US" w:eastAsia="en-US"/>
          </w:rPr>
          <w:tab/>
        </w:r>
        <w:r w:rsidR="00167193" w:rsidRPr="00471ACE">
          <w:rPr>
            <w:rStyle w:val="Lienhypertexte"/>
            <w:rFonts w:ascii="Georgia" w:eastAsia="Calibri" w:hAnsi="Georgia" w:cs="Calibri"/>
            <w:noProof/>
            <w:lang w:val="fr-BE" w:eastAsia="en-US"/>
          </w:rPr>
          <w:t>Aperçu de l'intervention (max. 2 pages)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_Toc508890102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5</w:t>
        </w:r>
        <w:r w:rsidR="00167193" w:rsidRPr="00471ACE">
          <w:rPr>
            <w:rFonts w:ascii="Georgia" w:hAnsi="Georgia"/>
            <w:noProof/>
            <w:webHidden/>
          </w:rPr>
          <w:fldChar w:fldCharType="end"/>
        </w:r>
      </w:hyperlink>
    </w:p>
    <w:p w14:paraId="167156FF"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03" w:history="1">
        <w:r w:rsidR="00167193" w:rsidRPr="00471ACE">
          <w:rPr>
            <w:rStyle w:val="Lienhypertexte"/>
            <w:rFonts w:ascii="Georgia" w:hAnsi="Georgia" w:cs="Arial"/>
            <w:noProof/>
            <w:lang w:val="en-GB" w:eastAsia="en-US"/>
          </w:rPr>
          <w:t>1.1</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Fiche d'intervention</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_Toc508890103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5</w:t>
        </w:r>
        <w:r w:rsidR="00167193" w:rsidRPr="00471ACE">
          <w:rPr>
            <w:rFonts w:ascii="Georgia" w:hAnsi="Georgia"/>
            <w:noProof/>
            <w:webHidden/>
          </w:rPr>
          <w:fldChar w:fldCharType="end"/>
        </w:r>
      </w:hyperlink>
    </w:p>
    <w:p w14:paraId="1523335B"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04" w:history="1">
        <w:r w:rsidR="00167193" w:rsidRPr="00471ACE">
          <w:rPr>
            <w:rStyle w:val="Lienhypertexte"/>
            <w:rFonts w:ascii="Georgia" w:hAnsi="Georgia" w:cs="Arial"/>
            <w:noProof/>
            <w:lang w:val="en-GB" w:eastAsia="en-US"/>
          </w:rPr>
          <w:t>1.2</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Exécution budgétaire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_Toc508890104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5</w:t>
        </w:r>
        <w:r w:rsidR="00167193" w:rsidRPr="00471ACE">
          <w:rPr>
            <w:rFonts w:ascii="Georgia" w:hAnsi="Georgia"/>
            <w:noProof/>
            <w:webHidden/>
          </w:rPr>
          <w:fldChar w:fldCharType="end"/>
        </w:r>
      </w:hyperlink>
    </w:p>
    <w:p w14:paraId="0275DED0"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05" w:history="1">
        <w:r w:rsidR="00167193" w:rsidRPr="00471ACE">
          <w:rPr>
            <w:rStyle w:val="Lienhypertexte"/>
            <w:rFonts w:ascii="Georgia" w:hAnsi="Georgia" w:cs="Arial"/>
            <w:noProof/>
            <w:lang w:val="en-GB" w:eastAsia="en-US"/>
          </w:rPr>
          <w:t>1.3</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Autoévaluation de la performance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_Toc508890105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6</w:t>
        </w:r>
        <w:r w:rsidR="00167193" w:rsidRPr="00471ACE">
          <w:rPr>
            <w:rFonts w:ascii="Georgia" w:hAnsi="Georgia"/>
            <w:noProof/>
            <w:webHidden/>
          </w:rPr>
          <w:fldChar w:fldCharType="end"/>
        </w:r>
      </w:hyperlink>
    </w:p>
    <w:p w14:paraId="7EF1803D"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06" w:history="1">
        <w:r w:rsidR="00167193" w:rsidRPr="00471ACE">
          <w:rPr>
            <w:rStyle w:val="Lienhypertexte"/>
            <w:rFonts w:ascii="Georgia" w:eastAsia="Calibri" w:hAnsi="Georgia" w:cs="Calibri-Bold"/>
            <w:noProof/>
            <w:lang w:val="fr-BE" w:eastAsia="en-US"/>
          </w:rPr>
          <w:t>1.3.1</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Pertinence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_Toc508890106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6</w:t>
        </w:r>
        <w:r w:rsidR="00167193" w:rsidRPr="00471ACE">
          <w:rPr>
            <w:rFonts w:ascii="Georgia" w:hAnsi="Georgia"/>
            <w:noProof/>
            <w:webHidden/>
          </w:rPr>
          <w:fldChar w:fldCharType="end"/>
        </w:r>
      </w:hyperlink>
    </w:p>
    <w:p w14:paraId="11D1AA96"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07" w:history="1">
        <w:r w:rsidR="00167193" w:rsidRPr="00471ACE">
          <w:rPr>
            <w:rStyle w:val="Lienhypertexte"/>
            <w:rFonts w:ascii="Georgia" w:eastAsia="Calibri" w:hAnsi="Georgia" w:cs="Calibri-Bold"/>
            <w:noProof/>
            <w:lang w:val="fr-BE" w:eastAsia="en-US"/>
          </w:rPr>
          <w:t>1.3.2</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Efficacité</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_Toc508890107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6</w:t>
        </w:r>
        <w:r w:rsidR="00167193" w:rsidRPr="00471ACE">
          <w:rPr>
            <w:rFonts w:ascii="Georgia" w:hAnsi="Georgia"/>
            <w:noProof/>
            <w:webHidden/>
          </w:rPr>
          <w:fldChar w:fldCharType="end"/>
        </w:r>
      </w:hyperlink>
    </w:p>
    <w:p w14:paraId="338A01CD"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08" w:history="1">
        <w:r w:rsidR="00167193" w:rsidRPr="00471ACE">
          <w:rPr>
            <w:rStyle w:val="Lienhypertexte"/>
            <w:rFonts w:ascii="Georgia" w:eastAsia="Calibri" w:hAnsi="Georgia" w:cs="Calibri-Bold"/>
            <w:noProof/>
            <w:lang w:val="fr-BE" w:eastAsia="en-US"/>
          </w:rPr>
          <w:t>1.3.3</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Efficience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_Toc508890108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6</w:t>
        </w:r>
        <w:r w:rsidR="00167193" w:rsidRPr="00471ACE">
          <w:rPr>
            <w:rFonts w:ascii="Georgia" w:hAnsi="Georgia"/>
            <w:noProof/>
            <w:webHidden/>
          </w:rPr>
          <w:fldChar w:fldCharType="end"/>
        </w:r>
      </w:hyperlink>
    </w:p>
    <w:p w14:paraId="5073EFFC"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09" w:history="1">
        <w:r w:rsidR="00167193" w:rsidRPr="00471ACE">
          <w:rPr>
            <w:rStyle w:val="Lienhypertexte"/>
            <w:rFonts w:ascii="Georgia" w:eastAsia="Calibri" w:hAnsi="Georgia" w:cs="Calibri-Bold"/>
            <w:noProof/>
            <w:lang w:val="fr-BE" w:eastAsia="en-US"/>
          </w:rPr>
          <w:t>1.3.4</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Durabilité potentielle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_Toc508890109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6</w:t>
        </w:r>
        <w:r w:rsidR="00167193" w:rsidRPr="00471ACE">
          <w:rPr>
            <w:rFonts w:ascii="Georgia" w:hAnsi="Georgia"/>
            <w:noProof/>
            <w:webHidden/>
          </w:rPr>
          <w:fldChar w:fldCharType="end"/>
        </w:r>
      </w:hyperlink>
    </w:p>
    <w:p w14:paraId="0ACA8093"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10" w:history="1">
        <w:r w:rsidR="00167193" w:rsidRPr="00471ACE">
          <w:rPr>
            <w:rStyle w:val="Lienhypertexte"/>
            <w:rFonts w:ascii="Georgia" w:hAnsi="Georgia" w:cs="Arial"/>
            <w:noProof/>
            <w:lang w:val="en-GB" w:eastAsia="en-US"/>
          </w:rPr>
          <w:t>1.4</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Conclusions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_Toc508890110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7</w:t>
        </w:r>
        <w:r w:rsidR="00167193" w:rsidRPr="00471ACE">
          <w:rPr>
            <w:rFonts w:ascii="Georgia" w:hAnsi="Georgia"/>
            <w:noProof/>
            <w:webHidden/>
          </w:rPr>
          <w:fldChar w:fldCharType="end"/>
        </w:r>
      </w:hyperlink>
    </w:p>
    <w:p w14:paraId="15B33BB5" w14:textId="77777777" w:rsidR="00167193" w:rsidRPr="00471ACE" w:rsidRDefault="00590826" w:rsidP="00603187">
      <w:pPr>
        <w:pStyle w:val="TM1"/>
        <w:tabs>
          <w:tab w:val="left" w:pos="480"/>
          <w:tab w:val="right" w:leader="dot" w:pos="7925"/>
        </w:tabs>
        <w:rPr>
          <w:rFonts w:ascii="Georgia" w:hAnsi="Georgia"/>
          <w:b w:val="0"/>
          <w:bCs w:val="0"/>
          <w:caps w:val="0"/>
          <w:noProof/>
          <w:snapToGrid/>
          <w:kern w:val="0"/>
          <w:sz w:val="22"/>
          <w:szCs w:val="22"/>
          <w:lang w:val="en-US" w:eastAsia="en-US"/>
        </w:rPr>
      </w:pPr>
      <w:hyperlink w:anchor="_Toc508890111" w:history="1">
        <w:r w:rsidR="00167193" w:rsidRPr="00471ACE">
          <w:rPr>
            <w:rStyle w:val="Lienhypertexte"/>
            <w:rFonts w:ascii="Georgia" w:eastAsia="Calibri" w:hAnsi="Georgia" w:cs="Calibri"/>
            <w:noProof/>
            <w:lang w:val="fr-BE" w:eastAsia="en-US"/>
          </w:rPr>
          <w:t>2</w:t>
        </w:r>
        <w:r w:rsidR="00167193" w:rsidRPr="00471ACE">
          <w:rPr>
            <w:rFonts w:ascii="Georgia" w:hAnsi="Georgia"/>
            <w:b w:val="0"/>
            <w:bCs w:val="0"/>
            <w:caps w:val="0"/>
            <w:noProof/>
            <w:snapToGrid/>
            <w:kern w:val="0"/>
            <w:sz w:val="22"/>
            <w:szCs w:val="22"/>
            <w:lang w:val="en-US" w:eastAsia="en-US"/>
          </w:rPr>
          <w:tab/>
        </w:r>
        <w:r w:rsidR="00167193" w:rsidRPr="00471ACE">
          <w:rPr>
            <w:rStyle w:val="Lienhypertexte"/>
            <w:rFonts w:ascii="Georgia" w:eastAsia="Calibri" w:hAnsi="Georgia" w:cs="Calibri"/>
            <w:noProof/>
            <w:lang w:val="fr-BE" w:eastAsia="en-US"/>
          </w:rPr>
          <w:t>Monitoring des résultats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_Toc508890111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8</w:t>
        </w:r>
        <w:r w:rsidR="00167193" w:rsidRPr="00471ACE">
          <w:rPr>
            <w:rFonts w:ascii="Georgia" w:hAnsi="Georgia"/>
            <w:noProof/>
            <w:webHidden/>
          </w:rPr>
          <w:fldChar w:fldCharType="end"/>
        </w:r>
      </w:hyperlink>
    </w:p>
    <w:p w14:paraId="180639FE"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12" w:history="1">
        <w:r w:rsidR="00167193" w:rsidRPr="00471ACE">
          <w:rPr>
            <w:rStyle w:val="Lienhypertexte"/>
            <w:rFonts w:ascii="Georgia" w:hAnsi="Georgia" w:cs="Arial"/>
            <w:noProof/>
            <w:lang w:val="en-GB" w:eastAsia="en-US"/>
          </w:rPr>
          <w:t>2.1</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Évolution du contexte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_Toc508890112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8</w:t>
        </w:r>
        <w:r w:rsidR="00167193" w:rsidRPr="00471ACE">
          <w:rPr>
            <w:rFonts w:ascii="Georgia" w:hAnsi="Georgia"/>
            <w:noProof/>
            <w:webHidden/>
          </w:rPr>
          <w:fldChar w:fldCharType="end"/>
        </w:r>
      </w:hyperlink>
    </w:p>
    <w:p w14:paraId="41EB7155"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13" w:history="1">
        <w:r w:rsidR="00167193" w:rsidRPr="00471ACE">
          <w:rPr>
            <w:rStyle w:val="Lienhypertexte"/>
            <w:rFonts w:ascii="Georgia" w:eastAsia="Calibri" w:hAnsi="Georgia" w:cs="Calibri-Bold"/>
            <w:noProof/>
            <w:lang w:val="fr-BE" w:eastAsia="en-US"/>
          </w:rPr>
          <w:t>2.1.1</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Contexte général</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_Toc508890113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8</w:t>
        </w:r>
        <w:r w:rsidR="00167193" w:rsidRPr="00471ACE">
          <w:rPr>
            <w:rFonts w:ascii="Georgia" w:hAnsi="Georgia"/>
            <w:noProof/>
            <w:webHidden/>
          </w:rPr>
          <w:fldChar w:fldCharType="end"/>
        </w:r>
      </w:hyperlink>
    </w:p>
    <w:p w14:paraId="00679C3B"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14" w:history="1">
        <w:r w:rsidR="00167193" w:rsidRPr="00471ACE">
          <w:rPr>
            <w:rStyle w:val="Lienhypertexte"/>
            <w:rFonts w:ascii="Georgia" w:eastAsia="Calibri" w:hAnsi="Georgia" w:cs="Calibri-Bold"/>
            <w:noProof/>
            <w:lang w:val="fr-BE" w:eastAsia="en-US"/>
          </w:rPr>
          <w:t>2.1.2</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Contexte institutionnel</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_Toc508890114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8</w:t>
        </w:r>
        <w:r w:rsidR="00167193" w:rsidRPr="00471ACE">
          <w:rPr>
            <w:rFonts w:ascii="Georgia" w:hAnsi="Georgia"/>
            <w:noProof/>
            <w:webHidden/>
          </w:rPr>
          <w:fldChar w:fldCharType="end"/>
        </w:r>
      </w:hyperlink>
    </w:p>
    <w:p w14:paraId="21E12873"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15" w:history="1">
        <w:r w:rsidR="00167193" w:rsidRPr="00471ACE">
          <w:rPr>
            <w:rStyle w:val="Lienhypertexte"/>
            <w:rFonts w:ascii="Georgia" w:eastAsia="Calibri" w:hAnsi="Georgia" w:cs="Calibri-Bold"/>
            <w:noProof/>
            <w:lang w:val="fr-BE" w:eastAsia="en-US"/>
          </w:rPr>
          <w:t>2.1.3</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Contexte de gestion : modalités d'exécution</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_Toc508890115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8</w:t>
        </w:r>
        <w:r w:rsidR="00167193" w:rsidRPr="00471ACE">
          <w:rPr>
            <w:rFonts w:ascii="Georgia" w:hAnsi="Georgia"/>
            <w:noProof/>
            <w:webHidden/>
          </w:rPr>
          <w:fldChar w:fldCharType="end"/>
        </w:r>
      </w:hyperlink>
    </w:p>
    <w:p w14:paraId="55D99347"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16" w:history="1">
        <w:r w:rsidR="00167193" w:rsidRPr="00471ACE">
          <w:rPr>
            <w:rStyle w:val="Lienhypertexte"/>
            <w:rFonts w:ascii="Georgia" w:eastAsia="Calibri" w:hAnsi="Georgia" w:cs="Calibri-Bold"/>
            <w:noProof/>
            <w:lang w:val="fr-BE" w:eastAsia="en-US"/>
          </w:rPr>
          <w:t>2.1.4</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Contexte HARMO</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_Toc508890116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8</w:t>
        </w:r>
        <w:r w:rsidR="00167193" w:rsidRPr="00471ACE">
          <w:rPr>
            <w:rFonts w:ascii="Georgia" w:hAnsi="Georgia"/>
            <w:noProof/>
            <w:webHidden/>
          </w:rPr>
          <w:fldChar w:fldCharType="end"/>
        </w:r>
      </w:hyperlink>
    </w:p>
    <w:p w14:paraId="16F3E84E"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17" w:history="1">
        <w:r w:rsidR="00167193" w:rsidRPr="00471ACE">
          <w:rPr>
            <w:rStyle w:val="Lienhypertexte"/>
            <w:rFonts w:ascii="Georgia" w:hAnsi="Georgia" w:cs="Arial"/>
            <w:noProof/>
            <w:lang w:val="en-GB" w:eastAsia="en-US"/>
          </w:rPr>
          <w:t>2.2</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Performance de l'outcome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_Toc508890117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9</w:t>
        </w:r>
        <w:r w:rsidR="00167193" w:rsidRPr="00471ACE">
          <w:rPr>
            <w:rFonts w:ascii="Georgia" w:hAnsi="Georgia"/>
            <w:noProof/>
            <w:webHidden/>
          </w:rPr>
          <w:fldChar w:fldCharType="end"/>
        </w:r>
      </w:hyperlink>
    </w:p>
    <w:p w14:paraId="2623C630"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18" w:history="1">
        <w:r w:rsidR="00167193" w:rsidRPr="00471ACE">
          <w:rPr>
            <w:rStyle w:val="Lienhypertexte"/>
            <w:rFonts w:ascii="Georgia" w:eastAsia="Calibri" w:hAnsi="Georgia" w:cs="Calibri-Bold"/>
            <w:noProof/>
            <w:lang w:val="fr-BE" w:eastAsia="en-US"/>
          </w:rPr>
          <w:t>2.2.1</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Progrès des indicateurs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_Toc508890118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9</w:t>
        </w:r>
        <w:r w:rsidR="00167193" w:rsidRPr="00471ACE">
          <w:rPr>
            <w:rFonts w:ascii="Georgia" w:hAnsi="Georgia"/>
            <w:noProof/>
            <w:webHidden/>
          </w:rPr>
          <w:fldChar w:fldCharType="end"/>
        </w:r>
      </w:hyperlink>
    </w:p>
    <w:p w14:paraId="4576EEB6"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19" w:history="1">
        <w:r w:rsidR="00167193" w:rsidRPr="00471ACE">
          <w:rPr>
            <w:rStyle w:val="Lienhypertexte"/>
            <w:rFonts w:ascii="Georgia" w:eastAsia="Calibri" w:hAnsi="Georgia" w:cs="Calibri-Bold"/>
            <w:noProof/>
            <w:lang w:val="fr-BE" w:eastAsia="en-US"/>
          </w:rPr>
          <w:t>2.2.2</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Analyse des progrès réalisés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_Toc508890119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9</w:t>
        </w:r>
        <w:r w:rsidR="00167193" w:rsidRPr="00471ACE">
          <w:rPr>
            <w:rFonts w:ascii="Georgia" w:hAnsi="Georgia"/>
            <w:noProof/>
            <w:webHidden/>
          </w:rPr>
          <w:fldChar w:fldCharType="end"/>
        </w:r>
      </w:hyperlink>
    </w:p>
    <w:p w14:paraId="7EB09CB2"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20" w:history="1">
        <w:r w:rsidR="00167193" w:rsidRPr="00471ACE">
          <w:rPr>
            <w:rStyle w:val="Lienhypertexte"/>
            <w:rFonts w:ascii="Georgia" w:eastAsia="Calibri" w:hAnsi="Georgia" w:cs="Calibri-Bold"/>
            <w:noProof/>
            <w:lang w:val="fr-BE" w:eastAsia="en-US"/>
          </w:rPr>
          <w:t>2.2.3</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Impact potentiel</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_Toc508890120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9</w:t>
        </w:r>
        <w:r w:rsidR="00167193" w:rsidRPr="00471ACE">
          <w:rPr>
            <w:rFonts w:ascii="Georgia" w:hAnsi="Georgia"/>
            <w:noProof/>
            <w:webHidden/>
          </w:rPr>
          <w:fldChar w:fldCharType="end"/>
        </w:r>
      </w:hyperlink>
    </w:p>
    <w:p w14:paraId="58785E09"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21" w:history="1">
        <w:r w:rsidR="00167193" w:rsidRPr="00471ACE">
          <w:rPr>
            <w:rStyle w:val="Lienhypertexte"/>
            <w:rFonts w:ascii="Georgia" w:hAnsi="Georgia" w:cs="Arial"/>
            <w:noProof/>
            <w:lang w:val="en-GB" w:eastAsia="en-US"/>
          </w:rPr>
          <w:t>2.3</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Performance de l'output 1</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_Toc508890121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10</w:t>
        </w:r>
        <w:r w:rsidR="00167193" w:rsidRPr="00471ACE">
          <w:rPr>
            <w:rFonts w:ascii="Georgia" w:hAnsi="Georgia"/>
            <w:noProof/>
            <w:webHidden/>
          </w:rPr>
          <w:fldChar w:fldCharType="end"/>
        </w:r>
      </w:hyperlink>
    </w:p>
    <w:p w14:paraId="1CBC6566"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22" w:history="1">
        <w:r w:rsidR="00167193" w:rsidRPr="00471ACE">
          <w:rPr>
            <w:rStyle w:val="Lienhypertexte"/>
            <w:rFonts w:ascii="Georgia" w:eastAsia="Calibri" w:hAnsi="Georgia" w:cs="Calibri-Bold"/>
            <w:noProof/>
            <w:lang w:val="fr-BE" w:eastAsia="en-US"/>
          </w:rPr>
          <w:t>2.3.1</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Progrès des indicateurs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_Toc508890122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10</w:t>
        </w:r>
        <w:r w:rsidR="00167193" w:rsidRPr="00471ACE">
          <w:rPr>
            <w:rFonts w:ascii="Georgia" w:hAnsi="Georgia"/>
            <w:noProof/>
            <w:webHidden/>
          </w:rPr>
          <w:fldChar w:fldCharType="end"/>
        </w:r>
      </w:hyperlink>
    </w:p>
    <w:p w14:paraId="028AC3A3"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23" w:history="1">
        <w:r w:rsidR="00167193" w:rsidRPr="00471ACE">
          <w:rPr>
            <w:rStyle w:val="Lienhypertexte"/>
            <w:rFonts w:ascii="Georgia" w:eastAsia="Calibri" w:hAnsi="Georgia" w:cs="Calibri-Bold"/>
            <w:noProof/>
            <w:lang w:val="fr-BE" w:eastAsia="en-US"/>
          </w:rPr>
          <w:t>2.3.2</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État d'avancement des principales activités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_Toc508890123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10</w:t>
        </w:r>
        <w:r w:rsidR="00167193" w:rsidRPr="00471ACE">
          <w:rPr>
            <w:rFonts w:ascii="Georgia" w:hAnsi="Georgia"/>
            <w:noProof/>
            <w:webHidden/>
          </w:rPr>
          <w:fldChar w:fldCharType="end"/>
        </w:r>
      </w:hyperlink>
    </w:p>
    <w:p w14:paraId="208005EE"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24" w:history="1">
        <w:r w:rsidR="00167193" w:rsidRPr="00471ACE">
          <w:rPr>
            <w:rStyle w:val="Lienhypertexte"/>
            <w:rFonts w:ascii="Georgia" w:eastAsia="Calibri" w:hAnsi="Georgia" w:cs="Calibri-Bold"/>
            <w:noProof/>
            <w:lang w:val="fr-BE" w:eastAsia="en-US"/>
          </w:rPr>
          <w:t>2.3.3</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Analyse des progrès réalisés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_Toc508890124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10</w:t>
        </w:r>
        <w:r w:rsidR="00167193" w:rsidRPr="00471ACE">
          <w:rPr>
            <w:rFonts w:ascii="Georgia" w:hAnsi="Georgia"/>
            <w:noProof/>
            <w:webHidden/>
          </w:rPr>
          <w:fldChar w:fldCharType="end"/>
        </w:r>
      </w:hyperlink>
    </w:p>
    <w:p w14:paraId="6A703A67"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25" w:history="1">
        <w:r w:rsidR="00167193" w:rsidRPr="00471ACE">
          <w:rPr>
            <w:rStyle w:val="Lienhypertexte"/>
            <w:rFonts w:ascii="Georgia" w:hAnsi="Georgia" w:cs="Arial"/>
            <w:noProof/>
            <w:lang w:val="en-GB" w:eastAsia="en-US"/>
          </w:rPr>
          <w:t>2.4</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Performance de l'output 2</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_Toc508890125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11</w:t>
        </w:r>
        <w:r w:rsidR="00167193" w:rsidRPr="00471ACE">
          <w:rPr>
            <w:rFonts w:ascii="Georgia" w:hAnsi="Georgia"/>
            <w:noProof/>
            <w:webHidden/>
          </w:rPr>
          <w:fldChar w:fldCharType="end"/>
        </w:r>
      </w:hyperlink>
    </w:p>
    <w:p w14:paraId="6E7D6213"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26" w:history="1">
        <w:r w:rsidR="00167193" w:rsidRPr="00471ACE">
          <w:rPr>
            <w:rStyle w:val="Lienhypertexte"/>
            <w:rFonts w:ascii="Georgia" w:eastAsia="Calibri" w:hAnsi="Georgia" w:cs="Calibri-Bold"/>
            <w:noProof/>
            <w:lang w:val="fr-BE" w:eastAsia="en-US"/>
          </w:rPr>
          <w:t>2.4.1</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Progrès des indicateurs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_Toc508890126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11</w:t>
        </w:r>
        <w:r w:rsidR="00167193" w:rsidRPr="00471ACE">
          <w:rPr>
            <w:rFonts w:ascii="Georgia" w:hAnsi="Georgia"/>
            <w:noProof/>
            <w:webHidden/>
          </w:rPr>
          <w:fldChar w:fldCharType="end"/>
        </w:r>
      </w:hyperlink>
    </w:p>
    <w:p w14:paraId="5B2858E1"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27" w:history="1">
        <w:r w:rsidR="00167193" w:rsidRPr="00471ACE">
          <w:rPr>
            <w:rStyle w:val="Lienhypertexte"/>
            <w:rFonts w:ascii="Georgia" w:eastAsia="Calibri" w:hAnsi="Georgia" w:cs="Calibri-Bold"/>
            <w:noProof/>
            <w:lang w:val="fr-BE" w:eastAsia="en-US"/>
          </w:rPr>
          <w:t>2.4.2</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État d'avancement des principales activités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_Toc508890127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11</w:t>
        </w:r>
        <w:r w:rsidR="00167193" w:rsidRPr="00471ACE">
          <w:rPr>
            <w:rFonts w:ascii="Georgia" w:hAnsi="Georgia"/>
            <w:noProof/>
            <w:webHidden/>
          </w:rPr>
          <w:fldChar w:fldCharType="end"/>
        </w:r>
      </w:hyperlink>
    </w:p>
    <w:p w14:paraId="35E691D2"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28" w:history="1">
        <w:r w:rsidR="00167193" w:rsidRPr="00471ACE">
          <w:rPr>
            <w:rStyle w:val="Lienhypertexte"/>
            <w:rFonts w:ascii="Georgia" w:eastAsia="Calibri" w:hAnsi="Georgia" w:cs="Calibri-Bold"/>
            <w:noProof/>
            <w:lang w:val="fr-BE" w:eastAsia="en-US"/>
          </w:rPr>
          <w:t>2.4.3</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Analyse des progrès réalisés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_Toc508890128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11</w:t>
        </w:r>
        <w:r w:rsidR="00167193" w:rsidRPr="00471ACE">
          <w:rPr>
            <w:rFonts w:ascii="Georgia" w:hAnsi="Georgia"/>
            <w:noProof/>
            <w:webHidden/>
          </w:rPr>
          <w:fldChar w:fldCharType="end"/>
        </w:r>
      </w:hyperlink>
    </w:p>
    <w:p w14:paraId="6974F636"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29" w:history="1">
        <w:r w:rsidR="00167193" w:rsidRPr="00471ACE">
          <w:rPr>
            <w:rStyle w:val="Lienhypertexte"/>
            <w:rFonts w:ascii="Georgia" w:hAnsi="Georgia" w:cs="Arial"/>
            <w:noProof/>
            <w:lang w:val="en-GB" w:eastAsia="en-US"/>
          </w:rPr>
          <w:t>2.5</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Performance de l'output 3</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_Toc508890129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12</w:t>
        </w:r>
        <w:r w:rsidR="00167193" w:rsidRPr="00471ACE">
          <w:rPr>
            <w:rFonts w:ascii="Georgia" w:hAnsi="Georgia"/>
            <w:noProof/>
            <w:webHidden/>
          </w:rPr>
          <w:fldChar w:fldCharType="end"/>
        </w:r>
      </w:hyperlink>
    </w:p>
    <w:p w14:paraId="4716560D"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30" w:history="1">
        <w:r w:rsidR="00167193" w:rsidRPr="00471ACE">
          <w:rPr>
            <w:rStyle w:val="Lienhypertexte"/>
            <w:rFonts w:ascii="Georgia" w:eastAsia="Calibri" w:hAnsi="Georgia" w:cs="Calibri-Bold"/>
            <w:noProof/>
            <w:lang w:val="fr-BE" w:eastAsia="en-US"/>
          </w:rPr>
          <w:t>2.5.1</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Progrès des indicateurs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_Toc508890130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12</w:t>
        </w:r>
        <w:r w:rsidR="00167193" w:rsidRPr="00471ACE">
          <w:rPr>
            <w:rFonts w:ascii="Georgia" w:hAnsi="Georgia"/>
            <w:noProof/>
            <w:webHidden/>
          </w:rPr>
          <w:fldChar w:fldCharType="end"/>
        </w:r>
      </w:hyperlink>
    </w:p>
    <w:p w14:paraId="3EF001CC"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31" w:history="1">
        <w:r w:rsidR="00167193" w:rsidRPr="00471ACE">
          <w:rPr>
            <w:rStyle w:val="Lienhypertexte"/>
            <w:rFonts w:ascii="Georgia" w:eastAsia="Calibri" w:hAnsi="Georgia" w:cs="Calibri-Bold"/>
            <w:noProof/>
            <w:lang w:val="fr-BE" w:eastAsia="en-US"/>
          </w:rPr>
          <w:t>2.5.2</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État d'avancement des principales activités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_Toc508890131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12</w:t>
        </w:r>
        <w:r w:rsidR="00167193" w:rsidRPr="00471ACE">
          <w:rPr>
            <w:rFonts w:ascii="Georgia" w:hAnsi="Georgia"/>
            <w:noProof/>
            <w:webHidden/>
          </w:rPr>
          <w:fldChar w:fldCharType="end"/>
        </w:r>
      </w:hyperlink>
    </w:p>
    <w:p w14:paraId="1881B71E" w14:textId="77777777" w:rsidR="00167193" w:rsidRPr="00471ACE" w:rsidRDefault="00590826" w:rsidP="00603187">
      <w:pPr>
        <w:pStyle w:val="TM3"/>
        <w:tabs>
          <w:tab w:val="left" w:pos="1200"/>
          <w:tab w:val="right" w:leader="dot" w:pos="7925"/>
        </w:tabs>
        <w:rPr>
          <w:rFonts w:ascii="Georgia" w:hAnsi="Georgia"/>
          <w:i w:val="0"/>
          <w:iCs w:val="0"/>
          <w:noProof/>
          <w:snapToGrid/>
          <w:kern w:val="0"/>
          <w:sz w:val="22"/>
          <w:szCs w:val="22"/>
          <w:lang w:val="en-US" w:eastAsia="en-US"/>
        </w:rPr>
      </w:pPr>
      <w:hyperlink w:anchor="_Toc508890132" w:history="1">
        <w:r w:rsidR="00167193" w:rsidRPr="00471ACE">
          <w:rPr>
            <w:rStyle w:val="Lienhypertexte"/>
            <w:rFonts w:ascii="Georgia" w:eastAsia="Calibri" w:hAnsi="Georgia" w:cs="Calibri-Bold"/>
            <w:noProof/>
            <w:lang w:val="fr-BE" w:eastAsia="en-US"/>
          </w:rPr>
          <w:t>2.5.3</w:t>
        </w:r>
        <w:r w:rsidR="00167193" w:rsidRPr="00471ACE">
          <w:rPr>
            <w:rFonts w:ascii="Georgia" w:hAnsi="Georgia"/>
            <w:i w:val="0"/>
            <w:iCs w:val="0"/>
            <w:noProof/>
            <w:snapToGrid/>
            <w:kern w:val="0"/>
            <w:sz w:val="22"/>
            <w:szCs w:val="22"/>
            <w:lang w:val="en-US" w:eastAsia="en-US"/>
          </w:rPr>
          <w:tab/>
        </w:r>
        <w:r w:rsidR="00167193" w:rsidRPr="00471ACE">
          <w:rPr>
            <w:rStyle w:val="Lienhypertexte"/>
            <w:rFonts w:ascii="Georgia" w:eastAsia="Calibri" w:hAnsi="Georgia" w:cs="Calibri-Bold"/>
            <w:noProof/>
            <w:lang w:val="fr-BE" w:eastAsia="en-US"/>
          </w:rPr>
          <w:t>Analyse des progrès réalisés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_Toc508890132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12</w:t>
        </w:r>
        <w:r w:rsidR="00167193" w:rsidRPr="00471ACE">
          <w:rPr>
            <w:rFonts w:ascii="Georgia" w:hAnsi="Georgia"/>
            <w:noProof/>
            <w:webHidden/>
          </w:rPr>
          <w:fldChar w:fldCharType="end"/>
        </w:r>
      </w:hyperlink>
    </w:p>
    <w:p w14:paraId="435AC2BB" w14:textId="77777777" w:rsidR="00167193" w:rsidRPr="00471ACE" w:rsidRDefault="00590826" w:rsidP="00603187">
      <w:pPr>
        <w:pStyle w:val="TM1"/>
        <w:tabs>
          <w:tab w:val="left" w:pos="480"/>
          <w:tab w:val="right" w:leader="dot" w:pos="7925"/>
        </w:tabs>
        <w:rPr>
          <w:rFonts w:ascii="Georgia" w:hAnsi="Georgia"/>
          <w:b w:val="0"/>
          <w:bCs w:val="0"/>
          <w:caps w:val="0"/>
          <w:noProof/>
          <w:snapToGrid/>
          <w:kern w:val="0"/>
          <w:sz w:val="22"/>
          <w:szCs w:val="22"/>
          <w:lang w:val="en-US" w:eastAsia="en-US"/>
        </w:rPr>
      </w:pPr>
      <w:hyperlink w:anchor="_Toc508890133" w:history="1">
        <w:r w:rsidR="00167193" w:rsidRPr="00471ACE">
          <w:rPr>
            <w:rStyle w:val="Lienhypertexte"/>
            <w:rFonts w:ascii="Georgia" w:eastAsia="Calibri" w:hAnsi="Georgia" w:cs="Calibri"/>
            <w:noProof/>
            <w:lang w:val="fr-BE" w:eastAsia="en-US"/>
          </w:rPr>
          <w:t>3</w:t>
        </w:r>
        <w:r w:rsidR="00167193" w:rsidRPr="00471ACE">
          <w:rPr>
            <w:rFonts w:ascii="Georgia" w:hAnsi="Georgia"/>
            <w:b w:val="0"/>
            <w:bCs w:val="0"/>
            <w:caps w:val="0"/>
            <w:noProof/>
            <w:snapToGrid/>
            <w:kern w:val="0"/>
            <w:sz w:val="22"/>
            <w:szCs w:val="22"/>
            <w:lang w:val="en-US" w:eastAsia="en-US"/>
          </w:rPr>
          <w:tab/>
        </w:r>
        <w:r w:rsidR="00167193" w:rsidRPr="00471ACE">
          <w:rPr>
            <w:rStyle w:val="Lienhypertexte"/>
            <w:rFonts w:ascii="Georgia" w:eastAsia="Calibri" w:hAnsi="Georgia" w:cs="Calibri"/>
            <w:noProof/>
            <w:lang w:val="fr-BE" w:eastAsia="en-US"/>
          </w:rPr>
          <w:t>Thèmes transversaux</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_Toc508890133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13</w:t>
        </w:r>
        <w:r w:rsidR="00167193" w:rsidRPr="00471ACE">
          <w:rPr>
            <w:rFonts w:ascii="Georgia" w:hAnsi="Georgia"/>
            <w:noProof/>
            <w:webHidden/>
          </w:rPr>
          <w:fldChar w:fldCharType="end"/>
        </w:r>
      </w:hyperlink>
    </w:p>
    <w:p w14:paraId="0BED48B1"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34" w:history="1">
        <w:r w:rsidR="00167193" w:rsidRPr="00471ACE">
          <w:rPr>
            <w:rStyle w:val="Lienhypertexte"/>
            <w:rFonts w:ascii="Georgia" w:hAnsi="Georgia" w:cs="Arial"/>
            <w:noProof/>
            <w:lang w:val="en-GB" w:eastAsia="en-US"/>
          </w:rPr>
          <w:t>3.1</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Genre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_Toc508890134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13</w:t>
        </w:r>
        <w:r w:rsidR="00167193" w:rsidRPr="00471ACE">
          <w:rPr>
            <w:rFonts w:ascii="Georgia" w:hAnsi="Georgia"/>
            <w:noProof/>
            <w:webHidden/>
          </w:rPr>
          <w:fldChar w:fldCharType="end"/>
        </w:r>
      </w:hyperlink>
    </w:p>
    <w:p w14:paraId="290A7017"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35" w:history="1">
        <w:r w:rsidR="00167193" w:rsidRPr="00471ACE">
          <w:rPr>
            <w:rStyle w:val="Lienhypertexte"/>
            <w:rFonts w:ascii="Georgia" w:hAnsi="Georgia" w:cs="Arial"/>
            <w:noProof/>
            <w:lang w:val="en-GB" w:eastAsia="en-US"/>
          </w:rPr>
          <w:t>3.2</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Environnement</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_Toc508890135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13</w:t>
        </w:r>
        <w:r w:rsidR="00167193" w:rsidRPr="00471ACE">
          <w:rPr>
            <w:rFonts w:ascii="Georgia" w:hAnsi="Georgia"/>
            <w:noProof/>
            <w:webHidden/>
          </w:rPr>
          <w:fldChar w:fldCharType="end"/>
        </w:r>
      </w:hyperlink>
    </w:p>
    <w:p w14:paraId="107AE844"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36" w:history="1">
        <w:r w:rsidR="00167193" w:rsidRPr="00471ACE">
          <w:rPr>
            <w:rStyle w:val="Lienhypertexte"/>
            <w:rFonts w:ascii="Georgia" w:hAnsi="Georgia" w:cs="Arial"/>
            <w:noProof/>
            <w:lang w:val="en-GB" w:eastAsia="en-US"/>
          </w:rPr>
          <w:t>3.3</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Autre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_Toc508890136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13</w:t>
        </w:r>
        <w:r w:rsidR="00167193" w:rsidRPr="00471ACE">
          <w:rPr>
            <w:rFonts w:ascii="Georgia" w:hAnsi="Georgia"/>
            <w:noProof/>
            <w:webHidden/>
          </w:rPr>
          <w:fldChar w:fldCharType="end"/>
        </w:r>
      </w:hyperlink>
    </w:p>
    <w:p w14:paraId="562D3E3C" w14:textId="77777777" w:rsidR="00167193" w:rsidRPr="00471ACE" w:rsidRDefault="00590826" w:rsidP="00603187">
      <w:pPr>
        <w:pStyle w:val="TM1"/>
        <w:tabs>
          <w:tab w:val="left" w:pos="480"/>
          <w:tab w:val="right" w:leader="dot" w:pos="7925"/>
        </w:tabs>
        <w:rPr>
          <w:rFonts w:ascii="Georgia" w:hAnsi="Georgia"/>
          <w:b w:val="0"/>
          <w:bCs w:val="0"/>
          <w:caps w:val="0"/>
          <w:noProof/>
          <w:snapToGrid/>
          <w:kern w:val="0"/>
          <w:sz w:val="22"/>
          <w:szCs w:val="22"/>
          <w:lang w:val="en-US" w:eastAsia="en-US"/>
        </w:rPr>
      </w:pPr>
      <w:hyperlink w:anchor="_Toc508890137" w:history="1">
        <w:r w:rsidR="00167193" w:rsidRPr="00471ACE">
          <w:rPr>
            <w:rStyle w:val="Lienhypertexte"/>
            <w:rFonts w:ascii="Georgia" w:eastAsia="Calibri" w:hAnsi="Georgia" w:cs="Calibri"/>
            <w:noProof/>
            <w:lang w:val="fr-BE" w:eastAsia="en-US"/>
          </w:rPr>
          <w:t>4</w:t>
        </w:r>
        <w:r w:rsidR="00167193" w:rsidRPr="00471ACE">
          <w:rPr>
            <w:rFonts w:ascii="Georgia" w:hAnsi="Georgia"/>
            <w:b w:val="0"/>
            <w:bCs w:val="0"/>
            <w:caps w:val="0"/>
            <w:noProof/>
            <w:snapToGrid/>
            <w:kern w:val="0"/>
            <w:sz w:val="22"/>
            <w:szCs w:val="22"/>
            <w:lang w:val="en-US" w:eastAsia="en-US"/>
          </w:rPr>
          <w:tab/>
        </w:r>
        <w:r w:rsidR="00167193" w:rsidRPr="00471ACE">
          <w:rPr>
            <w:rStyle w:val="Lienhypertexte"/>
            <w:rFonts w:ascii="Georgia" w:eastAsia="Calibri" w:hAnsi="Georgia" w:cs="Calibri"/>
            <w:noProof/>
            <w:lang w:val="fr-BE" w:eastAsia="en-US"/>
          </w:rPr>
          <w:t>Gestion des risques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_Toc508890137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14</w:t>
        </w:r>
        <w:r w:rsidR="00167193" w:rsidRPr="00471ACE">
          <w:rPr>
            <w:rFonts w:ascii="Georgia" w:hAnsi="Georgia"/>
            <w:noProof/>
            <w:webHidden/>
          </w:rPr>
          <w:fldChar w:fldCharType="end"/>
        </w:r>
      </w:hyperlink>
    </w:p>
    <w:p w14:paraId="20B97338" w14:textId="77777777" w:rsidR="00167193" w:rsidRPr="00471ACE" w:rsidRDefault="00590826" w:rsidP="00603187">
      <w:pPr>
        <w:pStyle w:val="TM1"/>
        <w:tabs>
          <w:tab w:val="left" w:pos="480"/>
          <w:tab w:val="right" w:leader="dot" w:pos="7925"/>
        </w:tabs>
        <w:rPr>
          <w:rFonts w:ascii="Georgia" w:hAnsi="Georgia"/>
          <w:b w:val="0"/>
          <w:bCs w:val="0"/>
          <w:caps w:val="0"/>
          <w:noProof/>
          <w:snapToGrid/>
          <w:kern w:val="0"/>
          <w:sz w:val="22"/>
          <w:szCs w:val="22"/>
          <w:lang w:val="en-US" w:eastAsia="en-US"/>
        </w:rPr>
      </w:pPr>
      <w:hyperlink w:anchor="_Toc508890138" w:history="1">
        <w:r w:rsidR="00167193" w:rsidRPr="00471ACE">
          <w:rPr>
            <w:rStyle w:val="Lienhypertexte"/>
            <w:rFonts w:ascii="Georgia" w:eastAsia="Calibri" w:hAnsi="Georgia" w:cs="Calibri"/>
            <w:noProof/>
            <w:lang w:val="fr-BE" w:eastAsia="en-US"/>
          </w:rPr>
          <w:t>5</w:t>
        </w:r>
        <w:r w:rsidR="00167193" w:rsidRPr="00471ACE">
          <w:rPr>
            <w:rFonts w:ascii="Georgia" w:hAnsi="Georgia"/>
            <w:b w:val="0"/>
            <w:bCs w:val="0"/>
            <w:caps w:val="0"/>
            <w:noProof/>
            <w:snapToGrid/>
            <w:kern w:val="0"/>
            <w:sz w:val="22"/>
            <w:szCs w:val="22"/>
            <w:lang w:val="en-US" w:eastAsia="en-US"/>
          </w:rPr>
          <w:tab/>
        </w:r>
        <w:r w:rsidR="00167193" w:rsidRPr="00471ACE">
          <w:rPr>
            <w:rStyle w:val="Lienhypertexte"/>
            <w:rFonts w:ascii="Georgia" w:eastAsia="Calibri" w:hAnsi="Georgia" w:cs="Calibri"/>
            <w:noProof/>
            <w:lang w:val="fr-BE" w:eastAsia="en-US"/>
          </w:rPr>
          <w:t>Pilotage et apprentissage</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_Toc508890138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15</w:t>
        </w:r>
        <w:r w:rsidR="00167193" w:rsidRPr="00471ACE">
          <w:rPr>
            <w:rFonts w:ascii="Georgia" w:hAnsi="Georgia"/>
            <w:noProof/>
            <w:webHidden/>
          </w:rPr>
          <w:fldChar w:fldCharType="end"/>
        </w:r>
      </w:hyperlink>
    </w:p>
    <w:p w14:paraId="0585E2A5"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39" w:history="1">
        <w:r w:rsidR="00167193" w:rsidRPr="00471ACE">
          <w:rPr>
            <w:rStyle w:val="Lienhypertexte"/>
            <w:rFonts w:ascii="Georgia" w:hAnsi="Georgia" w:cs="Arial"/>
            <w:noProof/>
            <w:lang w:val="en-GB" w:eastAsia="en-US"/>
          </w:rPr>
          <w:t>5.1</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Réorientations stratégiques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_Toc508890139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15</w:t>
        </w:r>
        <w:r w:rsidR="00167193" w:rsidRPr="00471ACE">
          <w:rPr>
            <w:rFonts w:ascii="Georgia" w:hAnsi="Georgia"/>
            <w:noProof/>
            <w:webHidden/>
          </w:rPr>
          <w:fldChar w:fldCharType="end"/>
        </w:r>
      </w:hyperlink>
    </w:p>
    <w:p w14:paraId="7C54895D"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0" w:history="1">
        <w:r w:rsidR="00167193" w:rsidRPr="00471ACE">
          <w:rPr>
            <w:rStyle w:val="Lienhypertexte"/>
            <w:rFonts w:ascii="Georgia" w:hAnsi="Georgia" w:cs="Arial"/>
            <w:noProof/>
            <w:lang w:val="en-GB" w:eastAsia="en-US"/>
          </w:rPr>
          <w:t>5.2</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Recommandations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_Toc508890140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15</w:t>
        </w:r>
        <w:r w:rsidR="00167193" w:rsidRPr="00471ACE">
          <w:rPr>
            <w:rFonts w:ascii="Georgia" w:hAnsi="Georgia"/>
            <w:noProof/>
            <w:webHidden/>
          </w:rPr>
          <w:fldChar w:fldCharType="end"/>
        </w:r>
      </w:hyperlink>
    </w:p>
    <w:p w14:paraId="5226A22E"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1" w:history="1">
        <w:r w:rsidR="00167193" w:rsidRPr="00471ACE">
          <w:rPr>
            <w:rStyle w:val="Lienhypertexte"/>
            <w:rFonts w:ascii="Georgia" w:hAnsi="Georgia" w:cs="Arial"/>
            <w:noProof/>
            <w:lang w:val="en-GB" w:eastAsia="en-US"/>
          </w:rPr>
          <w:t>5.3</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Enseignements tirés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_Toc508890141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15</w:t>
        </w:r>
        <w:r w:rsidR="00167193" w:rsidRPr="00471ACE">
          <w:rPr>
            <w:rFonts w:ascii="Georgia" w:hAnsi="Georgia"/>
            <w:noProof/>
            <w:webHidden/>
          </w:rPr>
          <w:fldChar w:fldCharType="end"/>
        </w:r>
      </w:hyperlink>
    </w:p>
    <w:p w14:paraId="2F28A00B" w14:textId="77777777" w:rsidR="00167193" w:rsidRPr="00471ACE" w:rsidRDefault="00590826" w:rsidP="00603187">
      <w:pPr>
        <w:pStyle w:val="TM1"/>
        <w:tabs>
          <w:tab w:val="left" w:pos="480"/>
          <w:tab w:val="right" w:leader="dot" w:pos="7925"/>
        </w:tabs>
        <w:rPr>
          <w:rFonts w:ascii="Georgia" w:hAnsi="Georgia"/>
          <w:b w:val="0"/>
          <w:bCs w:val="0"/>
          <w:caps w:val="0"/>
          <w:noProof/>
          <w:snapToGrid/>
          <w:kern w:val="0"/>
          <w:sz w:val="22"/>
          <w:szCs w:val="22"/>
          <w:lang w:val="en-US" w:eastAsia="en-US"/>
        </w:rPr>
      </w:pPr>
      <w:hyperlink w:anchor="_Toc508890142" w:history="1">
        <w:r w:rsidR="00167193" w:rsidRPr="00471ACE">
          <w:rPr>
            <w:rStyle w:val="Lienhypertexte"/>
            <w:rFonts w:ascii="Georgia" w:eastAsia="Calibri" w:hAnsi="Georgia" w:cs="Calibri"/>
            <w:noProof/>
            <w:lang w:val="fr-BE" w:eastAsia="en-US"/>
          </w:rPr>
          <w:t>6</w:t>
        </w:r>
        <w:r w:rsidR="00167193" w:rsidRPr="00471ACE">
          <w:rPr>
            <w:rFonts w:ascii="Georgia" w:hAnsi="Georgia"/>
            <w:b w:val="0"/>
            <w:bCs w:val="0"/>
            <w:caps w:val="0"/>
            <w:noProof/>
            <w:snapToGrid/>
            <w:kern w:val="0"/>
            <w:sz w:val="22"/>
            <w:szCs w:val="22"/>
            <w:lang w:val="en-US" w:eastAsia="en-US"/>
          </w:rPr>
          <w:tab/>
        </w:r>
        <w:r w:rsidR="00167193" w:rsidRPr="00471ACE">
          <w:rPr>
            <w:rStyle w:val="Lienhypertexte"/>
            <w:rFonts w:ascii="Georgia" w:eastAsia="Calibri" w:hAnsi="Georgia" w:cs="Calibri"/>
            <w:noProof/>
            <w:lang w:val="fr-BE" w:eastAsia="en-US"/>
          </w:rPr>
          <w:t>Annexes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_Toc508890142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17</w:t>
        </w:r>
        <w:r w:rsidR="00167193" w:rsidRPr="00471ACE">
          <w:rPr>
            <w:rFonts w:ascii="Georgia" w:hAnsi="Georgia"/>
            <w:noProof/>
            <w:webHidden/>
          </w:rPr>
          <w:fldChar w:fldCharType="end"/>
        </w:r>
      </w:hyperlink>
    </w:p>
    <w:p w14:paraId="44909DF6"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3" w:history="1">
        <w:r w:rsidR="00167193" w:rsidRPr="00471ACE">
          <w:rPr>
            <w:rStyle w:val="Lienhypertexte"/>
            <w:rFonts w:ascii="Georgia" w:hAnsi="Georgia" w:cs="Arial"/>
            <w:noProof/>
            <w:lang w:val="en-GB" w:eastAsia="en-US"/>
          </w:rPr>
          <w:t>6.1</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Critères de qualité</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_Toc508890143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17</w:t>
        </w:r>
        <w:r w:rsidR="00167193" w:rsidRPr="00471ACE">
          <w:rPr>
            <w:rFonts w:ascii="Georgia" w:hAnsi="Georgia"/>
            <w:noProof/>
            <w:webHidden/>
          </w:rPr>
          <w:fldChar w:fldCharType="end"/>
        </w:r>
      </w:hyperlink>
    </w:p>
    <w:p w14:paraId="7B08C9A5"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4" w:history="1">
        <w:r w:rsidR="00167193" w:rsidRPr="00471ACE">
          <w:rPr>
            <w:rStyle w:val="Lienhypertexte"/>
            <w:rFonts w:ascii="Georgia" w:hAnsi="Georgia" w:cs="Arial"/>
            <w:noProof/>
            <w:lang w:val="fr-BE" w:eastAsia="en-US"/>
          </w:rPr>
          <w:t>6.2</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fr-BE" w:eastAsia="en-US"/>
          </w:rPr>
          <w:t>Décisions prises par le Comité de pilotage et suivi</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_Toc508890144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21</w:t>
        </w:r>
        <w:r w:rsidR="00167193" w:rsidRPr="00471ACE">
          <w:rPr>
            <w:rFonts w:ascii="Georgia" w:hAnsi="Georgia"/>
            <w:noProof/>
            <w:webHidden/>
          </w:rPr>
          <w:fldChar w:fldCharType="end"/>
        </w:r>
      </w:hyperlink>
    </w:p>
    <w:p w14:paraId="1B2CB2A2"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5" w:history="1">
        <w:r w:rsidR="00167193" w:rsidRPr="00471ACE">
          <w:rPr>
            <w:rStyle w:val="Lienhypertexte"/>
            <w:rFonts w:ascii="Georgia" w:hAnsi="Georgia" w:cs="Arial"/>
            <w:noProof/>
            <w:lang w:val="fr-BE" w:eastAsia="en-US"/>
          </w:rPr>
          <w:t>6.3</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fr-BE" w:eastAsia="en-US"/>
          </w:rPr>
          <w:t>Cadre logique mis à jour</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_Toc508890145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22</w:t>
        </w:r>
        <w:r w:rsidR="00167193" w:rsidRPr="00471ACE">
          <w:rPr>
            <w:rFonts w:ascii="Georgia" w:hAnsi="Georgia"/>
            <w:noProof/>
            <w:webHidden/>
          </w:rPr>
          <w:fldChar w:fldCharType="end"/>
        </w:r>
      </w:hyperlink>
    </w:p>
    <w:p w14:paraId="1CCDB5B7"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6" w:history="1">
        <w:r w:rsidR="00167193" w:rsidRPr="00471ACE">
          <w:rPr>
            <w:rStyle w:val="Lienhypertexte"/>
            <w:rFonts w:ascii="Georgia" w:hAnsi="Georgia" w:cs="Arial"/>
            <w:noProof/>
            <w:lang w:val="en-GB" w:eastAsia="en-US"/>
          </w:rPr>
          <w:t>6.4</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Aperçu des MoRe Results</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_Toc508890146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22</w:t>
        </w:r>
        <w:r w:rsidR="00167193" w:rsidRPr="00471ACE">
          <w:rPr>
            <w:rFonts w:ascii="Georgia" w:hAnsi="Georgia"/>
            <w:noProof/>
            <w:webHidden/>
          </w:rPr>
          <w:fldChar w:fldCharType="end"/>
        </w:r>
      </w:hyperlink>
    </w:p>
    <w:p w14:paraId="1AC0DE30"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7" w:history="1">
        <w:r w:rsidR="00167193" w:rsidRPr="00471ACE">
          <w:rPr>
            <w:rStyle w:val="Lienhypertexte"/>
            <w:rFonts w:ascii="Georgia" w:hAnsi="Georgia" w:cs="Arial"/>
            <w:noProof/>
            <w:lang w:val="fr-BE" w:eastAsia="en-US"/>
          </w:rPr>
          <w:t>6.5</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fr-BE" w:eastAsia="en-US"/>
          </w:rPr>
          <w:t>Rapport « Budget versus Actuels (y – m) »</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_Toc508890147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22</w:t>
        </w:r>
        <w:r w:rsidR="00167193" w:rsidRPr="00471ACE">
          <w:rPr>
            <w:rFonts w:ascii="Georgia" w:hAnsi="Georgia"/>
            <w:noProof/>
            <w:webHidden/>
          </w:rPr>
          <w:fldChar w:fldCharType="end"/>
        </w:r>
      </w:hyperlink>
    </w:p>
    <w:p w14:paraId="74188D75" w14:textId="77777777" w:rsidR="00167193" w:rsidRPr="00471ACE" w:rsidRDefault="00590826" w:rsidP="00603187">
      <w:pPr>
        <w:pStyle w:val="TM2"/>
        <w:tabs>
          <w:tab w:val="left" w:pos="960"/>
          <w:tab w:val="right" w:leader="dot" w:pos="7925"/>
        </w:tabs>
        <w:rPr>
          <w:rFonts w:ascii="Georgia" w:hAnsi="Georgia"/>
          <w:smallCaps w:val="0"/>
          <w:noProof/>
          <w:snapToGrid/>
          <w:kern w:val="0"/>
          <w:sz w:val="22"/>
          <w:szCs w:val="22"/>
          <w:lang w:val="en-US" w:eastAsia="en-US"/>
        </w:rPr>
      </w:pPr>
      <w:hyperlink w:anchor="_Toc508890148" w:history="1">
        <w:r w:rsidR="00167193" w:rsidRPr="00471ACE">
          <w:rPr>
            <w:rStyle w:val="Lienhypertexte"/>
            <w:rFonts w:ascii="Georgia" w:hAnsi="Georgia" w:cs="Arial"/>
            <w:noProof/>
            <w:lang w:val="en-GB" w:eastAsia="en-US"/>
          </w:rPr>
          <w:t>6.6</w:t>
        </w:r>
        <w:r w:rsidR="00167193" w:rsidRPr="00471ACE">
          <w:rPr>
            <w:rFonts w:ascii="Georgia" w:hAnsi="Georgia"/>
            <w:smallCaps w:val="0"/>
            <w:noProof/>
            <w:snapToGrid/>
            <w:kern w:val="0"/>
            <w:sz w:val="22"/>
            <w:szCs w:val="22"/>
            <w:lang w:val="en-US" w:eastAsia="en-US"/>
          </w:rPr>
          <w:tab/>
        </w:r>
        <w:r w:rsidR="00167193" w:rsidRPr="00471ACE">
          <w:rPr>
            <w:rStyle w:val="Lienhypertexte"/>
            <w:rFonts w:ascii="Georgia" w:hAnsi="Georgia"/>
            <w:noProof/>
            <w:lang w:val="en-GB" w:eastAsia="en-US"/>
          </w:rPr>
          <w:t>Ressources en termes de communication</w:t>
        </w:r>
        <w:r w:rsidR="00167193" w:rsidRPr="00471ACE">
          <w:rPr>
            <w:rFonts w:ascii="Georgia" w:hAnsi="Georgia"/>
            <w:noProof/>
            <w:webHidden/>
          </w:rPr>
          <w:tab/>
        </w:r>
        <w:r w:rsidR="00167193" w:rsidRPr="00471ACE">
          <w:rPr>
            <w:rFonts w:ascii="Georgia" w:hAnsi="Georgia"/>
            <w:noProof/>
            <w:webHidden/>
          </w:rPr>
          <w:fldChar w:fldCharType="begin"/>
        </w:r>
        <w:r w:rsidR="00167193" w:rsidRPr="00471ACE">
          <w:rPr>
            <w:rFonts w:ascii="Georgia" w:hAnsi="Georgia"/>
            <w:noProof/>
            <w:webHidden/>
          </w:rPr>
          <w:instrText xml:space="preserve"> PAGEREF _Toc508890148 \h </w:instrText>
        </w:r>
        <w:r w:rsidR="00167193" w:rsidRPr="00471ACE">
          <w:rPr>
            <w:rFonts w:ascii="Georgia" w:hAnsi="Georgia"/>
            <w:noProof/>
            <w:webHidden/>
          </w:rPr>
        </w:r>
        <w:r w:rsidR="00167193" w:rsidRPr="00471ACE">
          <w:rPr>
            <w:rFonts w:ascii="Georgia" w:hAnsi="Georgia"/>
            <w:noProof/>
            <w:webHidden/>
          </w:rPr>
          <w:fldChar w:fldCharType="separate"/>
        </w:r>
        <w:r w:rsidR="00167193" w:rsidRPr="00471ACE">
          <w:rPr>
            <w:rFonts w:ascii="Georgia" w:hAnsi="Georgia"/>
            <w:noProof/>
            <w:webHidden/>
          </w:rPr>
          <w:t>22</w:t>
        </w:r>
        <w:r w:rsidR="00167193" w:rsidRPr="00471ACE">
          <w:rPr>
            <w:rFonts w:ascii="Georgia" w:hAnsi="Georgia"/>
            <w:noProof/>
            <w:webHidden/>
          </w:rPr>
          <w:fldChar w:fldCharType="end"/>
        </w:r>
      </w:hyperlink>
    </w:p>
    <w:p w14:paraId="330353B3" w14:textId="77777777" w:rsidR="00CC037A" w:rsidRPr="00471ACE" w:rsidRDefault="00866CDF" w:rsidP="00603187">
      <w:pPr>
        <w:pStyle w:val="Corpsdetexte"/>
        <w:widowControl/>
        <w:suppressAutoHyphens w:val="0"/>
        <w:spacing w:after="160" w:line="240" w:lineRule="auto"/>
        <w:rPr>
          <w:rFonts w:ascii="Georgia" w:hAnsi="Georgia"/>
        </w:rPr>
      </w:pPr>
      <w:r w:rsidRPr="00471ACE">
        <w:rPr>
          <w:rFonts w:ascii="Georgia" w:hAnsi="Georgia"/>
        </w:rPr>
        <w:fldChar w:fldCharType="end"/>
      </w:r>
      <w:bookmarkStart w:id="7" w:name="_Toc370814259"/>
    </w:p>
    <w:p w14:paraId="6D221DDF" w14:textId="5E9E8F67" w:rsidR="00B37FA1" w:rsidRPr="00471ACE" w:rsidRDefault="00B37FA1"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471ACE">
        <w:rPr>
          <w:rFonts w:ascii="Georgia" w:hAnsi="Georgia"/>
        </w:rPr>
        <w:br w:type="page"/>
      </w:r>
    </w:p>
    <w:bookmarkEnd w:id="4"/>
    <w:bookmarkEnd w:id="6"/>
    <w:bookmarkEnd w:id="7"/>
    <w:p w14:paraId="7890C8B8" w14:textId="2472E416" w:rsidR="00866CDF" w:rsidRPr="00471ACE" w:rsidRDefault="00866CDF" w:rsidP="00603187">
      <w:pPr>
        <w:pStyle w:val="Corpsdetexte"/>
        <w:widowControl/>
        <w:suppressAutoHyphens w:val="0"/>
        <w:spacing w:after="160" w:line="240" w:lineRule="auto"/>
        <w:rPr>
          <w:rFonts w:ascii="Georgia" w:eastAsia="Calibri" w:hAnsi="Georgia"/>
          <w:i/>
          <w:snapToGrid/>
          <w:color w:val="585756"/>
          <w:kern w:val="0"/>
          <w:sz w:val="21"/>
          <w:szCs w:val="22"/>
          <w:lang w:eastAsia="en-US"/>
        </w:rPr>
      </w:pPr>
    </w:p>
    <w:tbl>
      <w:tblPr>
        <w:tblW w:w="781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1437"/>
        <w:gridCol w:w="6379"/>
      </w:tblGrid>
      <w:tr w:rsidR="00442DF6" w:rsidRPr="00471ACE" w14:paraId="31933ED8" w14:textId="77777777" w:rsidTr="00272F4B">
        <w:trPr>
          <w:trHeight w:val="277"/>
        </w:trPr>
        <w:tc>
          <w:tcPr>
            <w:tcW w:w="1437" w:type="dxa"/>
            <w:tcMar>
              <w:top w:w="0" w:type="dxa"/>
              <w:left w:w="19" w:type="dxa"/>
              <w:bottom w:w="0" w:type="dxa"/>
              <w:right w:w="19" w:type="dxa"/>
            </w:tcMar>
            <w:vAlign w:val="center"/>
          </w:tcPr>
          <w:p w14:paraId="657123F7" w14:textId="122D8538"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ADSBB</w:t>
            </w:r>
          </w:p>
        </w:tc>
        <w:tc>
          <w:tcPr>
            <w:tcW w:w="6379" w:type="dxa"/>
            <w:tcMar>
              <w:top w:w="19" w:type="dxa"/>
              <w:left w:w="19" w:type="dxa"/>
              <w:bottom w:w="0" w:type="dxa"/>
              <w:right w:w="19" w:type="dxa"/>
            </w:tcMar>
            <w:vAlign w:val="center"/>
          </w:tcPr>
          <w:p w14:paraId="407DB4F0" w14:textId="2F509069"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rPr>
              <w:t>Association des Donneurs de Sang Bénévoles du Bénin</w:t>
            </w:r>
          </w:p>
        </w:tc>
      </w:tr>
      <w:tr w:rsidR="00442DF6" w:rsidRPr="00471ACE" w14:paraId="084CC74E" w14:textId="77777777" w:rsidTr="00272F4B">
        <w:trPr>
          <w:trHeight w:val="255"/>
        </w:trPr>
        <w:tc>
          <w:tcPr>
            <w:tcW w:w="1437" w:type="dxa"/>
            <w:tcMar>
              <w:top w:w="19" w:type="dxa"/>
              <w:left w:w="19" w:type="dxa"/>
              <w:bottom w:w="0" w:type="dxa"/>
              <w:right w:w="19" w:type="dxa"/>
            </w:tcMar>
            <w:vAlign w:val="center"/>
          </w:tcPr>
          <w:p w14:paraId="78DEAE45" w14:textId="40C0DA98"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AMCES</w:t>
            </w:r>
          </w:p>
        </w:tc>
        <w:tc>
          <w:tcPr>
            <w:tcW w:w="6379" w:type="dxa"/>
            <w:tcMar>
              <w:top w:w="19" w:type="dxa"/>
              <w:left w:w="19" w:type="dxa"/>
              <w:bottom w:w="0" w:type="dxa"/>
              <w:right w:w="19" w:type="dxa"/>
            </w:tcMar>
            <w:vAlign w:val="center"/>
          </w:tcPr>
          <w:p w14:paraId="11D08A0D" w14:textId="418ED9E0"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rPr>
              <w:t>Association des Œuvres Médicales Privées Confessionnelles et Sociales</w:t>
            </w:r>
          </w:p>
        </w:tc>
      </w:tr>
      <w:tr w:rsidR="00442DF6" w:rsidRPr="00471ACE" w14:paraId="3A8A3A2A" w14:textId="77777777" w:rsidTr="00272F4B">
        <w:trPr>
          <w:trHeight w:val="255"/>
        </w:trPr>
        <w:tc>
          <w:tcPr>
            <w:tcW w:w="1437" w:type="dxa"/>
            <w:tcMar>
              <w:top w:w="19" w:type="dxa"/>
              <w:left w:w="19" w:type="dxa"/>
              <w:bottom w:w="0" w:type="dxa"/>
              <w:right w:w="19" w:type="dxa"/>
            </w:tcMar>
            <w:vAlign w:val="center"/>
          </w:tcPr>
          <w:p w14:paraId="04869FC1" w14:textId="3702FAB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ANTS</w:t>
            </w:r>
          </w:p>
        </w:tc>
        <w:tc>
          <w:tcPr>
            <w:tcW w:w="6379" w:type="dxa"/>
            <w:tcMar>
              <w:top w:w="19" w:type="dxa"/>
              <w:left w:w="19" w:type="dxa"/>
              <w:bottom w:w="0" w:type="dxa"/>
              <w:right w:w="19" w:type="dxa"/>
            </w:tcMar>
            <w:vAlign w:val="center"/>
          </w:tcPr>
          <w:p w14:paraId="3BAB6D3B" w14:textId="49663586"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rPr>
              <w:t>Agence Nationale de Transfusion Sanguine</w:t>
            </w:r>
          </w:p>
        </w:tc>
      </w:tr>
      <w:tr w:rsidR="00442DF6" w:rsidRPr="00471ACE" w14:paraId="3F82035F" w14:textId="77777777" w:rsidTr="00272F4B">
        <w:trPr>
          <w:trHeight w:val="255"/>
        </w:trPr>
        <w:tc>
          <w:tcPr>
            <w:tcW w:w="1437" w:type="dxa"/>
            <w:noWrap/>
            <w:tcMar>
              <w:top w:w="19" w:type="dxa"/>
              <w:left w:w="19" w:type="dxa"/>
              <w:bottom w:w="0" w:type="dxa"/>
              <w:right w:w="19" w:type="dxa"/>
            </w:tcMar>
            <w:vAlign w:val="center"/>
          </w:tcPr>
          <w:p w14:paraId="63E62CE8" w14:textId="796D22C3"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APEFE</w:t>
            </w:r>
          </w:p>
        </w:tc>
        <w:tc>
          <w:tcPr>
            <w:tcW w:w="6379" w:type="dxa"/>
            <w:noWrap/>
            <w:tcMar>
              <w:top w:w="19" w:type="dxa"/>
              <w:left w:w="19" w:type="dxa"/>
              <w:bottom w:w="0" w:type="dxa"/>
              <w:right w:w="19" w:type="dxa"/>
            </w:tcMar>
            <w:vAlign w:val="center"/>
          </w:tcPr>
          <w:p w14:paraId="10559D58" w14:textId="052ED88A"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Association pour l’Enseignement et la Formation à l’Etranger</w:t>
            </w:r>
          </w:p>
        </w:tc>
      </w:tr>
      <w:tr w:rsidR="00442DF6" w:rsidRPr="00471ACE" w14:paraId="3F9DC7F3" w14:textId="77777777" w:rsidTr="00272F4B">
        <w:trPr>
          <w:trHeight w:val="255"/>
        </w:trPr>
        <w:tc>
          <w:tcPr>
            <w:tcW w:w="1437" w:type="dxa"/>
            <w:noWrap/>
            <w:tcMar>
              <w:top w:w="19" w:type="dxa"/>
              <w:left w:w="19" w:type="dxa"/>
              <w:bottom w:w="0" w:type="dxa"/>
              <w:right w:w="19" w:type="dxa"/>
            </w:tcMar>
            <w:vAlign w:val="center"/>
          </w:tcPr>
          <w:p w14:paraId="79C83B82" w14:textId="3A01064F"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ATDA</w:t>
            </w:r>
          </w:p>
        </w:tc>
        <w:tc>
          <w:tcPr>
            <w:tcW w:w="6379" w:type="dxa"/>
            <w:noWrap/>
            <w:tcMar>
              <w:top w:w="19" w:type="dxa"/>
              <w:left w:w="19" w:type="dxa"/>
              <w:bottom w:w="0" w:type="dxa"/>
              <w:right w:w="19" w:type="dxa"/>
            </w:tcMar>
            <w:vAlign w:val="center"/>
          </w:tcPr>
          <w:p w14:paraId="119FEEED" w14:textId="64389D02"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Agence Territoriale de Développement Agricole.</w:t>
            </w:r>
          </w:p>
        </w:tc>
      </w:tr>
      <w:tr w:rsidR="00442DF6" w:rsidRPr="00471ACE" w14:paraId="40F3BED8" w14:textId="77777777" w:rsidTr="00272F4B">
        <w:trPr>
          <w:trHeight w:val="255"/>
        </w:trPr>
        <w:tc>
          <w:tcPr>
            <w:tcW w:w="1437" w:type="dxa"/>
            <w:noWrap/>
            <w:tcMar>
              <w:top w:w="19" w:type="dxa"/>
              <w:left w:w="19" w:type="dxa"/>
              <w:bottom w:w="0" w:type="dxa"/>
              <w:right w:w="19" w:type="dxa"/>
            </w:tcMar>
            <w:vAlign w:val="center"/>
          </w:tcPr>
          <w:p w14:paraId="230C848E" w14:textId="05D7B216"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ATI</w:t>
            </w:r>
          </w:p>
        </w:tc>
        <w:tc>
          <w:tcPr>
            <w:tcW w:w="6379" w:type="dxa"/>
            <w:noWrap/>
            <w:tcMar>
              <w:top w:w="19" w:type="dxa"/>
              <w:left w:w="19" w:type="dxa"/>
              <w:bottom w:w="0" w:type="dxa"/>
              <w:right w:w="19" w:type="dxa"/>
            </w:tcMar>
            <w:vAlign w:val="center"/>
          </w:tcPr>
          <w:p w14:paraId="3245F5CE" w14:textId="74CC1866"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Assistant Technique International</w:t>
            </w:r>
          </w:p>
        </w:tc>
      </w:tr>
      <w:tr w:rsidR="00442DF6" w:rsidRPr="00471ACE" w14:paraId="0D27A1F9" w14:textId="77777777" w:rsidTr="00272F4B">
        <w:trPr>
          <w:trHeight w:val="255"/>
        </w:trPr>
        <w:tc>
          <w:tcPr>
            <w:tcW w:w="1437" w:type="dxa"/>
            <w:noWrap/>
            <w:tcMar>
              <w:top w:w="19" w:type="dxa"/>
              <w:left w:w="19" w:type="dxa"/>
              <w:bottom w:w="0" w:type="dxa"/>
              <w:right w:w="19" w:type="dxa"/>
            </w:tcMar>
            <w:vAlign w:val="center"/>
          </w:tcPr>
          <w:p w14:paraId="61ED4A98" w14:textId="6E4FF392"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BCD</w:t>
            </w:r>
          </w:p>
        </w:tc>
        <w:tc>
          <w:tcPr>
            <w:tcW w:w="6379" w:type="dxa"/>
            <w:noWrap/>
            <w:tcMar>
              <w:top w:w="19" w:type="dxa"/>
              <w:left w:w="19" w:type="dxa"/>
              <w:bottom w:w="0" w:type="dxa"/>
              <w:right w:w="19" w:type="dxa"/>
            </w:tcMar>
            <w:vAlign w:val="center"/>
          </w:tcPr>
          <w:p w14:paraId="67539929" w14:textId="1132A848"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Bureau de la Coopération au Développement (BCD) de l’Ambassade belge à Cotonou</w:t>
            </w:r>
          </w:p>
        </w:tc>
      </w:tr>
      <w:tr w:rsidR="00442DF6" w:rsidRPr="00471ACE" w14:paraId="09F584CD" w14:textId="77777777" w:rsidTr="00272F4B">
        <w:trPr>
          <w:trHeight w:val="255"/>
        </w:trPr>
        <w:tc>
          <w:tcPr>
            <w:tcW w:w="1437" w:type="dxa"/>
            <w:noWrap/>
            <w:tcMar>
              <w:top w:w="19" w:type="dxa"/>
              <w:left w:w="19" w:type="dxa"/>
              <w:bottom w:w="0" w:type="dxa"/>
              <w:right w:w="19" w:type="dxa"/>
            </w:tcMar>
            <w:vAlign w:val="center"/>
          </w:tcPr>
          <w:p w14:paraId="447D8C66" w14:textId="2DCD0C3E"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CARDER</w:t>
            </w:r>
          </w:p>
        </w:tc>
        <w:tc>
          <w:tcPr>
            <w:tcW w:w="6379" w:type="dxa"/>
            <w:noWrap/>
            <w:tcMar>
              <w:top w:w="19" w:type="dxa"/>
              <w:left w:w="19" w:type="dxa"/>
              <w:bottom w:w="0" w:type="dxa"/>
              <w:right w:w="19" w:type="dxa"/>
            </w:tcMar>
            <w:vAlign w:val="center"/>
          </w:tcPr>
          <w:p w14:paraId="1F7FEEB6" w14:textId="02FFD383"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Centre d'Action Régional pour le Développement Rural</w:t>
            </w:r>
          </w:p>
        </w:tc>
      </w:tr>
      <w:tr w:rsidR="00442DF6" w:rsidRPr="00471ACE" w14:paraId="06CBD2F5" w14:textId="77777777" w:rsidTr="00272F4B">
        <w:trPr>
          <w:trHeight w:val="255"/>
        </w:trPr>
        <w:tc>
          <w:tcPr>
            <w:tcW w:w="1437" w:type="dxa"/>
            <w:noWrap/>
            <w:tcMar>
              <w:top w:w="19" w:type="dxa"/>
              <w:left w:w="19" w:type="dxa"/>
              <w:bottom w:w="0" w:type="dxa"/>
              <w:right w:w="19" w:type="dxa"/>
            </w:tcMar>
            <w:vAlign w:val="center"/>
          </w:tcPr>
          <w:p w14:paraId="2AF4674B" w14:textId="668926F2"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CMO</w:t>
            </w:r>
          </w:p>
        </w:tc>
        <w:tc>
          <w:tcPr>
            <w:tcW w:w="6379" w:type="dxa"/>
            <w:noWrap/>
            <w:tcMar>
              <w:top w:w="19" w:type="dxa"/>
              <w:left w:w="19" w:type="dxa"/>
              <w:bottom w:w="0" w:type="dxa"/>
              <w:right w:w="19" w:type="dxa"/>
            </w:tcMar>
            <w:vAlign w:val="center"/>
          </w:tcPr>
          <w:p w14:paraId="7D2B7246" w14:textId="67676A9B"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Convention de Mise en Œuvre</w:t>
            </w:r>
          </w:p>
        </w:tc>
      </w:tr>
      <w:tr w:rsidR="00442DF6" w:rsidRPr="00471ACE" w14:paraId="27A543B1" w14:textId="77777777" w:rsidTr="00272F4B">
        <w:trPr>
          <w:trHeight w:val="255"/>
        </w:trPr>
        <w:tc>
          <w:tcPr>
            <w:tcW w:w="1437" w:type="dxa"/>
            <w:noWrap/>
            <w:tcMar>
              <w:top w:w="19" w:type="dxa"/>
              <w:left w:w="19" w:type="dxa"/>
              <w:bottom w:w="0" w:type="dxa"/>
              <w:right w:w="19" w:type="dxa"/>
            </w:tcMar>
            <w:vAlign w:val="center"/>
          </w:tcPr>
          <w:p w14:paraId="5468A74B" w14:textId="73602D0A"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CNABS</w:t>
            </w:r>
          </w:p>
        </w:tc>
        <w:tc>
          <w:tcPr>
            <w:tcW w:w="6379" w:type="dxa"/>
            <w:noWrap/>
            <w:tcMar>
              <w:top w:w="19" w:type="dxa"/>
              <w:left w:w="19" w:type="dxa"/>
              <w:bottom w:w="0" w:type="dxa"/>
              <w:right w:w="19" w:type="dxa"/>
            </w:tcMar>
            <w:vAlign w:val="center"/>
          </w:tcPr>
          <w:p w14:paraId="4DE6BB1E" w14:textId="411E5A7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Commission Nationale d’Attribution des Bourses de Stage</w:t>
            </w:r>
          </w:p>
        </w:tc>
      </w:tr>
      <w:tr w:rsidR="00442DF6" w:rsidRPr="00471ACE" w14:paraId="07215F59" w14:textId="77777777" w:rsidTr="00272F4B">
        <w:trPr>
          <w:trHeight w:val="255"/>
        </w:trPr>
        <w:tc>
          <w:tcPr>
            <w:tcW w:w="1437" w:type="dxa"/>
            <w:noWrap/>
            <w:tcMar>
              <w:top w:w="19" w:type="dxa"/>
              <w:left w:w="19" w:type="dxa"/>
              <w:bottom w:w="0" w:type="dxa"/>
              <w:right w:w="19" w:type="dxa"/>
            </w:tcMar>
            <w:vAlign w:val="center"/>
          </w:tcPr>
          <w:p w14:paraId="0A22B652" w14:textId="22FF934B"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CS</w:t>
            </w:r>
          </w:p>
        </w:tc>
        <w:tc>
          <w:tcPr>
            <w:tcW w:w="6379" w:type="dxa"/>
            <w:noWrap/>
            <w:tcMar>
              <w:top w:w="19" w:type="dxa"/>
              <w:left w:w="19" w:type="dxa"/>
              <w:bottom w:w="0" w:type="dxa"/>
              <w:right w:w="19" w:type="dxa"/>
            </w:tcMar>
            <w:vAlign w:val="center"/>
          </w:tcPr>
          <w:p w14:paraId="70B9132B" w14:textId="5CE4C9BE"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Centre de Santé</w:t>
            </w:r>
          </w:p>
        </w:tc>
      </w:tr>
      <w:tr w:rsidR="00442DF6" w:rsidRPr="00471ACE" w14:paraId="1C9DE525" w14:textId="77777777" w:rsidTr="00272F4B">
        <w:trPr>
          <w:trHeight w:val="255"/>
        </w:trPr>
        <w:tc>
          <w:tcPr>
            <w:tcW w:w="1437" w:type="dxa"/>
            <w:noWrap/>
            <w:tcMar>
              <w:top w:w="19" w:type="dxa"/>
              <w:left w:w="19" w:type="dxa"/>
              <w:bottom w:w="0" w:type="dxa"/>
              <w:right w:w="19" w:type="dxa"/>
            </w:tcMar>
            <w:vAlign w:val="center"/>
          </w:tcPr>
          <w:p w14:paraId="26537D39" w14:textId="6A9A287F"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ENABEL</w:t>
            </w:r>
          </w:p>
        </w:tc>
        <w:tc>
          <w:tcPr>
            <w:tcW w:w="6379" w:type="dxa"/>
            <w:noWrap/>
            <w:tcMar>
              <w:top w:w="19" w:type="dxa"/>
              <w:left w:w="19" w:type="dxa"/>
              <w:bottom w:w="0" w:type="dxa"/>
              <w:right w:w="19" w:type="dxa"/>
            </w:tcMar>
            <w:vAlign w:val="center"/>
          </w:tcPr>
          <w:p w14:paraId="6BF7CDC5" w14:textId="11308EC6"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Agence Belge de Développement</w:t>
            </w:r>
          </w:p>
        </w:tc>
      </w:tr>
      <w:tr w:rsidR="00442DF6" w:rsidRPr="00471ACE" w14:paraId="12FF61FF" w14:textId="77777777" w:rsidTr="00272F4B">
        <w:trPr>
          <w:trHeight w:val="255"/>
        </w:trPr>
        <w:tc>
          <w:tcPr>
            <w:tcW w:w="1437" w:type="dxa"/>
            <w:noWrap/>
            <w:tcMar>
              <w:top w:w="19" w:type="dxa"/>
              <w:left w:w="19" w:type="dxa"/>
              <w:bottom w:w="0" w:type="dxa"/>
              <w:right w:w="19" w:type="dxa"/>
            </w:tcMar>
            <w:vAlign w:val="center"/>
          </w:tcPr>
          <w:p w14:paraId="706C898A" w14:textId="0CEC8FD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CUD</w:t>
            </w:r>
          </w:p>
        </w:tc>
        <w:tc>
          <w:tcPr>
            <w:tcW w:w="6379" w:type="dxa"/>
            <w:noWrap/>
            <w:tcMar>
              <w:top w:w="19" w:type="dxa"/>
              <w:left w:w="19" w:type="dxa"/>
              <w:bottom w:w="0" w:type="dxa"/>
              <w:right w:w="19" w:type="dxa"/>
            </w:tcMar>
            <w:vAlign w:val="center"/>
          </w:tcPr>
          <w:p w14:paraId="0EE56FD1" w14:textId="110A6B1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Coopération Universitaire de Développement</w:t>
            </w:r>
          </w:p>
        </w:tc>
      </w:tr>
      <w:tr w:rsidR="00442DF6" w:rsidRPr="00471ACE" w14:paraId="09478792" w14:textId="77777777" w:rsidTr="00272F4B">
        <w:trPr>
          <w:trHeight w:val="255"/>
        </w:trPr>
        <w:tc>
          <w:tcPr>
            <w:tcW w:w="1437" w:type="dxa"/>
            <w:noWrap/>
            <w:tcMar>
              <w:top w:w="19" w:type="dxa"/>
              <w:left w:w="19" w:type="dxa"/>
              <w:bottom w:w="0" w:type="dxa"/>
              <w:right w:w="19" w:type="dxa"/>
            </w:tcMar>
            <w:vAlign w:val="center"/>
          </w:tcPr>
          <w:p w14:paraId="6A5F2889" w14:textId="2AAFA09F"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 xml:space="preserve">DDAEP </w:t>
            </w:r>
          </w:p>
        </w:tc>
        <w:tc>
          <w:tcPr>
            <w:tcW w:w="6379" w:type="dxa"/>
            <w:noWrap/>
            <w:tcMar>
              <w:top w:w="19" w:type="dxa"/>
              <w:left w:w="19" w:type="dxa"/>
              <w:bottom w:w="0" w:type="dxa"/>
              <w:right w:w="19" w:type="dxa"/>
            </w:tcMar>
            <w:vAlign w:val="center"/>
          </w:tcPr>
          <w:p w14:paraId="5FA2F2C0" w14:textId="72B6E651"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Direction Départementale de l’Agriculture, de l’Elevage et de la Pêche</w:t>
            </w:r>
          </w:p>
        </w:tc>
      </w:tr>
      <w:tr w:rsidR="00442DF6" w:rsidRPr="00471ACE" w14:paraId="0A796E14" w14:textId="77777777" w:rsidTr="00272F4B">
        <w:trPr>
          <w:trHeight w:val="255"/>
        </w:trPr>
        <w:tc>
          <w:tcPr>
            <w:tcW w:w="1437" w:type="dxa"/>
            <w:noWrap/>
            <w:tcMar>
              <w:top w:w="19" w:type="dxa"/>
              <w:left w:w="19" w:type="dxa"/>
              <w:bottom w:w="0" w:type="dxa"/>
              <w:right w:w="19" w:type="dxa"/>
            </w:tcMar>
            <w:vAlign w:val="center"/>
          </w:tcPr>
          <w:p w14:paraId="18289B06" w14:textId="61B06182"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DDS</w:t>
            </w:r>
          </w:p>
        </w:tc>
        <w:tc>
          <w:tcPr>
            <w:tcW w:w="6379" w:type="dxa"/>
            <w:noWrap/>
            <w:tcMar>
              <w:top w:w="19" w:type="dxa"/>
              <w:left w:w="19" w:type="dxa"/>
              <w:bottom w:w="0" w:type="dxa"/>
              <w:right w:w="19" w:type="dxa"/>
            </w:tcMar>
            <w:vAlign w:val="center"/>
          </w:tcPr>
          <w:p w14:paraId="68CFE462" w14:textId="0D8DDBF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Direction Départementale de la Santé</w:t>
            </w:r>
          </w:p>
        </w:tc>
      </w:tr>
      <w:tr w:rsidR="00442DF6" w:rsidRPr="00471ACE" w14:paraId="07DCE3E6" w14:textId="77777777" w:rsidTr="00272F4B">
        <w:trPr>
          <w:trHeight w:val="255"/>
        </w:trPr>
        <w:tc>
          <w:tcPr>
            <w:tcW w:w="1437" w:type="dxa"/>
            <w:noWrap/>
            <w:tcMar>
              <w:top w:w="19" w:type="dxa"/>
              <w:left w:w="19" w:type="dxa"/>
              <w:bottom w:w="0" w:type="dxa"/>
              <w:right w:w="19" w:type="dxa"/>
            </w:tcMar>
            <w:vAlign w:val="center"/>
          </w:tcPr>
          <w:p w14:paraId="6F80AD02" w14:textId="10BA3097"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DGAER</w:t>
            </w:r>
          </w:p>
        </w:tc>
        <w:tc>
          <w:tcPr>
            <w:tcW w:w="6379" w:type="dxa"/>
            <w:noWrap/>
            <w:tcMar>
              <w:top w:w="19" w:type="dxa"/>
              <w:left w:w="19" w:type="dxa"/>
              <w:bottom w:w="0" w:type="dxa"/>
              <w:right w:w="19" w:type="dxa"/>
            </w:tcMar>
            <w:vAlign w:val="center"/>
          </w:tcPr>
          <w:p w14:paraId="367A2B53" w14:textId="1E1AB623"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Direction Générale de l’Aménagement et de l’Equipement Rural</w:t>
            </w:r>
          </w:p>
        </w:tc>
      </w:tr>
      <w:tr w:rsidR="00442DF6" w:rsidRPr="00471ACE" w14:paraId="2498EAC6" w14:textId="77777777" w:rsidTr="00272F4B">
        <w:trPr>
          <w:trHeight w:val="255"/>
        </w:trPr>
        <w:tc>
          <w:tcPr>
            <w:tcW w:w="1437" w:type="dxa"/>
            <w:noWrap/>
            <w:tcMar>
              <w:top w:w="19" w:type="dxa"/>
              <w:left w:w="19" w:type="dxa"/>
              <w:bottom w:w="0" w:type="dxa"/>
              <w:right w:w="19" w:type="dxa"/>
            </w:tcMar>
            <w:vAlign w:val="center"/>
          </w:tcPr>
          <w:p w14:paraId="401FB2BD" w14:textId="43BE8CBA"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DQIFE</w:t>
            </w:r>
          </w:p>
        </w:tc>
        <w:tc>
          <w:tcPr>
            <w:tcW w:w="6379" w:type="dxa"/>
            <w:noWrap/>
            <w:tcMar>
              <w:top w:w="19" w:type="dxa"/>
              <w:left w:w="19" w:type="dxa"/>
              <w:bottom w:w="0" w:type="dxa"/>
              <w:right w:w="19" w:type="dxa"/>
            </w:tcMar>
            <w:vAlign w:val="center"/>
          </w:tcPr>
          <w:p w14:paraId="1B18E1BE" w14:textId="554D51B7"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 xml:space="preserve">Direction de la qualité, de l’innovation et de la formation entrepreneuriale </w:t>
            </w:r>
          </w:p>
        </w:tc>
      </w:tr>
      <w:tr w:rsidR="00442DF6" w:rsidRPr="00471ACE" w14:paraId="30271E8C" w14:textId="77777777" w:rsidTr="00272F4B">
        <w:trPr>
          <w:trHeight w:val="255"/>
        </w:trPr>
        <w:tc>
          <w:tcPr>
            <w:tcW w:w="1437" w:type="dxa"/>
            <w:noWrap/>
            <w:tcMar>
              <w:top w:w="19" w:type="dxa"/>
              <w:left w:w="19" w:type="dxa"/>
              <w:bottom w:w="0" w:type="dxa"/>
              <w:right w:w="19" w:type="dxa"/>
            </w:tcMar>
            <w:vAlign w:val="center"/>
          </w:tcPr>
          <w:p w14:paraId="197382FA" w14:textId="744666D0"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DRF</w:t>
            </w:r>
          </w:p>
        </w:tc>
        <w:tc>
          <w:tcPr>
            <w:tcW w:w="6379" w:type="dxa"/>
            <w:noWrap/>
            <w:tcMar>
              <w:top w:w="19" w:type="dxa"/>
              <w:left w:w="19" w:type="dxa"/>
              <w:bottom w:w="0" w:type="dxa"/>
              <w:right w:w="19" w:type="dxa"/>
            </w:tcMar>
            <w:vAlign w:val="center"/>
          </w:tcPr>
          <w:p w14:paraId="7F746A83" w14:textId="66E40942"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Direction des Ressources Financières</w:t>
            </w:r>
          </w:p>
        </w:tc>
      </w:tr>
      <w:tr w:rsidR="00442DF6" w:rsidRPr="00471ACE" w14:paraId="66A10243" w14:textId="77777777" w:rsidTr="00272F4B">
        <w:trPr>
          <w:trHeight w:val="255"/>
        </w:trPr>
        <w:tc>
          <w:tcPr>
            <w:tcW w:w="1437" w:type="dxa"/>
            <w:noWrap/>
            <w:tcMar>
              <w:top w:w="19" w:type="dxa"/>
              <w:left w:w="19" w:type="dxa"/>
              <w:bottom w:w="0" w:type="dxa"/>
              <w:right w:w="19" w:type="dxa"/>
            </w:tcMar>
            <w:vAlign w:val="center"/>
          </w:tcPr>
          <w:p w14:paraId="67CBBD8B" w14:textId="2D637B2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DRH</w:t>
            </w:r>
          </w:p>
        </w:tc>
        <w:tc>
          <w:tcPr>
            <w:tcW w:w="6379" w:type="dxa"/>
            <w:noWrap/>
            <w:tcMar>
              <w:top w:w="19" w:type="dxa"/>
              <w:left w:w="19" w:type="dxa"/>
              <w:bottom w:w="0" w:type="dxa"/>
              <w:right w:w="19" w:type="dxa"/>
            </w:tcMar>
            <w:vAlign w:val="center"/>
          </w:tcPr>
          <w:p w14:paraId="0E3371CA" w14:textId="7FA18588"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Direction des Ressources Humaines</w:t>
            </w:r>
          </w:p>
        </w:tc>
      </w:tr>
      <w:tr w:rsidR="00442DF6" w:rsidRPr="00471ACE" w14:paraId="29EB2F2A" w14:textId="77777777" w:rsidTr="00272F4B">
        <w:trPr>
          <w:trHeight w:val="255"/>
        </w:trPr>
        <w:tc>
          <w:tcPr>
            <w:tcW w:w="1437" w:type="dxa"/>
            <w:noWrap/>
            <w:tcMar>
              <w:top w:w="19" w:type="dxa"/>
              <w:left w:w="19" w:type="dxa"/>
              <w:bottom w:w="0" w:type="dxa"/>
              <w:right w:w="19" w:type="dxa"/>
            </w:tcMar>
            <w:vAlign w:val="center"/>
          </w:tcPr>
          <w:p w14:paraId="49E0A0CD" w14:textId="1A0903DE"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DTF</w:t>
            </w:r>
          </w:p>
        </w:tc>
        <w:tc>
          <w:tcPr>
            <w:tcW w:w="6379" w:type="dxa"/>
            <w:noWrap/>
            <w:tcMar>
              <w:top w:w="19" w:type="dxa"/>
              <w:left w:w="19" w:type="dxa"/>
              <w:bottom w:w="0" w:type="dxa"/>
              <w:right w:w="19" w:type="dxa"/>
            </w:tcMar>
            <w:vAlign w:val="center"/>
          </w:tcPr>
          <w:p w14:paraId="4985B7DB" w14:textId="259C70BE"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Dossier Technique et Financier</w:t>
            </w:r>
          </w:p>
        </w:tc>
      </w:tr>
      <w:tr w:rsidR="00442DF6" w:rsidRPr="00471ACE" w14:paraId="4DB75351" w14:textId="77777777" w:rsidTr="00272F4B">
        <w:trPr>
          <w:trHeight w:val="255"/>
        </w:trPr>
        <w:tc>
          <w:tcPr>
            <w:tcW w:w="1437" w:type="dxa"/>
            <w:noWrap/>
            <w:tcMar>
              <w:top w:w="19" w:type="dxa"/>
              <w:left w:w="19" w:type="dxa"/>
              <w:bottom w:w="0" w:type="dxa"/>
              <w:right w:w="19" w:type="dxa"/>
            </w:tcMar>
            <w:vAlign w:val="center"/>
          </w:tcPr>
          <w:p w14:paraId="3E7D3999" w14:textId="3098F8B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 xml:space="preserve">DPSE </w:t>
            </w:r>
          </w:p>
        </w:tc>
        <w:tc>
          <w:tcPr>
            <w:tcW w:w="6379" w:type="dxa"/>
            <w:noWrap/>
            <w:tcMar>
              <w:top w:w="19" w:type="dxa"/>
              <w:left w:w="19" w:type="dxa"/>
              <w:bottom w:w="0" w:type="dxa"/>
              <w:right w:w="19" w:type="dxa"/>
            </w:tcMar>
            <w:vAlign w:val="center"/>
          </w:tcPr>
          <w:p w14:paraId="6517662A" w14:textId="7CAB3ACC"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 xml:space="preserve">Directions de la programmation et du suivi évaluation </w:t>
            </w:r>
          </w:p>
        </w:tc>
      </w:tr>
      <w:tr w:rsidR="00442DF6" w:rsidRPr="00471ACE" w14:paraId="4E767A47" w14:textId="77777777" w:rsidTr="00272F4B">
        <w:trPr>
          <w:trHeight w:val="255"/>
        </w:trPr>
        <w:tc>
          <w:tcPr>
            <w:tcW w:w="1437" w:type="dxa"/>
            <w:noWrap/>
            <w:tcMar>
              <w:top w:w="19" w:type="dxa"/>
              <w:left w:w="19" w:type="dxa"/>
              <w:bottom w:w="0" w:type="dxa"/>
              <w:right w:w="19" w:type="dxa"/>
            </w:tcMar>
            <w:vAlign w:val="center"/>
          </w:tcPr>
          <w:p w14:paraId="0D042026" w14:textId="0470DC17"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FIT</w:t>
            </w:r>
          </w:p>
        </w:tc>
        <w:tc>
          <w:tcPr>
            <w:tcW w:w="6379" w:type="dxa"/>
            <w:noWrap/>
            <w:tcMar>
              <w:top w:w="19" w:type="dxa"/>
              <w:left w:w="19" w:type="dxa"/>
              <w:bottom w:w="0" w:type="dxa"/>
              <w:right w:w="19" w:type="dxa"/>
            </w:tcMar>
            <w:vAlign w:val="center"/>
          </w:tcPr>
          <w:p w14:paraId="7251FD7C" w14:textId="462CA599"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Financial Information Tools</w:t>
            </w:r>
          </w:p>
        </w:tc>
      </w:tr>
      <w:tr w:rsidR="00442DF6" w:rsidRPr="00471ACE" w14:paraId="2D9FEBE3" w14:textId="77777777" w:rsidTr="00272F4B">
        <w:trPr>
          <w:trHeight w:val="255"/>
        </w:trPr>
        <w:tc>
          <w:tcPr>
            <w:tcW w:w="1437" w:type="dxa"/>
            <w:noWrap/>
            <w:tcMar>
              <w:top w:w="19" w:type="dxa"/>
              <w:left w:w="19" w:type="dxa"/>
              <w:bottom w:w="0" w:type="dxa"/>
              <w:right w:w="19" w:type="dxa"/>
            </w:tcMar>
            <w:vAlign w:val="center"/>
          </w:tcPr>
          <w:p w14:paraId="323DD5ED" w14:textId="6FC72170"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GAR</w:t>
            </w:r>
          </w:p>
        </w:tc>
        <w:tc>
          <w:tcPr>
            <w:tcW w:w="6379" w:type="dxa"/>
            <w:noWrap/>
            <w:tcMar>
              <w:top w:w="19" w:type="dxa"/>
              <w:left w:w="19" w:type="dxa"/>
              <w:bottom w:w="0" w:type="dxa"/>
              <w:right w:w="19" w:type="dxa"/>
            </w:tcMar>
            <w:vAlign w:val="center"/>
          </w:tcPr>
          <w:p w14:paraId="0944C0AA" w14:textId="46D98867"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Gestion Axée sur les Résultats</w:t>
            </w:r>
          </w:p>
        </w:tc>
      </w:tr>
      <w:tr w:rsidR="00442DF6" w:rsidRPr="00471ACE" w14:paraId="48BA1A32" w14:textId="77777777" w:rsidTr="00272F4B">
        <w:trPr>
          <w:trHeight w:val="255"/>
        </w:trPr>
        <w:tc>
          <w:tcPr>
            <w:tcW w:w="1437" w:type="dxa"/>
            <w:noWrap/>
            <w:tcMar>
              <w:top w:w="19" w:type="dxa"/>
              <w:left w:w="19" w:type="dxa"/>
              <w:bottom w:w="0" w:type="dxa"/>
              <w:right w:w="19" w:type="dxa"/>
            </w:tcMar>
            <w:vAlign w:val="center"/>
          </w:tcPr>
          <w:p w14:paraId="6B292ACB" w14:textId="58AC2B0E"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GTT</w:t>
            </w:r>
          </w:p>
        </w:tc>
        <w:tc>
          <w:tcPr>
            <w:tcW w:w="6379" w:type="dxa"/>
            <w:noWrap/>
            <w:tcMar>
              <w:top w:w="19" w:type="dxa"/>
              <w:left w:w="19" w:type="dxa"/>
              <w:bottom w:w="0" w:type="dxa"/>
              <w:right w:w="19" w:type="dxa"/>
            </w:tcMar>
            <w:vAlign w:val="center"/>
          </w:tcPr>
          <w:p w14:paraId="255BAAF4" w14:textId="774BE4B5"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 xml:space="preserve">Groupe Technique de travail </w:t>
            </w:r>
          </w:p>
        </w:tc>
      </w:tr>
      <w:tr w:rsidR="00442DF6" w:rsidRPr="00471ACE" w14:paraId="7D34C086" w14:textId="77777777" w:rsidTr="00272F4B">
        <w:trPr>
          <w:trHeight w:val="255"/>
        </w:trPr>
        <w:tc>
          <w:tcPr>
            <w:tcW w:w="1437" w:type="dxa"/>
            <w:noWrap/>
            <w:tcMar>
              <w:top w:w="19" w:type="dxa"/>
              <w:left w:w="19" w:type="dxa"/>
              <w:bottom w:w="0" w:type="dxa"/>
              <w:right w:w="19" w:type="dxa"/>
            </w:tcMar>
            <w:vAlign w:val="center"/>
          </w:tcPr>
          <w:p w14:paraId="268BDBEA" w14:textId="38FB8A57"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IF</w:t>
            </w:r>
          </w:p>
        </w:tc>
        <w:tc>
          <w:tcPr>
            <w:tcW w:w="6379" w:type="dxa"/>
            <w:noWrap/>
            <w:tcMar>
              <w:top w:w="19" w:type="dxa"/>
              <w:left w:w="19" w:type="dxa"/>
              <w:bottom w:w="0" w:type="dxa"/>
              <w:right w:w="19" w:type="dxa"/>
            </w:tcMar>
            <w:vAlign w:val="center"/>
          </w:tcPr>
          <w:p w14:paraId="5E805B20" w14:textId="2FFE019A"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Instituts de Formation</w:t>
            </w:r>
          </w:p>
        </w:tc>
      </w:tr>
      <w:tr w:rsidR="00442DF6" w:rsidRPr="00471ACE" w14:paraId="5A480A84" w14:textId="77777777" w:rsidTr="00272F4B">
        <w:trPr>
          <w:trHeight w:val="255"/>
        </w:trPr>
        <w:tc>
          <w:tcPr>
            <w:tcW w:w="1437" w:type="dxa"/>
            <w:noWrap/>
            <w:tcMar>
              <w:top w:w="19" w:type="dxa"/>
              <w:left w:w="19" w:type="dxa"/>
              <w:bottom w:w="0" w:type="dxa"/>
              <w:right w:w="19" w:type="dxa"/>
            </w:tcMar>
            <w:vAlign w:val="center"/>
          </w:tcPr>
          <w:p w14:paraId="6BCAD614" w14:textId="3D86D5BD"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IRSP</w:t>
            </w:r>
          </w:p>
        </w:tc>
        <w:tc>
          <w:tcPr>
            <w:tcW w:w="6379" w:type="dxa"/>
            <w:noWrap/>
            <w:tcMar>
              <w:top w:w="19" w:type="dxa"/>
              <w:left w:w="19" w:type="dxa"/>
              <w:bottom w:w="0" w:type="dxa"/>
              <w:right w:w="19" w:type="dxa"/>
            </w:tcMar>
            <w:vAlign w:val="center"/>
          </w:tcPr>
          <w:p w14:paraId="5F83B1C7" w14:textId="5B4DD293"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Institut Régional de Santé Publique</w:t>
            </w:r>
          </w:p>
        </w:tc>
      </w:tr>
      <w:tr w:rsidR="00442DF6" w:rsidRPr="00471ACE" w14:paraId="4066584E" w14:textId="77777777" w:rsidTr="00272F4B">
        <w:trPr>
          <w:trHeight w:val="255"/>
        </w:trPr>
        <w:tc>
          <w:tcPr>
            <w:tcW w:w="1437" w:type="dxa"/>
            <w:noWrap/>
            <w:tcMar>
              <w:top w:w="19" w:type="dxa"/>
              <w:left w:w="19" w:type="dxa"/>
              <w:bottom w:w="0" w:type="dxa"/>
              <w:right w:w="19" w:type="dxa"/>
            </w:tcMar>
            <w:vAlign w:val="center"/>
          </w:tcPr>
          <w:p w14:paraId="18C84106" w14:textId="793CD94F"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MAEP</w:t>
            </w:r>
          </w:p>
        </w:tc>
        <w:tc>
          <w:tcPr>
            <w:tcW w:w="6379" w:type="dxa"/>
            <w:noWrap/>
            <w:tcMar>
              <w:top w:w="19" w:type="dxa"/>
              <w:left w:w="19" w:type="dxa"/>
              <w:bottom w:w="0" w:type="dxa"/>
              <w:right w:w="19" w:type="dxa"/>
            </w:tcMar>
            <w:vAlign w:val="center"/>
          </w:tcPr>
          <w:p w14:paraId="55733934" w14:textId="260E9903"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Ministère de l’Agriculture, de l’Elevage et de la Pêche</w:t>
            </w:r>
          </w:p>
        </w:tc>
      </w:tr>
      <w:tr w:rsidR="00442DF6" w:rsidRPr="00471ACE" w14:paraId="08BE2067" w14:textId="77777777" w:rsidTr="00272F4B">
        <w:trPr>
          <w:trHeight w:val="255"/>
        </w:trPr>
        <w:tc>
          <w:tcPr>
            <w:tcW w:w="1437" w:type="dxa"/>
            <w:noWrap/>
            <w:tcMar>
              <w:top w:w="19" w:type="dxa"/>
              <w:left w:w="19" w:type="dxa"/>
              <w:bottom w:w="0" w:type="dxa"/>
              <w:right w:w="19" w:type="dxa"/>
            </w:tcMar>
            <w:vAlign w:val="center"/>
          </w:tcPr>
          <w:p w14:paraId="31568F10" w14:textId="365C68C8"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MPD</w:t>
            </w:r>
          </w:p>
        </w:tc>
        <w:tc>
          <w:tcPr>
            <w:tcW w:w="6379" w:type="dxa"/>
            <w:noWrap/>
            <w:tcMar>
              <w:top w:w="19" w:type="dxa"/>
              <w:left w:w="19" w:type="dxa"/>
              <w:bottom w:w="0" w:type="dxa"/>
              <w:right w:w="19" w:type="dxa"/>
            </w:tcMar>
            <w:vAlign w:val="center"/>
          </w:tcPr>
          <w:p w14:paraId="60BB33C6" w14:textId="1B2EBA99"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Ministère du Plan et du Développement</w:t>
            </w:r>
            <w:r w:rsidR="00813920">
              <w:rPr>
                <w:rFonts w:ascii="Georgia" w:hAnsi="Georgia" w:cs="Arial"/>
                <w:color w:val="000000"/>
                <w:sz w:val="22"/>
                <w:szCs w:val="22"/>
                <w:lang w:eastAsia="fr-BE"/>
              </w:rPr>
              <w:t xml:space="preserve"> </w:t>
            </w:r>
          </w:p>
        </w:tc>
      </w:tr>
      <w:tr w:rsidR="00442DF6" w:rsidRPr="00471ACE" w14:paraId="1E567893" w14:textId="77777777" w:rsidTr="00272F4B">
        <w:trPr>
          <w:trHeight w:val="255"/>
        </w:trPr>
        <w:tc>
          <w:tcPr>
            <w:tcW w:w="1437" w:type="dxa"/>
            <w:noWrap/>
            <w:tcMar>
              <w:top w:w="19" w:type="dxa"/>
              <w:left w:w="19" w:type="dxa"/>
              <w:bottom w:w="0" w:type="dxa"/>
              <w:right w:w="19" w:type="dxa"/>
            </w:tcMar>
            <w:vAlign w:val="center"/>
          </w:tcPr>
          <w:p w14:paraId="00EDD15C" w14:textId="3D5646A9"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MEF</w:t>
            </w:r>
          </w:p>
        </w:tc>
        <w:tc>
          <w:tcPr>
            <w:tcW w:w="6379" w:type="dxa"/>
            <w:noWrap/>
            <w:tcMar>
              <w:top w:w="19" w:type="dxa"/>
              <w:left w:w="19" w:type="dxa"/>
              <w:bottom w:w="0" w:type="dxa"/>
              <w:right w:w="19" w:type="dxa"/>
            </w:tcMar>
            <w:vAlign w:val="center"/>
          </w:tcPr>
          <w:p w14:paraId="3E8563E7" w14:textId="38A26C3C"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Ministère de l'Economie et des Finances</w:t>
            </w:r>
          </w:p>
        </w:tc>
      </w:tr>
      <w:tr w:rsidR="00442DF6" w:rsidRPr="00471ACE" w14:paraId="6E6D494C" w14:textId="77777777" w:rsidTr="00272F4B">
        <w:trPr>
          <w:trHeight w:val="255"/>
        </w:trPr>
        <w:tc>
          <w:tcPr>
            <w:tcW w:w="1437" w:type="dxa"/>
            <w:noWrap/>
            <w:tcMar>
              <w:top w:w="19" w:type="dxa"/>
              <w:left w:w="19" w:type="dxa"/>
              <w:bottom w:w="0" w:type="dxa"/>
              <w:right w:w="19" w:type="dxa"/>
            </w:tcMar>
            <w:vAlign w:val="center"/>
          </w:tcPr>
          <w:p w14:paraId="765C74AB" w14:textId="2458505D"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MESFTPRIJ</w:t>
            </w:r>
          </w:p>
        </w:tc>
        <w:tc>
          <w:tcPr>
            <w:tcW w:w="6379" w:type="dxa"/>
            <w:noWrap/>
            <w:tcMar>
              <w:top w:w="19" w:type="dxa"/>
              <w:left w:w="19" w:type="dxa"/>
              <w:bottom w:w="0" w:type="dxa"/>
              <w:right w:w="19" w:type="dxa"/>
            </w:tcMar>
            <w:vAlign w:val="center"/>
          </w:tcPr>
          <w:p w14:paraId="53F4B915" w14:textId="5853955C"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Ministère de l’Enseignement Secondaire, de la Formation Technique et Professionnelle, de la Reconversion et de l’Insertion des Jeunes</w:t>
            </w:r>
          </w:p>
        </w:tc>
      </w:tr>
      <w:tr w:rsidR="00442DF6" w:rsidRPr="00471ACE" w14:paraId="43141A63" w14:textId="77777777" w:rsidTr="00272F4B">
        <w:trPr>
          <w:trHeight w:val="255"/>
        </w:trPr>
        <w:tc>
          <w:tcPr>
            <w:tcW w:w="1437" w:type="dxa"/>
            <w:noWrap/>
            <w:tcMar>
              <w:top w:w="19" w:type="dxa"/>
              <w:left w:w="19" w:type="dxa"/>
              <w:bottom w:w="0" w:type="dxa"/>
              <w:right w:w="19" w:type="dxa"/>
            </w:tcMar>
            <w:vAlign w:val="center"/>
          </w:tcPr>
          <w:p w14:paraId="71A1CD4F" w14:textId="21FE8B5C"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MESRS</w:t>
            </w:r>
          </w:p>
        </w:tc>
        <w:tc>
          <w:tcPr>
            <w:tcW w:w="6379" w:type="dxa"/>
            <w:noWrap/>
            <w:tcMar>
              <w:top w:w="19" w:type="dxa"/>
              <w:left w:w="19" w:type="dxa"/>
              <w:bottom w:w="0" w:type="dxa"/>
              <w:right w:w="19" w:type="dxa"/>
            </w:tcMar>
            <w:vAlign w:val="center"/>
          </w:tcPr>
          <w:p w14:paraId="674E54B2" w14:textId="3562B036"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Ministère de l'Enseignement Supérieur et de la Recherche Scientifique</w:t>
            </w:r>
          </w:p>
        </w:tc>
      </w:tr>
      <w:tr w:rsidR="00442DF6" w:rsidRPr="00471ACE" w14:paraId="3D4BA32E" w14:textId="77777777" w:rsidTr="00272F4B">
        <w:trPr>
          <w:trHeight w:val="255"/>
        </w:trPr>
        <w:tc>
          <w:tcPr>
            <w:tcW w:w="1437" w:type="dxa"/>
            <w:noWrap/>
            <w:tcMar>
              <w:top w:w="19" w:type="dxa"/>
              <w:left w:w="19" w:type="dxa"/>
              <w:bottom w:w="0" w:type="dxa"/>
              <w:right w:w="19" w:type="dxa"/>
            </w:tcMar>
            <w:vAlign w:val="center"/>
          </w:tcPr>
          <w:p w14:paraId="75452D1D" w14:textId="200F43AB"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MS</w:t>
            </w:r>
          </w:p>
        </w:tc>
        <w:tc>
          <w:tcPr>
            <w:tcW w:w="6379" w:type="dxa"/>
            <w:noWrap/>
            <w:tcMar>
              <w:top w:w="19" w:type="dxa"/>
              <w:left w:w="19" w:type="dxa"/>
              <w:bottom w:w="0" w:type="dxa"/>
              <w:right w:w="19" w:type="dxa"/>
            </w:tcMar>
            <w:vAlign w:val="center"/>
          </w:tcPr>
          <w:p w14:paraId="79E0B9FA" w14:textId="157E4523"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Ministère de la Santé</w:t>
            </w:r>
          </w:p>
        </w:tc>
      </w:tr>
      <w:tr w:rsidR="00442DF6" w:rsidRPr="00471ACE" w14:paraId="2117B9AF" w14:textId="77777777" w:rsidTr="00272F4B">
        <w:trPr>
          <w:trHeight w:val="255"/>
        </w:trPr>
        <w:tc>
          <w:tcPr>
            <w:tcW w:w="1437" w:type="dxa"/>
            <w:noWrap/>
            <w:tcMar>
              <w:top w:w="19" w:type="dxa"/>
              <w:left w:w="19" w:type="dxa"/>
              <w:bottom w:w="0" w:type="dxa"/>
              <w:right w:w="19" w:type="dxa"/>
            </w:tcMar>
            <w:vAlign w:val="center"/>
          </w:tcPr>
          <w:p w14:paraId="19C00331" w14:textId="2FD0B282"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MSH</w:t>
            </w:r>
          </w:p>
        </w:tc>
        <w:tc>
          <w:tcPr>
            <w:tcW w:w="6379" w:type="dxa"/>
            <w:noWrap/>
            <w:tcMar>
              <w:top w:w="19" w:type="dxa"/>
              <w:left w:w="19" w:type="dxa"/>
              <w:bottom w:w="0" w:type="dxa"/>
              <w:right w:w="19" w:type="dxa"/>
            </w:tcMar>
            <w:vAlign w:val="center"/>
          </w:tcPr>
          <w:p w14:paraId="76471C5B" w14:textId="5FBD230A" w:rsidR="00442DF6" w:rsidRPr="00471ACE" w:rsidRDefault="00442DF6" w:rsidP="00603187">
            <w:pPr>
              <w:rPr>
                <w:rFonts w:ascii="Georgia" w:eastAsia="Arial Unicode MS" w:hAnsi="Georgia" w:cs="Arial"/>
                <w:sz w:val="20"/>
                <w:szCs w:val="20"/>
              </w:rPr>
            </w:pPr>
            <w:r w:rsidRPr="00471ACE">
              <w:rPr>
                <w:rFonts w:ascii="Georgia" w:hAnsi="Georgia" w:cs="Arial"/>
                <w:bCs/>
                <w:color w:val="000000"/>
                <w:sz w:val="22"/>
                <w:szCs w:val="22"/>
                <w:lang w:eastAsia="fr-BE"/>
              </w:rPr>
              <w:t>Management Sciences for Health</w:t>
            </w:r>
            <w:r w:rsidR="00813920">
              <w:rPr>
                <w:rFonts w:ascii="Georgia" w:hAnsi="Georgia" w:cs="Arial"/>
                <w:color w:val="404040"/>
                <w:sz w:val="22"/>
                <w:szCs w:val="22"/>
              </w:rPr>
              <w:t xml:space="preserve"> </w:t>
            </w:r>
          </w:p>
        </w:tc>
      </w:tr>
      <w:tr w:rsidR="00442DF6" w:rsidRPr="00471ACE" w14:paraId="4635CF67" w14:textId="77777777" w:rsidTr="00272F4B">
        <w:trPr>
          <w:trHeight w:val="255"/>
        </w:trPr>
        <w:tc>
          <w:tcPr>
            <w:tcW w:w="1437" w:type="dxa"/>
            <w:noWrap/>
            <w:tcMar>
              <w:top w:w="19" w:type="dxa"/>
              <w:left w:w="19" w:type="dxa"/>
              <w:bottom w:w="0" w:type="dxa"/>
              <w:right w:w="19" w:type="dxa"/>
            </w:tcMar>
            <w:vAlign w:val="center"/>
          </w:tcPr>
          <w:p w14:paraId="263B3456" w14:textId="3EAC1F44"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MTFPAS</w:t>
            </w:r>
          </w:p>
        </w:tc>
        <w:tc>
          <w:tcPr>
            <w:tcW w:w="6379" w:type="dxa"/>
            <w:noWrap/>
            <w:tcMar>
              <w:top w:w="19" w:type="dxa"/>
              <w:left w:w="19" w:type="dxa"/>
              <w:bottom w:w="0" w:type="dxa"/>
              <w:right w:w="19" w:type="dxa"/>
            </w:tcMar>
            <w:vAlign w:val="center"/>
          </w:tcPr>
          <w:p w14:paraId="48537ED7" w14:textId="43E4831F"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rPr>
              <w:t>Ministère du Travail, de la Fonction Publique et des Affaires Sociales</w:t>
            </w:r>
          </w:p>
        </w:tc>
      </w:tr>
      <w:tr w:rsidR="00442DF6" w:rsidRPr="00471ACE" w14:paraId="2269CC37" w14:textId="77777777" w:rsidTr="00272F4B">
        <w:trPr>
          <w:trHeight w:val="255"/>
        </w:trPr>
        <w:tc>
          <w:tcPr>
            <w:tcW w:w="1437" w:type="dxa"/>
            <w:noWrap/>
            <w:tcMar>
              <w:top w:w="19" w:type="dxa"/>
              <w:left w:w="19" w:type="dxa"/>
              <w:bottom w:w="0" w:type="dxa"/>
              <w:right w:w="19" w:type="dxa"/>
            </w:tcMar>
            <w:vAlign w:val="center"/>
          </w:tcPr>
          <w:p w14:paraId="19627F55" w14:textId="488D3EF2"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OB</w:t>
            </w:r>
          </w:p>
        </w:tc>
        <w:tc>
          <w:tcPr>
            <w:tcW w:w="6379" w:type="dxa"/>
            <w:noWrap/>
            <w:tcMar>
              <w:top w:w="19" w:type="dxa"/>
              <w:left w:w="19" w:type="dxa"/>
              <w:bottom w:w="0" w:type="dxa"/>
              <w:right w:w="19" w:type="dxa"/>
            </w:tcMar>
            <w:vAlign w:val="center"/>
          </w:tcPr>
          <w:p w14:paraId="72BB9C58" w14:textId="46DB2AB3"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rPr>
              <w:t>Organisation Bénéficiaire</w:t>
            </w:r>
          </w:p>
        </w:tc>
      </w:tr>
      <w:tr w:rsidR="00442DF6" w:rsidRPr="00471ACE" w14:paraId="5C93010D" w14:textId="77777777" w:rsidTr="00272F4B">
        <w:trPr>
          <w:trHeight w:val="255"/>
        </w:trPr>
        <w:tc>
          <w:tcPr>
            <w:tcW w:w="1437" w:type="dxa"/>
            <w:noWrap/>
            <w:tcMar>
              <w:top w:w="19" w:type="dxa"/>
              <w:left w:w="19" w:type="dxa"/>
              <w:bottom w:w="0" w:type="dxa"/>
              <w:right w:w="19" w:type="dxa"/>
            </w:tcMar>
            <w:vAlign w:val="center"/>
          </w:tcPr>
          <w:p w14:paraId="4FCC115A" w14:textId="1FF6A630"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lastRenderedPageBreak/>
              <w:t>ONG</w:t>
            </w:r>
          </w:p>
        </w:tc>
        <w:tc>
          <w:tcPr>
            <w:tcW w:w="6379" w:type="dxa"/>
            <w:noWrap/>
            <w:tcMar>
              <w:top w:w="19" w:type="dxa"/>
              <w:left w:w="19" w:type="dxa"/>
              <w:bottom w:w="0" w:type="dxa"/>
              <w:right w:w="19" w:type="dxa"/>
            </w:tcMar>
            <w:vAlign w:val="center"/>
          </w:tcPr>
          <w:p w14:paraId="62C28C73" w14:textId="732FAD61" w:rsidR="00442DF6" w:rsidRPr="00471ACE" w:rsidRDefault="00442DF6" w:rsidP="00603187">
            <w:pPr>
              <w:rPr>
                <w:rFonts w:ascii="Georgia" w:eastAsia="Arial Unicode MS" w:hAnsi="Georgia" w:cs="Arial"/>
                <w:sz w:val="20"/>
                <w:szCs w:val="20"/>
              </w:rPr>
            </w:pPr>
            <w:r w:rsidRPr="00471ACE">
              <w:rPr>
                <w:rFonts w:ascii="Georgia" w:hAnsi="Georgia" w:cs="Arial"/>
                <w:color w:val="000000"/>
                <w:sz w:val="22"/>
                <w:szCs w:val="22"/>
                <w:lang w:eastAsia="fr-BE"/>
              </w:rPr>
              <w:t>Organisation Non Gouvernementale</w:t>
            </w:r>
          </w:p>
        </w:tc>
      </w:tr>
      <w:tr w:rsidR="00442DF6" w:rsidRPr="00471ACE" w14:paraId="167A674B" w14:textId="77777777" w:rsidTr="00272F4B">
        <w:trPr>
          <w:trHeight w:val="255"/>
        </w:trPr>
        <w:tc>
          <w:tcPr>
            <w:tcW w:w="1437" w:type="dxa"/>
            <w:noWrap/>
            <w:tcMar>
              <w:top w:w="19" w:type="dxa"/>
              <w:left w:w="19" w:type="dxa"/>
              <w:bottom w:w="0" w:type="dxa"/>
              <w:right w:w="19" w:type="dxa"/>
            </w:tcMar>
            <w:vAlign w:val="center"/>
          </w:tcPr>
          <w:p w14:paraId="72741CBE" w14:textId="656F2D07"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OSC</w:t>
            </w:r>
          </w:p>
        </w:tc>
        <w:tc>
          <w:tcPr>
            <w:tcW w:w="6379" w:type="dxa"/>
            <w:noWrap/>
            <w:tcMar>
              <w:top w:w="19" w:type="dxa"/>
              <w:left w:w="19" w:type="dxa"/>
              <w:bottom w:w="0" w:type="dxa"/>
              <w:right w:w="19" w:type="dxa"/>
            </w:tcMar>
            <w:vAlign w:val="center"/>
          </w:tcPr>
          <w:p w14:paraId="6B7F8767" w14:textId="751F4F1D"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Organisation de la Société Civile</w:t>
            </w:r>
          </w:p>
        </w:tc>
      </w:tr>
      <w:tr w:rsidR="00442DF6" w:rsidRPr="00471ACE" w14:paraId="31F9A773" w14:textId="77777777" w:rsidTr="00272F4B">
        <w:trPr>
          <w:trHeight w:val="255"/>
        </w:trPr>
        <w:tc>
          <w:tcPr>
            <w:tcW w:w="1437" w:type="dxa"/>
            <w:noWrap/>
            <w:tcMar>
              <w:top w:w="19" w:type="dxa"/>
              <w:left w:w="19" w:type="dxa"/>
              <w:bottom w:w="0" w:type="dxa"/>
              <w:right w:w="19" w:type="dxa"/>
            </w:tcMar>
            <w:vAlign w:val="center"/>
          </w:tcPr>
          <w:p w14:paraId="164C1222" w14:textId="4D2B091D"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PACs</w:t>
            </w:r>
          </w:p>
        </w:tc>
        <w:tc>
          <w:tcPr>
            <w:tcW w:w="6379" w:type="dxa"/>
            <w:noWrap/>
            <w:tcMar>
              <w:top w:w="19" w:type="dxa"/>
              <w:left w:w="19" w:type="dxa"/>
              <w:bottom w:w="0" w:type="dxa"/>
              <w:right w:w="19" w:type="dxa"/>
            </w:tcMar>
            <w:vAlign w:val="center"/>
          </w:tcPr>
          <w:p w14:paraId="7F6071C6" w14:textId="070987DD"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Parcours d’Acquisition de Compétences</w:t>
            </w:r>
          </w:p>
        </w:tc>
      </w:tr>
      <w:tr w:rsidR="00442DF6" w:rsidRPr="00471ACE" w14:paraId="680E363D" w14:textId="77777777" w:rsidTr="00272F4B">
        <w:trPr>
          <w:trHeight w:val="255"/>
        </w:trPr>
        <w:tc>
          <w:tcPr>
            <w:tcW w:w="1437" w:type="dxa"/>
            <w:noWrap/>
            <w:tcMar>
              <w:top w:w="19" w:type="dxa"/>
              <w:left w:w="19" w:type="dxa"/>
              <w:bottom w:w="0" w:type="dxa"/>
              <w:right w:w="19" w:type="dxa"/>
            </w:tcMar>
            <w:vAlign w:val="center"/>
          </w:tcPr>
          <w:p w14:paraId="54ED60C9" w14:textId="13ADD319"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PAORC</w:t>
            </w:r>
          </w:p>
        </w:tc>
        <w:tc>
          <w:tcPr>
            <w:tcW w:w="6379" w:type="dxa"/>
            <w:noWrap/>
            <w:tcMar>
              <w:top w:w="19" w:type="dxa"/>
              <w:left w:w="19" w:type="dxa"/>
              <w:bottom w:w="0" w:type="dxa"/>
              <w:right w:w="19" w:type="dxa"/>
            </w:tcMar>
            <w:vAlign w:val="center"/>
          </w:tcPr>
          <w:p w14:paraId="31A6D38A" w14:textId="0E882733"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Projet d’Appui aux Organisations Béninoises par le Renforcement des Compétences des Ressources Humaines</w:t>
            </w:r>
          </w:p>
        </w:tc>
      </w:tr>
      <w:tr w:rsidR="00442DF6" w:rsidRPr="00471ACE" w14:paraId="66B63CA5" w14:textId="77777777" w:rsidTr="00272F4B">
        <w:trPr>
          <w:trHeight w:val="255"/>
        </w:trPr>
        <w:tc>
          <w:tcPr>
            <w:tcW w:w="1437" w:type="dxa"/>
            <w:noWrap/>
            <w:tcMar>
              <w:top w:w="19" w:type="dxa"/>
              <w:left w:w="19" w:type="dxa"/>
              <w:bottom w:w="0" w:type="dxa"/>
              <w:right w:w="19" w:type="dxa"/>
            </w:tcMar>
            <w:vAlign w:val="center"/>
          </w:tcPr>
          <w:p w14:paraId="20EF8376" w14:textId="18547D16"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PASCIB</w:t>
            </w:r>
          </w:p>
        </w:tc>
        <w:tc>
          <w:tcPr>
            <w:tcW w:w="6379" w:type="dxa"/>
            <w:noWrap/>
            <w:tcMar>
              <w:top w:w="19" w:type="dxa"/>
              <w:left w:w="19" w:type="dxa"/>
              <w:bottom w:w="0" w:type="dxa"/>
              <w:right w:w="19" w:type="dxa"/>
            </w:tcMar>
            <w:vAlign w:val="center"/>
          </w:tcPr>
          <w:p w14:paraId="1F930868" w14:textId="7C4F7940"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Plateforme des Acteurs de la Société Civile Béninoise.</w:t>
            </w:r>
          </w:p>
        </w:tc>
      </w:tr>
      <w:tr w:rsidR="00442DF6" w:rsidRPr="00471ACE" w14:paraId="6A0A2E64" w14:textId="77777777" w:rsidTr="00272F4B">
        <w:trPr>
          <w:trHeight w:val="255"/>
        </w:trPr>
        <w:tc>
          <w:tcPr>
            <w:tcW w:w="1437" w:type="dxa"/>
            <w:noWrap/>
            <w:tcMar>
              <w:top w:w="19" w:type="dxa"/>
              <w:left w:w="19" w:type="dxa"/>
              <w:bottom w:w="0" w:type="dxa"/>
              <w:right w:w="19" w:type="dxa"/>
            </w:tcMar>
            <w:vAlign w:val="center"/>
          </w:tcPr>
          <w:p w14:paraId="11423174" w14:textId="0FEB784D"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PFT</w:t>
            </w:r>
          </w:p>
        </w:tc>
        <w:tc>
          <w:tcPr>
            <w:tcW w:w="6379" w:type="dxa"/>
            <w:noWrap/>
            <w:tcMar>
              <w:top w:w="19" w:type="dxa"/>
              <w:left w:w="19" w:type="dxa"/>
              <w:bottom w:w="0" w:type="dxa"/>
              <w:right w:w="19" w:type="dxa"/>
            </w:tcMar>
            <w:vAlign w:val="center"/>
          </w:tcPr>
          <w:p w14:paraId="336FFB58" w14:textId="5772D2C0"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Plan de Formation Triennal</w:t>
            </w:r>
          </w:p>
        </w:tc>
      </w:tr>
      <w:tr w:rsidR="00442DF6" w:rsidRPr="00471ACE" w14:paraId="70C89BF1" w14:textId="77777777" w:rsidTr="00272F4B">
        <w:trPr>
          <w:trHeight w:val="255"/>
        </w:trPr>
        <w:tc>
          <w:tcPr>
            <w:tcW w:w="1437" w:type="dxa"/>
            <w:noWrap/>
            <w:tcMar>
              <w:top w:w="19" w:type="dxa"/>
              <w:left w:w="19" w:type="dxa"/>
              <w:bottom w:w="0" w:type="dxa"/>
              <w:right w:w="19" w:type="dxa"/>
            </w:tcMar>
            <w:vAlign w:val="center"/>
          </w:tcPr>
          <w:p w14:paraId="083F1F82" w14:textId="6B0BF31A"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PIC</w:t>
            </w:r>
          </w:p>
        </w:tc>
        <w:tc>
          <w:tcPr>
            <w:tcW w:w="6379" w:type="dxa"/>
            <w:noWrap/>
            <w:tcMar>
              <w:top w:w="19" w:type="dxa"/>
              <w:left w:w="19" w:type="dxa"/>
              <w:bottom w:w="0" w:type="dxa"/>
              <w:right w:w="19" w:type="dxa"/>
            </w:tcMar>
            <w:vAlign w:val="center"/>
          </w:tcPr>
          <w:p w14:paraId="78A86F74" w14:textId="447A271A"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Programme Indicatif de Coopération</w:t>
            </w:r>
          </w:p>
        </w:tc>
      </w:tr>
      <w:tr w:rsidR="00442DF6" w:rsidRPr="00471ACE" w14:paraId="656FA7B6" w14:textId="77777777" w:rsidTr="00272F4B">
        <w:trPr>
          <w:trHeight w:val="255"/>
        </w:trPr>
        <w:tc>
          <w:tcPr>
            <w:tcW w:w="1437" w:type="dxa"/>
            <w:noWrap/>
            <w:tcMar>
              <w:top w:w="19" w:type="dxa"/>
              <w:left w:w="19" w:type="dxa"/>
              <w:bottom w:w="0" w:type="dxa"/>
              <w:right w:w="19" w:type="dxa"/>
            </w:tcMar>
            <w:vAlign w:val="center"/>
          </w:tcPr>
          <w:p w14:paraId="16C86E49" w14:textId="1D3AF7A0"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PSDRHSS</w:t>
            </w:r>
          </w:p>
        </w:tc>
        <w:tc>
          <w:tcPr>
            <w:tcW w:w="6379" w:type="dxa"/>
            <w:noWrap/>
            <w:tcMar>
              <w:top w:w="19" w:type="dxa"/>
              <w:left w:w="19" w:type="dxa"/>
              <w:bottom w:w="0" w:type="dxa"/>
              <w:right w:w="19" w:type="dxa"/>
            </w:tcMar>
            <w:vAlign w:val="center"/>
          </w:tcPr>
          <w:p w14:paraId="223BA683" w14:textId="7A3A6D2B"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Plan Stratégique de Développement des Ressources Humaines du Secteur Santé</w:t>
            </w:r>
          </w:p>
        </w:tc>
      </w:tr>
      <w:tr w:rsidR="00442DF6" w:rsidRPr="00471ACE" w14:paraId="00C2F85D" w14:textId="77777777" w:rsidTr="00272F4B">
        <w:trPr>
          <w:trHeight w:val="255"/>
        </w:trPr>
        <w:tc>
          <w:tcPr>
            <w:tcW w:w="1437" w:type="dxa"/>
            <w:noWrap/>
            <w:tcMar>
              <w:top w:w="19" w:type="dxa"/>
              <w:left w:w="19" w:type="dxa"/>
              <w:bottom w:w="0" w:type="dxa"/>
              <w:right w:w="19" w:type="dxa"/>
            </w:tcMar>
            <w:vAlign w:val="center"/>
          </w:tcPr>
          <w:p w14:paraId="4DD035D6" w14:textId="2E7B05BB"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PSRSA</w:t>
            </w:r>
          </w:p>
        </w:tc>
        <w:tc>
          <w:tcPr>
            <w:tcW w:w="6379" w:type="dxa"/>
            <w:noWrap/>
            <w:tcMar>
              <w:top w:w="19" w:type="dxa"/>
              <w:left w:w="19" w:type="dxa"/>
              <w:bottom w:w="0" w:type="dxa"/>
              <w:right w:w="19" w:type="dxa"/>
            </w:tcMar>
            <w:vAlign w:val="center"/>
          </w:tcPr>
          <w:p w14:paraId="47AE320D" w14:textId="40979B32"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Plan Stratégique de Relance du Secteur Agricole</w:t>
            </w:r>
          </w:p>
        </w:tc>
      </w:tr>
      <w:tr w:rsidR="00442DF6" w:rsidRPr="00471ACE" w14:paraId="121BD8DF" w14:textId="77777777" w:rsidTr="00272F4B">
        <w:trPr>
          <w:trHeight w:val="255"/>
        </w:trPr>
        <w:tc>
          <w:tcPr>
            <w:tcW w:w="1437" w:type="dxa"/>
            <w:noWrap/>
            <w:tcMar>
              <w:top w:w="19" w:type="dxa"/>
              <w:left w:w="19" w:type="dxa"/>
              <w:bottom w:w="0" w:type="dxa"/>
              <w:right w:w="19" w:type="dxa"/>
            </w:tcMar>
            <w:vAlign w:val="center"/>
          </w:tcPr>
          <w:p w14:paraId="26FDF48A" w14:textId="132992DA"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PTF</w:t>
            </w:r>
          </w:p>
        </w:tc>
        <w:tc>
          <w:tcPr>
            <w:tcW w:w="6379" w:type="dxa"/>
            <w:noWrap/>
            <w:tcMar>
              <w:top w:w="19" w:type="dxa"/>
              <w:left w:w="19" w:type="dxa"/>
              <w:bottom w:w="0" w:type="dxa"/>
              <w:right w:w="19" w:type="dxa"/>
            </w:tcMar>
            <w:vAlign w:val="center"/>
          </w:tcPr>
          <w:p w14:paraId="779B0BAD" w14:textId="3CF365D3"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Partenaires Techniques et Financiers</w:t>
            </w:r>
          </w:p>
        </w:tc>
      </w:tr>
      <w:tr w:rsidR="00442DF6" w:rsidRPr="00471ACE" w14:paraId="30A2A149" w14:textId="77777777" w:rsidTr="00272F4B">
        <w:trPr>
          <w:trHeight w:val="255"/>
        </w:trPr>
        <w:tc>
          <w:tcPr>
            <w:tcW w:w="1437" w:type="dxa"/>
            <w:noWrap/>
            <w:tcMar>
              <w:top w:w="19" w:type="dxa"/>
              <w:left w:w="19" w:type="dxa"/>
              <w:bottom w:w="0" w:type="dxa"/>
              <w:right w:w="19" w:type="dxa"/>
            </w:tcMar>
            <w:vAlign w:val="center"/>
          </w:tcPr>
          <w:p w14:paraId="170D6C23" w14:textId="60962512"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RC</w:t>
            </w:r>
          </w:p>
        </w:tc>
        <w:tc>
          <w:tcPr>
            <w:tcW w:w="6379" w:type="dxa"/>
            <w:noWrap/>
            <w:tcMar>
              <w:top w:w="19" w:type="dxa"/>
              <w:left w:w="19" w:type="dxa"/>
              <w:bottom w:w="0" w:type="dxa"/>
              <w:right w:w="19" w:type="dxa"/>
            </w:tcMar>
            <w:vAlign w:val="center"/>
          </w:tcPr>
          <w:p w14:paraId="78FA2D23" w14:textId="7B190012"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Renforcement des Capacités</w:t>
            </w:r>
          </w:p>
        </w:tc>
      </w:tr>
      <w:tr w:rsidR="00442DF6" w:rsidRPr="00471ACE" w14:paraId="631156C9" w14:textId="77777777" w:rsidTr="00272F4B">
        <w:trPr>
          <w:trHeight w:val="255"/>
        </w:trPr>
        <w:tc>
          <w:tcPr>
            <w:tcW w:w="1437" w:type="dxa"/>
            <w:noWrap/>
            <w:tcMar>
              <w:top w:w="19" w:type="dxa"/>
              <w:left w:w="19" w:type="dxa"/>
              <w:bottom w:w="0" w:type="dxa"/>
              <w:right w:w="19" w:type="dxa"/>
            </w:tcMar>
            <w:vAlign w:val="center"/>
          </w:tcPr>
          <w:p w14:paraId="636AA254" w14:textId="0924BF42"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RHS</w:t>
            </w:r>
          </w:p>
        </w:tc>
        <w:tc>
          <w:tcPr>
            <w:tcW w:w="6379" w:type="dxa"/>
            <w:noWrap/>
            <w:tcMar>
              <w:top w:w="19" w:type="dxa"/>
              <w:left w:w="19" w:type="dxa"/>
              <w:bottom w:w="0" w:type="dxa"/>
              <w:right w:w="19" w:type="dxa"/>
            </w:tcMar>
            <w:vAlign w:val="center"/>
          </w:tcPr>
          <w:p w14:paraId="0CE25CDE" w14:textId="61C9FF3F"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Ressources Humaines de la Santé</w:t>
            </w:r>
          </w:p>
        </w:tc>
      </w:tr>
      <w:tr w:rsidR="00442DF6" w:rsidRPr="00471ACE" w14:paraId="05AD8BA7" w14:textId="77777777" w:rsidTr="00272F4B">
        <w:trPr>
          <w:trHeight w:val="255"/>
        </w:trPr>
        <w:tc>
          <w:tcPr>
            <w:tcW w:w="1437" w:type="dxa"/>
            <w:noWrap/>
            <w:tcMar>
              <w:top w:w="19" w:type="dxa"/>
              <w:left w:w="19" w:type="dxa"/>
              <w:bottom w:w="0" w:type="dxa"/>
              <w:right w:w="19" w:type="dxa"/>
            </w:tcMar>
            <w:vAlign w:val="center"/>
          </w:tcPr>
          <w:p w14:paraId="1E437204" w14:textId="1D51FD8A"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SGRFP</w:t>
            </w:r>
          </w:p>
        </w:tc>
        <w:tc>
          <w:tcPr>
            <w:tcW w:w="6379" w:type="dxa"/>
            <w:noWrap/>
            <w:tcMar>
              <w:top w:w="19" w:type="dxa"/>
              <w:left w:w="19" w:type="dxa"/>
              <w:bottom w:w="0" w:type="dxa"/>
              <w:right w:w="19" w:type="dxa"/>
            </w:tcMar>
            <w:vAlign w:val="center"/>
          </w:tcPr>
          <w:p w14:paraId="1C79BF53" w14:textId="6D784EF4"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Stratégie Globale des Réformes de la Fonction Publique</w:t>
            </w:r>
          </w:p>
        </w:tc>
      </w:tr>
      <w:tr w:rsidR="00442DF6" w:rsidRPr="00471ACE" w14:paraId="5B297F65" w14:textId="77777777" w:rsidTr="00272F4B">
        <w:trPr>
          <w:trHeight w:val="255"/>
        </w:trPr>
        <w:tc>
          <w:tcPr>
            <w:tcW w:w="1437" w:type="dxa"/>
            <w:noWrap/>
            <w:tcMar>
              <w:top w:w="19" w:type="dxa"/>
              <w:left w:w="19" w:type="dxa"/>
              <w:bottom w:w="0" w:type="dxa"/>
              <w:right w:w="19" w:type="dxa"/>
            </w:tcMar>
            <w:vAlign w:val="center"/>
          </w:tcPr>
          <w:p w14:paraId="7273CFD1" w14:textId="3B79CCD8"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SMCL</w:t>
            </w:r>
          </w:p>
        </w:tc>
        <w:tc>
          <w:tcPr>
            <w:tcW w:w="6379" w:type="dxa"/>
            <w:noWrap/>
            <w:tcMar>
              <w:top w:w="19" w:type="dxa"/>
              <w:left w:w="19" w:type="dxa"/>
              <w:bottom w:w="0" w:type="dxa"/>
              <w:right w:w="19" w:type="dxa"/>
            </w:tcMar>
            <w:vAlign w:val="center"/>
          </w:tcPr>
          <w:p w14:paraId="5FF87EE8" w14:textId="4AB44B04"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Structure Mixte de Concertation locale</w:t>
            </w:r>
          </w:p>
        </w:tc>
      </w:tr>
      <w:tr w:rsidR="00442DF6" w:rsidRPr="00471ACE" w14:paraId="16E30DB5" w14:textId="77777777" w:rsidTr="00272F4B">
        <w:trPr>
          <w:trHeight w:val="255"/>
        </w:trPr>
        <w:tc>
          <w:tcPr>
            <w:tcW w:w="1437" w:type="dxa"/>
            <w:noWrap/>
            <w:tcMar>
              <w:top w:w="19" w:type="dxa"/>
              <w:left w:w="19" w:type="dxa"/>
              <w:bottom w:w="0" w:type="dxa"/>
              <w:right w:w="19" w:type="dxa"/>
            </w:tcMar>
            <w:vAlign w:val="center"/>
          </w:tcPr>
          <w:p w14:paraId="62345A25" w14:textId="01AEBC69"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SNFAR</w:t>
            </w:r>
          </w:p>
        </w:tc>
        <w:tc>
          <w:tcPr>
            <w:tcW w:w="6379" w:type="dxa"/>
            <w:noWrap/>
            <w:tcMar>
              <w:top w:w="19" w:type="dxa"/>
              <w:left w:w="19" w:type="dxa"/>
              <w:bottom w:w="0" w:type="dxa"/>
              <w:right w:w="19" w:type="dxa"/>
            </w:tcMar>
            <w:vAlign w:val="center"/>
          </w:tcPr>
          <w:p w14:paraId="0D732F1C" w14:textId="277EC776"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Stratégie Nationale de Formation Rurale</w:t>
            </w:r>
          </w:p>
        </w:tc>
      </w:tr>
      <w:tr w:rsidR="00442DF6" w:rsidRPr="00471ACE" w14:paraId="6CB9FEEF" w14:textId="77777777" w:rsidTr="00272F4B">
        <w:trPr>
          <w:trHeight w:val="255"/>
        </w:trPr>
        <w:tc>
          <w:tcPr>
            <w:tcW w:w="1437" w:type="dxa"/>
            <w:noWrap/>
            <w:tcMar>
              <w:top w:w="19" w:type="dxa"/>
              <w:left w:w="19" w:type="dxa"/>
              <w:bottom w:w="0" w:type="dxa"/>
              <w:right w:w="19" w:type="dxa"/>
            </w:tcMar>
            <w:vAlign w:val="center"/>
          </w:tcPr>
          <w:p w14:paraId="378F67D3" w14:textId="45B6C001"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SRHDS</w:t>
            </w:r>
          </w:p>
        </w:tc>
        <w:tc>
          <w:tcPr>
            <w:tcW w:w="6379" w:type="dxa"/>
            <w:noWrap/>
            <w:tcMar>
              <w:top w:w="19" w:type="dxa"/>
              <w:left w:w="19" w:type="dxa"/>
              <w:bottom w:w="0" w:type="dxa"/>
              <w:right w:w="19" w:type="dxa"/>
            </w:tcMar>
            <w:vAlign w:val="center"/>
          </w:tcPr>
          <w:p w14:paraId="138EEA2A" w14:textId="0EF0B172"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Service des Ressources Humaines et du Dialogue Social</w:t>
            </w:r>
          </w:p>
        </w:tc>
      </w:tr>
      <w:tr w:rsidR="00442DF6" w:rsidRPr="00471ACE" w14:paraId="1E9BA29E" w14:textId="77777777" w:rsidTr="00272F4B">
        <w:trPr>
          <w:trHeight w:val="255"/>
        </w:trPr>
        <w:tc>
          <w:tcPr>
            <w:tcW w:w="1437" w:type="dxa"/>
            <w:noWrap/>
            <w:tcMar>
              <w:top w:w="19" w:type="dxa"/>
              <w:left w:w="19" w:type="dxa"/>
              <w:bottom w:w="0" w:type="dxa"/>
              <w:right w:w="19" w:type="dxa"/>
            </w:tcMar>
            <w:vAlign w:val="center"/>
          </w:tcPr>
          <w:p w14:paraId="0C45C66C" w14:textId="42D4160A"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SSME</w:t>
            </w:r>
          </w:p>
        </w:tc>
        <w:tc>
          <w:tcPr>
            <w:tcW w:w="6379" w:type="dxa"/>
            <w:noWrap/>
            <w:tcMar>
              <w:top w:w="19" w:type="dxa"/>
              <w:left w:w="19" w:type="dxa"/>
              <w:bottom w:w="0" w:type="dxa"/>
              <w:right w:w="19" w:type="dxa"/>
            </w:tcMar>
            <w:vAlign w:val="center"/>
          </w:tcPr>
          <w:p w14:paraId="6BD9D3B4" w14:textId="5D5E5D3D"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Services de la Santé de la Mère et de l’Enfant</w:t>
            </w:r>
          </w:p>
        </w:tc>
      </w:tr>
      <w:tr w:rsidR="00442DF6" w:rsidRPr="00471ACE" w14:paraId="1F157701" w14:textId="77777777" w:rsidTr="00272F4B">
        <w:trPr>
          <w:trHeight w:val="255"/>
        </w:trPr>
        <w:tc>
          <w:tcPr>
            <w:tcW w:w="1437" w:type="dxa"/>
            <w:noWrap/>
            <w:tcMar>
              <w:top w:w="19" w:type="dxa"/>
              <w:left w:w="19" w:type="dxa"/>
              <w:bottom w:w="0" w:type="dxa"/>
              <w:right w:w="19" w:type="dxa"/>
            </w:tcMar>
            <w:vAlign w:val="center"/>
          </w:tcPr>
          <w:p w14:paraId="770B6BCA" w14:textId="082BE4AD"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TDR</w:t>
            </w:r>
          </w:p>
        </w:tc>
        <w:tc>
          <w:tcPr>
            <w:tcW w:w="6379" w:type="dxa"/>
            <w:noWrap/>
            <w:tcMar>
              <w:top w:w="19" w:type="dxa"/>
              <w:left w:w="19" w:type="dxa"/>
              <w:bottom w:w="0" w:type="dxa"/>
              <w:right w:w="19" w:type="dxa"/>
            </w:tcMar>
            <w:vAlign w:val="center"/>
          </w:tcPr>
          <w:p w14:paraId="0C331767" w14:textId="16F06976"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Termes de Référence</w:t>
            </w:r>
          </w:p>
        </w:tc>
      </w:tr>
      <w:tr w:rsidR="00442DF6" w:rsidRPr="00471ACE" w14:paraId="2E6CA5DA" w14:textId="77777777" w:rsidTr="00272F4B">
        <w:trPr>
          <w:trHeight w:val="255"/>
        </w:trPr>
        <w:tc>
          <w:tcPr>
            <w:tcW w:w="1437" w:type="dxa"/>
            <w:noWrap/>
            <w:tcMar>
              <w:top w:w="19" w:type="dxa"/>
              <w:left w:w="19" w:type="dxa"/>
              <w:bottom w:w="0" w:type="dxa"/>
              <w:right w:w="19" w:type="dxa"/>
            </w:tcMar>
            <w:vAlign w:val="center"/>
          </w:tcPr>
          <w:p w14:paraId="514E6F39" w14:textId="200A9894"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TSAER</w:t>
            </w:r>
          </w:p>
        </w:tc>
        <w:tc>
          <w:tcPr>
            <w:tcW w:w="6379" w:type="dxa"/>
            <w:noWrap/>
            <w:tcMar>
              <w:top w:w="19" w:type="dxa"/>
              <w:left w:w="19" w:type="dxa"/>
              <w:bottom w:w="0" w:type="dxa"/>
              <w:right w:w="19" w:type="dxa"/>
            </w:tcMar>
            <w:vAlign w:val="center"/>
          </w:tcPr>
          <w:p w14:paraId="490DB885" w14:textId="518C2EE5" w:rsidR="00442DF6" w:rsidRPr="00471ACE" w:rsidRDefault="00442DF6"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Technicien Spécialisé en Aménagement et Equipement Rural</w:t>
            </w:r>
          </w:p>
        </w:tc>
      </w:tr>
      <w:tr w:rsidR="007A11CE" w:rsidRPr="00471ACE" w14:paraId="62DBBDF9" w14:textId="77777777" w:rsidTr="00272F4B">
        <w:trPr>
          <w:trHeight w:val="255"/>
        </w:trPr>
        <w:tc>
          <w:tcPr>
            <w:tcW w:w="1437" w:type="dxa"/>
            <w:noWrap/>
            <w:tcMar>
              <w:top w:w="19" w:type="dxa"/>
              <w:left w:w="19" w:type="dxa"/>
              <w:bottom w:w="0" w:type="dxa"/>
              <w:right w:w="19" w:type="dxa"/>
            </w:tcMar>
            <w:vAlign w:val="center"/>
          </w:tcPr>
          <w:p w14:paraId="626B2F88" w14:textId="2BEFCE8B" w:rsidR="007A11CE" w:rsidRPr="00471ACE" w:rsidRDefault="007A11CE"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UFR</w:t>
            </w:r>
          </w:p>
        </w:tc>
        <w:tc>
          <w:tcPr>
            <w:tcW w:w="6379" w:type="dxa"/>
            <w:noWrap/>
            <w:tcMar>
              <w:top w:w="19" w:type="dxa"/>
              <w:left w:w="19" w:type="dxa"/>
              <w:bottom w:w="0" w:type="dxa"/>
              <w:right w:w="19" w:type="dxa"/>
            </w:tcMar>
            <w:vAlign w:val="center"/>
          </w:tcPr>
          <w:p w14:paraId="450B7030" w14:textId="29D3767A" w:rsidR="007A11CE" w:rsidRPr="00471ACE" w:rsidRDefault="007A11CE"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Unité Fonctionnelle Régionale</w:t>
            </w:r>
          </w:p>
        </w:tc>
      </w:tr>
      <w:tr w:rsidR="007A11CE" w:rsidRPr="00471ACE" w14:paraId="050CE479" w14:textId="77777777" w:rsidTr="00272F4B">
        <w:trPr>
          <w:trHeight w:val="255"/>
        </w:trPr>
        <w:tc>
          <w:tcPr>
            <w:tcW w:w="1437" w:type="dxa"/>
            <w:noWrap/>
            <w:tcMar>
              <w:top w:w="19" w:type="dxa"/>
              <w:left w:w="19" w:type="dxa"/>
              <w:bottom w:w="0" w:type="dxa"/>
              <w:right w:w="19" w:type="dxa"/>
            </w:tcMar>
            <w:vAlign w:val="center"/>
          </w:tcPr>
          <w:p w14:paraId="3A6CD9F7" w14:textId="3074E0D7" w:rsidR="007A11CE" w:rsidRPr="00471ACE" w:rsidRDefault="007A11CE"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VRH</w:t>
            </w:r>
          </w:p>
        </w:tc>
        <w:tc>
          <w:tcPr>
            <w:tcW w:w="6379" w:type="dxa"/>
            <w:noWrap/>
            <w:tcMar>
              <w:top w:w="19" w:type="dxa"/>
              <w:left w:w="19" w:type="dxa"/>
              <w:bottom w:w="0" w:type="dxa"/>
              <w:right w:w="19" w:type="dxa"/>
            </w:tcMar>
            <w:vAlign w:val="center"/>
          </w:tcPr>
          <w:p w14:paraId="7CF2AE12" w14:textId="0EE26CA1" w:rsidR="007A11CE" w:rsidRPr="00471ACE" w:rsidRDefault="007A11CE" w:rsidP="00603187">
            <w:pPr>
              <w:rPr>
                <w:rFonts w:ascii="Georgia" w:hAnsi="Georgia" w:cs="Arial"/>
                <w:color w:val="000000"/>
                <w:sz w:val="22"/>
                <w:szCs w:val="22"/>
                <w:lang w:eastAsia="fr-BE"/>
              </w:rPr>
            </w:pPr>
            <w:r w:rsidRPr="00471ACE">
              <w:rPr>
                <w:rFonts w:ascii="Georgia" w:hAnsi="Georgia" w:cs="Arial"/>
                <w:color w:val="000000"/>
                <w:sz w:val="22"/>
                <w:szCs w:val="22"/>
                <w:lang w:eastAsia="fr-BE"/>
              </w:rPr>
              <w:t>Valorisation des Ressources Humaines</w:t>
            </w:r>
          </w:p>
        </w:tc>
      </w:tr>
    </w:tbl>
    <w:p w14:paraId="0E9C316F" w14:textId="39F3B463" w:rsidR="007A11CE" w:rsidRPr="00471ACE" w:rsidRDefault="007A11CE" w:rsidP="00603187">
      <w:pPr>
        <w:rPr>
          <w:rFonts w:ascii="Georgia" w:hAnsi="Georgia" w:cs="Arial"/>
        </w:rPr>
      </w:pPr>
    </w:p>
    <w:p w14:paraId="05A4785C" w14:textId="77777777" w:rsidR="00CA15AF" w:rsidRDefault="00CA15AF" w:rsidP="00603187">
      <w:pPr>
        <w:rPr>
          <w:rFonts w:ascii="Georgia" w:hAnsi="Georgia" w:cs="Arial"/>
        </w:rPr>
      </w:pPr>
    </w:p>
    <w:p w14:paraId="11AA187F" w14:textId="77777777" w:rsidR="00CA15AF" w:rsidRDefault="00CA15AF" w:rsidP="00603187">
      <w:pPr>
        <w:rPr>
          <w:rFonts w:ascii="Georgia" w:hAnsi="Georgia" w:cs="Arial"/>
        </w:rPr>
      </w:pPr>
    </w:p>
    <w:p w14:paraId="1FF5F639" w14:textId="77777777" w:rsidR="00866CDF" w:rsidRPr="00471ACE" w:rsidRDefault="007A11CE" w:rsidP="00603187">
      <w:pPr>
        <w:rPr>
          <w:rFonts w:ascii="Georgia" w:hAnsi="Georgia" w:cs="Arial"/>
        </w:rPr>
      </w:pPr>
      <w:r w:rsidRPr="00471ACE">
        <w:rPr>
          <w:rFonts w:ascii="Georgia" w:hAnsi="Georgia" w:cs="Arial"/>
        </w:rPr>
        <w:br w:type="page"/>
      </w:r>
    </w:p>
    <w:p w14:paraId="19211D68" w14:textId="77777777" w:rsidR="00866CDF" w:rsidRPr="00471ACE" w:rsidRDefault="00866CDF" w:rsidP="00603187">
      <w:pPr>
        <w:pStyle w:val="Titre1"/>
        <w:keepNext w:val="0"/>
        <w:pageBreakBefore w:val="0"/>
        <w:widowControl/>
        <w:numPr>
          <w:ilvl w:val="0"/>
          <w:numId w:val="1"/>
        </w:numPr>
        <w:shd w:val="clear" w:color="auto" w:fill="D81A1C"/>
        <w:suppressAutoHyphens w:val="0"/>
        <w:autoSpaceDE w:val="0"/>
        <w:autoSpaceDN w:val="0"/>
        <w:adjustRightInd w:val="0"/>
        <w:spacing w:before="240"/>
        <w:rPr>
          <w:rFonts w:ascii="Georgia" w:eastAsia="Calibri" w:hAnsi="Georgia" w:cs="Calibri"/>
          <w:bCs w:val="0"/>
          <w:snapToGrid/>
          <w:color w:val="FFFFFF"/>
          <w:kern w:val="0"/>
          <w:lang w:val="fr-BE" w:eastAsia="en-US"/>
        </w:rPr>
      </w:pPr>
      <w:bookmarkStart w:id="8" w:name="_Toc370814184"/>
      <w:bookmarkStart w:id="9" w:name="_Toc370814260"/>
      <w:bookmarkStart w:id="10" w:name="_Toc508890102"/>
      <w:bookmarkStart w:id="11" w:name="_Toc305765842"/>
      <w:r w:rsidRPr="00471ACE">
        <w:rPr>
          <w:rFonts w:ascii="Georgia" w:eastAsia="Calibri" w:hAnsi="Georgia" w:cs="Calibri"/>
          <w:bCs w:val="0"/>
          <w:snapToGrid/>
          <w:color w:val="FFFFFF"/>
          <w:kern w:val="0"/>
          <w:lang w:val="fr-BE" w:eastAsia="en-US"/>
        </w:rPr>
        <w:t>Aperçu de l'intervention (max. 2 pages)</w:t>
      </w:r>
      <w:bookmarkEnd w:id="8"/>
      <w:bookmarkEnd w:id="9"/>
      <w:bookmarkEnd w:id="10"/>
    </w:p>
    <w:p w14:paraId="7BAF70B3"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bookmarkStart w:id="12" w:name="_Toc370814185"/>
      <w:bookmarkStart w:id="13" w:name="_Toc370814261"/>
      <w:bookmarkStart w:id="14" w:name="_Toc508890103"/>
      <w:r w:rsidRPr="00471ACE">
        <w:rPr>
          <w:rFonts w:ascii="Georgia" w:eastAsia="Times New Roman" w:hAnsi="Georgia"/>
          <w:bCs w:val="0"/>
          <w:snapToGrid/>
          <w:color w:val="D81A1A"/>
          <w:kern w:val="0"/>
          <w:szCs w:val="26"/>
          <w:lang w:val="en-GB" w:eastAsia="en-US"/>
        </w:rPr>
        <w:t>Fiche d'intervention</w:t>
      </w:r>
      <w:bookmarkEnd w:id="11"/>
      <w:bookmarkEnd w:id="12"/>
      <w:bookmarkEnd w:id="13"/>
      <w:bookmarkEnd w:id="14"/>
    </w:p>
    <w:tbl>
      <w:tblPr>
        <w:tblW w:w="8670" w:type="dxa"/>
        <w:jc w:val="center"/>
        <w:tblLayout w:type="fixed"/>
        <w:tblCellMar>
          <w:left w:w="0" w:type="dxa"/>
          <w:right w:w="0" w:type="dxa"/>
        </w:tblCellMar>
        <w:tblLook w:val="04A0" w:firstRow="1" w:lastRow="0" w:firstColumn="1" w:lastColumn="0" w:noHBand="0" w:noVBand="1"/>
      </w:tblPr>
      <w:tblGrid>
        <w:gridCol w:w="3262"/>
        <w:gridCol w:w="5408"/>
      </w:tblGrid>
      <w:tr w:rsidR="007A11CE" w:rsidRPr="00471ACE" w14:paraId="5F00F325" w14:textId="77777777" w:rsidTr="00B37FA1">
        <w:trPr>
          <w:trHeight w:val="255"/>
          <w:jc w:val="center"/>
        </w:trPr>
        <w:tc>
          <w:tcPr>
            <w:tcW w:w="326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4838302" w14:textId="22C2DFDD"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Intitulé de l'intervention</w:t>
            </w:r>
          </w:p>
        </w:tc>
        <w:tc>
          <w:tcPr>
            <w:tcW w:w="540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912E8C5" w14:textId="77777777" w:rsidR="007A11CE" w:rsidRPr="00FC76BD" w:rsidRDefault="007A11CE" w:rsidP="00FC76BD">
            <w:pPr>
              <w:ind w:left="279"/>
              <w:jc w:val="both"/>
              <w:rPr>
                <w:rFonts w:ascii="Georgia" w:hAnsi="Georgia" w:cs="Arial"/>
                <w:color w:val="585756"/>
                <w:sz w:val="22"/>
                <w:szCs w:val="22"/>
              </w:rPr>
            </w:pPr>
          </w:p>
          <w:p w14:paraId="4E2AE787" w14:textId="7EA303F1" w:rsidR="007A11CE" w:rsidRPr="00FC76BD" w:rsidRDefault="007A11CE" w:rsidP="00FC76BD">
            <w:pPr>
              <w:snapToGrid w:val="0"/>
              <w:ind w:left="279"/>
              <w:rPr>
                <w:rFonts w:ascii="Georgia" w:hAnsi="Georgia" w:cs="Arial"/>
                <w:color w:val="585756"/>
                <w:sz w:val="22"/>
                <w:szCs w:val="22"/>
              </w:rPr>
            </w:pPr>
            <w:r w:rsidRPr="00FC76BD">
              <w:rPr>
                <w:rFonts w:ascii="Georgia" w:hAnsi="Georgia" w:cs="Arial"/>
                <w:color w:val="585756"/>
                <w:sz w:val="22"/>
                <w:szCs w:val="22"/>
              </w:rPr>
              <w:t>Projet d'Appui aux Organisations Béninoises par le</w:t>
            </w:r>
            <w:r w:rsidR="00813920">
              <w:rPr>
                <w:rFonts w:ascii="Georgia" w:hAnsi="Georgia" w:cs="Arial"/>
                <w:color w:val="585756"/>
                <w:sz w:val="22"/>
                <w:szCs w:val="22"/>
              </w:rPr>
              <w:t xml:space="preserve"> </w:t>
            </w:r>
            <w:r w:rsidRPr="00FC76BD">
              <w:rPr>
                <w:rFonts w:ascii="Georgia" w:hAnsi="Georgia" w:cs="Arial"/>
                <w:color w:val="585756"/>
                <w:sz w:val="22"/>
                <w:szCs w:val="22"/>
              </w:rPr>
              <w:t xml:space="preserve">Renforcement des Compétences des Ressources Humaines </w:t>
            </w:r>
          </w:p>
        </w:tc>
      </w:tr>
      <w:tr w:rsidR="007A11CE" w:rsidRPr="00471ACE" w14:paraId="47B3888B"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27CA8C2" w14:textId="4B14618C"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Code de l'intervention</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362FDE8" w14:textId="5A3BE98D"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CODE NAVISION : BEN 13 888 11</w:t>
            </w:r>
          </w:p>
        </w:tc>
      </w:tr>
      <w:tr w:rsidR="007A11CE" w:rsidRPr="00471ACE" w14:paraId="0F760B10"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D8A1F7A" w14:textId="6DFD28DE"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Localisation</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28342F9" w14:textId="77777777"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Au niveau central : Cotonou</w:t>
            </w:r>
          </w:p>
          <w:p w14:paraId="46E66323" w14:textId="30AD3C33" w:rsidR="007A11CE" w:rsidRPr="00FC76BD" w:rsidRDefault="007A11CE" w:rsidP="00FC76BD">
            <w:pPr>
              <w:ind w:left="279"/>
              <w:rPr>
                <w:rFonts w:ascii="Georgia" w:hAnsi="Georgia" w:cs="Arial"/>
                <w:color w:val="585756"/>
                <w:sz w:val="22"/>
                <w:szCs w:val="22"/>
              </w:rPr>
            </w:pPr>
            <w:r w:rsidRPr="00FC76BD">
              <w:rPr>
                <w:rFonts w:ascii="Georgia" w:hAnsi="Georgia" w:cs="Arial"/>
                <w:color w:val="585756"/>
                <w:sz w:val="22"/>
                <w:szCs w:val="22"/>
              </w:rPr>
              <w:t>Au niveau périphérique : Les départements de l’Atacora-Donga et du Mono-Couffo</w:t>
            </w:r>
          </w:p>
        </w:tc>
      </w:tr>
      <w:tr w:rsidR="007A11CE" w:rsidRPr="00471ACE" w14:paraId="13C9AD36"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E931405" w14:textId="5C09DB68"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Budget total</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73C7EE" w14:textId="324A7B70" w:rsidR="007A11CE" w:rsidRPr="00FC76BD" w:rsidRDefault="0075386D" w:rsidP="00FC76BD">
            <w:pPr>
              <w:ind w:left="279"/>
              <w:jc w:val="both"/>
              <w:rPr>
                <w:rFonts w:ascii="Georgia" w:hAnsi="Georgia" w:cs="Arial"/>
                <w:color w:val="585756"/>
                <w:sz w:val="22"/>
                <w:szCs w:val="22"/>
              </w:rPr>
            </w:pPr>
            <w:r>
              <w:rPr>
                <w:rFonts w:ascii="Georgia" w:hAnsi="Georgia" w:cs="Arial"/>
                <w:color w:val="585756"/>
                <w:sz w:val="22"/>
                <w:szCs w:val="22"/>
              </w:rPr>
              <w:t>5 320 809 €</w:t>
            </w:r>
            <w:r w:rsidR="00A77597">
              <w:rPr>
                <w:rFonts w:ascii="Georgia" w:hAnsi="Georgia" w:cs="Arial"/>
                <w:color w:val="585756"/>
                <w:sz w:val="22"/>
                <w:szCs w:val="22"/>
              </w:rPr>
              <w:t xml:space="preserve"> </w:t>
            </w:r>
            <w:r w:rsidR="007A11CE" w:rsidRPr="00FC76BD">
              <w:rPr>
                <w:rFonts w:ascii="Georgia" w:hAnsi="Georgia" w:cs="Arial"/>
                <w:color w:val="585756"/>
                <w:sz w:val="22"/>
                <w:szCs w:val="22"/>
              </w:rPr>
              <w:t>suite avenant 2019)</w:t>
            </w:r>
          </w:p>
        </w:tc>
      </w:tr>
      <w:tr w:rsidR="007A11CE" w:rsidRPr="00471ACE" w14:paraId="7EE6E3D8"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B06A97D" w14:textId="5D729F86"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Institutions partenaires</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ADCA305" w14:textId="77777777" w:rsidR="009F3F7E" w:rsidRPr="00FC76BD" w:rsidRDefault="009F3F7E" w:rsidP="009F3F7E">
            <w:pPr>
              <w:ind w:left="279"/>
              <w:jc w:val="both"/>
              <w:rPr>
                <w:rFonts w:ascii="Georgia" w:hAnsi="Georgia" w:cs="Arial"/>
                <w:color w:val="585756"/>
                <w:sz w:val="22"/>
                <w:szCs w:val="22"/>
              </w:rPr>
            </w:pPr>
            <w:r w:rsidRPr="00FC76BD">
              <w:rPr>
                <w:rFonts w:ascii="Georgia" w:hAnsi="Georgia" w:cs="Arial"/>
                <w:color w:val="585756"/>
                <w:sz w:val="22"/>
                <w:szCs w:val="22"/>
              </w:rPr>
              <w:t xml:space="preserve">- Ministère de la Santé (MS) </w:t>
            </w:r>
          </w:p>
          <w:p w14:paraId="25710BB7" w14:textId="6CF0D331" w:rsidR="009F3F7E" w:rsidRPr="00FC76BD" w:rsidRDefault="009F3F7E" w:rsidP="00BF3682">
            <w:pPr>
              <w:ind w:left="279"/>
              <w:jc w:val="both"/>
              <w:rPr>
                <w:rFonts w:ascii="Georgia" w:hAnsi="Georgia" w:cs="Arial"/>
                <w:color w:val="585756"/>
                <w:sz w:val="22"/>
                <w:szCs w:val="22"/>
              </w:rPr>
            </w:pPr>
            <w:r w:rsidRPr="00FC76BD">
              <w:rPr>
                <w:rFonts w:ascii="Georgia" w:hAnsi="Georgia" w:cs="Arial"/>
                <w:color w:val="585756"/>
                <w:sz w:val="22"/>
                <w:szCs w:val="22"/>
              </w:rPr>
              <w:t>- Ministère de l'Agriculture, de l'Elevage et de la Pêche (MAEP)</w:t>
            </w:r>
            <w:r w:rsidR="00813920">
              <w:rPr>
                <w:rFonts w:ascii="Georgia" w:hAnsi="Georgia" w:cs="Arial"/>
                <w:color w:val="585756"/>
                <w:sz w:val="22"/>
                <w:szCs w:val="22"/>
              </w:rPr>
              <w:t xml:space="preserve"> </w:t>
            </w:r>
          </w:p>
          <w:p w14:paraId="7CDB3A9A" w14:textId="77777777" w:rsidR="009F3F7E" w:rsidRPr="00FC76BD" w:rsidRDefault="009F3F7E" w:rsidP="009F3F7E">
            <w:pPr>
              <w:ind w:left="279"/>
              <w:jc w:val="both"/>
              <w:rPr>
                <w:rFonts w:ascii="Georgia" w:hAnsi="Georgia" w:cs="Arial"/>
                <w:color w:val="585756"/>
                <w:sz w:val="22"/>
                <w:szCs w:val="22"/>
              </w:rPr>
            </w:pPr>
            <w:r w:rsidRPr="00FC76BD">
              <w:rPr>
                <w:rFonts w:ascii="Georgia" w:hAnsi="Georgia" w:cs="Arial"/>
                <w:color w:val="585756"/>
                <w:sz w:val="22"/>
                <w:szCs w:val="22"/>
              </w:rPr>
              <w:t>- Ministère du Plan et du Développement (MPD)</w:t>
            </w:r>
          </w:p>
          <w:p w14:paraId="01641EF5" w14:textId="77777777" w:rsidR="009F3F7E" w:rsidRPr="00FC76BD" w:rsidRDefault="009F3F7E" w:rsidP="009F3F7E">
            <w:pPr>
              <w:ind w:left="279"/>
              <w:jc w:val="both"/>
              <w:rPr>
                <w:rFonts w:ascii="Georgia" w:hAnsi="Georgia" w:cs="Arial"/>
                <w:color w:val="585756"/>
                <w:sz w:val="22"/>
                <w:szCs w:val="22"/>
              </w:rPr>
            </w:pPr>
            <w:r w:rsidRPr="00FC76BD">
              <w:rPr>
                <w:rFonts w:ascii="Georgia" w:hAnsi="Georgia" w:cs="Arial"/>
                <w:color w:val="585756"/>
                <w:sz w:val="22"/>
                <w:szCs w:val="22"/>
              </w:rPr>
              <w:t>- Ministère du Travail</w:t>
            </w:r>
            <w:r>
              <w:rPr>
                <w:rFonts w:ascii="Georgia" w:hAnsi="Georgia" w:cs="Arial"/>
                <w:color w:val="585756"/>
                <w:sz w:val="22"/>
                <w:szCs w:val="22"/>
              </w:rPr>
              <w:t xml:space="preserve"> et</w:t>
            </w:r>
            <w:r w:rsidRPr="00FC76BD">
              <w:rPr>
                <w:rFonts w:ascii="Georgia" w:hAnsi="Georgia" w:cs="Arial"/>
                <w:color w:val="585756"/>
                <w:sz w:val="22"/>
                <w:szCs w:val="22"/>
              </w:rPr>
              <w:t xml:space="preserve"> de la Fonction Publique (MTFP)</w:t>
            </w:r>
          </w:p>
          <w:p w14:paraId="09A0F515" w14:textId="680958A6" w:rsidR="007A11CE" w:rsidRPr="00FC76BD" w:rsidRDefault="009F3F7E" w:rsidP="009F3F7E">
            <w:pPr>
              <w:ind w:left="279"/>
              <w:rPr>
                <w:rFonts w:ascii="Georgia" w:hAnsi="Georgia" w:cs="Arial"/>
                <w:color w:val="585756"/>
                <w:sz w:val="22"/>
                <w:szCs w:val="22"/>
              </w:rPr>
            </w:pPr>
            <w:r w:rsidRPr="00FC76BD">
              <w:rPr>
                <w:rFonts w:ascii="Georgia" w:hAnsi="Georgia" w:cs="Arial"/>
                <w:color w:val="585756"/>
                <w:sz w:val="22"/>
                <w:szCs w:val="22"/>
              </w:rPr>
              <w:t>- Ministère de l'Economie et des Finances (MEF)</w:t>
            </w:r>
          </w:p>
        </w:tc>
      </w:tr>
      <w:tr w:rsidR="007A11CE" w:rsidRPr="00471ACE" w14:paraId="6016508F"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BFBEAA" w14:textId="5F5EDB66"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Date de début de la Convention spécifique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90280DC" w14:textId="0F3B4003"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23 mai 2014</w:t>
            </w:r>
          </w:p>
        </w:tc>
      </w:tr>
      <w:tr w:rsidR="007A11CE" w:rsidRPr="00471ACE" w14:paraId="79712929"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1D7994" w14:textId="55DF9F85"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Date de démarrage de l'intervention/ Comité de pilotage d’ouverture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CCE17BB" w14:textId="7B4BBC0F"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Selon décision SMCL du mois de mars 2015, date de démarrage retenue est le 01 01 2015 ;</w:t>
            </w:r>
          </w:p>
        </w:tc>
      </w:tr>
      <w:tr w:rsidR="007A11CE" w:rsidRPr="00471ACE" w14:paraId="5D7551B0"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450DFF" w14:textId="2FD65135"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Date prévue de fin d'exécution</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FE6E17C" w14:textId="77777777"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31 décembre 2018 (ici par rapport à fin contrat ATI Co responsable)</w:t>
            </w:r>
          </w:p>
          <w:p w14:paraId="176534F4" w14:textId="77777777" w:rsidR="007A11CE" w:rsidRPr="00FC76BD" w:rsidRDefault="007A11CE" w:rsidP="00FC76BD">
            <w:pPr>
              <w:ind w:left="279"/>
              <w:jc w:val="both"/>
              <w:rPr>
                <w:rFonts w:ascii="Georgia" w:hAnsi="Georgia" w:cs="Arial"/>
                <w:color w:val="585756"/>
                <w:sz w:val="22"/>
                <w:szCs w:val="22"/>
              </w:rPr>
            </w:pPr>
          </w:p>
          <w:p w14:paraId="4536AC1B" w14:textId="4BF6389E" w:rsidR="007A11CE" w:rsidRPr="00FC76BD" w:rsidRDefault="007A11CE" w:rsidP="00FC76BD">
            <w:pPr>
              <w:ind w:left="279"/>
              <w:rPr>
                <w:rFonts w:ascii="Georgia" w:hAnsi="Georgia" w:cs="Arial"/>
                <w:color w:val="585756"/>
                <w:sz w:val="22"/>
                <w:szCs w:val="22"/>
              </w:rPr>
            </w:pPr>
          </w:p>
        </w:tc>
      </w:tr>
      <w:tr w:rsidR="007A11CE" w:rsidRPr="00471ACE" w14:paraId="631518A7"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CBAA85" w14:textId="324FA5E0"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Date de fin de la Convention spécifique</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59AB80" w14:textId="467B43AC"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22 mai 2021</w:t>
            </w:r>
          </w:p>
        </w:tc>
      </w:tr>
      <w:tr w:rsidR="007A11CE" w:rsidRPr="00471ACE" w14:paraId="469A908F"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B5F9FA0" w14:textId="061A941B"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Groupes cibles</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7B989C" w14:textId="44869AB8"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Organisations béninoises publiques, parapubliques, de l'économie sociale ou privées, centrales, déconcentrées ou décentralisées du secteur agricole, de la santé et quelques organisations hors secteurs prioritaires</w:t>
            </w:r>
          </w:p>
        </w:tc>
      </w:tr>
      <w:tr w:rsidR="007A11CE" w:rsidRPr="00471ACE" w14:paraId="112A7179" w14:textId="77777777" w:rsidTr="00B37FA1">
        <w:trPr>
          <w:trHeight w:val="255"/>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97EF0EF" w14:textId="77777777"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Impact</w:t>
            </w:r>
            <w:r w:rsidRPr="00FC76BD">
              <w:rPr>
                <w:rFonts w:ascii="Georgia" w:hAnsi="Georgia" w:cs="Arial"/>
                <w:b/>
                <w:color w:val="585756"/>
                <w:sz w:val="22"/>
                <w:szCs w:val="22"/>
              </w:rPr>
              <w:footnoteReference w:id="1"/>
            </w:r>
            <w:r w:rsidRPr="00FC76BD">
              <w:rPr>
                <w:rFonts w:ascii="Georgia" w:hAnsi="Georgia" w:cs="Arial"/>
                <w:b/>
                <w:color w:val="585756"/>
                <w:sz w:val="22"/>
                <w:szCs w:val="22"/>
              </w:rPr>
              <w:t xml:space="preserve"> </w:t>
            </w:r>
          </w:p>
          <w:p w14:paraId="32A88967" w14:textId="7AEA4C52" w:rsidR="007A11CE" w:rsidRPr="00FC76BD" w:rsidRDefault="007A11CE" w:rsidP="00FC76BD">
            <w:pPr>
              <w:ind w:left="281"/>
              <w:jc w:val="both"/>
              <w:rPr>
                <w:rFonts w:ascii="Georgia" w:hAnsi="Georgia" w:cs="Arial"/>
                <w:b/>
                <w:color w:val="585756"/>
                <w:sz w:val="22"/>
                <w:szCs w:val="22"/>
              </w:rPr>
            </w:pP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6AC0AE4" w14:textId="38BC76C5"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Assurer une meilleure adaptation des RH des organisations bénéficiaires à leur poste de travail, à la dynamique du secteur,</w:t>
            </w:r>
            <w:r w:rsidR="00813920">
              <w:rPr>
                <w:rFonts w:ascii="Georgia" w:hAnsi="Georgia" w:cs="Arial"/>
                <w:color w:val="585756"/>
                <w:sz w:val="22"/>
                <w:szCs w:val="22"/>
              </w:rPr>
              <w:t xml:space="preserve"> </w:t>
            </w:r>
            <w:r w:rsidRPr="00FC76BD">
              <w:rPr>
                <w:rFonts w:ascii="Georgia" w:hAnsi="Georgia" w:cs="Arial"/>
                <w:color w:val="585756"/>
                <w:sz w:val="22"/>
                <w:szCs w:val="22"/>
              </w:rPr>
              <w:t>aux mutations environnementales et contribuer ainsi à l’amélioration de la performance de ces RH</w:t>
            </w:r>
          </w:p>
        </w:tc>
      </w:tr>
      <w:tr w:rsidR="007A11CE" w:rsidRPr="00471ACE" w14:paraId="3B82A4FA" w14:textId="77777777" w:rsidTr="00B37FA1">
        <w:trPr>
          <w:trHeight w:val="224"/>
          <w:jc w:val="center"/>
        </w:trPr>
        <w:tc>
          <w:tcPr>
            <w:tcW w:w="326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A5748CE" w14:textId="77777777"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Outcome</w:t>
            </w:r>
          </w:p>
          <w:p w14:paraId="244FDB9E" w14:textId="493E6937" w:rsidR="007A11CE" w:rsidRPr="00FC76BD" w:rsidRDefault="007A11CE" w:rsidP="00FC76BD">
            <w:pPr>
              <w:ind w:left="281"/>
              <w:jc w:val="both"/>
              <w:rPr>
                <w:rFonts w:ascii="Georgia" w:hAnsi="Georgia" w:cs="Arial"/>
                <w:b/>
                <w:color w:val="585756"/>
                <w:sz w:val="22"/>
                <w:szCs w:val="22"/>
              </w:rPr>
            </w:pP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6A8F9C4" w14:textId="7981352E"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Les capacités de conception, de mise en œuvre et d’évaluation</w:t>
            </w:r>
            <w:r w:rsidR="00813920">
              <w:rPr>
                <w:rFonts w:ascii="Georgia" w:hAnsi="Georgia" w:cs="Arial"/>
                <w:color w:val="585756"/>
                <w:sz w:val="22"/>
                <w:szCs w:val="22"/>
              </w:rPr>
              <w:t xml:space="preserve"> </w:t>
            </w:r>
            <w:r w:rsidRPr="00FC76BD">
              <w:rPr>
                <w:rFonts w:ascii="Georgia" w:hAnsi="Georgia" w:cs="Arial"/>
                <w:color w:val="585756"/>
                <w:sz w:val="22"/>
                <w:szCs w:val="22"/>
              </w:rPr>
              <w:t xml:space="preserve">des politiques et stratégies de développement des compétences des RH des organisations bénéficiaires des deux secteurs sont </w:t>
            </w:r>
            <w:r w:rsidRPr="00FC76BD">
              <w:rPr>
                <w:rFonts w:ascii="Georgia" w:hAnsi="Georgia" w:cs="Arial"/>
                <w:color w:val="585756"/>
                <w:sz w:val="22"/>
                <w:szCs w:val="22"/>
              </w:rPr>
              <w:lastRenderedPageBreak/>
              <w:t>améliorées et renforcées </w:t>
            </w:r>
          </w:p>
        </w:tc>
      </w:tr>
      <w:tr w:rsidR="007A11CE" w:rsidRPr="00471ACE" w14:paraId="7FB25147" w14:textId="77777777" w:rsidTr="00B37FA1">
        <w:trPr>
          <w:cantSplit/>
          <w:trHeight w:val="255"/>
          <w:jc w:val="center"/>
        </w:trPr>
        <w:tc>
          <w:tcPr>
            <w:tcW w:w="3262" w:type="dxa"/>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4F008B74" w14:textId="77777777" w:rsidR="00FC76BD" w:rsidRDefault="00FC76BD" w:rsidP="00FC76BD">
            <w:pPr>
              <w:ind w:left="281"/>
              <w:jc w:val="both"/>
              <w:rPr>
                <w:rFonts w:ascii="Georgia" w:hAnsi="Georgia" w:cs="Arial"/>
                <w:b/>
                <w:color w:val="585756"/>
                <w:sz w:val="22"/>
                <w:szCs w:val="22"/>
              </w:rPr>
            </w:pPr>
          </w:p>
          <w:p w14:paraId="62F2C671" w14:textId="77777777" w:rsidR="00FC76BD" w:rsidRDefault="00FC76BD" w:rsidP="00FC76BD">
            <w:pPr>
              <w:ind w:left="281"/>
              <w:jc w:val="both"/>
              <w:rPr>
                <w:rFonts w:ascii="Georgia" w:hAnsi="Georgia" w:cs="Arial"/>
                <w:b/>
                <w:color w:val="585756"/>
                <w:sz w:val="22"/>
                <w:szCs w:val="22"/>
              </w:rPr>
            </w:pPr>
          </w:p>
          <w:p w14:paraId="16B3CD12" w14:textId="77777777" w:rsidR="00FC76BD" w:rsidRDefault="00FC76BD" w:rsidP="00FC76BD">
            <w:pPr>
              <w:ind w:left="281"/>
              <w:jc w:val="both"/>
              <w:rPr>
                <w:rFonts w:ascii="Georgia" w:hAnsi="Georgia" w:cs="Arial"/>
                <w:b/>
                <w:color w:val="585756"/>
                <w:sz w:val="22"/>
                <w:szCs w:val="22"/>
              </w:rPr>
            </w:pPr>
          </w:p>
          <w:p w14:paraId="0ACEF439" w14:textId="77777777" w:rsidR="00FC76BD" w:rsidRDefault="00FC76BD" w:rsidP="00FC76BD">
            <w:pPr>
              <w:ind w:left="281"/>
              <w:jc w:val="both"/>
              <w:rPr>
                <w:rFonts w:ascii="Georgia" w:hAnsi="Georgia" w:cs="Arial"/>
                <w:b/>
                <w:color w:val="585756"/>
                <w:sz w:val="22"/>
                <w:szCs w:val="22"/>
              </w:rPr>
            </w:pPr>
          </w:p>
          <w:p w14:paraId="407BE987" w14:textId="77777777" w:rsidR="00FC76BD" w:rsidRDefault="00FC76BD" w:rsidP="00FC76BD">
            <w:pPr>
              <w:ind w:left="281"/>
              <w:jc w:val="both"/>
              <w:rPr>
                <w:rFonts w:ascii="Georgia" w:hAnsi="Georgia" w:cs="Arial"/>
                <w:b/>
                <w:color w:val="585756"/>
                <w:sz w:val="22"/>
                <w:szCs w:val="22"/>
              </w:rPr>
            </w:pPr>
          </w:p>
          <w:p w14:paraId="2B3A5389" w14:textId="77777777" w:rsidR="007A11CE"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Outputs</w:t>
            </w:r>
          </w:p>
          <w:p w14:paraId="1F92F86F" w14:textId="77777777" w:rsidR="00FC76BD" w:rsidRDefault="00FC76BD" w:rsidP="00FC76BD">
            <w:pPr>
              <w:ind w:left="281"/>
              <w:jc w:val="both"/>
              <w:rPr>
                <w:rFonts w:ascii="Georgia" w:hAnsi="Georgia" w:cs="Arial"/>
                <w:b/>
                <w:color w:val="585756"/>
                <w:sz w:val="22"/>
                <w:szCs w:val="22"/>
              </w:rPr>
            </w:pPr>
          </w:p>
          <w:p w14:paraId="64517178" w14:textId="77777777" w:rsidR="00FC76BD" w:rsidRDefault="00FC76BD" w:rsidP="00FC76BD">
            <w:pPr>
              <w:ind w:left="281"/>
              <w:jc w:val="both"/>
              <w:rPr>
                <w:rFonts w:ascii="Georgia" w:hAnsi="Georgia" w:cs="Arial"/>
                <w:b/>
                <w:color w:val="585756"/>
                <w:sz w:val="22"/>
                <w:szCs w:val="22"/>
              </w:rPr>
            </w:pPr>
          </w:p>
          <w:p w14:paraId="237AFCCF" w14:textId="77777777" w:rsidR="00FC76BD" w:rsidRDefault="00FC76BD" w:rsidP="00FC76BD">
            <w:pPr>
              <w:ind w:left="281"/>
              <w:jc w:val="both"/>
              <w:rPr>
                <w:rFonts w:ascii="Georgia" w:hAnsi="Georgia" w:cs="Arial"/>
                <w:b/>
                <w:color w:val="585756"/>
                <w:sz w:val="22"/>
                <w:szCs w:val="22"/>
              </w:rPr>
            </w:pPr>
          </w:p>
          <w:p w14:paraId="40416079" w14:textId="77777777" w:rsidR="00FC76BD" w:rsidRDefault="00FC76BD" w:rsidP="00FC76BD">
            <w:pPr>
              <w:ind w:left="281"/>
              <w:jc w:val="both"/>
              <w:rPr>
                <w:rFonts w:ascii="Georgia" w:hAnsi="Georgia" w:cs="Arial"/>
                <w:b/>
                <w:color w:val="585756"/>
                <w:sz w:val="22"/>
                <w:szCs w:val="22"/>
              </w:rPr>
            </w:pPr>
          </w:p>
          <w:p w14:paraId="271EE28B" w14:textId="77777777" w:rsidR="00FC76BD" w:rsidRDefault="00FC76BD" w:rsidP="00FC76BD">
            <w:pPr>
              <w:ind w:left="281"/>
              <w:jc w:val="both"/>
              <w:rPr>
                <w:rFonts w:ascii="Georgia" w:hAnsi="Georgia" w:cs="Arial"/>
                <w:b/>
                <w:color w:val="585756"/>
                <w:sz w:val="22"/>
                <w:szCs w:val="22"/>
              </w:rPr>
            </w:pPr>
          </w:p>
          <w:p w14:paraId="66E5A724" w14:textId="77777777" w:rsidR="00FC76BD" w:rsidRDefault="00FC76BD" w:rsidP="00FC76BD">
            <w:pPr>
              <w:ind w:left="281"/>
              <w:jc w:val="both"/>
              <w:rPr>
                <w:rFonts w:ascii="Georgia" w:hAnsi="Georgia" w:cs="Arial"/>
                <w:b/>
                <w:color w:val="585756"/>
                <w:sz w:val="22"/>
                <w:szCs w:val="22"/>
              </w:rPr>
            </w:pPr>
          </w:p>
          <w:p w14:paraId="1349F635" w14:textId="77777777" w:rsidR="00FC76BD" w:rsidRDefault="00FC76BD" w:rsidP="00FC76BD">
            <w:pPr>
              <w:ind w:left="281"/>
              <w:jc w:val="both"/>
              <w:rPr>
                <w:rFonts w:ascii="Georgia" w:hAnsi="Georgia" w:cs="Arial"/>
                <w:b/>
                <w:color w:val="585756"/>
                <w:sz w:val="22"/>
                <w:szCs w:val="22"/>
              </w:rPr>
            </w:pPr>
          </w:p>
          <w:p w14:paraId="177718D6" w14:textId="77777777" w:rsidR="00FC76BD" w:rsidRPr="00FC76BD" w:rsidRDefault="00FC76BD" w:rsidP="00FC76BD">
            <w:pPr>
              <w:ind w:left="281"/>
              <w:jc w:val="both"/>
              <w:rPr>
                <w:rFonts w:ascii="Georgia" w:hAnsi="Georgia" w:cs="Arial"/>
                <w:b/>
                <w:color w:val="585756"/>
                <w:sz w:val="22"/>
                <w:szCs w:val="22"/>
              </w:rPr>
            </w:pPr>
          </w:p>
          <w:p w14:paraId="1DFFDD52" w14:textId="77A36C6F"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Année couverte par le rapport</w:t>
            </w: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BDA45BD" w14:textId="0A504E5C"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R1 : Les acteurs clés au Bénin (DRH, IF, PTF, …) s’approprient la démarche PAC</w:t>
            </w:r>
          </w:p>
        </w:tc>
      </w:tr>
      <w:tr w:rsidR="007A11CE" w:rsidRPr="00471ACE" w14:paraId="1A306E78" w14:textId="77777777" w:rsidTr="00B37FA1">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14:paraId="76E5071A" w14:textId="77777777" w:rsidR="007A11CE" w:rsidRPr="00FC76BD" w:rsidRDefault="007A11CE" w:rsidP="00FC76BD">
            <w:pPr>
              <w:ind w:left="281"/>
              <w:jc w:val="both"/>
              <w:rPr>
                <w:rFonts w:ascii="Georgia" w:hAnsi="Georgia" w:cs="Arial"/>
                <w:b/>
                <w:color w:val="585756"/>
                <w:sz w:val="22"/>
                <w:szCs w:val="22"/>
              </w:rPr>
            </w:pP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4E6974" w14:textId="788B9FB2"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R2 : Les ressources humaines ciblées au sein des organisations bénéficiaires du secteur agricole ont réalisé avec succès un parcours d’acquisition de compétences</w:t>
            </w:r>
          </w:p>
        </w:tc>
      </w:tr>
      <w:tr w:rsidR="007A11CE" w:rsidRPr="00471ACE" w14:paraId="296C9D01" w14:textId="77777777" w:rsidTr="00B37FA1">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14:paraId="4F0AB794" w14:textId="77777777" w:rsidR="007A11CE" w:rsidRPr="00FC76BD" w:rsidRDefault="007A11CE" w:rsidP="00FC76BD">
            <w:pPr>
              <w:ind w:left="281"/>
              <w:jc w:val="both"/>
              <w:rPr>
                <w:rFonts w:ascii="Georgia" w:hAnsi="Georgia" w:cs="Arial"/>
                <w:b/>
                <w:color w:val="585756"/>
                <w:sz w:val="22"/>
                <w:szCs w:val="22"/>
              </w:rPr>
            </w:pP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9317544" w14:textId="35CC58B6"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R3 : Les ressources humaines ciblées au sein des organisations bénéficiaires du secteur de la santé ont réalisé avec succès un parcours d’acquisition de compétences</w:t>
            </w:r>
          </w:p>
        </w:tc>
      </w:tr>
      <w:tr w:rsidR="007A11CE" w:rsidRPr="00471ACE" w14:paraId="7A568C8E" w14:textId="77777777" w:rsidTr="00B37FA1">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14:paraId="46CFE709" w14:textId="77777777" w:rsidR="007A11CE" w:rsidRPr="00FC76BD" w:rsidRDefault="007A11CE" w:rsidP="00FC76BD">
            <w:pPr>
              <w:ind w:left="281"/>
              <w:jc w:val="both"/>
              <w:rPr>
                <w:rFonts w:ascii="Georgia" w:hAnsi="Georgia" w:cs="Arial"/>
                <w:b/>
                <w:color w:val="585756"/>
                <w:sz w:val="22"/>
                <w:szCs w:val="22"/>
              </w:rPr>
            </w:pPr>
          </w:p>
        </w:tc>
        <w:tc>
          <w:tcPr>
            <w:tcW w:w="5408"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0DF1C89" w14:textId="2E7792CF" w:rsidR="007A11CE" w:rsidRPr="00FC76BD" w:rsidRDefault="007A11CE" w:rsidP="00FC76BD">
            <w:pPr>
              <w:ind w:left="279"/>
              <w:jc w:val="both"/>
              <w:rPr>
                <w:rFonts w:ascii="Georgia" w:hAnsi="Georgia" w:cs="Arial"/>
                <w:color w:val="585756"/>
                <w:sz w:val="22"/>
                <w:szCs w:val="22"/>
              </w:rPr>
            </w:pPr>
            <w:r w:rsidRPr="00FC76BD">
              <w:rPr>
                <w:rFonts w:ascii="Georgia" w:hAnsi="Georgia" w:cs="Arial"/>
                <w:color w:val="585756"/>
                <w:sz w:val="22"/>
                <w:szCs w:val="22"/>
              </w:rPr>
              <w:t>R4 : Les ressources humaines ciblées au sein des organisations bénéficiaires hors secteurs prioritaires sont renforcées</w:t>
            </w:r>
          </w:p>
        </w:tc>
      </w:tr>
      <w:tr w:rsidR="007A11CE" w:rsidRPr="00471ACE" w14:paraId="31E77CCF" w14:textId="77777777" w:rsidTr="007A11CE">
        <w:trPr>
          <w:cantSplit/>
          <w:trHeight w:val="255"/>
          <w:jc w:val="center"/>
        </w:trPr>
        <w:tc>
          <w:tcPr>
            <w:tcW w:w="3262" w:type="dxa"/>
            <w:vMerge/>
            <w:tcBorders>
              <w:top w:val="nil"/>
              <w:left w:val="single" w:sz="4" w:space="0" w:color="auto"/>
              <w:bottom w:val="single" w:sz="4" w:space="0" w:color="000000"/>
              <w:right w:val="single" w:sz="4" w:space="0" w:color="auto"/>
            </w:tcBorders>
            <w:vAlign w:val="center"/>
            <w:hideMark/>
          </w:tcPr>
          <w:p w14:paraId="655B2D27" w14:textId="77777777" w:rsidR="007A11CE" w:rsidRPr="00FC76BD" w:rsidRDefault="007A11CE" w:rsidP="00FC76BD">
            <w:pPr>
              <w:ind w:left="281"/>
              <w:jc w:val="both"/>
              <w:rPr>
                <w:rFonts w:ascii="Georgia" w:hAnsi="Georgia" w:cs="Arial"/>
                <w:b/>
                <w:color w:val="585756"/>
                <w:sz w:val="22"/>
                <w:szCs w:val="22"/>
              </w:rPr>
            </w:pPr>
          </w:p>
        </w:tc>
        <w:tc>
          <w:tcPr>
            <w:tcW w:w="5408" w:type="dxa"/>
            <w:tcBorders>
              <w:top w:val="nil"/>
              <w:left w:val="nil"/>
              <w:bottom w:val="single" w:sz="4" w:space="0" w:color="auto"/>
              <w:right w:val="single" w:sz="4" w:space="0" w:color="auto"/>
            </w:tcBorders>
            <w:noWrap/>
            <w:tcMar>
              <w:top w:w="15" w:type="dxa"/>
              <w:left w:w="15" w:type="dxa"/>
              <w:bottom w:w="0" w:type="dxa"/>
              <w:right w:w="15" w:type="dxa"/>
            </w:tcMar>
            <w:hideMark/>
          </w:tcPr>
          <w:p w14:paraId="45411277" w14:textId="77777777" w:rsidR="00FC76BD" w:rsidRDefault="00FC76BD" w:rsidP="00FC76BD">
            <w:pPr>
              <w:ind w:left="279"/>
              <w:jc w:val="both"/>
              <w:rPr>
                <w:rFonts w:ascii="Georgia" w:hAnsi="Georgia" w:cs="Arial"/>
                <w:color w:val="585756"/>
                <w:sz w:val="22"/>
                <w:szCs w:val="22"/>
              </w:rPr>
            </w:pPr>
          </w:p>
          <w:p w14:paraId="75E01DE3" w14:textId="501B600F" w:rsidR="007A11CE" w:rsidRPr="00FC76BD" w:rsidRDefault="00FC76BD" w:rsidP="00FC76BD">
            <w:pPr>
              <w:ind w:left="279"/>
              <w:jc w:val="both"/>
              <w:rPr>
                <w:rFonts w:ascii="Georgia" w:hAnsi="Georgia" w:cs="Arial"/>
                <w:color w:val="585756"/>
                <w:sz w:val="22"/>
                <w:szCs w:val="22"/>
              </w:rPr>
            </w:pPr>
            <w:r>
              <w:rPr>
                <w:rFonts w:ascii="Georgia" w:hAnsi="Georgia" w:cs="Arial"/>
                <w:color w:val="585756"/>
                <w:sz w:val="22"/>
                <w:szCs w:val="22"/>
              </w:rPr>
              <w:t>2018</w:t>
            </w:r>
          </w:p>
        </w:tc>
      </w:tr>
      <w:tr w:rsidR="007A11CE" w:rsidRPr="00471ACE" w14:paraId="74CBEE19" w14:textId="77777777" w:rsidTr="00B37FA1">
        <w:trPr>
          <w:trHeight w:val="318"/>
          <w:jc w:val="center"/>
        </w:trPr>
        <w:tc>
          <w:tcPr>
            <w:tcW w:w="326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8ABE80B" w14:textId="3A9E1B19" w:rsidR="007A11CE" w:rsidRPr="00FC76BD" w:rsidRDefault="007A11CE" w:rsidP="00FC76BD">
            <w:pPr>
              <w:ind w:left="281"/>
              <w:jc w:val="both"/>
              <w:rPr>
                <w:rFonts w:ascii="Georgia" w:hAnsi="Georgia" w:cs="Arial"/>
                <w:b/>
                <w:color w:val="585756"/>
                <w:sz w:val="22"/>
                <w:szCs w:val="22"/>
              </w:rPr>
            </w:pPr>
            <w:r w:rsidRPr="00FC76BD">
              <w:rPr>
                <w:rFonts w:ascii="Georgia" w:hAnsi="Georgia" w:cs="Arial"/>
                <w:b/>
                <w:color w:val="585756"/>
                <w:sz w:val="22"/>
                <w:szCs w:val="22"/>
              </w:rPr>
              <w:t>Intitulé de l'intervention</w:t>
            </w:r>
          </w:p>
        </w:tc>
        <w:tc>
          <w:tcPr>
            <w:tcW w:w="540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D100C70" w14:textId="77777777" w:rsidR="007A11CE" w:rsidRPr="00FC76BD" w:rsidRDefault="007A11CE" w:rsidP="00FC76BD">
            <w:pPr>
              <w:ind w:left="279"/>
              <w:jc w:val="both"/>
              <w:rPr>
                <w:rFonts w:ascii="Georgia" w:hAnsi="Georgia" w:cs="Arial"/>
                <w:color w:val="585756"/>
                <w:sz w:val="22"/>
                <w:szCs w:val="22"/>
              </w:rPr>
            </w:pPr>
          </w:p>
          <w:p w14:paraId="15F1B57B" w14:textId="37EFB51F" w:rsidR="007A11CE" w:rsidRPr="00FC76BD" w:rsidRDefault="007A11CE" w:rsidP="00FC76BD">
            <w:pPr>
              <w:snapToGrid w:val="0"/>
              <w:ind w:left="279"/>
              <w:rPr>
                <w:rFonts w:ascii="Georgia" w:hAnsi="Georgia" w:cs="Arial"/>
                <w:color w:val="585756"/>
                <w:sz w:val="22"/>
                <w:szCs w:val="22"/>
              </w:rPr>
            </w:pPr>
            <w:r w:rsidRPr="00FC76BD">
              <w:rPr>
                <w:rFonts w:ascii="Georgia" w:hAnsi="Georgia" w:cs="Arial"/>
                <w:color w:val="585756"/>
                <w:sz w:val="22"/>
                <w:szCs w:val="22"/>
              </w:rPr>
              <w:t>Projet d'Appui aux Organisations Béninoises par le</w:t>
            </w:r>
            <w:r w:rsidR="00813920">
              <w:rPr>
                <w:rFonts w:ascii="Georgia" w:hAnsi="Georgia" w:cs="Arial"/>
                <w:color w:val="585756"/>
                <w:sz w:val="22"/>
                <w:szCs w:val="22"/>
              </w:rPr>
              <w:t xml:space="preserve"> </w:t>
            </w:r>
            <w:r w:rsidRPr="00FC76BD">
              <w:rPr>
                <w:rFonts w:ascii="Georgia" w:hAnsi="Georgia" w:cs="Arial"/>
                <w:color w:val="585756"/>
                <w:sz w:val="22"/>
                <w:szCs w:val="22"/>
              </w:rPr>
              <w:t xml:space="preserve">Renforcement des Compétences des Ressources Humaines </w:t>
            </w:r>
          </w:p>
        </w:tc>
      </w:tr>
    </w:tbl>
    <w:p w14:paraId="4E7A1AAF"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6FF17101"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bookmarkStart w:id="15" w:name="_Toc338059031"/>
      <w:bookmarkStart w:id="16" w:name="_Toc370814186"/>
      <w:bookmarkStart w:id="17" w:name="_Toc370814262"/>
      <w:bookmarkStart w:id="18" w:name="_Toc508890104"/>
      <w:r w:rsidRPr="00471ACE">
        <w:rPr>
          <w:rFonts w:ascii="Georgia" w:eastAsia="Times New Roman" w:hAnsi="Georgia"/>
          <w:bCs w:val="0"/>
          <w:snapToGrid/>
          <w:color w:val="D81A1A"/>
          <w:kern w:val="0"/>
          <w:szCs w:val="26"/>
          <w:lang w:val="en-GB" w:eastAsia="en-US"/>
        </w:rPr>
        <w:t>Exécution budgétaire</w:t>
      </w:r>
      <w:bookmarkEnd w:id="15"/>
      <w:bookmarkEnd w:id="16"/>
      <w:bookmarkEnd w:id="17"/>
      <w:bookmarkEnd w:id="18"/>
    </w:p>
    <w:p w14:paraId="083EBFAD" w14:textId="77777777" w:rsidR="00A14DAC" w:rsidRPr="00471ACE" w:rsidRDefault="00A14DAC" w:rsidP="00603187">
      <w:pPr>
        <w:ind w:left="-851"/>
        <w:jc w:val="both"/>
        <w:rPr>
          <w:rFonts w:ascii="Georgia" w:hAnsi="Georgia" w:cs="Arial"/>
          <w:color w:val="585756"/>
          <w:sz w:val="22"/>
          <w:szCs w:val="22"/>
        </w:rPr>
      </w:pPr>
    </w:p>
    <w:p w14:paraId="5DA7B0B6" w14:textId="77777777" w:rsidR="001D0042" w:rsidRPr="00471ACE" w:rsidRDefault="001D0042" w:rsidP="001D0042">
      <w:pPr>
        <w:jc w:val="both"/>
        <w:rPr>
          <w:rFonts w:ascii="Georgia" w:hAnsi="Georgia" w:cs="Arial"/>
          <w:color w:val="585756"/>
          <w:sz w:val="22"/>
          <w:szCs w:val="22"/>
        </w:rPr>
      </w:pPr>
      <w:r w:rsidRPr="00471ACE">
        <w:rPr>
          <w:rFonts w:ascii="Georgia" w:hAnsi="Georgia" w:cs="Arial"/>
          <w:color w:val="585756"/>
          <w:sz w:val="22"/>
          <w:szCs w:val="22"/>
        </w:rPr>
        <w:t xml:space="preserve">Au cours de l’année 2018, un avenant d’un montant d’un million d’euros a été </w:t>
      </w:r>
      <w:r>
        <w:rPr>
          <w:rFonts w:ascii="Georgia" w:hAnsi="Georgia" w:cs="Arial"/>
          <w:color w:val="585756"/>
          <w:sz w:val="22"/>
          <w:szCs w:val="22"/>
        </w:rPr>
        <w:t>accordé au</w:t>
      </w:r>
      <w:r w:rsidRPr="00471ACE">
        <w:rPr>
          <w:rFonts w:ascii="Georgia" w:hAnsi="Georgia" w:cs="Arial"/>
          <w:color w:val="585756"/>
          <w:sz w:val="22"/>
          <w:szCs w:val="22"/>
        </w:rPr>
        <w:t xml:space="preserve"> projet</w:t>
      </w:r>
      <w:r>
        <w:rPr>
          <w:rFonts w:ascii="Georgia" w:hAnsi="Georgia" w:cs="Arial"/>
          <w:color w:val="585756"/>
          <w:sz w:val="22"/>
          <w:szCs w:val="22"/>
        </w:rPr>
        <w:t xml:space="preserve"> pour 2019</w:t>
      </w:r>
      <w:r w:rsidRPr="00471ACE">
        <w:rPr>
          <w:rFonts w:ascii="Georgia" w:hAnsi="Georgia" w:cs="Arial"/>
          <w:color w:val="585756"/>
          <w:sz w:val="22"/>
          <w:szCs w:val="22"/>
        </w:rPr>
        <w:t xml:space="preserve">, afin </w:t>
      </w:r>
      <w:r>
        <w:rPr>
          <w:rFonts w:ascii="Georgia" w:hAnsi="Georgia" w:cs="Arial"/>
          <w:color w:val="585756"/>
          <w:sz w:val="22"/>
          <w:szCs w:val="22"/>
        </w:rPr>
        <w:t>que</w:t>
      </w:r>
      <w:r w:rsidRPr="00471ACE">
        <w:rPr>
          <w:rFonts w:ascii="Georgia" w:hAnsi="Georgia" w:cs="Arial"/>
          <w:color w:val="585756"/>
          <w:sz w:val="22"/>
          <w:szCs w:val="22"/>
        </w:rPr>
        <w:t xml:space="preserve"> dès le début </w:t>
      </w:r>
      <w:r>
        <w:rPr>
          <w:rFonts w:ascii="Georgia" w:hAnsi="Georgia" w:cs="Arial"/>
          <w:color w:val="585756"/>
          <w:sz w:val="22"/>
          <w:szCs w:val="22"/>
        </w:rPr>
        <w:t xml:space="preserve">de </w:t>
      </w:r>
      <w:r w:rsidRPr="00471ACE">
        <w:rPr>
          <w:rFonts w:ascii="Georgia" w:hAnsi="Georgia" w:cs="Arial"/>
          <w:color w:val="585756"/>
          <w:sz w:val="22"/>
          <w:szCs w:val="22"/>
        </w:rPr>
        <w:t xml:space="preserve">2019 des actions </w:t>
      </w:r>
      <w:r>
        <w:rPr>
          <w:rFonts w:ascii="Georgia" w:hAnsi="Georgia" w:cs="Arial"/>
          <w:color w:val="585756"/>
          <w:sz w:val="22"/>
          <w:szCs w:val="22"/>
        </w:rPr>
        <w:t xml:space="preserve">soient </w:t>
      </w:r>
      <w:r w:rsidRPr="00471ACE">
        <w:rPr>
          <w:rFonts w:ascii="Georgia" w:hAnsi="Georgia" w:cs="Arial"/>
          <w:color w:val="585756"/>
          <w:sz w:val="22"/>
          <w:szCs w:val="22"/>
        </w:rPr>
        <w:t>engag</w:t>
      </w:r>
      <w:r>
        <w:rPr>
          <w:rFonts w:ascii="Georgia" w:hAnsi="Georgia" w:cs="Arial"/>
          <w:color w:val="585756"/>
          <w:sz w:val="22"/>
          <w:szCs w:val="22"/>
        </w:rPr>
        <w:t>ées</w:t>
      </w:r>
      <w:r w:rsidRPr="00471ACE">
        <w:rPr>
          <w:rFonts w:ascii="Georgia" w:hAnsi="Georgia" w:cs="Arial"/>
          <w:color w:val="585756"/>
          <w:sz w:val="22"/>
          <w:szCs w:val="22"/>
        </w:rPr>
        <w:t xml:space="preserve"> au bénéfice des acteurs du secteur portuaire, pilier 2 du futur programme indicatif de coopération bilatérale 2019-2023. Cet avenant porte par conséquent le budget au total </w:t>
      </w:r>
      <w:r>
        <w:rPr>
          <w:rFonts w:ascii="Georgia" w:hAnsi="Georgia" w:cs="Arial"/>
          <w:color w:val="585756"/>
          <w:sz w:val="22"/>
          <w:szCs w:val="22"/>
        </w:rPr>
        <w:t>à</w:t>
      </w:r>
      <w:r w:rsidRPr="00471ACE">
        <w:rPr>
          <w:rFonts w:ascii="Georgia" w:hAnsi="Georgia" w:cs="Arial"/>
          <w:color w:val="585756"/>
          <w:sz w:val="22"/>
          <w:szCs w:val="22"/>
        </w:rPr>
        <w:t xml:space="preserve"> 5 320 809 Euros et la fin de la période d’exécution au 31 12 2019.</w:t>
      </w:r>
    </w:p>
    <w:p w14:paraId="0533246A" w14:textId="77777777" w:rsidR="001D0042" w:rsidRPr="00471ACE" w:rsidRDefault="001D0042" w:rsidP="001D0042">
      <w:pPr>
        <w:ind w:left="-851"/>
        <w:jc w:val="both"/>
        <w:rPr>
          <w:rFonts w:ascii="Georgia" w:hAnsi="Georgia" w:cs="Arial"/>
          <w:color w:val="585756"/>
          <w:sz w:val="22"/>
          <w:szCs w:val="22"/>
        </w:rPr>
      </w:pPr>
    </w:p>
    <w:p w14:paraId="1608B85F" w14:textId="667B1264" w:rsidR="001D0042" w:rsidRPr="00471ACE" w:rsidRDefault="001D0042" w:rsidP="001D0042">
      <w:pPr>
        <w:jc w:val="both"/>
        <w:rPr>
          <w:rFonts w:ascii="Georgia" w:hAnsi="Georgia" w:cs="Arial"/>
          <w:color w:val="585756"/>
          <w:sz w:val="22"/>
          <w:szCs w:val="22"/>
        </w:rPr>
      </w:pPr>
      <w:r w:rsidRPr="00471ACE">
        <w:rPr>
          <w:rFonts w:ascii="Georgia" w:hAnsi="Georgia" w:cs="Arial"/>
          <w:color w:val="585756"/>
          <w:sz w:val="22"/>
          <w:szCs w:val="22"/>
        </w:rPr>
        <w:t>Par ailleurs, il a été décidé que cet avenant porterait uniquement sur un appui à ces acteurs portuaires, et non sur la poursuite de l’appui aux acteurs d</w:t>
      </w:r>
      <w:r>
        <w:rPr>
          <w:rFonts w:ascii="Georgia" w:hAnsi="Georgia" w:cs="Arial"/>
          <w:color w:val="585756"/>
          <w:sz w:val="22"/>
          <w:szCs w:val="22"/>
        </w:rPr>
        <w:t>es</w:t>
      </w:r>
      <w:r w:rsidRPr="00471ACE">
        <w:rPr>
          <w:rFonts w:ascii="Georgia" w:hAnsi="Georgia" w:cs="Arial"/>
          <w:color w:val="585756"/>
          <w:sz w:val="22"/>
          <w:szCs w:val="22"/>
        </w:rPr>
        <w:t xml:space="preserve"> secteur</w:t>
      </w:r>
      <w:r>
        <w:rPr>
          <w:rFonts w:ascii="Georgia" w:hAnsi="Georgia" w:cs="Arial"/>
          <w:color w:val="585756"/>
          <w:sz w:val="22"/>
          <w:szCs w:val="22"/>
        </w:rPr>
        <w:t>s</w:t>
      </w:r>
      <w:r w:rsidRPr="00471ACE">
        <w:rPr>
          <w:rFonts w:ascii="Georgia" w:hAnsi="Georgia" w:cs="Arial"/>
          <w:color w:val="585756"/>
          <w:sz w:val="22"/>
          <w:szCs w:val="22"/>
        </w:rPr>
        <w:t xml:space="preserve"> agricole et de la santé. Toutefois</w:t>
      </w:r>
      <w:r>
        <w:rPr>
          <w:rFonts w:ascii="Georgia" w:hAnsi="Georgia" w:cs="Arial"/>
          <w:color w:val="585756"/>
          <w:sz w:val="22"/>
          <w:szCs w:val="22"/>
        </w:rPr>
        <w:t>,</w:t>
      </w:r>
      <w:r w:rsidRPr="00471ACE">
        <w:rPr>
          <w:rFonts w:ascii="Georgia" w:hAnsi="Georgia" w:cs="Arial"/>
          <w:color w:val="585756"/>
          <w:sz w:val="22"/>
          <w:szCs w:val="22"/>
        </w:rPr>
        <w:t xml:space="preserve"> cette prolongation va permettre à l’équipe PAORC d’achever certaines actions qui avaient hélas pris du retard, et certainement de prendre du recul pour une meilleure capitalisation et évaluation.</w:t>
      </w:r>
    </w:p>
    <w:p w14:paraId="6795E163" w14:textId="77777777" w:rsidR="001D0042" w:rsidRPr="00471ACE" w:rsidRDefault="001D0042" w:rsidP="001D0042">
      <w:pPr>
        <w:jc w:val="both"/>
        <w:rPr>
          <w:rFonts w:ascii="Georgia" w:hAnsi="Georgia" w:cs="Arial"/>
          <w:color w:val="585756"/>
          <w:sz w:val="22"/>
          <w:szCs w:val="22"/>
        </w:rPr>
      </w:pPr>
    </w:p>
    <w:p w14:paraId="610F71AF" w14:textId="21001F00" w:rsidR="007A11CE" w:rsidRPr="00471ACE" w:rsidRDefault="001D0042" w:rsidP="001D0042">
      <w:pPr>
        <w:jc w:val="both"/>
        <w:rPr>
          <w:rFonts w:ascii="Georgia" w:hAnsi="Georgia" w:cs="Arial"/>
          <w:color w:val="585756"/>
          <w:sz w:val="22"/>
          <w:szCs w:val="22"/>
        </w:rPr>
      </w:pPr>
      <w:r>
        <w:rPr>
          <w:rFonts w:ascii="Georgia" w:hAnsi="Georgia" w:cs="Arial"/>
          <w:color w:val="585756"/>
          <w:sz w:val="22"/>
          <w:szCs w:val="22"/>
        </w:rPr>
        <w:t xml:space="preserve">Cependant, pour ce rapport qui devait être le dernier rapport du projet, nous traiterons du taux d’exécution avant l’avenant. </w:t>
      </w:r>
      <w:r w:rsidRPr="00471ACE">
        <w:rPr>
          <w:rFonts w:ascii="Georgia" w:hAnsi="Georgia" w:cs="Arial"/>
          <w:color w:val="585756"/>
          <w:sz w:val="22"/>
          <w:szCs w:val="22"/>
        </w:rPr>
        <w:t xml:space="preserve">Globalement, le taux d’exécution du budget au 31/12/2018 est de </w:t>
      </w:r>
      <w:r w:rsidR="00F02ECC">
        <w:rPr>
          <w:rFonts w:ascii="Georgia" w:hAnsi="Georgia" w:cs="Arial"/>
          <w:b/>
          <w:color w:val="585756"/>
          <w:sz w:val="22"/>
          <w:szCs w:val="22"/>
        </w:rPr>
        <w:t>95.27</w:t>
      </w:r>
      <w:r w:rsidRPr="007B49CB">
        <w:rPr>
          <w:rFonts w:ascii="Georgia" w:hAnsi="Georgia" w:cs="Arial"/>
          <w:b/>
          <w:color w:val="585756"/>
          <w:sz w:val="22"/>
          <w:szCs w:val="22"/>
        </w:rPr>
        <w:t xml:space="preserve"> %.</w:t>
      </w:r>
      <w:r>
        <w:rPr>
          <w:rFonts w:ascii="Georgia" w:hAnsi="Georgia" w:cs="Arial"/>
          <w:color w:val="585756"/>
          <w:sz w:val="22"/>
          <w:szCs w:val="22"/>
        </w:rPr>
        <w:t xml:space="preserve"> Ce taux d’exécution est en réalité plus important mais du fait de l’implantation du nouveau système comptable UBW notamment et pour diverses raisons, certaines opérations déjà réalisées et facturées ne sont pas encore inscrites dans la comptabilité du PAORC à la date de rédaction de ce rapport</w:t>
      </w:r>
      <w:r w:rsidRPr="00471ACE">
        <w:rPr>
          <w:rFonts w:ascii="Georgia" w:hAnsi="Georgia" w:cs="Arial"/>
          <w:color w:val="585756"/>
          <w:sz w:val="22"/>
          <w:szCs w:val="22"/>
        </w:rPr>
        <w:t xml:space="preserve">. </w:t>
      </w:r>
      <w:r>
        <w:rPr>
          <w:rFonts w:ascii="Georgia" w:hAnsi="Georgia" w:cs="Arial"/>
          <w:color w:val="585756"/>
          <w:sz w:val="22"/>
          <w:szCs w:val="22"/>
        </w:rPr>
        <w:t xml:space="preserve">Si l’on intègre ces opérations, le taux passe à près de </w:t>
      </w:r>
      <w:r w:rsidRPr="007B49CB">
        <w:rPr>
          <w:rFonts w:ascii="Georgia" w:hAnsi="Georgia" w:cs="Arial"/>
          <w:b/>
          <w:color w:val="585756"/>
          <w:sz w:val="22"/>
          <w:szCs w:val="22"/>
        </w:rPr>
        <w:t>97 %</w:t>
      </w:r>
      <w:r>
        <w:rPr>
          <w:rFonts w:ascii="Georgia" w:hAnsi="Georgia" w:cs="Arial"/>
          <w:color w:val="585756"/>
          <w:sz w:val="22"/>
          <w:szCs w:val="22"/>
        </w:rPr>
        <w:t xml:space="preserve">. Le solde de 3% constitue des reliquats pour des activités déjà engagées mais dont l’exécution est décalée sur le premier trimestre 2019 mais également pour des reliquats représentants des économies réalisées sur certains budgets, et donc aujourd’hui affectables </w:t>
      </w:r>
      <w:r w:rsidR="007A11CE" w:rsidRPr="00471ACE">
        <w:rPr>
          <w:rFonts w:ascii="Georgia" w:hAnsi="Georgia" w:cs="Arial"/>
          <w:color w:val="585756"/>
          <w:sz w:val="22"/>
          <w:szCs w:val="22"/>
        </w:rPr>
        <w:t xml:space="preserve">La structure budgétaire ci-dessous a été révisée </w:t>
      </w:r>
      <w:r w:rsidR="008B7F1B" w:rsidRPr="00471ACE">
        <w:rPr>
          <w:rFonts w:ascii="Georgia" w:hAnsi="Georgia" w:cs="Arial"/>
          <w:color w:val="585756"/>
          <w:sz w:val="22"/>
          <w:szCs w:val="22"/>
        </w:rPr>
        <w:t>par rapport à la dern</w:t>
      </w:r>
      <w:r w:rsidR="00BF3682">
        <w:rPr>
          <w:rFonts w:ascii="Georgia" w:hAnsi="Georgia" w:cs="Arial"/>
          <w:color w:val="585756"/>
          <w:sz w:val="22"/>
          <w:szCs w:val="22"/>
        </w:rPr>
        <w:t xml:space="preserve">ière </w:t>
      </w:r>
      <w:r w:rsidR="008B7F1B" w:rsidRPr="00471ACE">
        <w:rPr>
          <w:rFonts w:ascii="Georgia" w:hAnsi="Georgia" w:cs="Arial"/>
          <w:color w:val="585756"/>
          <w:sz w:val="22"/>
          <w:szCs w:val="22"/>
        </w:rPr>
        <w:t xml:space="preserve">version présentée dans FIT, et sera validée lors de la prochaine réunion de la SMCL prévue en février 2019, afin d’intégrer les consommations et répartitions réelles des </w:t>
      </w:r>
      <w:r w:rsidR="008B7F1B" w:rsidRPr="00471ACE">
        <w:rPr>
          <w:rFonts w:ascii="Georgia" w:hAnsi="Georgia" w:cs="Arial"/>
          <w:color w:val="585756"/>
          <w:sz w:val="22"/>
          <w:szCs w:val="22"/>
        </w:rPr>
        <w:lastRenderedPageBreak/>
        <w:t>budgets.</w:t>
      </w:r>
    </w:p>
    <w:p w14:paraId="1C89160C" w14:textId="4FBB594C" w:rsidR="00866CDF" w:rsidRPr="00471ACE" w:rsidRDefault="00866CDF" w:rsidP="00603187">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tbl>
      <w:tblPr>
        <w:tblW w:w="8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1598"/>
        <w:gridCol w:w="1751"/>
        <w:gridCol w:w="1614"/>
        <w:gridCol w:w="1624"/>
        <w:gridCol w:w="1287"/>
      </w:tblGrid>
      <w:tr w:rsidR="008C14A8" w:rsidRPr="00471ACE" w14:paraId="7E8FC3C0" w14:textId="77777777" w:rsidTr="002C17E1">
        <w:trPr>
          <w:trHeight w:val="380"/>
          <w:jc w:val="center"/>
        </w:trPr>
        <w:tc>
          <w:tcPr>
            <w:tcW w:w="1122" w:type="dxa"/>
            <w:vMerge w:val="restart"/>
            <w:shd w:val="clear" w:color="auto" w:fill="auto"/>
          </w:tcPr>
          <w:p w14:paraId="1E72FDAC" w14:textId="77777777" w:rsidR="00866CDF" w:rsidRPr="00471ACE" w:rsidRDefault="00866CDF" w:rsidP="00603187">
            <w:pPr>
              <w:rPr>
                <w:rFonts w:ascii="Georgia" w:hAnsi="Georgia" w:cs="Arial"/>
                <w:b/>
                <w:sz w:val="20"/>
                <w:szCs w:val="20"/>
              </w:rPr>
            </w:pPr>
          </w:p>
        </w:tc>
        <w:tc>
          <w:tcPr>
            <w:tcW w:w="1598" w:type="dxa"/>
            <w:vMerge w:val="restart"/>
            <w:shd w:val="clear" w:color="auto" w:fill="auto"/>
          </w:tcPr>
          <w:p w14:paraId="3C7A7F6F" w14:textId="77777777" w:rsidR="00866CDF" w:rsidRPr="00471ACE" w:rsidRDefault="00866CDF" w:rsidP="00603187">
            <w:pPr>
              <w:rPr>
                <w:rFonts w:ascii="Georgia" w:hAnsi="Georgia" w:cs="Arial"/>
                <w:b/>
                <w:sz w:val="20"/>
                <w:szCs w:val="20"/>
              </w:rPr>
            </w:pPr>
            <w:r w:rsidRPr="00471ACE">
              <w:rPr>
                <w:rFonts w:ascii="Georgia" w:hAnsi="Georgia"/>
                <w:b/>
                <w:snapToGrid/>
                <w:sz w:val="20"/>
              </w:rPr>
              <w:t>Budget</w:t>
            </w:r>
          </w:p>
        </w:tc>
        <w:tc>
          <w:tcPr>
            <w:tcW w:w="3365" w:type="dxa"/>
            <w:gridSpan w:val="2"/>
          </w:tcPr>
          <w:p w14:paraId="427797E5" w14:textId="77777777" w:rsidR="00866CDF" w:rsidRPr="00471ACE" w:rsidRDefault="00866CDF" w:rsidP="00603187">
            <w:pPr>
              <w:jc w:val="center"/>
              <w:rPr>
                <w:rFonts w:ascii="Georgia" w:hAnsi="Georgia" w:cs="Arial"/>
                <w:b/>
                <w:sz w:val="20"/>
                <w:szCs w:val="20"/>
              </w:rPr>
            </w:pPr>
            <w:r w:rsidRPr="00471ACE">
              <w:rPr>
                <w:rFonts w:ascii="Georgia" w:hAnsi="Georgia"/>
                <w:b/>
                <w:snapToGrid/>
                <w:sz w:val="20"/>
              </w:rPr>
              <w:t>Dépenses</w:t>
            </w:r>
          </w:p>
        </w:tc>
        <w:tc>
          <w:tcPr>
            <w:tcW w:w="1624" w:type="dxa"/>
            <w:vMerge w:val="restart"/>
            <w:shd w:val="clear" w:color="auto" w:fill="auto"/>
          </w:tcPr>
          <w:p w14:paraId="010B0C7A" w14:textId="24F52E3D" w:rsidR="00866CDF" w:rsidRPr="00471ACE" w:rsidRDefault="00866CDF" w:rsidP="00603187">
            <w:pPr>
              <w:rPr>
                <w:rFonts w:ascii="Georgia" w:hAnsi="Georgia" w:cs="Arial"/>
                <w:b/>
                <w:sz w:val="20"/>
                <w:szCs w:val="20"/>
              </w:rPr>
            </w:pPr>
            <w:r w:rsidRPr="00471ACE">
              <w:rPr>
                <w:rFonts w:ascii="Georgia" w:hAnsi="Georgia"/>
                <w:b/>
                <w:snapToGrid/>
                <w:sz w:val="20"/>
              </w:rPr>
              <w:t>Solde</w:t>
            </w:r>
            <w:r w:rsidR="008C14A8">
              <w:rPr>
                <w:rFonts w:ascii="Georgia" w:hAnsi="Georgia"/>
                <w:b/>
                <w:snapToGrid/>
                <w:sz w:val="20"/>
              </w:rPr>
              <w:t xml:space="preserve"> pour 2019</w:t>
            </w:r>
          </w:p>
        </w:tc>
        <w:tc>
          <w:tcPr>
            <w:tcW w:w="1287" w:type="dxa"/>
            <w:vMerge w:val="restart"/>
            <w:shd w:val="clear" w:color="auto" w:fill="auto"/>
          </w:tcPr>
          <w:p w14:paraId="1FEA6775" w14:textId="41B1A3F8" w:rsidR="00866CDF" w:rsidRPr="008C14A8" w:rsidRDefault="008C14A8" w:rsidP="00603187">
            <w:pPr>
              <w:rPr>
                <w:rFonts w:ascii="Georgia" w:hAnsi="Georgia" w:cs="Arial"/>
                <w:b/>
                <w:sz w:val="18"/>
                <w:szCs w:val="18"/>
              </w:rPr>
            </w:pPr>
            <w:r w:rsidRPr="008C14A8">
              <w:rPr>
                <w:rFonts w:ascii="Georgia" w:hAnsi="Georgia"/>
                <w:b/>
                <w:snapToGrid/>
                <w:sz w:val="18"/>
                <w:szCs w:val="18"/>
              </w:rPr>
              <w:t xml:space="preserve">Taux d’exécution budgétaire </w:t>
            </w:r>
          </w:p>
        </w:tc>
      </w:tr>
      <w:tr w:rsidR="008C14A8" w:rsidRPr="00471ACE" w14:paraId="521B9C1F" w14:textId="77777777" w:rsidTr="002C17E1">
        <w:trPr>
          <w:trHeight w:val="328"/>
          <w:jc w:val="center"/>
        </w:trPr>
        <w:tc>
          <w:tcPr>
            <w:tcW w:w="1122" w:type="dxa"/>
            <w:vMerge/>
            <w:shd w:val="clear" w:color="auto" w:fill="auto"/>
          </w:tcPr>
          <w:p w14:paraId="6C5596B2" w14:textId="77777777" w:rsidR="00866CDF" w:rsidRPr="00471ACE" w:rsidRDefault="00866CDF" w:rsidP="00603187">
            <w:pPr>
              <w:rPr>
                <w:rFonts w:ascii="Georgia" w:hAnsi="Georgia" w:cs="Arial"/>
                <w:b/>
                <w:sz w:val="20"/>
                <w:szCs w:val="20"/>
              </w:rPr>
            </w:pPr>
          </w:p>
        </w:tc>
        <w:tc>
          <w:tcPr>
            <w:tcW w:w="1598" w:type="dxa"/>
            <w:vMerge/>
            <w:shd w:val="clear" w:color="auto" w:fill="auto"/>
          </w:tcPr>
          <w:p w14:paraId="2A830926" w14:textId="77777777" w:rsidR="00866CDF" w:rsidRPr="00471ACE" w:rsidRDefault="00866CDF" w:rsidP="00603187">
            <w:pPr>
              <w:rPr>
                <w:rFonts w:ascii="Georgia" w:hAnsi="Georgia" w:cs="Arial"/>
                <w:b/>
                <w:sz w:val="20"/>
                <w:szCs w:val="20"/>
              </w:rPr>
            </w:pPr>
          </w:p>
        </w:tc>
        <w:tc>
          <w:tcPr>
            <w:tcW w:w="1751" w:type="dxa"/>
          </w:tcPr>
          <w:p w14:paraId="0002D299" w14:textId="464AD12A" w:rsidR="00866CDF" w:rsidRPr="00471ACE" w:rsidRDefault="008C14A8" w:rsidP="008C14A8">
            <w:pPr>
              <w:jc w:val="center"/>
              <w:rPr>
                <w:rFonts w:ascii="Georgia" w:hAnsi="Georgia" w:cs="Arial"/>
                <w:b/>
                <w:sz w:val="20"/>
                <w:szCs w:val="20"/>
              </w:rPr>
            </w:pPr>
            <w:r>
              <w:rPr>
                <w:rFonts w:ascii="Georgia" w:hAnsi="Georgia" w:cs="Arial"/>
                <w:b/>
                <w:sz w:val="20"/>
                <w:szCs w:val="20"/>
              </w:rPr>
              <w:t>2014-2017</w:t>
            </w:r>
          </w:p>
        </w:tc>
        <w:tc>
          <w:tcPr>
            <w:tcW w:w="1614" w:type="dxa"/>
          </w:tcPr>
          <w:p w14:paraId="0755D841" w14:textId="21E7B947" w:rsidR="00866CDF" w:rsidRPr="00471ACE" w:rsidRDefault="008C14A8" w:rsidP="008C14A8">
            <w:pPr>
              <w:jc w:val="center"/>
              <w:rPr>
                <w:rFonts w:ascii="Georgia" w:hAnsi="Georgia" w:cs="Arial"/>
                <w:b/>
                <w:sz w:val="20"/>
                <w:szCs w:val="20"/>
              </w:rPr>
            </w:pPr>
            <w:r>
              <w:rPr>
                <w:rFonts w:ascii="Georgia" w:hAnsi="Georgia"/>
                <w:b/>
                <w:snapToGrid/>
                <w:sz w:val="20"/>
              </w:rPr>
              <w:t>2018</w:t>
            </w:r>
          </w:p>
        </w:tc>
        <w:tc>
          <w:tcPr>
            <w:tcW w:w="1624" w:type="dxa"/>
            <w:vMerge/>
            <w:shd w:val="clear" w:color="auto" w:fill="auto"/>
          </w:tcPr>
          <w:p w14:paraId="0355F096" w14:textId="77777777" w:rsidR="00866CDF" w:rsidRPr="00471ACE" w:rsidRDefault="00866CDF" w:rsidP="00603187">
            <w:pPr>
              <w:rPr>
                <w:rFonts w:ascii="Georgia" w:hAnsi="Georgia" w:cs="Arial"/>
                <w:b/>
                <w:sz w:val="20"/>
                <w:szCs w:val="20"/>
              </w:rPr>
            </w:pPr>
          </w:p>
        </w:tc>
        <w:tc>
          <w:tcPr>
            <w:tcW w:w="1287" w:type="dxa"/>
            <w:vMerge/>
            <w:shd w:val="clear" w:color="auto" w:fill="auto"/>
          </w:tcPr>
          <w:p w14:paraId="12FB69EE" w14:textId="77777777" w:rsidR="00866CDF" w:rsidRPr="00471ACE" w:rsidRDefault="00866CDF" w:rsidP="00603187">
            <w:pPr>
              <w:rPr>
                <w:rFonts w:ascii="Georgia" w:hAnsi="Georgia" w:cs="Arial"/>
                <w:b/>
                <w:sz w:val="20"/>
                <w:szCs w:val="20"/>
              </w:rPr>
            </w:pPr>
          </w:p>
        </w:tc>
      </w:tr>
      <w:tr w:rsidR="002C17E1" w:rsidRPr="00471ACE" w14:paraId="434F808A" w14:textId="77777777" w:rsidTr="004F0CA4">
        <w:trPr>
          <w:trHeight w:val="225"/>
          <w:jc w:val="center"/>
        </w:trPr>
        <w:tc>
          <w:tcPr>
            <w:tcW w:w="1122" w:type="dxa"/>
            <w:shd w:val="clear" w:color="auto" w:fill="C4BC96"/>
          </w:tcPr>
          <w:p w14:paraId="08413362" w14:textId="77777777" w:rsidR="002C17E1" w:rsidRPr="00471ACE" w:rsidRDefault="002C17E1" w:rsidP="002C17E1">
            <w:pPr>
              <w:rPr>
                <w:rFonts w:ascii="Georgia" w:hAnsi="Georgia" w:cs="Arial"/>
                <w:b/>
                <w:sz w:val="20"/>
                <w:szCs w:val="20"/>
              </w:rPr>
            </w:pPr>
            <w:r w:rsidRPr="00471ACE">
              <w:rPr>
                <w:rFonts w:ascii="Georgia" w:hAnsi="Georgia"/>
                <w:b/>
                <w:snapToGrid/>
                <w:sz w:val="20"/>
              </w:rPr>
              <w:t>Total</w:t>
            </w:r>
          </w:p>
        </w:tc>
        <w:tc>
          <w:tcPr>
            <w:tcW w:w="1598" w:type="dxa"/>
            <w:shd w:val="clear" w:color="auto" w:fill="C4BC96"/>
          </w:tcPr>
          <w:p w14:paraId="485CF7CA" w14:textId="50B75768" w:rsidR="002C17E1" w:rsidRPr="008C14A8" w:rsidRDefault="002C17E1" w:rsidP="002C17E1">
            <w:pPr>
              <w:rPr>
                <w:rFonts w:ascii="Georgia" w:hAnsi="Georgia" w:cs="Arial"/>
                <w:b/>
                <w:sz w:val="22"/>
                <w:szCs w:val="22"/>
              </w:rPr>
            </w:pPr>
            <w:r w:rsidRPr="008C14A8">
              <w:rPr>
                <w:rFonts w:ascii="Georgia" w:hAnsi="Georgia" w:cs="Arial"/>
                <w:b/>
                <w:sz w:val="22"/>
                <w:szCs w:val="22"/>
              </w:rPr>
              <w:t xml:space="preserve">5 320 809 € </w:t>
            </w:r>
          </w:p>
        </w:tc>
        <w:tc>
          <w:tcPr>
            <w:tcW w:w="1751" w:type="dxa"/>
            <w:shd w:val="clear" w:color="auto" w:fill="C4BC96"/>
          </w:tcPr>
          <w:p w14:paraId="1CDACC92" w14:textId="50FC28F6" w:rsidR="002C17E1" w:rsidRPr="009F2954" w:rsidRDefault="002C17E1" w:rsidP="002C17E1">
            <w:pPr>
              <w:rPr>
                <w:rFonts w:ascii="Georgia" w:hAnsi="Georgia" w:cs="Arial"/>
                <w:b/>
                <w:sz w:val="22"/>
                <w:szCs w:val="22"/>
              </w:rPr>
            </w:pPr>
            <w:r w:rsidRPr="002C17E1">
              <w:rPr>
                <w:rFonts w:ascii="Georgia" w:hAnsi="Georgia"/>
                <w:b/>
                <w:i/>
                <w:snapToGrid/>
                <w:sz w:val="18"/>
              </w:rPr>
              <w:t xml:space="preserve"> </w:t>
            </w:r>
            <w:r w:rsidR="009F2954" w:rsidRPr="009F2954">
              <w:rPr>
                <w:rFonts w:ascii="Georgia" w:hAnsi="Georgia"/>
                <w:b/>
                <w:snapToGrid/>
                <w:sz w:val="22"/>
                <w:szCs w:val="22"/>
              </w:rPr>
              <w:t xml:space="preserve">2 890 301 </w:t>
            </w:r>
            <w:r w:rsidRPr="009F2954">
              <w:rPr>
                <w:rFonts w:ascii="Georgia" w:hAnsi="Georgia" w:cs="Arial"/>
                <w:b/>
                <w:sz w:val="22"/>
                <w:szCs w:val="22"/>
              </w:rPr>
              <w:t>€</w:t>
            </w:r>
          </w:p>
        </w:tc>
        <w:tc>
          <w:tcPr>
            <w:tcW w:w="1614" w:type="dxa"/>
            <w:shd w:val="clear" w:color="auto" w:fill="C4BC96"/>
          </w:tcPr>
          <w:p w14:paraId="10E6C31A" w14:textId="71022C69" w:rsidR="002C17E1" w:rsidRPr="002C17E1" w:rsidRDefault="002C17E1" w:rsidP="00A63C01">
            <w:pPr>
              <w:rPr>
                <w:rFonts w:ascii="Georgia" w:hAnsi="Georgia" w:cs="Arial"/>
                <w:b/>
                <w:sz w:val="18"/>
                <w:szCs w:val="18"/>
              </w:rPr>
            </w:pPr>
            <w:r w:rsidRPr="002C17E1">
              <w:rPr>
                <w:rFonts w:ascii="Georgia" w:hAnsi="Georgia" w:cs="Arial"/>
                <w:b/>
                <w:sz w:val="22"/>
                <w:szCs w:val="22"/>
              </w:rPr>
              <w:t>1</w:t>
            </w:r>
            <w:r w:rsidR="00A63C01">
              <w:rPr>
                <w:rFonts w:ascii="Georgia" w:hAnsi="Georgia" w:cs="Arial"/>
                <w:b/>
                <w:sz w:val="22"/>
                <w:szCs w:val="22"/>
              </w:rPr>
              <w:t> 225 958</w:t>
            </w:r>
            <w:r>
              <w:rPr>
                <w:rFonts w:ascii="Georgia" w:hAnsi="Georgia" w:cs="Arial"/>
                <w:b/>
                <w:sz w:val="22"/>
                <w:szCs w:val="22"/>
              </w:rPr>
              <w:t xml:space="preserve"> </w:t>
            </w:r>
            <w:r w:rsidRPr="002C17E1">
              <w:rPr>
                <w:rFonts w:ascii="Georgia" w:hAnsi="Georgia" w:cs="Arial"/>
                <w:b/>
                <w:sz w:val="22"/>
                <w:szCs w:val="22"/>
              </w:rPr>
              <w:t>€</w:t>
            </w:r>
          </w:p>
        </w:tc>
        <w:tc>
          <w:tcPr>
            <w:tcW w:w="1624" w:type="dxa"/>
            <w:shd w:val="clear" w:color="auto" w:fill="C4BC96"/>
          </w:tcPr>
          <w:p w14:paraId="7FD7698C" w14:textId="42AC2AF4" w:rsidR="002C17E1" w:rsidRPr="002C17E1" w:rsidRDefault="00D87935" w:rsidP="002C17E1">
            <w:pPr>
              <w:rPr>
                <w:rFonts w:ascii="Georgia" w:hAnsi="Georgia" w:cs="Arial"/>
                <w:b/>
                <w:sz w:val="18"/>
                <w:szCs w:val="18"/>
              </w:rPr>
            </w:pPr>
            <w:r>
              <w:rPr>
                <w:rFonts w:ascii="Georgia" w:hAnsi="Georgia" w:cs="Arial"/>
                <w:b/>
                <w:sz w:val="22"/>
                <w:szCs w:val="22"/>
              </w:rPr>
              <w:t>1 204 548</w:t>
            </w:r>
            <w:r w:rsidR="00B228E3">
              <w:rPr>
                <w:rFonts w:ascii="Georgia" w:hAnsi="Georgia" w:cs="Arial"/>
                <w:b/>
                <w:sz w:val="22"/>
                <w:szCs w:val="22"/>
              </w:rPr>
              <w:t xml:space="preserve"> </w:t>
            </w:r>
            <w:r w:rsidR="002C17E1" w:rsidRPr="002C17E1">
              <w:rPr>
                <w:rFonts w:ascii="Georgia" w:hAnsi="Georgia" w:cs="Arial"/>
                <w:b/>
                <w:sz w:val="22"/>
                <w:szCs w:val="22"/>
              </w:rPr>
              <w:t>€</w:t>
            </w:r>
          </w:p>
        </w:tc>
        <w:tc>
          <w:tcPr>
            <w:tcW w:w="1287" w:type="dxa"/>
            <w:shd w:val="clear" w:color="auto" w:fill="C4BC96"/>
          </w:tcPr>
          <w:p w14:paraId="05F92D67" w14:textId="1A6B4E77" w:rsidR="002C17E1" w:rsidRPr="002C17E1" w:rsidRDefault="00D87935" w:rsidP="002C17E1">
            <w:pPr>
              <w:rPr>
                <w:rFonts w:ascii="Georgia" w:hAnsi="Georgia" w:cs="Arial"/>
                <w:b/>
                <w:sz w:val="18"/>
                <w:szCs w:val="18"/>
              </w:rPr>
            </w:pPr>
            <w:r>
              <w:rPr>
                <w:rFonts w:ascii="Georgia" w:hAnsi="Georgia" w:cs="Arial"/>
                <w:b/>
                <w:sz w:val="18"/>
                <w:szCs w:val="18"/>
              </w:rPr>
              <w:t>77.37</w:t>
            </w:r>
            <w:r w:rsidR="00B228E3">
              <w:rPr>
                <w:rFonts w:ascii="Georgia" w:hAnsi="Georgia" w:cs="Arial"/>
                <w:b/>
                <w:sz w:val="18"/>
                <w:szCs w:val="18"/>
              </w:rPr>
              <w:t xml:space="preserve"> </w:t>
            </w:r>
            <w:r w:rsidR="002C17E1" w:rsidRPr="002C17E1">
              <w:rPr>
                <w:rFonts w:ascii="Georgia" w:hAnsi="Georgia" w:cs="Arial"/>
                <w:b/>
                <w:sz w:val="18"/>
                <w:szCs w:val="18"/>
              </w:rPr>
              <w:t>%</w:t>
            </w:r>
          </w:p>
        </w:tc>
      </w:tr>
      <w:tr w:rsidR="002C17E1" w:rsidRPr="00471ACE" w14:paraId="3A9583E8" w14:textId="77777777" w:rsidTr="002C17E1">
        <w:trPr>
          <w:trHeight w:val="225"/>
          <w:jc w:val="center"/>
        </w:trPr>
        <w:tc>
          <w:tcPr>
            <w:tcW w:w="1122" w:type="dxa"/>
            <w:shd w:val="clear" w:color="auto" w:fill="auto"/>
          </w:tcPr>
          <w:p w14:paraId="5C0309D8" w14:textId="77777777" w:rsidR="002C17E1" w:rsidRPr="00471ACE" w:rsidRDefault="002C17E1" w:rsidP="002C17E1">
            <w:pPr>
              <w:rPr>
                <w:rFonts w:ascii="Georgia" w:hAnsi="Georgia" w:cs="Arial"/>
                <w:b/>
                <w:sz w:val="20"/>
                <w:szCs w:val="20"/>
              </w:rPr>
            </w:pPr>
            <w:r w:rsidRPr="00471ACE">
              <w:rPr>
                <w:rFonts w:ascii="Georgia" w:hAnsi="Georgia"/>
                <w:b/>
                <w:snapToGrid/>
                <w:sz w:val="20"/>
              </w:rPr>
              <w:t>Output 1</w:t>
            </w:r>
          </w:p>
        </w:tc>
        <w:tc>
          <w:tcPr>
            <w:tcW w:w="1598" w:type="dxa"/>
            <w:shd w:val="clear" w:color="auto" w:fill="auto"/>
          </w:tcPr>
          <w:p w14:paraId="7B9D89E4" w14:textId="022AB868" w:rsidR="002C17E1" w:rsidRPr="008C14A8" w:rsidRDefault="002C17E1" w:rsidP="002C17E1">
            <w:pPr>
              <w:jc w:val="right"/>
              <w:rPr>
                <w:rFonts w:ascii="Georgia" w:hAnsi="Georgia" w:cs="Arial"/>
                <w:sz w:val="22"/>
                <w:szCs w:val="22"/>
              </w:rPr>
            </w:pPr>
            <w:r>
              <w:rPr>
                <w:rFonts w:ascii="Georgia" w:hAnsi="Georgia" w:cs="Arial"/>
                <w:sz w:val="22"/>
                <w:szCs w:val="22"/>
              </w:rPr>
              <w:t>913 637 €</w:t>
            </w:r>
          </w:p>
        </w:tc>
        <w:tc>
          <w:tcPr>
            <w:tcW w:w="1751" w:type="dxa"/>
          </w:tcPr>
          <w:p w14:paraId="65BFFBA4" w14:textId="3717C801" w:rsidR="002C17E1" w:rsidRPr="009F2954" w:rsidRDefault="009F2954" w:rsidP="002C17E1">
            <w:pPr>
              <w:rPr>
                <w:rFonts w:ascii="Georgia" w:hAnsi="Georgia" w:cs="Arial"/>
                <w:sz w:val="22"/>
                <w:szCs w:val="22"/>
              </w:rPr>
            </w:pPr>
            <w:r>
              <w:rPr>
                <w:rFonts w:ascii="Georgia" w:hAnsi="Georgia" w:cs="Arial"/>
                <w:sz w:val="22"/>
                <w:szCs w:val="22"/>
              </w:rPr>
              <w:t>687 049</w:t>
            </w:r>
            <w:r w:rsidR="002C17E1">
              <w:rPr>
                <w:rFonts w:ascii="Georgia" w:hAnsi="Georgia" w:cs="Arial"/>
                <w:sz w:val="22"/>
                <w:szCs w:val="22"/>
              </w:rPr>
              <w:t>€</w:t>
            </w:r>
          </w:p>
        </w:tc>
        <w:tc>
          <w:tcPr>
            <w:tcW w:w="1614" w:type="dxa"/>
          </w:tcPr>
          <w:p w14:paraId="1125C0B0" w14:textId="5E644587" w:rsidR="002C17E1" w:rsidRPr="006558DE" w:rsidRDefault="00A63C01" w:rsidP="002C17E1">
            <w:pPr>
              <w:jc w:val="right"/>
              <w:rPr>
                <w:rFonts w:ascii="Georgia" w:hAnsi="Georgia" w:cs="Arial"/>
                <w:sz w:val="22"/>
                <w:szCs w:val="22"/>
              </w:rPr>
            </w:pPr>
            <w:r>
              <w:rPr>
                <w:rFonts w:ascii="Georgia" w:hAnsi="Georgia" w:cs="Arial"/>
                <w:sz w:val="22"/>
                <w:szCs w:val="22"/>
              </w:rPr>
              <w:t>204 369</w:t>
            </w:r>
            <w:r w:rsidR="00813920">
              <w:rPr>
                <w:rFonts w:ascii="Georgia" w:hAnsi="Georgia" w:cs="Arial"/>
                <w:sz w:val="22"/>
                <w:szCs w:val="22"/>
              </w:rPr>
              <w:t xml:space="preserve"> </w:t>
            </w:r>
            <w:r w:rsidR="002C17E1">
              <w:rPr>
                <w:rFonts w:ascii="Georgia" w:hAnsi="Georgia" w:cs="Arial"/>
                <w:sz w:val="22"/>
                <w:szCs w:val="22"/>
              </w:rPr>
              <w:t>€</w:t>
            </w:r>
          </w:p>
        </w:tc>
        <w:tc>
          <w:tcPr>
            <w:tcW w:w="1624" w:type="dxa"/>
            <w:shd w:val="clear" w:color="auto" w:fill="auto"/>
          </w:tcPr>
          <w:p w14:paraId="705DC7F2" w14:textId="314F821F" w:rsidR="002C17E1" w:rsidRPr="006558DE" w:rsidRDefault="00D87935" w:rsidP="002C17E1">
            <w:pPr>
              <w:jc w:val="right"/>
              <w:rPr>
                <w:rFonts w:ascii="Georgia" w:hAnsi="Georgia" w:cs="Arial"/>
                <w:sz w:val="22"/>
                <w:szCs w:val="22"/>
              </w:rPr>
            </w:pPr>
            <w:r>
              <w:rPr>
                <w:rFonts w:ascii="Georgia" w:hAnsi="Georgia" w:cs="Arial"/>
                <w:sz w:val="22"/>
                <w:szCs w:val="22"/>
              </w:rPr>
              <w:t>22 191 €</w:t>
            </w:r>
          </w:p>
        </w:tc>
        <w:tc>
          <w:tcPr>
            <w:tcW w:w="1287" w:type="dxa"/>
            <w:shd w:val="clear" w:color="auto" w:fill="auto"/>
          </w:tcPr>
          <w:p w14:paraId="58CC8EF7" w14:textId="6FBE66F2" w:rsidR="002C17E1" w:rsidRPr="00471ACE" w:rsidRDefault="00F02ECC" w:rsidP="002C17E1">
            <w:pPr>
              <w:rPr>
                <w:rFonts w:ascii="Georgia" w:hAnsi="Georgia" w:cs="Arial"/>
                <w:sz w:val="18"/>
                <w:szCs w:val="18"/>
              </w:rPr>
            </w:pPr>
            <w:r>
              <w:rPr>
                <w:rFonts w:ascii="Georgia" w:hAnsi="Georgia" w:cs="Arial"/>
                <w:sz w:val="18"/>
                <w:szCs w:val="18"/>
              </w:rPr>
              <w:t>95.57</w:t>
            </w:r>
            <w:r w:rsidR="00D87935">
              <w:rPr>
                <w:rFonts w:ascii="Georgia" w:hAnsi="Georgia" w:cs="Arial"/>
                <w:sz w:val="18"/>
                <w:szCs w:val="18"/>
              </w:rPr>
              <w:t>%</w:t>
            </w:r>
          </w:p>
        </w:tc>
      </w:tr>
      <w:tr w:rsidR="002C17E1" w:rsidRPr="00471ACE" w14:paraId="5D35F79E" w14:textId="77777777" w:rsidTr="002C17E1">
        <w:trPr>
          <w:trHeight w:val="240"/>
          <w:jc w:val="center"/>
        </w:trPr>
        <w:tc>
          <w:tcPr>
            <w:tcW w:w="1122" w:type="dxa"/>
            <w:shd w:val="clear" w:color="auto" w:fill="auto"/>
          </w:tcPr>
          <w:p w14:paraId="14F21D85" w14:textId="40D856B6" w:rsidR="002C17E1" w:rsidRPr="00471ACE" w:rsidRDefault="002C17E1" w:rsidP="002C17E1">
            <w:pPr>
              <w:rPr>
                <w:rFonts w:ascii="Georgia" w:hAnsi="Georgia" w:cs="Arial"/>
                <w:b/>
                <w:sz w:val="20"/>
                <w:szCs w:val="20"/>
              </w:rPr>
            </w:pPr>
            <w:r w:rsidRPr="00471ACE">
              <w:rPr>
                <w:rFonts w:ascii="Georgia" w:hAnsi="Georgia"/>
                <w:b/>
                <w:snapToGrid/>
                <w:sz w:val="20"/>
              </w:rPr>
              <w:t>Output 2</w:t>
            </w:r>
          </w:p>
        </w:tc>
        <w:tc>
          <w:tcPr>
            <w:tcW w:w="1598" w:type="dxa"/>
            <w:shd w:val="clear" w:color="auto" w:fill="auto"/>
          </w:tcPr>
          <w:p w14:paraId="276340AC" w14:textId="3BF10D15" w:rsidR="002C17E1" w:rsidRPr="008C14A8" w:rsidRDefault="002C17E1" w:rsidP="002C17E1">
            <w:pPr>
              <w:jc w:val="right"/>
              <w:rPr>
                <w:rFonts w:ascii="Georgia" w:hAnsi="Georgia" w:cs="Arial"/>
                <w:sz w:val="22"/>
                <w:szCs w:val="22"/>
              </w:rPr>
            </w:pPr>
            <w:r>
              <w:rPr>
                <w:rFonts w:ascii="Georgia" w:hAnsi="Georgia" w:cs="Arial"/>
                <w:sz w:val="22"/>
                <w:szCs w:val="22"/>
              </w:rPr>
              <w:t>946 931 €</w:t>
            </w:r>
          </w:p>
        </w:tc>
        <w:tc>
          <w:tcPr>
            <w:tcW w:w="1751" w:type="dxa"/>
          </w:tcPr>
          <w:p w14:paraId="25B4D9A8" w14:textId="1396C57B" w:rsidR="002C17E1" w:rsidRPr="00471ACE" w:rsidRDefault="009F2954" w:rsidP="002C17E1">
            <w:pPr>
              <w:rPr>
                <w:rFonts w:ascii="Georgia" w:hAnsi="Georgia" w:cs="Arial"/>
                <w:sz w:val="18"/>
                <w:szCs w:val="18"/>
              </w:rPr>
            </w:pPr>
            <w:r>
              <w:rPr>
                <w:rFonts w:ascii="Georgia" w:hAnsi="Georgia" w:cs="Arial"/>
                <w:sz w:val="22"/>
                <w:szCs w:val="22"/>
              </w:rPr>
              <w:t xml:space="preserve">401 818 </w:t>
            </w:r>
            <w:r w:rsidR="002C17E1">
              <w:rPr>
                <w:rFonts w:ascii="Georgia" w:hAnsi="Georgia" w:cs="Arial"/>
                <w:sz w:val="22"/>
                <w:szCs w:val="22"/>
              </w:rPr>
              <w:t>€</w:t>
            </w:r>
          </w:p>
        </w:tc>
        <w:tc>
          <w:tcPr>
            <w:tcW w:w="1614" w:type="dxa"/>
          </w:tcPr>
          <w:p w14:paraId="260ECD56" w14:textId="2CD87262" w:rsidR="002C17E1" w:rsidRPr="006558DE" w:rsidRDefault="00CB0020" w:rsidP="002C17E1">
            <w:pPr>
              <w:jc w:val="right"/>
              <w:rPr>
                <w:rFonts w:ascii="Georgia" w:hAnsi="Georgia" w:cs="Arial"/>
                <w:sz w:val="22"/>
                <w:szCs w:val="22"/>
              </w:rPr>
            </w:pPr>
            <w:r>
              <w:rPr>
                <w:rFonts w:ascii="Georgia" w:hAnsi="Georgia" w:cs="Arial"/>
                <w:sz w:val="22"/>
                <w:szCs w:val="22"/>
              </w:rPr>
              <w:t>495 233</w:t>
            </w:r>
            <w:r w:rsidR="002C17E1">
              <w:rPr>
                <w:rFonts w:ascii="Georgia" w:hAnsi="Georgia" w:cs="Arial"/>
                <w:sz w:val="22"/>
                <w:szCs w:val="22"/>
              </w:rPr>
              <w:t xml:space="preserve"> €</w:t>
            </w:r>
          </w:p>
        </w:tc>
        <w:tc>
          <w:tcPr>
            <w:tcW w:w="1624" w:type="dxa"/>
            <w:shd w:val="clear" w:color="auto" w:fill="auto"/>
          </w:tcPr>
          <w:p w14:paraId="20E824C6" w14:textId="356887FE" w:rsidR="002C17E1" w:rsidRPr="006558DE" w:rsidRDefault="00D87935" w:rsidP="002C17E1">
            <w:pPr>
              <w:jc w:val="right"/>
              <w:rPr>
                <w:rFonts w:ascii="Georgia" w:hAnsi="Georgia" w:cs="Arial"/>
                <w:sz w:val="22"/>
                <w:szCs w:val="22"/>
              </w:rPr>
            </w:pPr>
            <w:r>
              <w:rPr>
                <w:rFonts w:ascii="Georgia" w:hAnsi="Georgia" w:cs="Arial"/>
                <w:sz w:val="22"/>
                <w:szCs w:val="22"/>
              </w:rPr>
              <w:t>43 800 €</w:t>
            </w:r>
          </w:p>
        </w:tc>
        <w:tc>
          <w:tcPr>
            <w:tcW w:w="1287" w:type="dxa"/>
            <w:shd w:val="clear" w:color="auto" w:fill="auto"/>
          </w:tcPr>
          <w:p w14:paraId="04D7932E" w14:textId="781C4635" w:rsidR="002C17E1" w:rsidRPr="00471ACE" w:rsidRDefault="00F02ECC" w:rsidP="002C17E1">
            <w:pPr>
              <w:rPr>
                <w:rFonts w:ascii="Georgia" w:hAnsi="Georgia" w:cs="Arial"/>
                <w:sz w:val="18"/>
                <w:szCs w:val="18"/>
              </w:rPr>
            </w:pPr>
            <w:r>
              <w:rPr>
                <w:rFonts w:ascii="Georgia" w:hAnsi="Georgia" w:cs="Arial"/>
                <w:sz w:val="18"/>
                <w:szCs w:val="18"/>
              </w:rPr>
              <w:t>91.44</w:t>
            </w:r>
            <w:r w:rsidR="00D87935">
              <w:rPr>
                <w:rFonts w:ascii="Georgia" w:hAnsi="Georgia" w:cs="Arial"/>
                <w:sz w:val="18"/>
                <w:szCs w:val="18"/>
              </w:rPr>
              <w:t>%</w:t>
            </w:r>
          </w:p>
        </w:tc>
      </w:tr>
      <w:tr w:rsidR="002C17E1" w:rsidRPr="00471ACE" w14:paraId="53EEB31C" w14:textId="77777777" w:rsidTr="002C17E1">
        <w:trPr>
          <w:trHeight w:val="225"/>
          <w:jc w:val="center"/>
        </w:trPr>
        <w:tc>
          <w:tcPr>
            <w:tcW w:w="1122" w:type="dxa"/>
            <w:shd w:val="clear" w:color="auto" w:fill="auto"/>
          </w:tcPr>
          <w:p w14:paraId="7A69532B" w14:textId="77777777" w:rsidR="002C17E1" w:rsidRPr="00471ACE" w:rsidRDefault="002C17E1" w:rsidP="002C17E1">
            <w:pPr>
              <w:rPr>
                <w:rFonts w:ascii="Georgia" w:hAnsi="Georgia" w:cs="Arial"/>
                <w:b/>
                <w:sz w:val="20"/>
                <w:szCs w:val="20"/>
              </w:rPr>
            </w:pPr>
            <w:r w:rsidRPr="00471ACE">
              <w:rPr>
                <w:rFonts w:ascii="Georgia" w:hAnsi="Georgia"/>
                <w:b/>
                <w:snapToGrid/>
                <w:sz w:val="20"/>
              </w:rPr>
              <w:t>Output 3</w:t>
            </w:r>
          </w:p>
        </w:tc>
        <w:tc>
          <w:tcPr>
            <w:tcW w:w="1598" w:type="dxa"/>
            <w:shd w:val="clear" w:color="auto" w:fill="auto"/>
          </w:tcPr>
          <w:p w14:paraId="35A8929B" w14:textId="2B6F4B55" w:rsidR="002C17E1" w:rsidRPr="008C14A8" w:rsidRDefault="002C17E1" w:rsidP="002C17E1">
            <w:pPr>
              <w:jc w:val="right"/>
              <w:rPr>
                <w:rFonts w:ascii="Georgia" w:hAnsi="Georgia" w:cs="Arial"/>
                <w:sz w:val="22"/>
                <w:szCs w:val="22"/>
              </w:rPr>
            </w:pPr>
            <w:r>
              <w:rPr>
                <w:rFonts w:ascii="Georgia" w:hAnsi="Georgia" w:cs="Arial"/>
                <w:sz w:val="22"/>
                <w:szCs w:val="22"/>
              </w:rPr>
              <w:t xml:space="preserve"> 975 462 €</w:t>
            </w:r>
          </w:p>
        </w:tc>
        <w:tc>
          <w:tcPr>
            <w:tcW w:w="1751" w:type="dxa"/>
          </w:tcPr>
          <w:p w14:paraId="1F0D1310" w14:textId="0A1FDD83" w:rsidR="002C17E1" w:rsidRPr="00471ACE" w:rsidRDefault="009F2954" w:rsidP="002C17E1">
            <w:pPr>
              <w:rPr>
                <w:rFonts w:ascii="Georgia" w:hAnsi="Georgia" w:cs="Arial"/>
                <w:sz w:val="18"/>
                <w:szCs w:val="18"/>
              </w:rPr>
            </w:pPr>
            <w:r>
              <w:rPr>
                <w:rFonts w:ascii="Georgia" w:hAnsi="Georgia" w:cs="Arial"/>
                <w:sz w:val="22"/>
                <w:szCs w:val="22"/>
              </w:rPr>
              <w:t xml:space="preserve"> 704 834 </w:t>
            </w:r>
            <w:r w:rsidR="002C17E1">
              <w:rPr>
                <w:rFonts w:ascii="Georgia" w:hAnsi="Georgia" w:cs="Arial"/>
                <w:sz w:val="22"/>
                <w:szCs w:val="22"/>
              </w:rPr>
              <w:t>€</w:t>
            </w:r>
          </w:p>
        </w:tc>
        <w:tc>
          <w:tcPr>
            <w:tcW w:w="1614" w:type="dxa"/>
          </w:tcPr>
          <w:p w14:paraId="53A0FC9E" w14:textId="6D230EC4" w:rsidR="002C17E1" w:rsidRPr="006558DE" w:rsidRDefault="006558DE" w:rsidP="002C17E1">
            <w:pPr>
              <w:jc w:val="right"/>
              <w:rPr>
                <w:rFonts w:ascii="Georgia" w:hAnsi="Georgia" w:cs="Arial"/>
                <w:sz w:val="22"/>
                <w:szCs w:val="22"/>
              </w:rPr>
            </w:pPr>
            <w:r w:rsidRPr="006558DE">
              <w:rPr>
                <w:rFonts w:ascii="Georgia" w:hAnsi="Georgia" w:cs="Arial"/>
                <w:sz w:val="22"/>
                <w:szCs w:val="22"/>
              </w:rPr>
              <w:t>202</w:t>
            </w:r>
            <w:r w:rsidR="00D87935">
              <w:rPr>
                <w:rFonts w:ascii="Georgia" w:hAnsi="Georgia" w:cs="Arial"/>
                <w:sz w:val="22"/>
                <w:szCs w:val="22"/>
              </w:rPr>
              <w:t> </w:t>
            </w:r>
            <w:r w:rsidRPr="006558DE">
              <w:rPr>
                <w:rFonts w:ascii="Georgia" w:hAnsi="Georgia" w:cs="Arial"/>
                <w:sz w:val="22"/>
                <w:szCs w:val="22"/>
              </w:rPr>
              <w:t>606</w:t>
            </w:r>
            <w:r w:rsidR="00D87935">
              <w:rPr>
                <w:rFonts w:ascii="Georgia" w:hAnsi="Georgia" w:cs="Arial"/>
                <w:sz w:val="22"/>
                <w:szCs w:val="22"/>
              </w:rPr>
              <w:t xml:space="preserve"> €</w:t>
            </w:r>
            <w:r w:rsidRPr="006558DE">
              <w:rPr>
                <w:rFonts w:ascii="Georgia" w:hAnsi="Georgia" w:cs="Arial"/>
                <w:sz w:val="22"/>
                <w:szCs w:val="22"/>
              </w:rPr>
              <w:t xml:space="preserve"> </w:t>
            </w:r>
          </w:p>
        </w:tc>
        <w:tc>
          <w:tcPr>
            <w:tcW w:w="1624" w:type="dxa"/>
            <w:shd w:val="clear" w:color="auto" w:fill="auto"/>
          </w:tcPr>
          <w:p w14:paraId="62080EE4" w14:textId="3EA59F6B" w:rsidR="002C17E1" w:rsidRPr="006558DE" w:rsidRDefault="00D87935" w:rsidP="002C17E1">
            <w:pPr>
              <w:jc w:val="right"/>
              <w:rPr>
                <w:rFonts w:ascii="Georgia" w:hAnsi="Georgia" w:cs="Arial"/>
                <w:sz w:val="22"/>
                <w:szCs w:val="22"/>
              </w:rPr>
            </w:pPr>
            <w:r>
              <w:rPr>
                <w:rFonts w:ascii="Georgia" w:hAnsi="Georgia" w:cs="Arial"/>
                <w:sz w:val="22"/>
                <w:szCs w:val="22"/>
              </w:rPr>
              <w:t>67 883 €</w:t>
            </w:r>
          </w:p>
        </w:tc>
        <w:tc>
          <w:tcPr>
            <w:tcW w:w="1287" w:type="dxa"/>
            <w:shd w:val="clear" w:color="auto" w:fill="auto"/>
          </w:tcPr>
          <w:p w14:paraId="6A302455" w14:textId="220D6D06" w:rsidR="002C17E1" w:rsidRPr="00471ACE" w:rsidRDefault="00F02ECC" w:rsidP="002C17E1">
            <w:pPr>
              <w:rPr>
                <w:rFonts w:ascii="Georgia" w:hAnsi="Georgia" w:cs="Arial"/>
                <w:sz w:val="18"/>
                <w:szCs w:val="18"/>
              </w:rPr>
            </w:pPr>
            <w:r>
              <w:rPr>
                <w:rFonts w:ascii="Georgia" w:hAnsi="Georgia" w:cs="Arial"/>
                <w:sz w:val="18"/>
                <w:szCs w:val="18"/>
              </w:rPr>
              <w:t>93.04</w:t>
            </w:r>
            <w:r w:rsidR="00D87935">
              <w:rPr>
                <w:rFonts w:ascii="Georgia" w:hAnsi="Georgia" w:cs="Arial"/>
                <w:sz w:val="18"/>
                <w:szCs w:val="18"/>
              </w:rPr>
              <w:t>%</w:t>
            </w:r>
          </w:p>
        </w:tc>
      </w:tr>
      <w:tr w:rsidR="002C17E1" w:rsidRPr="00471ACE" w14:paraId="0E0E9DE4" w14:textId="77777777" w:rsidTr="002C17E1">
        <w:trPr>
          <w:trHeight w:val="225"/>
          <w:jc w:val="center"/>
        </w:trPr>
        <w:tc>
          <w:tcPr>
            <w:tcW w:w="1122" w:type="dxa"/>
            <w:shd w:val="clear" w:color="auto" w:fill="auto"/>
          </w:tcPr>
          <w:p w14:paraId="075A1809" w14:textId="77777777" w:rsidR="002C17E1" w:rsidRPr="00471ACE" w:rsidRDefault="002C17E1" w:rsidP="002C17E1">
            <w:pPr>
              <w:rPr>
                <w:rFonts w:ascii="Georgia" w:hAnsi="Georgia" w:cs="Arial"/>
                <w:b/>
                <w:sz w:val="20"/>
                <w:szCs w:val="20"/>
              </w:rPr>
            </w:pPr>
            <w:r w:rsidRPr="00471ACE">
              <w:rPr>
                <w:rFonts w:ascii="Georgia" w:hAnsi="Georgia"/>
                <w:b/>
                <w:snapToGrid/>
                <w:sz w:val="20"/>
              </w:rPr>
              <w:t>Output 4</w:t>
            </w:r>
          </w:p>
        </w:tc>
        <w:tc>
          <w:tcPr>
            <w:tcW w:w="1598" w:type="dxa"/>
            <w:shd w:val="clear" w:color="auto" w:fill="auto"/>
          </w:tcPr>
          <w:p w14:paraId="2658C319" w14:textId="2A0755AF" w:rsidR="002C17E1" w:rsidRPr="008C14A8" w:rsidRDefault="002C17E1" w:rsidP="002C17E1">
            <w:pPr>
              <w:jc w:val="right"/>
              <w:rPr>
                <w:rFonts w:ascii="Georgia" w:hAnsi="Georgia" w:cs="Arial"/>
                <w:sz w:val="22"/>
                <w:szCs w:val="22"/>
              </w:rPr>
            </w:pPr>
            <w:r w:rsidRPr="008C14A8">
              <w:rPr>
                <w:rFonts w:ascii="Georgia" w:hAnsi="Georgia" w:cs="Arial"/>
                <w:sz w:val="22"/>
                <w:szCs w:val="22"/>
              </w:rPr>
              <w:t>141</w:t>
            </w:r>
            <w:r>
              <w:rPr>
                <w:rFonts w:ascii="Georgia" w:hAnsi="Georgia" w:cs="Arial"/>
                <w:sz w:val="22"/>
                <w:szCs w:val="22"/>
              </w:rPr>
              <w:t> </w:t>
            </w:r>
            <w:r w:rsidRPr="008C14A8">
              <w:rPr>
                <w:rFonts w:ascii="Georgia" w:hAnsi="Georgia" w:cs="Arial"/>
                <w:sz w:val="22"/>
                <w:szCs w:val="22"/>
              </w:rPr>
              <w:t>067</w:t>
            </w:r>
            <w:r>
              <w:rPr>
                <w:rFonts w:ascii="Georgia" w:hAnsi="Georgia" w:cs="Arial"/>
                <w:sz w:val="22"/>
                <w:szCs w:val="22"/>
              </w:rPr>
              <w:t xml:space="preserve"> €</w:t>
            </w:r>
          </w:p>
        </w:tc>
        <w:tc>
          <w:tcPr>
            <w:tcW w:w="1751" w:type="dxa"/>
          </w:tcPr>
          <w:p w14:paraId="364167E8" w14:textId="14B9764C" w:rsidR="002C17E1" w:rsidRPr="00471ACE" w:rsidRDefault="009F2954" w:rsidP="002C17E1">
            <w:pPr>
              <w:rPr>
                <w:rFonts w:ascii="Georgia" w:hAnsi="Georgia" w:cs="Arial"/>
                <w:sz w:val="18"/>
                <w:szCs w:val="18"/>
              </w:rPr>
            </w:pPr>
            <w:r>
              <w:rPr>
                <w:rFonts w:ascii="Georgia" w:hAnsi="Georgia" w:cs="Arial"/>
                <w:sz w:val="22"/>
                <w:szCs w:val="22"/>
              </w:rPr>
              <w:t xml:space="preserve">98 657 </w:t>
            </w:r>
            <w:r w:rsidR="002C17E1">
              <w:rPr>
                <w:rFonts w:ascii="Georgia" w:hAnsi="Georgia" w:cs="Arial"/>
                <w:sz w:val="22"/>
                <w:szCs w:val="22"/>
              </w:rPr>
              <w:t>€</w:t>
            </w:r>
          </w:p>
        </w:tc>
        <w:tc>
          <w:tcPr>
            <w:tcW w:w="1614" w:type="dxa"/>
          </w:tcPr>
          <w:p w14:paraId="063BF03F" w14:textId="2C198FBA" w:rsidR="002C17E1" w:rsidRPr="006558DE" w:rsidRDefault="00D87935" w:rsidP="002C17E1">
            <w:pPr>
              <w:jc w:val="right"/>
              <w:rPr>
                <w:rFonts w:ascii="Georgia" w:hAnsi="Georgia" w:cs="Arial"/>
                <w:sz w:val="22"/>
                <w:szCs w:val="22"/>
              </w:rPr>
            </w:pPr>
            <w:r>
              <w:rPr>
                <w:rFonts w:ascii="Georgia" w:hAnsi="Georgia" w:cs="Arial"/>
                <w:sz w:val="22"/>
                <w:szCs w:val="22"/>
              </w:rPr>
              <w:t>33 403 €</w:t>
            </w:r>
          </w:p>
        </w:tc>
        <w:tc>
          <w:tcPr>
            <w:tcW w:w="1624" w:type="dxa"/>
            <w:shd w:val="clear" w:color="auto" w:fill="auto"/>
          </w:tcPr>
          <w:p w14:paraId="447C66DF" w14:textId="35E81FA8" w:rsidR="002C17E1" w:rsidRPr="006558DE" w:rsidRDefault="00D87935" w:rsidP="002C17E1">
            <w:pPr>
              <w:jc w:val="right"/>
              <w:rPr>
                <w:rFonts w:ascii="Georgia" w:hAnsi="Georgia" w:cs="Arial"/>
                <w:sz w:val="22"/>
                <w:szCs w:val="22"/>
              </w:rPr>
            </w:pPr>
            <w:r>
              <w:rPr>
                <w:rFonts w:ascii="Georgia" w:hAnsi="Georgia" w:cs="Arial"/>
                <w:sz w:val="22"/>
                <w:szCs w:val="22"/>
              </w:rPr>
              <w:t>9 005 €</w:t>
            </w:r>
          </w:p>
        </w:tc>
        <w:tc>
          <w:tcPr>
            <w:tcW w:w="1287" w:type="dxa"/>
            <w:shd w:val="clear" w:color="auto" w:fill="auto"/>
          </w:tcPr>
          <w:p w14:paraId="73834583" w14:textId="4AA7CA6C" w:rsidR="002C17E1" w:rsidRPr="00471ACE" w:rsidRDefault="00F02ECC" w:rsidP="002C17E1">
            <w:pPr>
              <w:rPr>
                <w:rFonts w:ascii="Georgia" w:hAnsi="Georgia" w:cs="Arial"/>
                <w:sz w:val="18"/>
                <w:szCs w:val="18"/>
              </w:rPr>
            </w:pPr>
            <w:r>
              <w:rPr>
                <w:rFonts w:ascii="Georgia" w:hAnsi="Georgia" w:cs="Arial"/>
                <w:sz w:val="18"/>
                <w:szCs w:val="18"/>
              </w:rPr>
              <w:t>93.62</w:t>
            </w:r>
            <w:r w:rsidR="00D87935">
              <w:rPr>
                <w:rFonts w:ascii="Georgia" w:hAnsi="Georgia" w:cs="Arial"/>
                <w:sz w:val="18"/>
                <w:szCs w:val="18"/>
              </w:rPr>
              <w:t>%</w:t>
            </w:r>
          </w:p>
        </w:tc>
      </w:tr>
      <w:tr w:rsidR="008C14A8" w:rsidRPr="00471ACE" w14:paraId="24BC0784" w14:textId="77777777" w:rsidTr="002C17E1">
        <w:trPr>
          <w:trHeight w:val="240"/>
          <w:jc w:val="center"/>
        </w:trPr>
        <w:tc>
          <w:tcPr>
            <w:tcW w:w="1122" w:type="dxa"/>
            <w:shd w:val="clear" w:color="auto" w:fill="auto"/>
          </w:tcPr>
          <w:p w14:paraId="61CBEB80" w14:textId="024EFBE7" w:rsidR="00866CDF" w:rsidRPr="00471ACE" w:rsidRDefault="00331A65" w:rsidP="00603187">
            <w:pPr>
              <w:rPr>
                <w:rFonts w:ascii="Georgia" w:hAnsi="Georgia" w:cs="Arial"/>
                <w:b/>
                <w:sz w:val="20"/>
                <w:szCs w:val="20"/>
              </w:rPr>
            </w:pPr>
            <w:r>
              <w:rPr>
                <w:rFonts w:ascii="Georgia" w:hAnsi="Georgia"/>
                <w:b/>
                <w:snapToGrid/>
                <w:sz w:val="20"/>
              </w:rPr>
              <w:t xml:space="preserve">Output 5 </w:t>
            </w:r>
          </w:p>
        </w:tc>
        <w:tc>
          <w:tcPr>
            <w:tcW w:w="1598" w:type="dxa"/>
            <w:shd w:val="clear" w:color="auto" w:fill="auto"/>
          </w:tcPr>
          <w:p w14:paraId="671665C3" w14:textId="007AB75B" w:rsidR="00866CDF" w:rsidRPr="008C14A8" w:rsidRDefault="008C14A8" w:rsidP="002C17E1">
            <w:pPr>
              <w:jc w:val="right"/>
              <w:rPr>
                <w:rFonts w:ascii="Georgia" w:hAnsi="Georgia" w:cs="Arial"/>
                <w:sz w:val="22"/>
                <w:szCs w:val="22"/>
              </w:rPr>
            </w:pPr>
            <w:r w:rsidRPr="008C14A8">
              <w:rPr>
                <w:rFonts w:ascii="Georgia" w:hAnsi="Georgia" w:cs="Arial"/>
                <w:sz w:val="22"/>
                <w:szCs w:val="22"/>
              </w:rPr>
              <w:t>663 000</w:t>
            </w:r>
            <w:r w:rsidR="00813920">
              <w:rPr>
                <w:rFonts w:ascii="Georgia" w:hAnsi="Georgia" w:cs="Arial"/>
                <w:sz w:val="22"/>
                <w:szCs w:val="22"/>
              </w:rPr>
              <w:t xml:space="preserve"> </w:t>
            </w:r>
            <w:r>
              <w:rPr>
                <w:rFonts w:ascii="Georgia" w:hAnsi="Georgia" w:cs="Arial"/>
                <w:sz w:val="22"/>
                <w:szCs w:val="22"/>
              </w:rPr>
              <w:t>€</w:t>
            </w:r>
          </w:p>
        </w:tc>
        <w:tc>
          <w:tcPr>
            <w:tcW w:w="1751" w:type="dxa"/>
          </w:tcPr>
          <w:p w14:paraId="614AE8FE" w14:textId="326F879B" w:rsidR="00866CDF" w:rsidRPr="00471ACE" w:rsidRDefault="009F2954" w:rsidP="00603187">
            <w:pPr>
              <w:rPr>
                <w:rFonts w:ascii="Georgia" w:hAnsi="Georgia" w:cs="Arial"/>
                <w:sz w:val="18"/>
                <w:szCs w:val="18"/>
              </w:rPr>
            </w:pPr>
            <w:r>
              <w:rPr>
                <w:rFonts w:ascii="Georgia" w:hAnsi="Georgia" w:cs="Arial"/>
                <w:sz w:val="22"/>
                <w:szCs w:val="22"/>
              </w:rPr>
              <w:t>0</w:t>
            </w:r>
            <w:r w:rsidR="008C14A8">
              <w:rPr>
                <w:rFonts w:ascii="Georgia" w:hAnsi="Georgia" w:cs="Arial"/>
                <w:sz w:val="22"/>
                <w:szCs w:val="22"/>
              </w:rPr>
              <w:t>€</w:t>
            </w:r>
          </w:p>
        </w:tc>
        <w:tc>
          <w:tcPr>
            <w:tcW w:w="1614" w:type="dxa"/>
          </w:tcPr>
          <w:p w14:paraId="11D93B7B" w14:textId="79B5ABD6" w:rsidR="00866CDF" w:rsidRPr="006558DE" w:rsidRDefault="00D87935" w:rsidP="002C17E1">
            <w:pPr>
              <w:jc w:val="right"/>
              <w:rPr>
                <w:rFonts w:ascii="Georgia" w:hAnsi="Georgia" w:cs="Arial"/>
                <w:sz w:val="22"/>
                <w:szCs w:val="22"/>
              </w:rPr>
            </w:pPr>
            <w:r>
              <w:rPr>
                <w:rFonts w:ascii="Georgia" w:hAnsi="Georgia" w:cs="Arial"/>
                <w:sz w:val="22"/>
                <w:szCs w:val="22"/>
              </w:rPr>
              <w:t>0 €</w:t>
            </w:r>
          </w:p>
        </w:tc>
        <w:tc>
          <w:tcPr>
            <w:tcW w:w="1624" w:type="dxa"/>
            <w:shd w:val="clear" w:color="auto" w:fill="auto"/>
          </w:tcPr>
          <w:p w14:paraId="55CBA40A" w14:textId="1C1D8043" w:rsidR="00866CDF" w:rsidRPr="006558DE" w:rsidRDefault="00D87935" w:rsidP="002C17E1">
            <w:pPr>
              <w:jc w:val="right"/>
              <w:rPr>
                <w:rFonts w:ascii="Georgia" w:hAnsi="Georgia" w:cs="Arial"/>
                <w:sz w:val="22"/>
                <w:szCs w:val="22"/>
              </w:rPr>
            </w:pPr>
            <w:r>
              <w:rPr>
                <w:rFonts w:ascii="Georgia" w:hAnsi="Georgia" w:cs="Arial"/>
                <w:sz w:val="22"/>
                <w:szCs w:val="22"/>
              </w:rPr>
              <w:t>663 000 €</w:t>
            </w:r>
          </w:p>
        </w:tc>
        <w:tc>
          <w:tcPr>
            <w:tcW w:w="1287" w:type="dxa"/>
            <w:shd w:val="clear" w:color="auto" w:fill="auto"/>
          </w:tcPr>
          <w:p w14:paraId="006102FB" w14:textId="7E11DEDB" w:rsidR="00866CDF" w:rsidRPr="00471ACE" w:rsidRDefault="00D87935" w:rsidP="00603187">
            <w:pPr>
              <w:rPr>
                <w:rFonts w:ascii="Georgia" w:hAnsi="Georgia" w:cs="Arial"/>
                <w:sz w:val="18"/>
                <w:szCs w:val="18"/>
              </w:rPr>
            </w:pPr>
            <w:r>
              <w:rPr>
                <w:rFonts w:ascii="Georgia" w:hAnsi="Georgia" w:cs="Arial"/>
                <w:sz w:val="18"/>
                <w:szCs w:val="18"/>
              </w:rPr>
              <w:t>0 %</w:t>
            </w:r>
          </w:p>
        </w:tc>
      </w:tr>
      <w:tr w:rsidR="008C14A8" w:rsidRPr="00471ACE" w14:paraId="57E59239" w14:textId="77777777" w:rsidTr="002C17E1">
        <w:trPr>
          <w:trHeight w:val="240"/>
          <w:jc w:val="center"/>
        </w:trPr>
        <w:tc>
          <w:tcPr>
            <w:tcW w:w="1122" w:type="dxa"/>
            <w:shd w:val="clear" w:color="auto" w:fill="auto"/>
          </w:tcPr>
          <w:p w14:paraId="1DAD6722" w14:textId="1600D1CC" w:rsidR="008C14A8" w:rsidRDefault="008C14A8" w:rsidP="00603187">
            <w:pPr>
              <w:rPr>
                <w:rFonts w:ascii="Georgia" w:hAnsi="Georgia"/>
                <w:b/>
                <w:snapToGrid/>
                <w:sz w:val="20"/>
              </w:rPr>
            </w:pPr>
            <w:r>
              <w:rPr>
                <w:rFonts w:ascii="Georgia" w:hAnsi="Georgia"/>
                <w:b/>
                <w:snapToGrid/>
                <w:sz w:val="20"/>
              </w:rPr>
              <w:t xml:space="preserve">Moyens </w:t>
            </w:r>
          </w:p>
        </w:tc>
        <w:tc>
          <w:tcPr>
            <w:tcW w:w="1598" w:type="dxa"/>
            <w:shd w:val="clear" w:color="auto" w:fill="auto"/>
          </w:tcPr>
          <w:p w14:paraId="205A4A16" w14:textId="22F3AC1F" w:rsidR="008C14A8" w:rsidRPr="008C14A8" w:rsidRDefault="008C14A8" w:rsidP="002C17E1">
            <w:pPr>
              <w:jc w:val="right"/>
              <w:rPr>
                <w:rFonts w:ascii="Georgia" w:hAnsi="Georgia" w:cs="Arial"/>
                <w:sz w:val="22"/>
                <w:szCs w:val="22"/>
              </w:rPr>
            </w:pPr>
            <w:r>
              <w:rPr>
                <w:rFonts w:ascii="Georgia" w:hAnsi="Georgia" w:cs="Arial"/>
                <w:sz w:val="22"/>
                <w:szCs w:val="22"/>
              </w:rPr>
              <w:t>1 680 712 €</w:t>
            </w:r>
          </w:p>
        </w:tc>
        <w:tc>
          <w:tcPr>
            <w:tcW w:w="1751" w:type="dxa"/>
          </w:tcPr>
          <w:p w14:paraId="42D8F373" w14:textId="2DF1DB1C" w:rsidR="008C14A8" w:rsidRPr="00471ACE" w:rsidRDefault="009F2954" w:rsidP="00603187">
            <w:pPr>
              <w:rPr>
                <w:rFonts w:ascii="Georgia" w:hAnsi="Georgia" w:cs="Arial"/>
                <w:sz w:val="18"/>
                <w:szCs w:val="18"/>
              </w:rPr>
            </w:pPr>
            <w:r>
              <w:rPr>
                <w:rFonts w:ascii="Georgia" w:hAnsi="Georgia" w:cs="Arial"/>
                <w:sz w:val="22"/>
                <w:szCs w:val="22"/>
              </w:rPr>
              <w:t>997 941</w:t>
            </w:r>
            <w:r w:rsidR="008C14A8">
              <w:rPr>
                <w:rFonts w:ascii="Georgia" w:hAnsi="Georgia" w:cs="Arial"/>
                <w:sz w:val="22"/>
                <w:szCs w:val="22"/>
              </w:rPr>
              <w:t>€</w:t>
            </w:r>
          </w:p>
        </w:tc>
        <w:tc>
          <w:tcPr>
            <w:tcW w:w="1614" w:type="dxa"/>
          </w:tcPr>
          <w:p w14:paraId="18006B3B" w14:textId="5D17EB95" w:rsidR="008C14A8" w:rsidRPr="006558DE" w:rsidRDefault="00D87935" w:rsidP="002C17E1">
            <w:pPr>
              <w:jc w:val="right"/>
              <w:rPr>
                <w:rFonts w:ascii="Georgia" w:hAnsi="Georgia" w:cs="Arial"/>
                <w:sz w:val="22"/>
                <w:szCs w:val="22"/>
              </w:rPr>
            </w:pPr>
            <w:r>
              <w:rPr>
                <w:rFonts w:ascii="Georgia" w:hAnsi="Georgia" w:cs="Arial"/>
                <w:sz w:val="22"/>
                <w:szCs w:val="22"/>
              </w:rPr>
              <w:t xml:space="preserve">290 319 € </w:t>
            </w:r>
          </w:p>
        </w:tc>
        <w:tc>
          <w:tcPr>
            <w:tcW w:w="1624" w:type="dxa"/>
            <w:shd w:val="clear" w:color="auto" w:fill="auto"/>
          </w:tcPr>
          <w:p w14:paraId="631E71DA" w14:textId="710264BF" w:rsidR="008C14A8" w:rsidRPr="006558DE" w:rsidRDefault="00D87935" w:rsidP="002C17E1">
            <w:pPr>
              <w:jc w:val="right"/>
              <w:rPr>
                <w:rFonts w:ascii="Georgia" w:hAnsi="Georgia" w:cs="Arial"/>
                <w:sz w:val="22"/>
                <w:szCs w:val="22"/>
              </w:rPr>
            </w:pPr>
            <w:r>
              <w:rPr>
                <w:rFonts w:ascii="Georgia" w:hAnsi="Georgia" w:cs="Arial"/>
                <w:sz w:val="22"/>
                <w:szCs w:val="22"/>
              </w:rPr>
              <w:t>398 666 €</w:t>
            </w:r>
          </w:p>
        </w:tc>
        <w:tc>
          <w:tcPr>
            <w:tcW w:w="1287" w:type="dxa"/>
            <w:shd w:val="clear" w:color="auto" w:fill="auto"/>
          </w:tcPr>
          <w:p w14:paraId="2202939C" w14:textId="7AE1FCAF" w:rsidR="008C14A8" w:rsidRPr="00471ACE" w:rsidRDefault="00F02ECC" w:rsidP="00603187">
            <w:pPr>
              <w:rPr>
                <w:rFonts w:ascii="Georgia" w:hAnsi="Georgia" w:cs="Arial"/>
                <w:sz w:val="18"/>
                <w:szCs w:val="18"/>
              </w:rPr>
            </w:pPr>
            <w:r>
              <w:rPr>
                <w:rFonts w:ascii="Georgia" w:hAnsi="Georgia" w:cs="Arial"/>
                <w:sz w:val="18"/>
                <w:szCs w:val="18"/>
              </w:rPr>
              <w:t>76.37</w:t>
            </w:r>
            <w:r w:rsidR="00D87935">
              <w:rPr>
                <w:rFonts w:ascii="Georgia" w:hAnsi="Georgia" w:cs="Arial"/>
                <w:sz w:val="18"/>
                <w:szCs w:val="18"/>
              </w:rPr>
              <w:t>%</w:t>
            </w:r>
          </w:p>
        </w:tc>
      </w:tr>
    </w:tbl>
    <w:p w14:paraId="5C790C80"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662F172E" w14:textId="47A3C3E4" w:rsidR="00866CDF" w:rsidRPr="0041618F"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19" w:name="_Toc370814187"/>
      <w:bookmarkStart w:id="20" w:name="_Toc370814263"/>
      <w:bookmarkStart w:id="21" w:name="_Toc508890105"/>
      <w:r w:rsidRPr="0041618F">
        <w:rPr>
          <w:rFonts w:ascii="Georgia" w:eastAsia="Times New Roman" w:hAnsi="Georgia"/>
          <w:bCs w:val="0"/>
          <w:snapToGrid/>
          <w:color w:val="D81A1A"/>
          <w:kern w:val="0"/>
          <w:szCs w:val="26"/>
          <w:lang w:eastAsia="en-US"/>
        </w:rPr>
        <w:t>Auto</w:t>
      </w:r>
      <w:r w:rsidR="0041618F" w:rsidRPr="0041618F">
        <w:rPr>
          <w:rFonts w:ascii="Georgia" w:eastAsia="Times New Roman" w:hAnsi="Georgia"/>
          <w:bCs w:val="0"/>
          <w:snapToGrid/>
          <w:color w:val="D81A1A"/>
          <w:kern w:val="0"/>
          <w:szCs w:val="26"/>
          <w:lang w:eastAsia="en-US"/>
        </w:rPr>
        <w:t xml:space="preserve"> </w:t>
      </w:r>
      <w:r w:rsidRPr="0041618F">
        <w:rPr>
          <w:rFonts w:ascii="Georgia" w:eastAsia="Times New Roman" w:hAnsi="Georgia"/>
          <w:bCs w:val="0"/>
          <w:snapToGrid/>
          <w:color w:val="D81A1A"/>
          <w:kern w:val="0"/>
          <w:szCs w:val="26"/>
          <w:lang w:eastAsia="en-US"/>
        </w:rPr>
        <w:t>évaluation de la performance</w:t>
      </w:r>
      <w:bookmarkEnd w:id="19"/>
      <w:bookmarkEnd w:id="20"/>
      <w:bookmarkEnd w:id="21"/>
      <w:r w:rsidRPr="0041618F">
        <w:rPr>
          <w:rFonts w:ascii="Georgia" w:eastAsia="Times New Roman" w:hAnsi="Georgia"/>
          <w:bCs w:val="0"/>
          <w:snapToGrid/>
          <w:color w:val="D81A1A"/>
          <w:kern w:val="0"/>
          <w:szCs w:val="26"/>
          <w:lang w:eastAsia="en-US"/>
        </w:rPr>
        <w:t xml:space="preserve"> </w:t>
      </w:r>
    </w:p>
    <w:p w14:paraId="49F34B3C" w14:textId="77777777" w:rsidR="008B7F1B" w:rsidRDefault="008B7F1B" w:rsidP="00603187">
      <w:pPr>
        <w:pStyle w:val="BulletText1"/>
        <w:numPr>
          <w:ilvl w:val="0"/>
          <w:numId w:val="0"/>
        </w:numPr>
        <w:ind w:left="-426"/>
        <w:jc w:val="both"/>
        <w:rPr>
          <w:rFonts w:ascii="Georgia" w:hAnsi="Georgia" w:cs="Arial"/>
          <w:snapToGrid w:val="0"/>
          <w:sz w:val="22"/>
          <w:szCs w:val="22"/>
        </w:rPr>
      </w:pPr>
      <w:bookmarkStart w:id="22" w:name="_Toc370814188"/>
      <w:bookmarkStart w:id="23" w:name="_Toc370814264"/>
      <w:bookmarkStart w:id="24" w:name="_Toc508890106"/>
    </w:p>
    <w:p w14:paraId="2032D03E" w14:textId="77777777" w:rsidR="009F3F7E" w:rsidRDefault="009F3F7E" w:rsidP="009F3F7E">
      <w:pPr>
        <w:pStyle w:val="BulletText1"/>
        <w:numPr>
          <w:ilvl w:val="0"/>
          <w:numId w:val="0"/>
        </w:numPr>
        <w:ind w:left="-426"/>
        <w:jc w:val="both"/>
        <w:rPr>
          <w:rFonts w:ascii="Georgia" w:hAnsi="Georgia" w:cs="Arial"/>
          <w:snapToGrid w:val="0"/>
          <w:color w:val="585756"/>
          <w:sz w:val="22"/>
          <w:szCs w:val="22"/>
        </w:rPr>
      </w:pPr>
      <w:r w:rsidRPr="00FC76BD">
        <w:rPr>
          <w:rFonts w:ascii="Georgia" w:hAnsi="Georgia" w:cs="Arial"/>
          <w:snapToGrid w:val="0"/>
          <w:color w:val="585756"/>
          <w:sz w:val="22"/>
          <w:szCs w:val="22"/>
        </w:rPr>
        <w:t xml:space="preserve">L’année 2018 a été caractérisée essentiellement par : </w:t>
      </w:r>
    </w:p>
    <w:p w14:paraId="02E18187" w14:textId="77777777" w:rsidR="009F3F7E" w:rsidRPr="00471ACE" w:rsidRDefault="009F3F7E" w:rsidP="00603187">
      <w:pPr>
        <w:pStyle w:val="BulletText1"/>
        <w:numPr>
          <w:ilvl w:val="0"/>
          <w:numId w:val="0"/>
        </w:numPr>
        <w:ind w:left="-426"/>
        <w:jc w:val="both"/>
        <w:rPr>
          <w:rFonts w:ascii="Georgia" w:hAnsi="Georgia" w:cs="Arial"/>
          <w:snapToGrid w:val="0"/>
          <w:sz w:val="22"/>
          <w:szCs w:val="22"/>
        </w:rPr>
      </w:pPr>
    </w:p>
    <w:p w14:paraId="3A0B7F80" w14:textId="77777777" w:rsidR="001A6680" w:rsidRDefault="001A6680" w:rsidP="001A6680">
      <w:pPr>
        <w:pStyle w:val="BulletText1"/>
        <w:numPr>
          <w:ilvl w:val="0"/>
          <w:numId w:val="42"/>
        </w:numPr>
        <w:jc w:val="both"/>
        <w:rPr>
          <w:rFonts w:ascii="Georgia" w:hAnsi="Georgia" w:cs="Arial"/>
          <w:snapToGrid w:val="0"/>
          <w:color w:val="585756"/>
          <w:sz w:val="22"/>
          <w:szCs w:val="22"/>
        </w:rPr>
      </w:pPr>
      <w:r>
        <w:rPr>
          <w:rFonts w:ascii="Georgia" w:hAnsi="Georgia" w:cs="Arial"/>
          <w:snapToGrid w:val="0"/>
          <w:color w:val="585756"/>
          <w:sz w:val="22"/>
          <w:szCs w:val="22"/>
        </w:rPr>
        <w:t xml:space="preserve">L’engagement avec retard du dernier PAC pour le secteur agricole avec comme bénéficiaires les 5 OPA/OSC suivantes : PASCIB, PNOPPA, CNA, FENAPAB, CCRB, sur le thème « outils de communication interne et externe », </w:t>
      </w:r>
    </w:p>
    <w:p w14:paraId="662715C2" w14:textId="77777777" w:rsidR="001A6680" w:rsidRDefault="001A6680" w:rsidP="001A6680">
      <w:pPr>
        <w:pStyle w:val="BulletText1"/>
        <w:numPr>
          <w:ilvl w:val="0"/>
          <w:numId w:val="42"/>
        </w:numPr>
        <w:jc w:val="both"/>
        <w:rPr>
          <w:rFonts w:ascii="Georgia" w:hAnsi="Georgia" w:cs="Arial"/>
          <w:snapToGrid w:val="0"/>
          <w:color w:val="585756"/>
          <w:sz w:val="22"/>
          <w:szCs w:val="22"/>
        </w:rPr>
      </w:pPr>
      <w:r>
        <w:rPr>
          <w:rFonts w:ascii="Georgia" w:hAnsi="Georgia" w:cs="Arial"/>
          <w:snapToGrid w:val="0"/>
          <w:color w:val="585756"/>
          <w:sz w:val="22"/>
          <w:szCs w:val="22"/>
        </w:rPr>
        <w:t>Les</w:t>
      </w:r>
      <w:r w:rsidRPr="0041618F">
        <w:rPr>
          <w:rFonts w:ascii="Georgia" w:hAnsi="Georgia" w:cs="Arial"/>
          <w:snapToGrid w:val="0"/>
          <w:color w:val="585756"/>
          <w:sz w:val="22"/>
          <w:szCs w:val="22"/>
        </w:rPr>
        <w:t xml:space="preserve"> phases B et C sur le PAC </w:t>
      </w:r>
      <w:r>
        <w:rPr>
          <w:rFonts w:ascii="Georgia" w:hAnsi="Georgia" w:cs="Arial"/>
          <w:snapToGrid w:val="0"/>
          <w:color w:val="585756"/>
          <w:sz w:val="22"/>
          <w:szCs w:val="22"/>
        </w:rPr>
        <w:t>« G</w:t>
      </w:r>
      <w:r w:rsidRPr="0041618F">
        <w:rPr>
          <w:rFonts w:ascii="Georgia" w:hAnsi="Georgia" w:cs="Arial"/>
          <w:snapToGrid w:val="0"/>
          <w:color w:val="585756"/>
          <w:sz w:val="22"/>
          <w:szCs w:val="22"/>
        </w:rPr>
        <w:t>estion axée sur les résultats de développement</w:t>
      </w:r>
      <w:r>
        <w:rPr>
          <w:rFonts w:ascii="Georgia" w:hAnsi="Georgia" w:cs="Arial"/>
          <w:snapToGrid w:val="0"/>
          <w:color w:val="585756"/>
          <w:sz w:val="22"/>
          <w:szCs w:val="22"/>
        </w:rPr>
        <w:t xml:space="preserve"> » </w:t>
      </w:r>
      <w:r w:rsidRPr="0041618F">
        <w:rPr>
          <w:rFonts w:ascii="Georgia" w:hAnsi="Georgia" w:cs="Arial"/>
          <w:snapToGrid w:val="0"/>
          <w:color w:val="585756"/>
          <w:sz w:val="22"/>
          <w:szCs w:val="22"/>
        </w:rPr>
        <w:t>retardé</w:t>
      </w:r>
      <w:r>
        <w:rPr>
          <w:rFonts w:ascii="Georgia" w:hAnsi="Georgia" w:cs="Arial"/>
          <w:snapToGrid w:val="0"/>
          <w:color w:val="585756"/>
          <w:sz w:val="22"/>
          <w:szCs w:val="22"/>
        </w:rPr>
        <w:t xml:space="preserve"> également</w:t>
      </w:r>
      <w:r w:rsidRPr="0041618F">
        <w:rPr>
          <w:rFonts w:ascii="Georgia" w:hAnsi="Georgia" w:cs="Arial"/>
          <w:snapToGrid w:val="0"/>
          <w:color w:val="585756"/>
          <w:sz w:val="22"/>
          <w:szCs w:val="22"/>
        </w:rPr>
        <w:t xml:space="preserve"> pour la même cible </w:t>
      </w:r>
    </w:p>
    <w:p w14:paraId="047A9F87" w14:textId="77777777" w:rsidR="001A6680" w:rsidRDefault="001A6680" w:rsidP="001A6680">
      <w:pPr>
        <w:pStyle w:val="BulletText1"/>
        <w:numPr>
          <w:ilvl w:val="0"/>
          <w:numId w:val="42"/>
        </w:numPr>
        <w:jc w:val="both"/>
        <w:rPr>
          <w:rFonts w:ascii="Georgia" w:hAnsi="Georgia" w:cs="Arial"/>
          <w:snapToGrid w:val="0"/>
          <w:color w:val="585756"/>
          <w:sz w:val="22"/>
          <w:szCs w:val="22"/>
        </w:rPr>
      </w:pPr>
      <w:r>
        <w:rPr>
          <w:rFonts w:ascii="Georgia" w:hAnsi="Georgia" w:cs="Arial"/>
          <w:snapToGrid w:val="0"/>
          <w:color w:val="585756"/>
          <w:sz w:val="22"/>
          <w:szCs w:val="22"/>
        </w:rPr>
        <w:t>La finalisation de presque tous les PAC intersectoriels et sectoriels au 31 12 2018 pour lesquels on note une certaine réussite et appréciation des bénéficiaires. Toutefois la plupart de ces PAC se sont achevés pratiquement à la fin de l’année (donc avec peu ou pas de recul quant à leur effet/impact au niveau des Organisations Bénéficiaires), ou les activités de la phase C ne pourront être achevées qu’au cours du premier trimestre 2019.</w:t>
      </w:r>
    </w:p>
    <w:p w14:paraId="6F46AEAB" w14:textId="16B0EDF3" w:rsidR="001A6680" w:rsidRPr="0041618F" w:rsidRDefault="001A6680" w:rsidP="001A6680">
      <w:pPr>
        <w:pStyle w:val="BulletText1"/>
        <w:numPr>
          <w:ilvl w:val="0"/>
          <w:numId w:val="42"/>
        </w:numPr>
        <w:jc w:val="both"/>
        <w:rPr>
          <w:rFonts w:ascii="Georgia" w:hAnsi="Georgia" w:cs="Arial"/>
          <w:snapToGrid w:val="0"/>
          <w:color w:val="585756"/>
          <w:sz w:val="22"/>
          <w:szCs w:val="22"/>
        </w:rPr>
      </w:pPr>
      <w:r>
        <w:rPr>
          <w:rFonts w:ascii="Georgia" w:hAnsi="Georgia" w:cs="Arial"/>
          <w:snapToGrid w:val="0"/>
          <w:color w:val="585756"/>
          <w:sz w:val="22"/>
          <w:szCs w:val="22"/>
        </w:rPr>
        <w:t>La décision de la prolongation du PAORC en 2019 sur le seul secteur portuaire, qui permet de mieux gérer et avec du recul la fin des activités auparavant orientées vers les secteurs agricole et santé.</w:t>
      </w:r>
      <w:r w:rsidR="00A77597">
        <w:rPr>
          <w:rFonts w:ascii="Georgia" w:hAnsi="Georgia" w:cs="Arial"/>
          <w:snapToGrid w:val="0"/>
          <w:color w:val="585756"/>
          <w:sz w:val="22"/>
          <w:szCs w:val="22"/>
        </w:rPr>
        <w:t xml:space="preserve"> </w:t>
      </w:r>
    </w:p>
    <w:p w14:paraId="72D0E4C1" w14:textId="77777777" w:rsidR="008B7F1B" w:rsidRPr="00471ACE" w:rsidRDefault="008B7F1B" w:rsidP="00603187">
      <w:pPr>
        <w:pStyle w:val="BulletText1"/>
        <w:numPr>
          <w:ilvl w:val="0"/>
          <w:numId w:val="0"/>
        </w:numPr>
        <w:jc w:val="both"/>
        <w:rPr>
          <w:rFonts w:ascii="Georgia" w:hAnsi="Georgia" w:cs="Arial"/>
          <w:snapToGrid w:val="0"/>
          <w:sz w:val="22"/>
          <w:szCs w:val="22"/>
        </w:rPr>
      </w:pPr>
    </w:p>
    <w:p w14:paraId="2D5F7ADC"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r w:rsidRPr="00471ACE">
        <w:rPr>
          <w:rFonts w:ascii="Georgia" w:eastAsia="Calibri" w:hAnsi="Georgia" w:cs="Calibri-Bold"/>
          <w:snapToGrid/>
          <w:color w:val="585756"/>
          <w:kern w:val="0"/>
          <w:lang w:val="fr-BE" w:eastAsia="en-US"/>
        </w:rPr>
        <w:t>Pertinence</w:t>
      </w:r>
      <w:bookmarkEnd w:id="22"/>
      <w:bookmarkEnd w:id="23"/>
      <w:bookmarkEnd w:id="24"/>
    </w:p>
    <w:tbl>
      <w:tblPr>
        <w:tblW w:w="85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2"/>
        <w:gridCol w:w="1566"/>
      </w:tblGrid>
      <w:tr w:rsidR="00866CDF" w:rsidRPr="00471ACE" w14:paraId="6AC9DCBA" w14:textId="77777777" w:rsidTr="00FC76BD">
        <w:trPr>
          <w:trHeight w:val="253"/>
        </w:trPr>
        <w:tc>
          <w:tcPr>
            <w:tcW w:w="6962" w:type="dxa"/>
            <w:tcBorders>
              <w:top w:val="nil"/>
              <w:left w:val="nil"/>
              <w:bottom w:val="single" w:sz="4" w:space="0" w:color="auto"/>
              <w:right w:val="single" w:sz="4" w:space="0" w:color="auto"/>
            </w:tcBorders>
            <w:shd w:val="clear" w:color="auto" w:fill="auto"/>
          </w:tcPr>
          <w:p w14:paraId="42F90677" w14:textId="77777777" w:rsidR="00866CDF" w:rsidRPr="00471ACE" w:rsidRDefault="00866CDF" w:rsidP="00603187">
            <w:pPr>
              <w:rPr>
                <w:rFonts w:ascii="Georgia" w:hAnsi="Georgia"/>
                <w:b/>
                <w:sz w:val="20"/>
                <w:szCs w:val="20"/>
              </w:rPr>
            </w:pPr>
          </w:p>
        </w:tc>
        <w:tc>
          <w:tcPr>
            <w:tcW w:w="1566" w:type="dxa"/>
            <w:tcBorders>
              <w:left w:val="single" w:sz="4" w:space="0" w:color="auto"/>
              <w:bottom w:val="single" w:sz="4" w:space="0" w:color="auto"/>
            </w:tcBorders>
            <w:shd w:val="clear" w:color="auto" w:fill="auto"/>
          </w:tcPr>
          <w:p w14:paraId="6679D413" w14:textId="77777777" w:rsidR="00866CDF" w:rsidRPr="00471ACE" w:rsidRDefault="00866CDF" w:rsidP="00603187">
            <w:pPr>
              <w:rPr>
                <w:rFonts w:ascii="Georgia" w:hAnsi="Georgia"/>
                <w:b/>
                <w:sz w:val="20"/>
                <w:szCs w:val="20"/>
              </w:rPr>
            </w:pPr>
            <w:r w:rsidRPr="00471ACE">
              <w:rPr>
                <w:rFonts w:ascii="Georgia" w:hAnsi="Georgia"/>
                <w:b/>
                <w:snapToGrid/>
                <w:sz w:val="20"/>
              </w:rPr>
              <w:t>Performance</w:t>
            </w:r>
          </w:p>
        </w:tc>
      </w:tr>
      <w:tr w:rsidR="00866CDF" w:rsidRPr="00471ACE" w14:paraId="11A1F3FD" w14:textId="77777777" w:rsidTr="00FC76BD">
        <w:trPr>
          <w:trHeight w:val="272"/>
        </w:trPr>
        <w:tc>
          <w:tcPr>
            <w:tcW w:w="6962" w:type="dxa"/>
            <w:tcBorders>
              <w:top w:val="single" w:sz="4" w:space="0" w:color="auto"/>
              <w:bottom w:val="single" w:sz="4" w:space="0" w:color="auto"/>
            </w:tcBorders>
            <w:shd w:val="clear" w:color="auto" w:fill="auto"/>
          </w:tcPr>
          <w:p w14:paraId="5D25C720" w14:textId="77777777" w:rsidR="00866CDF" w:rsidRPr="00471ACE" w:rsidRDefault="00866CDF" w:rsidP="00603187">
            <w:pPr>
              <w:rPr>
                <w:rFonts w:ascii="Georgia" w:hAnsi="Georgia"/>
                <w:b/>
                <w:sz w:val="20"/>
                <w:szCs w:val="20"/>
              </w:rPr>
            </w:pPr>
            <w:r w:rsidRPr="00471ACE">
              <w:rPr>
                <w:rFonts w:ascii="Georgia" w:hAnsi="Georgia"/>
                <w:b/>
                <w:snapToGrid/>
                <w:sz w:val="20"/>
              </w:rPr>
              <w:t>Pertinence</w:t>
            </w:r>
          </w:p>
        </w:tc>
        <w:tc>
          <w:tcPr>
            <w:tcW w:w="1566" w:type="dxa"/>
            <w:tcBorders>
              <w:top w:val="single" w:sz="4" w:space="0" w:color="auto"/>
              <w:bottom w:val="single" w:sz="4" w:space="0" w:color="auto"/>
            </w:tcBorders>
            <w:shd w:val="clear" w:color="auto" w:fill="auto"/>
          </w:tcPr>
          <w:p w14:paraId="0D5504B3" w14:textId="77777777" w:rsidR="00866CDF" w:rsidRPr="00471ACE" w:rsidRDefault="00866CDF" w:rsidP="00603187">
            <w:pPr>
              <w:rPr>
                <w:rFonts w:ascii="Georgia" w:hAnsi="Georgia"/>
                <w:sz w:val="20"/>
                <w:szCs w:val="20"/>
              </w:rPr>
            </w:pPr>
          </w:p>
        </w:tc>
      </w:tr>
      <w:tr w:rsidR="008B7F1B" w:rsidRPr="00471ACE" w14:paraId="3D001DCB" w14:textId="77777777" w:rsidTr="00FC76BD">
        <w:trPr>
          <w:trHeight w:val="272"/>
        </w:trPr>
        <w:tc>
          <w:tcPr>
            <w:tcW w:w="6962" w:type="dxa"/>
            <w:tcBorders>
              <w:top w:val="single" w:sz="4" w:space="0" w:color="auto"/>
            </w:tcBorders>
            <w:shd w:val="clear" w:color="auto" w:fill="auto"/>
          </w:tcPr>
          <w:p w14:paraId="4883C06C" w14:textId="2B97D704" w:rsidR="008B7F1B" w:rsidRPr="00471ACE" w:rsidRDefault="008B7F1B" w:rsidP="00603187">
            <w:pPr>
              <w:jc w:val="both"/>
              <w:rPr>
                <w:rFonts w:ascii="Georgia" w:hAnsi="Georgia" w:cs="Arial"/>
                <w:b/>
                <w:i/>
                <w:sz w:val="22"/>
                <w:szCs w:val="22"/>
                <w:lang w:eastAsia="x-none"/>
              </w:rPr>
            </w:pPr>
            <w:r w:rsidRPr="00471ACE">
              <w:rPr>
                <w:rFonts w:ascii="Georgia" w:hAnsi="Georgia" w:cs="Arial"/>
                <w:i/>
                <w:sz w:val="22"/>
                <w:szCs w:val="22"/>
                <w:lang w:eastAsia="x-none"/>
              </w:rPr>
              <w:t>Degré de pertinence actuelle de l’intervention :</w:t>
            </w:r>
            <w:r w:rsidR="00272F4B">
              <w:rPr>
                <w:rFonts w:ascii="Georgia" w:hAnsi="Georgia" w:cs="Arial"/>
                <w:i/>
                <w:sz w:val="22"/>
                <w:szCs w:val="22"/>
                <w:lang w:eastAsia="x-none"/>
              </w:rPr>
              <w:t xml:space="preserve"> </w:t>
            </w:r>
            <w:r w:rsidRPr="00471ACE">
              <w:rPr>
                <w:rFonts w:ascii="Georgia" w:hAnsi="Georgia" w:cs="Arial"/>
                <w:b/>
                <w:i/>
                <w:sz w:val="22"/>
                <w:szCs w:val="22"/>
                <w:lang w:eastAsia="x-none"/>
              </w:rPr>
              <w:t>A</w:t>
            </w:r>
          </w:p>
          <w:p w14:paraId="49281D24" w14:textId="77777777" w:rsidR="00D40088" w:rsidRPr="00471ACE" w:rsidRDefault="00D40088" w:rsidP="00603187">
            <w:pPr>
              <w:jc w:val="both"/>
              <w:rPr>
                <w:rFonts w:ascii="Georgia" w:hAnsi="Georgia" w:cs="Arial"/>
                <w:b/>
                <w:i/>
                <w:sz w:val="22"/>
                <w:szCs w:val="22"/>
                <w:lang w:eastAsia="x-none"/>
              </w:rPr>
            </w:pPr>
          </w:p>
          <w:p w14:paraId="43BE64B2" w14:textId="350EDD40" w:rsidR="001A6680" w:rsidRPr="00471ACE" w:rsidRDefault="001A6680" w:rsidP="001A6680">
            <w:pPr>
              <w:ind w:left="34"/>
              <w:jc w:val="both"/>
              <w:rPr>
                <w:rFonts w:ascii="Georgia" w:hAnsi="Georgia" w:cs="Arial"/>
                <w:color w:val="585756"/>
                <w:sz w:val="22"/>
                <w:szCs w:val="22"/>
              </w:rPr>
            </w:pPr>
            <w:r w:rsidRPr="00471ACE">
              <w:rPr>
                <w:rFonts w:ascii="Georgia" w:hAnsi="Georgia" w:cs="Arial"/>
                <w:color w:val="585756"/>
                <w:sz w:val="22"/>
                <w:szCs w:val="22"/>
              </w:rPr>
              <w:t>La pertinence du projet reste entière. L’attention à la problématique de qualité et d’efficacité de la formation continue au sein des organisations reste au cœur</w:t>
            </w:r>
            <w:r>
              <w:rPr>
                <w:rFonts w:ascii="Georgia" w:hAnsi="Georgia" w:cs="Arial"/>
                <w:color w:val="585756"/>
                <w:sz w:val="22"/>
                <w:szCs w:val="22"/>
              </w:rPr>
              <w:t xml:space="preserve"> des préoccupations. Ceci se remarque d’une part, par</w:t>
            </w:r>
            <w:r w:rsidRPr="00471ACE">
              <w:rPr>
                <w:rFonts w:ascii="Georgia" w:hAnsi="Georgia" w:cs="Arial"/>
                <w:color w:val="585756"/>
                <w:sz w:val="22"/>
                <w:szCs w:val="22"/>
              </w:rPr>
              <w:t xml:space="preserve"> le souci de tirer parti de cette expérience dans l’exécution pour tiers (et plus précisément le programme ARISA de l’UE)</w:t>
            </w:r>
            <w:r>
              <w:rPr>
                <w:rFonts w:ascii="Georgia" w:hAnsi="Georgia" w:cs="Arial"/>
                <w:color w:val="585756"/>
                <w:sz w:val="22"/>
                <w:szCs w:val="22"/>
              </w:rPr>
              <w:t>.</w:t>
            </w:r>
            <w:r w:rsidRPr="00471ACE">
              <w:rPr>
                <w:rFonts w:ascii="Georgia" w:hAnsi="Georgia" w:cs="Arial"/>
                <w:color w:val="585756"/>
                <w:sz w:val="22"/>
                <w:szCs w:val="22"/>
              </w:rPr>
              <w:t xml:space="preserve"> </w:t>
            </w:r>
            <w:r>
              <w:rPr>
                <w:rFonts w:ascii="Georgia" w:hAnsi="Georgia" w:cs="Arial"/>
                <w:color w:val="585756"/>
                <w:sz w:val="22"/>
                <w:szCs w:val="22"/>
              </w:rPr>
              <w:t>D</w:t>
            </w:r>
            <w:r w:rsidRPr="00471ACE">
              <w:rPr>
                <w:rFonts w:ascii="Georgia" w:hAnsi="Georgia" w:cs="Arial"/>
                <w:color w:val="585756"/>
                <w:sz w:val="22"/>
                <w:szCs w:val="22"/>
              </w:rPr>
              <w:t>’autre part</w:t>
            </w:r>
            <w:r>
              <w:rPr>
                <w:rFonts w:ascii="Georgia" w:hAnsi="Georgia" w:cs="Arial"/>
                <w:color w:val="585756"/>
                <w:sz w:val="22"/>
                <w:szCs w:val="22"/>
              </w:rPr>
              <w:t>,</w:t>
            </w:r>
            <w:r w:rsidRPr="00471ACE">
              <w:rPr>
                <w:rFonts w:ascii="Georgia" w:hAnsi="Georgia" w:cs="Arial"/>
                <w:color w:val="585756"/>
                <w:sz w:val="22"/>
                <w:szCs w:val="22"/>
              </w:rPr>
              <w:t xml:space="preserve"> la décision d’une prolongation du projet PAORC pour l’année 2019 en vue d’accompagner certains acteurs portuaires, ainsi que le transfert souhaité de celle-ci dans le cadre du futur projet d’appui au secteur portuaire sont trois exemples concrets de la pertinence pour les partenaires et les bailleurs d’une démarche innovante de renforcement des compétences. Il est plus que jamais </w:t>
            </w:r>
            <w:r w:rsidRPr="00471ACE">
              <w:rPr>
                <w:rFonts w:ascii="Georgia" w:hAnsi="Georgia" w:cs="Arial"/>
                <w:color w:val="585756"/>
                <w:sz w:val="22"/>
                <w:szCs w:val="22"/>
              </w:rPr>
              <w:lastRenderedPageBreak/>
              <w:t>légitime de consacrer du temps et des moyens pour améliorer le processus de formation continue.</w:t>
            </w:r>
          </w:p>
          <w:p w14:paraId="3AC45150" w14:textId="77777777" w:rsidR="008B7F1B" w:rsidRPr="00471ACE" w:rsidRDefault="008B7F1B" w:rsidP="00603187">
            <w:pPr>
              <w:jc w:val="both"/>
              <w:rPr>
                <w:rFonts w:ascii="Georgia" w:hAnsi="Georgia" w:cs="Arial"/>
                <w:b/>
                <w:i/>
                <w:sz w:val="22"/>
                <w:szCs w:val="22"/>
                <w:lang w:eastAsia="x-none"/>
              </w:rPr>
            </w:pPr>
          </w:p>
          <w:p w14:paraId="250F5BE2" w14:textId="77777777" w:rsidR="008B7F1B" w:rsidRPr="00471ACE" w:rsidRDefault="008B7F1B" w:rsidP="00603187">
            <w:pPr>
              <w:jc w:val="both"/>
              <w:rPr>
                <w:rFonts w:ascii="Georgia" w:hAnsi="Georgia" w:cs="Arial"/>
                <w:b/>
                <w:i/>
                <w:sz w:val="22"/>
                <w:szCs w:val="22"/>
                <w:lang w:eastAsia="x-none"/>
              </w:rPr>
            </w:pPr>
            <w:r w:rsidRPr="00471ACE">
              <w:rPr>
                <w:rFonts w:ascii="Georgia" w:hAnsi="Georgia" w:cs="Arial"/>
                <w:i/>
                <w:sz w:val="22"/>
                <w:szCs w:val="22"/>
                <w:lang w:eastAsia="x-none"/>
              </w:rPr>
              <w:t>Logique d’intervention est-elle toujours la bonne ? :</w:t>
            </w:r>
            <w:r w:rsidRPr="00471ACE">
              <w:rPr>
                <w:rFonts w:ascii="Georgia" w:hAnsi="Georgia" w:cs="Arial"/>
                <w:b/>
                <w:i/>
                <w:sz w:val="22"/>
                <w:szCs w:val="22"/>
                <w:lang w:eastAsia="x-none"/>
              </w:rPr>
              <w:t xml:space="preserve"> A</w:t>
            </w:r>
          </w:p>
          <w:p w14:paraId="7CC200F0" w14:textId="77777777" w:rsidR="00D40088" w:rsidRPr="00471ACE" w:rsidRDefault="00D40088" w:rsidP="00603187">
            <w:pPr>
              <w:jc w:val="both"/>
              <w:rPr>
                <w:rFonts w:ascii="Georgia" w:hAnsi="Georgia" w:cs="Arial"/>
                <w:b/>
                <w:i/>
                <w:sz w:val="22"/>
                <w:szCs w:val="22"/>
                <w:lang w:eastAsia="x-none"/>
              </w:rPr>
            </w:pPr>
          </w:p>
          <w:p w14:paraId="39AAE2EF" w14:textId="4829BCB8" w:rsidR="00D40088" w:rsidRPr="00471ACE" w:rsidRDefault="00D40088" w:rsidP="00603187">
            <w:pPr>
              <w:jc w:val="both"/>
              <w:rPr>
                <w:rFonts w:ascii="Georgia" w:hAnsi="Georgia" w:cs="Arial"/>
                <w:sz w:val="22"/>
                <w:szCs w:val="22"/>
                <w:lang w:eastAsia="x-none"/>
              </w:rPr>
            </w:pPr>
            <w:r w:rsidRPr="00471ACE">
              <w:rPr>
                <w:rFonts w:ascii="Georgia" w:hAnsi="Georgia" w:cs="Arial"/>
                <w:color w:val="585756"/>
                <w:sz w:val="22"/>
                <w:szCs w:val="22"/>
              </w:rPr>
              <w:t>La logique décrite dans le rapport 2017 reste la bonne, autrement dit celle de poursuivre l’appui aux Organisations Béninoises en les aidant sur deux plans, (</w:t>
            </w:r>
            <w:r w:rsidR="00DD6412" w:rsidRPr="00471ACE">
              <w:rPr>
                <w:rFonts w:ascii="Georgia" w:hAnsi="Georgia" w:cs="Arial"/>
                <w:color w:val="585756"/>
                <w:sz w:val="22"/>
                <w:szCs w:val="22"/>
              </w:rPr>
              <w:t>i)</w:t>
            </w:r>
            <w:r w:rsidRPr="00471ACE">
              <w:rPr>
                <w:rFonts w:ascii="Georgia" w:hAnsi="Georgia" w:cs="Arial"/>
                <w:color w:val="585756"/>
                <w:sz w:val="22"/>
                <w:szCs w:val="22"/>
              </w:rPr>
              <w:t xml:space="preserve"> </w:t>
            </w:r>
            <w:r w:rsidRPr="009F3F7E">
              <w:rPr>
                <w:rFonts w:ascii="Georgia" w:hAnsi="Georgia" w:cs="Arial"/>
                <w:i/>
                <w:color w:val="585756"/>
                <w:sz w:val="22"/>
                <w:szCs w:val="22"/>
              </w:rPr>
              <w:t>améliorer et développer</w:t>
            </w:r>
            <w:r w:rsidR="00813920">
              <w:rPr>
                <w:rFonts w:ascii="Georgia" w:hAnsi="Georgia" w:cs="Arial"/>
                <w:i/>
                <w:color w:val="585756"/>
                <w:sz w:val="22"/>
                <w:szCs w:val="22"/>
              </w:rPr>
              <w:t xml:space="preserve"> </w:t>
            </w:r>
            <w:r w:rsidRPr="009F3F7E">
              <w:rPr>
                <w:rFonts w:ascii="Georgia" w:hAnsi="Georgia" w:cs="Arial"/>
                <w:i/>
                <w:color w:val="585756"/>
                <w:sz w:val="22"/>
                <w:szCs w:val="22"/>
              </w:rPr>
              <w:t>les processus de gestion et développement des RH par la mise en œuvre</w:t>
            </w:r>
            <w:r w:rsidR="00DD6412" w:rsidRPr="009F3F7E">
              <w:rPr>
                <w:rFonts w:ascii="Georgia" w:hAnsi="Georgia" w:cs="Arial"/>
                <w:i/>
                <w:color w:val="585756"/>
                <w:sz w:val="22"/>
                <w:szCs w:val="22"/>
              </w:rPr>
              <w:t xml:space="preserve"> de PAC appropriés et (ii) développer</w:t>
            </w:r>
            <w:r w:rsidRPr="009F3F7E">
              <w:rPr>
                <w:rFonts w:ascii="Georgia" w:hAnsi="Georgia" w:cs="Arial"/>
                <w:i/>
                <w:color w:val="585756"/>
                <w:sz w:val="22"/>
                <w:szCs w:val="22"/>
              </w:rPr>
              <w:t xml:space="preserve"> des PAC sectoriels spécifiques </w:t>
            </w:r>
            <w:r w:rsidR="00DD6412" w:rsidRPr="009F3F7E">
              <w:rPr>
                <w:rFonts w:ascii="Georgia" w:hAnsi="Georgia" w:cs="Arial"/>
                <w:i/>
                <w:color w:val="585756"/>
                <w:sz w:val="22"/>
                <w:szCs w:val="22"/>
              </w:rPr>
              <w:t>en insistant sur la phase C d’accompagnement.</w:t>
            </w:r>
          </w:p>
          <w:p w14:paraId="09257A4D" w14:textId="77777777" w:rsidR="00D40088" w:rsidRPr="00471ACE" w:rsidRDefault="00D40088" w:rsidP="00603187">
            <w:pPr>
              <w:jc w:val="both"/>
              <w:rPr>
                <w:rFonts w:ascii="Georgia" w:hAnsi="Georgia" w:cs="Arial"/>
                <w:i/>
                <w:sz w:val="22"/>
                <w:szCs w:val="22"/>
                <w:lang w:eastAsia="x-none"/>
              </w:rPr>
            </w:pPr>
          </w:p>
          <w:p w14:paraId="18703E36" w14:textId="77777777" w:rsidR="008B7F1B" w:rsidRPr="00471ACE" w:rsidRDefault="008B7F1B" w:rsidP="00603187">
            <w:pPr>
              <w:jc w:val="both"/>
              <w:rPr>
                <w:rFonts w:ascii="Georgia" w:hAnsi="Georgia" w:cs="Arial"/>
                <w:i/>
                <w:sz w:val="22"/>
                <w:szCs w:val="22"/>
                <w:lang w:eastAsia="x-none"/>
              </w:rPr>
            </w:pPr>
          </w:p>
          <w:p w14:paraId="0155CDB6" w14:textId="77777777" w:rsidR="008B7F1B" w:rsidRPr="00471ACE" w:rsidRDefault="008B7F1B" w:rsidP="00603187">
            <w:pPr>
              <w:rPr>
                <w:rFonts w:ascii="Georgia" w:hAnsi="Georgia"/>
                <w:b/>
                <w:snapToGrid/>
                <w:sz w:val="20"/>
              </w:rPr>
            </w:pPr>
          </w:p>
        </w:tc>
        <w:tc>
          <w:tcPr>
            <w:tcW w:w="1566" w:type="dxa"/>
            <w:tcBorders>
              <w:top w:val="single" w:sz="4" w:space="0" w:color="auto"/>
            </w:tcBorders>
            <w:shd w:val="clear" w:color="auto" w:fill="auto"/>
          </w:tcPr>
          <w:p w14:paraId="17223763" w14:textId="77777777" w:rsidR="008B7F1B" w:rsidRPr="00471ACE" w:rsidRDefault="008B7F1B" w:rsidP="00603187">
            <w:pPr>
              <w:jc w:val="center"/>
              <w:rPr>
                <w:rFonts w:ascii="Georgia" w:hAnsi="Georgia"/>
                <w:b/>
                <w:sz w:val="20"/>
                <w:szCs w:val="20"/>
              </w:rPr>
            </w:pPr>
          </w:p>
          <w:p w14:paraId="16B399A6" w14:textId="77777777" w:rsidR="00DD6412" w:rsidRPr="00471ACE" w:rsidRDefault="00DD6412" w:rsidP="00603187">
            <w:pPr>
              <w:jc w:val="center"/>
              <w:rPr>
                <w:rFonts w:ascii="Georgia" w:hAnsi="Georgia"/>
                <w:b/>
                <w:sz w:val="20"/>
                <w:szCs w:val="20"/>
              </w:rPr>
            </w:pPr>
          </w:p>
          <w:p w14:paraId="031A3021" w14:textId="77777777" w:rsidR="00DD6412" w:rsidRPr="00471ACE" w:rsidRDefault="00DD6412" w:rsidP="00603187">
            <w:pPr>
              <w:jc w:val="center"/>
              <w:rPr>
                <w:rFonts w:ascii="Georgia" w:hAnsi="Georgia"/>
                <w:b/>
                <w:sz w:val="20"/>
                <w:szCs w:val="20"/>
              </w:rPr>
            </w:pPr>
          </w:p>
          <w:p w14:paraId="21A6C332" w14:textId="77777777" w:rsidR="00DD6412" w:rsidRPr="00471ACE" w:rsidRDefault="00DD6412" w:rsidP="00603187">
            <w:pPr>
              <w:jc w:val="center"/>
              <w:rPr>
                <w:rFonts w:ascii="Georgia" w:hAnsi="Georgia"/>
                <w:b/>
                <w:sz w:val="20"/>
                <w:szCs w:val="20"/>
              </w:rPr>
            </w:pPr>
          </w:p>
          <w:p w14:paraId="159B1262" w14:textId="77777777" w:rsidR="00DD6412" w:rsidRPr="00471ACE" w:rsidRDefault="00DD6412" w:rsidP="00603187">
            <w:pPr>
              <w:jc w:val="center"/>
              <w:rPr>
                <w:rFonts w:ascii="Georgia" w:hAnsi="Georgia"/>
                <w:b/>
                <w:sz w:val="20"/>
                <w:szCs w:val="20"/>
              </w:rPr>
            </w:pPr>
          </w:p>
          <w:p w14:paraId="791CFC6F" w14:textId="77777777" w:rsidR="00DD6412" w:rsidRPr="00471ACE" w:rsidRDefault="00DD6412" w:rsidP="00603187">
            <w:pPr>
              <w:jc w:val="center"/>
              <w:rPr>
                <w:rFonts w:ascii="Georgia" w:hAnsi="Georgia"/>
                <w:b/>
                <w:sz w:val="20"/>
                <w:szCs w:val="20"/>
              </w:rPr>
            </w:pPr>
          </w:p>
          <w:p w14:paraId="680D2F6C" w14:textId="77777777" w:rsidR="00DD6412" w:rsidRPr="00471ACE" w:rsidRDefault="00DD6412" w:rsidP="00603187">
            <w:pPr>
              <w:jc w:val="center"/>
              <w:rPr>
                <w:rFonts w:ascii="Georgia" w:hAnsi="Georgia"/>
                <w:b/>
                <w:sz w:val="20"/>
                <w:szCs w:val="20"/>
              </w:rPr>
            </w:pPr>
          </w:p>
          <w:p w14:paraId="53C16302" w14:textId="1EB505A8" w:rsidR="00DD6412" w:rsidRPr="00471ACE" w:rsidRDefault="00DD6412" w:rsidP="00603187">
            <w:pPr>
              <w:jc w:val="center"/>
              <w:rPr>
                <w:rFonts w:ascii="Georgia" w:hAnsi="Georgia"/>
                <w:b/>
                <w:sz w:val="20"/>
                <w:szCs w:val="20"/>
              </w:rPr>
            </w:pPr>
            <w:r w:rsidRPr="00471ACE">
              <w:rPr>
                <w:rFonts w:ascii="Georgia" w:hAnsi="Georgia"/>
                <w:b/>
                <w:sz w:val="20"/>
                <w:szCs w:val="20"/>
              </w:rPr>
              <w:t>A</w:t>
            </w:r>
          </w:p>
        </w:tc>
      </w:tr>
    </w:tbl>
    <w:p w14:paraId="1F6FA67B"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1D250168"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25" w:name="_Toc370814189"/>
      <w:bookmarkStart w:id="26" w:name="_Toc370814265"/>
      <w:bookmarkStart w:id="27" w:name="_Toc508890107"/>
      <w:r w:rsidRPr="00471ACE">
        <w:rPr>
          <w:rFonts w:ascii="Georgia" w:eastAsia="Calibri" w:hAnsi="Georgia" w:cs="Calibri-Bold"/>
          <w:snapToGrid/>
          <w:color w:val="585756"/>
          <w:kern w:val="0"/>
          <w:lang w:val="fr-BE" w:eastAsia="en-US"/>
        </w:rPr>
        <w:t>Efficacité</w:t>
      </w:r>
      <w:bookmarkEnd w:id="25"/>
      <w:bookmarkEnd w:id="26"/>
      <w:bookmarkEnd w:id="27"/>
      <w:r w:rsidRPr="00471ACE">
        <w:rPr>
          <w:rFonts w:ascii="Georgia" w:eastAsia="Calibri" w:hAnsi="Georgia" w:cs="Calibri-Bold"/>
          <w:snapToGrid/>
          <w:color w:val="585756"/>
          <w:kern w:val="0"/>
          <w:lang w:val="fr-BE" w:eastAsia="en-US"/>
        </w:rPr>
        <w:t xml:space="preserve"> </w:t>
      </w:r>
    </w:p>
    <w:tbl>
      <w:tblPr>
        <w:tblW w:w="82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566"/>
      </w:tblGrid>
      <w:tr w:rsidR="00866CDF" w:rsidRPr="00471ACE" w14:paraId="248AC04E" w14:textId="77777777" w:rsidTr="00FC76BD">
        <w:trPr>
          <w:trHeight w:val="253"/>
        </w:trPr>
        <w:tc>
          <w:tcPr>
            <w:tcW w:w="6678" w:type="dxa"/>
            <w:tcBorders>
              <w:top w:val="nil"/>
              <w:left w:val="nil"/>
              <w:bottom w:val="single" w:sz="4" w:space="0" w:color="auto"/>
              <w:right w:val="single" w:sz="4" w:space="0" w:color="auto"/>
            </w:tcBorders>
            <w:shd w:val="clear" w:color="auto" w:fill="auto"/>
          </w:tcPr>
          <w:p w14:paraId="2FB3C4AE" w14:textId="77777777" w:rsidR="00866CDF" w:rsidRPr="00471ACE" w:rsidRDefault="00866CDF" w:rsidP="00603187">
            <w:pPr>
              <w:rPr>
                <w:rFonts w:ascii="Georgia" w:hAnsi="Georgia"/>
                <w:b/>
                <w:sz w:val="20"/>
                <w:szCs w:val="20"/>
              </w:rPr>
            </w:pPr>
          </w:p>
        </w:tc>
        <w:tc>
          <w:tcPr>
            <w:tcW w:w="1566" w:type="dxa"/>
            <w:tcBorders>
              <w:left w:val="single" w:sz="4" w:space="0" w:color="auto"/>
              <w:bottom w:val="single" w:sz="4" w:space="0" w:color="auto"/>
            </w:tcBorders>
            <w:shd w:val="clear" w:color="auto" w:fill="auto"/>
          </w:tcPr>
          <w:p w14:paraId="1E8D0F25" w14:textId="77777777" w:rsidR="00866CDF" w:rsidRPr="00471ACE" w:rsidRDefault="00866CDF" w:rsidP="00603187">
            <w:pPr>
              <w:rPr>
                <w:rFonts w:ascii="Georgia" w:hAnsi="Georgia"/>
                <w:b/>
                <w:sz w:val="20"/>
                <w:szCs w:val="20"/>
              </w:rPr>
            </w:pPr>
            <w:r w:rsidRPr="00471ACE">
              <w:rPr>
                <w:rFonts w:ascii="Georgia" w:hAnsi="Georgia"/>
                <w:b/>
                <w:snapToGrid/>
                <w:sz w:val="20"/>
              </w:rPr>
              <w:t>Performance</w:t>
            </w:r>
          </w:p>
        </w:tc>
      </w:tr>
      <w:tr w:rsidR="00866CDF" w:rsidRPr="00471ACE" w14:paraId="09CF7433" w14:textId="77777777" w:rsidTr="00FC76BD">
        <w:trPr>
          <w:trHeight w:val="272"/>
        </w:trPr>
        <w:tc>
          <w:tcPr>
            <w:tcW w:w="6678" w:type="dxa"/>
            <w:tcBorders>
              <w:top w:val="single" w:sz="4" w:space="0" w:color="auto"/>
              <w:bottom w:val="single" w:sz="4" w:space="0" w:color="auto"/>
            </w:tcBorders>
            <w:shd w:val="clear" w:color="auto" w:fill="auto"/>
          </w:tcPr>
          <w:p w14:paraId="7A003D36" w14:textId="77777777" w:rsidR="00866CDF" w:rsidRPr="00471ACE" w:rsidRDefault="00866CDF" w:rsidP="00603187">
            <w:pPr>
              <w:rPr>
                <w:rFonts w:ascii="Georgia" w:hAnsi="Georgia"/>
                <w:b/>
                <w:sz w:val="20"/>
                <w:szCs w:val="20"/>
              </w:rPr>
            </w:pPr>
            <w:r w:rsidRPr="00471ACE">
              <w:rPr>
                <w:rFonts w:ascii="Georgia" w:hAnsi="Georgia"/>
                <w:b/>
                <w:snapToGrid/>
                <w:sz w:val="20"/>
              </w:rPr>
              <w:t>Efficacité</w:t>
            </w:r>
          </w:p>
        </w:tc>
        <w:tc>
          <w:tcPr>
            <w:tcW w:w="1566" w:type="dxa"/>
            <w:tcBorders>
              <w:top w:val="single" w:sz="4" w:space="0" w:color="auto"/>
              <w:bottom w:val="single" w:sz="4" w:space="0" w:color="auto"/>
            </w:tcBorders>
            <w:shd w:val="clear" w:color="auto" w:fill="auto"/>
          </w:tcPr>
          <w:p w14:paraId="76392864" w14:textId="77777777" w:rsidR="00866CDF" w:rsidRPr="00471ACE" w:rsidRDefault="00866CDF" w:rsidP="00603187">
            <w:pPr>
              <w:rPr>
                <w:rFonts w:ascii="Georgia" w:hAnsi="Georgia"/>
                <w:sz w:val="20"/>
                <w:szCs w:val="20"/>
              </w:rPr>
            </w:pPr>
          </w:p>
        </w:tc>
      </w:tr>
      <w:tr w:rsidR="008B7F1B" w:rsidRPr="00471ACE" w14:paraId="395989D5" w14:textId="77777777" w:rsidTr="00FC76BD">
        <w:trPr>
          <w:trHeight w:val="272"/>
        </w:trPr>
        <w:tc>
          <w:tcPr>
            <w:tcW w:w="6678" w:type="dxa"/>
            <w:tcBorders>
              <w:top w:val="single" w:sz="4" w:space="0" w:color="auto"/>
            </w:tcBorders>
            <w:shd w:val="clear" w:color="auto" w:fill="auto"/>
          </w:tcPr>
          <w:p w14:paraId="750766B6" w14:textId="77777777" w:rsidR="008B7F1B" w:rsidRPr="00471ACE" w:rsidRDefault="008B7F1B" w:rsidP="00603187">
            <w:pPr>
              <w:jc w:val="both"/>
              <w:rPr>
                <w:rFonts w:ascii="Georgia" w:hAnsi="Georgia" w:cs="Arial"/>
                <w:b/>
                <w:sz w:val="22"/>
                <w:szCs w:val="22"/>
                <w:lang w:eastAsia="x-none"/>
              </w:rPr>
            </w:pPr>
            <w:r w:rsidRPr="00471ACE">
              <w:rPr>
                <w:rFonts w:ascii="Georgia" w:hAnsi="Georgia" w:cs="Arial"/>
                <w:i/>
                <w:sz w:val="22"/>
                <w:szCs w:val="22"/>
                <w:lang w:eastAsia="x-none"/>
              </w:rPr>
              <w:t xml:space="preserve">Probabilité que l’outcome soit réalisé ? </w:t>
            </w:r>
            <w:r w:rsidRPr="00471ACE">
              <w:rPr>
                <w:rFonts w:ascii="Georgia" w:hAnsi="Georgia" w:cs="Arial"/>
                <w:b/>
                <w:sz w:val="22"/>
                <w:szCs w:val="22"/>
                <w:lang w:eastAsia="x-none"/>
              </w:rPr>
              <w:t>B</w:t>
            </w:r>
          </w:p>
          <w:p w14:paraId="13694CAB" w14:textId="77777777" w:rsidR="00DD6412" w:rsidRPr="00471ACE" w:rsidRDefault="00DD6412" w:rsidP="00603187">
            <w:pPr>
              <w:jc w:val="both"/>
              <w:rPr>
                <w:rFonts w:ascii="Georgia" w:hAnsi="Georgia" w:cs="Arial"/>
                <w:b/>
                <w:sz w:val="22"/>
                <w:szCs w:val="22"/>
                <w:lang w:eastAsia="x-none"/>
              </w:rPr>
            </w:pPr>
          </w:p>
          <w:p w14:paraId="3286AF6A" w14:textId="77777777" w:rsidR="009F3F7E" w:rsidRPr="00471ACE" w:rsidRDefault="009F3F7E" w:rsidP="009F3F7E">
            <w:pPr>
              <w:ind w:left="34"/>
              <w:jc w:val="both"/>
              <w:rPr>
                <w:rFonts w:ascii="Georgia" w:hAnsi="Georgia" w:cs="Arial"/>
                <w:color w:val="585756"/>
                <w:sz w:val="22"/>
                <w:szCs w:val="22"/>
              </w:rPr>
            </w:pPr>
            <w:r w:rsidRPr="00471ACE">
              <w:rPr>
                <w:rFonts w:ascii="Georgia" w:hAnsi="Georgia" w:cs="Arial"/>
                <w:color w:val="585756"/>
                <w:sz w:val="22"/>
                <w:szCs w:val="22"/>
              </w:rPr>
              <w:t>Cette probabilité dépendait tout d’abord jusqu’au 31 12 2018 à la fois de la qualité et du taux d’exécution des PAC intersectoriels portant sur les processus de gestion et développement des RH, qui sont au cœur de l’outcome tel que redéfini. Nous pensons au vu des éléments concrets et détaillés dans le résultat 1 portant spécifiquement sur ces PAC que le renforcement des capacités est réel. Il est renforcé par le succès de la majorité des PAC sectoriels décrits au</w:t>
            </w:r>
            <w:r>
              <w:rPr>
                <w:rFonts w:ascii="Georgia" w:hAnsi="Georgia" w:cs="Arial"/>
                <w:color w:val="585756"/>
                <w:sz w:val="22"/>
                <w:szCs w:val="22"/>
              </w:rPr>
              <w:t>x</w:t>
            </w:r>
            <w:r w:rsidRPr="00471ACE">
              <w:rPr>
                <w:rFonts w:ascii="Georgia" w:hAnsi="Georgia" w:cs="Arial"/>
                <w:color w:val="585756"/>
                <w:sz w:val="22"/>
                <w:szCs w:val="22"/>
              </w:rPr>
              <w:t xml:space="preserve"> résultat</w:t>
            </w:r>
            <w:r>
              <w:rPr>
                <w:rFonts w:ascii="Georgia" w:hAnsi="Georgia" w:cs="Arial"/>
                <w:color w:val="585756"/>
                <w:sz w:val="22"/>
                <w:szCs w:val="22"/>
              </w:rPr>
              <w:t>s</w:t>
            </w:r>
            <w:r w:rsidRPr="00471ACE">
              <w:rPr>
                <w:rFonts w:ascii="Georgia" w:hAnsi="Georgia" w:cs="Arial"/>
                <w:color w:val="585756"/>
                <w:sz w:val="22"/>
                <w:szCs w:val="22"/>
              </w:rPr>
              <w:t xml:space="preserve"> 2 et 3 qui sont chacun des terrains d’applications de la démarche PAC.</w:t>
            </w:r>
          </w:p>
          <w:p w14:paraId="7DD1969A" w14:textId="77777777" w:rsidR="00D40088" w:rsidRPr="00471ACE" w:rsidRDefault="00D40088" w:rsidP="00603187">
            <w:pPr>
              <w:jc w:val="both"/>
              <w:rPr>
                <w:rFonts w:ascii="Georgia" w:hAnsi="Georgia" w:cs="Arial"/>
                <w:sz w:val="22"/>
                <w:szCs w:val="22"/>
                <w:lang w:eastAsia="x-none"/>
              </w:rPr>
            </w:pPr>
          </w:p>
          <w:p w14:paraId="37FC5140" w14:textId="77777777" w:rsidR="008B7F1B" w:rsidRPr="00471ACE" w:rsidRDefault="008B7F1B" w:rsidP="00603187">
            <w:pPr>
              <w:jc w:val="both"/>
              <w:rPr>
                <w:rFonts w:ascii="Georgia" w:hAnsi="Georgia" w:cs="Arial"/>
                <w:sz w:val="22"/>
                <w:szCs w:val="22"/>
                <w:lang w:eastAsia="x-none"/>
              </w:rPr>
            </w:pPr>
          </w:p>
          <w:p w14:paraId="65C5C4E9" w14:textId="77777777" w:rsidR="008B7F1B" w:rsidRPr="00471ACE" w:rsidRDefault="008B7F1B" w:rsidP="00603187">
            <w:pPr>
              <w:jc w:val="both"/>
              <w:rPr>
                <w:rFonts w:ascii="Georgia" w:hAnsi="Georgia" w:cs="Arial"/>
                <w:b/>
                <w:sz w:val="22"/>
                <w:szCs w:val="22"/>
                <w:lang w:eastAsia="x-none"/>
              </w:rPr>
            </w:pPr>
            <w:r w:rsidRPr="00471ACE">
              <w:rPr>
                <w:rFonts w:ascii="Georgia" w:hAnsi="Georgia" w:cs="Arial"/>
                <w:i/>
                <w:sz w:val="22"/>
                <w:szCs w:val="22"/>
                <w:lang w:eastAsia="x-none"/>
              </w:rPr>
              <w:t>Les activités et les outputs sont-ils adaptés dans l’optique de réaliser l’outcome ?</w:t>
            </w:r>
            <w:r w:rsidRPr="00471ACE">
              <w:rPr>
                <w:rFonts w:ascii="Georgia" w:hAnsi="Georgia" w:cs="Arial"/>
                <w:sz w:val="22"/>
                <w:szCs w:val="22"/>
                <w:lang w:eastAsia="x-none"/>
              </w:rPr>
              <w:t xml:space="preserve"> : </w:t>
            </w:r>
            <w:r w:rsidRPr="00471ACE">
              <w:rPr>
                <w:rFonts w:ascii="Georgia" w:hAnsi="Georgia" w:cs="Arial"/>
                <w:b/>
                <w:sz w:val="22"/>
                <w:szCs w:val="22"/>
                <w:lang w:eastAsia="x-none"/>
              </w:rPr>
              <w:t>B</w:t>
            </w:r>
          </w:p>
          <w:p w14:paraId="5ECA6FDF" w14:textId="77777777" w:rsidR="00E73283" w:rsidRPr="00471ACE" w:rsidRDefault="00E73283" w:rsidP="00603187">
            <w:pPr>
              <w:jc w:val="both"/>
              <w:rPr>
                <w:rFonts w:ascii="Georgia" w:hAnsi="Georgia" w:cs="Arial"/>
                <w:b/>
                <w:sz w:val="22"/>
                <w:szCs w:val="22"/>
                <w:lang w:eastAsia="x-none"/>
              </w:rPr>
            </w:pPr>
          </w:p>
          <w:p w14:paraId="0B3E681F" w14:textId="77777777" w:rsidR="009F3F7E" w:rsidRPr="00471ACE" w:rsidRDefault="009F3F7E" w:rsidP="009F3F7E">
            <w:pPr>
              <w:ind w:left="34"/>
              <w:jc w:val="both"/>
              <w:rPr>
                <w:rFonts w:ascii="Georgia" w:hAnsi="Georgia" w:cs="Arial"/>
                <w:color w:val="585756"/>
                <w:sz w:val="22"/>
                <w:szCs w:val="22"/>
              </w:rPr>
            </w:pPr>
            <w:r w:rsidRPr="00471ACE">
              <w:rPr>
                <w:rFonts w:ascii="Georgia" w:hAnsi="Georgia" w:cs="Arial"/>
                <w:color w:val="585756"/>
                <w:sz w:val="22"/>
                <w:szCs w:val="22"/>
              </w:rPr>
              <w:t>Malgré les retards constatés dans l’exécution de certains PAC d</w:t>
            </w:r>
            <w:r>
              <w:rPr>
                <w:rFonts w:ascii="Georgia" w:hAnsi="Georgia" w:cs="Arial"/>
                <w:color w:val="585756"/>
                <w:sz w:val="22"/>
                <w:szCs w:val="22"/>
              </w:rPr>
              <w:t>es</w:t>
            </w:r>
            <w:r w:rsidRPr="00471ACE">
              <w:rPr>
                <w:rFonts w:ascii="Georgia" w:hAnsi="Georgia" w:cs="Arial"/>
                <w:color w:val="585756"/>
                <w:sz w:val="22"/>
                <w:szCs w:val="22"/>
              </w:rPr>
              <w:t xml:space="preserve"> secteur</w:t>
            </w:r>
            <w:r>
              <w:rPr>
                <w:rFonts w:ascii="Georgia" w:hAnsi="Georgia" w:cs="Arial"/>
                <w:color w:val="585756"/>
                <w:sz w:val="22"/>
                <w:szCs w:val="22"/>
              </w:rPr>
              <w:t>s</w:t>
            </w:r>
            <w:r w:rsidRPr="00471ACE">
              <w:rPr>
                <w:rFonts w:ascii="Georgia" w:hAnsi="Georgia" w:cs="Arial"/>
                <w:color w:val="585756"/>
                <w:sz w:val="22"/>
                <w:szCs w:val="22"/>
              </w:rPr>
              <w:t xml:space="preserve"> agricole et de la santé, les activités et les outputs sont tout à fait adaptés en vue de réaliser « l’outcome ». La décision de prolongation du PAORC sur le secteur portuaire va permettre de fait de résorber le retard dans l’exécution des derniers PAC et surtout de disposer du recul nécessaire en 2019 pour observer et mesurer les effets du projet en procédant à des enquêtes spécifiques auprès des bénéficiaires. </w:t>
            </w:r>
          </w:p>
          <w:p w14:paraId="6C8B8419" w14:textId="77777777" w:rsidR="00D40088" w:rsidRPr="00471ACE" w:rsidRDefault="00D40088" w:rsidP="00603187">
            <w:pPr>
              <w:jc w:val="both"/>
              <w:rPr>
                <w:rFonts w:ascii="Georgia" w:hAnsi="Georgia" w:cs="Arial"/>
                <w:sz w:val="22"/>
                <w:szCs w:val="22"/>
                <w:lang w:eastAsia="x-none"/>
              </w:rPr>
            </w:pPr>
          </w:p>
          <w:p w14:paraId="34EF506E" w14:textId="306A31DB" w:rsidR="008B7F1B" w:rsidRPr="00471ACE" w:rsidRDefault="008B7F1B" w:rsidP="00603187">
            <w:pPr>
              <w:jc w:val="both"/>
              <w:rPr>
                <w:rFonts w:ascii="Georgia" w:hAnsi="Georgia"/>
                <w:b/>
                <w:snapToGrid/>
                <w:sz w:val="20"/>
              </w:rPr>
            </w:pPr>
          </w:p>
        </w:tc>
        <w:tc>
          <w:tcPr>
            <w:tcW w:w="1566" w:type="dxa"/>
            <w:tcBorders>
              <w:top w:val="single" w:sz="4" w:space="0" w:color="auto"/>
            </w:tcBorders>
            <w:shd w:val="clear" w:color="auto" w:fill="auto"/>
          </w:tcPr>
          <w:p w14:paraId="74C38053" w14:textId="77777777" w:rsidR="008B7F1B" w:rsidRPr="00471ACE" w:rsidRDefault="008B7F1B" w:rsidP="00603187">
            <w:pPr>
              <w:rPr>
                <w:rFonts w:ascii="Georgia" w:hAnsi="Georgia"/>
                <w:sz w:val="20"/>
                <w:szCs w:val="20"/>
              </w:rPr>
            </w:pPr>
          </w:p>
          <w:p w14:paraId="0B1ED89B" w14:textId="77777777" w:rsidR="00E73283" w:rsidRPr="00471ACE" w:rsidRDefault="00E73283" w:rsidP="00603187">
            <w:pPr>
              <w:rPr>
                <w:rFonts w:ascii="Georgia" w:hAnsi="Georgia"/>
                <w:sz w:val="20"/>
                <w:szCs w:val="20"/>
              </w:rPr>
            </w:pPr>
          </w:p>
          <w:p w14:paraId="39686DE1" w14:textId="77777777" w:rsidR="00E73283" w:rsidRPr="00471ACE" w:rsidRDefault="00E73283" w:rsidP="00603187">
            <w:pPr>
              <w:rPr>
                <w:rFonts w:ascii="Georgia" w:hAnsi="Georgia"/>
                <w:sz w:val="20"/>
                <w:szCs w:val="20"/>
              </w:rPr>
            </w:pPr>
          </w:p>
          <w:p w14:paraId="764C13B9" w14:textId="77777777" w:rsidR="00E73283" w:rsidRPr="00471ACE" w:rsidRDefault="00E73283" w:rsidP="00603187">
            <w:pPr>
              <w:rPr>
                <w:rFonts w:ascii="Georgia" w:hAnsi="Georgia"/>
                <w:sz w:val="20"/>
                <w:szCs w:val="20"/>
              </w:rPr>
            </w:pPr>
          </w:p>
          <w:p w14:paraId="5F9D88E1" w14:textId="77777777" w:rsidR="00E73283" w:rsidRPr="00471ACE" w:rsidRDefault="00E73283" w:rsidP="00603187">
            <w:pPr>
              <w:rPr>
                <w:rFonts w:ascii="Georgia" w:hAnsi="Georgia"/>
                <w:sz w:val="20"/>
                <w:szCs w:val="20"/>
              </w:rPr>
            </w:pPr>
          </w:p>
          <w:p w14:paraId="325351A8" w14:textId="77777777" w:rsidR="00144923" w:rsidRPr="00471ACE" w:rsidRDefault="00144923" w:rsidP="00603187">
            <w:pPr>
              <w:rPr>
                <w:rFonts w:ascii="Georgia" w:hAnsi="Georgia"/>
                <w:sz w:val="20"/>
                <w:szCs w:val="20"/>
              </w:rPr>
            </w:pPr>
          </w:p>
          <w:p w14:paraId="417066D5" w14:textId="77777777" w:rsidR="00144923" w:rsidRPr="00471ACE" w:rsidRDefault="00144923" w:rsidP="00603187">
            <w:pPr>
              <w:rPr>
                <w:rFonts w:ascii="Georgia" w:hAnsi="Georgia"/>
                <w:sz w:val="20"/>
                <w:szCs w:val="20"/>
              </w:rPr>
            </w:pPr>
          </w:p>
          <w:p w14:paraId="1025DA31" w14:textId="77777777" w:rsidR="00144923" w:rsidRPr="00471ACE" w:rsidRDefault="00144923" w:rsidP="00603187">
            <w:pPr>
              <w:rPr>
                <w:rFonts w:ascii="Georgia" w:hAnsi="Georgia"/>
                <w:sz w:val="20"/>
                <w:szCs w:val="20"/>
              </w:rPr>
            </w:pPr>
          </w:p>
          <w:p w14:paraId="173030FE" w14:textId="77777777" w:rsidR="00144923" w:rsidRPr="00471ACE" w:rsidRDefault="00144923" w:rsidP="00603187">
            <w:pPr>
              <w:rPr>
                <w:rFonts w:ascii="Georgia" w:hAnsi="Georgia"/>
                <w:sz w:val="20"/>
                <w:szCs w:val="20"/>
              </w:rPr>
            </w:pPr>
          </w:p>
          <w:p w14:paraId="39991680" w14:textId="77777777" w:rsidR="00E73283" w:rsidRPr="00471ACE" w:rsidRDefault="00E73283" w:rsidP="00603187">
            <w:pPr>
              <w:rPr>
                <w:rFonts w:ascii="Georgia" w:hAnsi="Georgia"/>
                <w:sz w:val="20"/>
                <w:szCs w:val="20"/>
              </w:rPr>
            </w:pPr>
          </w:p>
          <w:p w14:paraId="5BED4AC0" w14:textId="41010285" w:rsidR="00E73283" w:rsidRPr="00471ACE" w:rsidRDefault="00E73283" w:rsidP="00603187">
            <w:pPr>
              <w:jc w:val="center"/>
              <w:rPr>
                <w:rFonts w:ascii="Georgia" w:hAnsi="Georgia"/>
                <w:b/>
                <w:sz w:val="20"/>
                <w:szCs w:val="20"/>
              </w:rPr>
            </w:pPr>
            <w:r w:rsidRPr="00471ACE">
              <w:rPr>
                <w:rFonts w:ascii="Georgia" w:hAnsi="Georgia"/>
                <w:b/>
                <w:sz w:val="20"/>
                <w:szCs w:val="20"/>
              </w:rPr>
              <w:t>B</w:t>
            </w:r>
          </w:p>
        </w:tc>
      </w:tr>
    </w:tbl>
    <w:p w14:paraId="62272FF1"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70281AC2"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28" w:name="_Toc370814190"/>
      <w:bookmarkStart w:id="29" w:name="_Toc370814266"/>
      <w:bookmarkStart w:id="30" w:name="_Toc508890108"/>
      <w:r w:rsidRPr="00471ACE">
        <w:rPr>
          <w:rFonts w:ascii="Georgia" w:eastAsia="Calibri" w:hAnsi="Georgia" w:cs="Calibri-Bold"/>
          <w:snapToGrid/>
          <w:color w:val="585756"/>
          <w:kern w:val="0"/>
          <w:lang w:val="fr-BE" w:eastAsia="en-US"/>
        </w:rPr>
        <w:t>Efficience</w:t>
      </w:r>
      <w:bookmarkEnd w:id="28"/>
      <w:bookmarkEnd w:id="29"/>
      <w:bookmarkEnd w:id="30"/>
    </w:p>
    <w:tbl>
      <w:tblPr>
        <w:tblW w:w="85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1566"/>
      </w:tblGrid>
      <w:tr w:rsidR="00866CDF" w:rsidRPr="00471ACE" w14:paraId="1E2E711D" w14:textId="77777777" w:rsidTr="001E40A3">
        <w:trPr>
          <w:trHeight w:val="253"/>
        </w:trPr>
        <w:tc>
          <w:tcPr>
            <w:tcW w:w="6946" w:type="dxa"/>
            <w:tcBorders>
              <w:top w:val="nil"/>
              <w:left w:val="nil"/>
              <w:bottom w:val="single" w:sz="4" w:space="0" w:color="auto"/>
              <w:right w:val="single" w:sz="4" w:space="0" w:color="auto"/>
            </w:tcBorders>
            <w:shd w:val="clear" w:color="auto" w:fill="auto"/>
          </w:tcPr>
          <w:p w14:paraId="4D97837B" w14:textId="77777777" w:rsidR="00866CDF" w:rsidRPr="00471ACE" w:rsidRDefault="00866CDF" w:rsidP="00603187">
            <w:pPr>
              <w:rPr>
                <w:rFonts w:ascii="Georgia" w:hAnsi="Georgia"/>
                <w:b/>
                <w:sz w:val="20"/>
                <w:szCs w:val="20"/>
              </w:rPr>
            </w:pPr>
          </w:p>
        </w:tc>
        <w:tc>
          <w:tcPr>
            <w:tcW w:w="1566" w:type="dxa"/>
            <w:tcBorders>
              <w:left w:val="single" w:sz="4" w:space="0" w:color="auto"/>
              <w:bottom w:val="single" w:sz="4" w:space="0" w:color="auto"/>
            </w:tcBorders>
            <w:shd w:val="clear" w:color="auto" w:fill="auto"/>
          </w:tcPr>
          <w:p w14:paraId="489BDB07" w14:textId="77777777" w:rsidR="00866CDF" w:rsidRPr="00471ACE" w:rsidRDefault="00866CDF" w:rsidP="00603187">
            <w:pPr>
              <w:rPr>
                <w:rFonts w:ascii="Georgia" w:hAnsi="Georgia"/>
                <w:b/>
                <w:sz w:val="20"/>
                <w:szCs w:val="20"/>
              </w:rPr>
            </w:pPr>
            <w:r w:rsidRPr="00471ACE">
              <w:rPr>
                <w:rFonts w:ascii="Georgia" w:hAnsi="Georgia"/>
                <w:b/>
                <w:snapToGrid/>
                <w:sz w:val="20"/>
              </w:rPr>
              <w:t>Performance</w:t>
            </w:r>
          </w:p>
        </w:tc>
      </w:tr>
      <w:tr w:rsidR="00866CDF" w:rsidRPr="00471ACE" w14:paraId="54923AF5" w14:textId="77777777" w:rsidTr="001E40A3">
        <w:trPr>
          <w:trHeight w:val="272"/>
        </w:trPr>
        <w:tc>
          <w:tcPr>
            <w:tcW w:w="6946" w:type="dxa"/>
            <w:tcBorders>
              <w:top w:val="single" w:sz="4" w:space="0" w:color="auto"/>
              <w:bottom w:val="single" w:sz="4" w:space="0" w:color="auto"/>
            </w:tcBorders>
            <w:shd w:val="clear" w:color="auto" w:fill="auto"/>
          </w:tcPr>
          <w:p w14:paraId="76B629A4" w14:textId="77777777" w:rsidR="00866CDF" w:rsidRPr="00471ACE" w:rsidRDefault="00866CDF" w:rsidP="00603187">
            <w:pPr>
              <w:rPr>
                <w:rFonts w:ascii="Georgia" w:hAnsi="Georgia"/>
                <w:b/>
                <w:sz w:val="20"/>
                <w:szCs w:val="20"/>
              </w:rPr>
            </w:pPr>
            <w:r w:rsidRPr="00471ACE">
              <w:rPr>
                <w:rFonts w:ascii="Georgia" w:hAnsi="Georgia"/>
                <w:b/>
                <w:snapToGrid/>
                <w:sz w:val="20"/>
              </w:rPr>
              <w:t>Efficience</w:t>
            </w:r>
          </w:p>
        </w:tc>
        <w:tc>
          <w:tcPr>
            <w:tcW w:w="1566" w:type="dxa"/>
            <w:tcBorders>
              <w:top w:val="single" w:sz="4" w:space="0" w:color="auto"/>
              <w:bottom w:val="single" w:sz="4" w:space="0" w:color="auto"/>
            </w:tcBorders>
            <w:shd w:val="clear" w:color="auto" w:fill="auto"/>
          </w:tcPr>
          <w:p w14:paraId="45687D0D" w14:textId="77777777" w:rsidR="00866CDF" w:rsidRPr="00471ACE" w:rsidRDefault="00866CDF" w:rsidP="00603187">
            <w:pPr>
              <w:rPr>
                <w:rFonts w:ascii="Georgia" w:hAnsi="Georgia"/>
                <w:sz w:val="20"/>
                <w:szCs w:val="20"/>
              </w:rPr>
            </w:pPr>
          </w:p>
        </w:tc>
      </w:tr>
      <w:tr w:rsidR="008B7F1B" w:rsidRPr="00471ACE" w14:paraId="0E9B84CD" w14:textId="77777777" w:rsidTr="001E40A3">
        <w:trPr>
          <w:trHeight w:val="272"/>
        </w:trPr>
        <w:tc>
          <w:tcPr>
            <w:tcW w:w="6946" w:type="dxa"/>
            <w:tcBorders>
              <w:top w:val="single" w:sz="4" w:space="0" w:color="auto"/>
            </w:tcBorders>
            <w:shd w:val="clear" w:color="auto" w:fill="auto"/>
          </w:tcPr>
          <w:p w14:paraId="7F425F7F" w14:textId="77777777" w:rsidR="008B7F1B" w:rsidRPr="00471ACE" w:rsidRDefault="008B7F1B" w:rsidP="00603187">
            <w:pPr>
              <w:rPr>
                <w:rFonts w:ascii="Georgia" w:hAnsi="Georgia" w:cs="Arial"/>
                <w:b/>
                <w:sz w:val="22"/>
                <w:szCs w:val="22"/>
                <w:lang w:eastAsia="x-none"/>
              </w:rPr>
            </w:pPr>
            <w:r w:rsidRPr="00471ACE">
              <w:rPr>
                <w:rFonts w:ascii="Georgia" w:hAnsi="Georgia" w:cs="Arial"/>
                <w:i/>
                <w:sz w:val="22"/>
                <w:szCs w:val="22"/>
                <w:lang w:eastAsia="x-none"/>
              </w:rPr>
              <w:lastRenderedPageBreak/>
              <w:t>Dans quelle mesure les inputs sont-ils correctement gérés</w:t>
            </w:r>
            <w:r w:rsidRPr="00471ACE">
              <w:rPr>
                <w:rFonts w:ascii="Georgia" w:hAnsi="Georgia" w:cs="Arial"/>
                <w:sz w:val="22"/>
                <w:szCs w:val="22"/>
                <w:lang w:eastAsia="x-none"/>
              </w:rPr>
              <w:t xml:space="preserve"> ? : </w:t>
            </w:r>
            <w:r w:rsidRPr="00471ACE">
              <w:rPr>
                <w:rFonts w:ascii="Georgia" w:hAnsi="Georgia" w:cs="Arial"/>
                <w:b/>
                <w:sz w:val="22"/>
                <w:szCs w:val="22"/>
                <w:lang w:eastAsia="x-none"/>
              </w:rPr>
              <w:t>B</w:t>
            </w:r>
          </w:p>
          <w:p w14:paraId="3F5795C3" w14:textId="77777777" w:rsidR="00D40088" w:rsidRPr="00471ACE" w:rsidRDefault="00D40088" w:rsidP="00603187">
            <w:pPr>
              <w:rPr>
                <w:rFonts w:ascii="Georgia" w:hAnsi="Georgia" w:cs="Arial"/>
                <w:b/>
                <w:sz w:val="22"/>
                <w:szCs w:val="22"/>
                <w:lang w:eastAsia="x-none"/>
              </w:rPr>
            </w:pPr>
          </w:p>
          <w:p w14:paraId="6CBE357A" w14:textId="77777777" w:rsidR="009F3F7E" w:rsidRPr="00471ACE" w:rsidRDefault="009F3F7E" w:rsidP="009F3F7E">
            <w:pPr>
              <w:ind w:left="34"/>
              <w:jc w:val="both"/>
              <w:rPr>
                <w:rFonts w:ascii="Georgia" w:hAnsi="Georgia" w:cs="Arial"/>
                <w:color w:val="585756"/>
                <w:sz w:val="22"/>
                <w:szCs w:val="22"/>
              </w:rPr>
            </w:pPr>
            <w:r w:rsidRPr="00471ACE">
              <w:rPr>
                <w:rFonts w:ascii="Georgia" w:hAnsi="Georgia" w:cs="Arial"/>
                <w:color w:val="585756"/>
                <w:sz w:val="22"/>
                <w:szCs w:val="22"/>
              </w:rPr>
              <w:t>Les inputs n’ont pas toujours été disponibles à temps mais par contre ont respecté les limites budgétaires globalement. En effet, une gestion au cas par cas et au plus près a permis d’affecter et de transférer des ressources d’un PAC vers un autre en fonction de la dynamique et des difficultés propres à chacun d’eux ainsi que des surcoûts éventuels observés.</w:t>
            </w:r>
          </w:p>
          <w:p w14:paraId="351207E5" w14:textId="77777777" w:rsidR="005551DB" w:rsidRPr="00471ACE" w:rsidRDefault="005551DB" w:rsidP="00603187">
            <w:pPr>
              <w:rPr>
                <w:rFonts w:ascii="Georgia" w:hAnsi="Georgia" w:cs="Arial"/>
                <w:b/>
                <w:sz w:val="22"/>
                <w:szCs w:val="22"/>
                <w:lang w:eastAsia="x-none"/>
              </w:rPr>
            </w:pPr>
          </w:p>
          <w:p w14:paraId="2FE4F712" w14:textId="420BA0C3" w:rsidR="005551DB" w:rsidRPr="00471ACE" w:rsidRDefault="005551DB" w:rsidP="00603187">
            <w:pPr>
              <w:rPr>
                <w:rFonts w:ascii="Georgia" w:hAnsi="Georgia" w:cs="Arial"/>
                <w:b/>
                <w:sz w:val="22"/>
                <w:szCs w:val="22"/>
                <w:lang w:eastAsia="x-none"/>
              </w:rPr>
            </w:pPr>
            <w:r w:rsidRPr="00471ACE">
              <w:rPr>
                <w:rFonts w:ascii="Georgia" w:hAnsi="Georgia" w:cs="Arial"/>
                <w:i/>
                <w:sz w:val="22"/>
                <w:szCs w:val="22"/>
                <w:lang w:eastAsia="x-none"/>
              </w:rPr>
              <w:t>Dans quelle mesure la mise en œuvre des activités est-elle correctement gérée ?</w:t>
            </w:r>
            <w:r w:rsidRPr="00471ACE">
              <w:rPr>
                <w:rFonts w:ascii="Georgia" w:hAnsi="Georgia" w:cs="Arial"/>
                <w:sz w:val="22"/>
                <w:szCs w:val="22"/>
                <w:lang w:eastAsia="x-none"/>
              </w:rPr>
              <w:t xml:space="preserve"> : </w:t>
            </w:r>
            <w:r w:rsidR="000D493D">
              <w:rPr>
                <w:rFonts w:ascii="Georgia" w:hAnsi="Georgia" w:cs="Arial"/>
                <w:b/>
                <w:sz w:val="22"/>
                <w:szCs w:val="22"/>
                <w:lang w:eastAsia="x-none"/>
              </w:rPr>
              <w:t>B</w:t>
            </w:r>
          </w:p>
          <w:p w14:paraId="1E193C39" w14:textId="77777777" w:rsidR="00D40088" w:rsidRPr="00471ACE" w:rsidRDefault="00D40088" w:rsidP="00603187">
            <w:pPr>
              <w:rPr>
                <w:rFonts w:ascii="Georgia" w:hAnsi="Georgia" w:cs="Arial"/>
                <w:b/>
                <w:sz w:val="22"/>
                <w:szCs w:val="22"/>
                <w:lang w:eastAsia="x-none"/>
              </w:rPr>
            </w:pPr>
          </w:p>
          <w:p w14:paraId="64DEEC30" w14:textId="37B81803" w:rsidR="008D2D5C" w:rsidRPr="00471ACE" w:rsidRDefault="008D2D5C" w:rsidP="00603187">
            <w:pPr>
              <w:ind w:left="176"/>
              <w:jc w:val="both"/>
              <w:rPr>
                <w:rFonts w:ascii="Georgia" w:hAnsi="Georgia" w:cs="Arial"/>
                <w:color w:val="585756"/>
                <w:sz w:val="22"/>
                <w:szCs w:val="22"/>
              </w:rPr>
            </w:pPr>
            <w:r w:rsidRPr="00471ACE">
              <w:rPr>
                <w:rFonts w:ascii="Georgia" w:hAnsi="Georgia" w:cs="Arial"/>
                <w:color w:val="585756"/>
                <w:sz w:val="22"/>
                <w:szCs w:val="22"/>
              </w:rPr>
              <w:t>S’agissant</w:t>
            </w:r>
            <w:r w:rsidR="00813920">
              <w:rPr>
                <w:rFonts w:ascii="Georgia" w:hAnsi="Georgia" w:cs="Arial"/>
                <w:color w:val="585756"/>
                <w:sz w:val="22"/>
                <w:szCs w:val="22"/>
              </w:rPr>
              <w:t xml:space="preserve"> </w:t>
            </w:r>
            <w:r w:rsidRPr="00471ACE">
              <w:rPr>
                <w:rFonts w:ascii="Georgia" w:hAnsi="Georgia" w:cs="Arial"/>
                <w:color w:val="585756"/>
                <w:sz w:val="22"/>
                <w:szCs w:val="22"/>
              </w:rPr>
              <w:t>des délais, des</w:t>
            </w:r>
            <w:r w:rsidR="00813920">
              <w:rPr>
                <w:rFonts w:ascii="Georgia" w:hAnsi="Georgia" w:cs="Arial"/>
                <w:color w:val="585756"/>
                <w:sz w:val="22"/>
                <w:szCs w:val="22"/>
              </w:rPr>
              <w:t xml:space="preserve"> </w:t>
            </w:r>
            <w:r w:rsidRPr="00471ACE">
              <w:rPr>
                <w:rFonts w:ascii="Georgia" w:hAnsi="Georgia" w:cs="Arial"/>
                <w:color w:val="585756"/>
                <w:sz w:val="22"/>
                <w:szCs w:val="22"/>
              </w:rPr>
              <w:t xml:space="preserve">décalages et des retards ont été observés pour </w:t>
            </w:r>
            <w:r w:rsidR="0093189E" w:rsidRPr="00471ACE">
              <w:rPr>
                <w:rFonts w:ascii="Georgia" w:hAnsi="Georgia" w:cs="Arial"/>
                <w:color w:val="585756"/>
                <w:sz w:val="22"/>
                <w:szCs w:val="22"/>
              </w:rPr>
              <w:t>5 des 21</w:t>
            </w:r>
            <w:r w:rsidR="00813920">
              <w:rPr>
                <w:rFonts w:ascii="Georgia" w:hAnsi="Georgia" w:cs="Arial"/>
                <w:color w:val="585756"/>
                <w:sz w:val="22"/>
                <w:szCs w:val="22"/>
              </w:rPr>
              <w:t xml:space="preserve"> </w:t>
            </w:r>
            <w:r w:rsidRPr="00471ACE">
              <w:rPr>
                <w:rFonts w:ascii="Georgia" w:hAnsi="Georgia" w:cs="Arial"/>
                <w:color w:val="585756"/>
                <w:sz w:val="22"/>
                <w:szCs w:val="22"/>
              </w:rPr>
              <w:t>PAC</w:t>
            </w:r>
            <w:r w:rsidR="0093189E" w:rsidRPr="00471ACE">
              <w:rPr>
                <w:rFonts w:ascii="Georgia" w:hAnsi="Georgia" w:cs="Arial"/>
                <w:color w:val="585756"/>
                <w:sz w:val="22"/>
                <w:szCs w:val="22"/>
              </w:rPr>
              <w:t xml:space="preserve"> engagés</w:t>
            </w:r>
            <w:r w:rsidRPr="00471ACE">
              <w:rPr>
                <w:rFonts w:ascii="Georgia" w:hAnsi="Georgia" w:cs="Arial"/>
                <w:color w:val="585756"/>
                <w:sz w:val="22"/>
                <w:szCs w:val="22"/>
              </w:rPr>
              <w:t>, soit avec une réalisation s’achevant</w:t>
            </w:r>
            <w:r w:rsidR="00813920">
              <w:rPr>
                <w:rFonts w:ascii="Georgia" w:hAnsi="Georgia" w:cs="Arial"/>
                <w:color w:val="585756"/>
                <w:sz w:val="22"/>
                <w:szCs w:val="22"/>
              </w:rPr>
              <w:t xml:space="preserve"> </w:t>
            </w:r>
            <w:r w:rsidRPr="00471ACE">
              <w:rPr>
                <w:rFonts w:ascii="Georgia" w:hAnsi="Georgia" w:cs="Arial"/>
                <w:color w:val="585756"/>
                <w:sz w:val="22"/>
                <w:szCs w:val="22"/>
              </w:rPr>
              <w:t xml:space="preserve">pratiquement dans le mois de décembre (par exemple PAC gestion des conflits pour les PUSS), soit avec une phase C qui déborde de fait en 2019 (PAC don de sang pour l’ANTS). Ce manque de recul est en partie lié à un démarrage tardif des PAC, en partie à une inertie des personnes ressources et consultants associés à leur mise en œuvre. </w:t>
            </w:r>
          </w:p>
          <w:p w14:paraId="5FE60325" w14:textId="77777777" w:rsidR="005551DB" w:rsidRPr="00471ACE" w:rsidRDefault="005551DB" w:rsidP="00603187">
            <w:pPr>
              <w:rPr>
                <w:rFonts w:ascii="Georgia" w:hAnsi="Georgia" w:cs="Arial"/>
                <w:b/>
                <w:sz w:val="22"/>
                <w:szCs w:val="22"/>
                <w:lang w:eastAsia="x-none"/>
              </w:rPr>
            </w:pPr>
          </w:p>
          <w:p w14:paraId="16137CF5" w14:textId="77777777" w:rsidR="005551DB" w:rsidRPr="00471ACE" w:rsidRDefault="005551DB" w:rsidP="00603187">
            <w:pPr>
              <w:rPr>
                <w:rFonts w:ascii="Georgia" w:hAnsi="Georgia" w:cs="Arial"/>
                <w:sz w:val="22"/>
                <w:szCs w:val="22"/>
                <w:lang w:eastAsia="x-none"/>
              </w:rPr>
            </w:pPr>
          </w:p>
          <w:p w14:paraId="295FEBCE" w14:textId="77777777" w:rsidR="005551DB" w:rsidRPr="00471ACE" w:rsidRDefault="005551DB" w:rsidP="00603187">
            <w:pPr>
              <w:jc w:val="both"/>
              <w:rPr>
                <w:rFonts w:ascii="Georgia" w:hAnsi="Georgia" w:cs="Arial"/>
                <w:b/>
                <w:sz w:val="22"/>
                <w:szCs w:val="22"/>
                <w:lang w:eastAsia="x-none"/>
              </w:rPr>
            </w:pPr>
            <w:r w:rsidRPr="00471ACE">
              <w:rPr>
                <w:rFonts w:ascii="Georgia" w:hAnsi="Georgia" w:cs="Arial"/>
                <w:i/>
                <w:sz w:val="22"/>
                <w:szCs w:val="22"/>
                <w:lang w:eastAsia="x-none"/>
              </w:rPr>
              <w:t xml:space="preserve">Dans quelle mesure les outputs sont-ils correctement atteints ? : </w:t>
            </w:r>
            <w:r w:rsidRPr="00471ACE">
              <w:rPr>
                <w:rFonts w:ascii="Georgia" w:hAnsi="Georgia" w:cs="Arial"/>
                <w:b/>
                <w:sz w:val="22"/>
                <w:szCs w:val="22"/>
                <w:lang w:eastAsia="x-none"/>
              </w:rPr>
              <w:t>B</w:t>
            </w:r>
          </w:p>
          <w:p w14:paraId="611EBE6E" w14:textId="77777777" w:rsidR="00FF3A1B" w:rsidRPr="00471ACE" w:rsidRDefault="00FF3A1B" w:rsidP="00603187">
            <w:pPr>
              <w:jc w:val="both"/>
              <w:rPr>
                <w:rFonts w:ascii="Georgia" w:hAnsi="Georgia" w:cs="Arial"/>
                <w:b/>
                <w:sz w:val="22"/>
                <w:szCs w:val="22"/>
                <w:lang w:eastAsia="x-none"/>
              </w:rPr>
            </w:pPr>
          </w:p>
          <w:p w14:paraId="737C78A5" w14:textId="45244A67" w:rsidR="00FF3A1B" w:rsidRPr="00471ACE" w:rsidRDefault="009F3F7E" w:rsidP="00603187">
            <w:pPr>
              <w:ind w:left="318"/>
              <w:jc w:val="both"/>
              <w:rPr>
                <w:rFonts w:ascii="Georgia" w:hAnsi="Georgia" w:cs="Arial"/>
                <w:color w:val="585756"/>
                <w:sz w:val="22"/>
                <w:szCs w:val="22"/>
              </w:rPr>
            </w:pPr>
            <w:r w:rsidRPr="00471ACE">
              <w:rPr>
                <w:rFonts w:ascii="Georgia" w:hAnsi="Georgia" w:cs="Arial"/>
                <w:color w:val="585756"/>
                <w:sz w:val="22"/>
                <w:szCs w:val="22"/>
              </w:rPr>
              <w:t xml:space="preserve">Sur l’ensemble des 21 PAC engagés, répartis dans les 3 outputs ou résultats du projet (PAC intersectoriels R1, PAC sectoriels Agri R2 et PAC sectoriels Santé R3) il </w:t>
            </w:r>
            <w:r>
              <w:rPr>
                <w:rFonts w:ascii="Georgia" w:hAnsi="Georgia" w:cs="Arial"/>
                <w:color w:val="585756"/>
                <w:sz w:val="22"/>
                <w:szCs w:val="22"/>
              </w:rPr>
              <w:t xml:space="preserve">ne </w:t>
            </w:r>
            <w:r w:rsidRPr="00471ACE">
              <w:rPr>
                <w:rFonts w:ascii="Georgia" w:hAnsi="Georgia" w:cs="Arial"/>
                <w:color w:val="585756"/>
                <w:sz w:val="22"/>
                <w:szCs w:val="22"/>
              </w:rPr>
              <w:t>se pose en majorité pas de gros problèmes de qualité (bien que dans certains cas les consultants mobilisés n’aient pas réaliser un travail au niveau de qualité souhaité) mais plutôt un manque de recul (écart entre fin du PAC et fin du projet) et de consistance pour la phase C (pas assez de budget pour cette phase au final) pour certains d’entre eux. Malgré cela l’appréciation des bénéficiaires et des partenaires reste tout à fait positive comme cela est expliqué plus loin. L’équipe PAORC estime à son niveau que des défaillances ou faiblesses et inertie des consul</w:t>
            </w:r>
            <w:r>
              <w:rPr>
                <w:rFonts w:ascii="Georgia" w:hAnsi="Georgia" w:cs="Arial"/>
                <w:color w:val="585756"/>
                <w:sz w:val="22"/>
                <w:szCs w:val="22"/>
              </w:rPr>
              <w:t>tants ont concerné 5 des 21 PAC</w:t>
            </w:r>
            <w:r w:rsidR="0093189E" w:rsidRPr="00471ACE">
              <w:rPr>
                <w:rFonts w:ascii="Georgia" w:hAnsi="Georgia" w:cs="Arial"/>
                <w:color w:val="585756"/>
                <w:sz w:val="22"/>
                <w:szCs w:val="22"/>
              </w:rPr>
              <w:t>.</w:t>
            </w:r>
            <w:r w:rsidR="00FF3A1B" w:rsidRPr="00471ACE">
              <w:rPr>
                <w:rFonts w:ascii="Georgia" w:hAnsi="Georgia" w:cs="Arial"/>
                <w:color w:val="585756"/>
                <w:sz w:val="22"/>
                <w:szCs w:val="22"/>
              </w:rPr>
              <w:t xml:space="preserve"> </w:t>
            </w:r>
          </w:p>
          <w:p w14:paraId="0FC5BCB4" w14:textId="77777777" w:rsidR="005551DB" w:rsidRPr="00471ACE" w:rsidRDefault="005551DB" w:rsidP="00603187">
            <w:pPr>
              <w:rPr>
                <w:rFonts w:ascii="Georgia" w:hAnsi="Georgia" w:cs="Arial"/>
                <w:b/>
                <w:sz w:val="22"/>
                <w:szCs w:val="22"/>
                <w:lang w:eastAsia="x-none"/>
              </w:rPr>
            </w:pPr>
          </w:p>
          <w:p w14:paraId="1682145E" w14:textId="77777777" w:rsidR="008B7F1B" w:rsidRPr="00471ACE" w:rsidRDefault="008B7F1B" w:rsidP="00603187">
            <w:pPr>
              <w:rPr>
                <w:rFonts w:ascii="Georgia" w:hAnsi="Georgia"/>
                <w:b/>
                <w:snapToGrid/>
                <w:sz w:val="20"/>
              </w:rPr>
            </w:pPr>
          </w:p>
        </w:tc>
        <w:tc>
          <w:tcPr>
            <w:tcW w:w="1566" w:type="dxa"/>
            <w:tcBorders>
              <w:top w:val="single" w:sz="4" w:space="0" w:color="auto"/>
            </w:tcBorders>
            <w:shd w:val="clear" w:color="auto" w:fill="auto"/>
          </w:tcPr>
          <w:p w14:paraId="2CEAEACA" w14:textId="77777777" w:rsidR="008B7F1B" w:rsidRPr="00471ACE" w:rsidRDefault="008B7F1B" w:rsidP="00603187">
            <w:pPr>
              <w:rPr>
                <w:rFonts w:ascii="Georgia" w:hAnsi="Georgia"/>
                <w:sz w:val="20"/>
                <w:szCs w:val="20"/>
              </w:rPr>
            </w:pPr>
          </w:p>
          <w:p w14:paraId="4B3E14EF" w14:textId="77777777" w:rsidR="00FF3A1B" w:rsidRPr="00471ACE" w:rsidRDefault="00FF3A1B" w:rsidP="00603187">
            <w:pPr>
              <w:rPr>
                <w:rFonts w:ascii="Georgia" w:hAnsi="Georgia"/>
                <w:sz w:val="20"/>
                <w:szCs w:val="20"/>
              </w:rPr>
            </w:pPr>
          </w:p>
          <w:p w14:paraId="27B5EE97" w14:textId="77777777" w:rsidR="00FF3A1B" w:rsidRPr="00471ACE" w:rsidRDefault="00FF3A1B" w:rsidP="00603187">
            <w:pPr>
              <w:rPr>
                <w:rFonts w:ascii="Georgia" w:hAnsi="Georgia"/>
                <w:sz w:val="20"/>
                <w:szCs w:val="20"/>
              </w:rPr>
            </w:pPr>
          </w:p>
          <w:p w14:paraId="6B8A338E" w14:textId="77777777" w:rsidR="00FF3A1B" w:rsidRPr="00471ACE" w:rsidRDefault="00FF3A1B" w:rsidP="00603187">
            <w:pPr>
              <w:rPr>
                <w:rFonts w:ascii="Georgia" w:hAnsi="Georgia"/>
                <w:sz w:val="20"/>
                <w:szCs w:val="20"/>
              </w:rPr>
            </w:pPr>
          </w:p>
          <w:p w14:paraId="2FE8BE9B" w14:textId="77777777" w:rsidR="00FF3A1B" w:rsidRPr="00471ACE" w:rsidRDefault="00FF3A1B" w:rsidP="00603187">
            <w:pPr>
              <w:rPr>
                <w:rFonts w:ascii="Georgia" w:hAnsi="Georgia"/>
                <w:sz w:val="20"/>
                <w:szCs w:val="20"/>
              </w:rPr>
            </w:pPr>
          </w:p>
          <w:p w14:paraId="0EE50911" w14:textId="77777777" w:rsidR="00FF3A1B" w:rsidRPr="00471ACE" w:rsidRDefault="00FF3A1B" w:rsidP="00603187">
            <w:pPr>
              <w:rPr>
                <w:rFonts w:ascii="Georgia" w:hAnsi="Georgia"/>
                <w:sz w:val="20"/>
                <w:szCs w:val="20"/>
              </w:rPr>
            </w:pPr>
          </w:p>
          <w:p w14:paraId="039992F8" w14:textId="77777777" w:rsidR="00FF3A1B" w:rsidRPr="00471ACE" w:rsidRDefault="00FF3A1B" w:rsidP="00603187">
            <w:pPr>
              <w:rPr>
                <w:rFonts w:ascii="Georgia" w:hAnsi="Georgia"/>
                <w:sz w:val="20"/>
                <w:szCs w:val="20"/>
              </w:rPr>
            </w:pPr>
          </w:p>
          <w:p w14:paraId="35A7D3A4" w14:textId="77777777" w:rsidR="00FF3A1B" w:rsidRPr="00471ACE" w:rsidRDefault="00FF3A1B" w:rsidP="00603187">
            <w:pPr>
              <w:rPr>
                <w:rFonts w:ascii="Georgia" w:hAnsi="Georgia"/>
                <w:sz w:val="20"/>
                <w:szCs w:val="20"/>
              </w:rPr>
            </w:pPr>
          </w:p>
          <w:p w14:paraId="026F001E" w14:textId="77777777" w:rsidR="00FF3A1B" w:rsidRPr="00471ACE" w:rsidRDefault="00FF3A1B" w:rsidP="00603187">
            <w:pPr>
              <w:rPr>
                <w:rFonts w:ascii="Georgia" w:hAnsi="Georgia"/>
                <w:sz w:val="20"/>
                <w:szCs w:val="20"/>
              </w:rPr>
            </w:pPr>
          </w:p>
          <w:p w14:paraId="77642196" w14:textId="77777777" w:rsidR="00FF3A1B" w:rsidRPr="00471ACE" w:rsidRDefault="00FF3A1B" w:rsidP="00603187">
            <w:pPr>
              <w:rPr>
                <w:rFonts w:ascii="Georgia" w:hAnsi="Georgia"/>
                <w:sz w:val="20"/>
                <w:szCs w:val="20"/>
              </w:rPr>
            </w:pPr>
          </w:p>
          <w:p w14:paraId="57697B84" w14:textId="77777777" w:rsidR="00FF3A1B" w:rsidRPr="00471ACE" w:rsidRDefault="00FF3A1B" w:rsidP="00603187">
            <w:pPr>
              <w:rPr>
                <w:rFonts w:ascii="Georgia" w:hAnsi="Georgia"/>
                <w:sz w:val="20"/>
                <w:szCs w:val="20"/>
              </w:rPr>
            </w:pPr>
          </w:p>
          <w:p w14:paraId="17540DA1" w14:textId="098EE190" w:rsidR="00FF3A1B" w:rsidRPr="00471ACE" w:rsidRDefault="00FF3A1B" w:rsidP="00603187">
            <w:pPr>
              <w:rPr>
                <w:rFonts w:ascii="Georgia" w:hAnsi="Georgia"/>
                <w:b/>
                <w:sz w:val="20"/>
                <w:szCs w:val="20"/>
              </w:rPr>
            </w:pPr>
            <w:r w:rsidRPr="00471ACE">
              <w:rPr>
                <w:rFonts w:ascii="Georgia" w:hAnsi="Georgia"/>
                <w:b/>
                <w:sz w:val="20"/>
                <w:szCs w:val="20"/>
              </w:rPr>
              <w:t>B</w:t>
            </w:r>
          </w:p>
        </w:tc>
      </w:tr>
    </w:tbl>
    <w:p w14:paraId="0A075604"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6B454E6D"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31" w:name="_Toc370814191"/>
      <w:bookmarkStart w:id="32" w:name="_Toc370814267"/>
      <w:bookmarkStart w:id="33" w:name="_Toc508890109"/>
      <w:r w:rsidRPr="00471ACE">
        <w:rPr>
          <w:rFonts w:ascii="Georgia" w:eastAsia="Calibri" w:hAnsi="Georgia" w:cs="Calibri-Bold"/>
          <w:snapToGrid/>
          <w:color w:val="585756"/>
          <w:kern w:val="0"/>
          <w:lang w:val="fr-BE" w:eastAsia="en-US"/>
        </w:rPr>
        <w:t>Durabilité potentielle</w:t>
      </w:r>
      <w:bookmarkEnd w:id="31"/>
      <w:bookmarkEnd w:id="32"/>
      <w:bookmarkEnd w:id="33"/>
    </w:p>
    <w:tbl>
      <w:tblPr>
        <w:tblW w:w="83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701"/>
      </w:tblGrid>
      <w:tr w:rsidR="00866CDF" w:rsidRPr="00471ACE" w14:paraId="68517E37" w14:textId="77777777" w:rsidTr="00FC76BD">
        <w:trPr>
          <w:trHeight w:val="253"/>
        </w:trPr>
        <w:tc>
          <w:tcPr>
            <w:tcW w:w="6663" w:type="dxa"/>
            <w:tcBorders>
              <w:top w:val="nil"/>
              <w:left w:val="nil"/>
              <w:bottom w:val="single" w:sz="4" w:space="0" w:color="auto"/>
              <w:right w:val="single" w:sz="4" w:space="0" w:color="auto"/>
            </w:tcBorders>
            <w:shd w:val="clear" w:color="auto" w:fill="auto"/>
          </w:tcPr>
          <w:p w14:paraId="5CDEA4AE" w14:textId="77777777" w:rsidR="00866CDF" w:rsidRPr="00471ACE" w:rsidRDefault="00866CDF" w:rsidP="00603187">
            <w:pPr>
              <w:rPr>
                <w:rFonts w:ascii="Georgia" w:hAnsi="Georgia"/>
                <w:b/>
                <w:sz w:val="20"/>
                <w:szCs w:val="20"/>
              </w:rPr>
            </w:pPr>
          </w:p>
        </w:tc>
        <w:tc>
          <w:tcPr>
            <w:tcW w:w="1701" w:type="dxa"/>
            <w:tcBorders>
              <w:left w:val="single" w:sz="4" w:space="0" w:color="auto"/>
              <w:bottom w:val="single" w:sz="4" w:space="0" w:color="auto"/>
            </w:tcBorders>
            <w:shd w:val="clear" w:color="auto" w:fill="auto"/>
          </w:tcPr>
          <w:p w14:paraId="6460956E" w14:textId="77777777" w:rsidR="00866CDF" w:rsidRPr="00471ACE" w:rsidRDefault="00866CDF" w:rsidP="00603187">
            <w:pPr>
              <w:rPr>
                <w:rFonts w:ascii="Georgia" w:hAnsi="Georgia"/>
                <w:b/>
                <w:sz w:val="20"/>
                <w:szCs w:val="20"/>
              </w:rPr>
            </w:pPr>
            <w:r w:rsidRPr="00471ACE">
              <w:rPr>
                <w:rFonts w:ascii="Georgia" w:hAnsi="Georgia"/>
                <w:b/>
                <w:snapToGrid/>
                <w:sz w:val="20"/>
              </w:rPr>
              <w:t>Performance</w:t>
            </w:r>
          </w:p>
        </w:tc>
      </w:tr>
      <w:tr w:rsidR="00866CDF" w:rsidRPr="00471ACE" w14:paraId="520EB9AD" w14:textId="77777777" w:rsidTr="00FC76BD">
        <w:trPr>
          <w:trHeight w:val="272"/>
        </w:trPr>
        <w:tc>
          <w:tcPr>
            <w:tcW w:w="6663" w:type="dxa"/>
            <w:tcBorders>
              <w:top w:val="single" w:sz="4" w:space="0" w:color="auto"/>
              <w:bottom w:val="single" w:sz="4" w:space="0" w:color="auto"/>
            </w:tcBorders>
            <w:shd w:val="clear" w:color="auto" w:fill="auto"/>
          </w:tcPr>
          <w:p w14:paraId="1963FB58" w14:textId="77777777" w:rsidR="00866CDF" w:rsidRPr="00471ACE" w:rsidRDefault="00866CDF" w:rsidP="00603187">
            <w:pPr>
              <w:rPr>
                <w:rFonts w:ascii="Georgia" w:hAnsi="Georgia"/>
                <w:b/>
                <w:sz w:val="20"/>
                <w:szCs w:val="20"/>
              </w:rPr>
            </w:pPr>
            <w:r w:rsidRPr="00471ACE">
              <w:rPr>
                <w:rFonts w:ascii="Georgia" w:hAnsi="Georgia"/>
                <w:b/>
                <w:snapToGrid/>
                <w:sz w:val="20"/>
              </w:rPr>
              <w:t>Durabilité potentielle</w:t>
            </w:r>
          </w:p>
        </w:tc>
        <w:tc>
          <w:tcPr>
            <w:tcW w:w="1701" w:type="dxa"/>
            <w:tcBorders>
              <w:top w:val="single" w:sz="4" w:space="0" w:color="auto"/>
              <w:bottom w:val="single" w:sz="4" w:space="0" w:color="auto"/>
            </w:tcBorders>
            <w:shd w:val="clear" w:color="auto" w:fill="auto"/>
          </w:tcPr>
          <w:p w14:paraId="2BAE2002" w14:textId="77777777" w:rsidR="00866CDF" w:rsidRPr="00471ACE" w:rsidRDefault="00866CDF" w:rsidP="00603187">
            <w:pPr>
              <w:rPr>
                <w:rFonts w:ascii="Georgia" w:hAnsi="Georgia"/>
                <w:sz w:val="20"/>
                <w:szCs w:val="20"/>
              </w:rPr>
            </w:pPr>
          </w:p>
        </w:tc>
      </w:tr>
      <w:tr w:rsidR="005551DB" w:rsidRPr="00471ACE" w14:paraId="7B71072E" w14:textId="77777777" w:rsidTr="00FC76BD">
        <w:trPr>
          <w:trHeight w:val="7645"/>
        </w:trPr>
        <w:tc>
          <w:tcPr>
            <w:tcW w:w="6663" w:type="dxa"/>
            <w:tcBorders>
              <w:top w:val="single" w:sz="4" w:space="0" w:color="auto"/>
            </w:tcBorders>
            <w:shd w:val="clear" w:color="auto" w:fill="auto"/>
          </w:tcPr>
          <w:p w14:paraId="7D56284D" w14:textId="77777777" w:rsidR="005551DB" w:rsidRPr="00471ACE" w:rsidRDefault="005551DB" w:rsidP="00603187">
            <w:pPr>
              <w:rPr>
                <w:rFonts w:ascii="Georgia" w:hAnsi="Georgia" w:cs="Arial"/>
                <w:b/>
                <w:sz w:val="22"/>
                <w:szCs w:val="22"/>
                <w:lang w:eastAsia="x-none"/>
              </w:rPr>
            </w:pPr>
            <w:r w:rsidRPr="00471ACE">
              <w:rPr>
                <w:rFonts w:ascii="Georgia" w:hAnsi="Georgia" w:cs="Arial"/>
                <w:i/>
                <w:sz w:val="22"/>
                <w:szCs w:val="22"/>
                <w:lang w:eastAsia="x-none"/>
              </w:rPr>
              <w:lastRenderedPageBreak/>
              <w:t>Durabilité financière et économique ?</w:t>
            </w:r>
            <w:r w:rsidRPr="00471ACE">
              <w:rPr>
                <w:rFonts w:ascii="Georgia" w:hAnsi="Georgia" w:cs="Arial"/>
                <w:sz w:val="22"/>
                <w:szCs w:val="22"/>
                <w:lang w:eastAsia="x-none"/>
              </w:rPr>
              <w:t xml:space="preserve"> : </w:t>
            </w:r>
            <w:r w:rsidRPr="00471ACE">
              <w:rPr>
                <w:rFonts w:ascii="Georgia" w:hAnsi="Georgia" w:cs="Arial"/>
                <w:b/>
                <w:sz w:val="22"/>
                <w:szCs w:val="22"/>
                <w:lang w:eastAsia="x-none"/>
              </w:rPr>
              <w:t>C</w:t>
            </w:r>
          </w:p>
          <w:p w14:paraId="329F84BC" w14:textId="77777777" w:rsidR="00144923" w:rsidRPr="00471ACE" w:rsidRDefault="00144923" w:rsidP="00603187">
            <w:pPr>
              <w:rPr>
                <w:rFonts w:ascii="Georgia" w:hAnsi="Georgia" w:cs="Arial"/>
                <w:b/>
                <w:sz w:val="22"/>
                <w:szCs w:val="22"/>
                <w:lang w:eastAsia="x-none"/>
              </w:rPr>
            </w:pPr>
          </w:p>
          <w:p w14:paraId="7B35B671" w14:textId="277ECD45" w:rsidR="008306F4" w:rsidRPr="00471ACE" w:rsidRDefault="008306F4" w:rsidP="008306F4">
            <w:pPr>
              <w:ind w:left="34"/>
              <w:jc w:val="both"/>
              <w:rPr>
                <w:rFonts w:ascii="Georgia" w:hAnsi="Georgia" w:cs="Arial"/>
                <w:color w:val="585756"/>
                <w:sz w:val="22"/>
                <w:szCs w:val="22"/>
              </w:rPr>
            </w:pPr>
            <w:r>
              <w:rPr>
                <w:rFonts w:ascii="Georgia" w:hAnsi="Georgia" w:cs="Arial"/>
                <w:color w:val="585756"/>
                <w:sz w:val="22"/>
                <w:szCs w:val="22"/>
              </w:rPr>
              <w:t>Même si des engagements</w:t>
            </w:r>
            <w:r w:rsidR="00144923" w:rsidRPr="00471ACE">
              <w:rPr>
                <w:rFonts w:ascii="Georgia" w:hAnsi="Georgia" w:cs="Arial"/>
                <w:color w:val="585756"/>
                <w:sz w:val="22"/>
                <w:szCs w:val="22"/>
              </w:rPr>
              <w:t xml:space="preserve"> ont été annoncés et des décisions prises concernant l’inscription de budgets propres pour la poursuite et le développement de certains PAC intersectoriels ou sectoriels, nous pensons que la durabilité financière et économique est encore fragile. </w:t>
            </w:r>
            <w:r>
              <w:rPr>
                <w:rFonts w:ascii="Georgia" w:hAnsi="Georgia" w:cs="Arial"/>
                <w:color w:val="585756"/>
                <w:sz w:val="22"/>
                <w:szCs w:val="22"/>
              </w:rPr>
              <w:t>Pour certains PAC tels que la Capitalisation dans le secteur agricole, le Ministère est entièrement autonome pour la poursuite des efforts (budgétisation systématique sur fonds propres).D‘autres exemples sont fournis</w:t>
            </w:r>
            <w:r w:rsidR="00813920">
              <w:rPr>
                <w:rFonts w:ascii="Georgia" w:hAnsi="Georgia" w:cs="Arial"/>
                <w:color w:val="585756"/>
                <w:sz w:val="22"/>
                <w:szCs w:val="22"/>
              </w:rPr>
              <w:t xml:space="preserve"> </w:t>
            </w:r>
            <w:r>
              <w:rPr>
                <w:rFonts w:ascii="Georgia" w:hAnsi="Georgia" w:cs="Arial"/>
                <w:color w:val="585756"/>
                <w:sz w:val="22"/>
                <w:szCs w:val="22"/>
              </w:rPr>
              <w:t xml:space="preserve">dans le rapport </w:t>
            </w:r>
            <w:r w:rsidRPr="00272F4B">
              <w:rPr>
                <w:rFonts w:ascii="Georgia" w:hAnsi="Georgia" w:cs="Arial"/>
                <w:color w:val="585756"/>
                <w:sz w:val="22"/>
                <w:szCs w:val="22"/>
              </w:rPr>
              <w:t xml:space="preserve">au </w:t>
            </w:r>
            <w:r w:rsidR="00272F4B" w:rsidRPr="00272F4B">
              <w:rPr>
                <w:rFonts w:ascii="Georgia" w:hAnsi="Georgia" w:cs="Arial"/>
                <w:color w:val="585756"/>
                <w:sz w:val="22"/>
                <w:szCs w:val="22"/>
              </w:rPr>
              <w:t>point 2.3.3.</w:t>
            </w:r>
          </w:p>
          <w:p w14:paraId="56187ABF" w14:textId="73A77DB3" w:rsidR="005551DB" w:rsidRPr="00471ACE" w:rsidRDefault="005551DB" w:rsidP="008306F4">
            <w:pPr>
              <w:jc w:val="both"/>
              <w:rPr>
                <w:rFonts w:ascii="Georgia" w:hAnsi="Georgia" w:cs="Arial"/>
                <w:b/>
                <w:sz w:val="22"/>
                <w:szCs w:val="22"/>
                <w:lang w:eastAsia="x-none"/>
              </w:rPr>
            </w:pPr>
          </w:p>
          <w:p w14:paraId="1D8A9BC1" w14:textId="0B12A083" w:rsidR="005551DB" w:rsidRPr="00471ACE" w:rsidRDefault="005551DB" w:rsidP="00603187">
            <w:pPr>
              <w:jc w:val="both"/>
              <w:rPr>
                <w:rFonts w:ascii="Georgia" w:hAnsi="Georgia" w:cs="Arial"/>
                <w:b/>
                <w:sz w:val="22"/>
                <w:szCs w:val="22"/>
                <w:lang w:eastAsia="x-none"/>
              </w:rPr>
            </w:pPr>
            <w:r w:rsidRPr="00471ACE">
              <w:rPr>
                <w:rFonts w:ascii="Georgia" w:hAnsi="Georgia" w:cs="Arial"/>
                <w:i/>
                <w:sz w:val="22"/>
                <w:szCs w:val="22"/>
                <w:lang w:eastAsia="x-none"/>
              </w:rPr>
              <w:t>Degré d’appropriation de l’intervention par les groupes cibles – celui-ci persistera-t-il après la fin de l’intervention ? :</w:t>
            </w:r>
            <w:r w:rsidRPr="00471ACE">
              <w:rPr>
                <w:rFonts w:ascii="Georgia" w:hAnsi="Georgia" w:cs="Arial"/>
                <w:sz w:val="22"/>
                <w:szCs w:val="22"/>
                <w:lang w:eastAsia="x-none"/>
              </w:rPr>
              <w:t xml:space="preserve"> </w:t>
            </w:r>
            <w:r w:rsidR="00144923" w:rsidRPr="00471ACE">
              <w:rPr>
                <w:rFonts w:ascii="Georgia" w:hAnsi="Georgia" w:cs="Arial"/>
                <w:b/>
                <w:sz w:val="22"/>
                <w:szCs w:val="22"/>
                <w:lang w:eastAsia="x-none"/>
              </w:rPr>
              <w:t>B</w:t>
            </w:r>
          </w:p>
          <w:p w14:paraId="51B9A510" w14:textId="77777777" w:rsidR="00144923" w:rsidRPr="00471ACE" w:rsidRDefault="00144923" w:rsidP="00603187">
            <w:pPr>
              <w:jc w:val="both"/>
              <w:rPr>
                <w:rFonts w:ascii="Georgia" w:hAnsi="Georgia" w:cs="Arial"/>
                <w:b/>
                <w:sz w:val="22"/>
                <w:szCs w:val="22"/>
                <w:lang w:eastAsia="x-none"/>
              </w:rPr>
            </w:pPr>
          </w:p>
          <w:p w14:paraId="499DB7EC" w14:textId="28A3C628" w:rsidR="009F3F7E" w:rsidRPr="00471ACE" w:rsidRDefault="009F3F7E" w:rsidP="009F3F7E">
            <w:pPr>
              <w:ind w:left="34"/>
              <w:jc w:val="both"/>
              <w:rPr>
                <w:rFonts w:ascii="Georgia" w:hAnsi="Georgia" w:cs="Arial"/>
                <w:color w:val="585756"/>
                <w:sz w:val="22"/>
                <w:szCs w:val="22"/>
              </w:rPr>
            </w:pPr>
            <w:r w:rsidRPr="00471ACE">
              <w:rPr>
                <w:rFonts w:ascii="Georgia" w:hAnsi="Georgia" w:cs="Arial"/>
                <w:color w:val="585756"/>
                <w:sz w:val="22"/>
                <w:szCs w:val="22"/>
              </w:rPr>
              <w:t>Au terme des 4 années d’exécution initialement prévues, le degré d’appropriation des deux principaux responsables du Comité de pilotage</w:t>
            </w:r>
            <w:r>
              <w:rPr>
                <w:rFonts w:ascii="Georgia" w:hAnsi="Georgia" w:cs="Arial"/>
                <w:color w:val="585756"/>
                <w:sz w:val="22"/>
                <w:szCs w:val="22"/>
              </w:rPr>
              <w:t>,</w:t>
            </w:r>
            <w:r w:rsidRPr="00471ACE">
              <w:rPr>
                <w:rFonts w:ascii="Georgia" w:hAnsi="Georgia" w:cs="Arial"/>
                <w:color w:val="585756"/>
                <w:sz w:val="22"/>
                <w:szCs w:val="22"/>
              </w:rPr>
              <w:t xml:space="preserve"> qui sont par ailleurs les responsables des services RH des deux Ministères d’intervention</w:t>
            </w:r>
            <w:r>
              <w:rPr>
                <w:rFonts w:ascii="Georgia" w:hAnsi="Georgia" w:cs="Arial"/>
                <w:color w:val="585756"/>
                <w:sz w:val="22"/>
                <w:szCs w:val="22"/>
              </w:rPr>
              <w:t>,</w:t>
            </w:r>
            <w:r w:rsidRPr="00471ACE">
              <w:rPr>
                <w:rFonts w:ascii="Georgia" w:hAnsi="Georgia" w:cs="Arial"/>
                <w:color w:val="585756"/>
                <w:sz w:val="22"/>
                <w:szCs w:val="22"/>
              </w:rPr>
              <w:t xml:space="preserve"> s’est amélioré.</w:t>
            </w:r>
            <w:r w:rsidR="008306F4">
              <w:rPr>
                <w:rFonts w:ascii="Georgia" w:hAnsi="Georgia" w:cs="Arial"/>
                <w:color w:val="585756"/>
                <w:sz w:val="22"/>
                <w:szCs w:val="22"/>
              </w:rPr>
              <w:t xml:space="preserve"> Comme on le verra plus loin dans le rapport, certaines entités ont pris l’initiative de développer pour elles-mêmes divers processus liés aux PAC.</w:t>
            </w:r>
            <w:r w:rsidRPr="00471ACE">
              <w:rPr>
                <w:rFonts w:ascii="Georgia" w:hAnsi="Georgia" w:cs="Arial"/>
                <w:color w:val="585756"/>
                <w:sz w:val="22"/>
                <w:szCs w:val="22"/>
              </w:rPr>
              <w:t xml:space="preserve"> La décision de prolongation du PAORC va permettre à l’évidence en 2019 de constater ensemble avec plus de recul les effets et impacts des PAC et doit normalement encore amélior</w:t>
            </w:r>
            <w:r>
              <w:rPr>
                <w:rFonts w:ascii="Georgia" w:hAnsi="Georgia" w:cs="Arial"/>
                <w:color w:val="585756"/>
                <w:sz w:val="22"/>
                <w:szCs w:val="22"/>
              </w:rPr>
              <w:t>er</w:t>
            </w:r>
            <w:r w:rsidRPr="00471ACE">
              <w:rPr>
                <w:rFonts w:ascii="Georgia" w:hAnsi="Georgia" w:cs="Arial"/>
                <w:color w:val="585756"/>
                <w:sz w:val="22"/>
                <w:szCs w:val="22"/>
              </w:rPr>
              <w:t xml:space="preserve"> le niveau d’engagement de ces deux responsables. </w:t>
            </w:r>
          </w:p>
          <w:p w14:paraId="522CC454" w14:textId="6BE27928" w:rsidR="005551DB" w:rsidRPr="00471ACE" w:rsidRDefault="00144923" w:rsidP="00603187">
            <w:pPr>
              <w:jc w:val="both"/>
              <w:rPr>
                <w:rFonts w:ascii="Georgia" w:hAnsi="Georgia" w:cs="Arial"/>
                <w:sz w:val="22"/>
                <w:szCs w:val="22"/>
                <w:lang w:eastAsia="x-none"/>
              </w:rPr>
            </w:pPr>
            <w:r w:rsidRPr="00471ACE">
              <w:rPr>
                <w:rFonts w:ascii="Georgia" w:hAnsi="Georgia" w:cs="Arial"/>
                <w:sz w:val="22"/>
                <w:szCs w:val="22"/>
                <w:lang w:eastAsia="x-none"/>
              </w:rPr>
              <w:t xml:space="preserve"> </w:t>
            </w:r>
          </w:p>
          <w:p w14:paraId="089B3FAE" w14:textId="77777777" w:rsidR="005551DB" w:rsidRPr="00471ACE" w:rsidRDefault="005551DB" w:rsidP="00603187">
            <w:pPr>
              <w:jc w:val="both"/>
              <w:rPr>
                <w:rFonts w:ascii="Georgia" w:hAnsi="Georgia" w:cs="Arial"/>
                <w:b/>
                <w:sz w:val="22"/>
                <w:szCs w:val="22"/>
                <w:lang w:eastAsia="x-none"/>
              </w:rPr>
            </w:pPr>
            <w:r w:rsidRPr="00471ACE">
              <w:rPr>
                <w:rFonts w:ascii="Georgia" w:hAnsi="Georgia" w:cs="Arial"/>
                <w:i/>
                <w:sz w:val="22"/>
                <w:szCs w:val="22"/>
                <w:lang w:eastAsia="x-none"/>
              </w:rPr>
              <w:t>Niveaux d’appui politique fourni et degré d’interaction entre l’intervention et le niveau politique ? :</w:t>
            </w:r>
            <w:r w:rsidRPr="00471ACE">
              <w:rPr>
                <w:rFonts w:ascii="Georgia" w:hAnsi="Georgia" w:cs="Arial"/>
                <w:sz w:val="22"/>
                <w:szCs w:val="22"/>
                <w:lang w:eastAsia="x-none"/>
              </w:rPr>
              <w:t xml:space="preserve"> </w:t>
            </w:r>
            <w:r w:rsidRPr="00471ACE">
              <w:rPr>
                <w:rFonts w:ascii="Georgia" w:hAnsi="Georgia" w:cs="Arial"/>
                <w:b/>
                <w:sz w:val="22"/>
                <w:szCs w:val="22"/>
                <w:lang w:eastAsia="x-none"/>
              </w:rPr>
              <w:t>B</w:t>
            </w:r>
          </w:p>
          <w:p w14:paraId="1EE6A5EF" w14:textId="77777777" w:rsidR="005551DB" w:rsidRPr="00471ACE" w:rsidRDefault="005551DB" w:rsidP="00603187">
            <w:pPr>
              <w:ind w:left="-851"/>
              <w:jc w:val="both"/>
              <w:rPr>
                <w:rFonts w:ascii="Georgia" w:hAnsi="Georgia" w:cs="Arial"/>
                <w:color w:val="585756"/>
                <w:sz w:val="22"/>
                <w:szCs w:val="22"/>
              </w:rPr>
            </w:pPr>
          </w:p>
          <w:p w14:paraId="178644D9" w14:textId="1388CF70" w:rsidR="00D371EE" w:rsidRPr="00471ACE" w:rsidRDefault="00D371EE" w:rsidP="00603187">
            <w:pPr>
              <w:ind w:left="34"/>
              <w:jc w:val="both"/>
              <w:rPr>
                <w:rFonts w:ascii="Georgia" w:hAnsi="Georgia" w:cs="Arial"/>
                <w:color w:val="585756"/>
                <w:sz w:val="22"/>
                <w:szCs w:val="22"/>
              </w:rPr>
            </w:pPr>
            <w:r w:rsidRPr="00471ACE">
              <w:rPr>
                <w:rFonts w:ascii="Georgia" w:hAnsi="Georgia" w:cs="Arial"/>
                <w:color w:val="585756"/>
                <w:sz w:val="22"/>
                <w:szCs w:val="22"/>
              </w:rPr>
              <w:t>Le niveau est tout à fait correct dans son ensemble, il n’y a pas d’obstacle ni de contrainte spécifique provenant des autorités, et au contraire une coll</w:t>
            </w:r>
            <w:r w:rsidR="00AE67B2">
              <w:rPr>
                <w:rFonts w:ascii="Georgia" w:hAnsi="Georgia" w:cs="Arial"/>
                <w:color w:val="585756"/>
                <w:sz w:val="22"/>
                <w:szCs w:val="22"/>
              </w:rPr>
              <w:t>aboration bienveillante</w:t>
            </w:r>
            <w:r w:rsidR="008306F4">
              <w:rPr>
                <w:rFonts w:ascii="Georgia" w:hAnsi="Georgia" w:cs="Arial"/>
                <w:color w:val="585756"/>
                <w:sz w:val="22"/>
                <w:szCs w:val="22"/>
              </w:rPr>
              <w:t>, voir</w:t>
            </w:r>
            <w:r w:rsidR="00AE67B2">
              <w:rPr>
                <w:rFonts w:ascii="Georgia" w:hAnsi="Georgia" w:cs="Arial"/>
                <w:color w:val="585756"/>
                <w:sz w:val="22"/>
                <w:szCs w:val="22"/>
              </w:rPr>
              <w:t>e</w:t>
            </w:r>
            <w:r w:rsidR="008306F4">
              <w:rPr>
                <w:rFonts w:ascii="Georgia" w:hAnsi="Georgia" w:cs="Arial"/>
                <w:color w:val="585756"/>
                <w:sz w:val="22"/>
                <w:szCs w:val="22"/>
              </w:rPr>
              <w:t xml:space="preserve"> pro active à l’image de la requête adressée en personne par le Ministre de l’Agriculture pour la poursuite de la description des postes au niveau central du Ministère.</w:t>
            </w:r>
          </w:p>
          <w:p w14:paraId="117891C7" w14:textId="77777777" w:rsidR="005551DB" w:rsidRPr="00471ACE" w:rsidRDefault="005551DB" w:rsidP="00603187">
            <w:pPr>
              <w:jc w:val="both"/>
              <w:rPr>
                <w:rFonts w:ascii="Georgia" w:hAnsi="Georgia" w:cs="Arial"/>
                <w:b/>
                <w:sz w:val="22"/>
                <w:szCs w:val="22"/>
                <w:lang w:eastAsia="x-none"/>
              </w:rPr>
            </w:pPr>
          </w:p>
          <w:p w14:paraId="34F46580" w14:textId="77777777" w:rsidR="005551DB" w:rsidRDefault="005551DB" w:rsidP="00603187">
            <w:pPr>
              <w:jc w:val="both"/>
              <w:rPr>
                <w:rFonts w:ascii="Georgia" w:hAnsi="Georgia" w:cs="Arial"/>
                <w:b/>
                <w:sz w:val="22"/>
                <w:szCs w:val="22"/>
                <w:lang w:eastAsia="x-none"/>
              </w:rPr>
            </w:pPr>
            <w:r w:rsidRPr="00471ACE">
              <w:rPr>
                <w:rFonts w:ascii="Georgia" w:hAnsi="Georgia" w:cs="Arial"/>
                <w:i/>
                <w:sz w:val="22"/>
                <w:szCs w:val="22"/>
                <w:lang w:eastAsia="x-none"/>
              </w:rPr>
              <w:t xml:space="preserve">Dans quelle mesure l’intervention contribue-t-elle à la capacité institutionnelle et de gestion ? : </w:t>
            </w:r>
            <w:r w:rsidRPr="00471ACE">
              <w:rPr>
                <w:rFonts w:ascii="Georgia" w:hAnsi="Georgia" w:cs="Arial"/>
                <w:b/>
                <w:sz w:val="22"/>
                <w:szCs w:val="22"/>
                <w:lang w:eastAsia="x-none"/>
              </w:rPr>
              <w:t>B</w:t>
            </w:r>
          </w:p>
          <w:p w14:paraId="444CD981" w14:textId="77777777" w:rsidR="009F3F7E" w:rsidRPr="00471ACE" w:rsidRDefault="009F3F7E" w:rsidP="00603187">
            <w:pPr>
              <w:jc w:val="both"/>
              <w:rPr>
                <w:rFonts w:ascii="Georgia" w:hAnsi="Georgia" w:cs="Arial"/>
                <w:b/>
                <w:sz w:val="22"/>
                <w:szCs w:val="22"/>
                <w:lang w:eastAsia="x-none"/>
              </w:rPr>
            </w:pPr>
          </w:p>
          <w:p w14:paraId="1D00D735" w14:textId="77777777" w:rsidR="009F3F7E" w:rsidRPr="00471ACE" w:rsidRDefault="009F3F7E" w:rsidP="009F3F7E">
            <w:pPr>
              <w:ind w:left="34"/>
              <w:jc w:val="both"/>
              <w:rPr>
                <w:rFonts w:ascii="Georgia" w:hAnsi="Georgia" w:cs="Arial"/>
                <w:color w:val="585756"/>
                <w:sz w:val="22"/>
                <w:szCs w:val="22"/>
              </w:rPr>
            </w:pPr>
            <w:r w:rsidRPr="00471ACE">
              <w:rPr>
                <w:rFonts w:ascii="Georgia" w:hAnsi="Georgia" w:cs="Arial"/>
                <w:color w:val="585756"/>
                <w:sz w:val="22"/>
                <w:szCs w:val="22"/>
              </w:rPr>
              <w:t>C’est essentiellement et fondamentalement grâce à la réorientation envisagée par le PAORC au début de l’exécution en 2015 qu’il est aujourd’hui possible de dire et de montrer que celui-ci à travers le déroulement des PAC intersectoriels a pu effectivement contribuer à l’amélioration des capacités institutionnelles et de gestion des services RH et des responsables impliqués dans la formation continue.</w:t>
            </w:r>
          </w:p>
          <w:p w14:paraId="04647935" w14:textId="77777777" w:rsidR="005551DB" w:rsidRPr="00471ACE" w:rsidRDefault="005551DB" w:rsidP="00603187">
            <w:pPr>
              <w:rPr>
                <w:rFonts w:ascii="Georgia" w:hAnsi="Georgia" w:cs="Arial"/>
                <w:sz w:val="22"/>
                <w:szCs w:val="22"/>
                <w:lang w:eastAsia="x-none"/>
              </w:rPr>
            </w:pPr>
          </w:p>
          <w:p w14:paraId="0974C1F7" w14:textId="77777777" w:rsidR="005551DB" w:rsidRPr="00471ACE" w:rsidRDefault="005551DB" w:rsidP="00603187">
            <w:pPr>
              <w:rPr>
                <w:rFonts w:ascii="Georgia" w:hAnsi="Georgia"/>
                <w:b/>
                <w:snapToGrid/>
                <w:sz w:val="20"/>
              </w:rPr>
            </w:pPr>
          </w:p>
        </w:tc>
        <w:tc>
          <w:tcPr>
            <w:tcW w:w="1701" w:type="dxa"/>
            <w:tcBorders>
              <w:top w:val="single" w:sz="4" w:space="0" w:color="auto"/>
            </w:tcBorders>
            <w:shd w:val="clear" w:color="auto" w:fill="auto"/>
          </w:tcPr>
          <w:p w14:paraId="5F41D40E" w14:textId="77777777" w:rsidR="005551DB" w:rsidRPr="00471ACE" w:rsidRDefault="005551DB" w:rsidP="00603187">
            <w:pPr>
              <w:rPr>
                <w:rFonts w:ascii="Georgia" w:hAnsi="Georgia"/>
                <w:sz w:val="20"/>
                <w:szCs w:val="20"/>
              </w:rPr>
            </w:pPr>
          </w:p>
        </w:tc>
      </w:tr>
    </w:tbl>
    <w:p w14:paraId="39D5818F"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25A55B77"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53B2A93D"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08136E2B"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6C761566"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091FE996"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65DEBA31"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bookmarkStart w:id="34" w:name="_Toc370814192"/>
      <w:bookmarkStart w:id="35" w:name="_Toc370814268"/>
      <w:bookmarkStart w:id="36" w:name="_Toc508890110"/>
      <w:r w:rsidRPr="00471ACE">
        <w:rPr>
          <w:rFonts w:ascii="Georgia" w:eastAsia="Times New Roman" w:hAnsi="Georgia"/>
          <w:bCs w:val="0"/>
          <w:snapToGrid/>
          <w:color w:val="D81A1A"/>
          <w:kern w:val="0"/>
          <w:szCs w:val="26"/>
          <w:lang w:val="en-GB" w:eastAsia="en-US"/>
        </w:rPr>
        <w:t>Conclusions</w:t>
      </w:r>
      <w:bookmarkEnd w:id="34"/>
      <w:bookmarkEnd w:id="35"/>
      <w:bookmarkEnd w:id="36"/>
    </w:p>
    <w:p w14:paraId="3AEB8D41" w14:textId="77777777" w:rsidR="00FC76BD" w:rsidRDefault="00FC76BD" w:rsidP="00FC76BD">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4462C8F8" w14:textId="4A8CE4CE" w:rsidR="008B42B1" w:rsidRPr="00471ACE" w:rsidRDefault="00D371EE" w:rsidP="00FC76BD">
      <w:pPr>
        <w:pStyle w:val="Corpsdetexte"/>
        <w:widowControl/>
        <w:numPr>
          <w:ilvl w:val="0"/>
          <w:numId w:val="28"/>
        </w:numPr>
        <w:suppressAutoHyphens w:val="0"/>
        <w:spacing w:after="160" w:line="240" w:lineRule="auto"/>
        <w:ind w:left="0"/>
        <w:rPr>
          <w:rFonts w:ascii="Georgia" w:eastAsia="Calibri" w:hAnsi="Georgia"/>
          <w:snapToGrid/>
          <w:color w:val="585756"/>
          <w:kern w:val="0"/>
          <w:sz w:val="21"/>
          <w:szCs w:val="22"/>
          <w:lang w:val="pt-PT" w:eastAsia="en-US"/>
        </w:rPr>
      </w:pPr>
      <w:r w:rsidRPr="00471ACE">
        <w:rPr>
          <w:rFonts w:ascii="Georgia" w:eastAsia="Calibri" w:hAnsi="Georgia"/>
          <w:snapToGrid/>
          <w:color w:val="585756"/>
          <w:kern w:val="0"/>
          <w:sz w:val="21"/>
          <w:szCs w:val="22"/>
          <w:lang w:val="pt-PT" w:eastAsia="en-US"/>
        </w:rPr>
        <w:t xml:space="preserve">Au 31 12 2018, </w:t>
      </w:r>
      <w:r w:rsidR="008B42B1" w:rsidRPr="00471ACE">
        <w:rPr>
          <w:rFonts w:ascii="Georgia" w:eastAsia="Calibri" w:hAnsi="Georgia"/>
          <w:snapToGrid/>
          <w:color w:val="585756"/>
          <w:kern w:val="0"/>
          <w:sz w:val="21"/>
          <w:szCs w:val="22"/>
          <w:lang w:val="pt-PT" w:eastAsia="en-US"/>
        </w:rPr>
        <w:t xml:space="preserve">21 PAC ont été engagés dont 9 PAC intersectoriels, 4 PAC sectoriels agricoles, et 8 PAC sectoriels santé. Il faut noter que le budget des PAC du secteur agricole a été consacré en réalité aussi à l’application spécifique de 3 PAC intersectoriels pour le secteur : la description des postes et profils des ATDA et DDAEP, l’élaboration des plans de formation des DDAEP et des OPA, et l’évaluation des performances des ATDA. </w:t>
      </w:r>
      <w:r w:rsidR="00FC2F31" w:rsidRPr="00471ACE">
        <w:rPr>
          <w:rFonts w:ascii="Georgia" w:eastAsia="Calibri" w:hAnsi="Georgia"/>
          <w:snapToGrid/>
          <w:color w:val="585756"/>
          <w:kern w:val="0"/>
          <w:sz w:val="21"/>
          <w:szCs w:val="22"/>
          <w:lang w:val="pt-PT" w:eastAsia="en-US"/>
        </w:rPr>
        <w:t>Au final par conséquent les fonds affectés aux deux secteurs sont a peu près identiques.</w:t>
      </w:r>
    </w:p>
    <w:p w14:paraId="23FFD777" w14:textId="77777777" w:rsidR="009F3F7E" w:rsidRPr="00471ACE" w:rsidRDefault="009F3F7E" w:rsidP="009F3F7E">
      <w:pPr>
        <w:pStyle w:val="Corpsdetexte"/>
        <w:widowControl/>
        <w:numPr>
          <w:ilvl w:val="0"/>
          <w:numId w:val="28"/>
        </w:numPr>
        <w:suppressAutoHyphens w:val="0"/>
        <w:spacing w:after="160" w:line="240" w:lineRule="auto"/>
        <w:ind w:left="0"/>
        <w:rPr>
          <w:rFonts w:ascii="Georgia" w:eastAsia="Calibri" w:hAnsi="Georgia"/>
          <w:snapToGrid/>
          <w:color w:val="585756"/>
          <w:kern w:val="0"/>
          <w:sz w:val="21"/>
          <w:szCs w:val="22"/>
          <w:lang w:val="pt-PT" w:eastAsia="en-US"/>
        </w:rPr>
      </w:pPr>
      <w:r w:rsidRPr="00471ACE">
        <w:rPr>
          <w:rFonts w:ascii="Georgia" w:eastAsia="Calibri" w:hAnsi="Georgia"/>
          <w:snapToGrid/>
          <w:color w:val="585756"/>
          <w:kern w:val="0"/>
          <w:sz w:val="21"/>
          <w:szCs w:val="22"/>
          <w:lang w:val="pt-PT" w:eastAsia="en-US"/>
        </w:rPr>
        <w:t>Au plan de la qualité, du constat ou selon le cas des premiers constats/analyses faits au terme de leur mise en oeuvre concernant l’impact et les effets sur les bénéficiaires et leur organisation, l’équipe PAORC estime que :</w:t>
      </w:r>
    </w:p>
    <w:p w14:paraId="3ED1C94C" w14:textId="77777777" w:rsidR="00AE67B2" w:rsidRPr="00471ACE" w:rsidRDefault="00AE67B2" w:rsidP="00AE67B2">
      <w:pPr>
        <w:pStyle w:val="Corpsdetexte"/>
        <w:widowControl/>
        <w:numPr>
          <w:ilvl w:val="1"/>
          <w:numId w:val="28"/>
        </w:numPr>
        <w:suppressAutoHyphens w:val="0"/>
        <w:spacing w:after="160" w:line="240" w:lineRule="auto"/>
        <w:rPr>
          <w:rFonts w:ascii="Georgia" w:eastAsia="Calibri" w:hAnsi="Georgia"/>
          <w:snapToGrid/>
          <w:color w:val="585756"/>
          <w:kern w:val="0"/>
          <w:sz w:val="21"/>
          <w:szCs w:val="22"/>
          <w:lang w:val="pt-PT" w:eastAsia="en-US"/>
        </w:rPr>
      </w:pPr>
      <w:r w:rsidRPr="007B49CB">
        <w:rPr>
          <w:rFonts w:ascii="Georgia" w:eastAsia="Calibri" w:hAnsi="Georgia"/>
          <w:b/>
          <w:snapToGrid/>
          <w:color w:val="585756"/>
          <w:kern w:val="0"/>
          <w:sz w:val="21"/>
          <w:szCs w:val="22"/>
          <w:lang w:val="pt-PT" w:eastAsia="en-US"/>
        </w:rPr>
        <w:t xml:space="preserve">16 </w:t>
      </w:r>
      <w:r w:rsidRPr="00471ACE">
        <w:rPr>
          <w:rFonts w:ascii="Georgia" w:eastAsia="Calibri" w:hAnsi="Georgia"/>
          <w:snapToGrid/>
          <w:color w:val="585756"/>
          <w:kern w:val="0"/>
          <w:sz w:val="21"/>
          <w:szCs w:val="22"/>
          <w:lang w:val="pt-PT" w:eastAsia="en-US"/>
        </w:rPr>
        <w:t>PAC</w:t>
      </w:r>
      <w:r>
        <w:rPr>
          <w:rFonts w:ascii="Georgia" w:eastAsia="Calibri" w:hAnsi="Georgia"/>
          <w:snapToGrid/>
          <w:color w:val="585756"/>
          <w:kern w:val="0"/>
          <w:sz w:val="21"/>
          <w:szCs w:val="22"/>
          <w:lang w:val="pt-PT" w:eastAsia="en-US"/>
        </w:rPr>
        <w:t>,</w:t>
      </w:r>
      <w:r w:rsidRPr="00471ACE">
        <w:rPr>
          <w:rFonts w:ascii="Georgia" w:eastAsia="Calibri" w:hAnsi="Georgia"/>
          <w:snapToGrid/>
          <w:color w:val="585756"/>
          <w:kern w:val="0"/>
          <w:sz w:val="21"/>
          <w:szCs w:val="22"/>
          <w:lang w:val="pt-PT" w:eastAsia="en-US"/>
        </w:rPr>
        <w:t xml:space="preserve"> soit </w:t>
      </w:r>
      <w:r w:rsidRPr="007B49CB">
        <w:rPr>
          <w:rFonts w:ascii="Georgia" w:eastAsia="Calibri" w:hAnsi="Georgia"/>
          <w:b/>
          <w:snapToGrid/>
          <w:color w:val="585756"/>
          <w:kern w:val="0"/>
          <w:sz w:val="21"/>
          <w:szCs w:val="22"/>
          <w:lang w:val="pt-PT" w:eastAsia="en-US"/>
        </w:rPr>
        <w:t>76 %</w:t>
      </w:r>
      <w:r>
        <w:rPr>
          <w:rFonts w:ascii="Georgia" w:eastAsia="Calibri" w:hAnsi="Georgia"/>
          <w:snapToGrid/>
          <w:color w:val="585756"/>
          <w:kern w:val="0"/>
          <w:sz w:val="21"/>
          <w:szCs w:val="22"/>
          <w:lang w:val="pt-PT" w:eastAsia="en-US"/>
        </w:rPr>
        <w:t>,</w:t>
      </w:r>
      <w:r w:rsidRPr="00471ACE">
        <w:rPr>
          <w:rFonts w:ascii="Georgia" w:eastAsia="Calibri" w:hAnsi="Georgia"/>
          <w:snapToGrid/>
          <w:color w:val="585756"/>
          <w:kern w:val="0"/>
          <w:sz w:val="21"/>
          <w:szCs w:val="22"/>
          <w:lang w:val="pt-PT" w:eastAsia="en-US"/>
        </w:rPr>
        <w:t xml:space="preserve"> ont été réalisés avec succès et un (premier) effet/impact mesurable à la fois en terme d’utilisation de la formation en situation de travail et d’utilité de cette formation pour contribuer à améliorer la performance de l’organisation et des individus bénéficiaire</w:t>
      </w:r>
      <w:r>
        <w:rPr>
          <w:rFonts w:ascii="Georgia" w:eastAsia="Calibri" w:hAnsi="Georgia"/>
          <w:snapToGrid/>
          <w:color w:val="585756"/>
          <w:kern w:val="0"/>
          <w:sz w:val="21"/>
          <w:szCs w:val="22"/>
          <w:lang w:val="pt-PT" w:eastAsia="en-US"/>
        </w:rPr>
        <w:t>s vérifiables (voir plus loin dans le rapport).</w:t>
      </w:r>
    </w:p>
    <w:p w14:paraId="11243FD4" w14:textId="4F35DCBF" w:rsidR="00AE67B2" w:rsidRPr="00471ACE" w:rsidRDefault="00AE67B2" w:rsidP="00AE67B2">
      <w:pPr>
        <w:pStyle w:val="Corpsdetexte"/>
        <w:widowControl/>
        <w:numPr>
          <w:ilvl w:val="1"/>
          <w:numId w:val="28"/>
        </w:numPr>
        <w:suppressAutoHyphens w:val="0"/>
        <w:spacing w:after="160" w:line="240" w:lineRule="auto"/>
        <w:rPr>
          <w:rFonts w:ascii="Georgia" w:eastAsia="Calibri" w:hAnsi="Georgia"/>
          <w:snapToGrid/>
          <w:color w:val="585756"/>
          <w:kern w:val="0"/>
          <w:sz w:val="21"/>
          <w:szCs w:val="22"/>
          <w:lang w:val="pt-PT" w:eastAsia="en-US"/>
        </w:rPr>
      </w:pPr>
      <w:r w:rsidRPr="007B49CB">
        <w:rPr>
          <w:rFonts w:ascii="Georgia" w:eastAsia="Calibri" w:hAnsi="Georgia"/>
          <w:b/>
          <w:snapToGrid/>
          <w:color w:val="585756"/>
          <w:kern w:val="0"/>
          <w:sz w:val="21"/>
          <w:szCs w:val="22"/>
          <w:lang w:val="pt-PT" w:eastAsia="en-US"/>
        </w:rPr>
        <w:t>4</w:t>
      </w:r>
      <w:r w:rsidRPr="00471ACE">
        <w:rPr>
          <w:rFonts w:ascii="Georgia" w:eastAsia="Calibri" w:hAnsi="Georgia"/>
          <w:snapToGrid/>
          <w:color w:val="585756"/>
          <w:kern w:val="0"/>
          <w:sz w:val="21"/>
          <w:szCs w:val="22"/>
          <w:lang w:val="pt-PT" w:eastAsia="en-US"/>
        </w:rPr>
        <w:t xml:space="preserve"> PAC</w:t>
      </w:r>
      <w:r>
        <w:rPr>
          <w:rFonts w:ascii="Georgia" w:eastAsia="Calibri" w:hAnsi="Georgia"/>
          <w:snapToGrid/>
          <w:color w:val="585756"/>
          <w:kern w:val="0"/>
          <w:sz w:val="21"/>
          <w:szCs w:val="22"/>
          <w:lang w:val="pt-PT" w:eastAsia="en-US"/>
        </w:rPr>
        <w:t>,</w:t>
      </w:r>
      <w:r w:rsidRPr="00471ACE">
        <w:rPr>
          <w:rFonts w:ascii="Georgia" w:eastAsia="Calibri" w:hAnsi="Georgia"/>
          <w:snapToGrid/>
          <w:color w:val="585756"/>
          <w:kern w:val="0"/>
          <w:sz w:val="21"/>
          <w:szCs w:val="22"/>
          <w:lang w:val="pt-PT" w:eastAsia="en-US"/>
        </w:rPr>
        <w:t xml:space="preserve"> soit </w:t>
      </w:r>
      <w:r w:rsidRPr="007B49CB">
        <w:rPr>
          <w:rFonts w:ascii="Georgia" w:eastAsia="Calibri" w:hAnsi="Georgia"/>
          <w:b/>
          <w:snapToGrid/>
          <w:color w:val="585756"/>
          <w:kern w:val="0"/>
          <w:sz w:val="21"/>
          <w:szCs w:val="22"/>
          <w:lang w:val="pt-PT" w:eastAsia="en-US"/>
        </w:rPr>
        <w:t>19 %</w:t>
      </w:r>
      <w:r>
        <w:rPr>
          <w:rFonts w:ascii="Georgia" w:eastAsia="Calibri" w:hAnsi="Georgia"/>
          <w:snapToGrid/>
          <w:color w:val="585756"/>
          <w:kern w:val="0"/>
          <w:sz w:val="21"/>
          <w:szCs w:val="22"/>
          <w:lang w:val="pt-PT" w:eastAsia="en-US"/>
        </w:rPr>
        <w:t>,</w:t>
      </w:r>
      <w:r w:rsidRPr="00471ACE">
        <w:rPr>
          <w:rFonts w:ascii="Georgia" w:eastAsia="Calibri" w:hAnsi="Georgia"/>
          <w:snapToGrid/>
          <w:color w:val="585756"/>
          <w:kern w:val="0"/>
          <w:sz w:val="21"/>
          <w:szCs w:val="22"/>
          <w:lang w:val="pt-PT" w:eastAsia="en-US"/>
        </w:rPr>
        <w:t xml:space="preserve"> ont été interrompus après la phase A (PAC formation de </w:t>
      </w:r>
      <w:r w:rsidRPr="00272F4B">
        <w:rPr>
          <w:rFonts w:ascii="Georgia" w:eastAsia="Calibri" w:hAnsi="Georgia"/>
          <w:snapToGrid/>
          <w:color w:val="585756"/>
          <w:kern w:val="0"/>
          <w:sz w:val="21"/>
          <w:szCs w:val="22"/>
          <w:lang w:val="pt-PT" w:eastAsia="en-US"/>
        </w:rPr>
        <w:t>formateurs, PAC Hygiène et assainissement de Base), ou la phase B (PAC Communication interne et externe pour les membres des PUSS, PAC Evaluation d’impact des politiques agricoles publics) en raison de</w:t>
      </w:r>
      <w:r w:rsidRPr="00471ACE">
        <w:rPr>
          <w:rFonts w:ascii="Georgia" w:eastAsia="Calibri" w:hAnsi="Georgia"/>
          <w:snapToGrid/>
          <w:color w:val="585756"/>
          <w:kern w:val="0"/>
          <w:sz w:val="21"/>
          <w:szCs w:val="22"/>
          <w:lang w:val="pt-PT" w:eastAsia="en-US"/>
        </w:rPr>
        <w:t xml:space="preserve"> défaillance/retraits des consultants ou retards successifs accumulés. Par définition, ces PAC n’auront donc pas pu atteindre les résultats escomptés, même si la formation de la phase B peut avoir été réellement apprécié</w:t>
      </w:r>
      <w:r>
        <w:rPr>
          <w:rFonts w:ascii="Georgia" w:eastAsia="Calibri" w:hAnsi="Georgia"/>
          <w:snapToGrid/>
          <w:color w:val="585756"/>
          <w:kern w:val="0"/>
          <w:sz w:val="21"/>
          <w:szCs w:val="22"/>
          <w:lang w:val="pt-PT" w:eastAsia="en-US"/>
        </w:rPr>
        <w:t>e</w:t>
      </w:r>
      <w:r w:rsidRPr="00471ACE">
        <w:rPr>
          <w:rFonts w:ascii="Georgia" w:eastAsia="Calibri" w:hAnsi="Georgia"/>
          <w:snapToGrid/>
          <w:color w:val="585756"/>
          <w:kern w:val="0"/>
          <w:sz w:val="21"/>
          <w:szCs w:val="22"/>
          <w:lang w:val="pt-PT" w:eastAsia="en-US"/>
        </w:rPr>
        <w:t xml:space="preserve"> par les Bénéficiaires (par exemple cas du PAC évaluation d’impact de la politique publique) et même éventuellement mise en application en dehors de tout appui du PAORC.</w:t>
      </w:r>
      <w:r w:rsidR="00813920">
        <w:rPr>
          <w:rFonts w:ascii="Georgia" w:eastAsia="Calibri" w:hAnsi="Georgia"/>
          <w:snapToGrid/>
          <w:color w:val="585756"/>
          <w:kern w:val="0"/>
          <w:sz w:val="21"/>
          <w:szCs w:val="22"/>
          <w:lang w:val="pt-PT" w:eastAsia="en-US"/>
        </w:rPr>
        <w:t xml:space="preserve"> </w:t>
      </w:r>
      <w:r w:rsidR="00272F4B">
        <w:rPr>
          <w:rFonts w:ascii="Georgia" w:eastAsia="Calibri" w:hAnsi="Georgia"/>
          <w:snapToGrid/>
          <w:color w:val="585756"/>
          <w:kern w:val="0"/>
          <w:sz w:val="21"/>
          <w:szCs w:val="22"/>
          <w:lang w:val="pt-PT" w:eastAsia="en-US"/>
        </w:rPr>
        <w:t xml:space="preserve">Il est important de noter concernant le PAC communication qu’une partie des thèmes abordés ont finalement été intégrés au volet leadership et gestion d’équipe, ce qui a permis en réalité d’atteindre donc une partie des résultats. </w:t>
      </w:r>
    </w:p>
    <w:p w14:paraId="36B16BFA" w14:textId="23E53BC1" w:rsidR="00AE67B2" w:rsidRPr="00471ACE" w:rsidRDefault="00AE67B2" w:rsidP="00AE67B2">
      <w:pPr>
        <w:pStyle w:val="Corpsdetexte"/>
        <w:widowControl/>
        <w:numPr>
          <w:ilvl w:val="1"/>
          <w:numId w:val="28"/>
        </w:numPr>
        <w:suppressAutoHyphens w:val="0"/>
        <w:spacing w:after="160" w:line="240" w:lineRule="auto"/>
        <w:rPr>
          <w:rFonts w:ascii="Georgia" w:eastAsia="Calibri" w:hAnsi="Georgia"/>
          <w:snapToGrid/>
          <w:color w:val="585756"/>
          <w:kern w:val="0"/>
          <w:sz w:val="21"/>
          <w:szCs w:val="22"/>
          <w:lang w:val="pt-PT" w:eastAsia="en-US"/>
        </w:rPr>
      </w:pPr>
      <w:r w:rsidRPr="007B49CB">
        <w:rPr>
          <w:rFonts w:ascii="Georgia" w:eastAsia="Calibri" w:hAnsi="Georgia"/>
          <w:b/>
          <w:snapToGrid/>
          <w:color w:val="585756"/>
          <w:kern w:val="0"/>
          <w:sz w:val="21"/>
          <w:szCs w:val="22"/>
          <w:lang w:val="pt-PT" w:eastAsia="en-US"/>
        </w:rPr>
        <w:t>1</w:t>
      </w:r>
      <w:r w:rsidRPr="00471ACE">
        <w:rPr>
          <w:rFonts w:ascii="Georgia" w:eastAsia="Calibri" w:hAnsi="Georgia"/>
          <w:snapToGrid/>
          <w:color w:val="585756"/>
          <w:kern w:val="0"/>
          <w:sz w:val="21"/>
          <w:szCs w:val="22"/>
          <w:lang w:val="pt-PT" w:eastAsia="en-US"/>
        </w:rPr>
        <w:t xml:space="preserve"> PAC est en retard d’exécution significatif, puisque sa phase C ne pourra fina</w:t>
      </w:r>
      <w:r>
        <w:rPr>
          <w:rFonts w:ascii="Georgia" w:eastAsia="Calibri" w:hAnsi="Georgia"/>
          <w:snapToGrid/>
          <w:color w:val="585756"/>
          <w:kern w:val="0"/>
          <w:sz w:val="21"/>
          <w:szCs w:val="22"/>
          <w:lang w:val="pt-PT" w:eastAsia="en-US"/>
        </w:rPr>
        <w:t>lement être initié qu’en 2019 (</w:t>
      </w:r>
      <w:r w:rsidRPr="00471ACE">
        <w:rPr>
          <w:rFonts w:ascii="Georgia" w:eastAsia="Calibri" w:hAnsi="Georgia"/>
          <w:snapToGrid/>
          <w:color w:val="585756"/>
          <w:kern w:val="0"/>
          <w:sz w:val="21"/>
          <w:szCs w:val="22"/>
          <w:lang w:val="pt-PT" w:eastAsia="en-US"/>
        </w:rPr>
        <w:t>PAC sur les techniques de recrutement des donneurs de sang), mais reste malgré tout potentiellement utile aux yeux des bénéficiaires et organisations partenaires.</w:t>
      </w:r>
    </w:p>
    <w:p w14:paraId="1CD889CB" w14:textId="0802CC38" w:rsidR="00AE67B2" w:rsidRPr="00471ACE" w:rsidRDefault="00AE67B2" w:rsidP="00AE67B2">
      <w:pPr>
        <w:pStyle w:val="Corpsdetexte"/>
        <w:widowControl/>
        <w:numPr>
          <w:ilvl w:val="0"/>
          <w:numId w:val="28"/>
        </w:numPr>
        <w:suppressAutoHyphens w:val="0"/>
        <w:spacing w:after="160" w:line="240" w:lineRule="auto"/>
        <w:ind w:left="0"/>
        <w:rPr>
          <w:rFonts w:ascii="Georgia" w:eastAsia="Calibri" w:hAnsi="Georgia"/>
          <w:snapToGrid/>
          <w:color w:val="585756"/>
          <w:kern w:val="0"/>
          <w:sz w:val="21"/>
          <w:szCs w:val="22"/>
          <w:lang w:val="pt-PT" w:eastAsia="en-US"/>
        </w:rPr>
      </w:pPr>
      <w:r w:rsidRPr="00471ACE">
        <w:rPr>
          <w:rFonts w:ascii="Georgia" w:eastAsia="Calibri" w:hAnsi="Georgia"/>
          <w:snapToGrid/>
          <w:color w:val="585756"/>
          <w:kern w:val="0"/>
          <w:sz w:val="21"/>
          <w:szCs w:val="22"/>
          <w:lang w:val="pt-PT" w:eastAsia="en-US"/>
        </w:rPr>
        <w:t>Le PAORC</w:t>
      </w:r>
      <w:r>
        <w:rPr>
          <w:rFonts w:ascii="Georgia" w:eastAsia="Calibri" w:hAnsi="Georgia"/>
          <w:snapToGrid/>
          <w:color w:val="585756"/>
          <w:kern w:val="0"/>
          <w:sz w:val="21"/>
          <w:szCs w:val="22"/>
          <w:lang w:val="pt-PT" w:eastAsia="en-US"/>
        </w:rPr>
        <w:t xml:space="preserve"> a </w:t>
      </w:r>
      <w:r w:rsidRPr="00471ACE">
        <w:rPr>
          <w:rFonts w:ascii="Georgia" w:eastAsia="Calibri" w:hAnsi="Georgia"/>
          <w:snapToGrid/>
          <w:color w:val="585756"/>
          <w:kern w:val="0"/>
          <w:sz w:val="21"/>
          <w:szCs w:val="22"/>
          <w:lang w:val="pt-PT" w:eastAsia="en-US"/>
        </w:rPr>
        <w:t>réalisé en 2018</w:t>
      </w:r>
      <w:r>
        <w:rPr>
          <w:rFonts w:ascii="Georgia" w:eastAsia="Calibri" w:hAnsi="Georgia"/>
          <w:snapToGrid/>
          <w:color w:val="585756"/>
          <w:kern w:val="0"/>
          <w:sz w:val="21"/>
          <w:szCs w:val="22"/>
          <w:lang w:val="pt-PT" w:eastAsia="en-US"/>
        </w:rPr>
        <w:t>,</w:t>
      </w:r>
      <w:r w:rsidRPr="00471ACE">
        <w:rPr>
          <w:rFonts w:ascii="Georgia" w:eastAsia="Calibri" w:hAnsi="Georgia"/>
          <w:snapToGrid/>
          <w:color w:val="585756"/>
          <w:kern w:val="0"/>
          <w:sz w:val="21"/>
          <w:szCs w:val="22"/>
          <w:lang w:val="pt-PT" w:eastAsia="en-US"/>
        </w:rPr>
        <w:t xml:space="preserve"> un premier atelier de partage d’expérience avec 16 Ministères et prévoit de poursuivre ce partage en 2019. Il a rédigé et est en train de poursuivre la rédaction des notes de capitalisation et dispose de produits et de guides qui attestent de son activit</w:t>
      </w:r>
      <w:r>
        <w:rPr>
          <w:rFonts w:ascii="Georgia" w:eastAsia="Calibri" w:hAnsi="Georgia"/>
          <w:snapToGrid/>
          <w:color w:val="585756"/>
          <w:kern w:val="0"/>
          <w:sz w:val="21"/>
          <w:szCs w:val="22"/>
          <w:lang w:val="pt-PT" w:eastAsia="en-US"/>
        </w:rPr>
        <w:t>é. Ces actions</w:t>
      </w:r>
      <w:r w:rsidRPr="00471ACE">
        <w:rPr>
          <w:rFonts w:ascii="Georgia" w:eastAsia="Calibri" w:hAnsi="Georgia"/>
          <w:snapToGrid/>
          <w:color w:val="585756"/>
          <w:kern w:val="0"/>
          <w:sz w:val="21"/>
          <w:szCs w:val="22"/>
          <w:lang w:val="pt-PT" w:eastAsia="en-US"/>
        </w:rPr>
        <w:t xml:space="preserve"> doi</w:t>
      </w:r>
      <w:r>
        <w:rPr>
          <w:rFonts w:ascii="Georgia" w:eastAsia="Calibri" w:hAnsi="Georgia"/>
          <w:snapToGrid/>
          <w:color w:val="585756"/>
          <w:kern w:val="0"/>
          <w:sz w:val="21"/>
          <w:szCs w:val="22"/>
          <w:lang w:val="pt-PT" w:eastAsia="en-US"/>
        </w:rPr>
        <w:t>ven</w:t>
      </w:r>
      <w:r w:rsidRPr="00471ACE">
        <w:rPr>
          <w:rFonts w:ascii="Georgia" w:eastAsia="Calibri" w:hAnsi="Georgia"/>
          <w:snapToGrid/>
          <w:color w:val="585756"/>
          <w:kern w:val="0"/>
          <w:sz w:val="21"/>
          <w:szCs w:val="22"/>
          <w:lang w:val="pt-PT" w:eastAsia="en-US"/>
        </w:rPr>
        <w:t>t permettre aux responsables des deux Ministères d’intervention notamment</w:t>
      </w:r>
      <w:r>
        <w:rPr>
          <w:rFonts w:ascii="Georgia" w:eastAsia="Calibri" w:hAnsi="Georgia"/>
          <w:snapToGrid/>
          <w:color w:val="585756"/>
          <w:kern w:val="0"/>
          <w:sz w:val="21"/>
          <w:szCs w:val="22"/>
          <w:lang w:val="pt-PT" w:eastAsia="en-US"/>
        </w:rPr>
        <w:t>,</w:t>
      </w:r>
      <w:r w:rsidRPr="00471ACE">
        <w:rPr>
          <w:rFonts w:ascii="Georgia" w:eastAsia="Calibri" w:hAnsi="Georgia"/>
          <w:snapToGrid/>
          <w:color w:val="585756"/>
          <w:kern w:val="0"/>
          <w:sz w:val="21"/>
          <w:szCs w:val="22"/>
          <w:lang w:val="pt-PT" w:eastAsia="en-US"/>
        </w:rPr>
        <w:t xml:space="preserve"> mais aussi de tous les autres Ministères de péren</w:t>
      </w:r>
      <w:r>
        <w:rPr>
          <w:rFonts w:ascii="Georgia" w:eastAsia="Calibri" w:hAnsi="Georgia"/>
          <w:snapToGrid/>
          <w:color w:val="585756"/>
          <w:kern w:val="0"/>
          <w:sz w:val="21"/>
          <w:szCs w:val="22"/>
          <w:lang w:val="pt-PT" w:eastAsia="en-US"/>
        </w:rPr>
        <w:t>n</w:t>
      </w:r>
      <w:r w:rsidRPr="00471ACE">
        <w:rPr>
          <w:rFonts w:ascii="Georgia" w:eastAsia="Calibri" w:hAnsi="Georgia"/>
          <w:snapToGrid/>
          <w:color w:val="585756"/>
          <w:kern w:val="0"/>
          <w:sz w:val="21"/>
          <w:szCs w:val="22"/>
          <w:lang w:val="pt-PT" w:eastAsia="en-US"/>
        </w:rPr>
        <w:t>iser les efforts investis dans certains PAC.</w:t>
      </w:r>
    </w:p>
    <w:p w14:paraId="1AB17A43" w14:textId="1CC49E13" w:rsidR="00866CDF" w:rsidRPr="00471ACE" w:rsidRDefault="008B42B1"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471ACE">
        <w:rPr>
          <w:rFonts w:ascii="Georgia" w:eastAsia="Calibri" w:hAnsi="Georgia"/>
          <w:snapToGrid/>
          <w:color w:val="585756"/>
          <w:kern w:val="0"/>
          <w:sz w:val="21"/>
          <w:szCs w:val="22"/>
          <w:lang w:val="pt-PT" w:eastAsia="en-US"/>
        </w:rPr>
        <w:t xml:space="preserve"> </w:t>
      </w:r>
    </w:p>
    <w:p w14:paraId="7577994F"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08416A2F"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50933190"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39E14CC3"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134A9A74"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3013FDCD"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09FC7B04"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2850D8F7"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40A03B6B"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5E1460D8"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pPr w:leftFromText="180" w:rightFromText="180" w:vertAnchor="text" w:horzAnchor="margin" w:tblpXSpec="center"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5"/>
      </w:tblGrid>
      <w:tr w:rsidR="005551DB" w:rsidRPr="00471ACE" w14:paraId="3F206165" w14:textId="77777777" w:rsidTr="0052529A">
        <w:tc>
          <w:tcPr>
            <w:tcW w:w="4075" w:type="dxa"/>
            <w:vAlign w:val="center"/>
          </w:tcPr>
          <w:p w14:paraId="55E08F16" w14:textId="4BE61A07" w:rsidR="005551DB" w:rsidRPr="00471ACE" w:rsidRDefault="005551DB" w:rsidP="00603187">
            <w:pPr>
              <w:pStyle w:val="NormalWeb"/>
              <w:spacing w:before="0" w:beforeAutospacing="0"/>
              <w:jc w:val="center"/>
              <w:rPr>
                <w:rFonts w:ascii="Georgia" w:hAnsi="Georgia" w:cs="Arial"/>
                <w:sz w:val="20"/>
              </w:rPr>
            </w:pPr>
            <w:r w:rsidRPr="00471ACE">
              <w:rPr>
                <w:rFonts w:ascii="Georgia" w:hAnsi="Georgia"/>
                <w:sz w:val="20"/>
              </w:rPr>
              <w:t>Fonctionnaire exécution ENABEL</w:t>
            </w:r>
          </w:p>
          <w:p w14:paraId="22DE2439" w14:textId="77777777" w:rsidR="005551DB" w:rsidRPr="00471ACE" w:rsidRDefault="005551DB" w:rsidP="00603187">
            <w:pPr>
              <w:pStyle w:val="NormalWeb"/>
              <w:spacing w:before="0" w:beforeAutospacing="0"/>
              <w:jc w:val="center"/>
              <w:rPr>
                <w:rFonts w:ascii="Georgia" w:hAnsi="Georgia" w:cs="Arial"/>
                <w:sz w:val="20"/>
              </w:rPr>
            </w:pPr>
          </w:p>
        </w:tc>
      </w:tr>
      <w:tr w:rsidR="005551DB" w:rsidRPr="00471ACE" w14:paraId="604427AE" w14:textId="77777777" w:rsidTr="0052529A">
        <w:tc>
          <w:tcPr>
            <w:tcW w:w="4075" w:type="dxa"/>
          </w:tcPr>
          <w:p w14:paraId="1973CE00" w14:textId="77777777" w:rsidR="005551DB" w:rsidRPr="00471ACE" w:rsidRDefault="005551DB" w:rsidP="00603187">
            <w:pPr>
              <w:pStyle w:val="Corpsdetexte"/>
              <w:widowControl/>
              <w:tabs>
                <w:tab w:val="left" w:pos="2880"/>
              </w:tabs>
              <w:suppressAutoHyphens w:val="0"/>
              <w:spacing w:after="160" w:line="240" w:lineRule="auto"/>
              <w:jc w:val="center"/>
              <w:rPr>
                <w:rFonts w:ascii="Georgia" w:eastAsia="Calibri" w:hAnsi="Georgia"/>
                <w:snapToGrid/>
                <w:color w:val="585756"/>
                <w:kern w:val="0"/>
                <w:sz w:val="21"/>
                <w:szCs w:val="22"/>
                <w:lang w:val="pt-PT" w:eastAsia="en-US"/>
              </w:rPr>
            </w:pPr>
          </w:p>
          <w:p w14:paraId="70C8BE94" w14:textId="7C13AA28" w:rsidR="005551DB" w:rsidRPr="00471ACE" w:rsidRDefault="005551DB" w:rsidP="00603187">
            <w:pPr>
              <w:pStyle w:val="Corpsdetexte"/>
              <w:widowControl/>
              <w:tabs>
                <w:tab w:val="left" w:pos="2880"/>
              </w:tabs>
              <w:suppressAutoHyphens w:val="0"/>
              <w:spacing w:after="160" w:line="240" w:lineRule="auto"/>
              <w:jc w:val="center"/>
              <w:rPr>
                <w:rFonts w:ascii="Georgia" w:eastAsia="Calibri" w:hAnsi="Georgia"/>
                <w:snapToGrid/>
                <w:color w:val="585756"/>
                <w:kern w:val="0"/>
                <w:sz w:val="21"/>
                <w:szCs w:val="22"/>
                <w:lang w:val="pt-PT" w:eastAsia="en-US"/>
              </w:rPr>
            </w:pPr>
            <w:r w:rsidRPr="00471ACE">
              <w:rPr>
                <w:rFonts w:ascii="Georgia" w:hAnsi="Georgia" w:cs="Arial"/>
                <w:b/>
                <w:sz w:val="22"/>
                <w:szCs w:val="22"/>
              </w:rPr>
              <w:t>Hervé CORBEL</w:t>
            </w:r>
          </w:p>
        </w:tc>
      </w:tr>
    </w:tbl>
    <w:p w14:paraId="4ED42AAA" w14:textId="77777777"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6BB1C71F" w14:textId="056FD272" w:rsidR="0052529A" w:rsidRPr="00471ACE" w:rsidRDefault="0052529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471ACE">
        <w:rPr>
          <w:rFonts w:ascii="Georgia" w:eastAsia="Calibri" w:hAnsi="Georgia"/>
          <w:snapToGrid/>
          <w:color w:val="585756"/>
          <w:kern w:val="0"/>
          <w:sz w:val="21"/>
          <w:szCs w:val="22"/>
          <w:lang w:val="pt-PT" w:eastAsia="en-US"/>
        </w:rPr>
        <w:br w:type="page"/>
      </w:r>
    </w:p>
    <w:p w14:paraId="194D1497" w14:textId="77777777" w:rsidR="00866CDF" w:rsidRPr="00471ACE" w:rsidRDefault="00866CDF" w:rsidP="00603187">
      <w:pPr>
        <w:pStyle w:val="Titre1"/>
        <w:keepNext w:val="0"/>
        <w:pageBreakBefore w:val="0"/>
        <w:widowControl/>
        <w:numPr>
          <w:ilvl w:val="0"/>
          <w:numId w:val="1"/>
        </w:numPr>
        <w:shd w:val="clear" w:color="auto" w:fill="D81A1C"/>
        <w:suppressAutoHyphens w:val="0"/>
        <w:autoSpaceDE w:val="0"/>
        <w:autoSpaceDN w:val="0"/>
        <w:adjustRightInd w:val="0"/>
        <w:spacing w:before="240"/>
        <w:rPr>
          <w:rFonts w:ascii="Georgia" w:eastAsia="Calibri" w:hAnsi="Georgia" w:cs="Calibri"/>
          <w:bCs w:val="0"/>
          <w:snapToGrid/>
          <w:color w:val="FFFFFF"/>
          <w:kern w:val="0"/>
          <w:lang w:val="fr-BE" w:eastAsia="en-US"/>
        </w:rPr>
      </w:pPr>
      <w:bookmarkStart w:id="37" w:name="_Toc370814193"/>
      <w:bookmarkStart w:id="38" w:name="_Toc370814269"/>
      <w:bookmarkStart w:id="39" w:name="_Toc508890111"/>
      <w:r w:rsidRPr="00471ACE">
        <w:rPr>
          <w:rFonts w:ascii="Georgia" w:eastAsia="Calibri" w:hAnsi="Georgia" w:cs="Calibri"/>
          <w:bCs w:val="0"/>
          <w:snapToGrid/>
          <w:color w:val="FFFFFF"/>
          <w:kern w:val="0"/>
          <w:lang w:val="fr-BE" w:eastAsia="en-US"/>
        </w:rPr>
        <w:t>Monitoring des résultats</w:t>
      </w:r>
      <w:r w:rsidRPr="00AE67B2">
        <w:rPr>
          <w:rFonts w:ascii="Georgia" w:eastAsia="Calibri" w:hAnsi="Georgia" w:cs="Calibri"/>
          <w:i/>
          <w:iCs/>
          <w:color w:val="FFFFFF"/>
          <w:kern w:val="0"/>
          <w:vertAlign w:val="superscript"/>
          <w:lang w:val="fr-BE" w:eastAsia="en-US"/>
        </w:rPr>
        <w:footnoteReference w:id="2"/>
      </w:r>
      <w:bookmarkEnd w:id="37"/>
      <w:bookmarkEnd w:id="38"/>
      <w:bookmarkEnd w:id="39"/>
    </w:p>
    <w:p w14:paraId="65DDEFFD"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40" w:name="_Toc305765849"/>
      <w:bookmarkStart w:id="41" w:name="_Toc370814194"/>
      <w:bookmarkStart w:id="42" w:name="_Toc370814270"/>
      <w:bookmarkStart w:id="43" w:name="_Toc508890112"/>
      <w:r w:rsidRPr="00471ACE">
        <w:rPr>
          <w:rFonts w:ascii="Georgia" w:eastAsia="Times New Roman" w:hAnsi="Georgia"/>
          <w:bCs w:val="0"/>
          <w:snapToGrid/>
          <w:color w:val="D81A1A"/>
          <w:kern w:val="0"/>
          <w:szCs w:val="26"/>
          <w:lang w:eastAsia="en-US"/>
        </w:rPr>
        <w:t>Évolution du contexte</w:t>
      </w:r>
      <w:bookmarkEnd w:id="40"/>
      <w:bookmarkEnd w:id="41"/>
      <w:bookmarkEnd w:id="42"/>
      <w:bookmarkEnd w:id="43"/>
    </w:p>
    <w:p w14:paraId="0E4CB699"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44" w:name="_Toc305765850"/>
      <w:bookmarkStart w:id="45" w:name="_Toc370814195"/>
      <w:bookmarkStart w:id="46" w:name="_Toc370814271"/>
      <w:bookmarkStart w:id="47" w:name="_Toc508890113"/>
      <w:r w:rsidRPr="00471ACE">
        <w:rPr>
          <w:rFonts w:ascii="Georgia" w:eastAsia="Calibri" w:hAnsi="Georgia" w:cs="Calibri-Bold"/>
          <w:snapToGrid/>
          <w:color w:val="585756"/>
          <w:kern w:val="0"/>
          <w:lang w:val="fr-BE" w:eastAsia="en-US"/>
        </w:rPr>
        <w:t>Contexte général</w:t>
      </w:r>
      <w:bookmarkEnd w:id="44"/>
      <w:bookmarkEnd w:id="45"/>
      <w:bookmarkEnd w:id="46"/>
      <w:bookmarkEnd w:id="47"/>
    </w:p>
    <w:p w14:paraId="7BAB8F44" w14:textId="77777777" w:rsidR="006B5C2D" w:rsidRPr="00471ACE" w:rsidRDefault="006B5C2D" w:rsidP="00603187">
      <w:pPr>
        <w:rPr>
          <w:rFonts w:ascii="Georgia" w:eastAsia="Calibri" w:hAnsi="Georgia"/>
          <w:lang w:val="fr-BE" w:eastAsia="en-US"/>
        </w:rPr>
      </w:pPr>
    </w:p>
    <w:p w14:paraId="24CA836A" w14:textId="77777777"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Il n’y a pas eu véritablement d’évènements significatifs modifiant les politiques sectorielles en 2018. Par contre</w:t>
      </w:r>
      <w:r>
        <w:rPr>
          <w:rFonts w:ascii="Georgia" w:hAnsi="Georgia" w:cs="Arial"/>
          <w:color w:val="585756"/>
          <w:sz w:val="22"/>
          <w:szCs w:val="22"/>
        </w:rPr>
        <w:t>,</w:t>
      </w:r>
      <w:r w:rsidRPr="00471ACE">
        <w:rPr>
          <w:rFonts w:ascii="Georgia" w:hAnsi="Georgia" w:cs="Arial"/>
          <w:color w:val="585756"/>
          <w:sz w:val="22"/>
          <w:szCs w:val="22"/>
        </w:rPr>
        <w:t xml:space="preserve"> cette année a été caractérisée par la préparation du nouveau Programme Indicatif de Coopération (PIC) entre les deux pays 2019-2023 et l’entrée en application de la nouvelle loi de Coopération changeant le nom et le rôle de la CTB devenu Enabel. </w:t>
      </w:r>
    </w:p>
    <w:p w14:paraId="08202FE9" w14:textId="77777777" w:rsidR="00AE67B2" w:rsidRPr="00471ACE" w:rsidRDefault="00AE67B2" w:rsidP="00AE67B2">
      <w:pPr>
        <w:ind w:left="-851"/>
        <w:jc w:val="both"/>
        <w:rPr>
          <w:rFonts w:ascii="Georgia" w:hAnsi="Georgia" w:cs="Arial"/>
          <w:color w:val="585756"/>
          <w:sz w:val="22"/>
          <w:szCs w:val="22"/>
        </w:rPr>
      </w:pPr>
    </w:p>
    <w:p w14:paraId="55DAAC2D" w14:textId="1366B065"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A ce niveau, il a été signé en septembre 2018</w:t>
      </w:r>
      <w:r>
        <w:rPr>
          <w:rFonts w:ascii="Georgia" w:hAnsi="Georgia" w:cs="Arial"/>
          <w:color w:val="585756"/>
          <w:sz w:val="22"/>
          <w:szCs w:val="22"/>
        </w:rPr>
        <w:t>,</w:t>
      </w:r>
      <w:r w:rsidRPr="00471ACE">
        <w:rPr>
          <w:rFonts w:ascii="Georgia" w:hAnsi="Georgia" w:cs="Arial"/>
          <w:color w:val="585756"/>
          <w:sz w:val="22"/>
          <w:szCs w:val="22"/>
        </w:rPr>
        <w:t xml:space="preserve"> un avenant au projet PAORC pour l’année 2019 avec un budget supplémentaire d’un million d’</w:t>
      </w:r>
      <w:r>
        <w:rPr>
          <w:rFonts w:ascii="Georgia" w:hAnsi="Georgia" w:cs="Arial"/>
          <w:color w:val="585756"/>
          <w:sz w:val="22"/>
          <w:szCs w:val="22"/>
        </w:rPr>
        <w:t>E</w:t>
      </w:r>
      <w:r w:rsidRPr="00471ACE">
        <w:rPr>
          <w:rFonts w:ascii="Georgia" w:hAnsi="Georgia" w:cs="Arial"/>
          <w:color w:val="585756"/>
          <w:sz w:val="22"/>
          <w:szCs w:val="22"/>
        </w:rPr>
        <w:t>uros afin de préparer la transition vers le pilier 2 du nouveau PIC, à savoir l’appui au secteur (para) portuaire au</w:t>
      </w:r>
      <w:r>
        <w:rPr>
          <w:rFonts w:ascii="Georgia" w:hAnsi="Georgia" w:cs="Arial"/>
          <w:color w:val="585756"/>
          <w:sz w:val="22"/>
          <w:szCs w:val="22"/>
        </w:rPr>
        <w:t xml:space="preserve"> Bénin. Cet avenant </w:t>
      </w:r>
      <w:r w:rsidRPr="00471ACE">
        <w:rPr>
          <w:rFonts w:ascii="Georgia" w:hAnsi="Georgia" w:cs="Arial"/>
          <w:color w:val="585756"/>
          <w:sz w:val="22"/>
          <w:szCs w:val="22"/>
        </w:rPr>
        <w:t>porte uniquement sur la formation et le renforcement des compétences des acteurs portuaires en général et du Port Autonome de Cotonou en particulier</w:t>
      </w:r>
      <w:r>
        <w:rPr>
          <w:rFonts w:ascii="Georgia" w:hAnsi="Georgia" w:cs="Arial"/>
          <w:color w:val="585756"/>
          <w:sz w:val="22"/>
          <w:szCs w:val="22"/>
        </w:rPr>
        <w:t>.</w:t>
      </w:r>
      <w:r w:rsidRPr="00471ACE">
        <w:rPr>
          <w:rFonts w:ascii="Georgia" w:hAnsi="Georgia" w:cs="Arial"/>
          <w:color w:val="585756"/>
          <w:sz w:val="22"/>
          <w:szCs w:val="22"/>
        </w:rPr>
        <w:t xml:space="preserve"> </w:t>
      </w:r>
      <w:r>
        <w:rPr>
          <w:rFonts w:ascii="Georgia" w:hAnsi="Georgia" w:cs="Arial"/>
          <w:color w:val="585756"/>
          <w:sz w:val="22"/>
          <w:szCs w:val="22"/>
        </w:rPr>
        <w:t>Il</w:t>
      </w:r>
      <w:r w:rsidRPr="00471ACE">
        <w:rPr>
          <w:rFonts w:ascii="Georgia" w:hAnsi="Georgia" w:cs="Arial"/>
          <w:color w:val="585756"/>
          <w:sz w:val="22"/>
          <w:szCs w:val="22"/>
        </w:rPr>
        <w:t xml:space="preserve"> s’inscrit </w:t>
      </w:r>
      <w:r>
        <w:rPr>
          <w:rFonts w:ascii="Georgia" w:hAnsi="Georgia" w:cs="Arial"/>
          <w:color w:val="585756"/>
          <w:sz w:val="22"/>
          <w:szCs w:val="22"/>
        </w:rPr>
        <w:t xml:space="preserve">par ailleurs, </w:t>
      </w:r>
      <w:r w:rsidRPr="00471ACE">
        <w:rPr>
          <w:rFonts w:ascii="Georgia" w:hAnsi="Georgia" w:cs="Arial"/>
          <w:color w:val="585756"/>
          <w:sz w:val="22"/>
          <w:szCs w:val="22"/>
        </w:rPr>
        <w:t>dans le cadre de la collaboration déjà initié</w:t>
      </w:r>
      <w:r>
        <w:rPr>
          <w:rFonts w:ascii="Georgia" w:hAnsi="Georgia" w:cs="Arial"/>
          <w:color w:val="585756"/>
          <w:sz w:val="22"/>
          <w:szCs w:val="22"/>
        </w:rPr>
        <w:t>e</w:t>
      </w:r>
      <w:r w:rsidRPr="00471ACE">
        <w:rPr>
          <w:rFonts w:ascii="Georgia" w:hAnsi="Georgia" w:cs="Arial"/>
          <w:color w:val="585756"/>
          <w:sz w:val="22"/>
          <w:szCs w:val="22"/>
        </w:rPr>
        <w:t xml:space="preserve"> entre le Gouvernement Béninois et le Port d’Anvers</w:t>
      </w:r>
      <w:r>
        <w:rPr>
          <w:rFonts w:ascii="Georgia" w:hAnsi="Georgia" w:cs="Arial"/>
          <w:color w:val="585756"/>
          <w:sz w:val="22"/>
          <w:szCs w:val="22"/>
        </w:rPr>
        <w:t>,</w:t>
      </w:r>
      <w:r w:rsidRPr="00471ACE">
        <w:rPr>
          <w:rFonts w:ascii="Georgia" w:hAnsi="Georgia" w:cs="Arial"/>
          <w:color w:val="585756"/>
          <w:sz w:val="22"/>
          <w:szCs w:val="22"/>
        </w:rPr>
        <w:t xml:space="preserve"> qui depuis le mois de mai 2018 s’est vu confi</w:t>
      </w:r>
      <w:r>
        <w:rPr>
          <w:rFonts w:ascii="Georgia" w:hAnsi="Georgia" w:cs="Arial"/>
          <w:color w:val="585756"/>
          <w:sz w:val="22"/>
          <w:szCs w:val="22"/>
        </w:rPr>
        <w:t>er</w:t>
      </w:r>
      <w:r w:rsidRPr="00471ACE">
        <w:rPr>
          <w:rFonts w:ascii="Georgia" w:hAnsi="Georgia" w:cs="Arial"/>
          <w:color w:val="585756"/>
          <w:sz w:val="22"/>
          <w:szCs w:val="22"/>
        </w:rPr>
        <w:t xml:space="preserve"> un mandat de gestion du Port Autonome de Cotonou. Cette décision comporte en fait deux dimensions : </w:t>
      </w:r>
    </w:p>
    <w:p w14:paraId="410C0C78" w14:textId="77777777" w:rsidR="00AE67B2" w:rsidRPr="00471ACE" w:rsidRDefault="00AE67B2" w:rsidP="00AE67B2">
      <w:pPr>
        <w:jc w:val="both"/>
        <w:rPr>
          <w:rFonts w:ascii="Georgia" w:hAnsi="Georgia" w:cs="Arial"/>
          <w:color w:val="585756"/>
          <w:sz w:val="22"/>
          <w:szCs w:val="22"/>
        </w:rPr>
      </w:pPr>
    </w:p>
    <w:p w14:paraId="0647346F" w14:textId="44488AC9"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 xml:space="preserve">Le PAORC </w:t>
      </w:r>
      <w:r>
        <w:rPr>
          <w:rFonts w:ascii="Georgia" w:hAnsi="Georgia" w:cs="Arial"/>
          <w:color w:val="585756"/>
          <w:sz w:val="22"/>
          <w:szCs w:val="22"/>
        </w:rPr>
        <w:t>tel qu’il est conçu initialement,</w:t>
      </w:r>
      <w:r w:rsidRPr="00471ACE">
        <w:rPr>
          <w:rFonts w:ascii="Georgia" w:hAnsi="Georgia" w:cs="Arial"/>
          <w:color w:val="585756"/>
          <w:sz w:val="22"/>
          <w:szCs w:val="22"/>
        </w:rPr>
        <w:t xml:space="preserve"> n’est pas reconduit ni reformulé pour le prochain PIC, mais la démarche des Parcours d’Acquisition des Compétences</w:t>
      </w:r>
      <w:r w:rsidR="00813920">
        <w:rPr>
          <w:rFonts w:ascii="Georgia" w:hAnsi="Georgia" w:cs="Arial"/>
          <w:color w:val="585756"/>
          <w:sz w:val="22"/>
          <w:szCs w:val="22"/>
        </w:rPr>
        <w:t xml:space="preserve"> </w:t>
      </w:r>
      <w:r w:rsidRPr="00471ACE">
        <w:rPr>
          <w:rFonts w:ascii="Georgia" w:hAnsi="Georgia" w:cs="Arial"/>
          <w:color w:val="585756"/>
          <w:sz w:val="22"/>
          <w:szCs w:val="22"/>
        </w:rPr>
        <w:t>est reconnue et élargie au secteur portuaire dans le cadre de l’avenant pour 2019.</w:t>
      </w:r>
    </w:p>
    <w:p w14:paraId="74B33BD2" w14:textId="77777777" w:rsidR="00AE67B2" w:rsidRDefault="00AE67B2" w:rsidP="00AE67B2">
      <w:pPr>
        <w:jc w:val="both"/>
        <w:rPr>
          <w:rFonts w:ascii="Georgia" w:hAnsi="Georgia" w:cs="Arial"/>
          <w:color w:val="585756"/>
          <w:sz w:val="22"/>
          <w:szCs w:val="22"/>
        </w:rPr>
      </w:pPr>
    </w:p>
    <w:p w14:paraId="1B0ADBA8" w14:textId="73BA77D0"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 xml:space="preserve">Le futur projet d’appui au secteur portuaire n’est pas un projet uniquement de type PAORC mais comportera aussi des appuis de type organisationnel et institutionnel, avec toutefois un très gros volet renforcement des compétences selon la démarche développée par le </w:t>
      </w:r>
      <w:r>
        <w:rPr>
          <w:rFonts w:ascii="Georgia" w:hAnsi="Georgia" w:cs="Arial"/>
          <w:color w:val="585756"/>
          <w:sz w:val="22"/>
          <w:szCs w:val="22"/>
        </w:rPr>
        <w:t xml:space="preserve">PAORC. </w:t>
      </w:r>
    </w:p>
    <w:p w14:paraId="2D635387" w14:textId="77777777" w:rsidR="00866CDF" w:rsidRPr="00AE67B2"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fr-BE" w:eastAsia="en-US"/>
        </w:rPr>
      </w:pPr>
    </w:p>
    <w:p w14:paraId="56882D45" w14:textId="5BFD94AA"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48" w:name="_Toc305765851"/>
      <w:bookmarkStart w:id="49" w:name="_Toc370814196"/>
      <w:bookmarkStart w:id="50" w:name="_Toc370814272"/>
      <w:bookmarkStart w:id="51" w:name="_Toc508890114"/>
      <w:r w:rsidRPr="00471ACE">
        <w:rPr>
          <w:rFonts w:ascii="Georgia" w:eastAsia="Calibri" w:hAnsi="Georgia" w:cs="Calibri-Bold"/>
          <w:snapToGrid/>
          <w:color w:val="585756"/>
          <w:kern w:val="0"/>
          <w:lang w:val="fr-BE" w:eastAsia="en-US"/>
        </w:rPr>
        <w:t xml:space="preserve">Contexte </w:t>
      </w:r>
      <w:bookmarkEnd w:id="48"/>
      <w:r w:rsidRPr="00471ACE">
        <w:rPr>
          <w:rFonts w:ascii="Georgia" w:eastAsia="Calibri" w:hAnsi="Georgia" w:cs="Calibri-Bold"/>
          <w:snapToGrid/>
          <w:color w:val="585756"/>
          <w:kern w:val="0"/>
          <w:lang w:val="fr-BE" w:eastAsia="en-US"/>
        </w:rPr>
        <w:t>institutionnel</w:t>
      </w:r>
      <w:bookmarkEnd w:id="49"/>
      <w:bookmarkEnd w:id="50"/>
      <w:bookmarkEnd w:id="51"/>
    </w:p>
    <w:p w14:paraId="3DAFE1D5" w14:textId="77777777" w:rsidR="00AE67B2" w:rsidRDefault="00AE67B2" w:rsidP="00AE67B2">
      <w:pPr>
        <w:jc w:val="both"/>
        <w:rPr>
          <w:rFonts w:ascii="Georgia" w:hAnsi="Georgia" w:cs="Arial"/>
          <w:color w:val="585756"/>
          <w:sz w:val="22"/>
          <w:szCs w:val="22"/>
          <w:lang w:val="fr-BE"/>
        </w:rPr>
      </w:pPr>
    </w:p>
    <w:p w14:paraId="13844477" w14:textId="79A73027"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Il n’y a pas eu d’évènements significatifs concernant l’institution partenaire principal (le Ministère en charge de la Fonction Publique). Ce Ministère n’est pas en tant que tel l’institution d’ancrage du PAORC</w:t>
      </w:r>
      <w:r>
        <w:rPr>
          <w:rFonts w:ascii="Georgia" w:hAnsi="Georgia" w:cs="Arial"/>
          <w:color w:val="585756"/>
          <w:sz w:val="22"/>
          <w:szCs w:val="22"/>
        </w:rPr>
        <w:t>,</w:t>
      </w:r>
      <w:r w:rsidRPr="00471ACE">
        <w:rPr>
          <w:rFonts w:ascii="Georgia" w:hAnsi="Georgia" w:cs="Arial"/>
          <w:color w:val="585756"/>
          <w:sz w:val="22"/>
          <w:szCs w:val="22"/>
        </w:rPr>
        <w:t xml:space="preserve"> puisque celui-ci concentre son action sur les deux Ministères en charge de l’Agriculture et de la Santé, afin d’aider les deux programmes bilatéraux PASS et PROFI à atteindre leur</w:t>
      </w:r>
      <w:r>
        <w:rPr>
          <w:rFonts w:ascii="Georgia" w:hAnsi="Georgia" w:cs="Arial"/>
          <w:color w:val="585756"/>
          <w:sz w:val="22"/>
          <w:szCs w:val="22"/>
        </w:rPr>
        <w:t>s</w:t>
      </w:r>
      <w:r w:rsidRPr="00471ACE">
        <w:rPr>
          <w:rFonts w:ascii="Georgia" w:hAnsi="Georgia" w:cs="Arial"/>
          <w:color w:val="585756"/>
          <w:sz w:val="22"/>
          <w:szCs w:val="22"/>
        </w:rPr>
        <w:t xml:space="preserve"> résultat</w:t>
      </w:r>
      <w:r>
        <w:rPr>
          <w:rFonts w:ascii="Georgia" w:hAnsi="Georgia" w:cs="Arial"/>
          <w:color w:val="585756"/>
          <w:sz w:val="22"/>
          <w:szCs w:val="22"/>
        </w:rPr>
        <w:t>s</w:t>
      </w:r>
      <w:r w:rsidRPr="00471ACE">
        <w:rPr>
          <w:rFonts w:ascii="Georgia" w:hAnsi="Georgia" w:cs="Arial"/>
          <w:color w:val="585756"/>
          <w:sz w:val="22"/>
          <w:szCs w:val="22"/>
        </w:rPr>
        <w:t xml:space="preserve">. Le </w:t>
      </w:r>
      <w:r>
        <w:rPr>
          <w:rFonts w:ascii="Georgia" w:hAnsi="Georgia" w:cs="Arial"/>
          <w:color w:val="585756"/>
          <w:sz w:val="22"/>
          <w:szCs w:val="22"/>
        </w:rPr>
        <w:t xml:space="preserve">PAORC a </w:t>
      </w:r>
      <w:r w:rsidRPr="00471ACE">
        <w:rPr>
          <w:rFonts w:ascii="Georgia" w:hAnsi="Georgia" w:cs="Arial"/>
          <w:color w:val="585756"/>
          <w:sz w:val="22"/>
          <w:szCs w:val="22"/>
        </w:rPr>
        <w:t>initié en 2018 et poursuivra en 2019 une action spécifique en direction de ce Ministère afin de pérenniser les efforts réalisés dans le cadre des PAC intersectoriels. Il s’agit d’une cérémonie de remise des guides et canevas produits dans ce cadre, qui pourront être utilisés par tous les autres Ministères à partir de 2019 afin d’améliorer certains processus de gestion/développement des processus RH.</w:t>
      </w:r>
      <w:r w:rsidR="00813920">
        <w:rPr>
          <w:rFonts w:ascii="Georgia" w:hAnsi="Georgia" w:cs="Arial"/>
          <w:color w:val="585756"/>
          <w:sz w:val="22"/>
          <w:szCs w:val="22"/>
        </w:rPr>
        <w:t xml:space="preserve"> </w:t>
      </w:r>
    </w:p>
    <w:p w14:paraId="54433510" w14:textId="77777777" w:rsidR="00AE67B2" w:rsidRPr="00471ACE" w:rsidRDefault="00AE67B2" w:rsidP="00AE67B2">
      <w:pPr>
        <w:jc w:val="both"/>
        <w:rPr>
          <w:rFonts w:ascii="Georgia" w:hAnsi="Georgia" w:cs="Arial"/>
          <w:sz w:val="22"/>
          <w:szCs w:val="22"/>
        </w:rPr>
      </w:pPr>
    </w:p>
    <w:p w14:paraId="31578A9E" w14:textId="77777777"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 xml:space="preserve">L’atelier organisé en juillet 2018 par le PAORC avait pour objectif de présenter la démarche </w:t>
      </w:r>
      <w:r w:rsidRPr="00471ACE">
        <w:rPr>
          <w:rFonts w:ascii="Georgia" w:hAnsi="Georgia" w:cs="Arial"/>
          <w:color w:val="585756"/>
          <w:sz w:val="22"/>
          <w:szCs w:val="22"/>
        </w:rPr>
        <w:lastRenderedPageBreak/>
        <w:t xml:space="preserve">des PAC en général et celle des PAC intersectoriels en particulier aux 16 principaux Ministères du Gouvernement Béninois. Il s’agit donc d’un effort spécifique pour faciliter la compréhension et l’adoption par les autres Ministères de cette démarche et aussi de transmettre à terme les guides et canevas concernant les PAC intersectoriels afin de permettre cette adoption. </w:t>
      </w:r>
    </w:p>
    <w:p w14:paraId="066DA725" w14:textId="77777777" w:rsidR="00AE67B2" w:rsidRPr="00471ACE" w:rsidRDefault="00AE67B2" w:rsidP="00AE67B2">
      <w:pPr>
        <w:jc w:val="both"/>
        <w:rPr>
          <w:rFonts w:ascii="Georgia" w:hAnsi="Georgia" w:cs="Arial"/>
          <w:color w:val="585756"/>
          <w:sz w:val="22"/>
          <w:szCs w:val="22"/>
        </w:rPr>
      </w:pPr>
    </w:p>
    <w:p w14:paraId="37B1DE74" w14:textId="77777777"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A l’issue de l’atelier de juillet, o</w:t>
      </w:r>
      <w:r>
        <w:rPr>
          <w:rFonts w:ascii="Georgia" w:hAnsi="Georgia" w:cs="Arial"/>
          <w:color w:val="585756"/>
          <w:sz w:val="22"/>
          <w:szCs w:val="22"/>
        </w:rPr>
        <w:t>ù</w:t>
      </w:r>
      <w:r w:rsidRPr="00471ACE">
        <w:rPr>
          <w:rFonts w:ascii="Georgia" w:hAnsi="Georgia" w:cs="Arial"/>
          <w:color w:val="585756"/>
          <w:sz w:val="22"/>
          <w:szCs w:val="22"/>
        </w:rPr>
        <w:t xml:space="preserve"> 11 des 16 Ministères invités étaient représentés, une forte demande pour ces guides et canevas a été exprimée. Il a été décidé d’organiser au préalable une cérémonie au niveau du Ministère </w:t>
      </w:r>
      <w:r>
        <w:rPr>
          <w:rFonts w:ascii="Georgia" w:hAnsi="Georgia" w:cs="Arial"/>
          <w:color w:val="585756"/>
          <w:sz w:val="22"/>
          <w:szCs w:val="22"/>
        </w:rPr>
        <w:t xml:space="preserve">en charge </w:t>
      </w:r>
      <w:r w:rsidRPr="00471ACE">
        <w:rPr>
          <w:rFonts w:ascii="Georgia" w:hAnsi="Georgia" w:cs="Arial"/>
          <w:color w:val="585756"/>
          <w:sz w:val="22"/>
          <w:szCs w:val="22"/>
        </w:rPr>
        <w:t>de la Fonction Publique avant de procéder à la remise de ces documents aux autres Ministères. La prolongation sur 2019, bien qu’orienté</w:t>
      </w:r>
      <w:r>
        <w:rPr>
          <w:rFonts w:ascii="Georgia" w:hAnsi="Georgia" w:cs="Arial"/>
          <w:color w:val="585756"/>
          <w:sz w:val="22"/>
          <w:szCs w:val="22"/>
        </w:rPr>
        <w:t>e</w:t>
      </w:r>
      <w:r w:rsidRPr="00471ACE">
        <w:rPr>
          <w:rFonts w:ascii="Georgia" w:hAnsi="Georgia" w:cs="Arial"/>
          <w:color w:val="585756"/>
          <w:sz w:val="22"/>
          <w:szCs w:val="22"/>
        </w:rPr>
        <w:t xml:space="preserve"> spécifiquement sur le seul secteur portuaire, va donc permettre d’améliorer la visibilité et la pérennité des efforts du PAORC entre 2015 et 2018, ce qui est une excellente nouvelle pour tous. </w:t>
      </w:r>
    </w:p>
    <w:p w14:paraId="25A1061E" w14:textId="77777777" w:rsidR="00EF43B1" w:rsidRPr="00471ACE" w:rsidRDefault="00EF43B1" w:rsidP="00603187">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14:paraId="26611354"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52" w:name="_Toc305765852"/>
      <w:bookmarkStart w:id="53" w:name="_Toc370814197"/>
      <w:bookmarkStart w:id="54" w:name="_Toc370814273"/>
      <w:bookmarkStart w:id="55" w:name="_Toc508890115"/>
      <w:r w:rsidRPr="00471ACE">
        <w:rPr>
          <w:rFonts w:ascii="Georgia" w:eastAsia="Calibri" w:hAnsi="Georgia" w:cs="Calibri-Bold"/>
          <w:snapToGrid/>
          <w:color w:val="585756"/>
          <w:kern w:val="0"/>
          <w:lang w:val="fr-BE" w:eastAsia="en-US"/>
        </w:rPr>
        <w:t>Contexte de gestion</w:t>
      </w:r>
      <w:r w:rsidR="00CC45D8" w:rsidRPr="00471ACE">
        <w:rPr>
          <w:rFonts w:ascii="Georgia" w:eastAsia="Calibri" w:hAnsi="Georgia" w:cs="Calibri-Bold"/>
          <w:snapToGrid/>
          <w:color w:val="585756"/>
          <w:kern w:val="0"/>
          <w:lang w:val="fr-BE" w:eastAsia="en-US"/>
        </w:rPr>
        <w:t> :</w:t>
      </w:r>
      <w:r w:rsidRPr="00471ACE">
        <w:rPr>
          <w:rFonts w:ascii="Georgia" w:eastAsia="Calibri" w:hAnsi="Georgia" w:cs="Calibri-Bold"/>
          <w:snapToGrid/>
          <w:color w:val="585756"/>
          <w:kern w:val="0"/>
          <w:lang w:val="fr-BE" w:eastAsia="en-US"/>
        </w:rPr>
        <w:t xml:space="preserve"> modalités d'exécution</w:t>
      </w:r>
      <w:bookmarkEnd w:id="52"/>
      <w:bookmarkEnd w:id="53"/>
      <w:bookmarkEnd w:id="54"/>
      <w:bookmarkEnd w:id="55"/>
      <w:r w:rsidRPr="00471ACE">
        <w:rPr>
          <w:rFonts w:ascii="Georgia" w:eastAsia="Calibri" w:hAnsi="Georgia" w:cs="Calibri-Bold"/>
          <w:snapToGrid/>
          <w:color w:val="585756"/>
          <w:kern w:val="0"/>
          <w:lang w:val="fr-BE" w:eastAsia="en-US"/>
        </w:rPr>
        <w:t xml:space="preserve"> </w:t>
      </w:r>
    </w:p>
    <w:p w14:paraId="12DD48C7" w14:textId="77777777" w:rsidR="006B5C2D" w:rsidRPr="00471ACE" w:rsidRDefault="006B5C2D" w:rsidP="00603187">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14:paraId="373E8C6D" w14:textId="41B6D497"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 xml:space="preserve">Il n’y a pas eu d’évolution majeure du contexte de gestion en 2018. Toutefois l’on peut considérer que la décision de prolonger par un </w:t>
      </w:r>
      <w:r w:rsidRPr="00471ACE">
        <w:rPr>
          <w:rFonts w:ascii="Georgia" w:hAnsi="Georgia" w:cs="Arial"/>
          <w:b/>
          <w:color w:val="585756"/>
          <w:sz w:val="22"/>
          <w:szCs w:val="22"/>
        </w:rPr>
        <w:t xml:space="preserve">avenant </w:t>
      </w:r>
      <w:r w:rsidRPr="00471ACE">
        <w:rPr>
          <w:rFonts w:ascii="Georgia" w:hAnsi="Georgia" w:cs="Arial"/>
          <w:color w:val="585756"/>
          <w:sz w:val="22"/>
          <w:szCs w:val="22"/>
        </w:rPr>
        <w:t xml:space="preserve">l’exécution </w:t>
      </w:r>
      <w:r>
        <w:rPr>
          <w:rFonts w:ascii="Georgia" w:hAnsi="Georgia" w:cs="Arial"/>
          <w:color w:val="585756"/>
          <w:sz w:val="22"/>
          <w:szCs w:val="22"/>
        </w:rPr>
        <w:t>du PAORC en 2019 a et va</w:t>
      </w:r>
      <w:r w:rsidRPr="00471ACE">
        <w:rPr>
          <w:rFonts w:ascii="Georgia" w:hAnsi="Georgia" w:cs="Arial"/>
          <w:color w:val="585756"/>
          <w:sz w:val="22"/>
          <w:szCs w:val="22"/>
        </w:rPr>
        <w:t xml:space="preserve"> permettre une gestion plus sereine de la clôture du Projet et surtout d’organiser une meilleure évaluation avec les bénéficiaires et partenaires ainsi qu’une gestion et un transfert des connaissances plus consistant</w:t>
      </w:r>
      <w:r>
        <w:rPr>
          <w:rFonts w:ascii="Georgia" w:hAnsi="Georgia" w:cs="Arial"/>
          <w:color w:val="585756"/>
          <w:sz w:val="22"/>
          <w:szCs w:val="22"/>
        </w:rPr>
        <w:t>s</w:t>
      </w:r>
      <w:r w:rsidRPr="00471ACE">
        <w:rPr>
          <w:rFonts w:ascii="Georgia" w:hAnsi="Georgia" w:cs="Arial"/>
          <w:color w:val="585756"/>
          <w:sz w:val="22"/>
          <w:szCs w:val="22"/>
        </w:rPr>
        <w:t xml:space="preserve">. </w:t>
      </w:r>
    </w:p>
    <w:p w14:paraId="759E1027" w14:textId="77777777" w:rsidR="00AE67B2" w:rsidRPr="00471ACE" w:rsidRDefault="00AE67B2" w:rsidP="00AE67B2">
      <w:pPr>
        <w:jc w:val="both"/>
        <w:rPr>
          <w:rFonts w:ascii="Georgia" w:hAnsi="Georgia" w:cs="Arial"/>
          <w:color w:val="585756"/>
          <w:sz w:val="22"/>
          <w:szCs w:val="22"/>
        </w:rPr>
      </w:pPr>
    </w:p>
    <w:p w14:paraId="4BDEB136" w14:textId="32D34A2A"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Par ailleurs, suite à cette décision</w:t>
      </w:r>
      <w:r>
        <w:rPr>
          <w:rFonts w:ascii="Georgia" w:hAnsi="Georgia" w:cs="Arial"/>
          <w:color w:val="585756"/>
          <w:sz w:val="22"/>
          <w:szCs w:val="22"/>
        </w:rPr>
        <w:t>,</w:t>
      </w:r>
      <w:r w:rsidRPr="00471ACE">
        <w:rPr>
          <w:rFonts w:ascii="Georgia" w:hAnsi="Georgia" w:cs="Arial"/>
          <w:color w:val="585756"/>
          <w:sz w:val="22"/>
          <w:szCs w:val="22"/>
        </w:rPr>
        <w:t xml:space="preserve"> la </w:t>
      </w:r>
      <w:r w:rsidRPr="00471ACE">
        <w:rPr>
          <w:rFonts w:ascii="Georgia" w:hAnsi="Georgia" w:cs="Arial"/>
          <w:b/>
          <w:color w:val="585756"/>
          <w:sz w:val="22"/>
          <w:szCs w:val="22"/>
        </w:rPr>
        <w:t>mission d’évaluation finale</w:t>
      </w:r>
      <w:r w:rsidRPr="00471ACE">
        <w:rPr>
          <w:rFonts w:ascii="Georgia" w:hAnsi="Georgia" w:cs="Arial"/>
          <w:color w:val="585756"/>
          <w:sz w:val="22"/>
          <w:szCs w:val="22"/>
        </w:rPr>
        <w:t xml:space="preserve"> qui devait se dérouler en octobre 2018 a été reportée d’une année ainsi que la mission d’audit externe. Ceci a de fait un impact y compris sur le contenu du présent rapport annuel 2018, qui devait être le dernier rapport du projet et donc le moment de procéder à une évaluation de l’atteinte des divers indicateurs. Il serait dommage de ne pas profiter de la prolongation pour mesurer en quelque sorte après la fin du projet auprès des deux secteurs auparavant soutenus</w:t>
      </w:r>
      <w:r>
        <w:rPr>
          <w:rFonts w:ascii="Georgia" w:hAnsi="Georgia" w:cs="Arial"/>
          <w:color w:val="585756"/>
          <w:sz w:val="22"/>
          <w:szCs w:val="22"/>
        </w:rPr>
        <w:t>,</w:t>
      </w:r>
      <w:r w:rsidRPr="00471ACE">
        <w:rPr>
          <w:rFonts w:ascii="Georgia" w:hAnsi="Georgia" w:cs="Arial"/>
          <w:color w:val="585756"/>
          <w:sz w:val="22"/>
          <w:szCs w:val="22"/>
        </w:rPr>
        <w:t xml:space="preserve"> l’effet et l’impact plusieurs m</w:t>
      </w:r>
      <w:r>
        <w:rPr>
          <w:rFonts w:ascii="Georgia" w:hAnsi="Georgia" w:cs="Arial"/>
          <w:color w:val="585756"/>
          <w:sz w:val="22"/>
          <w:szCs w:val="22"/>
        </w:rPr>
        <w:t>ois après la fin des activités.</w:t>
      </w:r>
      <w:r w:rsidRPr="00471ACE">
        <w:rPr>
          <w:rFonts w:ascii="Georgia" w:hAnsi="Georgia" w:cs="Arial"/>
          <w:color w:val="585756"/>
          <w:sz w:val="22"/>
          <w:szCs w:val="22"/>
        </w:rPr>
        <w:t xml:space="preserve"> Par ailleurs, elle permettra aussi et surtout de lever la contrainte du manque de recul vis-à-vis de plusieurs PAC s’étant achevé</w:t>
      </w:r>
      <w:r>
        <w:rPr>
          <w:rFonts w:ascii="Georgia" w:hAnsi="Georgia" w:cs="Arial"/>
          <w:color w:val="585756"/>
          <w:sz w:val="22"/>
          <w:szCs w:val="22"/>
        </w:rPr>
        <w:t>s</w:t>
      </w:r>
      <w:r w:rsidRPr="00471ACE">
        <w:rPr>
          <w:rFonts w:ascii="Georgia" w:hAnsi="Georgia" w:cs="Arial"/>
          <w:color w:val="585756"/>
          <w:sz w:val="22"/>
          <w:szCs w:val="22"/>
        </w:rPr>
        <w:t xml:space="preserve"> seulement en</w:t>
      </w:r>
      <w:r>
        <w:rPr>
          <w:rFonts w:ascii="Georgia" w:hAnsi="Georgia" w:cs="Arial"/>
          <w:color w:val="585756"/>
          <w:sz w:val="22"/>
          <w:szCs w:val="22"/>
        </w:rPr>
        <w:t xml:space="preserve"> décembre ou en novembre 2018. </w:t>
      </w:r>
    </w:p>
    <w:p w14:paraId="39414700" w14:textId="77777777" w:rsidR="00AE67B2" w:rsidRPr="00471ACE" w:rsidRDefault="00AE67B2" w:rsidP="00AE67B2">
      <w:pPr>
        <w:jc w:val="both"/>
        <w:rPr>
          <w:rFonts w:ascii="Georgia" w:hAnsi="Georgia" w:cs="Arial"/>
          <w:color w:val="585756"/>
          <w:sz w:val="22"/>
          <w:szCs w:val="22"/>
        </w:rPr>
      </w:pPr>
    </w:p>
    <w:p w14:paraId="184D916F" w14:textId="77777777"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 xml:space="preserve">Le PAORC a été audité par contre par une </w:t>
      </w:r>
      <w:r w:rsidRPr="00471ACE">
        <w:rPr>
          <w:rFonts w:ascii="Georgia" w:hAnsi="Georgia" w:cs="Arial"/>
          <w:b/>
          <w:color w:val="585756"/>
          <w:sz w:val="22"/>
          <w:szCs w:val="22"/>
        </w:rPr>
        <w:t xml:space="preserve">mission de la </w:t>
      </w:r>
      <w:r>
        <w:rPr>
          <w:rFonts w:ascii="Georgia" w:hAnsi="Georgia" w:cs="Arial"/>
          <w:b/>
          <w:color w:val="585756"/>
          <w:sz w:val="22"/>
          <w:szCs w:val="22"/>
        </w:rPr>
        <w:t>C</w:t>
      </w:r>
      <w:r w:rsidRPr="00471ACE">
        <w:rPr>
          <w:rFonts w:ascii="Georgia" w:hAnsi="Georgia" w:cs="Arial"/>
          <w:b/>
          <w:color w:val="585756"/>
          <w:sz w:val="22"/>
          <w:szCs w:val="22"/>
        </w:rPr>
        <w:t>our des Comptes</w:t>
      </w:r>
      <w:r w:rsidRPr="00471ACE">
        <w:rPr>
          <w:rFonts w:ascii="Georgia" w:hAnsi="Georgia" w:cs="Arial"/>
          <w:color w:val="585756"/>
          <w:sz w:val="22"/>
          <w:szCs w:val="22"/>
        </w:rPr>
        <w:t xml:space="preserve"> en décembre 2018, qui s’est bien déroulée et n’a pas fait l’objet de remarques majeures. </w:t>
      </w:r>
    </w:p>
    <w:p w14:paraId="72D11F45" w14:textId="77777777" w:rsidR="00AE67B2" w:rsidRPr="00471ACE" w:rsidRDefault="00AE67B2" w:rsidP="00AE67B2">
      <w:pPr>
        <w:jc w:val="both"/>
        <w:rPr>
          <w:rFonts w:ascii="Georgia" w:hAnsi="Georgia" w:cs="Arial"/>
          <w:color w:val="585756"/>
          <w:sz w:val="22"/>
          <w:szCs w:val="22"/>
        </w:rPr>
      </w:pPr>
    </w:p>
    <w:p w14:paraId="5BA99300" w14:textId="77777777"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 xml:space="preserve">Enfin concernant </w:t>
      </w:r>
      <w:r w:rsidRPr="00471ACE">
        <w:rPr>
          <w:rFonts w:ascii="Georgia" w:hAnsi="Georgia" w:cs="Arial"/>
          <w:b/>
          <w:color w:val="585756"/>
          <w:sz w:val="22"/>
          <w:szCs w:val="22"/>
        </w:rPr>
        <w:t>le personnel affecté au projet PAORC</w:t>
      </w:r>
      <w:r w:rsidRPr="00471ACE">
        <w:rPr>
          <w:rFonts w:ascii="Georgia" w:hAnsi="Georgia" w:cs="Arial"/>
          <w:color w:val="585756"/>
          <w:sz w:val="22"/>
          <w:szCs w:val="22"/>
        </w:rPr>
        <w:t xml:space="preserve"> 2018, suite notamment à la décision de prolongation du PAORC mais aussi au vu du démarrage de nouveaux programmes exécutés par Enabel et les besoins en personnel des deux programmes PASS et PROFI se poursuivant en 2019, il a été décidé :</w:t>
      </w:r>
    </w:p>
    <w:p w14:paraId="13794770" w14:textId="77777777" w:rsidR="00AE67B2" w:rsidRPr="00471ACE" w:rsidRDefault="00AE67B2" w:rsidP="00AE67B2">
      <w:pPr>
        <w:numPr>
          <w:ilvl w:val="0"/>
          <w:numId w:val="31"/>
        </w:numPr>
        <w:jc w:val="both"/>
        <w:rPr>
          <w:rFonts w:ascii="Georgia" w:hAnsi="Georgia" w:cs="Arial"/>
          <w:color w:val="585756"/>
          <w:sz w:val="22"/>
          <w:szCs w:val="22"/>
        </w:rPr>
      </w:pPr>
      <w:r w:rsidRPr="00471ACE">
        <w:rPr>
          <w:rFonts w:ascii="Georgia" w:hAnsi="Georgia" w:cs="Arial"/>
          <w:color w:val="585756"/>
          <w:sz w:val="22"/>
          <w:szCs w:val="22"/>
        </w:rPr>
        <w:t>Le transfert de l’ATN Santé au projet PASS à compter du 01 01 2019 avec déjà une forte mobilisation depuis le mois de septembre 2018</w:t>
      </w:r>
    </w:p>
    <w:p w14:paraId="2EB63E66" w14:textId="77777777" w:rsidR="00AE67B2" w:rsidRPr="00471ACE" w:rsidRDefault="00AE67B2" w:rsidP="00AE67B2">
      <w:pPr>
        <w:numPr>
          <w:ilvl w:val="0"/>
          <w:numId w:val="31"/>
        </w:numPr>
        <w:jc w:val="both"/>
        <w:rPr>
          <w:rFonts w:ascii="Georgia" w:hAnsi="Georgia" w:cs="Arial"/>
          <w:color w:val="585756"/>
          <w:sz w:val="22"/>
          <w:szCs w:val="22"/>
        </w:rPr>
      </w:pPr>
      <w:r w:rsidRPr="00471ACE">
        <w:rPr>
          <w:rFonts w:ascii="Georgia" w:hAnsi="Georgia" w:cs="Arial"/>
          <w:color w:val="585756"/>
          <w:sz w:val="22"/>
          <w:szCs w:val="22"/>
        </w:rPr>
        <w:t>Le transfert de l’ATN Agri vers le futur projet ARISA basé à Bohicon sur financement de l’UE mais exécuté par Enabel à partir du 01 02 2019</w:t>
      </w:r>
    </w:p>
    <w:p w14:paraId="20849710" w14:textId="77777777" w:rsidR="00AE67B2" w:rsidRPr="00471ACE" w:rsidRDefault="00AE67B2" w:rsidP="00AE67B2">
      <w:pPr>
        <w:numPr>
          <w:ilvl w:val="0"/>
          <w:numId w:val="31"/>
        </w:numPr>
        <w:jc w:val="both"/>
        <w:rPr>
          <w:rFonts w:ascii="Georgia" w:hAnsi="Georgia" w:cs="Arial"/>
          <w:color w:val="585756"/>
          <w:sz w:val="22"/>
          <w:szCs w:val="22"/>
        </w:rPr>
      </w:pPr>
      <w:r w:rsidRPr="00471ACE">
        <w:rPr>
          <w:rFonts w:ascii="Georgia" w:hAnsi="Georgia" w:cs="Arial"/>
          <w:color w:val="585756"/>
          <w:sz w:val="22"/>
          <w:szCs w:val="22"/>
        </w:rPr>
        <w:t>La prolongation du contrat des 3 autres membres de l’équipe PAORC, à savoir l’AG, l’ATN transversal, et le chauffeur</w:t>
      </w:r>
    </w:p>
    <w:p w14:paraId="19A409A5" w14:textId="77777777" w:rsidR="00AE67B2" w:rsidRPr="00471ACE" w:rsidRDefault="00AE67B2" w:rsidP="00AE67B2">
      <w:pPr>
        <w:pStyle w:val="Corpsdetexte"/>
        <w:widowControl/>
        <w:suppressAutoHyphens w:val="0"/>
        <w:spacing w:after="160" w:line="240" w:lineRule="auto"/>
        <w:rPr>
          <w:rFonts w:ascii="Georgia" w:eastAsia="Times New Roman" w:hAnsi="Georgia" w:cs="Arial"/>
          <w:kern w:val="1"/>
          <w:sz w:val="22"/>
          <w:szCs w:val="22"/>
        </w:rPr>
      </w:pPr>
    </w:p>
    <w:p w14:paraId="76F36D37" w14:textId="77777777" w:rsidR="00866CDF" w:rsidRPr="00471ACE" w:rsidRDefault="00866CDF" w:rsidP="00603187">
      <w:pPr>
        <w:pStyle w:val="Corpsdetexte"/>
        <w:widowControl/>
        <w:suppressAutoHyphens w:val="0"/>
        <w:spacing w:after="160" w:line="240" w:lineRule="auto"/>
        <w:rPr>
          <w:rFonts w:ascii="Georgia" w:eastAsia="Times New Roman" w:hAnsi="Georgia" w:cs="Arial"/>
          <w:kern w:val="1"/>
          <w:sz w:val="22"/>
          <w:szCs w:val="22"/>
        </w:rPr>
      </w:pPr>
    </w:p>
    <w:p w14:paraId="61858556" w14:textId="77777777" w:rsidR="0051225C" w:rsidRPr="00471ACE" w:rsidRDefault="0051225C"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73B1CA38" w14:textId="1300F03A"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56" w:name="_Toc305765853"/>
      <w:bookmarkStart w:id="57" w:name="_Toc370814198"/>
      <w:bookmarkStart w:id="58" w:name="_Toc370814274"/>
      <w:bookmarkStart w:id="59" w:name="_Toc508890116"/>
      <w:r w:rsidRPr="00471ACE">
        <w:rPr>
          <w:rFonts w:ascii="Georgia" w:eastAsia="Calibri" w:hAnsi="Georgia" w:cs="Calibri-Bold"/>
          <w:snapToGrid/>
          <w:color w:val="585756"/>
          <w:kern w:val="0"/>
          <w:lang w:val="fr-BE" w:eastAsia="en-US"/>
        </w:rPr>
        <w:lastRenderedPageBreak/>
        <w:t>Contexte HARMO</w:t>
      </w:r>
      <w:bookmarkEnd w:id="56"/>
      <w:bookmarkEnd w:id="57"/>
      <w:bookmarkEnd w:id="58"/>
      <w:bookmarkEnd w:id="59"/>
    </w:p>
    <w:p w14:paraId="77A459BB" w14:textId="77777777" w:rsidR="00FE269D" w:rsidRPr="00471ACE" w:rsidRDefault="00FE269D" w:rsidP="00603187">
      <w:pPr>
        <w:pStyle w:val="Corpsdetexte"/>
        <w:widowControl/>
        <w:suppressAutoHyphens w:val="0"/>
        <w:spacing w:after="160" w:line="240" w:lineRule="auto"/>
        <w:rPr>
          <w:rFonts w:ascii="Georgia" w:hAnsi="Georgia" w:cs="Arial"/>
          <w:b/>
          <w:sz w:val="22"/>
          <w:szCs w:val="22"/>
          <w:lang w:val="fr-BE"/>
        </w:rPr>
      </w:pPr>
    </w:p>
    <w:p w14:paraId="163FE260" w14:textId="77777777" w:rsidR="00AE67B2" w:rsidRPr="00471ACE" w:rsidRDefault="00AE67B2" w:rsidP="00AE67B2">
      <w:pPr>
        <w:jc w:val="both"/>
        <w:rPr>
          <w:rFonts w:ascii="Georgia" w:hAnsi="Georgia" w:cs="Arial"/>
          <w:color w:val="585756"/>
          <w:sz w:val="22"/>
          <w:szCs w:val="22"/>
        </w:rPr>
      </w:pPr>
      <w:bookmarkStart w:id="60" w:name="_Toc370814199"/>
      <w:bookmarkStart w:id="61" w:name="_Toc370814275"/>
      <w:bookmarkStart w:id="62" w:name="_Toc508890117"/>
      <w:r w:rsidRPr="00471ACE">
        <w:rPr>
          <w:rFonts w:ascii="Georgia" w:hAnsi="Georgia" w:cs="Arial"/>
          <w:b/>
          <w:color w:val="585756"/>
          <w:sz w:val="22"/>
          <w:szCs w:val="22"/>
        </w:rPr>
        <w:t>L’harmonisation des activités</w:t>
      </w:r>
      <w:r w:rsidRPr="00471ACE">
        <w:rPr>
          <w:rFonts w:ascii="Georgia" w:hAnsi="Georgia" w:cs="Arial"/>
          <w:color w:val="585756"/>
          <w:sz w:val="22"/>
          <w:szCs w:val="22"/>
        </w:rPr>
        <w:t xml:space="preserve"> du PAORC avec les autres interventions d’E</w:t>
      </w:r>
      <w:r>
        <w:rPr>
          <w:rFonts w:ascii="Georgia" w:hAnsi="Georgia" w:cs="Arial"/>
          <w:color w:val="585756"/>
          <w:sz w:val="22"/>
          <w:szCs w:val="22"/>
        </w:rPr>
        <w:t>nabel</w:t>
      </w:r>
      <w:r w:rsidRPr="00471ACE">
        <w:rPr>
          <w:rFonts w:ascii="Georgia" w:hAnsi="Georgia" w:cs="Arial"/>
          <w:color w:val="585756"/>
          <w:sz w:val="22"/>
          <w:szCs w:val="22"/>
        </w:rPr>
        <w:t xml:space="preserve"> s’est maintenu</w:t>
      </w:r>
      <w:r>
        <w:rPr>
          <w:rFonts w:ascii="Georgia" w:hAnsi="Georgia" w:cs="Arial"/>
          <w:color w:val="585756"/>
          <w:sz w:val="22"/>
          <w:szCs w:val="22"/>
        </w:rPr>
        <w:t>e</w:t>
      </w:r>
      <w:r w:rsidRPr="00471ACE">
        <w:rPr>
          <w:rFonts w:ascii="Georgia" w:hAnsi="Georgia" w:cs="Arial"/>
          <w:color w:val="585756"/>
          <w:sz w:val="22"/>
          <w:szCs w:val="22"/>
        </w:rPr>
        <w:t xml:space="preserve"> puisque le principe même du PAORC est d’aider les deux programmes PASS et PROFI à atteindre leur</w:t>
      </w:r>
      <w:r>
        <w:rPr>
          <w:rFonts w:ascii="Georgia" w:hAnsi="Georgia" w:cs="Arial"/>
          <w:color w:val="585756"/>
          <w:sz w:val="22"/>
          <w:szCs w:val="22"/>
        </w:rPr>
        <w:t>s</w:t>
      </w:r>
      <w:r w:rsidRPr="00471ACE">
        <w:rPr>
          <w:rFonts w:ascii="Georgia" w:hAnsi="Georgia" w:cs="Arial"/>
          <w:color w:val="585756"/>
          <w:sz w:val="22"/>
          <w:szCs w:val="22"/>
        </w:rPr>
        <w:t xml:space="preserve"> résultat</w:t>
      </w:r>
      <w:r>
        <w:rPr>
          <w:rFonts w:ascii="Georgia" w:hAnsi="Georgia" w:cs="Arial"/>
          <w:color w:val="585756"/>
          <w:sz w:val="22"/>
          <w:szCs w:val="22"/>
        </w:rPr>
        <w:t>s</w:t>
      </w:r>
      <w:r w:rsidRPr="00471ACE">
        <w:rPr>
          <w:rFonts w:ascii="Georgia" w:hAnsi="Georgia" w:cs="Arial"/>
          <w:color w:val="585756"/>
          <w:sz w:val="22"/>
          <w:szCs w:val="22"/>
        </w:rPr>
        <w:t>. Les responsables des deux programmes ont été associés et invités à l’atelier de partage d’expérience de juillet 2018</w:t>
      </w:r>
      <w:r>
        <w:rPr>
          <w:rFonts w:ascii="Georgia" w:hAnsi="Georgia" w:cs="Arial"/>
          <w:color w:val="585756"/>
          <w:sz w:val="22"/>
          <w:szCs w:val="22"/>
        </w:rPr>
        <w:t>. Une</w:t>
      </w:r>
      <w:r w:rsidRPr="00471ACE">
        <w:rPr>
          <w:rFonts w:ascii="Georgia" w:hAnsi="Georgia" w:cs="Arial"/>
          <w:color w:val="585756"/>
          <w:sz w:val="22"/>
          <w:szCs w:val="22"/>
        </w:rPr>
        <w:t xml:space="preserve"> réunion a été organisée en décembre 2018 pour préparer l’évaluation finale du PAORC et le second atelier de partage d’expérience qui devrait avoir lieu en mars</w:t>
      </w:r>
      <w:r>
        <w:rPr>
          <w:rFonts w:ascii="Georgia" w:hAnsi="Georgia" w:cs="Arial"/>
          <w:color w:val="585756"/>
          <w:sz w:val="22"/>
          <w:szCs w:val="22"/>
        </w:rPr>
        <w:t>-</w:t>
      </w:r>
      <w:r w:rsidRPr="00471ACE">
        <w:rPr>
          <w:rFonts w:ascii="Georgia" w:hAnsi="Georgia" w:cs="Arial"/>
          <w:color w:val="585756"/>
          <w:sz w:val="22"/>
          <w:szCs w:val="22"/>
        </w:rPr>
        <w:t xml:space="preserve"> avril 2019.</w:t>
      </w:r>
    </w:p>
    <w:p w14:paraId="2BDC2BA2" w14:textId="77777777" w:rsidR="00AE67B2" w:rsidRPr="00471ACE" w:rsidRDefault="00AE67B2" w:rsidP="00AE67B2">
      <w:pPr>
        <w:jc w:val="both"/>
        <w:rPr>
          <w:rFonts w:ascii="Georgia" w:hAnsi="Georgia" w:cs="Arial"/>
          <w:color w:val="585756"/>
          <w:sz w:val="22"/>
          <w:szCs w:val="22"/>
        </w:rPr>
      </w:pPr>
    </w:p>
    <w:p w14:paraId="3882A684" w14:textId="02FF62E3" w:rsidR="00AE67B2" w:rsidRPr="00471ACE" w:rsidRDefault="00AE67B2" w:rsidP="00AE67B2">
      <w:pPr>
        <w:jc w:val="both"/>
        <w:rPr>
          <w:rFonts w:ascii="Georgia" w:hAnsi="Georgia" w:cs="Arial"/>
          <w:color w:val="585756"/>
          <w:sz w:val="22"/>
          <w:szCs w:val="22"/>
        </w:rPr>
      </w:pPr>
      <w:r w:rsidRPr="00471ACE">
        <w:rPr>
          <w:rFonts w:ascii="Georgia" w:hAnsi="Georgia" w:cs="Arial"/>
          <w:color w:val="585756"/>
          <w:sz w:val="22"/>
          <w:szCs w:val="22"/>
        </w:rPr>
        <w:t xml:space="preserve">Cette harmonisation se poursuit, comme cela a été mentionné déjà plus haut, </w:t>
      </w:r>
      <w:r w:rsidR="004C7405" w:rsidRPr="00471ACE">
        <w:rPr>
          <w:rFonts w:ascii="Georgia" w:hAnsi="Georgia" w:cs="Arial"/>
          <w:color w:val="585756"/>
          <w:sz w:val="22"/>
          <w:szCs w:val="22"/>
        </w:rPr>
        <w:t xml:space="preserve">avec </w:t>
      </w:r>
      <w:r w:rsidRPr="00471ACE">
        <w:rPr>
          <w:rFonts w:ascii="Georgia" w:hAnsi="Georgia" w:cs="Arial"/>
          <w:color w:val="585756"/>
          <w:sz w:val="22"/>
          <w:szCs w:val="22"/>
        </w:rPr>
        <w:t>l’élargissement</w:t>
      </w:r>
      <w:r w:rsidR="004C7405">
        <w:rPr>
          <w:rFonts w:ascii="Georgia" w:hAnsi="Georgia" w:cs="Arial"/>
          <w:color w:val="585756"/>
          <w:sz w:val="22"/>
          <w:szCs w:val="22"/>
        </w:rPr>
        <w:t xml:space="preserve"> de la démarche des Parcours d’</w:t>
      </w:r>
      <w:r w:rsidRPr="00471ACE">
        <w:rPr>
          <w:rFonts w:ascii="Georgia" w:hAnsi="Georgia" w:cs="Arial"/>
          <w:color w:val="585756"/>
          <w:sz w:val="22"/>
          <w:szCs w:val="22"/>
        </w:rPr>
        <w:t>Acquisition des Compétences comme méthode innovante de renfo</w:t>
      </w:r>
      <w:r w:rsidR="004C7405">
        <w:rPr>
          <w:rFonts w:ascii="Georgia" w:hAnsi="Georgia" w:cs="Arial"/>
          <w:color w:val="585756"/>
          <w:sz w:val="22"/>
          <w:szCs w:val="22"/>
        </w:rPr>
        <w:t>rcement au secteur portuaire,</w:t>
      </w:r>
      <w:r w:rsidRPr="00471ACE">
        <w:rPr>
          <w:rFonts w:ascii="Georgia" w:hAnsi="Georgia" w:cs="Arial"/>
          <w:color w:val="585756"/>
          <w:sz w:val="22"/>
          <w:szCs w:val="22"/>
        </w:rPr>
        <w:t xml:space="preserve"> au </w:t>
      </w:r>
      <w:r w:rsidR="004C7405">
        <w:rPr>
          <w:rFonts w:ascii="Georgia" w:hAnsi="Georgia" w:cs="Arial"/>
          <w:color w:val="585756"/>
          <w:sz w:val="22"/>
          <w:szCs w:val="22"/>
        </w:rPr>
        <w:t xml:space="preserve">niveau du </w:t>
      </w:r>
      <w:r w:rsidRPr="00471ACE">
        <w:rPr>
          <w:rFonts w:ascii="Georgia" w:hAnsi="Georgia" w:cs="Arial"/>
          <w:color w:val="585756"/>
          <w:sz w:val="22"/>
          <w:szCs w:val="22"/>
        </w:rPr>
        <w:t xml:space="preserve">secteur agricole dans </w:t>
      </w:r>
      <w:r w:rsidR="004C7405">
        <w:rPr>
          <w:rFonts w:ascii="Georgia" w:hAnsi="Georgia" w:cs="Arial"/>
          <w:color w:val="585756"/>
          <w:sz w:val="22"/>
          <w:szCs w:val="22"/>
        </w:rPr>
        <w:t xml:space="preserve">les actions en cours pour la finition du programme PROFI en 2019 , et dans le cadre du programme ARISA. </w:t>
      </w:r>
    </w:p>
    <w:p w14:paraId="073AE66E" w14:textId="77777777" w:rsidR="00AE67B2" w:rsidRPr="00471ACE" w:rsidRDefault="00AE67B2" w:rsidP="00AE67B2">
      <w:pPr>
        <w:jc w:val="both"/>
        <w:rPr>
          <w:rFonts w:ascii="Georgia" w:hAnsi="Georgia" w:cs="Arial"/>
          <w:color w:val="585756"/>
          <w:sz w:val="22"/>
          <w:szCs w:val="22"/>
        </w:rPr>
      </w:pPr>
    </w:p>
    <w:p w14:paraId="79A6C095" w14:textId="77777777" w:rsidR="00AE67B2" w:rsidRPr="00471ACE" w:rsidRDefault="00AE67B2" w:rsidP="00AE67B2">
      <w:pPr>
        <w:jc w:val="both"/>
        <w:rPr>
          <w:rFonts w:ascii="Georgia" w:hAnsi="Georgia" w:cs="Arial"/>
          <w:color w:val="585756"/>
          <w:sz w:val="22"/>
          <w:szCs w:val="22"/>
        </w:rPr>
      </w:pPr>
      <w:r w:rsidRPr="00471ACE">
        <w:rPr>
          <w:rFonts w:ascii="Georgia" w:hAnsi="Georgia" w:cs="Arial"/>
          <w:b/>
          <w:color w:val="585756"/>
          <w:sz w:val="22"/>
          <w:szCs w:val="22"/>
        </w:rPr>
        <w:t>L’alignement sur la stratégie</w:t>
      </w:r>
      <w:r w:rsidRPr="00471ACE">
        <w:rPr>
          <w:rFonts w:ascii="Georgia" w:hAnsi="Georgia" w:cs="Arial"/>
          <w:color w:val="585756"/>
          <w:sz w:val="22"/>
          <w:szCs w:val="22"/>
        </w:rPr>
        <w:t xml:space="preserve"> du partenaire est aussi effectif, il a été déjà décrit dans le rapport annuel 2017. Le principe reste le même, avec pour les PAC intersectoriels des domaines par ailleurs identifiés dans les Plans Stratégiques de Développement des Ressources Humaines et pour les PAC sectoriels des domaines qui concernent des préoccupations stratégiques des Organisations Bénéficiaires. </w:t>
      </w:r>
    </w:p>
    <w:p w14:paraId="0552E22C"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r w:rsidRPr="00471ACE">
        <w:rPr>
          <w:rFonts w:ascii="Georgia" w:eastAsia="Times New Roman" w:hAnsi="Georgia"/>
          <w:bCs w:val="0"/>
          <w:snapToGrid/>
          <w:color w:val="D81A1A"/>
          <w:kern w:val="0"/>
          <w:szCs w:val="26"/>
          <w:lang w:val="en-GB" w:eastAsia="en-US"/>
        </w:rPr>
        <w:t>Performance de l'outcome</w:t>
      </w:r>
      <w:bookmarkEnd w:id="60"/>
      <w:bookmarkEnd w:id="61"/>
      <w:bookmarkEnd w:id="62"/>
    </w:p>
    <w:p w14:paraId="57BB71D2" w14:textId="5CFC3821" w:rsidR="00FB2600" w:rsidRPr="00471ACE" w:rsidRDefault="004D075A" w:rsidP="00603187">
      <w:pPr>
        <w:rPr>
          <w:rFonts w:ascii="Georgia" w:hAnsi="Georgia"/>
        </w:rPr>
      </w:pPr>
      <w:r>
        <w:rPr>
          <w:rFonts w:ascii="Georgia" w:hAnsi="Georgia"/>
          <w:noProof/>
          <w:snapToGrid/>
          <w:lang w:val="en-US" w:eastAsia="en-US"/>
        </w:rPr>
        <w:drawing>
          <wp:inline distT="0" distB="0" distL="0" distR="0" wp14:anchorId="7D856267" wp14:editId="34773A16">
            <wp:extent cx="4718050" cy="497205"/>
            <wp:effectExtent l="0" t="0" r="635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18050" cy="497205"/>
                    </a:xfrm>
                    <a:prstGeom prst="rect">
                      <a:avLst/>
                    </a:prstGeom>
                    <a:noFill/>
                    <a:ln>
                      <a:noFill/>
                    </a:ln>
                  </pic:spPr>
                </pic:pic>
              </a:graphicData>
            </a:graphic>
          </wp:inline>
        </w:drawing>
      </w:r>
    </w:p>
    <w:p w14:paraId="264B947C"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63" w:name="_Toc305765856"/>
      <w:bookmarkStart w:id="64" w:name="_Toc370814200"/>
      <w:bookmarkStart w:id="65" w:name="_Toc370814276"/>
      <w:bookmarkStart w:id="66" w:name="_Toc508890118"/>
      <w:r w:rsidRPr="00471ACE">
        <w:rPr>
          <w:rFonts w:ascii="Georgia" w:eastAsia="Calibri" w:hAnsi="Georgia" w:cs="Calibri-Bold"/>
          <w:snapToGrid/>
          <w:color w:val="585756"/>
          <w:kern w:val="0"/>
          <w:lang w:val="fr-BE" w:eastAsia="en-US"/>
        </w:rPr>
        <w:t xml:space="preserve">Progrès </w:t>
      </w:r>
      <w:bookmarkEnd w:id="63"/>
      <w:r w:rsidRPr="00471ACE">
        <w:rPr>
          <w:rFonts w:ascii="Georgia" w:eastAsia="Calibri" w:hAnsi="Georgia" w:cs="Calibri-Bold"/>
          <w:snapToGrid/>
          <w:color w:val="585756"/>
          <w:kern w:val="0"/>
          <w:lang w:val="fr-BE" w:eastAsia="en-US"/>
        </w:rPr>
        <w:t>des indicateurs</w:t>
      </w:r>
      <w:r w:rsidRPr="004C7405">
        <w:rPr>
          <w:rFonts w:ascii="Georgia" w:eastAsia="Calibri" w:hAnsi="Georgia" w:cs="Calibri-Bold"/>
          <w:b w:val="0"/>
          <w:iCs/>
          <w:color w:val="585756"/>
          <w:kern w:val="0"/>
          <w:vertAlign w:val="superscript"/>
          <w:lang w:val="fr-BE" w:eastAsia="en-US"/>
        </w:rPr>
        <w:footnoteReference w:id="3"/>
      </w:r>
      <w:bookmarkEnd w:id="64"/>
      <w:bookmarkEnd w:id="65"/>
      <w:bookmarkEnd w:id="66"/>
    </w:p>
    <w:p w14:paraId="6F8ACB6F" w14:textId="77777777" w:rsidR="006B5C2D" w:rsidRPr="00471ACE" w:rsidRDefault="006B5C2D" w:rsidP="00603187">
      <w:pPr>
        <w:ind w:left="-851"/>
        <w:jc w:val="both"/>
        <w:rPr>
          <w:rFonts w:ascii="Georgia" w:hAnsi="Georgia" w:cs="Arial"/>
          <w:sz w:val="22"/>
          <w:szCs w:val="22"/>
        </w:rPr>
      </w:pPr>
    </w:p>
    <w:p w14:paraId="2C0F2E15" w14:textId="4B53FC62" w:rsidR="006B5C2D" w:rsidRPr="00471ACE" w:rsidRDefault="006B5C2D" w:rsidP="006C44A6">
      <w:pPr>
        <w:jc w:val="both"/>
        <w:rPr>
          <w:rFonts w:ascii="Georgia" w:hAnsi="Georgia" w:cs="Arial"/>
          <w:color w:val="585756"/>
          <w:sz w:val="22"/>
          <w:szCs w:val="22"/>
        </w:rPr>
      </w:pPr>
      <w:r w:rsidRPr="00471ACE">
        <w:rPr>
          <w:rFonts w:ascii="Georgia" w:hAnsi="Georgia" w:cs="Arial"/>
          <w:color w:val="585756"/>
          <w:sz w:val="22"/>
          <w:szCs w:val="22"/>
        </w:rPr>
        <w:t xml:space="preserve">Pour rappel, les divers niveaux ou indicateurs (MP0 à MP 5) du critère retenu par processus pour l’outcome sont les suivants : </w:t>
      </w:r>
    </w:p>
    <w:p w14:paraId="70060FE5" w14:textId="77777777" w:rsidR="006B5C2D" w:rsidRPr="00471ACE" w:rsidRDefault="006B5C2D" w:rsidP="00603187">
      <w:pPr>
        <w:ind w:left="-851"/>
        <w:jc w:val="both"/>
        <w:rPr>
          <w:rFonts w:ascii="Georgia" w:hAnsi="Georgia" w:cs="Arial"/>
          <w:sz w:val="22"/>
          <w:szCs w:val="22"/>
        </w:rPr>
      </w:pPr>
    </w:p>
    <w:p w14:paraId="3774A315"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color w:val="000000"/>
          <w:sz w:val="18"/>
          <w:szCs w:val="18"/>
        </w:rPr>
      </w:pPr>
      <w:r w:rsidRPr="00471ACE">
        <w:rPr>
          <w:rFonts w:ascii="Georgia" w:hAnsi="Georgia" w:cs="Arial"/>
          <w:b/>
          <w:color w:val="000000"/>
          <w:sz w:val="18"/>
          <w:szCs w:val="18"/>
        </w:rPr>
        <w:t>MP 0 :</w:t>
      </w:r>
      <w:r w:rsidRPr="00471ACE">
        <w:rPr>
          <w:rFonts w:ascii="Georgia" w:hAnsi="Georgia" w:cs="Arial"/>
          <w:color w:val="000000"/>
          <w:sz w:val="18"/>
          <w:szCs w:val="18"/>
        </w:rPr>
        <w:t xml:space="preserve"> </w:t>
      </w:r>
      <w:r>
        <w:rPr>
          <w:rFonts w:ascii="Georgia" w:hAnsi="Georgia" w:cs="Arial"/>
          <w:color w:val="000000"/>
          <w:sz w:val="18"/>
          <w:szCs w:val="18"/>
        </w:rPr>
        <w:t>L</w:t>
      </w:r>
      <w:r w:rsidRPr="00471ACE">
        <w:rPr>
          <w:rFonts w:ascii="Georgia" w:hAnsi="Georgia" w:cs="Arial"/>
          <w:color w:val="000000"/>
          <w:sz w:val="18"/>
          <w:szCs w:val="18"/>
        </w:rPr>
        <w:t xml:space="preserve">e processus n’est prévu ni décrit par aucun texte réglementaire, ou un document de politique et de stratégie et il n’existe pas de contrainte spécifique à le mettre en œuvre dans un certain délai. Il peut être à la fois connu et compris par les membres de l’organisation sans que cela ne se traduise par une quelconque modification prévisible ou envisagée dans la façon de procéder. </w:t>
      </w:r>
    </w:p>
    <w:p w14:paraId="10A1217E"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b/>
          <w:color w:val="000000"/>
          <w:sz w:val="18"/>
          <w:szCs w:val="18"/>
        </w:rPr>
      </w:pPr>
    </w:p>
    <w:p w14:paraId="108E8F7B"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color w:val="000000"/>
          <w:sz w:val="18"/>
          <w:szCs w:val="18"/>
        </w:rPr>
      </w:pPr>
      <w:r w:rsidRPr="00471ACE">
        <w:rPr>
          <w:rFonts w:ascii="Georgia" w:hAnsi="Georgia" w:cs="Arial"/>
          <w:b/>
          <w:color w:val="000000"/>
          <w:sz w:val="18"/>
          <w:szCs w:val="18"/>
        </w:rPr>
        <w:t>MP 1 :</w:t>
      </w:r>
      <w:r w:rsidRPr="00471ACE">
        <w:rPr>
          <w:rFonts w:ascii="Georgia" w:hAnsi="Georgia" w:cs="Arial"/>
          <w:color w:val="000000"/>
          <w:sz w:val="18"/>
          <w:szCs w:val="18"/>
        </w:rPr>
        <w:t xml:space="preserve"> </w:t>
      </w:r>
      <w:r>
        <w:rPr>
          <w:rFonts w:ascii="Georgia" w:hAnsi="Georgia" w:cs="Arial"/>
          <w:color w:val="000000"/>
          <w:sz w:val="18"/>
          <w:szCs w:val="18"/>
        </w:rPr>
        <w:t>L</w:t>
      </w:r>
      <w:r w:rsidRPr="00471ACE">
        <w:rPr>
          <w:rFonts w:ascii="Georgia" w:hAnsi="Georgia" w:cs="Arial"/>
          <w:color w:val="000000"/>
          <w:sz w:val="18"/>
          <w:szCs w:val="18"/>
        </w:rPr>
        <w:t>e processus est prévu et au moins sommairement décrit par un ou plusieurs textes réglementaires, de politique ou de stratégies, mais n’est pas encore intégralement opérationnalisé. Les outils et méthodes pour son bon déroulement n’existent pas ou n’ont pas fait l’objet d’une réflexion formelle et documentée. Eventuellement, un agenda était prévu pour son initialisation et son déroulement, mais n’a pas été respecté. Les responsables sont informés et conscients de l’importance de sa mise en œuvre, mais n’ont pas entamé les démarches pour aller au-delà. Une formation des agents impliqués et concernés directement ou indirectement par ce processus n’a pas encore été réalisée ou très peu réalisé.</w:t>
      </w:r>
    </w:p>
    <w:p w14:paraId="482317B5"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b/>
          <w:color w:val="000000"/>
          <w:sz w:val="18"/>
          <w:szCs w:val="18"/>
        </w:rPr>
      </w:pPr>
    </w:p>
    <w:p w14:paraId="0551532C"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color w:val="000000"/>
          <w:sz w:val="18"/>
          <w:szCs w:val="18"/>
        </w:rPr>
      </w:pPr>
      <w:r w:rsidRPr="00471ACE">
        <w:rPr>
          <w:rFonts w:ascii="Georgia" w:hAnsi="Georgia" w:cs="Arial"/>
          <w:b/>
          <w:color w:val="000000"/>
          <w:sz w:val="18"/>
          <w:szCs w:val="18"/>
        </w:rPr>
        <w:t>MP 2 :</w:t>
      </w:r>
      <w:r w:rsidRPr="00471ACE">
        <w:rPr>
          <w:rFonts w:ascii="Georgia" w:hAnsi="Georgia" w:cs="Arial"/>
          <w:color w:val="000000"/>
          <w:sz w:val="18"/>
          <w:szCs w:val="18"/>
        </w:rPr>
        <w:t xml:space="preserve"> </w:t>
      </w:r>
      <w:r>
        <w:rPr>
          <w:rFonts w:ascii="Georgia" w:hAnsi="Georgia" w:cs="Arial"/>
          <w:color w:val="000000"/>
          <w:sz w:val="18"/>
          <w:szCs w:val="18"/>
        </w:rPr>
        <w:t>L</w:t>
      </w:r>
      <w:r w:rsidRPr="00471ACE">
        <w:rPr>
          <w:rFonts w:ascii="Georgia" w:hAnsi="Georgia" w:cs="Arial"/>
          <w:color w:val="000000"/>
          <w:sz w:val="18"/>
          <w:szCs w:val="18"/>
        </w:rPr>
        <w:t>e processus est partiellement mis en œuvre et déjà une partie des guides ou manuels ont été conçus pour aider les responsables en cela ; mais ni son agenda, ni le respect formel des étapes, ni la qualité des produits du processus ne sont au rendez-vous. Des initiatives sont prises par certains responsables de divers niveaux pour tester sa mise en œuvre, mais il n’y a pas encore de généralisation du déroulement et pas encore d’évaluation de sa mise en œuvre ou de la qualité des produits qui en découlent.</w:t>
      </w:r>
    </w:p>
    <w:p w14:paraId="1BF07F5A"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b/>
          <w:color w:val="000000"/>
          <w:sz w:val="18"/>
          <w:szCs w:val="18"/>
        </w:rPr>
      </w:pPr>
    </w:p>
    <w:p w14:paraId="7452544B"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color w:val="000000"/>
          <w:sz w:val="18"/>
          <w:szCs w:val="18"/>
        </w:rPr>
      </w:pPr>
      <w:r w:rsidRPr="00471ACE">
        <w:rPr>
          <w:rFonts w:ascii="Georgia" w:hAnsi="Georgia" w:cs="Arial"/>
          <w:b/>
          <w:color w:val="000000"/>
          <w:sz w:val="18"/>
          <w:szCs w:val="18"/>
        </w:rPr>
        <w:t xml:space="preserve">MP 3 : </w:t>
      </w:r>
      <w:r w:rsidRPr="00471ACE">
        <w:rPr>
          <w:rFonts w:ascii="Georgia" w:hAnsi="Georgia" w:cs="Arial"/>
          <w:color w:val="000000"/>
          <w:sz w:val="18"/>
          <w:szCs w:val="18"/>
        </w:rPr>
        <w:t xml:space="preserve">Une transition générale est observable concernant le déroulement du processus et les principaux responsables ont prévu des moyens pour que le processus soit compris et connu par ceux qui doivent l’utiliser ou </w:t>
      </w:r>
      <w:r w:rsidRPr="00471ACE">
        <w:rPr>
          <w:rFonts w:ascii="Georgia" w:hAnsi="Georgia" w:cs="Arial"/>
          <w:color w:val="000000"/>
          <w:sz w:val="18"/>
          <w:szCs w:val="18"/>
        </w:rPr>
        <w:lastRenderedPageBreak/>
        <w:t>en bénéficier, et pour que l’ensemble des supports et référentiels nécessaires à son bon déroulement et a l’atteinte d’un minimum de qualité soient produits, diffusés et compris par tous et ce dans un calendrier réaliste et connu de tous. Les produits du processus sont prévus dans un agenda clair et/ ou sont déjà obtenus et sont de qualité pour une partie d’entre eux. Un accord global et un consensus minimum ont été obtenus pour que le processus puisse effectivement se dérouler comme prévu, cet état général de transition est documenté par divers textes et conventions.</w:t>
      </w:r>
    </w:p>
    <w:p w14:paraId="1578AEB8"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b/>
          <w:color w:val="000000"/>
          <w:sz w:val="18"/>
          <w:szCs w:val="18"/>
        </w:rPr>
      </w:pPr>
    </w:p>
    <w:p w14:paraId="51D38ADB"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color w:val="000000"/>
          <w:sz w:val="18"/>
          <w:szCs w:val="18"/>
        </w:rPr>
      </w:pPr>
      <w:r w:rsidRPr="00471ACE">
        <w:rPr>
          <w:rFonts w:ascii="Georgia" w:hAnsi="Georgia" w:cs="Arial"/>
          <w:b/>
          <w:color w:val="000000"/>
          <w:sz w:val="18"/>
          <w:szCs w:val="18"/>
        </w:rPr>
        <w:t>MP4 :</w:t>
      </w:r>
      <w:r w:rsidRPr="00471ACE">
        <w:rPr>
          <w:rFonts w:ascii="Georgia" w:hAnsi="Georgia" w:cs="Arial"/>
          <w:color w:val="000000"/>
          <w:sz w:val="18"/>
          <w:szCs w:val="18"/>
        </w:rPr>
        <w:t xml:space="preserve"> Le processus est pleinement et régulièrement mise en œuvre et suivi et la totalité des produits qui en découlent sont disponibles au moment voulu et selon le format et les normes souhaitées et convenues à l’origine.</w:t>
      </w:r>
    </w:p>
    <w:p w14:paraId="3B82CE5F"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color w:val="000000"/>
          <w:sz w:val="18"/>
          <w:szCs w:val="18"/>
        </w:rPr>
      </w:pPr>
    </w:p>
    <w:p w14:paraId="2433F20C" w14:textId="77777777" w:rsidR="00AE67B2" w:rsidRPr="00471ACE" w:rsidRDefault="00AE67B2" w:rsidP="00AE67B2">
      <w:pPr>
        <w:pBdr>
          <w:top w:val="double" w:sz="4" w:space="1" w:color="auto"/>
          <w:left w:val="double" w:sz="4" w:space="4" w:color="auto"/>
          <w:bottom w:val="double" w:sz="4" w:space="1" w:color="auto"/>
          <w:right w:val="double" w:sz="4" w:space="4" w:color="auto"/>
        </w:pBdr>
        <w:shd w:val="clear" w:color="auto" w:fill="FBE4D5"/>
        <w:jc w:val="both"/>
        <w:rPr>
          <w:rFonts w:ascii="Georgia" w:hAnsi="Georgia" w:cs="Arial"/>
          <w:color w:val="000000"/>
          <w:sz w:val="18"/>
          <w:szCs w:val="18"/>
        </w:rPr>
      </w:pPr>
      <w:r w:rsidRPr="00471ACE">
        <w:rPr>
          <w:rFonts w:ascii="Georgia" w:hAnsi="Georgia" w:cs="Arial"/>
          <w:b/>
          <w:color w:val="000000"/>
          <w:sz w:val="18"/>
          <w:szCs w:val="18"/>
        </w:rPr>
        <w:t>MP 5</w:t>
      </w:r>
      <w:r w:rsidRPr="00471ACE">
        <w:rPr>
          <w:rFonts w:ascii="Georgia" w:hAnsi="Georgia" w:cs="Arial"/>
          <w:color w:val="000000"/>
          <w:sz w:val="18"/>
          <w:szCs w:val="18"/>
        </w:rPr>
        <w:t> : Au-delà du niveau atteint en MP4, l’évaluation du déroulement du processus et de la qualité des produits qui en découlent est de mise et les recommandations permettant éventuellement une amélioration sont en général mises en œuvre dans un délai raisonnable.</w:t>
      </w:r>
    </w:p>
    <w:p w14:paraId="339CAB4B" w14:textId="77777777" w:rsidR="006B5C2D" w:rsidRPr="00471ACE" w:rsidRDefault="006B5C2D" w:rsidP="00603187">
      <w:pPr>
        <w:ind w:left="-851"/>
        <w:jc w:val="both"/>
        <w:rPr>
          <w:rFonts w:ascii="Georgia" w:eastAsia="Calibri" w:hAnsi="Georgia"/>
          <w:lang w:eastAsia="en-US"/>
        </w:rPr>
      </w:pPr>
    </w:p>
    <w:tbl>
      <w:tblPr>
        <w:tblW w:w="9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1"/>
        <w:gridCol w:w="1134"/>
        <w:gridCol w:w="1134"/>
        <w:gridCol w:w="1363"/>
      </w:tblGrid>
      <w:tr w:rsidR="00340EEE" w:rsidRPr="00471ACE" w14:paraId="1084DEF9" w14:textId="77777777" w:rsidTr="00A47D23">
        <w:trPr>
          <w:trHeight w:val="632"/>
          <w:jc w:val="center"/>
        </w:trPr>
        <w:tc>
          <w:tcPr>
            <w:tcW w:w="5521" w:type="dxa"/>
          </w:tcPr>
          <w:p w14:paraId="62B95E65" w14:textId="4EC09DB2" w:rsidR="00340EEE" w:rsidRPr="00471ACE" w:rsidRDefault="00340EEE" w:rsidP="00603187">
            <w:pPr>
              <w:ind w:left="69"/>
              <w:jc w:val="both"/>
              <w:rPr>
                <w:rFonts w:ascii="Georgia" w:hAnsi="Georgia" w:cs="Arial"/>
                <w:color w:val="585756"/>
                <w:sz w:val="18"/>
                <w:szCs w:val="18"/>
              </w:rPr>
            </w:pPr>
            <w:r w:rsidRPr="00471ACE">
              <w:rPr>
                <w:rFonts w:ascii="Georgia" w:hAnsi="Georgia" w:cs="Arial"/>
                <w:color w:val="585756"/>
                <w:sz w:val="18"/>
                <w:szCs w:val="18"/>
              </w:rPr>
              <w:t>Indicateurs proposés par la Baseline (une modification a été faite lors de la SMCL de décembre)</w:t>
            </w:r>
          </w:p>
        </w:tc>
        <w:tc>
          <w:tcPr>
            <w:tcW w:w="1134" w:type="dxa"/>
          </w:tcPr>
          <w:p w14:paraId="7C674046" w14:textId="70C62120" w:rsidR="00340EEE" w:rsidRPr="00471ACE" w:rsidRDefault="0051225C" w:rsidP="00603187">
            <w:pPr>
              <w:ind w:firstLine="49"/>
              <w:jc w:val="center"/>
              <w:rPr>
                <w:rFonts w:ascii="Georgia" w:hAnsi="Georgia" w:cs="Arial"/>
                <w:color w:val="585756"/>
                <w:sz w:val="18"/>
                <w:szCs w:val="18"/>
              </w:rPr>
            </w:pPr>
            <w:r w:rsidRPr="00471ACE">
              <w:rPr>
                <w:rFonts w:ascii="Georgia" w:hAnsi="Georgia" w:cs="Arial"/>
                <w:color w:val="585756"/>
                <w:sz w:val="18"/>
                <w:szCs w:val="18"/>
              </w:rPr>
              <w:t xml:space="preserve">Valeur Base line </w:t>
            </w:r>
          </w:p>
        </w:tc>
        <w:tc>
          <w:tcPr>
            <w:tcW w:w="1134" w:type="dxa"/>
          </w:tcPr>
          <w:p w14:paraId="2019B9BD" w14:textId="7BF1BD6F" w:rsidR="00340EEE" w:rsidRPr="00471ACE" w:rsidRDefault="0051225C" w:rsidP="00603187">
            <w:pPr>
              <w:ind w:left="-180"/>
              <w:jc w:val="center"/>
              <w:rPr>
                <w:rFonts w:ascii="Georgia" w:hAnsi="Georgia" w:cs="Arial"/>
                <w:color w:val="585756"/>
                <w:sz w:val="18"/>
                <w:szCs w:val="18"/>
              </w:rPr>
            </w:pPr>
            <w:r w:rsidRPr="00471ACE">
              <w:rPr>
                <w:rFonts w:ascii="Georgia" w:hAnsi="Georgia" w:cs="Arial"/>
                <w:color w:val="585756"/>
                <w:sz w:val="18"/>
                <w:szCs w:val="18"/>
              </w:rPr>
              <w:t>Valeur fin 2018</w:t>
            </w:r>
          </w:p>
        </w:tc>
        <w:tc>
          <w:tcPr>
            <w:tcW w:w="1363" w:type="dxa"/>
          </w:tcPr>
          <w:p w14:paraId="3A209F1D" w14:textId="7F1969C7" w:rsidR="00340EEE" w:rsidRPr="00471ACE" w:rsidRDefault="0051225C" w:rsidP="00A47D23">
            <w:pPr>
              <w:ind w:left="183"/>
              <w:jc w:val="center"/>
              <w:rPr>
                <w:rFonts w:ascii="Georgia" w:hAnsi="Georgia" w:cs="Arial"/>
                <w:color w:val="585756"/>
                <w:sz w:val="18"/>
                <w:szCs w:val="18"/>
              </w:rPr>
            </w:pPr>
            <w:r w:rsidRPr="00471ACE">
              <w:rPr>
                <w:rFonts w:ascii="Georgia" w:hAnsi="Georgia" w:cs="Arial"/>
                <w:color w:val="585756"/>
                <w:sz w:val="18"/>
                <w:szCs w:val="18"/>
              </w:rPr>
              <w:t>Valeur attendue fin 2018</w:t>
            </w:r>
          </w:p>
        </w:tc>
      </w:tr>
      <w:tr w:rsidR="00340EEE" w:rsidRPr="00471ACE" w14:paraId="00615902" w14:textId="77777777" w:rsidTr="00622671">
        <w:trPr>
          <w:trHeight w:val="720"/>
          <w:jc w:val="center"/>
        </w:trPr>
        <w:tc>
          <w:tcPr>
            <w:tcW w:w="5521" w:type="dxa"/>
            <w:vAlign w:val="center"/>
          </w:tcPr>
          <w:p w14:paraId="454996BB" w14:textId="77777777" w:rsidR="00340EEE" w:rsidRPr="00471ACE" w:rsidRDefault="00340EEE" w:rsidP="00603187">
            <w:pPr>
              <w:ind w:left="69"/>
              <w:jc w:val="both"/>
              <w:rPr>
                <w:rFonts w:ascii="Georgia" w:hAnsi="Georgia" w:cs="Arial"/>
                <w:color w:val="585756"/>
                <w:sz w:val="18"/>
                <w:szCs w:val="18"/>
              </w:rPr>
            </w:pPr>
          </w:p>
          <w:p w14:paraId="33286EA2" w14:textId="6BF835D4" w:rsidR="00340EEE" w:rsidRPr="00471AC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CR 1</w:t>
            </w:r>
            <w:r w:rsidRPr="00471ACE">
              <w:rPr>
                <w:rFonts w:ascii="Georgia" w:hAnsi="Georgia" w:cs="Arial"/>
                <w:color w:val="585756"/>
                <w:sz w:val="18"/>
                <w:szCs w:val="18"/>
              </w:rPr>
              <w:t xml:space="preserve"> Existence processus de description des postes et profils et utilisation </w:t>
            </w:r>
            <w:r w:rsidR="004C7405">
              <w:rPr>
                <w:rFonts w:ascii="Georgia" w:hAnsi="Georgia" w:cs="Arial"/>
                <w:color w:val="585756"/>
                <w:sz w:val="18"/>
                <w:szCs w:val="18"/>
              </w:rPr>
              <w:t xml:space="preserve">des fiches de poste et profils </w:t>
            </w:r>
            <w:r w:rsidRPr="00471ACE">
              <w:rPr>
                <w:rFonts w:ascii="Georgia" w:hAnsi="Georgia" w:cs="Arial"/>
                <w:color w:val="585756"/>
                <w:sz w:val="18"/>
                <w:szCs w:val="18"/>
              </w:rPr>
              <w:t>au sein de l’OB - acteurs étatiques</w:t>
            </w:r>
          </w:p>
          <w:p w14:paraId="1DC367F1" w14:textId="77777777" w:rsidR="00340EEE" w:rsidRPr="00471ACE" w:rsidRDefault="00340EEE" w:rsidP="00603187">
            <w:pPr>
              <w:pStyle w:val="Index"/>
              <w:suppressLineNumbers w:val="0"/>
              <w:ind w:left="69"/>
              <w:jc w:val="both"/>
              <w:rPr>
                <w:rFonts w:ascii="Georgia" w:hAnsi="Georgia" w:cs="Arial"/>
                <w:color w:val="585756"/>
                <w:sz w:val="18"/>
                <w:szCs w:val="18"/>
              </w:rPr>
            </w:pPr>
          </w:p>
        </w:tc>
        <w:tc>
          <w:tcPr>
            <w:tcW w:w="1134" w:type="dxa"/>
            <w:vAlign w:val="center"/>
          </w:tcPr>
          <w:p w14:paraId="39BEB6BE" w14:textId="31290981"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1</w:t>
            </w:r>
          </w:p>
        </w:tc>
        <w:tc>
          <w:tcPr>
            <w:tcW w:w="1134" w:type="dxa"/>
            <w:vAlign w:val="center"/>
          </w:tcPr>
          <w:p w14:paraId="09D09071" w14:textId="4269CB66" w:rsidR="00340EEE" w:rsidRPr="00A47D23" w:rsidRDefault="004C7405" w:rsidP="00603187">
            <w:pPr>
              <w:ind w:left="-39"/>
              <w:jc w:val="center"/>
              <w:rPr>
                <w:rFonts w:ascii="Georgia" w:hAnsi="Georgia" w:cs="Arial"/>
                <w:b/>
                <w:color w:val="00B050"/>
                <w:sz w:val="18"/>
                <w:szCs w:val="18"/>
              </w:rPr>
            </w:pPr>
            <w:r>
              <w:rPr>
                <w:rFonts w:ascii="Georgia" w:hAnsi="Georgia" w:cs="Arial"/>
                <w:b/>
                <w:color w:val="00B050"/>
                <w:sz w:val="18"/>
                <w:szCs w:val="18"/>
              </w:rPr>
              <w:t>MP3</w:t>
            </w:r>
          </w:p>
        </w:tc>
        <w:tc>
          <w:tcPr>
            <w:tcW w:w="1363" w:type="dxa"/>
            <w:vAlign w:val="center"/>
          </w:tcPr>
          <w:p w14:paraId="4A175DE0" w14:textId="77777777" w:rsidR="003F0220" w:rsidRPr="00471ACE" w:rsidRDefault="003F0220" w:rsidP="00603187">
            <w:pPr>
              <w:ind w:left="-39"/>
              <w:jc w:val="center"/>
              <w:rPr>
                <w:rFonts w:ascii="Georgia" w:hAnsi="Georgia" w:cs="Arial"/>
                <w:b/>
                <w:color w:val="585756"/>
                <w:sz w:val="18"/>
                <w:szCs w:val="18"/>
              </w:rPr>
            </w:pPr>
          </w:p>
          <w:p w14:paraId="1BBC2AC4" w14:textId="77777777" w:rsidR="004C7405" w:rsidRDefault="004C7405" w:rsidP="00603187">
            <w:pPr>
              <w:ind w:left="-39"/>
              <w:jc w:val="center"/>
              <w:rPr>
                <w:rFonts w:ascii="Georgia" w:hAnsi="Georgia" w:cs="Arial"/>
                <w:b/>
                <w:color w:val="585756"/>
                <w:sz w:val="18"/>
                <w:szCs w:val="18"/>
              </w:rPr>
            </w:pPr>
          </w:p>
          <w:p w14:paraId="5D0D271F" w14:textId="77777777"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4</w:t>
            </w:r>
          </w:p>
          <w:p w14:paraId="46861B33" w14:textId="77777777" w:rsidR="00340EEE" w:rsidRPr="00471ACE" w:rsidRDefault="00340EEE" w:rsidP="004C7405">
            <w:pPr>
              <w:rPr>
                <w:rFonts w:ascii="Georgia" w:hAnsi="Georgia" w:cs="Arial"/>
                <w:b/>
                <w:color w:val="585756"/>
                <w:sz w:val="18"/>
                <w:szCs w:val="18"/>
              </w:rPr>
            </w:pPr>
          </w:p>
          <w:p w14:paraId="21CE3F5B" w14:textId="77777777" w:rsidR="00340EEE" w:rsidRPr="00471ACE" w:rsidRDefault="00340EEE" w:rsidP="00603187">
            <w:pPr>
              <w:ind w:left="-39"/>
              <w:jc w:val="center"/>
              <w:rPr>
                <w:rFonts w:ascii="Georgia" w:hAnsi="Georgia" w:cs="Arial"/>
                <w:b/>
                <w:color w:val="585756"/>
                <w:sz w:val="18"/>
                <w:szCs w:val="18"/>
              </w:rPr>
            </w:pPr>
          </w:p>
        </w:tc>
      </w:tr>
      <w:tr w:rsidR="00340EEE" w:rsidRPr="00471ACE" w14:paraId="19BB834B" w14:textId="77777777" w:rsidTr="00A47D23">
        <w:trPr>
          <w:jc w:val="center"/>
        </w:trPr>
        <w:tc>
          <w:tcPr>
            <w:tcW w:w="5521" w:type="dxa"/>
            <w:vAlign w:val="center"/>
          </w:tcPr>
          <w:p w14:paraId="030CFB43" w14:textId="77777777" w:rsidR="00340EEE" w:rsidRPr="00471ACE" w:rsidRDefault="00340EEE" w:rsidP="00603187">
            <w:pPr>
              <w:ind w:left="69"/>
              <w:jc w:val="both"/>
              <w:rPr>
                <w:rFonts w:ascii="Georgia" w:hAnsi="Georgia" w:cs="Arial"/>
                <w:color w:val="585756"/>
                <w:sz w:val="18"/>
                <w:szCs w:val="18"/>
              </w:rPr>
            </w:pPr>
          </w:p>
          <w:p w14:paraId="240FF356" w14:textId="77777777" w:rsidR="00340EEE" w:rsidRPr="00471AC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CR 2</w:t>
            </w:r>
            <w:r w:rsidRPr="00471ACE">
              <w:rPr>
                <w:rFonts w:ascii="Georgia" w:hAnsi="Georgia" w:cs="Arial"/>
                <w:color w:val="585756"/>
                <w:sz w:val="18"/>
                <w:szCs w:val="18"/>
              </w:rPr>
              <w:t xml:space="preserve"> Existence du processus d’évaluation des performances des ressources humaines et utilisation de ces évaluations au sein de l’OB - acteurs étatiques</w:t>
            </w:r>
          </w:p>
          <w:p w14:paraId="6F619885" w14:textId="77777777" w:rsidR="00340EEE" w:rsidRPr="00471ACE" w:rsidRDefault="00340EEE" w:rsidP="00603187">
            <w:pPr>
              <w:ind w:left="69"/>
              <w:rPr>
                <w:rFonts w:ascii="Georgia" w:hAnsi="Georgia" w:cs="Arial"/>
                <w:color w:val="585756"/>
                <w:sz w:val="18"/>
                <w:szCs w:val="18"/>
              </w:rPr>
            </w:pPr>
          </w:p>
        </w:tc>
        <w:tc>
          <w:tcPr>
            <w:tcW w:w="1134" w:type="dxa"/>
            <w:vAlign w:val="center"/>
          </w:tcPr>
          <w:p w14:paraId="3D83A4B2" w14:textId="12F6F45A"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2</w:t>
            </w:r>
          </w:p>
        </w:tc>
        <w:tc>
          <w:tcPr>
            <w:tcW w:w="1134" w:type="dxa"/>
            <w:vAlign w:val="center"/>
          </w:tcPr>
          <w:p w14:paraId="2B855E6E" w14:textId="015CE2B4"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MP3</w:t>
            </w:r>
          </w:p>
        </w:tc>
        <w:tc>
          <w:tcPr>
            <w:tcW w:w="1363" w:type="dxa"/>
            <w:vAlign w:val="center"/>
          </w:tcPr>
          <w:p w14:paraId="7D792EBE" w14:textId="77777777" w:rsidR="003F0220" w:rsidRPr="00471ACE" w:rsidRDefault="003F0220" w:rsidP="00603187">
            <w:pPr>
              <w:ind w:left="-39"/>
              <w:jc w:val="center"/>
              <w:rPr>
                <w:rFonts w:ascii="Georgia" w:hAnsi="Georgia" w:cs="Arial"/>
                <w:b/>
                <w:color w:val="585756"/>
                <w:sz w:val="18"/>
                <w:szCs w:val="18"/>
              </w:rPr>
            </w:pPr>
          </w:p>
          <w:p w14:paraId="63FFDCA0" w14:textId="77777777"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3</w:t>
            </w:r>
          </w:p>
          <w:p w14:paraId="704658F4" w14:textId="482C3BD3" w:rsidR="00340EEE" w:rsidRPr="00471ACE" w:rsidRDefault="00340EEE" w:rsidP="00603187">
            <w:pPr>
              <w:ind w:left="-39"/>
              <w:jc w:val="center"/>
              <w:rPr>
                <w:rFonts w:ascii="Georgia" w:hAnsi="Georgia" w:cs="Arial"/>
                <w:b/>
                <w:color w:val="585756"/>
                <w:sz w:val="18"/>
                <w:szCs w:val="18"/>
              </w:rPr>
            </w:pPr>
          </w:p>
          <w:p w14:paraId="14A504F2" w14:textId="77777777" w:rsidR="00340EEE" w:rsidRPr="00471ACE" w:rsidRDefault="00340EEE" w:rsidP="00603187">
            <w:pPr>
              <w:ind w:left="-39"/>
              <w:jc w:val="center"/>
              <w:rPr>
                <w:rFonts w:ascii="Georgia" w:hAnsi="Georgia" w:cs="Arial"/>
                <w:b/>
                <w:color w:val="585756"/>
                <w:sz w:val="18"/>
                <w:szCs w:val="18"/>
              </w:rPr>
            </w:pPr>
          </w:p>
        </w:tc>
      </w:tr>
      <w:tr w:rsidR="00340EEE" w:rsidRPr="00471ACE" w14:paraId="49754ACB" w14:textId="77777777" w:rsidTr="00A47D23">
        <w:trPr>
          <w:trHeight w:val="1056"/>
          <w:jc w:val="center"/>
        </w:trPr>
        <w:tc>
          <w:tcPr>
            <w:tcW w:w="5521" w:type="dxa"/>
            <w:vAlign w:val="center"/>
          </w:tcPr>
          <w:p w14:paraId="659EA582" w14:textId="001CD1D0" w:rsidR="00340EEE" w:rsidRPr="00471AC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CR 3</w:t>
            </w:r>
            <w:r w:rsidRPr="00471ACE">
              <w:rPr>
                <w:rFonts w:ascii="Georgia" w:hAnsi="Georgia" w:cs="Arial"/>
                <w:color w:val="585756"/>
                <w:sz w:val="18"/>
                <w:szCs w:val="18"/>
              </w:rPr>
              <w:t xml:space="preserve"> Existence du processus d’élaboration et de suivi évaluation des plans de formation et utilisation des plans et de leur évaluation</w:t>
            </w:r>
            <w:r w:rsidR="00813920">
              <w:rPr>
                <w:rFonts w:ascii="Georgia" w:hAnsi="Georgia" w:cs="Arial"/>
                <w:color w:val="585756"/>
                <w:sz w:val="18"/>
                <w:szCs w:val="18"/>
              </w:rPr>
              <w:t xml:space="preserve"> </w:t>
            </w:r>
            <w:r w:rsidRPr="00471ACE">
              <w:rPr>
                <w:rFonts w:ascii="Georgia" w:hAnsi="Georgia" w:cs="Arial"/>
                <w:color w:val="585756"/>
                <w:sz w:val="18"/>
                <w:szCs w:val="18"/>
              </w:rPr>
              <w:t>au s</w:t>
            </w:r>
            <w:r w:rsidR="003268D8" w:rsidRPr="00471ACE">
              <w:rPr>
                <w:rFonts w:ascii="Georgia" w:hAnsi="Georgia" w:cs="Arial"/>
                <w:color w:val="585756"/>
                <w:sz w:val="18"/>
                <w:szCs w:val="18"/>
              </w:rPr>
              <w:t>ein de l’OB - acteurs étatiques</w:t>
            </w:r>
          </w:p>
        </w:tc>
        <w:tc>
          <w:tcPr>
            <w:tcW w:w="1134" w:type="dxa"/>
            <w:vAlign w:val="center"/>
          </w:tcPr>
          <w:p w14:paraId="4B78960C" w14:textId="6FC91A23"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2</w:t>
            </w:r>
          </w:p>
        </w:tc>
        <w:tc>
          <w:tcPr>
            <w:tcW w:w="1134" w:type="dxa"/>
            <w:vAlign w:val="center"/>
          </w:tcPr>
          <w:p w14:paraId="50313648" w14:textId="6371B961"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MP2</w:t>
            </w:r>
          </w:p>
        </w:tc>
        <w:tc>
          <w:tcPr>
            <w:tcW w:w="1363" w:type="dxa"/>
            <w:vAlign w:val="center"/>
          </w:tcPr>
          <w:p w14:paraId="6EF26D55" w14:textId="77777777" w:rsidR="003F0220" w:rsidRPr="00471ACE" w:rsidRDefault="003F0220" w:rsidP="00603187">
            <w:pPr>
              <w:ind w:left="-39"/>
              <w:jc w:val="center"/>
              <w:rPr>
                <w:rFonts w:ascii="Georgia" w:hAnsi="Georgia" w:cs="Arial"/>
                <w:b/>
                <w:color w:val="585756"/>
                <w:sz w:val="18"/>
                <w:szCs w:val="18"/>
              </w:rPr>
            </w:pPr>
          </w:p>
          <w:p w14:paraId="3FE29732" w14:textId="5891EBC2"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3</w:t>
            </w:r>
          </w:p>
          <w:p w14:paraId="25739904" w14:textId="3300C717" w:rsidR="00340EEE" w:rsidRPr="00471ACE" w:rsidRDefault="00340EEE" w:rsidP="00603187">
            <w:pPr>
              <w:ind w:left="-39"/>
              <w:jc w:val="center"/>
              <w:rPr>
                <w:rFonts w:ascii="Georgia" w:hAnsi="Georgia" w:cs="Arial"/>
                <w:b/>
                <w:color w:val="585756"/>
                <w:sz w:val="18"/>
                <w:szCs w:val="18"/>
              </w:rPr>
            </w:pPr>
          </w:p>
          <w:p w14:paraId="5EC1E8BF" w14:textId="77777777" w:rsidR="00340EEE" w:rsidRPr="00471ACE" w:rsidRDefault="00340EEE" w:rsidP="00603187">
            <w:pPr>
              <w:ind w:left="-39"/>
              <w:jc w:val="center"/>
              <w:rPr>
                <w:rFonts w:ascii="Georgia" w:hAnsi="Georgia" w:cs="Arial"/>
                <w:b/>
                <w:color w:val="585756"/>
                <w:sz w:val="18"/>
                <w:szCs w:val="18"/>
              </w:rPr>
            </w:pPr>
          </w:p>
          <w:p w14:paraId="500ACD5D" w14:textId="77777777" w:rsidR="00340EEE" w:rsidRPr="00471ACE" w:rsidRDefault="00340EEE" w:rsidP="00603187">
            <w:pPr>
              <w:ind w:left="-39"/>
              <w:jc w:val="center"/>
              <w:rPr>
                <w:rFonts w:ascii="Georgia" w:hAnsi="Georgia" w:cs="Arial"/>
                <w:b/>
                <w:color w:val="585756"/>
                <w:sz w:val="18"/>
                <w:szCs w:val="18"/>
              </w:rPr>
            </w:pPr>
          </w:p>
        </w:tc>
      </w:tr>
      <w:tr w:rsidR="00340EEE" w:rsidRPr="00471ACE" w14:paraId="7A2E8302" w14:textId="77777777" w:rsidTr="00A47D23">
        <w:trPr>
          <w:jc w:val="center"/>
        </w:trPr>
        <w:tc>
          <w:tcPr>
            <w:tcW w:w="5521" w:type="dxa"/>
            <w:vAlign w:val="center"/>
          </w:tcPr>
          <w:p w14:paraId="5E711294" w14:textId="46ACA856" w:rsidR="00340EEE" w:rsidRPr="00471AC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 xml:space="preserve">CR 4 </w:t>
            </w:r>
            <w:r w:rsidRPr="00471ACE">
              <w:rPr>
                <w:rFonts w:ascii="Georgia" w:hAnsi="Georgia" w:cs="Arial"/>
                <w:color w:val="585756"/>
                <w:sz w:val="18"/>
                <w:szCs w:val="18"/>
              </w:rPr>
              <w:t>Existence du processus d’élaboration et de suivi évalua</w:t>
            </w:r>
            <w:r w:rsidR="004C7405">
              <w:rPr>
                <w:rFonts w:ascii="Georgia" w:hAnsi="Georgia" w:cs="Arial"/>
                <w:color w:val="585756"/>
                <w:sz w:val="18"/>
                <w:szCs w:val="18"/>
              </w:rPr>
              <w:t xml:space="preserve">tion des plans de formation et </w:t>
            </w:r>
            <w:r w:rsidRPr="00471ACE">
              <w:rPr>
                <w:rFonts w:ascii="Georgia" w:hAnsi="Georgia" w:cs="Arial"/>
                <w:color w:val="585756"/>
                <w:sz w:val="18"/>
                <w:szCs w:val="18"/>
              </w:rPr>
              <w:t>utilisation des plans et de leur évaluation</w:t>
            </w:r>
            <w:r w:rsidR="00813920">
              <w:rPr>
                <w:rFonts w:ascii="Georgia" w:hAnsi="Georgia" w:cs="Arial"/>
                <w:color w:val="585756"/>
                <w:sz w:val="18"/>
                <w:szCs w:val="18"/>
              </w:rPr>
              <w:t xml:space="preserve"> </w:t>
            </w:r>
            <w:r w:rsidRPr="00471ACE">
              <w:rPr>
                <w:rFonts w:ascii="Georgia" w:hAnsi="Georgia" w:cs="Arial"/>
                <w:color w:val="585756"/>
                <w:sz w:val="18"/>
                <w:szCs w:val="18"/>
              </w:rPr>
              <w:t>au sein de l’OB - acteurs non étatiques</w:t>
            </w:r>
          </w:p>
        </w:tc>
        <w:tc>
          <w:tcPr>
            <w:tcW w:w="1134" w:type="dxa"/>
            <w:vAlign w:val="center"/>
          </w:tcPr>
          <w:p w14:paraId="32E2AED4" w14:textId="3C353096"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1</w:t>
            </w:r>
          </w:p>
        </w:tc>
        <w:tc>
          <w:tcPr>
            <w:tcW w:w="1134" w:type="dxa"/>
            <w:vAlign w:val="center"/>
          </w:tcPr>
          <w:p w14:paraId="3D59C68B" w14:textId="161B2E53"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MP2</w:t>
            </w:r>
          </w:p>
        </w:tc>
        <w:tc>
          <w:tcPr>
            <w:tcW w:w="1363" w:type="dxa"/>
            <w:vAlign w:val="center"/>
          </w:tcPr>
          <w:p w14:paraId="75CAA525" w14:textId="4D6D102F"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3</w:t>
            </w:r>
          </w:p>
        </w:tc>
      </w:tr>
      <w:tr w:rsidR="00340EEE" w:rsidRPr="00471ACE" w14:paraId="6DFE1BE6" w14:textId="77777777" w:rsidTr="00A47D23">
        <w:trPr>
          <w:trHeight w:val="944"/>
          <w:jc w:val="center"/>
        </w:trPr>
        <w:tc>
          <w:tcPr>
            <w:tcW w:w="5521" w:type="dxa"/>
            <w:vAlign w:val="center"/>
          </w:tcPr>
          <w:p w14:paraId="2732B396" w14:textId="77777777" w:rsidR="00340EEE" w:rsidRPr="00471ACE" w:rsidRDefault="00340EEE" w:rsidP="00603187">
            <w:pPr>
              <w:ind w:left="69"/>
              <w:jc w:val="both"/>
              <w:rPr>
                <w:rFonts w:ascii="Georgia" w:hAnsi="Georgia" w:cs="Arial"/>
                <w:color w:val="585756"/>
                <w:sz w:val="18"/>
                <w:szCs w:val="18"/>
              </w:rPr>
            </w:pPr>
          </w:p>
          <w:p w14:paraId="5F203CC2" w14:textId="14090FAD" w:rsidR="00340EEE" w:rsidRPr="00471AC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CR 5</w:t>
            </w:r>
            <w:r w:rsidRPr="00471ACE">
              <w:rPr>
                <w:rFonts w:ascii="Georgia" w:hAnsi="Georgia" w:cs="Arial"/>
                <w:color w:val="585756"/>
                <w:sz w:val="18"/>
                <w:szCs w:val="18"/>
              </w:rPr>
              <w:t xml:space="preserve"> Exist</w:t>
            </w:r>
            <w:r w:rsidR="004C7405">
              <w:rPr>
                <w:rFonts w:ascii="Georgia" w:hAnsi="Georgia" w:cs="Arial"/>
                <w:color w:val="585756"/>
                <w:sz w:val="18"/>
                <w:szCs w:val="18"/>
              </w:rPr>
              <w:t>ence du processus d’élaboration</w:t>
            </w:r>
            <w:r w:rsidRPr="00471ACE">
              <w:rPr>
                <w:rFonts w:ascii="Georgia" w:hAnsi="Georgia" w:cs="Arial"/>
                <w:color w:val="585756"/>
                <w:sz w:val="18"/>
                <w:szCs w:val="18"/>
              </w:rPr>
              <w:t xml:space="preserve"> du cahier des charges de la demande de formation et utilisation de ces cahiers des charges au sein de l’OB - acteurs non étatiques</w:t>
            </w:r>
          </w:p>
          <w:p w14:paraId="6BD66434" w14:textId="77777777" w:rsidR="00340EEE" w:rsidRPr="00471ACE" w:rsidRDefault="00340EEE" w:rsidP="00603187">
            <w:pPr>
              <w:ind w:left="69"/>
              <w:rPr>
                <w:rFonts w:ascii="Georgia" w:hAnsi="Georgia" w:cs="Arial"/>
                <w:color w:val="585756"/>
                <w:sz w:val="18"/>
                <w:szCs w:val="18"/>
              </w:rPr>
            </w:pPr>
          </w:p>
        </w:tc>
        <w:tc>
          <w:tcPr>
            <w:tcW w:w="1134" w:type="dxa"/>
            <w:vAlign w:val="center"/>
          </w:tcPr>
          <w:p w14:paraId="1ACF13EE" w14:textId="72C7D250"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0</w:t>
            </w:r>
          </w:p>
        </w:tc>
        <w:tc>
          <w:tcPr>
            <w:tcW w:w="1134" w:type="dxa"/>
            <w:vAlign w:val="center"/>
          </w:tcPr>
          <w:p w14:paraId="153C60D0" w14:textId="1BF1966E" w:rsidR="00340EEE" w:rsidRPr="00A47D23" w:rsidRDefault="00974D11" w:rsidP="00603187">
            <w:pPr>
              <w:ind w:left="-39"/>
              <w:jc w:val="center"/>
              <w:rPr>
                <w:rFonts w:ascii="Georgia" w:hAnsi="Georgia" w:cs="Arial"/>
                <w:b/>
                <w:color w:val="00B050"/>
                <w:sz w:val="18"/>
                <w:szCs w:val="18"/>
              </w:rPr>
            </w:pPr>
            <w:r>
              <w:rPr>
                <w:rFonts w:ascii="Georgia" w:hAnsi="Georgia" w:cs="Arial"/>
                <w:b/>
                <w:color w:val="00B050"/>
                <w:sz w:val="18"/>
                <w:szCs w:val="18"/>
              </w:rPr>
              <w:t>MP2</w:t>
            </w:r>
          </w:p>
        </w:tc>
        <w:tc>
          <w:tcPr>
            <w:tcW w:w="1363" w:type="dxa"/>
            <w:vAlign w:val="center"/>
          </w:tcPr>
          <w:p w14:paraId="32EA9FB8" w14:textId="541BE9EF"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3</w:t>
            </w:r>
          </w:p>
        </w:tc>
      </w:tr>
      <w:tr w:rsidR="00340EEE" w:rsidRPr="00471ACE" w14:paraId="7826DD75" w14:textId="77777777" w:rsidTr="00A47D23">
        <w:trPr>
          <w:jc w:val="center"/>
        </w:trPr>
        <w:tc>
          <w:tcPr>
            <w:tcW w:w="5521" w:type="dxa"/>
            <w:vAlign w:val="center"/>
          </w:tcPr>
          <w:p w14:paraId="5F0A0F7B" w14:textId="77777777" w:rsidR="00340EEE" w:rsidRPr="00471ACE" w:rsidRDefault="00340EEE" w:rsidP="00603187">
            <w:pPr>
              <w:ind w:left="69"/>
              <w:jc w:val="both"/>
              <w:rPr>
                <w:rFonts w:ascii="Georgia" w:hAnsi="Georgia" w:cs="Arial"/>
                <w:color w:val="585756"/>
                <w:sz w:val="18"/>
                <w:szCs w:val="18"/>
              </w:rPr>
            </w:pPr>
            <w:r w:rsidRPr="00471ACE">
              <w:rPr>
                <w:rFonts w:ascii="Georgia" w:hAnsi="Georgia" w:cs="Arial"/>
                <w:color w:val="585756"/>
                <w:sz w:val="18"/>
                <w:szCs w:val="18"/>
              </w:rPr>
              <w:t> </w:t>
            </w:r>
          </w:p>
          <w:p w14:paraId="2000C1F8" w14:textId="77777777" w:rsidR="00340EEE" w:rsidRPr="00471AC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CR 6</w:t>
            </w:r>
            <w:r w:rsidRPr="00471ACE">
              <w:rPr>
                <w:rFonts w:ascii="Georgia" w:hAnsi="Georgia" w:cs="Arial"/>
                <w:color w:val="585756"/>
                <w:sz w:val="18"/>
                <w:szCs w:val="18"/>
              </w:rPr>
              <w:t xml:space="preserve"> Existence du processus de mise en place d’une démarche qualité et utilisation de cette démarche au sein de l’OB – prestataires béninois publics et privés de formation continue.</w:t>
            </w:r>
          </w:p>
          <w:p w14:paraId="550F77CD" w14:textId="77777777" w:rsidR="00340EEE" w:rsidRPr="00471ACE" w:rsidRDefault="00340EEE" w:rsidP="00603187">
            <w:pPr>
              <w:ind w:left="69"/>
              <w:jc w:val="both"/>
              <w:rPr>
                <w:rFonts w:ascii="Georgia" w:hAnsi="Georgia" w:cs="Arial"/>
                <w:color w:val="585756"/>
                <w:sz w:val="18"/>
                <w:szCs w:val="18"/>
              </w:rPr>
            </w:pPr>
          </w:p>
        </w:tc>
        <w:tc>
          <w:tcPr>
            <w:tcW w:w="1134" w:type="dxa"/>
            <w:vAlign w:val="center"/>
          </w:tcPr>
          <w:p w14:paraId="4D73E224" w14:textId="581E0A3A"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0</w:t>
            </w:r>
          </w:p>
        </w:tc>
        <w:tc>
          <w:tcPr>
            <w:tcW w:w="1134" w:type="dxa"/>
            <w:vAlign w:val="center"/>
          </w:tcPr>
          <w:p w14:paraId="71B763C7" w14:textId="70F8D6CA"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MP3</w:t>
            </w:r>
          </w:p>
        </w:tc>
        <w:tc>
          <w:tcPr>
            <w:tcW w:w="1363" w:type="dxa"/>
            <w:vAlign w:val="center"/>
          </w:tcPr>
          <w:p w14:paraId="5FA5D69B" w14:textId="0A28AAD5"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3</w:t>
            </w:r>
          </w:p>
        </w:tc>
      </w:tr>
      <w:tr w:rsidR="00340EEE" w:rsidRPr="00471ACE" w14:paraId="35A1A0B2" w14:textId="77777777" w:rsidTr="00A47D23">
        <w:trPr>
          <w:jc w:val="center"/>
        </w:trPr>
        <w:tc>
          <w:tcPr>
            <w:tcW w:w="5521" w:type="dxa"/>
            <w:vAlign w:val="center"/>
          </w:tcPr>
          <w:p w14:paraId="41B28D1F" w14:textId="35A51AE9" w:rsidR="00340EE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CR 7</w:t>
            </w:r>
            <w:r w:rsidR="004C7405">
              <w:rPr>
                <w:rFonts w:ascii="Georgia" w:hAnsi="Georgia" w:cs="Arial"/>
                <w:color w:val="585756"/>
                <w:sz w:val="18"/>
                <w:szCs w:val="18"/>
              </w:rPr>
              <w:t xml:space="preserve"> Existence</w:t>
            </w:r>
            <w:r w:rsidRPr="00471ACE">
              <w:rPr>
                <w:rFonts w:ascii="Georgia" w:hAnsi="Georgia" w:cs="Arial"/>
                <w:color w:val="585756"/>
                <w:sz w:val="18"/>
                <w:szCs w:val="18"/>
              </w:rPr>
              <w:t xml:space="preserve"> du proces</w:t>
            </w:r>
            <w:r w:rsidR="004C7405">
              <w:rPr>
                <w:rFonts w:ascii="Georgia" w:hAnsi="Georgia" w:cs="Arial"/>
                <w:color w:val="585756"/>
                <w:sz w:val="18"/>
                <w:szCs w:val="18"/>
              </w:rPr>
              <w:t xml:space="preserve">sus de formation de formateurs </w:t>
            </w:r>
            <w:r w:rsidRPr="00471ACE">
              <w:rPr>
                <w:rFonts w:ascii="Georgia" w:hAnsi="Georgia" w:cs="Arial"/>
                <w:color w:val="585756"/>
                <w:sz w:val="18"/>
                <w:szCs w:val="18"/>
              </w:rPr>
              <w:t>et u</w:t>
            </w:r>
            <w:r w:rsidR="004C7405">
              <w:rPr>
                <w:rFonts w:ascii="Georgia" w:hAnsi="Georgia" w:cs="Arial"/>
                <w:color w:val="585756"/>
                <w:sz w:val="18"/>
                <w:szCs w:val="18"/>
              </w:rPr>
              <w:t xml:space="preserve">tilisation de cette démarche </w:t>
            </w:r>
            <w:r w:rsidRPr="00471ACE">
              <w:rPr>
                <w:rFonts w:ascii="Georgia" w:hAnsi="Georgia" w:cs="Arial"/>
                <w:color w:val="585756"/>
                <w:sz w:val="18"/>
                <w:szCs w:val="18"/>
              </w:rPr>
              <w:t>au sein de l’OB – acteurs étatiques</w:t>
            </w:r>
          </w:p>
          <w:p w14:paraId="683D0811" w14:textId="552E7216" w:rsidR="00A47D23" w:rsidRPr="00471ACE" w:rsidRDefault="00A47D23" w:rsidP="00603187">
            <w:pPr>
              <w:ind w:left="69"/>
              <w:jc w:val="both"/>
              <w:rPr>
                <w:rFonts w:ascii="Georgia" w:hAnsi="Georgia" w:cs="Arial"/>
                <w:color w:val="585756"/>
                <w:sz w:val="18"/>
                <w:szCs w:val="18"/>
              </w:rPr>
            </w:pPr>
          </w:p>
        </w:tc>
        <w:tc>
          <w:tcPr>
            <w:tcW w:w="1134" w:type="dxa"/>
            <w:vAlign w:val="center"/>
          </w:tcPr>
          <w:p w14:paraId="086B5AC2" w14:textId="71DBA57C"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1</w:t>
            </w:r>
          </w:p>
        </w:tc>
        <w:tc>
          <w:tcPr>
            <w:tcW w:w="1134" w:type="dxa"/>
            <w:vAlign w:val="center"/>
          </w:tcPr>
          <w:p w14:paraId="19856B24" w14:textId="1554FC65"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NC</w:t>
            </w:r>
          </w:p>
        </w:tc>
        <w:tc>
          <w:tcPr>
            <w:tcW w:w="1363" w:type="dxa"/>
            <w:vAlign w:val="center"/>
          </w:tcPr>
          <w:p w14:paraId="03322427" w14:textId="598DDD3B"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3</w:t>
            </w:r>
          </w:p>
        </w:tc>
      </w:tr>
      <w:tr w:rsidR="00340EEE" w:rsidRPr="00471ACE" w14:paraId="638FA49B" w14:textId="77777777" w:rsidTr="00A47D23">
        <w:trPr>
          <w:jc w:val="center"/>
        </w:trPr>
        <w:tc>
          <w:tcPr>
            <w:tcW w:w="5521" w:type="dxa"/>
            <w:vAlign w:val="center"/>
          </w:tcPr>
          <w:p w14:paraId="1468FAA1" w14:textId="12015476" w:rsidR="00A47D23" w:rsidRPr="00471ACE" w:rsidRDefault="00340EEE" w:rsidP="00A47D23">
            <w:pPr>
              <w:ind w:left="69"/>
              <w:jc w:val="both"/>
              <w:rPr>
                <w:rFonts w:ascii="Georgia" w:hAnsi="Georgia" w:cs="Arial"/>
                <w:color w:val="585756"/>
                <w:sz w:val="18"/>
                <w:szCs w:val="18"/>
              </w:rPr>
            </w:pPr>
            <w:r w:rsidRPr="00471ACE">
              <w:rPr>
                <w:rFonts w:ascii="Georgia" w:hAnsi="Georgia" w:cs="Arial"/>
                <w:b/>
                <w:color w:val="585756"/>
                <w:sz w:val="18"/>
                <w:szCs w:val="18"/>
              </w:rPr>
              <w:t>CR 8</w:t>
            </w:r>
            <w:r w:rsidRPr="00471ACE">
              <w:rPr>
                <w:rFonts w:ascii="Georgia" w:hAnsi="Georgia" w:cs="Arial"/>
                <w:color w:val="585756"/>
                <w:sz w:val="18"/>
                <w:szCs w:val="18"/>
              </w:rPr>
              <w:t xml:space="preserve"> Existence du processus d’élaboration des supports pédagogiques spécifiques et améliorés et utilisation des supports améliorés lors des formations internes au sein de l’OB - acteurs</w:t>
            </w:r>
            <w:r w:rsidR="00813920">
              <w:rPr>
                <w:rFonts w:ascii="Georgia" w:hAnsi="Georgia" w:cs="Arial"/>
                <w:color w:val="585756"/>
                <w:sz w:val="18"/>
                <w:szCs w:val="18"/>
              </w:rPr>
              <w:t xml:space="preserve"> </w:t>
            </w:r>
            <w:r w:rsidRPr="00471ACE">
              <w:rPr>
                <w:rFonts w:ascii="Georgia" w:hAnsi="Georgia" w:cs="Arial"/>
                <w:color w:val="585756"/>
                <w:sz w:val="18"/>
                <w:szCs w:val="18"/>
              </w:rPr>
              <w:t xml:space="preserve">étatiques du secteur de la santé </w:t>
            </w:r>
          </w:p>
        </w:tc>
        <w:tc>
          <w:tcPr>
            <w:tcW w:w="1134" w:type="dxa"/>
            <w:vAlign w:val="center"/>
          </w:tcPr>
          <w:p w14:paraId="1A63A538" w14:textId="19C4615D"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1</w:t>
            </w:r>
          </w:p>
        </w:tc>
        <w:tc>
          <w:tcPr>
            <w:tcW w:w="1134" w:type="dxa"/>
            <w:vAlign w:val="center"/>
          </w:tcPr>
          <w:p w14:paraId="7BC607B1" w14:textId="78636FA7"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MP2</w:t>
            </w:r>
          </w:p>
        </w:tc>
        <w:tc>
          <w:tcPr>
            <w:tcW w:w="1363" w:type="dxa"/>
            <w:vAlign w:val="center"/>
          </w:tcPr>
          <w:p w14:paraId="71624F78" w14:textId="127D1D1D"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3</w:t>
            </w:r>
          </w:p>
        </w:tc>
      </w:tr>
      <w:tr w:rsidR="00340EEE" w:rsidRPr="00471ACE" w14:paraId="3392583C" w14:textId="77777777" w:rsidTr="00A47D23">
        <w:trPr>
          <w:jc w:val="center"/>
        </w:trPr>
        <w:tc>
          <w:tcPr>
            <w:tcW w:w="5521" w:type="dxa"/>
            <w:vAlign w:val="center"/>
          </w:tcPr>
          <w:p w14:paraId="13EEE2AF" w14:textId="77777777" w:rsidR="00A47D23" w:rsidRDefault="00A47D23" w:rsidP="00603187">
            <w:pPr>
              <w:ind w:left="69"/>
              <w:jc w:val="both"/>
              <w:rPr>
                <w:rFonts w:ascii="Georgia" w:hAnsi="Georgia" w:cs="Arial"/>
                <w:b/>
                <w:color w:val="585756"/>
                <w:sz w:val="18"/>
                <w:szCs w:val="18"/>
              </w:rPr>
            </w:pPr>
          </w:p>
          <w:p w14:paraId="79DCBB2B" w14:textId="77777777" w:rsidR="00340EEE" w:rsidRDefault="00340EEE" w:rsidP="00603187">
            <w:pPr>
              <w:ind w:left="69"/>
              <w:jc w:val="both"/>
              <w:rPr>
                <w:rFonts w:ascii="Georgia" w:hAnsi="Georgia" w:cs="Arial"/>
                <w:color w:val="585756"/>
                <w:sz w:val="18"/>
                <w:szCs w:val="18"/>
              </w:rPr>
            </w:pPr>
            <w:r w:rsidRPr="00471ACE">
              <w:rPr>
                <w:rFonts w:ascii="Georgia" w:hAnsi="Georgia" w:cs="Arial"/>
                <w:b/>
                <w:color w:val="585756"/>
                <w:sz w:val="18"/>
                <w:szCs w:val="18"/>
              </w:rPr>
              <w:t>CR 9</w:t>
            </w:r>
            <w:r w:rsidRPr="00471ACE">
              <w:rPr>
                <w:rFonts w:ascii="Georgia" w:hAnsi="Georgia" w:cs="Arial"/>
                <w:color w:val="585756"/>
                <w:sz w:val="18"/>
                <w:szCs w:val="18"/>
              </w:rPr>
              <w:t xml:space="preserve"> Existence d’un processus de coaching des agents au sein des OB du secteur agricole étatique et utilisation de ce processus </w:t>
            </w:r>
          </w:p>
          <w:p w14:paraId="6CAC5362" w14:textId="64D28A12" w:rsidR="00A47D23" w:rsidRPr="00471ACE" w:rsidRDefault="00A47D23" w:rsidP="00603187">
            <w:pPr>
              <w:ind w:left="69"/>
              <w:jc w:val="both"/>
              <w:rPr>
                <w:rFonts w:ascii="Georgia" w:hAnsi="Georgia" w:cs="Arial"/>
                <w:color w:val="585756"/>
                <w:sz w:val="18"/>
                <w:szCs w:val="18"/>
              </w:rPr>
            </w:pPr>
          </w:p>
        </w:tc>
        <w:tc>
          <w:tcPr>
            <w:tcW w:w="1134" w:type="dxa"/>
            <w:vAlign w:val="center"/>
          </w:tcPr>
          <w:p w14:paraId="2A07C86B" w14:textId="7C07B8A4"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2</w:t>
            </w:r>
          </w:p>
        </w:tc>
        <w:tc>
          <w:tcPr>
            <w:tcW w:w="1134" w:type="dxa"/>
            <w:vAlign w:val="center"/>
          </w:tcPr>
          <w:p w14:paraId="07A0876B" w14:textId="19BF4604"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MP3</w:t>
            </w:r>
          </w:p>
        </w:tc>
        <w:tc>
          <w:tcPr>
            <w:tcW w:w="1363" w:type="dxa"/>
            <w:vAlign w:val="center"/>
          </w:tcPr>
          <w:p w14:paraId="70F9A095" w14:textId="4C5C3725"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4</w:t>
            </w:r>
          </w:p>
        </w:tc>
      </w:tr>
      <w:tr w:rsidR="00340EEE" w:rsidRPr="00471ACE" w14:paraId="492F98DE" w14:textId="77777777" w:rsidTr="00A47D23">
        <w:trPr>
          <w:jc w:val="center"/>
        </w:trPr>
        <w:tc>
          <w:tcPr>
            <w:tcW w:w="5521" w:type="dxa"/>
            <w:vAlign w:val="center"/>
          </w:tcPr>
          <w:p w14:paraId="0E4F0A32" w14:textId="7B84A34B" w:rsidR="00A47D23" w:rsidRPr="00471ACE" w:rsidRDefault="00340EEE" w:rsidP="00622671">
            <w:pPr>
              <w:ind w:left="69"/>
              <w:jc w:val="both"/>
              <w:rPr>
                <w:rFonts w:ascii="Georgia" w:hAnsi="Georgia" w:cs="Arial"/>
                <w:color w:val="585756"/>
                <w:sz w:val="18"/>
                <w:szCs w:val="18"/>
              </w:rPr>
            </w:pPr>
            <w:r w:rsidRPr="00A47D23">
              <w:rPr>
                <w:rFonts w:ascii="Georgia" w:hAnsi="Georgia" w:cs="Arial"/>
                <w:b/>
                <w:color w:val="585756"/>
                <w:sz w:val="18"/>
                <w:szCs w:val="18"/>
              </w:rPr>
              <w:t>CR 10</w:t>
            </w:r>
            <w:r w:rsidRPr="00471ACE">
              <w:rPr>
                <w:rFonts w:ascii="Georgia" w:hAnsi="Georgia" w:cs="Arial"/>
                <w:color w:val="585756"/>
                <w:sz w:val="18"/>
                <w:szCs w:val="18"/>
              </w:rPr>
              <w:t xml:space="preserve"> Exist</w:t>
            </w:r>
            <w:r w:rsidR="004C7405">
              <w:rPr>
                <w:rFonts w:ascii="Georgia" w:hAnsi="Georgia" w:cs="Arial"/>
                <w:color w:val="585756"/>
                <w:sz w:val="18"/>
                <w:szCs w:val="18"/>
              </w:rPr>
              <w:t xml:space="preserve">ence d’un processus de tutorat </w:t>
            </w:r>
            <w:r w:rsidRPr="00471ACE">
              <w:rPr>
                <w:rFonts w:ascii="Georgia" w:hAnsi="Georgia" w:cs="Arial"/>
                <w:color w:val="585756"/>
                <w:sz w:val="18"/>
                <w:szCs w:val="18"/>
              </w:rPr>
              <w:t>des agents au sein des OB du secteur santé étatique et utilisation du processus.</w:t>
            </w:r>
          </w:p>
        </w:tc>
        <w:tc>
          <w:tcPr>
            <w:tcW w:w="1134" w:type="dxa"/>
            <w:vAlign w:val="center"/>
          </w:tcPr>
          <w:p w14:paraId="0946E7B9" w14:textId="3D7BBF31"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2</w:t>
            </w:r>
          </w:p>
        </w:tc>
        <w:tc>
          <w:tcPr>
            <w:tcW w:w="1134" w:type="dxa"/>
            <w:vAlign w:val="center"/>
          </w:tcPr>
          <w:p w14:paraId="00346998" w14:textId="59EDD41A" w:rsidR="00340EEE" w:rsidRPr="00A47D23" w:rsidRDefault="00A47D23" w:rsidP="00603187">
            <w:pPr>
              <w:ind w:left="-39"/>
              <w:jc w:val="center"/>
              <w:rPr>
                <w:rFonts w:ascii="Georgia" w:hAnsi="Georgia" w:cs="Arial"/>
                <w:b/>
                <w:color w:val="00B050"/>
                <w:sz w:val="18"/>
                <w:szCs w:val="18"/>
              </w:rPr>
            </w:pPr>
            <w:r w:rsidRPr="00A47D23">
              <w:rPr>
                <w:rFonts w:ascii="Georgia" w:hAnsi="Georgia" w:cs="Arial"/>
                <w:b/>
                <w:color w:val="00B050"/>
                <w:sz w:val="18"/>
                <w:szCs w:val="18"/>
              </w:rPr>
              <w:t>MP3</w:t>
            </w:r>
          </w:p>
        </w:tc>
        <w:tc>
          <w:tcPr>
            <w:tcW w:w="1363" w:type="dxa"/>
            <w:vAlign w:val="center"/>
          </w:tcPr>
          <w:p w14:paraId="6DF77425" w14:textId="4D8601E2" w:rsidR="00340EEE" w:rsidRPr="00471ACE" w:rsidRDefault="00340EEE" w:rsidP="00603187">
            <w:pPr>
              <w:ind w:left="-39"/>
              <w:jc w:val="center"/>
              <w:rPr>
                <w:rFonts w:ascii="Georgia" w:hAnsi="Georgia" w:cs="Arial"/>
                <w:b/>
                <w:color w:val="585756"/>
                <w:sz w:val="18"/>
                <w:szCs w:val="18"/>
              </w:rPr>
            </w:pPr>
            <w:r w:rsidRPr="00471ACE">
              <w:rPr>
                <w:rFonts w:ascii="Georgia" w:hAnsi="Georgia" w:cs="Arial"/>
                <w:b/>
                <w:color w:val="585756"/>
                <w:sz w:val="18"/>
                <w:szCs w:val="18"/>
              </w:rPr>
              <w:t>MP 4</w:t>
            </w:r>
          </w:p>
        </w:tc>
      </w:tr>
    </w:tbl>
    <w:p w14:paraId="48814063"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218FFD4B"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67" w:name="_Toc370814201"/>
      <w:bookmarkStart w:id="68" w:name="_Toc370814277"/>
      <w:bookmarkStart w:id="69" w:name="_Toc508890119"/>
      <w:r w:rsidRPr="00471ACE">
        <w:rPr>
          <w:rFonts w:ascii="Georgia" w:eastAsia="Calibri" w:hAnsi="Georgia" w:cs="Calibri-Bold"/>
          <w:snapToGrid/>
          <w:color w:val="585756"/>
          <w:kern w:val="0"/>
          <w:lang w:val="fr-BE" w:eastAsia="en-US"/>
        </w:rPr>
        <w:lastRenderedPageBreak/>
        <w:t>Analyse des progrès réalisés</w:t>
      </w:r>
      <w:bookmarkEnd w:id="67"/>
      <w:bookmarkEnd w:id="68"/>
      <w:bookmarkEnd w:id="69"/>
    </w:p>
    <w:p w14:paraId="48AD9305" w14:textId="77777777" w:rsidR="003F0220" w:rsidRPr="00471ACE" w:rsidRDefault="003F0220" w:rsidP="00603187">
      <w:pPr>
        <w:ind w:left="-851"/>
        <w:jc w:val="both"/>
        <w:rPr>
          <w:rFonts w:ascii="Georgia" w:hAnsi="Georgia" w:cs="Arial"/>
          <w:sz w:val="22"/>
          <w:szCs w:val="22"/>
        </w:rPr>
      </w:pPr>
    </w:p>
    <w:p w14:paraId="2EA55034" w14:textId="423D09F3" w:rsidR="003F0220" w:rsidRPr="00471ACE" w:rsidRDefault="004C7405" w:rsidP="006C44A6">
      <w:pPr>
        <w:jc w:val="both"/>
        <w:rPr>
          <w:rFonts w:ascii="Georgia" w:hAnsi="Georgia" w:cs="Arial"/>
          <w:color w:val="585756"/>
          <w:sz w:val="22"/>
          <w:szCs w:val="22"/>
        </w:rPr>
      </w:pPr>
      <w:r>
        <w:rPr>
          <w:rFonts w:ascii="Georgia" w:hAnsi="Georgia" w:cs="Arial"/>
          <w:color w:val="585756"/>
          <w:sz w:val="22"/>
          <w:szCs w:val="22"/>
        </w:rPr>
        <w:t xml:space="preserve">Au terme de l’année 2018, </w:t>
      </w:r>
      <w:r w:rsidR="003F0220" w:rsidRPr="00471ACE">
        <w:rPr>
          <w:rFonts w:ascii="Georgia" w:hAnsi="Georgia" w:cs="Arial"/>
          <w:color w:val="585756"/>
          <w:sz w:val="22"/>
          <w:szCs w:val="22"/>
        </w:rPr>
        <w:t>mais aussi au v</w:t>
      </w:r>
      <w:r>
        <w:rPr>
          <w:rFonts w:ascii="Georgia" w:hAnsi="Georgia" w:cs="Arial"/>
          <w:color w:val="585756"/>
          <w:sz w:val="22"/>
          <w:szCs w:val="22"/>
        </w:rPr>
        <w:t xml:space="preserve">u des informations disponibles </w:t>
      </w:r>
      <w:r w:rsidR="003F0220" w:rsidRPr="00471ACE">
        <w:rPr>
          <w:rFonts w:ascii="Georgia" w:hAnsi="Georgia" w:cs="Arial"/>
          <w:color w:val="585756"/>
          <w:sz w:val="22"/>
          <w:szCs w:val="22"/>
        </w:rPr>
        <w:t>et des rencontres organisées début 2019 au niveau des OB partenaires, nous avons constaté :</w:t>
      </w:r>
      <w:r w:rsidR="00813920">
        <w:rPr>
          <w:rFonts w:ascii="Georgia" w:hAnsi="Georgia" w:cs="Arial"/>
          <w:color w:val="585756"/>
          <w:sz w:val="22"/>
          <w:szCs w:val="22"/>
        </w:rPr>
        <w:t xml:space="preserve"> </w:t>
      </w:r>
    </w:p>
    <w:p w14:paraId="5BE2525E" w14:textId="77777777" w:rsidR="003F0220" w:rsidRPr="00471ACE" w:rsidRDefault="003F0220" w:rsidP="00603187">
      <w:pPr>
        <w:ind w:left="-851"/>
        <w:jc w:val="both"/>
        <w:rPr>
          <w:rFonts w:ascii="Georgia" w:hAnsi="Georgia" w:cs="Arial"/>
          <w:color w:val="585756"/>
          <w:sz w:val="22"/>
          <w:szCs w:val="22"/>
        </w:rPr>
      </w:pPr>
    </w:p>
    <w:p w14:paraId="71682118" w14:textId="684F6D65" w:rsidR="00C03E91" w:rsidRPr="00471ACE" w:rsidRDefault="00C03E91" w:rsidP="00C03E91">
      <w:pPr>
        <w:jc w:val="both"/>
        <w:rPr>
          <w:rFonts w:ascii="Georgia" w:hAnsi="Georgia" w:cs="Arial"/>
          <w:color w:val="585756"/>
          <w:sz w:val="22"/>
          <w:szCs w:val="22"/>
        </w:rPr>
      </w:pPr>
      <w:r w:rsidRPr="00471ACE">
        <w:rPr>
          <w:rFonts w:ascii="Georgia" w:hAnsi="Georgia" w:cs="Arial"/>
          <w:color w:val="585756"/>
          <w:sz w:val="22"/>
          <w:szCs w:val="22"/>
        </w:rPr>
        <w:t xml:space="preserve">Pour le PAC </w:t>
      </w:r>
      <w:r w:rsidR="004C7405">
        <w:rPr>
          <w:rFonts w:ascii="Georgia" w:hAnsi="Georgia" w:cs="Arial"/>
          <w:b/>
          <w:color w:val="585756"/>
          <w:sz w:val="22"/>
          <w:szCs w:val="22"/>
        </w:rPr>
        <w:t>Postes et P</w:t>
      </w:r>
      <w:r w:rsidRPr="00471ACE">
        <w:rPr>
          <w:rFonts w:ascii="Georgia" w:hAnsi="Georgia" w:cs="Arial"/>
          <w:b/>
          <w:color w:val="585756"/>
          <w:sz w:val="22"/>
          <w:szCs w:val="22"/>
        </w:rPr>
        <w:t>rofils</w:t>
      </w:r>
      <w:r w:rsidRPr="00471ACE">
        <w:rPr>
          <w:rFonts w:ascii="Georgia" w:hAnsi="Georgia" w:cs="Arial"/>
          <w:color w:val="585756"/>
          <w:sz w:val="22"/>
          <w:szCs w:val="22"/>
        </w:rPr>
        <w:t>, la cible était le niveau MP 4</w:t>
      </w:r>
      <w:r>
        <w:rPr>
          <w:rFonts w:ascii="Georgia" w:hAnsi="Georgia" w:cs="Arial"/>
          <w:color w:val="585756"/>
          <w:sz w:val="22"/>
          <w:szCs w:val="22"/>
        </w:rPr>
        <w:t xml:space="preserve"> mais le niveau atteint est plus proche de MP 3. Il y a eu une réelle montée en puissance de ce processus dans les deux Ministères et la question de la nécessité de poursuivre et généraliser le processus sur fonds propres ou avec d’autres p</w:t>
      </w:r>
      <w:r w:rsidR="004C7405">
        <w:rPr>
          <w:rFonts w:ascii="Georgia" w:hAnsi="Georgia" w:cs="Arial"/>
          <w:color w:val="585756"/>
          <w:sz w:val="22"/>
          <w:szCs w:val="22"/>
        </w:rPr>
        <w:t xml:space="preserve">artenaires ne fait plus débat. </w:t>
      </w:r>
      <w:r>
        <w:rPr>
          <w:rFonts w:ascii="Georgia" w:hAnsi="Georgia" w:cs="Arial"/>
          <w:color w:val="585756"/>
          <w:sz w:val="22"/>
          <w:szCs w:val="22"/>
        </w:rPr>
        <w:t xml:space="preserve">Des actions spécifiques ont été réalisés en </w:t>
      </w:r>
      <w:r w:rsidR="004C7405">
        <w:rPr>
          <w:rFonts w:ascii="Georgia" w:hAnsi="Georgia" w:cs="Arial"/>
          <w:color w:val="585756"/>
          <w:sz w:val="22"/>
          <w:szCs w:val="22"/>
        </w:rPr>
        <w:t>2018</w:t>
      </w:r>
      <w:r>
        <w:rPr>
          <w:rFonts w:ascii="Georgia" w:hAnsi="Georgia" w:cs="Arial"/>
          <w:color w:val="585756"/>
          <w:sz w:val="22"/>
          <w:szCs w:val="22"/>
        </w:rPr>
        <w:t xml:space="preserve"> et/ou sont prévues en 2019, qui ont décrites dans la partie du rapport consacré au R1. Ces activités montrent clairement l’engagement des deux services des ressources humaines dans la poursuite des efforts. Il est trop tôt par contre pour considérer avoir atteint le niveau MP 4.</w:t>
      </w:r>
    </w:p>
    <w:p w14:paraId="543EC467" w14:textId="3AEF57BC" w:rsidR="0058046E" w:rsidRPr="00471ACE" w:rsidRDefault="0058046E" w:rsidP="006C44A6">
      <w:pPr>
        <w:jc w:val="both"/>
        <w:rPr>
          <w:rFonts w:ascii="Georgia" w:hAnsi="Georgia" w:cs="Arial"/>
          <w:color w:val="585756"/>
          <w:sz w:val="22"/>
          <w:szCs w:val="22"/>
        </w:rPr>
      </w:pPr>
    </w:p>
    <w:p w14:paraId="19C095C2" w14:textId="7CF30140" w:rsidR="0058046E" w:rsidRPr="00471ACE" w:rsidRDefault="004C7405" w:rsidP="006C44A6">
      <w:pPr>
        <w:jc w:val="both"/>
        <w:rPr>
          <w:rFonts w:ascii="Georgia" w:hAnsi="Georgia" w:cs="Arial"/>
          <w:color w:val="585756"/>
          <w:sz w:val="22"/>
          <w:szCs w:val="22"/>
        </w:rPr>
      </w:pPr>
      <w:r>
        <w:rPr>
          <w:rFonts w:ascii="Georgia" w:hAnsi="Georgia" w:cs="Arial"/>
          <w:color w:val="585756"/>
          <w:sz w:val="22"/>
          <w:szCs w:val="22"/>
        </w:rPr>
        <w:t xml:space="preserve">Pour le PAC </w:t>
      </w:r>
      <w:r>
        <w:rPr>
          <w:rFonts w:ascii="Georgia" w:hAnsi="Georgia" w:cs="Arial"/>
          <w:b/>
          <w:color w:val="585756"/>
          <w:sz w:val="22"/>
          <w:szCs w:val="22"/>
        </w:rPr>
        <w:t>E</w:t>
      </w:r>
      <w:r w:rsidR="00340EEE" w:rsidRPr="00471ACE">
        <w:rPr>
          <w:rFonts w:ascii="Georgia" w:hAnsi="Georgia" w:cs="Arial"/>
          <w:b/>
          <w:color w:val="585756"/>
          <w:sz w:val="22"/>
          <w:szCs w:val="22"/>
        </w:rPr>
        <w:t>valuation des performances RH</w:t>
      </w:r>
      <w:r w:rsidR="00A47D23">
        <w:rPr>
          <w:rFonts w:ascii="Georgia" w:hAnsi="Georgia" w:cs="Arial"/>
          <w:color w:val="585756"/>
          <w:sz w:val="22"/>
          <w:szCs w:val="22"/>
        </w:rPr>
        <w:t xml:space="preserve"> au sein des OB</w:t>
      </w:r>
      <w:r w:rsidR="00340EEE" w:rsidRPr="00471ACE">
        <w:rPr>
          <w:rFonts w:ascii="Georgia" w:hAnsi="Georgia" w:cs="Arial"/>
          <w:color w:val="585756"/>
          <w:sz w:val="22"/>
          <w:szCs w:val="22"/>
        </w:rPr>
        <w:t xml:space="preserve"> la cible était MP 3</w:t>
      </w:r>
      <w:r w:rsidR="00D076A9">
        <w:rPr>
          <w:rFonts w:ascii="Georgia" w:hAnsi="Georgia" w:cs="Arial"/>
          <w:color w:val="585756"/>
          <w:sz w:val="22"/>
          <w:szCs w:val="22"/>
        </w:rPr>
        <w:t xml:space="preserve"> et elle a été atteinte. En effet, dans les deux Ministères, des phases de test pilote sont bel et bien prévues et budgétisées en 2019 pour mettre en pratique les mécanismes d’évaluation développés dans le cadre des PAC sur ce processus.</w:t>
      </w:r>
    </w:p>
    <w:p w14:paraId="2889C653" w14:textId="725EC4CB" w:rsidR="00340EEE" w:rsidRPr="00471ACE" w:rsidRDefault="00340EEE" w:rsidP="006C44A6">
      <w:pPr>
        <w:jc w:val="both"/>
        <w:rPr>
          <w:rFonts w:ascii="Georgia" w:hAnsi="Georgia" w:cs="Arial"/>
          <w:color w:val="585756"/>
          <w:sz w:val="22"/>
          <w:szCs w:val="22"/>
        </w:rPr>
      </w:pPr>
    </w:p>
    <w:p w14:paraId="5308567C" w14:textId="1621443E" w:rsidR="00C03E91" w:rsidRPr="00471ACE" w:rsidRDefault="00C03E91" w:rsidP="00C03E91">
      <w:pPr>
        <w:jc w:val="both"/>
        <w:rPr>
          <w:rFonts w:ascii="Georgia" w:hAnsi="Georgia" w:cs="Arial"/>
          <w:color w:val="585756"/>
          <w:sz w:val="22"/>
          <w:szCs w:val="22"/>
        </w:rPr>
      </w:pPr>
      <w:r w:rsidRPr="00471ACE">
        <w:rPr>
          <w:rFonts w:ascii="Georgia" w:hAnsi="Georgia" w:cs="Arial"/>
          <w:color w:val="585756"/>
          <w:sz w:val="22"/>
          <w:szCs w:val="22"/>
        </w:rPr>
        <w:t xml:space="preserve">Pour le PAC </w:t>
      </w:r>
      <w:r w:rsidR="004C7405">
        <w:rPr>
          <w:rFonts w:ascii="Georgia" w:hAnsi="Georgia" w:cs="Arial"/>
          <w:b/>
          <w:color w:val="585756"/>
          <w:sz w:val="22"/>
          <w:szCs w:val="22"/>
        </w:rPr>
        <w:t>Elaboration, suivi et évaluation</w:t>
      </w:r>
      <w:r w:rsidRPr="00471ACE">
        <w:rPr>
          <w:rFonts w:ascii="Georgia" w:hAnsi="Georgia" w:cs="Arial"/>
          <w:b/>
          <w:color w:val="585756"/>
          <w:sz w:val="22"/>
          <w:szCs w:val="22"/>
        </w:rPr>
        <w:t xml:space="preserve"> du</w:t>
      </w:r>
      <w:r w:rsidR="004C7405">
        <w:rPr>
          <w:rFonts w:ascii="Georgia" w:hAnsi="Georgia" w:cs="Arial"/>
          <w:color w:val="585756"/>
          <w:sz w:val="22"/>
          <w:szCs w:val="22"/>
        </w:rPr>
        <w:t xml:space="preserve"> </w:t>
      </w:r>
      <w:r w:rsidRPr="00471ACE">
        <w:rPr>
          <w:rFonts w:ascii="Georgia" w:hAnsi="Georgia" w:cs="Arial"/>
          <w:b/>
          <w:color w:val="585756"/>
          <w:sz w:val="22"/>
          <w:szCs w:val="22"/>
        </w:rPr>
        <w:t>plan de formation</w:t>
      </w:r>
      <w:r w:rsidRPr="00471ACE">
        <w:rPr>
          <w:rFonts w:ascii="Georgia" w:hAnsi="Georgia" w:cs="Arial"/>
          <w:color w:val="585756"/>
          <w:sz w:val="22"/>
          <w:szCs w:val="22"/>
        </w:rPr>
        <w:t xml:space="preserve"> au s</w:t>
      </w:r>
      <w:r>
        <w:rPr>
          <w:rFonts w:ascii="Georgia" w:hAnsi="Georgia" w:cs="Arial"/>
          <w:color w:val="585756"/>
          <w:sz w:val="22"/>
          <w:szCs w:val="22"/>
        </w:rPr>
        <w:t>ein des OB, la cible était MP3 mais nous sommes plutôt encore</w:t>
      </w:r>
      <w:r w:rsidR="00813920">
        <w:rPr>
          <w:rFonts w:ascii="Georgia" w:hAnsi="Georgia" w:cs="Arial"/>
          <w:color w:val="585756"/>
          <w:sz w:val="22"/>
          <w:szCs w:val="22"/>
        </w:rPr>
        <w:t xml:space="preserve"> </w:t>
      </w:r>
      <w:r>
        <w:rPr>
          <w:rFonts w:ascii="Georgia" w:hAnsi="Georgia" w:cs="Arial"/>
          <w:color w:val="585756"/>
          <w:sz w:val="22"/>
          <w:szCs w:val="22"/>
        </w:rPr>
        <w:t xml:space="preserve">au niveau MP 2. En effet, malgré les efforts du PAORC sur l’application de ce PAC dans le secteur agricole (niveau DDAEP et niveau OPA), compte tenu du fait que le processus n’est revisité que tous les 3 ans dans les deux Ministères et que ceux-ci sont en ce moment en train d’élaborer leur nouveau plan de formation triennale 2019-2021, il est trop tôt pour se situer au niveau MP 3. Des efforts de suivi du PAORC dans sa phase de prolongation seront utiles pour veiller à ce que le guide élaboré soit diffusé et utilisé. </w:t>
      </w:r>
      <w:r w:rsidR="004C7405">
        <w:rPr>
          <w:rFonts w:ascii="Georgia" w:hAnsi="Georgia" w:cs="Arial"/>
          <w:color w:val="585756"/>
          <w:sz w:val="22"/>
          <w:szCs w:val="22"/>
        </w:rPr>
        <w:t xml:space="preserve">Dans le secteur non étatique par contre, des efforts de mise en œuvre sont perceptibles pour l’opérationnalisation des actions de formation programmées dans leur plan de formation. </w:t>
      </w:r>
    </w:p>
    <w:p w14:paraId="01EAB7D4" w14:textId="77777777" w:rsidR="00C03E91" w:rsidRPr="00471ACE" w:rsidRDefault="00C03E91" w:rsidP="00C03E91">
      <w:pPr>
        <w:jc w:val="both"/>
        <w:rPr>
          <w:rFonts w:ascii="Georgia" w:hAnsi="Georgia" w:cs="Arial"/>
          <w:color w:val="585756"/>
          <w:sz w:val="22"/>
          <w:szCs w:val="22"/>
        </w:rPr>
      </w:pPr>
    </w:p>
    <w:p w14:paraId="249AFF42" w14:textId="647A545B" w:rsidR="00C03E91" w:rsidRPr="00471ACE" w:rsidRDefault="00C03E91" w:rsidP="00C03E91">
      <w:pPr>
        <w:jc w:val="both"/>
        <w:rPr>
          <w:rFonts w:ascii="Georgia" w:hAnsi="Georgia" w:cs="Arial"/>
          <w:color w:val="585756"/>
          <w:sz w:val="22"/>
          <w:szCs w:val="22"/>
        </w:rPr>
      </w:pPr>
      <w:r w:rsidRPr="00471ACE">
        <w:rPr>
          <w:rFonts w:ascii="Georgia" w:hAnsi="Georgia" w:cs="Arial"/>
          <w:color w:val="585756"/>
          <w:sz w:val="22"/>
          <w:szCs w:val="22"/>
        </w:rPr>
        <w:t>Pour le PAC</w:t>
      </w:r>
      <w:r w:rsidRPr="00471ACE">
        <w:rPr>
          <w:rFonts w:ascii="Georgia" w:hAnsi="Georgia" w:cs="Arial"/>
          <w:b/>
          <w:color w:val="585756"/>
          <w:sz w:val="22"/>
          <w:szCs w:val="22"/>
        </w:rPr>
        <w:t xml:space="preserve"> élaboration du cahier des charges de la demande</w:t>
      </w:r>
      <w:r w:rsidRPr="00471ACE">
        <w:rPr>
          <w:rFonts w:ascii="Georgia" w:hAnsi="Georgia" w:cs="Arial"/>
          <w:color w:val="585756"/>
          <w:sz w:val="22"/>
          <w:szCs w:val="22"/>
        </w:rPr>
        <w:t>, la cible était l</w:t>
      </w:r>
      <w:r>
        <w:rPr>
          <w:rFonts w:ascii="Georgia" w:hAnsi="Georgia" w:cs="Arial"/>
          <w:color w:val="585756"/>
          <w:sz w:val="22"/>
          <w:szCs w:val="22"/>
        </w:rPr>
        <w:t>e niveau MP3 mais le niveau atteint est le niveau MP2, car ce n’est qu’en 2019 que nous pourrons, sur base des reliquats, organiser une activité mettant en valeur auprès des 16</w:t>
      </w:r>
      <w:r w:rsidR="00813920">
        <w:rPr>
          <w:rFonts w:ascii="Georgia" w:hAnsi="Georgia" w:cs="Arial"/>
          <w:color w:val="585756"/>
          <w:sz w:val="22"/>
          <w:szCs w:val="22"/>
        </w:rPr>
        <w:t xml:space="preserve"> </w:t>
      </w:r>
      <w:r>
        <w:rPr>
          <w:rFonts w:ascii="Georgia" w:hAnsi="Georgia" w:cs="Arial"/>
          <w:color w:val="585756"/>
          <w:sz w:val="22"/>
          <w:szCs w:val="22"/>
        </w:rPr>
        <w:t xml:space="preserve">principaux Ministères du gouvernement le guide et canevas élaboré en 2018 afin de pérenniser cet effort. </w:t>
      </w:r>
    </w:p>
    <w:p w14:paraId="693F4624" w14:textId="77777777" w:rsidR="00C03E91" w:rsidRPr="00471ACE" w:rsidRDefault="00C03E91" w:rsidP="00C03E91">
      <w:pPr>
        <w:jc w:val="both"/>
        <w:rPr>
          <w:rFonts w:ascii="Georgia" w:hAnsi="Georgia" w:cs="Arial"/>
          <w:color w:val="585756"/>
          <w:sz w:val="22"/>
          <w:szCs w:val="22"/>
        </w:rPr>
      </w:pPr>
    </w:p>
    <w:p w14:paraId="1D0E8C88" w14:textId="2B2D20CD" w:rsidR="00340EEE" w:rsidRPr="00471ACE" w:rsidRDefault="00C03E91" w:rsidP="006C44A6">
      <w:pPr>
        <w:jc w:val="both"/>
        <w:rPr>
          <w:rFonts w:ascii="Georgia" w:hAnsi="Georgia" w:cs="Arial"/>
          <w:color w:val="585756"/>
          <w:sz w:val="22"/>
          <w:szCs w:val="22"/>
        </w:rPr>
      </w:pPr>
      <w:r w:rsidRPr="00471ACE">
        <w:rPr>
          <w:rFonts w:ascii="Georgia" w:hAnsi="Georgia" w:cs="Arial"/>
          <w:color w:val="585756"/>
          <w:sz w:val="22"/>
          <w:szCs w:val="22"/>
        </w:rPr>
        <w:t xml:space="preserve">Pour le PAC </w:t>
      </w:r>
      <w:r w:rsidRPr="00471ACE">
        <w:rPr>
          <w:rFonts w:ascii="Georgia" w:hAnsi="Georgia" w:cs="Arial"/>
          <w:b/>
          <w:color w:val="585756"/>
          <w:sz w:val="22"/>
          <w:szCs w:val="22"/>
        </w:rPr>
        <w:t>mise en place d’une démarche qualité chez les prestataires de services de formation Béninois</w:t>
      </w:r>
      <w:r>
        <w:rPr>
          <w:rFonts w:ascii="Georgia" w:hAnsi="Georgia" w:cs="Arial"/>
          <w:color w:val="585756"/>
          <w:sz w:val="22"/>
          <w:szCs w:val="22"/>
        </w:rPr>
        <w:t>, la cible était MP3 et elle a été atteinte, malgré des péripéties dues à l’annulation de la norme promue par ISO 29</w:t>
      </w:r>
      <w:r w:rsidR="00A77597">
        <w:rPr>
          <w:rFonts w:ascii="Georgia" w:hAnsi="Georgia" w:cs="Arial"/>
          <w:color w:val="585756"/>
          <w:sz w:val="22"/>
          <w:szCs w:val="22"/>
        </w:rPr>
        <w:t xml:space="preserve"> </w:t>
      </w:r>
      <w:r>
        <w:rPr>
          <w:rFonts w:ascii="Georgia" w:hAnsi="Georgia" w:cs="Arial"/>
          <w:color w:val="585756"/>
          <w:sz w:val="22"/>
          <w:szCs w:val="22"/>
        </w:rPr>
        <w:t>990, et son remplacement en cours par une certification sur deux normes, l’une plus spécifiquement sur les services de formation (ISO 29993) et l’autre plus spécifiquement sur la gestion (ISO 21 001)</w:t>
      </w:r>
      <w:r w:rsidR="004A2D55">
        <w:rPr>
          <w:rFonts w:ascii="Georgia" w:hAnsi="Georgia" w:cs="Arial"/>
          <w:color w:val="585756"/>
          <w:sz w:val="22"/>
          <w:szCs w:val="22"/>
        </w:rPr>
        <w:t xml:space="preserve"> </w:t>
      </w:r>
    </w:p>
    <w:p w14:paraId="6326466C" w14:textId="77777777" w:rsidR="00340EEE" w:rsidRPr="00471ACE" w:rsidRDefault="00340EEE" w:rsidP="006C44A6">
      <w:pPr>
        <w:jc w:val="both"/>
        <w:rPr>
          <w:rFonts w:ascii="Georgia" w:hAnsi="Georgia" w:cs="Arial"/>
          <w:color w:val="585756"/>
          <w:sz w:val="22"/>
          <w:szCs w:val="22"/>
        </w:rPr>
      </w:pPr>
    </w:p>
    <w:p w14:paraId="2F812F5B" w14:textId="2E7BB826" w:rsidR="003F0220" w:rsidRPr="00471ACE" w:rsidRDefault="00340EEE" w:rsidP="006C44A6">
      <w:pPr>
        <w:jc w:val="both"/>
        <w:rPr>
          <w:rFonts w:ascii="Georgia" w:hAnsi="Georgia" w:cs="Arial"/>
          <w:color w:val="585756"/>
          <w:sz w:val="22"/>
          <w:szCs w:val="22"/>
        </w:rPr>
      </w:pPr>
      <w:r w:rsidRPr="00471ACE">
        <w:rPr>
          <w:rFonts w:ascii="Georgia" w:hAnsi="Georgia" w:cs="Arial"/>
          <w:color w:val="585756"/>
          <w:sz w:val="22"/>
          <w:szCs w:val="22"/>
        </w:rPr>
        <w:t xml:space="preserve">Pour le PAC </w:t>
      </w:r>
      <w:r w:rsidRPr="00471ACE">
        <w:rPr>
          <w:rFonts w:ascii="Georgia" w:hAnsi="Georgia" w:cs="Arial"/>
          <w:b/>
          <w:color w:val="585756"/>
          <w:sz w:val="22"/>
          <w:szCs w:val="22"/>
        </w:rPr>
        <w:t>élaboration des supports pédagogiques</w:t>
      </w:r>
      <w:r w:rsidR="0058046E" w:rsidRPr="00471ACE">
        <w:rPr>
          <w:rFonts w:ascii="Georgia" w:hAnsi="Georgia" w:cs="Arial"/>
          <w:color w:val="585756"/>
          <w:sz w:val="22"/>
          <w:szCs w:val="22"/>
        </w:rPr>
        <w:t>, la cible était MP 3</w:t>
      </w:r>
      <w:r w:rsidR="00974D11">
        <w:rPr>
          <w:rFonts w:ascii="Georgia" w:hAnsi="Georgia" w:cs="Arial"/>
          <w:color w:val="585756"/>
          <w:sz w:val="22"/>
          <w:szCs w:val="22"/>
        </w:rPr>
        <w:t xml:space="preserve"> mais nous sommes en retard, (MP2 ) avec mal</w:t>
      </w:r>
      <w:r w:rsidR="004A2D55">
        <w:rPr>
          <w:rFonts w:ascii="Georgia" w:hAnsi="Georgia" w:cs="Arial"/>
          <w:color w:val="585756"/>
          <w:sz w:val="22"/>
          <w:szCs w:val="22"/>
        </w:rPr>
        <w:t>gré tout une très belle avancée</w:t>
      </w:r>
      <w:r w:rsidR="00974D11">
        <w:rPr>
          <w:rFonts w:ascii="Georgia" w:hAnsi="Georgia" w:cs="Arial"/>
          <w:color w:val="585756"/>
          <w:sz w:val="22"/>
          <w:szCs w:val="22"/>
        </w:rPr>
        <w:t xml:space="preserve"> réalisée en 2018 avec la rédaction par le PAORC du guide sur l’élaboration des supports qui doit maintenant être présenté, diffusé, et expliqué aux cibles prévues, dont notamment les formateurs du PAC hygiène et assainissement de base. </w:t>
      </w:r>
    </w:p>
    <w:p w14:paraId="2C6527E5" w14:textId="77777777" w:rsidR="00340EEE" w:rsidRPr="00471ACE" w:rsidRDefault="00340EEE" w:rsidP="006C44A6">
      <w:pPr>
        <w:jc w:val="both"/>
        <w:rPr>
          <w:rFonts w:ascii="Georgia" w:hAnsi="Georgia" w:cs="Arial"/>
          <w:color w:val="585756"/>
          <w:sz w:val="22"/>
          <w:szCs w:val="22"/>
        </w:rPr>
      </w:pPr>
    </w:p>
    <w:p w14:paraId="28A1DBEF" w14:textId="77777777" w:rsidR="00C03E91" w:rsidRPr="00471ACE" w:rsidRDefault="00C03E91" w:rsidP="00C03E91">
      <w:pPr>
        <w:jc w:val="both"/>
        <w:rPr>
          <w:rFonts w:ascii="Georgia" w:hAnsi="Georgia" w:cs="Arial"/>
          <w:color w:val="585756"/>
          <w:sz w:val="22"/>
          <w:szCs w:val="22"/>
        </w:rPr>
      </w:pPr>
      <w:r w:rsidRPr="00471ACE">
        <w:rPr>
          <w:rFonts w:ascii="Georgia" w:hAnsi="Georgia" w:cs="Arial"/>
          <w:color w:val="585756"/>
          <w:sz w:val="22"/>
          <w:szCs w:val="22"/>
        </w:rPr>
        <w:t xml:space="preserve">Pour le PAC </w:t>
      </w:r>
      <w:r w:rsidRPr="00471ACE">
        <w:rPr>
          <w:rFonts w:ascii="Georgia" w:hAnsi="Georgia" w:cs="Arial"/>
          <w:b/>
          <w:color w:val="585756"/>
          <w:sz w:val="22"/>
          <w:szCs w:val="22"/>
        </w:rPr>
        <w:t xml:space="preserve">Tutorat, </w:t>
      </w:r>
      <w:r w:rsidRPr="00471ACE">
        <w:rPr>
          <w:rFonts w:ascii="Georgia" w:hAnsi="Georgia" w:cs="Arial"/>
          <w:color w:val="585756"/>
          <w:sz w:val="22"/>
          <w:szCs w:val="22"/>
        </w:rPr>
        <w:t xml:space="preserve">la </w:t>
      </w:r>
      <w:r>
        <w:rPr>
          <w:rFonts w:ascii="Georgia" w:hAnsi="Georgia" w:cs="Arial"/>
          <w:color w:val="585756"/>
          <w:sz w:val="22"/>
          <w:szCs w:val="22"/>
        </w:rPr>
        <w:t xml:space="preserve">cible était MP 4, et nous avons réellement progressé en 2018 par rapport à 2017 avec un passage de MP 2 à MP 3. En effet, les supports ont été actualisés, </w:t>
      </w:r>
      <w:r>
        <w:rPr>
          <w:rFonts w:ascii="Georgia" w:hAnsi="Georgia" w:cs="Arial"/>
          <w:color w:val="585756"/>
          <w:sz w:val="22"/>
          <w:szCs w:val="22"/>
        </w:rPr>
        <w:lastRenderedPageBreak/>
        <w:t xml:space="preserve">révisés, améliorés, testés sur une zone pilote et sont disponibles pour des actions semblables sur les 33 autres zones sanitaires du Pays. Par ailleurs, une équipe de formateurs de tuteurs a été recyclée et les meilleurs d’entre eux ont pu s’entrainer à la formation des tuteurs sur la zone pilote sanitaire retenue. Ils sont donc aussi disponibles au niveau national pour poursuivre et étendre le processus. Le nouveau Ministre de la Santé en a fait son affaire personnelle. </w:t>
      </w:r>
    </w:p>
    <w:p w14:paraId="6A5044FC" w14:textId="0E97D767" w:rsidR="0058046E" w:rsidRPr="00471ACE" w:rsidRDefault="0058046E" w:rsidP="006C44A6">
      <w:pPr>
        <w:jc w:val="both"/>
        <w:rPr>
          <w:rFonts w:ascii="Georgia" w:hAnsi="Georgia" w:cs="Arial"/>
          <w:sz w:val="22"/>
          <w:szCs w:val="22"/>
        </w:rPr>
      </w:pPr>
    </w:p>
    <w:p w14:paraId="247371E8" w14:textId="442EF33E" w:rsidR="0058046E" w:rsidRPr="0075386D" w:rsidRDefault="003844C6" w:rsidP="006C44A6">
      <w:pPr>
        <w:jc w:val="both"/>
        <w:rPr>
          <w:rFonts w:ascii="Georgia" w:hAnsi="Georgia" w:cs="Arial"/>
          <w:color w:val="585756"/>
          <w:sz w:val="22"/>
          <w:szCs w:val="22"/>
        </w:rPr>
      </w:pPr>
      <w:r w:rsidRPr="0075386D">
        <w:rPr>
          <w:rFonts w:ascii="Georgia" w:hAnsi="Georgia" w:cs="Arial"/>
          <w:color w:val="585756"/>
          <w:sz w:val="22"/>
          <w:szCs w:val="22"/>
        </w:rPr>
        <w:t xml:space="preserve">Pour le PAC </w:t>
      </w:r>
      <w:r w:rsidR="005F5AEF">
        <w:rPr>
          <w:rFonts w:ascii="Georgia" w:hAnsi="Georgia" w:cs="Arial"/>
          <w:b/>
          <w:color w:val="585756"/>
          <w:sz w:val="22"/>
          <w:szCs w:val="22"/>
        </w:rPr>
        <w:t>C</w:t>
      </w:r>
      <w:r w:rsidRPr="005F5AEF">
        <w:rPr>
          <w:rFonts w:ascii="Georgia" w:hAnsi="Georgia" w:cs="Arial"/>
          <w:b/>
          <w:color w:val="585756"/>
          <w:sz w:val="22"/>
          <w:szCs w:val="22"/>
        </w:rPr>
        <w:t>oaching</w:t>
      </w:r>
      <w:r w:rsidRPr="0075386D">
        <w:rPr>
          <w:rFonts w:ascii="Georgia" w:hAnsi="Georgia" w:cs="Arial"/>
          <w:color w:val="585756"/>
          <w:sz w:val="22"/>
          <w:szCs w:val="22"/>
        </w:rPr>
        <w:t xml:space="preserve"> </w:t>
      </w:r>
      <w:r w:rsidR="00974D11" w:rsidRPr="0075386D">
        <w:rPr>
          <w:rFonts w:ascii="Georgia" w:hAnsi="Georgia" w:cs="Arial"/>
          <w:color w:val="585756"/>
          <w:sz w:val="22"/>
          <w:szCs w:val="22"/>
        </w:rPr>
        <w:t>la cible était MP 4 et nous n’avons atteint ici aussi que le niveau MP 3, avec un passage de MP 2 à MP 3 en 2018. Le niveau central et le niveau déconcentré ont pu comprendre pour les premiers et tester pour les second</w:t>
      </w:r>
      <w:r w:rsidR="00CD3AF8" w:rsidRPr="0075386D">
        <w:rPr>
          <w:rFonts w:ascii="Georgia" w:hAnsi="Georgia" w:cs="Arial"/>
          <w:color w:val="585756"/>
          <w:sz w:val="22"/>
          <w:szCs w:val="22"/>
        </w:rPr>
        <w:t>s</w:t>
      </w:r>
      <w:r w:rsidR="00974D11" w:rsidRPr="0075386D">
        <w:rPr>
          <w:rFonts w:ascii="Georgia" w:hAnsi="Georgia" w:cs="Arial"/>
          <w:color w:val="585756"/>
          <w:sz w:val="22"/>
          <w:szCs w:val="22"/>
        </w:rPr>
        <w:t xml:space="preserve"> ce que signifie concrètement l’utilisation des méthodes de coaching pour améliorer l’efficacité des équipes de collaborateurs.</w:t>
      </w:r>
      <w:r w:rsidR="00813920">
        <w:rPr>
          <w:rFonts w:ascii="Georgia" w:hAnsi="Georgia" w:cs="Arial"/>
          <w:color w:val="585756"/>
          <w:sz w:val="22"/>
          <w:szCs w:val="22"/>
        </w:rPr>
        <w:t xml:space="preserve"> </w:t>
      </w:r>
    </w:p>
    <w:p w14:paraId="4105B035" w14:textId="77777777" w:rsidR="00340EEE" w:rsidRPr="00471ACE" w:rsidRDefault="00340EEE" w:rsidP="00AA2510">
      <w:pPr>
        <w:jc w:val="both"/>
        <w:rPr>
          <w:rFonts w:ascii="Georgia" w:hAnsi="Georgia" w:cs="Arial"/>
          <w:sz w:val="22"/>
          <w:szCs w:val="22"/>
        </w:rPr>
      </w:pPr>
    </w:p>
    <w:p w14:paraId="7443EA82" w14:textId="74496A31" w:rsidR="00340EEE" w:rsidRPr="0075386D" w:rsidRDefault="00340EEE" w:rsidP="006C44A6">
      <w:pPr>
        <w:jc w:val="both"/>
        <w:rPr>
          <w:rFonts w:ascii="Georgia" w:hAnsi="Georgia" w:cs="Arial"/>
          <w:color w:val="585756"/>
          <w:sz w:val="22"/>
          <w:szCs w:val="22"/>
        </w:rPr>
      </w:pPr>
      <w:r w:rsidRPr="0075386D">
        <w:rPr>
          <w:rFonts w:ascii="Georgia" w:hAnsi="Georgia" w:cs="Arial"/>
          <w:color w:val="585756"/>
          <w:sz w:val="22"/>
          <w:szCs w:val="22"/>
        </w:rPr>
        <w:t xml:space="preserve">Enfin pour le PAC </w:t>
      </w:r>
      <w:r w:rsidRPr="00AA2510">
        <w:rPr>
          <w:rFonts w:ascii="Georgia" w:hAnsi="Georgia" w:cs="Arial"/>
          <w:b/>
          <w:color w:val="585756"/>
          <w:sz w:val="22"/>
          <w:szCs w:val="22"/>
        </w:rPr>
        <w:t>formation de formateurs</w:t>
      </w:r>
      <w:r w:rsidRPr="0075386D">
        <w:rPr>
          <w:rFonts w:ascii="Georgia" w:hAnsi="Georgia" w:cs="Arial"/>
          <w:color w:val="585756"/>
          <w:sz w:val="22"/>
          <w:szCs w:val="22"/>
        </w:rPr>
        <w:t xml:space="preserve">, la cible par définition ne peut pas avoir été atteinte, puisque ce PAC a été </w:t>
      </w:r>
      <w:r w:rsidR="003F0220" w:rsidRPr="0075386D">
        <w:rPr>
          <w:rFonts w:ascii="Georgia" w:hAnsi="Georgia" w:cs="Arial"/>
          <w:color w:val="585756"/>
          <w:sz w:val="22"/>
          <w:szCs w:val="22"/>
        </w:rPr>
        <w:t>interrompue</w:t>
      </w:r>
      <w:r w:rsidRPr="0075386D">
        <w:rPr>
          <w:rFonts w:ascii="Georgia" w:hAnsi="Georgia" w:cs="Arial"/>
          <w:color w:val="585756"/>
          <w:sz w:val="22"/>
          <w:szCs w:val="22"/>
        </w:rPr>
        <w:t xml:space="preserve"> suite au désistement du consultant. </w:t>
      </w:r>
    </w:p>
    <w:p w14:paraId="11C83F20"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31C50177"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70" w:name="_Toc370814202"/>
      <w:bookmarkStart w:id="71" w:name="_Toc370814278"/>
      <w:bookmarkStart w:id="72" w:name="_Toc508890120"/>
      <w:r w:rsidRPr="00471ACE">
        <w:rPr>
          <w:rFonts w:ascii="Georgia" w:eastAsia="Calibri" w:hAnsi="Georgia" w:cs="Calibri-Bold"/>
          <w:snapToGrid/>
          <w:color w:val="585756"/>
          <w:kern w:val="0"/>
          <w:lang w:val="fr-BE" w:eastAsia="en-US"/>
        </w:rPr>
        <w:t>Impact potentiel</w:t>
      </w:r>
      <w:bookmarkEnd w:id="70"/>
      <w:bookmarkEnd w:id="71"/>
      <w:bookmarkEnd w:id="72"/>
    </w:p>
    <w:p w14:paraId="091E9047" w14:textId="77777777" w:rsidR="00340EEE" w:rsidRPr="00471ACE" w:rsidRDefault="00340EEE" w:rsidP="00603187">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14:paraId="134E5DD2" w14:textId="392F3290" w:rsidR="00AA2510" w:rsidRDefault="00AA2510" w:rsidP="00C03E91">
      <w:pPr>
        <w:pStyle w:val="Corpsdetexte"/>
        <w:widowControl/>
        <w:suppressAutoHyphens w:val="0"/>
        <w:spacing w:after="160" w:line="240" w:lineRule="auto"/>
        <w:rPr>
          <w:rFonts w:ascii="Georgia" w:hAnsi="Georgia" w:cs="Arial"/>
          <w:color w:val="585756"/>
          <w:sz w:val="22"/>
          <w:szCs w:val="22"/>
        </w:rPr>
      </w:pPr>
      <w:bookmarkStart w:id="73" w:name="_Toc305765861"/>
      <w:bookmarkStart w:id="74" w:name="_Toc370814203"/>
      <w:bookmarkStart w:id="75" w:name="_Toc370814279"/>
      <w:bookmarkStart w:id="76" w:name="_Toc508890121"/>
      <w:r>
        <w:rPr>
          <w:rFonts w:ascii="Georgia" w:eastAsia="Calibri" w:hAnsi="Georgia"/>
          <w:snapToGrid/>
          <w:color w:val="585756"/>
          <w:kern w:val="0"/>
          <w:sz w:val="22"/>
          <w:szCs w:val="22"/>
          <w:lang w:eastAsia="en-US"/>
        </w:rPr>
        <w:t>L</w:t>
      </w:r>
      <w:r w:rsidR="00C03E91" w:rsidRPr="00CD3AF8">
        <w:rPr>
          <w:rFonts w:ascii="Georgia" w:eastAsia="Calibri" w:hAnsi="Georgia"/>
          <w:snapToGrid/>
          <w:color w:val="585756"/>
          <w:kern w:val="0"/>
          <w:sz w:val="22"/>
          <w:szCs w:val="22"/>
          <w:lang w:eastAsia="en-US"/>
        </w:rPr>
        <w:t>’outcome</w:t>
      </w:r>
      <w:r>
        <w:rPr>
          <w:rFonts w:ascii="Georgia" w:eastAsia="Calibri" w:hAnsi="Georgia"/>
          <w:snapToGrid/>
          <w:color w:val="585756"/>
          <w:kern w:val="0"/>
          <w:sz w:val="22"/>
          <w:szCs w:val="22"/>
          <w:lang w:eastAsia="en-US"/>
        </w:rPr>
        <w:t xml:space="preserve"> attendu du projet était </w:t>
      </w:r>
      <w:r w:rsidR="00C03E91">
        <w:rPr>
          <w:rFonts w:ascii="Georgia" w:eastAsia="Calibri" w:hAnsi="Georgia"/>
          <w:snapToGrid/>
          <w:color w:val="585756"/>
          <w:kern w:val="0"/>
          <w:sz w:val="22"/>
          <w:szCs w:val="22"/>
          <w:lang w:eastAsia="en-US"/>
        </w:rPr>
        <w:t>« </w:t>
      </w:r>
      <w:r w:rsidR="00C03E91" w:rsidRPr="007303A1">
        <w:rPr>
          <w:rFonts w:ascii="Georgia" w:eastAsia="Calibri" w:hAnsi="Georgia"/>
          <w:i/>
          <w:snapToGrid/>
          <w:color w:val="585756"/>
          <w:kern w:val="0"/>
          <w:sz w:val="22"/>
          <w:szCs w:val="22"/>
          <w:lang w:eastAsia="en-US"/>
        </w:rPr>
        <w:t>l’amélioration des capacités des OB de concevoir, mettre en œuvre, suivre et évaluer des politiques et stratégies de développement des compétences</w:t>
      </w:r>
      <w:r w:rsidR="00C03E91">
        <w:rPr>
          <w:rFonts w:ascii="Georgia" w:eastAsia="Calibri" w:hAnsi="Georgia"/>
          <w:snapToGrid/>
          <w:color w:val="585756"/>
          <w:kern w:val="0"/>
          <w:sz w:val="22"/>
          <w:szCs w:val="22"/>
          <w:lang w:eastAsia="en-US"/>
        </w:rPr>
        <w:t> »</w:t>
      </w:r>
      <w:r>
        <w:rPr>
          <w:rFonts w:ascii="Georgia" w:eastAsia="Calibri" w:hAnsi="Georgia"/>
          <w:snapToGrid/>
          <w:color w:val="585756"/>
          <w:kern w:val="0"/>
          <w:sz w:val="22"/>
          <w:szCs w:val="22"/>
          <w:lang w:eastAsia="en-US"/>
        </w:rPr>
        <w:t xml:space="preserve"> , et </w:t>
      </w:r>
      <w:r w:rsidR="00C03E91" w:rsidRPr="00CD3AF8">
        <w:rPr>
          <w:rFonts w:ascii="Georgia" w:eastAsia="Calibri" w:hAnsi="Georgia"/>
          <w:snapToGrid/>
          <w:color w:val="585756"/>
          <w:kern w:val="0"/>
          <w:sz w:val="22"/>
          <w:szCs w:val="22"/>
          <w:lang w:eastAsia="en-US"/>
        </w:rPr>
        <w:t>l’impact</w:t>
      </w:r>
      <w:r>
        <w:rPr>
          <w:rFonts w:ascii="Georgia" w:eastAsia="Calibri" w:hAnsi="Georgia"/>
          <w:snapToGrid/>
          <w:color w:val="585756"/>
          <w:kern w:val="0"/>
          <w:sz w:val="22"/>
          <w:szCs w:val="22"/>
          <w:lang w:eastAsia="en-US"/>
        </w:rPr>
        <w:t xml:space="preserve"> souhaité était d’</w:t>
      </w:r>
      <w:r w:rsidR="00C03E91" w:rsidRPr="00CD3AF8">
        <w:rPr>
          <w:rFonts w:ascii="Georgia" w:eastAsia="Calibri" w:hAnsi="Georgia"/>
          <w:snapToGrid/>
          <w:color w:val="585756"/>
          <w:kern w:val="0"/>
          <w:sz w:val="22"/>
          <w:szCs w:val="22"/>
          <w:lang w:eastAsia="en-US"/>
        </w:rPr>
        <w:t>assurer « </w:t>
      </w:r>
      <w:r w:rsidR="00C03E91" w:rsidRPr="007303A1">
        <w:rPr>
          <w:rFonts w:ascii="Georgia" w:hAnsi="Georgia" w:cs="Arial"/>
          <w:i/>
          <w:color w:val="585756"/>
          <w:sz w:val="22"/>
          <w:szCs w:val="22"/>
        </w:rPr>
        <w:t>une meilleure adaptation des RH des organisations bénéficiaires à leur poste de travail, à la dynamique du secteur,</w:t>
      </w:r>
      <w:r w:rsidR="00813920">
        <w:rPr>
          <w:rFonts w:ascii="Georgia" w:hAnsi="Georgia" w:cs="Arial"/>
          <w:i/>
          <w:color w:val="585756"/>
          <w:sz w:val="22"/>
          <w:szCs w:val="22"/>
        </w:rPr>
        <w:t xml:space="preserve"> </w:t>
      </w:r>
      <w:r w:rsidR="00C03E91" w:rsidRPr="007303A1">
        <w:rPr>
          <w:rFonts w:ascii="Georgia" w:hAnsi="Georgia" w:cs="Arial"/>
          <w:i/>
          <w:color w:val="585756"/>
          <w:sz w:val="22"/>
          <w:szCs w:val="22"/>
        </w:rPr>
        <w:t>aux mutations environnementales et contribuer ainsi à l’amélioration de la performance de ces RH </w:t>
      </w:r>
      <w:r w:rsidR="00C03E91" w:rsidRPr="00CD3AF8">
        <w:rPr>
          <w:rFonts w:ascii="Georgia" w:hAnsi="Georgia" w:cs="Arial"/>
          <w:color w:val="585756"/>
          <w:sz w:val="22"/>
          <w:szCs w:val="22"/>
        </w:rPr>
        <w:t>»</w:t>
      </w:r>
      <w:r>
        <w:rPr>
          <w:rFonts w:ascii="Georgia" w:hAnsi="Georgia" w:cs="Arial"/>
          <w:color w:val="585756"/>
          <w:sz w:val="22"/>
          <w:szCs w:val="22"/>
        </w:rPr>
        <w:t>.</w:t>
      </w:r>
    </w:p>
    <w:p w14:paraId="740951F2" w14:textId="3B15D14F" w:rsidR="00C03E91" w:rsidRPr="00CD3AF8" w:rsidRDefault="00AA2510" w:rsidP="00C03E91">
      <w:pPr>
        <w:pStyle w:val="Corpsdetexte"/>
        <w:widowControl/>
        <w:suppressAutoHyphens w:val="0"/>
        <w:spacing w:after="160" w:line="240" w:lineRule="auto"/>
        <w:rPr>
          <w:rFonts w:ascii="Georgia" w:eastAsia="Calibri" w:hAnsi="Georgia"/>
          <w:snapToGrid/>
          <w:color w:val="585756"/>
          <w:kern w:val="0"/>
          <w:sz w:val="22"/>
          <w:szCs w:val="22"/>
          <w:lang w:eastAsia="en-US"/>
        </w:rPr>
      </w:pPr>
      <w:r>
        <w:rPr>
          <w:rFonts w:ascii="Georgia" w:hAnsi="Georgia" w:cs="Arial"/>
          <w:color w:val="585756"/>
          <w:sz w:val="22"/>
          <w:szCs w:val="22"/>
        </w:rPr>
        <w:t xml:space="preserve">Compte tenu de cela, la probabilité que l’outcome contribue effectivement à l’impact </w:t>
      </w:r>
      <w:r w:rsidR="00C03E91">
        <w:rPr>
          <w:rFonts w:ascii="Georgia" w:hAnsi="Georgia" w:cs="Arial"/>
          <w:color w:val="585756"/>
          <w:sz w:val="22"/>
          <w:szCs w:val="22"/>
        </w:rPr>
        <w:t>reste non seulement entièrement valable et possible, mais correspond déjà en partie à une réalité observée et analysée, comme nous te</w:t>
      </w:r>
      <w:r>
        <w:rPr>
          <w:rFonts w:ascii="Georgia" w:hAnsi="Georgia" w:cs="Arial"/>
          <w:color w:val="585756"/>
          <w:sz w:val="22"/>
          <w:szCs w:val="22"/>
        </w:rPr>
        <w:t xml:space="preserve">ntons de le démontrer </w:t>
      </w:r>
      <w:r w:rsidR="00C03E91">
        <w:rPr>
          <w:rFonts w:ascii="Georgia" w:hAnsi="Georgia" w:cs="Arial"/>
          <w:color w:val="585756"/>
          <w:sz w:val="22"/>
          <w:szCs w:val="22"/>
        </w:rPr>
        <w:t xml:space="preserve">dans ce rapport à la fois pour les PAC intersectoriels et pour les PAC sectoriels. L’année de prolongation du PAORC, même si celle-ci ne porte que sur le secteur portuaire, est une excellente occasion d’utiliser les reliquats pour conforter cette dynamique notamment et spécifiquement pour certains PAC intersectoriels en direction d’autres ministères importants du Gouvernement Béninois. </w:t>
      </w:r>
    </w:p>
    <w:p w14:paraId="2623D2FA" w14:textId="4AA7EB6D" w:rsidR="00866CDF" w:rsidRDefault="00866CDF" w:rsidP="00603187">
      <w:pPr>
        <w:pStyle w:val="Titre2"/>
        <w:keepLines/>
        <w:widowControl/>
        <w:numPr>
          <w:ilvl w:val="1"/>
          <w:numId w:val="1"/>
        </w:numPr>
        <w:tabs>
          <w:tab w:val="clear" w:pos="576"/>
        </w:tabs>
        <w:suppressAutoHyphens w:val="0"/>
        <w:spacing w:after="120"/>
        <w:rPr>
          <w:rFonts w:ascii="Georgia" w:eastAsia="Times New Roman" w:hAnsi="Georgia"/>
          <w:b w:val="0"/>
          <w:bCs w:val="0"/>
          <w:snapToGrid/>
          <w:color w:val="D81A1A"/>
          <w:kern w:val="0"/>
          <w:szCs w:val="26"/>
          <w:vertAlign w:val="superscript"/>
          <w:lang w:eastAsia="en-US"/>
        </w:rPr>
      </w:pPr>
      <w:r w:rsidRPr="00CD3AF8">
        <w:rPr>
          <w:rFonts w:ascii="Georgia" w:eastAsia="Times New Roman" w:hAnsi="Georgia"/>
          <w:bCs w:val="0"/>
          <w:snapToGrid/>
          <w:color w:val="D81A1A"/>
          <w:kern w:val="0"/>
          <w:szCs w:val="26"/>
          <w:lang w:eastAsia="en-US"/>
        </w:rPr>
        <w:t>Performance de l'</w:t>
      </w:r>
      <w:r w:rsidR="00CC45D8" w:rsidRPr="00CD3AF8">
        <w:rPr>
          <w:rFonts w:ascii="Georgia" w:eastAsia="Times New Roman" w:hAnsi="Georgia"/>
          <w:bCs w:val="0"/>
          <w:snapToGrid/>
          <w:color w:val="D81A1A"/>
          <w:kern w:val="0"/>
          <w:szCs w:val="26"/>
          <w:lang w:eastAsia="en-US"/>
        </w:rPr>
        <w:t>output </w:t>
      </w:r>
      <w:r w:rsidRPr="00AA2510">
        <w:rPr>
          <w:rFonts w:ascii="Georgia" w:eastAsia="Times New Roman" w:hAnsi="Georgia"/>
          <w:b w:val="0"/>
          <w:bCs w:val="0"/>
          <w:snapToGrid/>
          <w:color w:val="D81A1A"/>
          <w:kern w:val="0"/>
          <w:szCs w:val="26"/>
          <w:vertAlign w:val="superscript"/>
          <w:lang w:eastAsia="en-US"/>
        </w:rPr>
        <w:t>1</w:t>
      </w:r>
      <w:bookmarkEnd w:id="73"/>
      <w:bookmarkEnd w:id="74"/>
      <w:bookmarkEnd w:id="75"/>
      <w:bookmarkEnd w:id="76"/>
    </w:p>
    <w:p w14:paraId="59BEDBB9" w14:textId="77777777" w:rsidR="00AA2510" w:rsidRPr="00AA2510" w:rsidRDefault="00AA2510" w:rsidP="00AA2510">
      <w:pPr>
        <w:rPr>
          <w:lang w:eastAsia="en-US"/>
        </w:rPr>
      </w:pPr>
    </w:p>
    <w:p w14:paraId="47617F63" w14:textId="27321A6C" w:rsidR="00866CDF" w:rsidRDefault="004D075A" w:rsidP="00603187">
      <w:pPr>
        <w:pStyle w:val="Normalcentr"/>
        <w:jc w:val="both"/>
        <w:rPr>
          <w:rFonts w:ascii="Georgia" w:hAnsi="Georgia" w:cs="Arial"/>
          <w:i/>
          <w:iCs/>
          <w:sz w:val="20"/>
          <w:szCs w:val="20"/>
        </w:rPr>
      </w:pPr>
      <w:r>
        <w:rPr>
          <w:rFonts w:ascii="Georgia" w:hAnsi="Georgia" w:cs="Arial"/>
          <w:i/>
          <w:iCs/>
          <w:noProof/>
          <w:sz w:val="20"/>
          <w:szCs w:val="20"/>
          <w:lang w:val="en-US" w:eastAsia="en-US"/>
        </w:rPr>
        <w:drawing>
          <wp:inline distT="0" distB="0" distL="0" distR="0" wp14:anchorId="51FE4AD2" wp14:editId="5ECADAA0">
            <wp:extent cx="4718050" cy="504825"/>
            <wp:effectExtent l="0" t="0" r="6350" b="9525"/>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18050" cy="504825"/>
                    </a:xfrm>
                    <a:prstGeom prst="rect">
                      <a:avLst/>
                    </a:prstGeom>
                    <a:noFill/>
                    <a:ln>
                      <a:noFill/>
                    </a:ln>
                  </pic:spPr>
                </pic:pic>
              </a:graphicData>
            </a:graphic>
          </wp:inline>
        </w:drawing>
      </w:r>
    </w:p>
    <w:p w14:paraId="7444AE31" w14:textId="77777777" w:rsidR="00AA2510" w:rsidRPr="00471ACE" w:rsidRDefault="00AA2510" w:rsidP="00603187">
      <w:pPr>
        <w:pStyle w:val="Normalcentr"/>
        <w:jc w:val="both"/>
        <w:rPr>
          <w:rFonts w:ascii="Georgia" w:hAnsi="Georgia" w:cs="Arial"/>
          <w:i/>
          <w:iCs/>
          <w:sz w:val="20"/>
          <w:szCs w:val="20"/>
        </w:rPr>
      </w:pPr>
    </w:p>
    <w:p w14:paraId="0260C625"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77" w:name="_Toc370814204"/>
      <w:bookmarkStart w:id="78" w:name="_Toc370814280"/>
      <w:bookmarkStart w:id="79" w:name="_Toc508890122"/>
      <w:r w:rsidRPr="00471ACE">
        <w:rPr>
          <w:rFonts w:ascii="Georgia" w:eastAsia="Calibri" w:hAnsi="Georgia" w:cs="Calibri-Bold"/>
          <w:snapToGrid/>
          <w:color w:val="585756"/>
          <w:kern w:val="0"/>
          <w:lang w:val="fr-BE" w:eastAsia="en-US"/>
        </w:rPr>
        <w:t>Progrès des indicateurs</w:t>
      </w:r>
      <w:bookmarkEnd w:id="77"/>
      <w:bookmarkEnd w:id="78"/>
      <w:bookmarkEnd w:id="79"/>
    </w:p>
    <w:p w14:paraId="57065D97" w14:textId="77777777" w:rsidR="003F0220" w:rsidRPr="00471ACE" w:rsidRDefault="003F0220" w:rsidP="00603187">
      <w:pPr>
        <w:pStyle w:val="Corpsdetexte"/>
        <w:widowControl/>
        <w:suppressAutoHyphens w:val="0"/>
        <w:spacing w:after="160" w:line="240" w:lineRule="auto"/>
        <w:ind w:left="-709"/>
        <w:rPr>
          <w:rFonts w:ascii="Georgia" w:eastAsia="Calibri" w:hAnsi="Georgia"/>
          <w:kern w:val="1"/>
          <w:sz w:val="24"/>
          <w:szCs w:val="24"/>
          <w:lang w:val="fr-BE" w:eastAsia="en-US"/>
        </w:rPr>
      </w:pPr>
    </w:p>
    <w:p w14:paraId="0D9AED7D" w14:textId="5E1A5650" w:rsidR="00323CE0" w:rsidRPr="00471ACE" w:rsidRDefault="000D1516" w:rsidP="006C44A6">
      <w:pPr>
        <w:pStyle w:val="Corpsdetexte"/>
        <w:widowControl/>
        <w:suppressAutoHyphens w:val="0"/>
        <w:spacing w:after="160" w:line="240" w:lineRule="auto"/>
        <w:rPr>
          <w:rFonts w:ascii="Georgia" w:eastAsia="Times New Roman" w:hAnsi="Georgia" w:cs="Arial"/>
          <w:color w:val="585756"/>
          <w:kern w:val="1"/>
          <w:sz w:val="22"/>
          <w:szCs w:val="22"/>
        </w:rPr>
      </w:pPr>
      <w:r w:rsidRPr="00471ACE">
        <w:rPr>
          <w:rFonts w:ascii="Georgia" w:eastAsia="Times New Roman" w:hAnsi="Georgia" w:cs="Arial"/>
          <w:color w:val="585756"/>
          <w:kern w:val="1"/>
          <w:sz w:val="22"/>
          <w:szCs w:val="22"/>
        </w:rPr>
        <w:t>Comme expliqué dans le rapport annuel 2017, le tableau prévu ici pour le progrès des indicateurs a été simplifié d’une part (avec ci-dessous un seul tableau commun ne comprenant que 3 indicate</w:t>
      </w:r>
      <w:r w:rsidR="00AA2510">
        <w:rPr>
          <w:rFonts w:ascii="Georgia" w:eastAsia="Times New Roman" w:hAnsi="Georgia" w:cs="Arial"/>
          <w:color w:val="585756"/>
          <w:kern w:val="1"/>
          <w:sz w:val="22"/>
          <w:szCs w:val="22"/>
        </w:rPr>
        <w:t xml:space="preserve">urs) et complété d’autre part </w:t>
      </w:r>
      <w:r w:rsidRPr="00471ACE">
        <w:rPr>
          <w:rFonts w:ascii="Georgia" w:eastAsia="Times New Roman" w:hAnsi="Georgia" w:cs="Arial"/>
          <w:color w:val="585756"/>
          <w:kern w:val="1"/>
          <w:sz w:val="22"/>
          <w:szCs w:val="22"/>
        </w:rPr>
        <w:t xml:space="preserve">par un commentaire par PAC pour tous les PAC intersectoriels effectivement engagés par le PAORC pour les 7 indicateurs génériques par PAC intersectoriels . </w:t>
      </w:r>
    </w:p>
    <w:p w14:paraId="035F9792" w14:textId="77777777" w:rsidR="00323CE0" w:rsidRPr="00471ACE" w:rsidRDefault="00323CE0" w:rsidP="00603187">
      <w:pPr>
        <w:pStyle w:val="Corpsdetexte"/>
        <w:widowControl/>
        <w:suppressAutoHyphens w:val="0"/>
        <w:spacing w:after="160" w:line="240" w:lineRule="auto"/>
        <w:ind w:left="-709"/>
        <w:rPr>
          <w:rFonts w:ascii="Georgia" w:eastAsia="Times New Roman" w:hAnsi="Georgia" w:cs="Arial"/>
          <w:color w:val="585756"/>
          <w:kern w:val="1"/>
          <w:sz w:val="22"/>
          <w:szCs w:val="22"/>
        </w:rPr>
      </w:pPr>
    </w:p>
    <w:tbl>
      <w:tblPr>
        <w:tblW w:w="9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166"/>
        <w:gridCol w:w="1811"/>
        <w:gridCol w:w="1276"/>
      </w:tblGrid>
      <w:tr w:rsidR="004A5558" w:rsidRPr="00471ACE" w14:paraId="7539F1C3" w14:textId="2E186D25" w:rsidTr="006C44A6">
        <w:tc>
          <w:tcPr>
            <w:tcW w:w="4928" w:type="dxa"/>
            <w:shd w:val="clear" w:color="auto" w:fill="auto"/>
          </w:tcPr>
          <w:p w14:paraId="1D350656" w14:textId="75E655C7" w:rsidR="00323CE0" w:rsidRPr="00471ACE" w:rsidRDefault="00323CE0" w:rsidP="00603187">
            <w:pPr>
              <w:pStyle w:val="Corpsdetexte"/>
              <w:widowControl/>
              <w:suppressAutoHyphens w:val="0"/>
              <w:spacing w:after="160" w:line="240" w:lineRule="auto"/>
              <w:jc w:val="center"/>
              <w:rPr>
                <w:rFonts w:ascii="Georgia" w:eastAsia="Times New Roman" w:hAnsi="Georgia" w:cs="Arial"/>
                <w:b/>
                <w:color w:val="585756"/>
                <w:kern w:val="1"/>
                <w:sz w:val="22"/>
                <w:szCs w:val="22"/>
              </w:rPr>
            </w:pPr>
            <w:r w:rsidRPr="00471ACE">
              <w:rPr>
                <w:rFonts w:ascii="Georgia" w:eastAsia="Times New Roman" w:hAnsi="Georgia" w:cs="Arial"/>
                <w:b/>
                <w:color w:val="585756"/>
                <w:kern w:val="1"/>
                <w:sz w:val="22"/>
                <w:szCs w:val="22"/>
              </w:rPr>
              <w:t>Indicateurs</w:t>
            </w:r>
          </w:p>
        </w:tc>
        <w:tc>
          <w:tcPr>
            <w:tcW w:w="1166" w:type="dxa"/>
            <w:shd w:val="clear" w:color="auto" w:fill="auto"/>
          </w:tcPr>
          <w:p w14:paraId="3D81D79B" w14:textId="77777777" w:rsidR="00323CE0" w:rsidRPr="00471ACE" w:rsidRDefault="00323CE0" w:rsidP="00603187">
            <w:pPr>
              <w:pStyle w:val="Corpsdetexte"/>
              <w:widowControl/>
              <w:suppressAutoHyphens w:val="0"/>
              <w:spacing w:after="160" w:line="240" w:lineRule="auto"/>
              <w:jc w:val="center"/>
              <w:rPr>
                <w:rFonts w:ascii="Georgia" w:eastAsia="Times New Roman" w:hAnsi="Georgia" w:cs="Arial"/>
                <w:b/>
                <w:color w:val="585756"/>
                <w:kern w:val="1"/>
                <w:sz w:val="18"/>
                <w:szCs w:val="18"/>
              </w:rPr>
            </w:pPr>
            <w:r w:rsidRPr="00471ACE">
              <w:rPr>
                <w:rFonts w:ascii="Georgia" w:eastAsia="Times New Roman" w:hAnsi="Georgia" w:cs="Arial"/>
                <w:b/>
                <w:color w:val="585756"/>
                <w:kern w:val="1"/>
                <w:sz w:val="18"/>
                <w:szCs w:val="18"/>
              </w:rPr>
              <w:t xml:space="preserve">Valeurs </w:t>
            </w:r>
          </w:p>
          <w:p w14:paraId="1640C88B" w14:textId="39391D8A" w:rsidR="00323CE0" w:rsidRPr="00471ACE" w:rsidRDefault="00323CE0" w:rsidP="00603187">
            <w:pPr>
              <w:pStyle w:val="Corpsdetexte"/>
              <w:widowControl/>
              <w:suppressAutoHyphens w:val="0"/>
              <w:spacing w:after="160" w:line="240" w:lineRule="auto"/>
              <w:jc w:val="center"/>
              <w:rPr>
                <w:rFonts w:ascii="Georgia" w:eastAsia="Times New Roman" w:hAnsi="Georgia" w:cs="Arial"/>
                <w:b/>
                <w:color w:val="585756"/>
                <w:kern w:val="1"/>
                <w:sz w:val="18"/>
                <w:szCs w:val="18"/>
              </w:rPr>
            </w:pPr>
            <w:r w:rsidRPr="00471ACE">
              <w:rPr>
                <w:rFonts w:ascii="Georgia" w:eastAsia="Times New Roman" w:hAnsi="Georgia" w:cs="Arial"/>
                <w:b/>
                <w:color w:val="585756"/>
                <w:kern w:val="1"/>
                <w:sz w:val="18"/>
                <w:szCs w:val="18"/>
              </w:rPr>
              <w:t>Base line</w:t>
            </w:r>
          </w:p>
        </w:tc>
        <w:tc>
          <w:tcPr>
            <w:tcW w:w="1811" w:type="dxa"/>
            <w:shd w:val="clear" w:color="auto" w:fill="auto"/>
          </w:tcPr>
          <w:p w14:paraId="4E5A31EB" w14:textId="1F092008" w:rsidR="00323CE0" w:rsidRPr="00471ACE" w:rsidRDefault="00323CE0" w:rsidP="00603187">
            <w:pPr>
              <w:pStyle w:val="Corpsdetexte"/>
              <w:widowControl/>
              <w:suppressAutoHyphens w:val="0"/>
              <w:spacing w:after="160" w:line="240" w:lineRule="auto"/>
              <w:rPr>
                <w:rFonts w:ascii="Georgia" w:eastAsia="Times New Roman" w:hAnsi="Georgia" w:cs="Arial"/>
                <w:b/>
                <w:color w:val="585756"/>
                <w:kern w:val="1"/>
                <w:sz w:val="18"/>
                <w:szCs w:val="18"/>
              </w:rPr>
            </w:pPr>
            <w:r w:rsidRPr="00471ACE">
              <w:rPr>
                <w:rFonts w:ascii="Georgia" w:eastAsia="Times New Roman" w:hAnsi="Georgia" w:cs="Arial"/>
                <w:b/>
                <w:color w:val="585756"/>
                <w:kern w:val="1"/>
                <w:sz w:val="18"/>
                <w:szCs w:val="18"/>
              </w:rPr>
              <w:t>Valeur réelle</w:t>
            </w:r>
            <w:r w:rsidR="00813920">
              <w:rPr>
                <w:rFonts w:ascii="Georgia" w:eastAsia="Times New Roman" w:hAnsi="Georgia" w:cs="Arial"/>
                <w:b/>
                <w:color w:val="585756"/>
                <w:kern w:val="1"/>
                <w:sz w:val="18"/>
                <w:szCs w:val="18"/>
              </w:rPr>
              <w:t xml:space="preserve"> </w:t>
            </w:r>
            <w:r w:rsidRPr="00471ACE">
              <w:rPr>
                <w:rFonts w:ascii="Georgia" w:eastAsia="Times New Roman" w:hAnsi="Georgia" w:cs="Arial"/>
                <w:b/>
                <w:color w:val="585756"/>
                <w:kern w:val="1"/>
                <w:sz w:val="18"/>
                <w:szCs w:val="18"/>
              </w:rPr>
              <w:t>fin 2018</w:t>
            </w:r>
          </w:p>
        </w:tc>
        <w:tc>
          <w:tcPr>
            <w:tcW w:w="1276" w:type="dxa"/>
            <w:shd w:val="clear" w:color="auto" w:fill="auto"/>
          </w:tcPr>
          <w:p w14:paraId="7A1FDF68" w14:textId="5520FBBE" w:rsidR="00323CE0" w:rsidRPr="00471ACE" w:rsidRDefault="00323CE0" w:rsidP="00603187">
            <w:pPr>
              <w:pStyle w:val="Corpsdetexte"/>
              <w:widowControl/>
              <w:suppressAutoHyphens w:val="0"/>
              <w:spacing w:after="160" w:line="240" w:lineRule="auto"/>
              <w:jc w:val="center"/>
              <w:rPr>
                <w:rFonts w:ascii="Georgia" w:eastAsia="Times New Roman" w:hAnsi="Georgia" w:cs="Arial"/>
                <w:b/>
                <w:color w:val="585756"/>
                <w:kern w:val="1"/>
                <w:sz w:val="18"/>
                <w:szCs w:val="18"/>
              </w:rPr>
            </w:pPr>
            <w:r w:rsidRPr="00471ACE">
              <w:rPr>
                <w:rFonts w:ascii="Georgia" w:eastAsia="Times New Roman" w:hAnsi="Georgia" w:cs="Arial"/>
                <w:b/>
                <w:color w:val="585756"/>
                <w:kern w:val="1"/>
                <w:sz w:val="18"/>
                <w:szCs w:val="18"/>
              </w:rPr>
              <w:t>Valeur cible fin 2018</w:t>
            </w:r>
          </w:p>
        </w:tc>
      </w:tr>
      <w:tr w:rsidR="004A5558" w:rsidRPr="00471ACE" w14:paraId="3EFC6FFC" w14:textId="33CA971D" w:rsidTr="006C44A6">
        <w:trPr>
          <w:trHeight w:val="1457"/>
        </w:trPr>
        <w:tc>
          <w:tcPr>
            <w:tcW w:w="4928" w:type="dxa"/>
            <w:shd w:val="clear" w:color="auto" w:fill="auto"/>
            <w:vAlign w:val="center"/>
          </w:tcPr>
          <w:p w14:paraId="4AFCCD89" w14:textId="096059B8" w:rsidR="00323CE0" w:rsidRPr="00471ACE" w:rsidRDefault="00323CE0" w:rsidP="00603187">
            <w:pPr>
              <w:pStyle w:val="Corpsdetexte"/>
              <w:widowControl/>
              <w:suppressAutoHyphens w:val="0"/>
              <w:spacing w:after="160" w:line="240" w:lineRule="auto"/>
              <w:ind w:left="176"/>
              <w:rPr>
                <w:rFonts w:ascii="Georgia" w:eastAsia="Times New Roman" w:hAnsi="Georgia" w:cs="Arial"/>
                <w:color w:val="585756"/>
                <w:kern w:val="1"/>
                <w:sz w:val="18"/>
                <w:szCs w:val="18"/>
              </w:rPr>
            </w:pPr>
            <w:r w:rsidRPr="00471ACE">
              <w:rPr>
                <w:rFonts w:ascii="Georgia" w:eastAsia="Times New Roman" w:hAnsi="Georgia" w:cs="Arial"/>
                <w:b/>
                <w:color w:val="585756"/>
                <w:kern w:val="1"/>
                <w:sz w:val="18"/>
                <w:szCs w:val="18"/>
              </w:rPr>
              <w:t xml:space="preserve">IC 1 : </w:t>
            </w:r>
            <w:r w:rsidRPr="00471ACE">
              <w:rPr>
                <w:rFonts w:ascii="Georgia" w:eastAsia="Times New Roman" w:hAnsi="Georgia" w:cs="Arial"/>
                <w:color w:val="585756"/>
                <w:kern w:val="1"/>
                <w:sz w:val="18"/>
                <w:szCs w:val="18"/>
              </w:rPr>
              <w:t>Un cadre de concertation intersectoriel</w:t>
            </w:r>
            <w:r w:rsidR="00813920">
              <w:rPr>
                <w:rFonts w:ascii="Georgia" w:eastAsia="Times New Roman" w:hAnsi="Georgia" w:cs="Arial"/>
                <w:color w:val="585756"/>
                <w:kern w:val="1"/>
                <w:sz w:val="18"/>
                <w:szCs w:val="18"/>
              </w:rPr>
              <w:t xml:space="preserve"> </w:t>
            </w:r>
            <w:r w:rsidRPr="00471ACE">
              <w:rPr>
                <w:rFonts w:ascii="Georgia" w:eastAsia="Times New Roman" w:hAnsi="Georgia" w:cs="Arial"/>
                <w:color w:val="585756"/>
                <w:kern w:val="1"/>
                <w:sz w:val="18"/>
                <w:szCs w:val="18"/>
              </w:rPr>
              <w:t>permettant d'échanger sur les stratégies DRH est mis en pla</w:t>
            </w:r>
            <w:r w:rsidR="00AA2510">
              <w:rPr>
                <w:rFonts w:ascii="Georgia" w:eastAsia="Times New Roman" w:hAnsi="Georgia" w:cs="Arial"/>
                <w:color w:val="585756"/>
                <w:kern w:val="1"/>
                <w:sz w:val="18"/>
                <w:szCs w:val="18"/>
              </w:rPr>
              <w:t>ce et se réunit régulièrement (</w:t>
            </w:r>
            <w:r w:rsidRPr="00471ACE">
              <w:rPr>
                <w:rFonts w:ascii="Georgia" w:eastAsia="Times New Roman" w:hAnsi="Georgia" w:cs="Arial"/>
                <w:color w:val="585756"/>
                <w:kern w:val="1"/>
                <w:sz w:val="18"/>
                <w:szCs w:val="18"/>
              </w:rPr>
              <w:t>ici les indicateurs ont été r</w:t>
            </w:r>
            <w:r w:rsidR="00C56747">
              <w:rPr>
                <w:rFonts w:ascii="Georgia" w:eastAsia="Times New Roman" w:hAnsi="Georgia" w:cs="Arial"/>
                <w:color w:val="585756"/>
                <w:kern w:val="1"/>
                <w:sz w:val="18"/>
                <w:szCs w:val="18"/>
              </w:rPr>
              <w:t>évisés par rapport à l’état des lieux (</w:t>
            </w:r>
            <w:r w:rsidR="00C56747" w:rsidRPr="00C56747">
              <w:rPr>
                <w:rFonts w:ascii="Georgia" w:eastAsia="Times New Roman" w:hAnsi="Georgia" w:cs="Arial"/>
                <w:i/>
                <w:color w:val="585756"/>
                <w:kern w:val="1"/>
                <w:sz w:val="18"/>
                <w:szCs w:val="18"/>
              </w:rPr>
              <w:t>baseline</w:t>
            </w:r>
            <w:r w:rsidR="00C56747">
              <w:rPr>
                <w:rFonts w:ascii="Georgia" w:eastAsia="Times New Roman" w:hAnsi="Georgia" w:cs="Arial"/>
                <w:color w:val="585756"/>
                <w:kern w:val="1"/>
                <w:sz w:val="18"/>
                <w:szCs w:val="18"/>
              </w:rPr>
              <w:t>)</w:t>
            </w:r>
            <w:r w:rsidR="00A77597">
              <w:rPr>
                <w:rFonts w:ascii="Georgia" w:eastAsia="Times New Roman" w:hAnsi="Georgia" w:cs="Arial"/>
                <w:color w:val="585756"/>
                <w:kern w:val="1"/>
                <w:sz w:val="18"/>
                <w:szCs w:val="18"/>
              </w:rPr>
              <w:t xml:space="preserve"> </w:t>
            </w:r>
            <w:r w:rsidRPr="00471ACE">
              <w:rPr>
                <w:rFonts w:ascii="Georgia" w:eastAsia="Times New Roman" w:hAnsi="Georgia" w:cs="Arial"/>
                <w:color w:val="585756"/>
                <w:kern w:val="1"/>
                <w:sz w:val="18"/>
                <w:szCs w:val="18"/>
              </w:rPr>
              <w:t>compte tenu du changement d’orientation en direction de l’ANPGRH et non plus de la conférence des GRH du secteur public qui n’est pas fonctionnelle)</w:t>
            </w:r>
          </w:p>
        </w:tc>
        <w:tc>
          <w:tcPr>
            <w:tcW w:w="1166" w:type="dxa"/>
            <w:shd w:val="clear" w:color="auto" w:fill="auto"/>
          </w:tcPr>
          <w:p w14:paraId="5F65D8CF" w14:textId="26F574CE" w:rsidR="00323CE0" w:rsidRPr="00471ACE" w:rsidRDefault="00323CE0" w:rsidP="00603187">
            <w:pPr>
              <w:pStyle w:val="Corpsdetexte"/>
              <w:widowControl/>
              <w:suppressAutoHyphens w:val="0"/>
              <w:spacing w:after="160" w:line="240" w:lineRule="auto"/>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Conférence gestionnaire RH non fonctionnel pas de rencontre</w:t>
            </w:r>
          </w:p>
        </w:tc>
        <w:tc>
          <w:tcPr>
            <w:tcW w:w="1811" w:type="dxa"/>
            <w:shd w:val="clear" w:color="auto" w:fill="auto"/>
          </w:tcPr>
          <w:p w14:paraId="613B6772" w14:textId="616C533E" w:rsidR="00323CE0" w:rsidRPr="00471ACE" w:rsidRDefault="00323CE0" w:rsidP="00AA2510">
            <w:pPr>
              <w:pStyle w:val="Corpsdetexte"/>
              <w:widowControl/>
              <w:suppressAutoHyphens w:val="0"/>
              <w:spacing w:after="160" w:line="240" w:lineRule="auto"/>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 xml:space="preserve"> Il n’y a pas eu de rencontre organisée avec l’ANPGRH </w:t>
            </w:r>
            <w:r w:rsidR="00AA2510">
              <w:rPr>
                <w:rFonts w:ascii="Georgia" w:eastAsia="Times New Roman" w:hAnsi="Georgia" w:cs="Arial"/>
                <w:color w:val="585756"/>
                <w:kern w:val="1"/>
                <w:sz w:val="16"/>
                <w:szCs w:val="16"/>
              </w:rPr>
              <w:t>(voir</w:t>
            </w:r>
            <w:r w:rsidRPr="00471ACE">
              <w:rPr>
                <w:rFonts w:ascii="Georgia" w:eastAsia="Times New Roman" w:hAnsi="Georgia" w:cs="Arial"/>
                <w:color w:val="585756"/>
                <w:kern w:val="1"/>
                <w:sz w:val="16"/>
                <w:szCs w:val="16"/>
              </w:rPr>
              <w:t xml:space="preserve"> explication</w:t>
            </w:r>
            <w:r w:rsidR="00AB1557" w:rsidRPr="00471ACE">
              <w:rPr>
                <w:rFonts w:ascii="Georgia" w:eastAsia="Times New Roman" w:hAnsi="Georgia" w:cs="Arial"/>
                <w:color w:val="585756"/>
                <w:kern w:val="1"/>
                <w:sz w:val="16"/>
                <w:szCs w:val="16"/>
              </w:rPr>
              <w:t xml:space="preserve"> dans la partie </w:t>
            </w:r>
            <w:r w:rsidR="00AA2510">
              <w:rPr>
                <w:rFonts w:ascii="Georgia" w:eastAsia="Times New Roman" w:hAnsi="Georgia" w:cs="Arial"/>
                <w:color w:val="585756"/>
                <w:kern w:val="1"/>
                <w:sz w:val="16"/>
                <w:szCs w:val="16"/>
              </w:rPr>
              <w:t xml:space="preserve">2.3.3 </w:t>
            </w:r>
            <w:r w:rsidR="00AB1557" w:rsidRPr="00471ACE">
              <w:rPr>
                <w:rFonts w:ascii="Georgia" w:eastAsia="Times New Roman" w:hAnsi="Georgia" w:cs="Arial"/>
                <w:color w:val="585756"/>
                <w:kern w:val="1"/>
                <w:sz w:val="16"/>
                <w:szCs w:val="16"/>
              </w:rPr>
              <w:t>analyse des progrès</w:t>
            </w:r>
            <w:r w:rsidRPr="00471ACE">
              <w:rPr>
                <w:rFonts w:ascii="Georgia" w:eastAsia="Times New Roman" w:hAnsi="Georgia" w:cs="Arial"/>
                <w:color w:val="585756"/>
                <w:kern w:val="1"/>
                <w:sz w:val="16"/>
                <w:szCs w:val="16"/>
              </w:rPr>
              <w:t>)</w:t>
            </w:r>
          </w:p>
        </w:tc>
        <w:tc>
          <w:tcPr>
            <w:tcW w:w="1276" w:type="dxa"/>
            <w:shd w:val="clear" w:color="auto" w:fill="auto"/>
            <w:vAlign w:val="center"/>
          </w:tcPr>
          <w:p w14:paraId="7E13F099" w14:textId="084BF4E5" w:rsidR="00323CE0" w:rsidRPr="00471ACE" w:rsidRDefault="00323CE0" w:rsidP="00603187">
            <w:pPr>
              <w:pStyle w:val="Corpsdetexte"/>
              <w:widowControl/>
              <w:suppressAutoHyphens w:val="0"/>
              <w:spacing w:after="160" w:line="240" w:lineRule="auto"/>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Une rencontre avec un cadre élargi</w:t>
            </w:r>
          </w:p>
        </w:tc>
      </w:tr>
      <w:tr w:rsidR="004A5558" w:rsidRPr="00471ACE" w14:paraId="1780FDA5" w14:textId="5E021F35" w:rsidTr="006C44A6">
        <w:trPr>
          <w:trHeight w:val="1112"/>
        </w:trPr>
        <w:tc>
          <w:tcPr>
            <w:tcW w:w="4928" w:type="dxa"/>
            <w:shd w:val="clear" w:color="auto" w:fill="auto"/>
            <w:vAlign w:val="center"/>
          </w:tcPr>
          <w:p w14:paraId="7560DBC7" w14:textId="18826F19" w:rsidR="00323CE0" w:rsidRPr="00471ACE" w:rsidRDefault="00323CE0" w:rsidP="00603187">
            <w:pPr>
              <w:pStyle w:val="Corpsdetexte"/>
              <w:widowControl/>
              <w:suppressAutoHyphens w:val="0"/>
              <w:spacing w:after="160" w:line="240" w:lineRule="auto"/>
              <w:ind w:left="176"/>
              <w:rPr>
                <w:rFonts w:ascii="Georgia" w:eastAsia="Times New Roman" w:hAnsi="Georgia" w:cs="Arial"/>
                <w:color w:val="585756"/>
                <w:kern w:val="1"/>
                <w:sz w:val="18"/>
                <w:szCs w:val="18"/>
              </w:rPr>
            </w:pPr>
            <w:r w:rsidRPr="00471ACE">
              <w:rPr>
                <w:rFonts w:ascii="Georgia" w:eastAsia="Times New Roman" w:hAnsi="Georgia" w:cs="Arial"/>
                <w:b/>
                <w:color w:val="585756"/>
                <w:kern w:val="1"/>
                <w:sz w:val="18"/>
                <w:szCs w:val="18"/>
              </w:rPr>
              <w:t>IC 2 :</w:t>
            </w:r>
            <w:r w:rsidRPr="00471ACE">
              <w:rPr>
                <w:rFonts w:ascii="Georgia" w:eastAsia="Times New Roman" w:hAnsi="Georgia" w:cs="Arial"/>
                <w:color w:val="585756"/>
                <w:kern w:val="1"/>
                <w:sz w:val="18"/>
                <w:szCs w:val="18"/>
              </w:rPr>
              <w:t xml:space="preserve"> nombre de notes de capitalisation du PAORC diffusées aux acteurs clés RH : PTF- Décideurs et RH au niveau Gouvernement- Bureau d’études et prestataires- ONG </w:t>
            </w:r>
          </w:p>
        </w:tc>
        <w:tc>
          <w:tcPr>
            <w:tcW w:w="1166" w:type="dxa"/>
            <w:shd w:val="clear" w:color="auto" w:fill="auto"/>
          </w:tcPr>
          <w:p w14:paraId="2C53AA96" w14:textId="77777777" w:rsidR="00323CE0" w:rsidRPr="00471ACE" w:rsidRDefault="00323CE0" w:rsidP="00603187">
            <w:pPr>
              <w:pStyle w:val="Corpsdetexte"/>
              <w:widowControl/>
              <w:suppressAutoHyphens w:val="0"/>
              <w:spacing w:after="160" w:line="240" w:lineRule="auto"/>
              <w:jc w:val="center"/>
              <w:rPr>
                <w:rFonts w:ascii="Georgia" w:eastAsia="Times New Roman" w:hAnsi="Georgia" w:cs="Arial"/>
                <w:color w:val="585756"/>
                <w:kern w:val="1"/>
                <w:sz w:val="16"/>
                <w:szCs w:val="16"/>
              </w:rPr>
            </w:pPr>
          </w:p>
          <w:p w14:paraId="20C3F73D" w14:textId="77777777" w:rsidR="00323CE0" w:rsidRPr="00471ACE" w:rsidRDefault="00323CE0" w:rsidP="00603187">
            <w:pPr>
              <w:pStyle w:val="Corpsdetexte"/>
              <w:widowControl/>
              <w:suppressAutoHyphens w:val="0"/>
              <w:spacing w:after="160" w:line="240" w:lineRule="auto"/>
              <w:jc w:val="center"/>
              <w:rPr>
                <w:rFonts w:ascii="Georgia" w:eastAsia="Times New Roman" w:hAnsi="Georgia" w:cs="Arial"/>
                <w:color w:val="585756"/>
                <w:kern w:val="1"/>
                <w:sz w:val="16"/>
                <w:szCs w:val="16"/>
              </w:rPr>
            </w:pPr>
          </w:p>
          <w:p w14:paraId="1FDC5B34" w14:textId="002F0E44" w:rsidR="00323CE0" w:rsidRPr="00471ACE" w:rsidRDefault="00323CE0" w:rsidP="00603187">
            <w:pPr>
              <w:pStyle w:val="Corpsdetexte"/>
              <w:widowControl/>
              <w:suppressAutoHyphens w:val="0"/>
              <w:spacing w:after="160" w:line="240" w:lineRule="auto"/>
              <w:jc w:val="center"/>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0</w:t>
            </w:r>
          </w:p>
        </w:tc>
        <w:tc>
          <w:tcPr>
            <w:tcW w:w="1811" w:type="dxa"/>
            <w:vMerge w:val="restart"/>
            <w:shd w:val="clear" w:color="auto" w:fill="auto"/>
          </w:tcPr>
          <w:p w14:paraId="36CD0F1D" w14:textId="484E897F" w:rsidR="00323CE0" w:rsidRPr="00471ACE" w:rsidRDefault="00551870" w:rsidP="00603187">
            <w:pPr>
              <w:pStyle w:val="Corpsdetexte"/>
              <w:widowControl/>
              <w:suppressAutoHyphens w:val="0"/>
              <w:spacing w:after="160" w:line="240" w:lineRule="auto"/>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Pas encore eu de diffusion – en attente de cérémonie avec le Ministère de la Fonction Publique.</w:t>
            </w:r>
          </w:p>
          <w:p w14:paraId="73C99AF5" w14:textId="77777777" w:rsidR="00323CE0" w:rsidRPr="00471ACE" w:rsidRDefault="00323CE0" w:rsidP="00603187">
            <w:pPr>
              <w:pStyle w:val="Corpsdetexte"/>
              <w:widowControl/>
              <w:suppressAutoHyphens w:val="0"/>
              <w:spacing w:after="160" w:line="240" w:lineRule="auto"/>
              <w:rPr>
                <w:rFonts w:ascii="Georgia" w:eastAsia="Times New Roman" w:hAnsi="Georgia" w:cs="Arial"/>
                <w:color w:val="585756"/>
                <w:kern w:val="1"/>
                <w:sz w:val="16"/>
                <w:szCs w:val="16"/>
              </w:rPr>
            </w:pPr>
          </w:p>
          <w:p w14:paraId="63A3A1BF" w14:textId="7B035ADA" w:rsidR="00323CE0" w:rsidRPr="00471ACE" w:rsidRDefault="00551870" w:rsidP="00603187">
            <w:pPr>
              <w:pStyle w:val="Corpsdetexte"/>
              <w:widowControl/>
              <w:suppressAutoHyphens w:val="0"/>
              <w:spacing w:after="160" w:line="240" w:lineRule="auto"/>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Au 21 janvier date de remise de ce rapport ; u</w:t>
            </w:r>
            <w:r w:rsidR="00323CE0" w:rsidRPr="00471ACE">
              <w:rPr>
                <w:rFonts w:ascii="Georgia" w:eastAsia="Times New Roman" w:hAnsi="Georgia" w:cs="Arial"/>
                <w:color w:val="585756"/>
                <w:kern w:val="1"/>
                <w:sz w:val="16"/>
                <w:szCs w:val="16"/>
              </w:rPr>
              <w:t xml:space="preserve">n ensemble de 25 </w:t>
            </w:r>
            <w:r w:rsidRPr="00471ACE">
              <w:rPr>
                <w:rFonts w:ascii="Georgia" w:eastAsia="Times New Roman" w:hAnsi="Georgia" w:cs="Arial"/>
                <w:color w:val="585756"/>
                <w:kern w:val="1"/>
                <w:sz w:val="16"/>
                <w:szCs w:val="16"/>
              </w:rPr>
              <w:t>n</w:t>
            </w:r>
            <w:r w:rsidR="00323CE0" w:rsidRPr="00471ACE">
              <w:rPr>
                <w:rFonts w:ascii="Georgia" w:eastAsia="Times New Roman" w:hAnsi="Georgia" w:cs="Arial"/>
                <w:color w:val="585756"/>
                <w:kern w:val="1"/>
                <w:sz w:val="16"/>
                <w:szCs w:val="16"/>
              </w:rPr>
              <w:t>otes e</w:t>
            </w:r>
            <w:r w:rsidRPr="00471ACE">
              <w:rPr>
                <w:rFonts w:ascii="Georgia" w:eastAsia="Times New Roman" w:hAnsi="Georgia" w:cs="Arial"/>
                <w:color w:val="585756"/>
                <w:kern w:val="1"/>
                <w:sz w:val="16"/>
                <w:szCs w:val="16"/>
              </w:rPr>
              <w:t xml:space="preserve">st en </w:t>
            </w:r>
            <w:r w:rsidR="00323CE0" w:rsidRPr="00471ACE">
              <w:rPr>
                <w:rFonts w:ascii="Georgia" w:eastAsia="Times New Roman" w:hAnsi="Georgia" w:cs="Arial"/>
                <w:color w:val="585756"/>
                <w:kern w:val="1"/>
                <w:sz w:val="16"/>
                <w:szCs w:val="16"/>
              </w:rPr>
              <w:t>cours de rédaction</w:t>
            </w:r>
            <w:r w:rsidRPr="00471ACE">
              <w:rPr>
                <w:rFonts w:ascii="Georgia" w:eastAsia="Times New Roman" w:hAnsi="Georgia" w:cs="Arial"/>
                <w:color w:val="585756"/>
                <w:kern w:val="1"/>
                <w:sz w:val="16"/>
                <w:szCs w:val="16"/>
              </w:rPr>
              <w:t xml:space="preserve"> dont </w:t>
            </w:r>
            <w:r w:rsidRPr="00471ACE">
              <w:rPr>
                <w:rFonts w:ascii="Georgia" w:eastAsia="Times New Roman" w:hAnsi="Georgia" w:cs="Arial"/>
                <w:color w:val="C00000"/>
                <w:kern w:val="1"/>
                <w:sz w:val="16"/>
                <w:szCs w:val="16"/>
              </w:rPr>
              <w:t xml:space="preserve">48 </w:t>
            </w:r>
            <w:r w:rsidRPr="00471ACE">
              <w:rPr>
                <w:rFonts w:ascii="Georgia" w:eastAsia="Times New Roman" w:hAnsi="Georgia" w:cs="Arial"/>
                <w:color w:val="585756"/>
                <w:kern w:val="1"/>
                <w:sz w:val="16"/>
                <w:szCs w:val="16"/>
              </w:rPr>
              <w:t>% sont</w:t>
            </w:r>
            <w:r w:rsidR="00AA2510">
              <w:rPr>
                <w:rFonts w:ascii="Georgia" w:eastAsia="Times New Roman" w:hAnsi="Georgia" w:cs="Arial"/>
                <w:color w:val="585756"/>
                <w:kern w:val="1"/>
                <w:sz w:val="16"/>
                <w:szCs w:val="16"/>
              </w:rPr>
              <w:t xml:space="preserve"> achevées, </w:t>
            </w:r>
            <w:r w:rsidRPr="00471ACE">
              <w:rPr>
                <w:rFonts w:ascii="Georgia" w:eastAsia="Times New Roman" w:hAnsi="Georgia" w:cs="Arial"/>
                <w:color w:val="585756"/>
                <w:kern w:val="1"/>
                <w:sz w:val="16"/>
                <w:szCs w:val="16"/>
              </w:rPr>
              <w:t xml:space="preserve">et </w:t>
            </w:r>
            <w:r w:rsidRPr="00471ACE">
              <w:rPr>
                <w:rFonts w:ascii="Georgia" w:eastAsia="Times New Roman" w:hAnsi="Georgia" w:cs="Arial"/>
                <w:color w:val="C00000"/>
                <w:kern w:val="1"/>
                <w:sz w:val="16"/>
                <w:szCs w:val="16"/>
              </w:rPr>
              <w:t xml:space="preserve">36 </w:t>
            </w:r>
            <w:r w:rsidRPr="00471ACE">
              <w:rPr>
                <w:rFonts w:ascii="Georgia" w:eastAsia="Times New Roman" w:hAnsi="Georgia" w:cs="Arial"/>
                <w:color w:val="585756"/>
                <w:kern w:val="1"/>
                <w:sz w:val="16"/>
                <w:szCs w:val="16"/>
              </w:rPr>
              <w:t>% en cours de rédaction.</w:t>
            </w:r>
          </w:p>
        </w:tc>
        <w:tc>
          <w:tcPr>
            <w:tcW w:w="1276" w:type="dxa"/>
            <w:shd w:val="clear" w:color="auto" w:fill="auto"/>
            <w:vAlign w:val="center"/>
          </w:tcPr>
          <w:p w14:paraId="12741763" w14:textId="64FEA4EB" w:rsidR="00323CE0" w:rsidRPr="00471ACE" w:rsidRDefault="00323CE0" w:rsidP="00603187">
            <w:pPr>
              <w:pStyle w:val="Corpsdetexte"/>
              <w:widowControl/>
              <w:suppressAutoHyphens w:val="0"/>
              <w:spacing w:after="160" w:line="240" w:lineRule="auto"/>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 xml:space="preserve">Une fiche de capitalisation par PAC et 4 fiches transversales diffusées </w:t>
            </w:r>
          </w:p>
        </w:tc>
      </w:tr>
      <w:tr w:rsidR="004A5558" w:rsidRPr="00471ACE" w14:paraId="1821F3A8" w14:textId="0AB1F05C" w:rsidTr="006C44A6">
        <w:trPr>
          <w:trHeight w:val="1541"/>
        </w:trPr>
        <w:tc>
          <w:tcPr>
            <w:tcW w:w="4928" w:type="dxa"/>
            <w:shd w:val="clear" w:color="auto" w:fill="auto"/>
            <w:vAlign w:val="center"/>
          </w:tcPr>
          <w:p w14:paraId="4A8F73F0" w14:textId="07FC208E" w:rsidR="00323CE0" w:rsidRPr="00471ACE" w:rsidRDefault="00323CE0" w:rsidP="00603187">
            <w:pPr>
              <w:pStyle w:val="Corpsdetexte"/>
              <w:widowControl/>
              <w:suppressAutoHyphens w:val="0"/>
              <w:spacing w:after="160" w:line="240" w:lineRule="auto"/>
              <w:ind w:left="176"/>
              <w:rPr>
                <w:rFonts w:ascii="Georgia" w:eastAsia="Times New Roman" w:hAnsi="Georgia" w:cs="Arial"/>
                <w:color w:val="585756"/>
                <w:kern w:val="1"/>
                <w:sz w:val="18"/>
                <w:szCs w:val="18"/>
              </w:rPr>
            </w:pPr>
            <w:r w:rsidRPr="00471ACE">
              <w:rPr>
                <w:rFonts w:ascii="Georgia" w:eastAsia="Times New Roman" w:hAnsi="Georgia" w:cs="Arial"/>
                <w:b/>
                <w:color w:val="585756"/>
                <w:kern w:val="1"/>
                <w:sz w:val="18"/>
                <w:szCs w:val="18"/>
              </w:rPr>
              <w:t>IC 3 :</w:t>
            </w:r>
            <w:r w:rsidRPr="00471ACE">
              <w:rPr>
                <w:rFonts w:ascii="Georgia" w:eastAsia="Times New Roman" w:hAnsi="Georgia" w:cs="Arial"/>
                <w:color w:val="585756"/>
                <w:kern w:val="1"/>
                <w:sz w:val="18"/>
                <w:szCs w:val="18"/>
              </w:rPr>
              <w:t xml:space="preserve"> nombre et types d’acteurs clés RH ayant reçu les notes de capitalisation. 4 cibles PTF (5) - Décideurs et RH au niveau Gouvernement (15)- Bureau d’études et prestataires PSF (10) ONG(5)</w:t>
            </w:r>
          </w:p>
        </w:tc>
        <w:tc>
          <w:tcPr>
            <w:tcW w:w="1166" w:type="dxa"/>
            <w:shd w:val="clear" w:color="auto" w:fill="auto"/>
          </w:tcPr>
          <w:p w14:paraId="18F0A239" w14:textId="77777777" w:rsidR="00323CE0" w:rsidRPr="00471ACE" w:rsidRDefault="00323CE0" w:rsidP="00603187">
            <w:pPr>
              <w:pStyle w:val="Corpsdetexte"/>
              <w:widowControl/>
              <w:suppressAutoHyphens w:val="0"/>
              <w:spacing w:after="160" w:line="240" w:lineRule="auto"/>
              <w:jc w:val="center"/>
              <w:rPr>
                <w:rFonts w:ascii="Georgia" w:eastAsia="Times New Roman" w:hAnsi="Georgia" w:cs="Arial"/>
                <w:color w:val="585756"/>
                <w:kern w:val="1"/>
                <w:sz w:val="16"/>
                <w:szCs w:val="16"/>
              </w:rPr>
            </w:pPr>
          </w:p>
          <w:p w14:paraId="628C2DFC" w14:textId="77777777" w:rsidR="00323CE0" w:rsidRPr="00471ACE" w:rsidRDefault="00323CE0" w:rsidP="00603187">
            <w:pPr>
              <w:pStyle w:val="Corpsdetexte"/>
              <w:widowControl/>
              <w:suppressAutoHyphens w:val="0"/>
              <w:spacing w:after="160" w:line="240" w:lineRule="auto"/>
              <w:jc w:val="center"/>
              <w:rPr>
                <w:rFonts w:ascii="Georgia" w:eastAsia="Times New Roman" w:hAnsi="Georgia" w:cs="Arial"/>
                <w:color w:val="585756"/>
                <w:kern w:val="1"/>
                <w:sz w:val="16"/>
                <w:szCs w:val="16"/>
              </w:rPr>
            </w:pPr>
          </w:p>
          <w:p w14:paraId="7C5FA596" w14:textId="2842F8E8" w:rsidR="00323CE0" w:rsidRPr="00471ACE" w:rsidRDefault="00323CE0" w:rsidP="00603187">
            <w:pPr>
              <w:pStyle w:val="Corpsdetexte"/>
              <w:widowControl/>
              <w:suppressAutoHyphens w:val="0"/>
              <w:spacing w:after="160" w:line="240" w:lineRule="auto"/>
              <w:jc w:val="center"/>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0</w:t>
            </w:r>
          </w:p>
        </w:tc>
        <w:tc>
          <w:tcPr>
            <w:tcW w:w="1811" w:type="dxa"/>
            <w:vMerge/>
            <w:shd w:val="clear" w:color="auto" w:fill="auto"/>
          </w:tcPr>
          <w:p w14:paraId="7C605ECE" w14:textId="77777777" w:rsidR="00323CE0" w:rsidRPr="00471ACE" w:rsidRDefault="00323CE0" w:rsidP="00603187">
            <w:pPr>
              <w:pStyle w:val="Corpsdetexte"/>
              <w:widowControl/>
              <w:suppressAutoHyphens w:val="0"/>
              <w:spacing w:after="160" w:line="240" w:lineRule="auto"/>
              <w:rPr>
                <w:rFonts w:ascii="Georgia" w:eastAsia="Times New Roman" w:hAnsi="Georgia" w:cs="Arial"/>
                <w:color w:val="585756"/>
                <w:kern w:val="1"/>
                <w:sz w:val="16"/>
                <w:szCs w:val="16"/>
              </w:rPr>
            </w:pPr>
          </w:p>
        </w:tc>
        <w:tc>
          <w:tcPr>
            <w:tcW w:w="1276" w:type="dxa"/>
            <w:shd w:val="clear" w:color="auto" w:fill="auto"/>
            <w:vAlign w:val="center"/>
          </w:tcPr>
          <w:p w14:paraId="675EA028" w14:textId="1809C043" w:rsidR="00323CE0" w:rsidRPr="00471ACE" w:rsidRDefault="00323CE0" w:rsidP="00603187">
            <w:pPr>
              <w:pStyle w:val="Corpsdetexte"/>
              <w:widowControl/>
              <w:suppressAutoHyphens w:val="0"/>
              <w:spacing w:after="160" w:line="240" w:lineRule="auto"/>
              <w:rPr>
                <w:rFonts w:ascii="Georgia" w:eastAsia="Times New Roman" w:hAnsi="Georgia" w:cs="Arial"/>
                <w:color w:val="585756"/>
                <w:kern w:val="1"/>
                <w:sz w:val="16"/>
                <w:szCs w:val="16"/>
              </w:rPr>
            </w:pPr>
            <w:r w:rsidRPr="00471ACE">
              <w:rPr>
                <w:rFonts w:ascii="Georgia" w:eastAsia="Times New Roman" w:hAnsi="Georgia" w:cs="Arial"/>
                <w:color w:val="585756"/>
                <w:kern w:val="1"/>
                <w:sz w:val="16"/>
                <w:szCs w:val="16"/>
              </w:rPr>
              <w:t>Toutes les fiches ont été diffusées en direction des 4 acteurs clés</w:t>
            </w:r>
          </w:p>
        </w:tc>
      </w:tr>
    </w:tbl>
    <w:p w14:paraId="0D97690E" w14:textId="0B958D6F" w:rsidR="00866CDF" w:rsidRPr="00471ACE" w:rsidRDefault="003F0220" w:rsidP="00603187">
      <w:pPr>
        <w:pStyle w:val="Corpsdetexte"/>
        <w:widowControl/>
        <w:suppressAutoHyphens w:val="0"/>
        <w:spacing w:after="160" w:line="240" w:lineRule="auto"/>
        <w:ind w:left="-709"/>
        <w:rPr>
          <w:rFonts w:ascii="Georgia" w:eastAsia="Times New Roman" w:hAnsi="Georgia" w:cs="Arial"/>
          <w:color w:val="585756"/>
          <w:kern w:val="1"/>
          <w:sz w:val="22"/>
          <w:szCs w:val="22"/>
        </w:rPr>
      </w:pPr>
      <w:r w:rsidRPr="00471ACE">
        <w:rPr>
          <w:rFonts w:ascii="Georgia" w:eastAsia="Times New Roman" w:hAnsi="Georgia" w:cs="Arial"/>
          <w:color w:val="585756"/>
          <w:kern w:val="1"/>
          <w:sz w:val="22"/>
          <w:szCs w:val="22"/>
        </w:rPr>
        <w:t xml:space="preserve"> </w:t>
      </w:r>
    </w:p>
    <w:p w14:paraId="6671C2E0" w14:textId="77777777" w:rsidR="000D1516" w:rsidRPr="00471ACE" w:rsidRDefault="000D1516" w:rsidP="000D1516">
      <w:pPr>
        <w:pStyle w:val="Corpsdetexte"/>
        <w:widowControl/>
        <w:suppressAutoHyphens w:val="0"/>
        <w:spacing w:after="160" w:line="240" w:lineRule="auto"/>
        <w:rPr>
          <w:rFonts w:ascii="Georgia" w:eastAsia="Times New Roman" w:hAnsi="Georgia" w:cs="Arial"/>
          <w:color w:val="585756"/>
          <w:kern w:val="1"/>
          <w:sz w:val="22"/>
          <w:szCs w:val="22"/>
        </w:rPr>
      </w:pPr>
      <w:r w:rsidRPr="00471ACE">
        <w:rPr>
          <w:rFonts w:ascii="Georgia" w:eastAsia="Times New Roman" w:hAnsi="Georgia" w:cs="Arial"/>
          <w:color w:val="585756"/>
          <w:kern w:val="1"/>
          <w:sz w:val="22"/>
          <w:szCs w:val="22"/>
        </w:rPr>
        <w:t>L’analyse des 7 indicateurs génériques est présentée directement dans la partie analyse des progrès au point 2.3.3.</w:t>
      </w:r>
    </w:p>
    <w:p w14:paraId="41B9343E" w14:textId="77777777" w:rsidR="00551870" w:rsidRPr="00471ACE" w:rsidRDefault="00551870" w:rsidP="00603187">
      <w:pPr>
        <w:pStyle w:val="Corpsdetexte"/>
        <w:widowControl/>
        <w:suppressAutoHyphens w:val="0"/>
        <w:spacing w:after="160" w:line="240" w:lineRule="auto"/>
        <w:ind w:left="-709"/>
        <w:rPr>
          <w:rFonts w:ascii="Georgia" w:eastAsia="Times New Roman" w:hAnsi="Georgia" w:cs="Arial"/>
          <w:color w:val="585756"/>
          <w:kern w:val="1"/>
          <w:sz w:val="22"/>
          <w:szCs w:val="22"/>
        </w:rPr>
      </w:pPr>
    </w:p>
    <w:p w14:paraId="04A5F9E2"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80" w:name="_Toc370814205"/>
      <w:bookmarkStart w:id="81" w:name="_Toc370814281"/>
      <w:bookmarkStart w:id="82" w:name="_Toc508890123"/>
      <w:r w:rsidRPr="00471ACE">
        <w:rPr>
          <w:rFonts w:ascii="Georgia" w:eastAsia="Calibri" w:hAnsi="Georgia" w:cs="Calibri-Bold"/>
          <w:snapToGrid/>
          <w:color w:val="585756"/>
          <w:kern w:val="0"/>
          <w:lang w:val="fr-BE" w:eastAsia="en-US"/>
        </w:rPr>
        <w:t>État d'avancement des principales activités</w:t>
      </w:r>
      <w:bookmarkEnd w:id="80"/>
      <w:bookmarkEnd w:id="81"/>
      <w:bookmarkEnd w:id="82"/>
    </w:p>
    <w:p w14:paraId="49229440" w14:textId="77777777" w:rsidR="00315AE9" w:rsidRPr="00471ACE" w:rsidRDefault="00315AE9" w:rsidP="00603187">
      <w:pPr>
        <w:rPr>
          <w:rFonts w:ascii="Georgia" w:eastAsia="Calibri" w:hAnsi="Georgia"/>
          <w:lang w:val="fr-BE" w:eastAsia="en-US"/>
        </w:rPr>
      </w:pPr>
    </w:p>
    <w:tbl>
      <w:tblP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4"/>
        <w:gridCol w:w="395"/>
        <w:gridCol w:w="331"/>
        <w:gridCol w:w="388"/>
        <w:gridCol w:w="557"/>
      </w:tblGrid>
      <w:tr w:rsidR="00866CDF" w:rsidRPr="00471ACE" w14:paraId="09BCD739" w14:textId="77777777" w:rsidTr="00D36474">
        <w:trPr>
          <w:cantSplit/>
          <w:trHeight w:val="365"/>
          <w:jc w:val="center"/>
        </w:trPr>
        <w:tc>
          <w:tcPr>
            <w:tcW w:w="7144" w:type="dxa"/>
            <w:vMerge w:val="restart"/>
            <w:tcBorders>
              <w:top w:val="single" w:sz="4" w:space="0" w:color="auto"/>
              <w:left w:val="single" w:sz="4" w:space="0" w:color="auto"/>
              <w:bottom w:val="single" w:sz="4" w:space="0" w:color="auto"/>
              <w:right w:val="single" w:sz="4" w:space="0" w:color="auto"/>
            </w:tcBorders>
          </w:tcPr>
          <w:p w14:paraId="6E7004A0" w14:textId="77777777" w:rsidR="00866CDF" w:rsidRPr="00471ACE" w:rsidRDefault="00866CDF" w:rsidP="00603187">
            <w:pPr>
              <w:pStyle w:val="Pieddepage"/>
              <w:keepNext/>
              <w:spacing w:before="120"/>
              <w:rPr>
                <w:rFonts w:ascii="Georgia" w:hAnsi="Georgia" w:cs="Arial"/>
                <w:b/>
                <w:bCs/>
                <w:sz w:val="20"/>
                <w:szCs w:val="16"/>
              </w:rPr>
            </w:pPr>
            <w:r w:rsidRPr="00471ACE">
              <w:rPr>
                <w:rFonts w:ascii="Georgia" w:hAnsi="Georgia"/>
                <w:b/>
                <w:snapToGrid/>
                <w:sz w:val="20"/>
              </w:rPr>
              <w:t xml:space="preserve">État d'avancement des </w:t>
            </w:r>
            <w:r w:rsidRPr="00471ACE">
              <w:rPr>
                <w:rFonts w:ascii="Georgia" w:hAnsi="Georgia"/>
                <w:b/>
                <w:snapToGrid/>
                <w:sz w:val="20"/>
                <w:u w:val="single"/>
              </w:rPr>
              <w:t xml:space="preserve">principales </w:t>
            </w:r>
            <w:r w:rsidRPr="00471ACE">
              <w:rPr>
                <w:rFonts w:ascii="Georgia" w:hAnsi="Georgia"/>
                <w:b/>
                <w:snapToGrid/>
                <w:sz w:val="20"/>
              </w:rPr>
              <w:t xml:space="preserve">activités </w:t>
            </w:r>
            <w:r w:rsidRPr="00471ACE">
              <w:rPr>
                <w:rStyle w:val="Appelnotedebasdep"/>
                <w:rFonts w:ascii="Georgia" w:hAnsi="Georgia"/>
                <w:b/>
                <w:snapToGrid/>
              </w:rPr>
              <w:footnoteReference w:id="4"/>
            </w:r>
          </w:p>
          <w:p w14:paraId="5A6E70CC" w14:textId="77777777" w:rsidR="00866CDF" w:rsidRPr="00471ACE" w:rsidRDefault="00866CDF" w:rsidP="00603187">
            <w:pPr>
              <w:pStyle w:val="Pieddepage"/>
              <w:keepNext/>
              <w:spacing w:before="120"/>
              <w:rPr>
                <w:rFonts w:ascii="Georgia" w:hAnsi="Georgia" w:cs="Arial"/>
                <w:i/>
                <w:iCs/>
                <w:sz w:val="20"/>
                <w:szCs w:val="16"/>
              </w:rPr>
            </w:pPr>
          </w:p>
        </w:tc>
        <w:tc>
          <w:tcPr>
            <w:tcW w:w="1671" w:type="dxa"/>
            <w:gridSpan w:val="4"/>
            <w:tcBorders>
              <w:top w:val="single" w:sz="4" w:space="0" w:color="auto"/>
              <w:left w:val="single" w:sz="4" w:space="0" w:color="auto"/>
              <w:bottom w:val="single" w:sz="4" w:space="0" w:color="auto"/>
              <w:right w:val="single" w:sz="4" w:space="0" w:color="auto"/>
            </w:tcBorders>
          </w:tcPr>
          <w:p w14:paraId="59EA39EB" w14:textId="77777777" w:rsidR="00866CDF" w:rsidRPr="00471ACE" w:rsidRDefault="00866CDF" w:rsidP="00603187">
            <w:pPr>
              <w:pStyle w:val="Pieddepage"/>
              <w:keepNext/>
              <w:spacing w:before="120"/>
              <w:jc w:val="center"/>
              <w:rPr>
                <w:rFonts w:ascii="Georgia" w:hAnsi="Georgia" w:cs="Arial"/>
                <w:b/>
                <w:bCs/>
                <w:sz w:val="20"/>
                <w:szCs w:val="16"/>
              </w:rPr>
            </w:pPr>
            <w:r w:rsidRPr="00471ACE">
              <w:rPr>
                <w:rFonts w:ascii="Georgia" w:hAnsi="Georgia"/>
                <w:b/>
                <w:snapToGrid/>
                <w:sz w:val="20"/>
              </w:rPr>
              <w:t>État d'avancement :</w:t>
            </w:r>
          </w:p>
        </w:tc>
      </w:tr>
      <w:tr w:rsidR="00866CDF" w:rsidRPr="00471ACE" w14:paraId="25C2A695" w14:textId="77777777" w:rsidTr="00D36474">
        <w:trPr>
          <w:cantSplit/>
          <w:trHeight w:val="149"/>
          <w:jc w:val="center"/>
        </w:trPr>
        <w:tc>
          <w:tcPr>
            <w:tcW w:w="7144" w:type="dxa"/>
            <w:vMerge/>
            <w:tcBorders>
              <w:top w:val="single" w:sz="4" w:space="0" w:color="auto"/>
              <w:left w:val="single" w:sz="4" w:space="0" w:color="auto"/>
              <w:bottom w:val="single" w:sz="4" w:space="0" w:color="auto"/>
              <w:right w:val="single" w:sz="4" w:space="0" w:color="auto"/>
            </w:tcBorders>
          </w:tcPr>
          <w:p w14:paraId="2C9959EF" w14:textId="77777777" w:rsidR="00866CDF" w:rsidRPr="00471ACE" w:rsidRDefault="00866CDF" w:rsidP="00603187">
            <w:pPr>
              <w:pStyle w:val="Pieddepage"/>
              <w:keepNext/>
              <w:spacing w:before="120"/>
              <w:rPr>
                <w:rFonts w:ascii="Georgia" w:hAnsi="Georgia" w:cs="Arial"/>
                <w:b/>
                <w:bCs/>
                <w:sz w:val="16"/>
                <w:szCs w:val="16"/>
              </w:rPr>
            </w:pPr>
          </w:p>
        </w:tc>
        <w:tc>
          <w:tcPr>
            <w:tcW w:w="395" w:type="dxa"/>
            <w:tcBorders>
              <w:top w:val="single" w:sz="4" w:space="0" w:color="auto"/>
              <w:left w:val="single" w:sz="4" w:space="0" w:color="auto"/>
              <w:bottom w:val="single" w:sz="4" w:space="0" w:color="auto"/>
              <w:right w:val="single" w:sz="4" w:space="0" w:color="auto"/>
            </w:tcBorders>
            <w:tcMar>
              <w:left w:w="0" w:type="dxa"/>
              <w:right w:w="0" w:type="dxa"/>
            </w:tcMar>
          </w:tcPr>
          <w:p w14:paraId="121BF075" w14:textId="77777777" w:rsidR="00866CDF" w:rsidRPr="00471ACE" w:rsidRDefault="00866CDF" w:rsidP="00603187">
            <w:pPr>
              <w:pStyle w:val="Pieddepage"/>
              <w:keepNext/>
              <w:spacing w:before="120"/>
              <w:jc w:val="center"/>
              <w:rPr>
                <w:rFonts w:ascii="Georgia" w:hAnsi="Georgia" w:cs="Arial"/>
                <w:sz w:val="20"/>
                <w:szCs w:val="16"/>
              </w:rPr>
            </w:pPr>
            <w:r w:rsidRPr="00471ACE">
              <w:rPr>
                <w:rFonts w:ascii="Georgia" w:hAnsi="Georgia"/>
                <w:snapToGrid/>
                <w:sz w:val="20"/>
              </w:rPr>
              <w:t>A</w:t>
            </w:r>
          </w:p>
        </w:tc>
        <w:tc>
          <w:tcPr>
            <w:tcW w:w="331" w:type="dxa"/>
            <w:tcBorders>
              <w:top w:val="single" w:sz="4" w:space="0" w:color="auto"/>
              <w:left w:val="single" w:sz="4" w:space="0" w:color="auto"/>
              <w:bottom w:val="single" w:sz="4" w:space="0" w:color="auto"/>
              <w:right w:val="single" w:sz="4" w:space="0" w:color="auto"/>
            </w:tcBorders>
            <w:tcMar>
              <w:left w:w="0" w:type="dxa"/>
              <w:right w:w="0" w:type="dxa"/>
            </w:tcMar>
          </w:tcPr>
          <w:p w14:paraId="54E468AF" w14:textId="77777777" w:rsidR="00866CDF" w:rsidRPr="00471ACE" w:rsidRDefault="00866CDF" w:rsidP="00603187">
            <w:pPr>
              <w:pStyle w:val="Pieddepage"/>
              <w:keepNext/>
              <w:spacing w:before="120"/>
              <w:jc w:val="center"/>
              <w:rPr>
                <w:rFonts w:ascii="Georgia" w:hAnsi="Georgia" w:cs="Arial"/>
                <w:sz w:val="20"/>
                <w:szCs w:val="16"/>
              </w:rPr>
            </w:pPr>
            <w:r w:rsidRPr="00471ACE">
              <w:rPr>
                <w:rFonts w:ascii="Georgia" w:hAnsi="Georgia"/>
                <w:snapToGrid/>
                <w:sz w:val="20"/>
              </w:rPr>
              <w:t>B</w:t>
            </w:r>
          </w:p>
        </w:tc>
        <w:tc>
          <w:tcPr>
            <w:tcW w:w="388" w:type="dxa"/>
            <w:tcBorders>
              <w:top w:val="single" w:sz="4" w:space="0" w:color="auto"/>
              <w:left w:val="single" w:sz="4" w:space="0" w:color="auto"/>
              <w:bottom w:val="single" w:sz="4" w:space="0" w:color="auto"/>
              <w:right w:val="single" w:sz="4" w:space="0" w:color="auto"/>
            </w:tcBorders>
            <w:tcMar>
              <w:left w:w="0" w:type="dxa"/>
              <w:right w:w="0" w:type="dxa"/>
            </w:tcMar>
          </w:tcPr>
          <w:p w14:paraId="5990D38B" w14:textId="77777777" w:rsidR="00866CDF" w:rsidRPr="00471ACE" w:rsidRDefault="00866CDF" w:rsidP="00603187">
            <w:pPr>
              <w:pStyle w:val="Pieddepage"/>
              <w:keepNext/>
              <w:spacing w:before="120"/>
              <w:jc w:val="center"/>
              <w:rPr>
                <w:rFonts w:ascii="Georgia" w:hAnsi="Georgia" w:cs="Arial"/>
                <w:sz w:val="20"/>
                <w:szCs w:val="16"/>
              </w:rPr>
            </w:pPr>
            <w:r w:rsidRPr="00471ACE">
              <w:rPr>
                <w:rFonts w:ascii="Georgia" w:hAnsi="Georgia"/>
                <w:snapToGrid/>
                <w:sz w:val="20"/>
              </w:rPr>
              <w:t>C</w:t>
            </w:r>
          </w:p>
        </w:tc>
        <w:tc>
          <w:tcPr>
            <w:tcW w:w="557" w:type="dxa"/>
            <w:tcBorders>
              <w:top w:val="single" w:sz="4" w:space="0" w:color="auto"/>
              <w:left w:val="single" w:sz="4" w:space="0" w:color="auto"/>
              <w:bottom w:val="single" w:sz="4" w:space="0" w:color="auto"/>
              <w:right w:val="single" w:sz="4" w:space="0" w:color="auto"/>
            </w:tcBorders>
            <w:tcMar>
              <w:left w:w="0" w:type="dxa"/>
              <w:right w:w="0" w:type="dxa"/>
            </w:tcMar>
          </w:tcPr>
          <w:p w14:paraId="241070C3" w14:textId="77777777" w:rsidR="00866CDF" w:rsidRPr="00471ACE" w:rsidRDefault="00866CDF" w:rsidP="00603187">
            <w:pPr>
              <w:pStyle w:val="Pieddepage"/>
              <w:keepNext/>
              <w:spacing w:before="120"/>
              <w:jc w:val="center"/>
              <w:rPr>
                <w:rFonts w:ascii="Georgia" w:hAnsi="Georgia" w:cs="Arial"/>
                <w:sz w:val="20"/>
                <w:szCs w:val="16"/>
              </w:rPr>
            </w:pPr>
            <w:r w:rsidRPr="00471ACE">
              <w:rPr>
                <w:rFonts w:ascii="Georgia" w:hAnsi="Georgia"/>
                <w:snapToGrid/>
                <w:sz w:val="20"/>
              </w:rPr>
              <w:t>D</w:t>
            </w:r>
          </w:p>
        </w:tc>
      </w:tr>
      <w:tr w:rsidR="002461C2" w:rsidRPr="00471ACE" w14:paraId="1B05F152" w14:textId="77777777" w:rsidTr="00D36474">
        <w:trPr>
          <w:trHeight w:val="323"/>
          <w:jc w:val="center"/>
        </w:trPr>
        <w:tc>
          <w:tcPr>
            <w:tcW w:w="7144" w:type="dxa"/>
            <w:tcBorders>
              <w:top w:val="single" w:sz="4" w:space="0" w:color="auto"/>
              <w:left w:val="single" w:sz="4" w:space="0" w:color="auto"/>
              <w:bottom w:val="single" w:sz="4" w:space="0" w:color="auto"/>
              <w:right w:val="single" w:sz="4" w:space="0" w:color="auto"/>
            </w:tcBorders>
          </w:tcPr>
          <w:p w14:paraId="377D6F61" w14:textId="4398EE0D" w:rsidR="002461C2" w:rsidRPr="00471ACE" w:rsidRDefault="002461C2" w:rsidP="00603187">
            <w:pPr>
              <w:pStyle w:val="Corpsdetexte"/>
              <w:widowControl/>
              <w:suppressAutoHyphens w:val="0"/>
              <w:spacing w:after="160" w:line="240" w:lineRule="auto"/>
              <w:ind w:left="176"/>
              <w:rPr>
                <w:rFonts w:ascii="Georgia" w:eastAsia="Times New Roman" w:hAnsi="Georgia" w:cs="Arial"/>
                <w:color w:val="585756"/>
                <w:kern w:val="1"/>
                <w:sz w:val="18"/>
                <w:szCs w:val="18"/>
              </w:rPr>
            </w:pPr>
            <w:r w:rsidRPr="00471ACE">
              <w:rPr>
                <w:rFonts w:ascii="Georgia" w:eastAsia="Times New Roman" w:hAnsi="Georgia" w:cs="Arial"/>
                <w:b/>
                <w:color w:val="585756"/>
                <w:kern w:val="1"/>
                <w:sz w:val="18"/>
                <w:szCs w:val="18"/>
              </w:rPr>
              <w:t>A 01 01 :</w:t>
            </w:r>
            <w:r w:rsidRPr="00471ACE">
              <w:rPr>
                <w:rFonts w:ascii="Georgia" w:eastAsia="Times New Roman" w:hAnsi="Georgia" w:cs="Arial"/>
                <w:color w:val="585756"/>
                <w:kern w:val="1"/>
                <w:sz w:val="18"/>
                <w:szCs w:val="18"/>
              </w:rPr>
              <w:t xml:space="preserve"> Des actions de plaidoyer, d’information et de sensibilisation concernant la démarche PAC sont réalisées en direction des décideurs et les leaders du secteur étatique, non étatique et des PTFs.</w:t>
            </w:r>
          </w:p>
        </w:tc>
        <w:tc>
          <w:tcPr>
            <w:tcW w:w="395" w:type="dxa"/>
            <w:tcBorders>
              <w:top w:val="single" w:sz="4" w:space="0" w:color="auto"/>
              <w:left w:val="single" w:sz="4" w:space="0" w:color="auto"/>
              <w:bottom w:val="single" w:sz="4" w:space="0" w:color="auto"/>
              <w:right w:val="single" w:sz="4" w:space="0" w:color="auto"/>
            </w:tcBorders>
          </w:tcPr>
          <w:p w14:paraId="6226C07E" w14:textId="77777777" w:rsidR="002461C2" w:rsidRPr="00471ACE" w:rsidRDefault="002461C2" w:rsidP="00603187">
            <w:pPr>
              <w:pStyle w:val="Pieddepage"/>
              <w:keepNext/>
              <w:spacing w:before="120"/>
              <w:rPr>
                <w:rFonts w:ascii="Georgia" w:hAnsi="Georgia" w:cs="Arial"/>
                <w:sz w:val="18"/>
                <w:szCs w:val="18"/>
              </w:rPr>
            </w:pPr>
          </w:p>
        </w:tc>
        <w:tc>
          <w:tcPr>
            <w:tcW w:w="331" w:type="dxa"/>
            <w:tcBorders>
              <w:top w:val="single" w:sz="4" w:space="0" w:color="auto"/>
              <w:left w:val="single" w:sz="4" w:space="0" w:color="auto"/>
              <w:bottom w:val="single" w:sz="4" w:space="0" w:color="auto"/>
              <w:right w:val="single" w:sz="4" w:space="0" w:color="auto"/>
            </w:tcBorders>
          </w:tcPr>
          <w:p w14:paraId="054D6F35" w14:textId="77777777" w:rsidR="002461C2" w:rsidRPr="00471ACE" w:rsidRDefault="002461C2" w:rsidP="00603187">
            <w:pPr>
              <w:pStyle w:val="Pieddepage"/>
              <w:keepNext/>
              <w:spacing w:before="120"/>
              <w:jc w:val="center"/>
              <w:rPr>
                <w:rFonts w:ascii="Georgia" w:hAnsi="Georgia" w:cs="Arial"/>
                <w:b/>
                <w:sz w:val="18"/>
                <w:szCs w:val="18"/>
              </w:rPr>
            </w:pPr>
          </w:p>
          <w:p w14:paraId="03B37CF7" w14:textId="77777777" w:rsidR="002461C2" w:rsidRPr="00471ACE" w:rsidRDefault="002461C2" w:rsidP="00603187">
            <w:pPr>
              <w:pStyle w:val="Pieddepage"/>
              <w:keepNext/>
              <w:spacing w:before="120"/>
              <w:rPr>
                <w:rFonts w:ascii="Georgia" w:hAnsi="Georgia" w:cs="Arial"/>
                <w:sz w:val="18"/>
                <w:szCs w:val="18"/>
              </w:rPr>
            </w:pPr>
          </w:p>
        </w:tc>
        <w:tc>
          <w:tcPr>
            <w:tcW w:w="388" w:type="dxa"/>
            <w:tcBorders>
              <w:top w:val="single" w:sz="4" w:space="0" w:color="auto"/>
              <w:left w:val="single" w:sz="4" w:space="0" w:color="auto"/>
              <w:bottom w:val="single" w:sz="4" w:space="0" w:color="auto"/>
              <w:right w:val="single" w:sz="4" w:space="0" w:color="auto"/>
            </w:tcBorders>
          </w:tcPr>
          <w:p w14:paraId="17CDC562" w14:textId="77777777" w:rsidR="002461C2" w:rsidRPr="00471ACE" w:rsidRDefault="002461C2" w:rsidP="00603187">
            <w:pPr>
              <w:pStyle w:val="Pieddepage"/>
              <w:keepNext/>
              <w:spacing w:before="120"/>
              <w:rPr>
                <w:rFonts w:ascii="Georgia" w:hAnsi="Georgia" w:cs="Arial"/>
                <w:sz w:val="18"/>
                <w:szCs w:val="18"/>
              </w:rPr>
            </w:pPr>
          </w:p>
        </w:tc>
        <w:tc>
          <w:tcPr>
            <w:tcW w:w="557" w:type="dxa"/>
            <w:tcBorders>
              <w:top w:val="single" w:sz="4" w:space="0" w:color="auto"/>
              <w:left w:val="single" w:sz="4" w:space="0" w:color="auto"/>
              <w:bottom w:val="single" w:sz="4" w:space="0" w:color="auto"/>
              <w:right w:val="single" w:sz="4" w:space="0" w:color="auto"/>
            </w:tcBorders>
          </w:tcPr>
          <w:p w14:paraId="4C19F62D" w14:textId="2A6E93B3" w:rsidR="002461C2" w:rsidRPr="00471ACE" w:rsidRDefault="002461C2" w:rsidP="00603187">
            <w:pPr>
              <w:pStyle w:val="Pieddepage"/>
              <w:keepNext/>
              <w:spacing w:before="120"/>
              <w:rPr>
                <w:rFonts w:ascii="Georgia" w:hAnsi="Georgia" w:cs="Arial"/>
                <w:sz w:val="18"/>
                <w:szCs w:val="18"/>
              </w:rPr>
            </w:pPr>
            <w:r w:rsidRPr="00471ACE">
              <w:rPr>
                <w:rFonts w:ascii="Georgia" w:hAnsi="Georgia" w:cs="Arial"/>
                <w:b/>
                <w:sz w:val="18"/>
                <w:szCs w:val="18"/>
              </w:rPr>
              <w:t>NC</w:t>
            </w:r>
          </w:p>
        </w:tc>
      </w:tr>
      <w:tr w:rsidR="002461C2" w:rsidRPr="00471ACE" w14:paraId="0E1A48E6" w14:textId="77777777" w:rsidTr="00D36474">
        <w:trPr>
          <w:trHeight w:val="567"/>
          <w:jc w:val="center"/>
        </w:trPr>
        <w:tc>
          <w:tcPr>
            <w:tcW w:w="7144" w:type="dxa"/>
            <w:tcBorders>
              <w:top w:val="single" w:sz="4" w:space="0" w:color="auto"/>
              <w:left w:val="single" w:sz="4" w:space="0" w:color="auto"/>
              <w:bottom w:val="single" w:sz="4" w:space="0" w:color="auto"/>
              <w:right w:val="single" w:sz="4" w:space="0" w:color="auto"/>
            </w:tcBorders>
          </w:tcPr>
          <w:p w14:paraId="4E078984" w14:textId="7457642F" w:rsidR="002461C2" w:rsidRPr="00471ACE" w:rsidRDefault="002461C2" w:rsidP="00603187">
            <w:pPr>
              <w:pStyle w:val="Corpsdetexte"/>
              <w:widowControl/>
              <w:suppressAutoHyphens w:val="0"/>
              <w:spacing w:after="160" w:line="240" w:lineRule="auto"/>
              <w:ind w:left="176"/>
              <w:rPr>
                <w:rFonts w:ascii="Georgia" w:eastAsia="Times New Roman" w:hAnsi="Georgia" w:cs="Arial"/>
                <w:color w:val="585756"/>
                <w:kern w:val="1"/>
                <w:sz w:val="18"/>
                <w:szCs w:val="18"/>
              </w:rPr>
            </w:pPr>
            <w:r w:rsidRPr="00471ACE">
              <w:rPr>
                <w:rFonts w:ascii="Georgia" w:eastAsia="Times New Roman" w:hAnsi="Georgia" w:cs="Arial"/>
                <w:b/>
                <w:color w:val="585756"/>
                <w:kern w:val="1"/>
                <w:sz w:val="18"/>
                <w:szCs w:val="18"/>
              </w:rPr>
              <w:t>A 01 03 :</w:t>
            </w:r>
            <w:r w:rsidRPr="00471ACE">
              <w:rPr>
                <w:rFonts w:ascii="Georgia" w:eastAsia="Times New Roman" w:hAnsi="Georgia" w:cs="Arial"/>
                <w:color w:val="585756"/>
                <w:kern w:val="1"/>
                <w:sz w:val="18"/>
                <w:szCs w:val="18"/>
              </w:rPr>
              <w:t xml:space="preserve"> Un cadre de concertation intersectoriel est promu</w:t>
            </w:r>
            <w:r w:rsidR="00D36474" w:rsidRPr="00471ACE">
              <w:rPr>
                <w:rFonts w:ascii="Georgia" w:eastAsia="Times New Roman" w:hAnsi="Georgia" w:cs="Arial"/>
                <w:color w:val="585756"/>
                <w:kern w:val="1"/>
                <w:sz w:val="18"/>
                <w:szCs w:val="18"/>
              </w:rPr>
              <w:t xml:space="preserve"> (</w:t>
            </w:r>
            <w:r w:rsidRPr="00471ACE">
              <w:rPr>
                <w:rFonts w:ascii="Georgia" w:eastAsia="Times New Roman" w:hAnsi="Georgia" w:cs="Arial"/>
                <w:color w:val="585756"/>
                <w:kern w:val="1"/>
                <w:sz w:val="18"/>
                <w:szCs w:val="18"/>
              </w:rPr>
              <w:t>A 01 02 avait été supprimé)</w:t>
            </w:r>
          </w:p>
        </w:tc>
        <w:tc>
          <w:tcPr>
            <w:tcW w:w="395" w:type="dxa"/>
            <w:tcBorders>
              <w:top w:val="single" w:sz="4" w:space="0" w:color="auto"/>
              <w:left w:val="single" w:sz="4" w:space="0" w:color="auto"/>
              <w:bottom w:val="single" w:sz="4" w:space="0" w:color="auto"/>
              <w:right w:val="single" w:sz="4" w:space="0" w:color="auto"/>
            </w:tcBorders>
          </w:tcPr>
          <w:p w14:paraId="123365AC" w14:textId="77777777" w:rsidR="002461C2" w:rsidRPr="00471ACE" w:rsidRDefault="002461C2" w:rsidP="00603187">
            <w:pPr>
              <w:pStyle w:val="Pieddepage"/>
              <w:keepNext/>
              <w:spacing w:before="120"/>
              <w:rPr>
                <w:rFonts w:ascii="Georgia" w:hAnsi="Georgia" w:cs="Arial"/>
                <w:sz w:val="18"/>
                <w:szCs w:val="18"/>
              </w:rPr>
            </w:pPr>
          </w:p>
        </w:tc>
        <w:tc>
          <w:tcPr>
            <w:tcW w:w="331" w:type="dxa"/>
            <w:tcBorders>
              <w:top w:val="single" w:sz="4" w:space="0" w:color="auto"/>
              <w:left w:val="single" w:sz="4" w:space="0" w:color="auto"/>
              <w:bottom w:val="single" w:sz="4" w:space="0" w:color="auto"/>
              <w:right w:val="single" w:sz="4" w:space="0" w:color="auto"/>
            </w:tcBorders>
          </w:tcPr>
          <w:p w14:paraId="3BC6F7B6" w14:textId="77777777" w:rsidR="002461C2" w:rsidRPr="00471ACE" w:rsidRDefault="002461C2" w:rsidP="00603187">
            <w:pPr>
              <w:pStyle w:val="Pieddepage"/>
              <w:keepNext/>
              <w:spacing w:before="120"/>
              <w:jc w:val="center"/>
              <w:rPr>
                <w:rFonts w:ascii="Georgia" w:hAnsi="Georgia" w:cs="Arial"/>
                <w:b/>
                <w:sz w:val="18"/>
                <w:szCs w:val="18"/>
              </w:rPr>
            </w:pPr>
            <w:r w:rsidRPr="00471ACE">
              <w:rPr>
                <w:rFonts w:ascii="Georgia" w:hAnsi="Georgia" w:cs="Arial"/>
                <w:b/>
                <w:sz w:val="18"/>
                <w:szCs w:val="18"/>
              </w:rPr>
              <w:t>X</w:t>
            </w:r>
          </w:p>
          <w:p w14:paraId="58D02D5B" w14:textId="77777777" w:rsidR="002461C2" w:rsidRPr="00471ACE" w:rsidRDefault="002461C2" w:rsidP="00603187">
            <w:pPr>
              <w:pStyle w:val="Pieddepage"/>
              <w:keepNext/>
              <w:spacing w:before="120"/>
              <w:jc w:val="center"/>
              <w:rPr>
                <w:rFonts w:ascii="Georgia" w:hAnsi="Georgia" w:cs="Arial"/>
                <w:sz w:val="18"/>
                <w:szCs w:val="18"/>
              </w:rPr>
            </w:pPr>
          </w:p>
        </w:tc>
        <w:tc>
          <w:tcPr>
            <w:tcW w:w="388" w:type="dxa"/>
            <w:tcBorders>
              <w:top w:val="single" w:sz="4" w:space="0" w:color="auto"/>
              <w:left w:val="single" w:sz="4" w:space="0" w:color="auto"/>
              <w:bottom w:val="single" w:sz="4" w:space="0" w:color="auto"/>
              <w:right w:val="single" w:sz="4" w:space="0" w:color="auto"/>
            </w:tcBorders>
          </w:tcPr>
          <w:p w14:paraId="4568ECE7" w14:textId="77777777" w:rsidR="002461C2" w:rsidRPr="00471ACE" w:rsidRDefault="002461C2" w:rsidP="00603187">
            <w:pPr>
              <w:pStyle w:val="Pieddepage"/>
              <w:keepNext/>
              <w:spacing w:before="120"/>
              <w:jc w:val="center"/>
              <w:rPr>
                <w:rFonts w:ascii="Georgia" w:hAnsi="Georgia" w:cs="Arial"/>
                <w:sz w:val="18"/>
                <w:szCs w:val="18"/>
              </w:rPr>
            </w:pPr>
          </w:p>
        </w:tc>
        <w:tc>
          <w:tcPr>
            <w:tcW w:w="557" w:type="dxa"/>
            <w:tcBorders>
              <w:top w:val="single" w:sz="4" w:space="0" w:color="auto"/>
              <w:left w:val="single" w:sz="4" w:space="0" w:color="auto"/>
              <w:bottom w:val="single" w:sz="4" w:space="0" w:color="auto"/>
              <w:right w:val="single" w:sz="4" w:space="0" w:color="auto"/>
            </w:tcBorders>
          </w:tcPr>
          <w:p w14:paraId="65552286" w14:textId="77777777" w:rsidR="002461C2" w:rsidRPr="00471ACE" w:rsidRDefault="002461C2" w:rsidP="00603187">
            <w:pPr>
              <w:pStyle w:val="Pieddepage"/>
              <w:keepNext/>
              <w:spacing w:before="120"/>
              <w:jc w:val="center"/>
              <w:rPr>
                <w:rFonts w:ascii="Georgia" w:hAnsi="Georgia" w:cs="Arial"/>
                <w:sz w:val="18"/>
                <w:szCs w:val="18"/>
              </w:rPr>
            </w:pPr>
          </w:p>
        </w:tc>
      </w:tr>
      <w:tr w:rsidR="002461C2" w:rsidRPr="00471ACE" w14:paraId="77D0EE01" w14:textId="77777777" w:rsidTr="00D36474">
        <w:trPr>
          <w:trHeight w:val="72"/>
          <w:jc w:val="center"/>
        </w:trPr>
        <w:tc>
          <w:tcPr>
            <w:tcW w:w="7144" w:type="dxa"/>
            <w:tcBorders>
              <w:top w:val="single" w:sz="4" w:space="0" w:color="auto"/>
              <w:left w:val="single" w:sz="4" w:space="0" w:color="auto"/>
              <w:bottom w:val="single" w:sz="4" w:space="0" w:color="auto"/>
              <w:right w:val="single" w:sz="4" w:space="0" w:color="auto"/>
            </w:tcBorders>
          </w:tcPr>
          <w:p w14:paraId="216B4758" w14:textId="24611CEF" w:rsidR="002461C2" w:rsidRPr="00471ACE" w:rsidRDefault="000D1516" w:rsidP="00603187">
            <w:pPr>
              <w:pStyle w:val="Corpsdetexte"/>
              <w:widowControl/>
              <w:suppressAutoHyphens w:val="0"/>
              <w:spacing w:after="160" w:line="240" w:lineRule="auto"/>
              <w:ind w:left="176"/>
              <w:rPr>
                <w:rFonts w:ascii="Georgia" w:eastAsia="Times New Roman" w:hAnsi="Georgia" w:cs="Arial"/>
                <w:color w:val="585756"/>
                <w:kern w:val="1"/>
                <w:sz w:val="18"/>
                <w:szCs w:val="18"/>
              </w:rPr>
            </w:pPr>
            <w:r w:rsidRPr="00471ACE">
              <w:rPr>
                <w:rFonts w:ascii="Georgia" w:eastAsia="Times New Roman" w:hAnsi="Georgia" w:cs="Arial"/>
                <w:b/>
                <w:color w:val="585756"/>
                <w:kern w:val="1"/>
                <w:sz w:val="18"/>
                <w:szCs w:val="18"/>
              </w:rPr>
              <w:t>A 01 04 :</w:t>
            </w:r>
            <w:r w:rsidRPr="00471ACE">
              <w:rPr>
                <w:rFonts w:ascii="Georgia" w:eastAsia="Times New Roman" w:hAnsi="Georgia" w:cs="Arial"/>
                <w:color w:val="585756"/>
                <w:kern w:val="1"/>
                <w:sz w:val="18"/>
                <w:szCs w:val="18"/>
              </w:rPr>
              <w:t xml:space="preserve"> Des PAC sur la démarche PAC sont mis en œuvre aux bénéfices des acteurs clés (correspond donc désormais à l’ensemble des PAC intersectoriels</w:t>
            </w:r>
            <w:r>
              <w:rPr>
                <w:rFonts w:ascii="Georgia" w:eastAsia="Times New Roman" w:hAnsi="Georgia" w:cs="Arial"/>
                <w:color w:val="585756"/>
                <w:kern w:val="1"/>
                <w:sz w:val="18"/>
                <w:szCs w:val="18"/>
              </w:rPr>
              <w:t>)</w:t>
            </w:r>
          </w:p>
        </w:tc>
        <w:tc>
          <w:tcPr>
            <w:tcW w:w="395" w:type="dxa"/>
            <w:tcBorders>
              <w:top w:val="single" w:sz="4" w:space="0" w:color="auto"/>
              <w:left w:val="single" w:sz="4" w:space="0" w:color="auto"/>
              <w:bottom w:val="single" w:sz="4" w:space="0" w:color="auto"/>
              <w:right w:val="single" w:sz="4" w:space="0" w:color="auto"/>
            </w:tcBorders>
          </w:tcPr>
          <w:p w14:paraId="2B9CBFC1" w14:textId="77777777" w:rsidR="002461C2" w:rsidRPr="00471ACE" w:rsidRDefault="002461C2" w:rsidP="00603187">
            <w:pPr>
              <w:pStyle w:val="Pieddepage"/>
              <w:keepNext/>
              <w:spacing w:before="120"/>
              <w:rPr>
                <w:rFonts w:ascii="Georgia" w:hAnsi="Georgia" w:cs="Arial"/>
                <w:sz w:val="18"/>
                <w:szCs w:val="18"/>
              </w:rPr>
            </w:pPr>
          </w:p>
        </w:tc>
        <w:tc>
          <w:tcPr>
            <w:tcW w:w="331" w:type="dxa"/>
            <w:tcBorders>
              <w:top w:val="single" w:sz="4" w:space="0" w:color="auto"/>
              <w:left w:val="single" w:sz="4" w:space="0" w:color="auto"/>
              <w:bottom w:val="single" w:sz="4" w:space="0" w:color="auto"/>
              <w:right w:val="single" w:sz="4" w:space="0" w:color="auto"/>
            </w:tcBorders>
          </w:tcPr>
          <w:p w14:paraId="37751F36" w14:textId="17AC742D" w:rsidR="002461C2" w:rsidRPr="00471ACE" w:rsidRDefault="002461C2" w:rsidP="00603187">
            <w:pPr>
              <w:pStyle w:val="Pieddepage"/>
              <w:keepNext/>
              <w:spacing w:before="120"/>
              <w:jc w:val="center"/>
              <w:rPr>
                <w:rFonts w:ascii="Georgia" w:hAnsi="Georgia" w:cs="Arial"/>
                <w:sz w:val="18"/>
                <w:szCs w:val="18"/>
              </w:rPr>
            </w:pPr>
            <w:r w:rsidRPr="00471ACE">
              <w:rPr>
                <w:rFonts w:ascii="Georgia" w:hAnsi="Georgia" w:cs="Arial"/>
                <w:b/>
                <w:sz w:val="18"/>
                <w:szCs w:val="18"/>
              </w:rPr>
              <w:t>X</w:t>
            </w:r>
          </w:p>
        </w:tc>
        <w:tc>
          <w:tcPr>
            <w:tcW w:w="388" w:type="dxa"/>
            <w:tcBorders>
              <w:top w:val="single" w:sz="4" w:space="0" w:color="auto"/>
              <w:left w:val="single" w:sz="4" w:space="0" w:color="auto"/>
              <w:bottom w:val="single" w:sz="4" w:space="0" w:color="auto"/>
              <w:right w:val="single" w:sz="4" w:space="0" w:color="auto"/>
            </w:tcBorders>
          </w:tcPr>
          <w:p w14:paraId="233B3B20" w14:textId="77777777" w:rsidR="002461C2" w:rsidRPr="00471ACE" w:rsidRDefault="002461C2" w:rsidP="00603187">
            <w:pPr>
              <w:pStyle w:val="Pieddepage"/>
              <w:keepNext/>
              <w:spacing w:before="120"/>
              <w:jc w:val="center"/>
              <w:rPr>
                <w:rFonts w:ascii="Georgia" w:hAnsi="Georgia" w:cs="Arial"/>
                <w:sz w:val="18"/>
                <w:szCs w:val="18"/>
              </w:rPr>
            </w:pPr>
          </w:p>
        </w:tc>
        <w:tc>
          <w:tcPr>
            <w:tcW w:w="557" w:type="dxa"/>
            <w:tcBorders>
              <w:top w:val="single" w:sz="4" w:space="0" w:color="auto"/>
              <w:left w:val="single" w:sz="4" w:space="0" w:color="auto"/>
              <w:bottom w:val="single" w:sz="4" w:space="0" w:color="auto"/>
              <w:right w:val="single" w:sz="4" w:space="0" w:color="auto"/>
            </w:tcBorders>
          </w:tcPr>
          <w:p w14:paraId="325812AB" w14:textId="77777777" w:rsidR="002461C2" w:rsidRPr="00471ACE" w:rsidRDefault="002461C2" w:rsidP="00603187">
            <w:pPr>
              <w:pStyle w:val="Pieddepage"/>
              <w:keepNext/>
              <w:spacing w:before="120"/>
              <w:jc w:val="center"/>
              <w:rPr>
                <w:rFonts w:ascii="Georgia" w:hAnsi="Georgia" w:cs="Arial"/>
                <w:sz w:val="18"/>
                <w:szCs w:val="18"/>
              </w:rPr>
            </w:pPr>
          </w:p>
        </w:tc>
      </w:tr>
      <w:tr w:rsidR="002461C2" w:rsidRPr="00471ACE" w14:paraId="71261553" w14:textId="77777777" w:rsidTr="00D36474">
        <w:trPr>
          <w:trHeight w:val="310"/>
          <w:jc w:val="center"/>
        </w:trPr>
        <w:tc>
          <w:tcPr>
            <w:tcW w:w="7144" w:type="dxa"/>
            <w:tcBorders>
              <w:top w:val="single" w:sz="4" w:space="0" w:color="auto"/>
              <w:left w:val="single" w:sz="4" w:space="0" w:color="auto"/>
              <w:bottom w:val="single" w:sz="4" w:space="0" w:color="auto"/>
              <w:right w:val="single" w:sz="4" w:space="0" w:color="auto"/>
            </w:tcBorders>
          </w:tcPr>
          <w:p w14:paraId="25478BEF" w14:textId="3E97BAC0" w:rsidR="002461C2" w:rsidRPr="00471ACE" w:rsidRDefault="002461C2" w:rsidP="00603187">
            <w:pPr>
              <w:pStyle w:val="Corpsdetexte"/>
              <w:widowControl/>
              <w:suppressAutoHyphens w:val="0"/>
              <w:spacing w:after="160" w:line="240" w:lineRule="auto"/>
              <w:ind w:left="176"/>
              <w:rPr>
                <w:rFonts w:ascii="Georgia" w:eastAsia="Times New Roman" w:hAnsi="Georgia" w:cs="Arial"/>
                <w:color w:val="585756"/>
                <w:kern w:val="1"/>
                <w:sz w:val="18"/>
                <w:szCs w:val="18"/>
              </w:rPr>
            </w:pPr>
            <w:r w:rsidRPr="00471ACE">
              <w:rPr>
                <w:rFonts w:ascii="Georgia" w:eastAsia="Times New Roman" w:hAnsi="Georgia" w:cs="Arial"/>
                <w:b/>
                <w:color w:val="585756"/>
                <w:kern w:val="1"/>
                <w:sz w:val="18"/>
                <w:szCs w:val="18"/>
              </w:rPr>
              <w:t>A 01 05 :</w:t>
            </w:r>
            <w:r w:rsidRPr="00471ACE">
              <w:rPr>
                <w:rFonts w:ascii="Georgia" w:eastAsia="Times New Roman" w:hAnsi="Georgia" w:cs="Arial"/>
                <w:color w:val="585756"/>
                <w:kern w:val="1"/>
                <w:sz w:val="18"/>
                <w:szCs w:val="18"/>
              </w:rPr>
              <w:t xml:space="preserve"> Les leçons apprises de la démarche PAC sont identifiées et partagées parmi les acteurs clés du Bénin</w:t>
            </w:r>
          </w:p>
        </w:tc>
        <w:tc>
          <w:tcPr>
            <w:tcW w:w="395" w:type="dxa"/>
            <w:tcBorders>
              <w:top w:val="single" w:sz="4" w:space="0" w:color="auto"/>
              <w:left w:val="single" w:sz="4" w:space="0" w:color="auto"/>
              <w:bottom w:val="single" w:sz="4" w:space="0" w:color="auto"/>
              <w:right w:val="single" w:sz="4" w:space="0" w:color="auto"/>
            </w:tcBorders>
          </w:tcPr>
          <w:p w14:paraId="44D01522" w14:textId="77777777" w:rsidR="002461C2" w:rsidRPr="00471ACE" w:rsidRDefault="002461C2" w:rsidP="00603187">
            <w:pPr>
              <w:pStyle w:val="Pieddepage"/>
              <w:keepNext/>
              <w:spacing w:before="120"/>
              <w:rPr>
                <w:rFonts w:ascii="Georgia" w:hAnsi="Georgia" w:cs="Arial"/>
                <w:sz w:val="18"/>
                <w:szCs w:val="18"/>
              </w:rPr>
            </w:pPr>
          </w:p>
        </w:tc>
        <w:tc>
          <w:tcPr>
            <w:tcW w:w="331" w:type="dxa"/>
            <w:tcBorders>
              <w:top w:val="single" w:sz="4" w:space="0" w:color="auto"/>
              <w:left w:val="single" w:sz="4" w:space="0" w:color="auto"/>
              <w:bottom w:val="single" w:sz="4" w:space="0" w:color="auto"/>
              <w:right w:val="single" w:sz="4" w:space="0" w:color="auto"/>
            </w:tcBorders>
          </w:tcPr>
          <w:p w14:paraId="7DC793DD" w14:textId="0A3C2D31" w:rsidR="002461C2" w:rsidRPr="00471ACE" w:rsidRDefault="002461C2" w:rsidP="00603187">
            <w:pPr>
              <w:pStyle w:val="Pieddepage"/>
              <w:keepNext/>
              <w:spacing w:before="120"/>
              <w:jc w:val="center"/>
              <w:rPr>
                <w:rFonts w:ascii="Georgia" w:hAnsi="Georgia" w:cs="Arial"/>
                <w:sz w:val="18"/>
                <w:szCs w:val="18"/>
              </w:rPr>
            </w:pPr>
            <w:r w:rsidRPr="00471ACE">
              <w:rPr>
                <w:rFonts w:ascii="Georgia" w:hAnsi="Georgia" w:cs="Arial"/>
                <w:b/>
                <w:sz w:val="18"/>
                <w:szCs w:val="18"/>
              </w:rPr>
              <w:t>X</w:t>
            </w:r>
          </w:p>
        </w:tc>
        <w:tc>
          <w:tcPr>
            <w:tcW w:w="388" w:type="dxa"/>
            <w:tcBorders>
              <w:top w:val="single" w:sz="4" w:space="0" w:color="auto"/>
              <w:left w:val="single" w:sz="4" w:space="0" w:color="auto"/>
              <w:bottom w:val="single" w:sz="4" w:space="0" w:color="auto"/>
              <w:right w:val="single" w:sz="4" w:space="0" w:color="auto"/>
            </w:tcBorders>
          </w:tcPr>
          <w:p w14:paraId="6C806F4E" w14:textId="77777777" w:rsidR="002461C2" w:rsidRPr="00471ACE" w:rsidRDefault="002461C2" w:rsidP="00603187">
            <w:pPr>
              <w:pStyle w:val="Pieddepage"/>
              <w:keepNext/>
              <w:spacing w:before="120"/>
              <w:jc w:val="center"/>
              <w:rPr>
                <w:rFonts w:ascii="Georgia" w:hAnsi="Georgia" w:cs="Arial"/>
                <w:sz w:val="18"/>
                <w:szCs w:val="18"/>
              </w:rPr>
            </w:pPr>
          </w:p>
        </w:tc>
        <w:tc>
          <w:tcPr>
            <w:tcW w:w="557" w:type="dxa"/>
            <w:tcBorders>
              <w:top w:val="single" w:sz="4" w:space="0" w:color="auto"/>
              <w:left w:val="single" w:sz="4" w:space="0" w:color="auto"/>
              <w:bottom w:val="single" w:sz="4" w:space="0" w:color="auto"/>
              <w:right w:val="single" w:sz="4" w:space="0" w:color="auto"/>
            </w:tcBorders>
          </w:tcPr>
          <w:p w14:paraId="163B0471" w14:textId="77777777" w:rsidR="002461C2" w:rsidRPr="00471ACE" w:rsidRDefault="002461C2" w:rsidP="00603187">
            <w:pPr>
              <w:pStyle w:val="Pieddepage"/>
              <w:keepNext/>
              <w:spacing w:before="120"/>
              <w:jc w:val="center"/>
              <w:rPr>
                <w:rFonts w:ascii="Georgia" w:hAnsi="Georgia" w:cs="Arial"/>
                <w:sz w:val="18"/>
                <w:szCs w:val="18"/>
              </w:rPr>
            </w:pPr>
          </w:p>
        </w:tc>
      </w:tr>
    </w:tbl>
    <w:p w14:paraId="139BE76C"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W w:w="88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686"/>
        <w:gridCol w:w="3226"/>
      </w:tblGrid>
      <w:tr w:rsidR="002461C2" w:rsidRPr="00471ACE" w14:paraId="12DD2C34" w14:textId="77777777" w:rsidTr="006C44A6">
        <w:trPr>
          <w:trHeight w:val="562"/>
          <w:tblHeader/>
        </w:trPr>
        <w:tc>
          <w:tcPr>
            <w:tcW w:w="1985" w:type="dxa"/>
            <w:shd w:val="clear" w:color="auto" w:fill="F4B083"/>
          </w:tcPr>
          <w:p w14:paraId="751816FA" w14:textId="77777777" w:rsidR="002461C2" w:rsidRPr="00471ACE" w:rsidRDefault="002461C2" w:rsidP="00603187">
            <w:pPr>
              <w:spacing w:before="120"/>
              <w:jc w:val="center"/>
              <w:rPr>
                <w:rFonts w:ascii="Georgia" w:hAnsi="Georgia" w:cs="Arial"/>
                <w:b/>
                <w:sz w:val="22"/>
                <w:szCs w:val="22"/>
              </w:rPr>
            </w:pPr>
            <w:r w:rsidRPr="00471ACE">
              <w:rPr>
                <w:rFonts w:ascii="Georgia" w:hAnsi="Georgia" w:cs="Arial"/>
                <w:b/>
                <w:sz w:val="22"/>
                <w:szCs w:val="22"/>
              </w:rPr>
              <w:lastRenderedPageBreak/>
              <w:t>PAC</w:t>
            </w:r>
          </w:p>
        </w:tc>
        <w:tc>
          <w:tcPr>
            <w:tcW w:w="3686" w:type="dxa"/>
            <w:shd w:val="clear" w:color="auto" w:fill="F4B083"/>
          </w:tcPr>
          <w:p w14:paraId="38366A3C" w14:textId="5829FE42" w:rsidR="002461C2" w:rsidRPr="00471ACE" w:rsidRDefault="002461C2" w:rsidP="00603187">
            <w:pPr>
              <w:spacing w:before="120"/>
              <w:jc w:val="center"/>
              <w:rPr>
                <w:rFonts w:ascii="Georgia" w:hAnsi="Georgia" w:cs="Arial"/>
                <w:b/>
                <w:sz w:val="22"/>
                <w:szCs w:val="22"/>
              </w:rPr>
            </w:pPr>
            <w:r w:rsidRPr="00471ACE">
              <w:rPr>
                <w:rFonts w:ascii="Georgia" w:hAnsi="Georgia" w:cs="Arial"/>
                <w:b/>
                <w:sz w:val="22"/>
                <w:szCs w:val="22"/>
              </w:rPr>
              <w:t>SITUATION AU 31 12 2018</w:t>
            </w:r>
          </w:p>
        </w:tc>
        <w:tc>
          <w:tcPr>
            <w:tcW w:w="3226" w:type="dxa"/>
            <w:shd w:val="clear" w:color="auto" w:fill="F4B083"/>
          </w:tcPr>
          <w:p w14:paraId="1A964B8D" w14:textId="77777777" w:rsidR="002461C2" w:rsidRPr="00471ACE" w:rsidRDefault="002461C2" w:rsidP="00603187">
            <w:pPr>
              <w:spacing w:before="120"/>
              <w:jc w:val="center"/>
              <w:rPr>
                <w:rFonts w:ascii="Georgia" w:hAnsi="Georgia" w:cs="Arial"/>
                <w:b/>
                <w:sz w:val="22"/>
                <w:szCs w:val="22"/>
              </w:rPr>
            </w:pPr>
            <w:r w:rsidRPr="00471ACE">
              <w:rPr>
                <w:rFonts w:ascii="Georgia" w:hAnsi="Georgia" w:cs="Arial"/>
                <w:b/>
                <w:sz w:val="22"/>
                <w:szCs w:val="22"/>
              </w:rPr>
              <w:t>OBSERVATIONS</w:t>
            </w:r>
          </w:p>
        </w:tc>
      </w:tr>
      <w:tr w:rsidR="00315AE9" w:rsidRPr="00471ACE" w14:paraId="6F766A89" w14:textId="77777777" w:rsidTr="006C44A6">
        <w:tc>
          <w:tcPr>
            <w:tcW w:w="1985" w:type="dxa"/>
            <w:shd w:val="clear" w:color="auto" w:fill="auto"/>
          </w:tcPr>
          <w:p w14:paraId="49F58169" w14:textId="77777777" w:rsidR="00315AE9" w:rsidRPr="00471ACE" w:rsidRDefault="00315AE9" w:rsidP="00603187">
            <w:pPr>
              <w:jc w:val="both"/>
              <w:rPr>
                <w:rFonts w:ascii="Georgia" w:hAnsi="Georgia" w:cs="Arial"/>
                <w:color w:val="585756"/>
                <w:sz w:val="18"/>
                <w:szCs w:val="18"/>
              </w:rPr>
            </w:pPr>
          </w:p>
          <w:p w14:paraId="6A726DA9" w14:textId="77777777" w:rsidR="00315AE9" w:rsidRPr="00471ACE" w:rsidRDefault="00315AE9" w:rsidP="00603187">
            <w:pPr>
              <w:jc w:val="both"/>
              <w:rPr>
                <w:rFonts w:ascii="Georgia" w:hAnsi="Georgia" w:cs="Arial"/>
                <w:color w:val="585756"/>
                <w:sz w:val="18"/>
                <w:szCs w:val="18"/>
              </w:rPr>
            </w:pPr>
            <w:r w:rsidRPr="00471ACE">
              <w:rPr>
                <w:rFonts w:ascii="Georgia" w:hAnsi="Georgia" w:cs="Arial"/>
                <w:color w:val="585756"/>
                <w:sz w:val="18"/>
                <w:szCs w:val="18"/>
              </w:rPr>
              <w:t xml:space="preserve">Processus de </w:t>
            </w:r>
            <w:r w:rsidRPr="00471ACE">
              <w:rPr>
                <w:rFonts w:ascii="Georgia" w:hAnsi="Georgia" w:cs="Arial"/>
                <w:b/>
                <w:color w:val="585756"/>
                <w:sz w:val="18"/>
                <w:szCs w:val="18"/>
              </w:rPr>
              <w:t>description des postes et profils</w:t>
            </w:r>
            <w:r w:rsidRPr="00471ACE">
              <w:rPr>
                <w:rFonts w:ascii="Georgia" w:hAnsi="Georgia" w:cs="Arial"/>
                <w:color w:val="585756"/>
                <w:sz w:val="18"/>
                <w:szCs w:val="18"/>
              </w:rPr>
              <w:t xml:space="preserve"> au sein des Organisations Bénéficiaires- </w:t>
            </w:r>
          </w:p>
          <w:p w14:paraId="42E5E867" w14:textId="77777777" w:rsidR="00315AE9" w:rsidRPr="00471ACE" w:rsidRDefault="00315AE9" w:rsidP="00603187">
            <w:pPr>
              <w:jc w:val="both"/>
              <w:rPr>
                <w:rFonts w:ascii="Georgia" w:hAnsi="Georgia" w:cs="Arial"/>
                <w:color w:val="585756"/>
                <w:sz w:val="18"/>
                <w:szCs w:val="18"/>
              </w:rPr>
            </w:pPr>
          </w:p>
        </w:tc>
        <w:tc>
          <w:tcPr>
            <w:tcW w:w="3686" w:type="dxa"/>
            <w:vMerge w:val="restart"/>
            <w:shd w:val="clear" w:color="auto" w:fill="auto"/>
          </w:tcPr>
          <w:p w14:paraId="0C630EBB" w14:textId="77777777" w:rsidR="00AA2510" w:rsidRDefault="00AA2510" w:rsidP="00603187">
            <w:pPr>
              <w:jc w:val="both"/>
              <w:rPr>
                <w:rFonts w:ascii="Georgia" w:hAnsi="Georgia" w:cs="Arial"/>
                <w:color w:val="585756"/>
                <w:sz w:val="18"/>
                <w:szCs w:val="18"/>
              </w:rPr>
            </w:pPr>
          </w:p>
          <w:p w14:paraId="4F38C3DF" w14:textId="77777777" w:rsidR="00AA2510" w:rsidRDefault="00AA2510" w:rsidP="00603187">
            <w:pPr>
              <w:jc w:val="both"/>
              <w:rPr>
                <w:rFonts w:ascii="Georgia" w:hAnsi="Georgia" w:cs="Arial"/>
                <w:color w:val="585756"/>
                <w:sz w:val="18"/>
                <w:szCs w:val="18"/>
              </w:rPr>
            </w:pPr>
          </w:p>
          <w:p w14:paraId="4FBF14BB" w14:textId="77777777" w:rsidR="00AA2510" w:rsidRPr="00471ACE" w:rsidRDefault="00AA2510" w:rsidP="00603187">
            <w:pPr>
              <w:jc w:val="both"/>
              <w:rPr>
                <w:rFonts w:ascii="Georgia" w:hAnsi="Georgia" w:cs="Arial"/>
                <w:color w:val="585756"/>
                <w:sz w:val="18"/>
                <w:szCs w:val="18"/>
              </w:rPr>
            </w:pPr>
          </w:p>
          <w:p w14:paraId="7B0DB990" w14:textId="68761DE0" w:rsidR="000D1516" w:rsidRPr="00471ACE" w:rsidRDefault="000D1516" w:rsidP="000D1516">
            <w:pPr>
              <w:jc w:val="both"/>
              <w:rPr>
                <w:rFonts w:ascii="Georgia" w:hAnsi="Georgia" w:cs="Arial"/>
                <w:color w:val="585756"/>
                <w:sz w:val="18"/>
                <w:szCs w:val="18"/>
              </w:rPr>
            </w:pPr>
            <w:r w:rsidRPr="00471ACE">
              <w:rPr>
                <w:rFonts w:ascii="Georgia" w:hAnsi="Georgia" w:cs="Arial"/>
                <w:color w:val="585756"/>
                <w:sz w:val="18"/>
                <w:szCs w:val="18"/>
              </w:rPr>
              <w:t>La phase C accompagnée par les consultants est achevée en juillet 2017</w:t>
            </w:r>
            <w:r w:rsidRPr="00471ACE">
              <w:rPr>
                <w:rFonts w:ascii="Georgia" w:hAnsi="Georgia" w:cs="Arial"/>
                <w:b/>
                <w:color w:val="585756"/>
                <w:sz w:val="18"/>
                <w:szCs w:val="18"/>
              </w:rPr>
              <w:t xml:space="preserve"> pour les 3 PAC généraux intersectoriels</w:t>
            </w:r>
            <w:r w:rsidRPr="00471ACE">
              <w:rPr>
                <w:rFonts w:ascii="Georgia" w:hAnsi="Georgia" w:cs="Arial"/>
                <w:color w:val="585756"/>
                <w:sz w:val="18"/>
                <w:szCs w:val="18"/>
              </w:rPr>
              <w:t>. Toutefois à la demande du PROFI et compte tenu de la réforme institutionnelle du Ministère en charge de l’Agriculture, les 3 processus de</w:t>
            </w:r>
            <w:r w:rsidR="00813920">
              <w:rPr>
                <w:rFonts w:ascii="Georgia" w:hAnsi="Georgia" w:cs="Arial"/>
                <w:color w:val="585756"/>
                <w:sz w:val="18"/>
                <w:szCs w:val="18"/>
              </w:rPr>
              <w:t xml:space="preserve"> </w:t>
            </w:r>
            <w:r w:rsidRPr="00471ACE">
              <w:rPr>
                <w:rFonts w:ascii="Georgia" w:hAnsi="Georgia" w:cs="Arial"/>
                <w:color w:val="585756"/>
                <w:sz w:val="18"/>
                <w:szCs w:val="18"/>
              </w:rPr>
              <w:t>description des postes et profils, évaluation des performances, élaboration des plans de formation, ont été engagés sur les fonds du résultat 2 dédiés aux PAC sectoriels Agri, avec une application po</w:t>
            </w:r>
            <w:r w:rsidR="00AA2510">
              <w:rPr>
                <w:rFonts w:ascii="Georgia" w:hAnsi="Georgia" w:cs="Arial"/>
                <w:color w:val="585756"/>
                <w:sz w:val="18"/>
                <w:szCs w:val="18"/>
              </w:rPr>
              <w:t xml:space="preserve">ur les deux premiers processus </w:t>
            </w:r>
            <w:r w:rsidRPr="00471ACE">
              <w:rPr>
                <w:rFonts w:ascii="Georgia" w:hAnsi="Georgia" w:cs="Arial"/>
                <w:color w:val="585756"/>
                <w:sz w:val="18"/>
                <w:szCs w:val="18"/>
              </w:rPr>
              <w:t xml:space="preserve">sur les nouvelles entités au niveau régional (ATDA- Agences Territoriales de Développement Agricoles) et départementales (DDAEP- Direction départementale de l’agriculture , élevage et pêche) pour les deux premiers processus et au niveau des seuls DDAEP pour le troisième processus. </w:t>
            </w:r>
          </w:p>
          <w:p w14:paraId="3AEBD73C" w14:textId="77777777" w:rsidR="00315AE9" w:rsidRPr="00471ACE" w:rsidRDefault="00315AE9" w:rsidP="00603187">
            <w:pPr>
              <w:jc w:val="both"/>
              <w:rPr>
                <w:rFonts w:ascii="Georgia" w:hAnsi="Georgia" w:cs="Arial"/>
                <w:color w:val="585756"/>
                <w:sz w:val="18"/>
                <w:szCs w:val="18"/>
              </w:rPr>
            </w:pPr>
          </w:p>
        </w:tc>
        <w:tc>
          <w:tcPr>
            <w:tcW w:w="3226" w:type="dxa"/>
            <w:vMerge w:val="restart"/>
            <w:shd w:val="clear" w:color="auto" w:fill="auto"/>
          </w:tcPr>
          <w:p w14:paraId="04ACE9F3" w14:textId="77777777" w:rsidR="00315AE9" w:rsidRPr="00471ACE" w:rsidRDefault="00315AE9" w:rsidP="00603187">
            <w:pPr>
              <w:jc w:val="both"/>
              <w:rPr>
                <w:rFonts w:ascii="Georgia" w:hAnsi="Georgia" w:cs="Arial"/>
                <w:color w:val="585756"/>
                <w:sz w:val="18"/>
                <w:szCs w:val="18"/>
              </w:rPr>
            </w:pPr>
          </w:p>
          <w:p w14:paraId="335AC7BD" w14:textId="77777777" w:rsidR="00315AE9" w:rsidRPr="00471ACE" w:rsidRDefault="00315AE9" w:rsidP="00603187">
            <w:pPr>
              <w:jc w:val="both"/>
              <w:rPr>
                <w:rFonts w:ascii="Georgia" w:hAnsi="Georgia" w:cs="Arial"/>
                <w:color w:val="585756"/>
                <w:sz w:val="18"/>
                <w:szCs w:val="18"/>
              </w:rPr>
            </w:pPr>
            <w:r w:rsidRPr="00471ACE">
              <w:rPr>
                <w:rFonts w:ascii="Georgia" w:hAnsi="Georgia" w:cs="Arial"/>
                <w:color w:val="585756"/>
                <w:sz w:val="18"/>
                <w:szCs w:val="18"/>
              </w:rPr>
              <w:t xml:space="preserve">La réforme institutionnelle a constitué une véritable opportunité pour déployer de manière spécifique au secteur agricole 3 des PAC intersectoriels. </w:t>
            </w:r>
          </w:p>
          <w:p w14:paraId="3CAD740E" w14:textId="77777777" w:rsidR="00D36474" w:rsidRPr="00471ACE" w:rsidRDefault="00D36474" w:rsidP="00603187">
            <w:pPr>
              <w:jc w:val="both"/>
              <w:rPr>
                <w:rFonts w:ascii="Georgia" w:hAnsi="Georgia" w:cs="Arial"/>
                <w:color w:val="585756"/>
                <w:sz w:val="18"/>
                <w:szCs w:val="18"/>
              </w:rPr>
            </w:pPr>
          </w:p>
          <w:p w14:paraId="21705484" w14:textId="5A06189D" w:rsidR="00C56747" w:rsidRPr="00C56747" w:rsidRDefault="00C07E41" w:rsidP="00C56747">
            <w:pPr>
              <w:tabs>
                <w:tab w:val="center" w:pos="4536"/>
              </w:tabs>
              <w:jc w:val="both"/>
              <w:rPr>
                <w:rFonts w:ascii="Georgia" w:hAnsi="Georgia" w:cs="Arial"/>
                <w:color w:val="585756"/>
                <w:sz w:val="18"/>
                <w:szCs w:val="18"/>
              </w:rPr>
            </w:pPr>
            <w:r>
              <w:rPr>
                <w:rFonts w:ascii="Georgia" w:hAnsi="Georgia" w:cs="Arial"/>
                <w:color w:val="585756"/>
                <w:sz w:val="18"/>
                <w:szCs w:val="18"/>
              </w:rPr>
              <w:t>U</w:t>
            </w:r>
            <w:r w:rsidR="00C56747" w:rsidRPr="00C56747">
              <w:rPr>
                <w:rFonts w:ascii="Georgia" w:hAnsi="Georgia" w:cs="Arial"/>
                <w:color w:val="585756"/>
                <w:sz w:val="18"/>
                <w:szCs w:val="18"/>
              </w:rPr>
              <w:t xml:space="preserve">n total de </w:t>
            </w:r>
            <w:r>
              <w:rPr>
                <w:rFonts w:ascii="Georgia" w:hAnsi="Georgia" w:cs="Arial"/>
                <w:color w:val="585756"/>
                <w:sz w:val="18"/>
                <w:szCs w:val="18"/>
              </w:rPr>
              <w:t>144</w:t>
            </w:r>
            <w:r w:rsidR="00A77597">
              <w:rPr>
                <w:rFonts w:ascii="Georgia" w:hAnsi="Georgia" w:cs="Arial"/>
                <w:color w:val="585756"/>
                <w:sz w:val="18"/>
                <w:szCs w:val="18"/>
              </w:rPr>
              <w:t xml:space="preserve"> </w:t>
            </w:r>
            <w:r w:rsidR="00C56747" w:rsidRPr="00C56747">
              <w:rPr>
                <w:rFonts w:ascii="Georgia" w:hAnsi="Georgia" w:cs="Arial"/>
                <w:color w:val="585756"/>
                <w:sz w:val="18"/>
                <w:szCs w:val="18"/>
              </w:rPr>
              <w:t>fiches de postes ont pu être décrits, dont 44 pour les CARDER a</w:t>
            </w:r>
            <w:r>
              <w:rPr>
                <w:rFonts w:ascii="Georgia" w:hAnsi="Georgia" w:cs="Arial"/>
                <w:color w:val="585756"/>
                <w:sz w:val="18"/>
                <w:szCs w:val="18"/>
              </w:rPr>
              <w:t>vant qu’ils ne disparaissent, 25 pour les DDAEP, 20</w:t>
            </w:r>
            <w:r w:rsidR="00C56747" w:rsidRPr="00C56747">
              <w:rPr>
                <w:rFonts w:ascii="Georgia" w:hAnsi="Georgia" w:cs="Arial"/>
                <w:color w:val="585756"/>
                <w:sz w:val="18"/>
                <w:szCs w:val="18"/>
              </w:rPr>
              <w:t xml:space="preserve"> pour les ATDA, et un ensemble de 55 fiches de postes pour le secteur santé au niveau déconcentré (35 postes décrits au niveau DDS ou local avec 13 fiches de postes pour les centres de santé)</w:t>
            </w:r>
          </w:p>
          <w:p w14:paraId="01A40C97" w14:textId="77777777" w:rsidR="00D36474" w:rsidRPr="00471ACE" w:rsidRDefault="00D36474" w:rsidP="00603187">
            <w:pPr>
              <w:jc w:val="both"/>
              <w:rPr>
                <w:rFonts w:ascii="Georgia" w:hAnsi="Georgia" w:cs="Arial"/>
                <w:color w:val="585756"/>
                <w:sz w:val="18"/>
                <w:szCs w:val="18"/>
              </w:rPr>
            </w:pPr>
          </w:p>
          <w:p w14:paraId="21BE267B" w14:textId="005E9A68" w:rsidR="00D36474" w:rsidRPr="00471ACE" w:rsidRDefault="00AA2510" w:rsidP="00603187">
            <w:pPr>
              <w:jc w:val="both"/>
              <w:rPr>
                <w:rFonts w:ascii="Georgia" w:hAnsi="Georgia" w:cs="Arial"/>
                <w:color w:val="585756"/>
                <w:sz w:val="18"/>
                <w:szCs w:val="18"/>
              </w:rPr>
            </w:pPr>
            <w:r>
              <w:rPr>
                <w:rFonts w:ascii="Georgia" w:hAnsi="Georgia" w:cs="Arial"/>
                <w:color w:val="585756"/>
                <w:sz w:val="18"/>
                <w:szCs w:val="18"/>
              </w:rPr>
              <w:t xml:space="preserve">Un </w:t>
            </w:r>
            <w:r w:rsidRPr="00C56747">
              <w:rPr>
                <w:rFonts w:ascii="Georgia" w:hAnsi="Georgia" w:cs="Arial"/>
                <w:color w:val="585756"/>
                <w:sz w:val="18"/>
                <w:szCs w:val="18"/>
              </w:rPr>
              <w:t>total de</w:t>
            </w:r>
            <w:r w:rsidR="00813920" w:rsidRPr="00C56747">
              <w:rPr>
                <w:rFonts w:ascii="Georgia" w:hAnsi="Georgia" w:cs="Arial"/>
                <w:color w:val="585756"/>
                <w:sz w:val="18"/>
                <w:szCs w:val="18"/>
              </w:rPr>
              <w:t xml:space="preserve"> </w:t>
            </w:r>
            <w:r w:rsidR="00C56747" w:rsidRPr="00C56747">
              <w:rPr>
                <w:rFonts w:ascii="Georgia" w:hAnsi="Georgia" w:cs="Arial"/>
                <w:color w:val="585756"/>
                <w:sz w:val="18"/>
                <w:szCs w:val="18"/>
              </w:rPr>
              <w:t xml:space="preserve">41 </w:t>
            </w:r>
            <w:r w:rsidR="00D36474" w:rsidRPr="00C56747">
              <w:rPr>
                <w:rFonts w:ascii="Georgia" w:hAnsi="Georgia" w:cs="Arial"/>
                <w:color w:val="585756"/>
                <w:sz w:val="18"/>
                <w:szCs w:val="18"/>
              </w:rPr>
              <w:t>fiches d’évaluation des performances individuelles ont été décrites et validées techniquement par la hiérarchie.</w:t>
            </w:r>
          </w:p>
          <w:p w14:paraId="52F87D64" w14:textId="77777777" w:rsidR="00D36474" w:rsidRPr="00471ACE" w:rsidRDefault="00D36474" w:rsidP="00603187">
            <w:pPr>
              <w:jc w:val="both"/>
              <w:rPr>
                <w:rFonts w:ascii="Georgia" w:hAnsi="Georgia" w:cs="Arial"/>
                <w:color w:val="585756"/>
                <w:sz w:val="18"/>
                <w:szCs w:val="18"/>
              </w:rPr>
            </w:pPr>
          </w:p>
          <w:p w14:paraId="50C93F7B" w14:textId="77777777" w:rsidR="00D36474" w:rsidRPr="00471ACE" w:rsidRDefault="00D36474" w:rsidP="00603187">
            <w:pPr>
              <w:jc w:val="both"/>
              <w:rPr>
                <w:rFonts w:ascii="Georgia" w:hAnsi="Georgia" w:cs="Arial"/>
                <w:color w:val="585756"/>
                <w:sz w:val="18"/>
                <w:szCs w:val="18"/>
              </w:rPr>
            </w:pPr>
          </w:p>
          <w:p w14:paraId="5395378C" w14:textId="77777777" w:rsidR="00D36474" w:rsidRPr="00471ACE" w:rsidRDefault="00D36474" w:rsidP="00603187">
            <w:pPr>
              <w:jc w:val="both"/>
              <w:rPr>
                <w:rFonts w:ascii="Georgia" w:hAnsi="Georgia" w:cs="Arial"/>
                <w:color w:val="585756"/>
                <w:sz w:val="18"/>
                <w:szCs w:val="18"/>
              </w:rPr>
            </w:pPr>
          </w:p>
          <w:p w14:paraId="3B1BE7E4" w14:textId="54B9CDBE" w:rsidR="00D36474" w:rsidRPr="00471ACE" w:rsidRDefault="00D36474" w:rsidP="00603187">
            <w:pPr>
              <w:jc w:val="both"/>
              <w:rPr>
                <w:rFonts w:ascii="Georgia" w:hAnsi="Georgia" w:cs="Arial"/>
                <w:color w:val="585756"/>
                <w:sz w:val="18"/>
                <w:szCs w:val="18"/>
              </w:rPr>
            </w:pPr>
            <w:r w:rsidRPr="00471ACE">
              <w:rPr>
                <w:rFonts w:ascii="Georgia" w:hAnsi="Georgia" w:cs="Arial"/>
                <w:color w:val="585756"/>
                <w:sz w:val="18"/>
                <w:szCs w:val="18"/>
              </w:rPr>
              <w:t>Deux plans de formation continue du personn</w:t>
            </w:r>
            <w:r w:rsidR="00AB1557" w:rsidRPr="00471ACE">
              <w:rPr>
                <w:rFonts w:ascii="Georgia" w:hAnsi="Georgia" w:cs="Arial"/>
                <w:color w:val="585756"/>
                <w:sz w:val="18"/>
                <w:szCs w:val="18"/>
              </w:rPr>
              <w:t>el des DDAEP ont été élaborés.</w:t>
            </w:r>
            <w:r w:rsidR="00813920">
              <w:rPr>
                <w:rFonts w:ascii="Georgia" w:hAnsi="Georgia" w:cs="Arial"/>
                <w:color w:val="585756"/>
                <w:sz w:val="18"/>
                <w:szCs w:val="18"/>
              </w:rPr>
              <w:t xml:space="preserve"> </w:t>
            </w:r>
            <w:r w:rsidR="001A1309">
              <w:rPr>
                <w:rFonts w:ascii="Georgia" w:hAnsi="Georgia" w:cs="Arial"/>
                <w:color w:val="585756"/>
                <w:sz w:val="18"/>
                <w:szCs w:val="18"/>
              </w:rPr>
              <w:t>(Mono et Atacora)</w:t>
            </w:r>
          </w:p>
          <w:p w14:paraId="4FDEF4F5" w14:textId="77777777" w:rsidR="00AB1557" w:rsidRPr="00471ACE" w:rsidRDefault="00AB1557" w:rsidP="00603187">
            <w:pPr>
              <w:jc w:val="both"/>
              <w:rPr>
                <w:rFonts w:ascii="Georgia" w:hAnsi="Georgia" w:cs="Arial"/>
                <w:color w:val="585756"/>
                <w:sz w:val="18"/>
                <w:szCs w:val="18"/>
              </w:rPr>
            </w:pPr>
          </w:p>
          <w:p w14:paraId="7897B7E3" w14:textId="7F8D7334" w:rsidR="00AB1557" w:rsidRPr="00471ACE" w:rsidRDefault="00AB1557" w:rsidP="00603187">
            <w:pPr>
              <w:jc w:val="both"/>
              <w:rPr>
                <w:rFonts w:ascii="Georgia" w:hAnsi="Georgia" w:cs="Arial"/>
                <w:color w:val="585756"/>
                <w:sz w:val="18"/>
                <w:szCs w:val="18"/>
              </w:rPr>
            </w:pPr>
            <w:r w:rsidRPr="00471ACE">
              <w:rPr>
                <w:rFonts w:ascii="Georgia" w:hAnsi="Georgia" w:cs="Arial"/>
                <w:color w:val="585756"/>
                <w:sz w:val="18"/>
                <w:szCs w:val="18"/>
              </w:rPr>
              <w:t>Des guides et canevas ont été élaborés et publiés en 2018 pour ces 3 processus. Ils seront diffusés en 2019.</w:t>
            </w:r>
          </w:p>
        </w:tc>
      </w:tr>
      <w:tr w:rsidR="00315AE9" w:rsidRPr="00471ACE" w14:paraId="279D9F84" w14:textId="77777777" w:rsidTr="006C44A6">
        <w:tc>
          <w:tcPr>
            <w:tcW w:w="1985" w:type="dxa"/>
            <w:shd w:val="clear" w:color="auto" w:fill="auto"/>
          </w:tcPr>
          <w:p w14:paraId="2CE1F957" w14:textId="389BE64D" w:rsidR="00315AE9" w:rsidRPr="00471ACE" w:rsidRDefault="00315AE9" w:rsidP="00603187">
            <w:pPr>
              <w:jc w:val="both"/>
              <w:rPr>
                <w:rFonts w:ascii="Georgia" w:hAnsi="Georgia" w:cs="Arial"/>
                <w:color w:val="585756"/>
                <w:sz w:val="18"/>
                <w:szCs w:val="18"/>
              </w:rPr>
            </w:pPr>
          </w:p>
          <w:p w14:paraId="742743E9" w14:textId="77777777" w:rsidR="00315AE9" w:rsidRPr="00471ACE" w:rsidRDefault="00315AE9" w:rsidP="00603187">
            <w:pPr>
              <w:jc w:val="both"/>
              <w:rPr>
                <w:rFonts w:ascii="Georgia" w:hAnsi="Georgia" w:cs="Arial"/>
                <w:color w:val="585756"/>
                <w:sz w:val="18"/>
                <w:szCs w:val="18"/>
              </w:rPr>
            </w:pPr>
          </w:p>
          <w:p w14:paraId="21654286" w14:textId="77777777" w:rsidR="00315AE9" w:rsidRPr="00471ACE" w:rsidRDefault="00315AE9" w:rsidP="00603187">
            <w:pPr>
              <w:jc w:val="both"/>
              <w:rPr>
                <w:rFonts w:ascii="Georgia" w:hAnsi="Georgia" w:cs="Arial"/>
                <w:color w:val="585756"/>
                <w:sz w:val="18"/>
                <w:szCs w:val="18"/>
              </w:rPr>
            </w:pPr>
            <w:r w:rsidRPr="00471ACE">
              <w:rPr>
                <w:rFonts w:ascii="Georgia" w:hAnsi="Georgia" w:cs="Arial"/>
                <w:color w:val="585756"/>
                <w:sz w:val="18"/>
                <w:szCs w:val="18"/>
              </w:rPr>
              <w:t xml:space="preserve">Processus </w:t>
            </w:r>
            <w:r w:rsidRPr="00471ACE">
              <w:rPr>
                <w:rFonts w:ascii="Georgia" w:hAnsi="Georgia" w:cs="Arial"/>
                <w:b/>
                <w:color w:val="585756"/>
                <w:sz w:val="18"/>
                <w:szCs w:val="18"/>
              </w:rPr>
              <w:t>d’évaluation des performances</w:t>
            </w:r>
            <w:r w:rsidRPr="00471ACE">
              <w:rPr>
                <w:rFonts w:ascii="Georgia" w:hAnsi="Georgia" w:cs="Arial"/>
                <w:color w:val="585756"/>
                <w:sz w:val="18"/>
                <w:szCs w:val="18"/>
              </w:rPr>
              <w:t xml:space="preserve"> au sein des Organisations Bénéficiaires</w:t>
            </w:r>
          </w:p>
          <w:p w14:paraId="44B5D257" w14:textId="77777777" w:rsidR="00315AE9" w:rsidRPr="00471ACE" w:rsidRDefault="00315AE9" w:rsidP="00603187">
            <w:pPr>
              <w:jc w:val="both"/>
              <w:rPr>
                <w:rFonts w:ascii="Georgia" w:hAnsi="Georgia" w:cs="Arial"/>
                <w:color w:val="585756"/>
                <w:sz w:val="18"/>
                <w:szCs w:val="18"/>
              </w:rPr>
            </w:pPr>
          </w:p>
        </w:tc>
        <w:tc>
          <w:tcPr>
            <w:tcW w:w="3686" w:type="dxa"/>
            <w:vMerge/>
            <w:shd w:val="clear" w:color="auto" w:fill="auto"/>
          </w:tcPr>
          <w:p w14:paraId="5CC4F22D" w14:textId="77777777" w:rsidR="00315AE9" w:rsidRPr="00471ACE" w:rsidRDefault="00315AE9" w:rsidP="00603187">
            <w:pPr>
              <w:jc w:val="both"/>
              <w:rPr>
                <w:rFonts w:ascii="Georgia" w:hAnsi="Georgia" w:cs="Arial"/>
                <w:color w:val="585756"/>
                <w:sz w:val="18"/>
                <w:szCs w:val="18"/>
              </w:rPr>
            </w:pPr>
          </w:p>
        </w:tc>
        <w:tc>
          <w:tcPr>
            <w:tcW w:w="3226" w:type="dxa"/>
            <w:vMerge/>
            <w:shd w:val="clear" w:color="auto" w:fill="auto"/>
          </w:tcPr>
          <w:p w14:paraId="29AE87D4" w14:textId="545446B7" w:rsidR="00315AE9" w:rsidRPr="00471ACE" w:rsidRDefault="00315AE9" w:rsidP="00603187">
            <w:pPr>
              <w:jc w:val="both"/>
              <w:rPr>
                <w:rFonts w:ascii="Georgia" w:hAnsi="Georgia" w:cs="Arial"/>
                <w:color w:val="585756"/>
                <w:sz w:val="18"/>
                <w:szCs w:val="18"/>
              </w:rPr>
            </w:pPr>
          </w:p>
        </w:tc>
      </w:tr>
      <w:tr w:rsidR="00315AE9" w:rsidRPr="00471ACE" w14:paraId="5F179B38" w14:textId="77777777" w:rsidTr="006C44A6">
        <w:trPr>
          <w:trHeight w:val="1419"/>
        </w:trPr>
        <w:tc>
          <w:tcPr>
            <w:tcW w:w="1985" w:type="dxa"/>
            <w:shd w:val="clear" w:color="auto" w:fill="auto"/>
          </w:tcPr>
          <w:p w14:paraId="64FD5A13" w14:textId="77777777" w:rsidR="00315AE9" w:rsidRPr="00471ACE" w:rsidRDefault="00315AE9" w:rsidP="00603187">
            <w:pPr>
              <w:jc w:val="both"/>
              <w:rPr>
                <w:rFonts w:ascii="Georgia" w:hAnsi="Georgia" w:cs="Arial"/>
                <w:color w:val="585756"/>
                <w:sz w:val="18"/>
                <w:szCs w:val="18"/>
              </w:rPr>
            </w:pPr>
          </w:p>
          <w:p w14:paraId="667583E9" w14:textId="77777777" w:rsidR="00315AE9" w:rsidRPr="00471ACE" w:rsidRDefault="00315AE9" w:rsidP="00603187">
            <w:pPr>
              <w:jc w:val="both"/>
              <w:rPr>
                <w:rFonts w:ascii="Georgia" w:hAnsi="Georgia" w:cs="Arial"/>
                <w:color w:val="585756"/>
                <w:sz w:val="18"/>
                <w:szCs w:val="18"/>
              </w:rPr>
            </w:pPr>
          </w:p>
          <w:p w14:paraId="455268E5" w14:textId="428906F8" w:rsidR="00315AE9" w:rsidRPr="00471ACE" w:rsidRDefault="00315AE9" w:rsidP="00603187">
            <w:pPr>
              <w:jc w:val="both"/>
              <w:rPr>
                <w:rFonts w:ascii="Georgia" w:hAnsi="Georgia" w:cs="Arial"/>
                <w:color w:val="585756"/>
                <w:sz w:val="18"/>
                <w:szCs w:val="18"/>
              </w:rPr>
            </w:pPr>
            <w:r w:rsidRPr="00471ACE">
              <w:rPr>
                <w:rFonts w:ascii="Georgia" w:hAnsi="Georgia" w:cs="Arial"/>
                <w:color w:val="585756"/>
                <w:sz w:val="18"/>
                <w:szCs w:val="18"/>
              </w:rPr>
              <w:t>Processus d’élaboration</w:t>
            </w:r>
            <w:r w:rsidR="00813920">
              <w:rPr>
                <w:rFonts w:ascii="Georgia" w:hAnsi="Georgia" w:cs="Arial"/>
                <w:color w:val="585756"/>
                <w:sz w:val="18"/>
                <w:szCs w:val="18"/>
              </w:rPr>
              <w:t xml:space="preserve"> </w:t>
            </w:r>
            <w:r w:rsidRPr="00471ACE">
              <w:rPr>
                <w:rFonts w:ascii="Georgia" w:hAnsi="Georgia" w:cs="Arial"/>
                <w:color w:val="585756"/>
                <w:sz w:val="18"/>
                <w:szCs w:val="18"/>
              </w:rPr>
              <w:t xml:space="preserve">et de suivi évaluation des </w:t>
            </w:r>
            <w:r w:rsidRPr="00471ACE">
              <w:rPr>
                <w:rFonts w:ascii="Georgia" w:hAnsi="Georgia" w:cs="Arial"/>
                <w:b/>
                <w:color w:val="585756"/>
                <w:sz w:val="18"/>
                <w:szCs w:val="18"/>
              </w:rPr>
              <w:t>plans de formation</w:t>
            </w:r>
            <w:r w:rsidRPr="00471ACE">
              <w:rPr>
                <w:rFonts w:ascii="Georgia" w:hAnsi="Georgia" w:cs="Arial"/>
                <w:color w:val="585756"/>
                <w:sz w:val="18"/>
                <w:szCs w:val="18"/>
              </w:rPr>
              <w:t xml:space="preserve"> au sein des Organisations Bénéficiaires</w:t>
            </w:r>
          </w:p>
        </w:tc>
        <w:tc>
          <w:tcPr>
            <w:tcW w:w="3686" w:type="dxa"/>
            <w:vMerge/>
            <w:shd w:val="clear" w:color="auto" w:fill="auto"/>
          </w:tcPr>
          <w:p w14:paraId="0DD1F952" w14:textId="77777777" w:rsidR="00315AE9" w:rsidRPr="00471ACE" w:rsidRDefault="00315AE9" w:rsidP="00603187">
            <w:pPr>
              <w:jc w:val="both"/>
              <w:rPr>
                <w:rFonts w:ascii="Georgia" w:hAnsi="Georgia" w:cs="Arial"/>
                <w:color w:val="585756"/>
                <w:sz w:val="18"/>
                <w:szCs w:val="18"/>
              </w:rPr>
            </w:pPr>
          </w:p>
        </w:tc>
        <w:tc>
          <w:tcPr>
            <w:tcW w:w="3226" w:type="dxa"/>
            <w:vMerge/>
            <w:shd w:val="clear" w:color="auto" w:fill="auto"/>
          </w:tcPr>
          <w:p w14:paraId="09E2DBD1" w14:textId="4029C840" w:rsidR="00315AE9" w:rsidRPr="00471ACE" w:rsidRDefault="00315AE9" w:rsidP="00603187">
            <w:pPr>
              <w:jc w:val="both"/>
              <w:rPr>
                <w:rFonts w:ascii="Georgia" w:hAnsi="Georgia" w:cs="Arial"/>
                <w:color w:val="585756"/>
                <w:sz w:val="18"/>
                <w:szCs w:val="18"/>
              </w:rPr>
            </w:pPr>
          </w:p>
        </w:tc>
      </w:tr>
      <w:tr w:rsidR="002461C2" w:rsidRPr="00471ACE" w14:paraId="753295E7" w14:textId="77777777" w:rsidTr="006C44A6">
        <w:trPr>
          <w:trHeight w:val="668"/>
        </w:trPr>
        <w:tc>
          <w:tcPr>
            <w:tcW w:w="1985" w:type="dxa"/>
            <w:shd w:val="clear" w:color="auto" w:fill="auto"/>
          </w:tcPr>
          <w:p w14:paraId="27AA9953" w14:textId="77777777" w:rsidR="002461C2" w:rsidRPr="00471ACE" w:rsidRDefault="002461C2" w:rsidP="00603187">
            <w:pPr>
              <w:jc w:val="both"/>
              <w:rPr>
                <w:rFonts w:ascii="Georgia" w:hAnsi="Georgia" w:cs="Arial"/>
                <w:color w:val="585756"/>
                <w:sz w:val="18"/>
                <w:szCs w:val="18"/>
              </w:rPr>
            </w:pPr>
          </w:p>
          <w:p w14:paraId="56C8C0CB" w14:textId="77777777" w:rsidR="002461C2" w:rsidRPr="00471ACE" w:rsidRDefault="002461C2" w:rsidP="00603187">
            <w:pPr>
              <w:jc w:val="both"/>
              <w:rPr>
                <w:rFonts w:ascii="Georgia" w:hAnsi="Georgia" w:cs="Arial"/>
                <w:color w:val="585756"/>
                <w:sz w:val="18"/>
                <w:szCs w:val="18"/>
              </w:rPr>
            </w:pPr>
          </w:p>
          <w:p w14:paraId="6E991C10" w14:textId="4B6F5CDF"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Processus d’éla</w:t>
            </w:r>
            <w:r w:rsidR="00AB1557" w:rsidRPr="00471ACE">
              <w:rPr>
                <w:rFonts w:ascii="Georgia" w:hAnsi="Georgia" w:cs="Arial"/>
                <w:color w:val="585756"/>
                <w:sz w:val="18"/>
                <w:szCs w:val="18"/>
              </w:rPr>
              <w:t xml:space="preserve">boration des </w:t>
            </w:r>
            <w:r w:rsidR="00AB1557" w:rsidRPr="00471ACE">
              <w:rPr>
                <w:rFonts w:ascii="Georgia" w:hAnsi="Georgia" w:cs="Arial"/>
                <w:b/>
                <w:color w:val="585756"/>
                <w:sz w:val="18"/>
                <w:szCs w:val="18"/>
              </w:rPr>
              <w:t>termes de référence</w:t>
            </w:r>
            <w:r w:rsidRPr="00471ACE">
              <w:rPr>
                <w:rFonts w:ascii="Georgia" w:hAnsi="Georgia" w:cs="Arial"/>
                <w:b/>
                <w:color w:val="585756"/>
                <w:sz w:val="18"/>
                <w:szCs w:val="18"/>
              </w:rPr>
              <w:t xml:space="preserve"> de la</w:t>
            </w:r>
            <w:r w:rsidR="00813920">
              <w:rPr>
                <w:rFonts w:ascii="Georgia" w:hAnsi="Georgia" w:cs="Arial"/>
                <w:b/>
                <w:color w:val="585756"/>
                <w:sz w:val="18"/>
                <w:szCs w:val="18"/>
              </w:rPr>
              <w:t xml:space="preserve"> </w:t>
            </w:r>
            <w:r w:rsidR="00AB1557" w:rsidRPr="00471ACE">
              <w:rPr>
                <w:rFonts w:ascii="Georgia" w:hAnsi="Georgia" w:cs="Arial"/>
                <w:b/>
                <w:color w:val="585756"/>
                <w:sz w:val="18"/>
                <w:szCs w:val="18"/>
              </w:rPr>
              <w:t xml:space="preserve">demande de </w:t>
            </w:r>
            <w:r w:rsidRPr="00471ACE">
              <w:rPr>
                <w:rFonts w:ascii="Georgia" w:hAnsi="Georgia" w:cs="Arial"/>
                <w:b/>
                <w:color w:val="585756"/>
                <w:sz w:val="18"/>
                <w:szCs w:val="18"/>
              </w:rPr>
              <w:t>formation</w:t>
            </w:r>
            <w:r w:rsidRPr="00471ACE">
              <w:rPr>
                <w:rFonts w:ascii="Georgia" w:hAnsi="Georgia" w:cs="Arial"/>
                <w:color w:val="585756"/>
                <w:sz w:val="18"/>
                <w:szCs w:val="18"/>
              </w:rPr>
              <w:t xml:space="preserve"> au sein des organisations bénéficiaires</w:t>
            </w:r>
          </w:p>
          <w:p w14:paraId="02D6765F" w14:textId="77777777" w:rsidR="002461C2" w:rsidRPr="00471ACE" w:rsidRDefault="002461C2" w:rsidP="00603187">
            <w:pPr>
              <w:jc w:val="both"/>
              <w:rPr>
                <w:rFonts w:ascii="Georgia" w:hAnsi="Georgia" w:cs="Arial"/>
                <w:color w:val="585756"/>
                <w:sz w:val="18"/>
                <w:szCs w:val="18"/>
              </w:rPr>
            </w:pPr>
          </w:p>
        </w:tc>
        <w:tc>
          <w:tcPr>
            <w:tcW w:w="3686" w:type="dxa"/>
            <w:shd w:val="clear" w:color="auto" w:fill="auto"/>
          </w:tcPr>
          <w:p w14:paraId="7887C4FE" w14:textId="77777777" w:rsidR="002461C2" w:rsidRPr="00471ACE" w:rsidRDefault="002461C2" w:rsidP="00603187">
            <w:pPr>
              <w:jc w:val="both"/>
              <w:rPr>
                <w:rFonts w:ascii="Georgia" w:hAnsi="Georgia" w:cs="Arial"/>
                <w:color w:val="585756"/>
                <w:sz w:val="18"/>
                <w:szCs w:val="18"/>
              </w:rPr>
            </w:pPr>
          </w:p>
          <w:p w14:paraId="0B9D441B" w14:textId="77777777"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Il n’était pas prévu de phase C d’application au niveau de la fonction publique, mais plutôt une application immédiate en phase B lors de la formation sur des cas réels de cahiers des charges en cours de rédaction, qui est maintenant achevée depuis 2016.</w:t>
            </w:r>
          </w:p>
        </w:tc>
        <w:tc>
          <w:tcPr>
            <w:tcW w:w="3226" w:type="dxa"/>
            <w:shd w:val="clear" w:color="auto" w:fill="auto"/>
          </w:tcPr>
          <w:p w14:paraId="2B4A85B8" w14:textId="77777777" w:rsidR="002461C2" w:rsidRPr="00471ACE" w:rsidRDefault="002461C2" w:rsidP="00603187">
            <w:pPr>
              <w:jc w:val="both"/>
              <w:rPr>
                <w:rFonts w:ascii="Georgia" w:hAnsi="Georgia" w:cs="Arial"/>
                <w:color w:val="585756"/>
                <w:sz w:val="18"/>
                <w:szCs w:val="18"/>
              </w:rPr>
            </w:pPr>
          </w:p>
          <w:p w14:paraId="64F8A960" w14:textId="096D95D8" w:rsidR="002461C2" w:rsidRPr="00471ACE" w:rsidRDefault="00315AE9" w:rsidP="00603187">
            <w:pPr>
              <w:jc w:val="both"/>
              <w:rPr>
                <w:rFonts w:ascii="Georgia" w:hAnsi="Georgia" w:cs="Arial"/>
                <w:color w:val="585756"/>
                <w:sz w:val="18"/>
                <w:szCs w:val="18"/>
              </w:rPr>
            </w:pPr>
            <w:r w:rsidRPr="00471ACE">
              <w:rPr>
                <w:rFonts w:ascii="Georgia" w:hAnsi="Georgia" w:cs="Arial"/>
                <w:color w:val="585756"/>
                <w:sz w:val="18"/>
                <w:szCs w:val="18"/>
              </w:rPr>
              <w:t>L’enquête prévue en 2018 n’a finalement pas été réalisée. Elle le sera au cours du premier trimestre 2019.</w:t>
            </w:r>
          </w:p>
          <w:p w14:paraId="764C091D" w14:textId="77777777" w:rsidR="00323CE0" w:rsidRPr="00471ACE" w:rsidRDefault="00323CE0" w:rsidP="00603187">
            <w:pPr>
              <w:jc w:val="both"/>
              <w:rPr>
                <w:rFonts w:ascii="Georgia" w:hAnsi="Georgia" w:cs="Arial"/>
                <w:color w:val="585756"/>
                <w:sz w:val="18"/>
                <w:szCs w:val="18"/>
              </w:rPr>
            </w:pPr>
          </w:p>
          <w:p w14:paraId="5E0691AC" w14:textId="7CCFA35A" w:rsidR="00323CE0" w:rsidRPr="00471ACE" w:rsidRDefault="00323CE0" w:rsidP="00603187">
            <w:pPr>
              <w:jc w:val="both"/>
              <w:rPr>
                <w:rFonts w:ascii="Georgia" w:hAnsi="Georgia" w:cs="Arial"/>
                <w:color w:val="585756"/>
                <w:sz w:val="18"/>
                <w:szCs w:val="18"/>
              </w:rPr>
            </w:pPr>
            <w:r w:rsidRPr="00471ACE">
              <w:rPr>
                <w:rFonts w:ascii="Georgia" w:hAnsi="Georgia" w:cs="Arial"/>
                <w:color w:val="585756"/>
                <w:sz w:val="18"/>
                <w:szCs w:val="18"/>
              </w:rPr>
              <w:t>Toutefois en 2018, un guide et un canevas ont été élaboré</w:t>
            </w:r>
            <w:r w:rsidR="001A1309">
              <w:rPr>
                <w:rFonts w:ascii="Georgia" w:hAnsi="Georgia" w:cs="Arial"/>
                <w:color w:val="585756"/>
                <w:sz w:val="18"/>
                <w:szCs w:val="18"/>
              </w:rPr>
              <w:t>s</w:t>
            </w:r>
            <w:r w:rsidRPr="00471ACE">
              <w:rPr>
                <w:rFonts w:ascii="Georgia" w:hAnsi="Georgia" w:cs="Arial"/>
                <w:color w:val="585756"/>
                <w:sz w:val="18"/>
                <w:szCs w:val="18"/>
              </w:rPr>
              <w:t xml:space="preserve"> par les consultants du BIEF à la demande du PAORC ; Il a été édité et sera diffusé </w:t>
            </w:r>
            <w:r w:rsidR="001A1309">
              <w:rPr>
                <w:rFonts w:ascii="Georgia" w:hAnsi="Georgia" w:cs="Arial"/>
                <w:color w:val="585756"/>
                <w:sz w:val="18"/>
                <w:szCs w:val="18"/>
              </w:rPr>
              <w:t>en 2019.</w:t>
            </w:r>
          </w:p>
          <w:p w14:paraId="3286B74B" w14:textId="77777777" w:rsidR="002461C2" w:rsidRPr="00471ACE" w:rsidRDefault="002461C2" w:rsidP="00603187">
            <w:pPr>
              <w:jc w:val="both"/>
              <w:rPr>
                <w:rFonts w:ascii="Georgia" w:hAnsi="Georgia" w:cs="Arial"/>
                <w:color w:val="585756"/>
                <w:sz w:val="18"/>
                <w:szCs w:val="18"/>
              </w:rPr>
            </w:pPr>
          </w:p>
        </w:tc>
      </w:tr>
      <w:tr w:rsidR="002461C2" w:rsidRPr="00471ACE" w14:paraId="4DB3B8F8" w14:textId="77777777" w:rsidTr="006C44A6">
        <w:tc>
          <w:tcPr>
            <w:tcW w:w="1985" w:type="dxa"/>
            <w:shd w:val="clear" w:color="auto" w:fill="auto"/>
          </w:tcPr>
          <w:p w14:paraId="30ADC112" w14:textId="77777777" w:rsidR="002461C2" w:rsidRDefault="002461C2" w:rsidP="00603187">
            <w:pPr>
              <w:jc w:val="both"/>
              <w:rPr>
                <w:rFonts w:ascii="Georgia" w:hAnsi="Georgia" w:cs="Arial"/>
                <w:color w:val="585756"/>
                <w:sz w:val="18"/>
                <w:szCs w:val="18"/>
              </w:rPr>
            </w:pPr>
          </w:p>
          <w:p w14:paraId="44BABCF7" w14:textId="77777777" w:rsidR="001A1309" w:rsidRPr="00471ACE" w:rsidRDefault="001A1309" w:rsidP="00603187">
            <w:pPr>
              <w:jc w:val="both"/>
              <w:rPr>
                <w:rFonts w:ascii="Georgia" w:hAnsi="Georgia" w:cs="Arial"/>
                <w:color w:val="585756"/>
                <w:sz w:val="18"/>
                <w:szCs w:val="18"/>
              </w:rPr>
            </w:pPr>
          </w:p>
          <w:p w14:paraId="14D496A6" w14:textId="77777777"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 xml:space="preserve">Processus de mise en place d’une </w:t>
            </w:r>
            <w:r w:rsidRPr="00471ACE">
              <w:rPr>
                <w:rFonts w:ascii="Georgia" w:hAnsi="Georgia" w:cs="Arial"/>
                <w:b/>
                <w:color w:val="585756"/>
                <w:sz w:val="18"/>
                <w:szCs w:val="18"/>
              </w:rPr>
              <w:t>démarche qualité chez les prestataires</w:t>
            </w:r>
            <w:r w:rsidRPr="00471ACE">
              <w:rPr>
                <w:rFonts w:ascii="Georgia" w:hAnsi="Georgia" w:cs="Arial"/>
                <w:color w:val="585756"/>
                <w:sz w:val="18"/>
                <w:szCs w:val="18"/>
              </w:rPr>
              <w:t xml:space="preserve"> de service</w:t>
            </w:r>
          </w:p>
        </w:tc>
        <w:tc>
          <w:tcPr>
            <w:tcW w:w="3686" w:type="dxa"/>
            <w:shd w:val="clear" w:color="auto" w:fill="auto"/>
          </w:tcPr>
          <w:p w14:paraId="27575A9A" w14:textId="77777777" w:rsidR="002461C2" w:rsidRDefault="002461C2" w:rsidP="00603187">
            <w:pPr>
              <w:jc w:val="both"/>
              <w:rPr>
                <w:rFonts w:ascii="Georgia" w:hAnsi="Georgia" w:cs="Arial"/>
                <w:color w:val="585756"/>
                <w:sz w:val="18"/>
                <w:szCs w:val="18"/>
              </w:rPr>
            </w:pPr>
          </w:p>
          <w:p w14:paraId="4AF02094" w14:textId="77777777" w:rsidR="001A1309" w:rsidRPr="00471ACE" w:rsidRDefault="001A1309" w:rsidP="00603187">
            <w:pPr>
              <w:jc w:val="both"/>
              <w:rPr>
                <w:rFonts w:ascii="Georgia" w:hAnsi="Georgia" w:cs="Arial"/>
                <w:color w:val="585756"/>
                <w:sz w:val="18"/>
                <w:szCs w:val="18"/>
              </w:rPr>
            </w:pPr>
          </w:p>
          <w:p w14:paraId="5114FFCD" w14:textId="716C0A77" w:rsidR="00315AE9" w:rsidRPr="00471ACE" w:rsidRDefault="00315AE9" w:rsidP="00603187">
            <w:pPr>
              <w:jc w:val="both"/>
              <w:rPr>
                <w:rFonts w:ascii="Georgia" w:hAnsi="Georgia" w:cs="Arial"/>
                <w:color w:val="585756"/>
                <w:sz w:val="18"/>
                <w:szCs w:val="18"/>
              </w:rPr>
            </w:pPr>
            <w:r w:rsidRPr="00471ACE">
              <w:rPr>
                <w:rFonts w:ascii="Georgia" w:hAnsi="Georgia" w:cs="Arial"/>
                <w:color w:val="585756"/>
                <w:sz w:val="18"/>
                <w:szCs w:val="18"/>
              </w:rPr>
              <w:t>Le PAC est achevé</w:t>
            </w:r>
            <w:r w:rsidR="00813920">
              <w:rPr>
                <w:rFonts w:ascii="Georgia" w:hAnsi="Georgia" w:cs="Arial"/>
                <w:color w:val="585756"/>
                <w:sz w:val="18"/>
                <w:szCs w:val="18"/>
              </w:rPr>
              <w:t xml:space="preserve"> </w:t>
            </w:r>
            <w:r w:rsidRPr="00471ACE">
              <w:rPr>
                <w:rFonts w:ascii="Georgia" w:hAnsi="Georgia" w:cs="Arial"/>
                <w:color w:val="585756"/>
                <w:sz w:val="18"/>
                <w:szCs w:val="18"/>
              </w:rPr>
              <w:t>et 10 des 11 structures</w:t>
            </w:r>
            <w:r w:rsidR="00D36474" w:rsidRPr="00471ACE">
              <w:rPr>
                <w:rFonts w:ascii="Georgia" w:hAnsi="Georgia" w:cs="Arial"/>
                <w:color w:val="585756"/>
                <w:sz w:val="18"/>
                <w:szCs w:val="18"/>
              </w:rPr>
              <w:t xml:space="preserve"> (l’une s’étant finalement désisté en cours de phase C) ont obtenu une certification ISO 29 993</w:t>
            </w:r>
            <w:r w:rsidRPr="00471ACE">
              <w:rPr>
                <w:rFonts w:ascii="Georgia" w:hAnsi="Georgia" w:cs="Arial"/>
                <w:color w:val="585756"/>
                <w:sz w:val="18"/>
                <w:szCs w:val="18"/>
              </w:rPr>
              <w:t xml:space="preserve"> </w:t>
            </w:r>
          </w:p>
        </w:tc>
        <w:tc>
          <w:tcPr>
            <w:tcW w:w="3226" w:type="dxa"/>
            <w:shd w:val="clear" w:color="auto" w:fill="auto"/>
          </w:tcPr>
          <w:p w14:paraId="1BD82297" w14:textId="4B431CB5" w:rsidR="002461C2" w:rsidRPr="00471ACE" w:rsidRDefault="00D36474" w:rsidP="00603187">
            <w:pPr>
              <w:jc w:val="both"/>
              <w:rPr>
                <w:rFonts w:ascii="Georgia" w:hAnsi="Georgia" w:cs="Arial"/>
                <w:color w:val="585756"/>
                <w:sz w:val="18"/>
                <w:szCs w:val="18"/>
              </w:rPr>
            </w:pPr>
            <w:r w:rsidRPr="00471ACE">
              <w:rPr>
                <w:rFonts w:ascii="Georgia" w:hAnsi="Georgia" w:cs="Arial"/>
                <w:color w:val="585756"/>
                <w:sz w:val="18"/>
                <w:szCs w:val="18"/>
              </w:rPr>
              <w:t xml:space="preserve"> Contre toute attente, la norme ISO 29 990 a été suspendue en septembre 2018, nous n’en n’avons été informé que fin 2018. Son remplacement pour les 10 structures est en </w:t>
            </w:r>
            <w:r w:rsidR="001A1309">
              <w:rPr>
                <w:rFonts w:ascii="Georgia" w:hAnsi="Georgia" w:cs="Arial"/>
                <w:color w:val="585756"/>
                <w:sz w:val="18"/>
                <w:szCs w:val="18"/>
              </w:rPr>
              <w:t xml:space="preserve">cours, avec une première étape </w:t>
            </w:r>
            <w:r w:rsidRPr="00471ACE">
              <w:rPr>
                <w:rFonts w:ascii="Georgia" w:hAnsi="Georgia" w:cs="Arial"/>
                <w:color w:val="585756"/>
                <w:sz w:val="18"/>
                <w:szCs w:val="18"/>
              </w:rPr>
              <w:t xml:space="preserve">déjà réalisée d’obtention du volet formation de la norme, sous la forme d’une nouvelle certification ISO 29 993. Le second volet ne pourra être attribué que plus tard sous la forme d’une seconde certification </w:t>
            </w:r>
          </w:p>
        </w:tc>
      </w:tr>
      <w:tr w:rsidR="002461C2" w:rsidRPr="00471ACE" w14:paraId="32632738" w14:textId="77777777" w:rsidTr="006C44A6">
        <w:tc>
          <w:tcPr>
            <w:tcW w:w="1985" w:type="dxa"/>
            <w:shd w:val="clear" w:color="auto" w:fill="auto"/>
          </w:tcPr>
          <w:p w14:paraId="02CBF231" w14:textId="77777777" w:rsidR="002461C2" w:rsidRPr="00471ACE" w:rsidRDefault="002461C2" w:rsidP="00603187">
            <w:pPr>
              <w:jc w:val="both"/>
              <w:rPr>
                <w:rFonts w:ascii="Georgia" w:hAnsi="Georgia" w:cs="Arial"/>
                <w:color w:val="585756"/>
                <w:sz w:val="18"/>
                <w:szCs w:val="18"/>
              </w:rPr>
            </w:pPr>
          </w:p>
          <w:p w14:paraId="6516EB16" w14:textId="77777777"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 xml:space="preserve">Processus de </w:t>
            </w:r>
            <w:r w:rsidRPr="00471ACE">
              <w:rPr>
                <w:rFonts w:ascii="Georgia" w:hAnsi="Georgia" w:cs="Arial"/>
                <w:b/>
                <w:color w:val="585756"/>
                <w:sz w:val="18"/>
                <w:szCs w:val="18"/>
              </w:rPr>
              <w:t xml:space="preserve">formation des </w:t>
            </w:r>
            <w:r w:rsidRPr="00471ACE">
              <w:rPr>
                <w:rFonts w:ascii="Georgia" w:hAnsi="Georgia" w:cs="Arial"/>
                <w:b/>
                <w:color w:val="585756"/>
                <w:sz w:val="18"/>
                <w:szCs w:val="18"/>
              </w:rPr>
              <w:lastRenderedPageBreak/>
              <w:t>formateurs</w:t>
            </w:r>
            <w:r w:rsidRPr="00471ACE">
              <w:rPr>
                <w:rFonts w:ascii="Georgia" w:hAnsi="Georgia" w:cs="Arial"/>
                <w:color w:val="585756"/>
                <w:sz w:val="18"/>
                <w:szCs w:val="18"/>
              </w:rPr>
              <w:t xml:space="preserve"> au sein des organisations bénéficiaires</w:t>
            </w:r>
          </w:p>
        </w:tc>
        <w:tc>
          <w:tcPr>
            <w:tcW w:w="3686" w:type="dxa"/>
            <w:shd w:val="clear" w:color="auto" w:fill="auto"/>
          </w:tcPr>
          <w:p w14:paraId="3B45880E" w14:textId="77777777" w:rsidR="002461C2" w:rsidRPr="00471ACE" w:rsidRDefault="002461C2" w:rsidP="00603187">
            <w:pPr>
              <w:jc w:val="both"/>
              <w:rPr>
                <w:rFonts w:ascii="Georgia" w:hAnsi="Georgia" w:cs="Arial"/>
                <w:color w:val="585756"/>
                <w:sz w:val="18"/>
                <w:szCs w:val="18"/>
              </w:rPr>
            </w:pPr>
          </w:p>
          <w:p w14:paraId="7581627D" w14:textId="77777777"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 xml:space="preserve">Phase A initié fin décembre, puis ajournement successifs de missions des </w:t>
            </w:r>
            <w:r w:rsidRPr="00471ACE">
              <w:rPr>
                <w:rFonts w:ascii="Georgia" w:hAnsi="Georgia" w:cs="Arial"/>
                <w:color w:val="585756"/>
                <w:sz w:val="18"/>
                <w:szCs w:val="18"/>
              </w:rPr>
              <w:lastRenderedPageBreak/>
              <w:t>phases B, suivie d’un désistement du consultant fin août 2017. PAC interrompu donc.</w:t>
            </w:r>
          </w:p>
          <w:p w14:paraId="7FAC5AB4" w14:textId="77777777" w:rsidR="002461C2" w:rsidRPr="00471ACE" w:rsidRDefault="002461C2" w:rsidP="00603187">
            <w:pPr>
              <w:jc w:val="both"/>
              <w:rPr>
                <w:rFonts w:ascii="Georgia" w:hAnsi="Georgia" w:cs="Arial"/>
                <w:color w:val="585756"/>
                <w:sz w:val="18"/>
                <w:szCs w:val="18"/>
              </w:rPr>
            </w:pPr>
          </w:p>
        </w:tc>
        <w:tc>
          <w:tcPr>
            <w:tcW w:w="3226" w:type="dxa"/>
            <w:shd w:val="clear" w:color="auto" w:fill="auto"/>
          </w:tcPr>
          <w:p w14:paraId="1220B0FE" w14:textId="77777777" w:rsidR="002461C2" w:rsidRPr="00471ACE" w:rsidRDefault="002461C2" w:rsidP="00603187">
            <w:pPr>
              <w:jc w:val="both"/>
              <w:rPr>
                <w:rFonts w:ascii="Georgia" w:hAnsi="Georgia" w:cs="Arial"/>
                <w:color w:val="585756"/>
                <w:sz w:val="18"/>
                <w:szCs w:val="18"/>
              </w:rPr>
            </w:pPr>
          </w:p>
          <w:p w14:paraId="0B32AEA8" w14:textId="4D2A9968" w:rsidR="002461C2" w:rsidRPr="00471ACE" w:rsidRDefault="00D36474" w:rsidP="00603187">
            <w:pPr>
              <w:jc w:val="both"/>
              <w:rPr>
                <w:rFonts w:ascii="Georgia" w:hAnsi="Georgia" w:cs="Arial"/>
                <w:color w:val="585756"/>
                <w:sz w:val="18"/>
                <w:szCs w:val="18"/>
              </w:rPr>
            </w:pPr>
            <w:r w:rsidRPr="00471ACE">
              <w:rPr>
                <w:rFonts w:ascii="Georgia" w:hAnsi="Georgia" w:cs="Arial"/>
                <w:color w:val="585756"/>
                <w:sz w:val="18"/>
                <w:szCs w:val="18"/>
              </w:rPr>
              <w:t xml:space="preserve">PAC interrompu, il n’aura pas été possible comme nous l’espérions fin </w:t>
            </w:r>
            <w:r w:rsidRPr="00471ACE">
              <w:rPr>
                <w:rFonts w:ascii="Georgia" w:hAnsi="Georgia" w:cs="Arial"/>
                <w:color w:val="585756"/>
                <w:sz w:val="18"/>
                <w:szCs w:val="18"/>
              </w:rPr>
              <w:lastRenderedPageBreak/>
              <w:t>2017 de nous investir nous même dans l’avancement de cette formation.</w:t>
            </w:r>
            <w:r w:rsidR="00323CE0" w:rsidRPr="00471ACE">
              <w:rPr>
                <w:rFonts w:ascii="Georgia" w:hAnsi="Georgia" w:cs="Arial"/>
                <w:color w:val="585756"/>
                <w:sz w:val="18"/>
                <w:szCs w:val="18"/>
              </w:rPr>
              <w:t xml:space="preserve"> Il serait plus que judicieux et utile de se saisir de l’opportunité de la prolongation pour déployer ce PAC au service des acteurs portuaires.</w:t>
            </w:r>
          </w:p>
        </w:tc>
      </w:tr>
      <w:tr w:rsidR="002461C2" w:rsidRPr="00471ACE" w14:paraId="6DD0E313" w14:textId="77777777" w:rsidTr="006C44A6">
        <w:tc>
          <w:tcPr>
            <w:tcW w:w="1985" w:type="dxa"/>
            <w:shd w:val="clear" w:color="auto" w:fill="auto"/>
          </w:tcPr>
          <w:p w14:paraId="20E44E10" w14:textId="77777777" w:rsidR="002461C2" w:rsidRPr="00471ACE" w:rsidRDefault="002461C2" w:rsidP="00603187">
            <w:pPr>
              <w:jc w:val="both"/>
              <w:rPr>
                <w:rFonts w:ascii="Georgia" w:hAnsi="Georgia" w:cs="Arial"/>
                <w:color w:val="585756"/>
                <w:sz w:val="18"/>
                <w:szCs w:val="18"/>
              </w:rPr>
            </w:pPr>
          </w:p>
          <w:p w14:paraId="7193708F" w14:textId="77777777"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 xml:space="preserve">Processus de production de </w:t>
            </w:r>
            <w:r w:rsidRPr="00471ACE">
              <w:rPr>
                <w:rFonts w:ascii="Georgia" w:hAnsi="Georgia" w:cs="Arial"/>
                <w:b/>
                <w:color w:val="585756"/>
                <w:sz w:val="18"/>
                <w:szCs w:val="18"/>
              </w:rPr>
              <w:t>supports pédagogiques</w:t>
            </w:r>
            <w:r w:rsidRPr="00471ACE">
              <w:rPr>
                <w:rFonts w:ascii="Georgia" w:hAnsi="Georgia" w:cs="Arial"/>
                <w:color w:val="585756"/>
                <w:sz w:val="18"/>
                <w:szCs w:val="18"/>
              </w:rPr>
              <w:t xml:space="preserve"> améliorés au sein des organisations bénéficiaires</w:t>
            </w:r>
          </w:p>
          <w:p w14:paraId="4052195B" w14:textId="77777777" w:rsidR="002461C2" w:rsidRPr="00471ACE" w:rsidRDefault="002461C2" w:rsidP="00603187">
            <w:pPr>
              <w:jc w:val="both"/>
              <w:rPr>
                <w:rFonts w:ascii="Georgia" w:hAnsi="Georgia" w:cs="Arial"/>
                <w:color w:val="585756"/>
                <w:sz w:val="18"/>
                <w:szCs w:val="18"/>
              </w:rPr>
            </w:pPr>
          </w:p>
        </w:tc>
        <w:tc>
          <w:tcPr>
            <w:tcW w:w="3686" w:type="dxa"/>
            <w:shd w:val="clear" w:color="auto" w:fill="auto"/>
          </w:tcPr>
          <w:p w14:paraId="28A39831" w14:textId="77777777" w:rsidR="002461C2" w:rsidRPr="00471ACE" w:rsidRDefault="002461C2" w:rsidP="00603187">
            <w:pPr>
              <w:jc w:val="both"/>
              <w:rPr>
                <w:rFonts w:ascii="Georgia" w:hAnsi="Georgia" w:cs="Arial"/>
                <w:color w:val="585756"/>
                <w:sz w:val="18"/>
                <w:szCs w:val="18"/>
              </w:rPr>
            </w:pPr>
          </w:p>
          <w:p w14:paraId="27126B5D" w14:textId="7515B5D3"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Ce PAC a été repris directement</w:t>
            </w:r>
            <w:r w:rsidR="00813920">
              <w:rPr>
                <w:rFonts w:ascii="Georgia" w:hAnsi="Georgia" w:cs="Arial"/>
                <w:color w:val="585756"/>
                <w:sz w:val="18"/>
                <w:szCs w:val="18"/>
              </w:rPr>
              <w:t xml:space="preserve"> </w:t>
            </w:r>
            <w:r w:rsidRPr="00471ACE">
              <w:rPr>
                <w:rFonts w:ascii="Georgia" w:hAnsi="Georgia" w:cs="Arial"/>
                <w:color w:val="585756"/>
                <w:sz w:val="18"/>
                <w:szCs w:val="18"/>
              </w:rPr>
              <w:t>par le PAORC</w:t>
            </w:r>
            <w:r w:rsidR="00813920">
              <w:rPr>
                <w:rFonts w:ascii="Georgia" w:hAnsi="Georgia" w:cs="Arial"/>
                <w:color w:val="585756"/>
                <w:sz w:val="18"/>
                <w:szCs w:val="18"/>
              </w:rPr>
              <w:t xml:space="preserve"> </w:t>
            </w:r>
            <w:r w:rsidRPr="00471ACE">
              <w:rPr>
                <w:rFonts w:ascii="Georgia" w:hAnsi="Georgia" w:cs="Arial"/>
                <w:color w:val="585756"/>
                <w:sz w:val="18"/>
                <w:szCs w:val="18"/>
              </w:rPr>
              <w:t xml:space="preserve">en novembre 2017 car il accusait un vrai retard. </w:t>
            </w:r>
          </w:p>
          <w:p w14:paraId="08ADA747" w14:textId="77777777" w:rsidR="002461C2" w:rsidRPr="00471ACE" w:rsidRDefault="002461C2" w:rsidP="00603187">
            <w:pPr>
              <w:jc w:val="both"/>
              <w:rPr>
                <w:rFonts w:ascii="Georgia" w:hAnsi="Georgia" w:cs="Arial"/>
                <w:color w:val="585756"/>
                <w:sz w:val="18"/>
                <w:szCs w:val="18"/>
              </w:rPr>
            </w:pPr>
          </w:p>
        </w:tc>
        <w:tc>
          <w:tcPr>
            <w:tcW w:w="3226" w:type="dxa"/>
            <w:shd w:val="clear" w:color="auto" w:fill="auto"/>
          </w:tcPr>
          <w:p w14:paraId="08F71621" w14:textId="77777777" w:rsidR="002461C2" w:rsidRPr="00471ACE" w:rsidRDefault="002461C2" w:rsidP="00603187">
            <w:pPr>
              <w:jc w:val="both"/>
              <w:rPr>
                <w:rFonts w:ascii="Georgia" w:hAnsi="Georgia" w:cs="Arial"/>
                <w:color w:val="585756"/>
                <w:sz w:val="18"/>
                <w:szCs w:val="18"/>
              </w:rPr>
            </w:pPr>
          </w:p>
          <w:p w14:paraId="0A18A078" w14:textId="7517902E" w:rsidR="002461C2" w:rsidRPr="00471ACE" w:rsidRDefault="00D36474" w:rsidP="00603187">
            <w:pPr>
              <w:jc w:val="both"/>
              <w:rPr>
                <w:rFonts w:ascii="Georgia" w:hAnsi="Georgia" w:cs="Arial"/>
                <w:color w:val="585756"/>
                <w:sz w:val="18"/>
                <w:szCs w:val="18"/>
              </w:rPr>
            </w:pPr>
            <w:r w:rsidRPr="00471ACE">
              <w:rPr>
                <w:rFonts w:ascii="Georgia" w:hAnsi="Georgia" w:cs="Arial"/>
                <w:color w:val="585756"/>
                <w:sz w:val="18"/>
                <w:szCs w:val="18"/>
              </w:rPr>
              <w:t>Un guide méthodologique pour l’élaboration du guide du formateur et du manuel du participant a été élaboré, et publié par le PAORC ; I</w:t>
            </w:r>
            <w:r w:rsidR="00A77597">
              <w:rPr>
                <w:rFonts w:ascii="Georgia" w:hAnsi="Georgia" w:cs="Arial"/>
                <w:color w:val="585756"/>
                <w:sz w:val="18"/>
                <w:szCs w:val="18"/>
              </w:rPr>
              <w:t xml:space="preserve">l sera diffusé aux 16 </w:t>
            </w:r>
            <w:r w:rsidRPr="00471ACE">
              <w:rPr>
                <w:rFonts w:ascii="Georgia" w:hAnsi="Georgia" w:cs="Arial"/>
                <w:color w:val="585756"/>
                <w:sz w:val="18"/>
                <w:szCs w:val="18"/>
              </w:rPr>
              <w:t>Ministères du gouvernement Béninois et une formation sera assurée à ce sujet par le PAORC en 2019.</w:t>
            </w:r>
          </w:p>
        </w:tc>
      </w:tr>
      <w:tr w:rsidR="002461C2" w:rsidRPr="00471ACE" w14:paraId="7E9C8930" w14:textId="77777777" w:rsidTr="006C44A6">
        <w:tc>
          <w:tcPr>
            <w:tcW w:w="1985" w:type="dxa"/>
            <w:shd w:val="clear" w:color="auto" w:fill="auto"/>
          </w:tcPr>
          <w:p w14:paraId="01A434AF" w14:textId="77777777" w:rsidR="002461C2" w:rsidRPr="00471ACE" w:rsidRDefault="002461C2" w:rsidP="00603187">
            <w:pPr>
              <w:jc w:val="both"/>
              <w:rPr>
                <w:rFonts w:ascii="Georgia" w:hAnsi="Georgia" w:cs="Arial"/>
                <w:color w:val="585756"/>
                <w:sz w:val="18"/>
                <w:szCs w:val="18"/>
              </w:rPr>
            </w:pPr>
          </w:p>
          <w:p w14:paraId="1385DCE4" w14:textId="77777777" w:rsidR="002461C2" w:rsidRPr="00471ACE" w:rsidRDefault="002461C2" w:rsidP="00603187">
            <w:pPr>
              <w:jc w:val="both"/>
              <w:rPr>
                <w:rFonts w:ascii="Georgia" w:hAnsi="Georgia" w:cs="Arial"/>
                <w:color w:val="585756"/>
                <w:sz w:val="18"/>
                <w:szCs w:val="18"/>
              </w:rPr>
            </w:pPr>
            <w:r w:rsidRPr="00471ACE">
              <w:rPr>
                <w:rFonts w:ascii="Georgia" w:hAnsi="Georgia" w:cs="Arial"/>
                <w:color w:val="585756"/>
                <w:sz w:val="18"/>
                <w:szCs w:val="18"/>
              </w:rPr>
              <w:t xml:space="preserve">Processus de </w:t>
            </w:r>
            <w:r w:rsidRPr="00471ACE">
              <w:rPr>
                <w:rFonts w:ascii="Georgia" w:hAnsi="Georgia" w:cs="Arial"/>
                <w:b/>
                <w:color w:val="585756"/>
                <w:sz w:val="18"/>
                <w:szCs w:val="18"/>
              </w:rPr>
              <w:t>coaching des agents</w:t>
            </w:r>
            <w:r w:rsidRPr="00471ACE">
              <w:rPr>
                <w:rFonts w:ascii="Georgia" w:hAnsi="Georgia" w:cs="Arial"/>
                <w:color w:val="585756"/>
                <w:sz w:val="18"/>
                <w:szCs w:val="18"/>
              </w:rPr>
              <w:t xml:space="preserve"> au sein des organisations du secteur agricole</w:t>
            </w:r>
          </w:p>
        </w:tc>
        <w:tc>
          <w:tcPr>
            <w:tcW w:w="3686" w:type="dxa"/>
            <w:shd w:val="clear" w:color="auto" w:fill="auto"/>
          </w:tcPr>
          <w:p w14:paraId="70898368" w14:textId="77777777" w:rsidR="002461C2" w:rsidRPr="00471ACE" w:rsidRDefault="002461C2" w:rsidP="00603187">
            <w:pPr>
              <w:jc w:val="both"/>
              <w:rPr>
                <w:rFonts w:ascii="Georgia" w:hAnsi="Georgia" w:cs="Arial"/>
                <w:color w:val="585756"/>
                <w:sz w:val="18"/>
                <w:szCs w:val="18"/>
              </w:rPr>
            </w:pPr>
          </w:p>
          <w:p w14:paraId="37A6350A" w14:textId="3869C305" w:rsidR="00AB1557" w:rsidRPr="00471ACE" w:rsidRDefault="00AB1557" w:rsidP="00603187">
            <w:pPr>
              <w:jc w:val="both"/>
              <w:rPr>
                <w:rFonts w:ascii="Georgia" w:hAnsi="Georgia" w:cs="Arial"/>
                <w:color w:val="585756"/>
                <w:sz w:val="18"/>
                <w:szCs w:val="18"/>
              </w:rPr>
            </w:pPr>
            <w:r w:rsidRPr="00471ACE">
              <w:rPr>
                <w:rFonts w:ascii="Georgia" w:hAnsi="Georgia" w:cs="Arial"/>
                <w:color w:val="585756"/>
                <w:sz w:val="18"/>
                <w:szCs w:val="18"/>
              </w:rPr>
              <w:t xml:space="preserve">Ce PAC a été réorienté vers les chefs de service et directeurs des DDAEP. Il s’est achevé en octobre 2018 avec deux ateliers de partage d’expériences sur l’application de la formation et le résultat de l’accompagnement de la consultante en phase C </w:t>
            </w:r>
          </w:p>
        </w:tc>
        <w:tc>
          <w:tcPr>
            <w:tcW w:w="3226" w:type="dxa"/>
            <w:shd w:val="clear" w:color="auto" w:fill="auto"/>
          </w:tcPr>
          <w:p w14:paraId="4C6B6617" w14:textId="77777777" w:rsidR="002461C2" w:rsidRPr="00471ACE" w:rsidRDefault="002461C2" w:rsidP="00603187">
            <w:pPr>
              <w:jc w:val="both"/>
              <w:rPr>
                <w:rFonts w:ascii="Georgia" w:hAnsi="Georgia" w:cs="Arial"/>
                <w:color w:val="585756"/>
                <w:sz w:val="18"/>
                <w:szCs w:val="18"/>
              </w:rPr>
            </w:pPr>
          </w:p>
          <w:p w14:paraId="02F7FC73" w14:textId="6CF7B672" w:rsidR="00AB1557" w:rsidRPr="00471ACE" w:rsidRDefault="00AB1557" w:rsidP="00603187">
            <w:pPr>
              <w:jc w:val="both"/>
              <w:rPr>
                <w:rFonts w:ascii="Georgia" w:hAnsi="Georgia" w:cs="Arial"/>
                <w:color w:val="585756"/>
                <w:sz w:val="18"/>
                <w:szCs w:val="18"/>
              </w:rPr>
            </w:pPr>
            <w:r w:rsidRPr="00471ACE">
              <w:rPr>
                <w:rFonts w:ascii="Georgia" w:hAnsi="Georgia" w:cs="Arial"/>
                <w:color w:val="585756"/>
                <w:sz w:val="18"/>
                <w:szCs w:val="18"/>
              </w:rPr>
              <w:t xml:space="preserve">Un guide pourrait être produit dans le cadre </w:t>
            </w:r>
            <w:r w:rsidR="00A77597">
              <w:rPr>
                <w:rFonts w:ascii="Georgia" w:hAnsi="Georgia" w:cs="Arial"/>
                <w:color w:val="585756"/>
                <w:sz w:val="18"/>
                <w:szCs w:val="18"/>
              </w:rPr>
              <w:t xml:space="preserve">de </w:t>
            </w:r>
            <w:r w:rsidRPr="00471ACE">
              <w:rPr>
                <w:rFonts w:ascii="Georgia" w:hAnsi="Georgia" w:cs="Arial"/>
                <w:color w:val="585756"/>
                <w:sz w:val="18"/>
                <w:szCs w:val="18"/>
              </w:rPr>
              <w:t>la prolongation 2019 compte tenu du caractère général du processus et de son intérêt tout secteur confondu, y compris pour des organisations du secteur portuaire.</w:t>
            </w:r>
          </w:p>
        </w:tc>
      </w:tr>
      <w:tr w:rsidR="00A77597" w:rsidRPr="00471ACE" w14:paraId="7BCEB827" w14:textId="77777777" w:rsidTr="006C44A6">
        <w:tc>
          <w:tcPr>
            <w:tcW w:w="1985" w:type="dxa"/>
            <w:shd w:val="clear" w:color="auto" w:fill="auto"/>
          </w:tcPr>
          <w:p w14:paraId="5647E63B" w14:textId="77777777" w:rsidR="00A77597" w:rsidRPr="00471ACE" w:rsidRDefault="00A77597" w:rsidP="00A77597">
            <w:pPr>
              <w:jc w:val="both"/>
              <w:rPr>
                <w:rFonts w:ascii="Georgia" w:hAnsi="Georgia" w:cs="Arial"/>
                <w:color w:val="585756"/>
                <w:sz w:val="18"/>
                <w:szCs w:val="18"/>
              </w:rPr>
            </w:pPr>
          </w:p>
          <w:p w14:paraId="1F5856A7" w14:textId="77777777" w:rsidR="00A77597" w:rsidRPr="00471ACE" w:rsidRDefault="00A77597" w:rsidP="00A77597">
            <w:pPr>
              <w:jc w:val="both"/>
              <w:rPr>
                <w:rFonts w:ascii="Georgia" w:hAnsi="Georgia" w:cs="Arial"/>
                <w:color w:val="585756"/>
                <w:sz w:val="18"/>
                <w:szCs w:val="18"/>
              </w:rPr>
            </w:pPr>
          </w:p>
          <w:p w14:paraId="1B0109C1" w14:textId="77777777" w:rsidR="00A77597" w:rsidRPr="00471ACE" w:rsidRDefault="00A77597" w:rsidP="00A77597">
            <w:pPr>
              <w:jc w:val="both"/>
              <w:rPr>
                <w:rFonts w:ascii="Georgia" w:hAnsi="Georgia" w:cs="Arial"/>
                <w:color w:val="585756"/>
                <w:sz w:val="18"/>
                <w:szCs w:val="18"/>
              </w:rPr>
            </w:pPr>
            <w:r w:rsidRPr="00471ACE">
              <w:rPr>
                <w:rFonts w:ascii="Georgia" w:hAnsi="Georgia" w:cs="Arial"/>
                <w:color w:val="585756"/>
                <w:sz w:val="18"/>
                <w:szCs w:val="18"/>
              </w:rPr>
              <w:t xml:space="preserve">Processus de </w:t>
            </w:r>
            <w:r w:rsidRPr="00471ACE">
              <w:rPr>
                <w:rFonts w:ascii="Georgia" w:hAnsi="Georgia" w:cs="Arial"/>
                <w:b/>
                <w:color w:val="585756"/>
                <w:sz w:val="18"/>
                <w:szCs w:val="18"/>
              </w:rPr>
              <w:t xml:space="preserve">tutorat des agents </w:t>
            </w:r>
            <w:r w:rsidRPr="00471ACE">
              <w:rPr>
                <w:rFonts w:ascii="Georgia" w:hAnsi="Georgia" w:cs="Arial"/>
                <w:color w:val="585756"/>
                <w:sz w:val="18"/>
                <w:szCs w:val="18"/>
              </w:rPr>
              <w:t>au sein des organisations du secteur de la santé.</w:t>
            </w:r>
          </w:p>
        </w:tc>
        <w:tc>
          <w:tcPr>
            <w:tcW w:w="3686" w:type="dxa"/>
            <w:shd w:val="clear" w:color="auto" w:fill="auto"/>
          </w:tcPr>
          <w:p w14:paraId="4AB04376" w14:textId="77777777" w:rsidR="00A77597" w:rsidRPr="00471ACE" w:rsidRDefault="00A77597" w:rsidP="00A77597">
            <w:pPr>
              <w:jc w:val="both"/>
              <w:rPr>
                <w:rFonts w:ascii="Georgia" w:hAnsi="Georgia" w:cs="Arial"/>
                <w:color w:val="585756"/>
                <w:sz w:val="18"/>
                <w:szCs w:val="18"/>
              </w:rPr>
            </w:pPr>
          </w:p>
          <w:p w14:paraId="5808E73B" w14:textId="6718D06B" w:rsidR="00A77597" w:rsidRPr="00471ACE" w:rsidRDefault="00A77597" w:rsidP="00A77597">
            <w:pPr>
              <w:jc w:val="both"/>
              <w:rPr>
                <w:rFonts w:ascii="Georgia" w:hAnsi="Georgia" w:cs="Arial"/>
                <w:color w:val="585756"/>
                <w:sz w:val="18"/>
                <w:szCs w:val="18"/>
              </w:rPr>
            </w:pPr>
            <w:r w:rsidRPr="00471ACE">
              <w:rPr>
                <w:rFonts w:ascii="Georgia" w:hAnsi="Georgia" w:cs="Arial"/>
                <w:color w:val="585756"/>
                <w:sz w:val="18"/>
                <w:szCs w:val="18"/>
              </w:rPr>
              <w:t>Ce PAC a été orientée en phase C vers la seule zone sanitaire pilote CBG</w:t>
            </w:r>
            <w:r>
              <w:rPr>
                <w:rFonts w:ascii="Georgia" w:hAnsi="Georgia" w:cs="Arial"/>
                <w:color w:val="585756"/>
                <w:sz w:val="18"/>
                <w:szCs w:val="18"/>
              </w:rPr>
              <w:t>H</w:t>
            </w:r>
            <w:r w:rsidRPr="00471ACE">
              <w:rPr>
                <w:rFonts w:ascii="Georgia" w:hAnsi="Georgia" w:cs="Arial"/>
                <w:color w:val="585756"/>
                <w:sz w:val="18"/>
                <w:szCs w:val="18"/>
              </w:rPr>
              <w:t xml:space="preserve"> dans le </w:t>
            </w:r>
            <w:r>
              <w:rPr>
                <w:rFonts w:ascii="Georgia" w:hAnsi="Georgia" w:cs="Arial"/>
                <w:color w:val="585756"/>
                <w:sz w:val="18"/>
                <w:szCs w:val="18"/>
              </w:rPr>
              <w:t>M</w:t>
            </w:r>
            <w:r w:rsidRPr="00471ACE">
              <w:rPr>
                <w:rFonts w:ascii="Georgia" w:hAnsi="Georgia" w:cs="Arial"/>
                <w:color w:val="585756"/>
                <w:sz w:val="18"/>
                <w:szCs w:val="18"/>
              </w:rPr>
              <w:t>ono. Il s’est achevé en décembre 2018 avec la cérémonie de remise des certificats des 21 tuteurs formés pour la zone pilote, dont 11 tuteurs sages-femmes et 10 tuteurs infirmiers.</w:t>
            </w:r>
          </w:p>
        </w:tc>
        <w:tc>
          <w:tcPr>
            <w:tcW w:w="3226" w:type="dxa"/>
            <w:shd w:val="clear" w:color="auto" w:fill="auto"/>
          </w:tcPr>
          <w:p w14:paraId="3673714B" w14:textId="77777777" w:rsidR="00A77597" w:rsidRPr="00471ACE" w:rsidRDefault="00A77597" w:rsidP="00A77597">
            <w:pPr>
              <w:jc w:val="both"/>
              <w:rPr>
                <w:rFonts w:ascii="Georgia" w:hAnsi="Georgia" w:cs="Arial"/>
                <w:color w:val="585756"/>
                <w:sz w:val="18"/>
                <w:szCs w:val="18"/>
              </w:rPr>
            </w:pPr>
          </w:p>
          <w:p w14:paraId="17824646" w14:textId="05CE18C6" w:rsidR="00A77597" w:rsidRPr="00471ACE" w:rsidRDefault="00A77597" w:rsidP="00A77597">
            <w:pPr>
              <w:jc w:val="both"/>
              <w:rPr>
                <w:rFonts w:ascii="Georgia" w:hAnsi="Georgia" w:cs="Arial"/>
                <w:color w:val="585756"/>
                <w:sz w:val="18"/>
                <w:szCs w:val="18"/>
              </w:rPr>
            </w:pPr>
            <w:r w:rsidRPr="00471ACE">
              <w:rPr>
                <w:rFonts w:ascii="Georgia" w:hAnsi="Georgia" w:cs="Arial"/>
                <w:color w:val="585756"/>
                <w:sz w:val="18"/>
                <w:szCs w:val="18"/>
              </w:rPr>
              <w:t>Les supports pour la formation par tutorat ont été entièrement révisés et actualisés et sont maintenant disponibles au niveau national. Les formateurs de tuteurs ont été recyclés et sont mainten</w:t>
            </w:r>
            <w:r>
              <w:rPr>
                <w:rFonts w:ascii="Georgia" w:hAnsi="Georgia" w:cs="Arial"/>
                <w:color w:val="585756"/>
                <w:sz w:val="18"/>
                <w:szCs w:val="18"/>
              </w:rPr>
              <w:t>ant</w:t>
            </w:r>
            <w:r w:rsidRPr="00471ACE">
              <w:rPr>
                <w:rFonts w:ascii="Georgia" w:hAnsi="Georgia" w:cs="Arial"/>
                <w:color w:val="585756"/>
                <w:sz w:val="18"/>
                <w:szCs w:val="18"/>
              </w:rPr>
              <w:t xml:space="preserve"> aussi disponibles pour être mobilisés pour n’importe quelle zone sanitaire.</w:t>
            </w:r>
          </w:p>
        </w:tc>
      </w:tr>
    </w:tbl>
    <w:p w14:paraId="7A71A6C7" w14:textId="77777777" w:rsidR="002461C2" w:rsidRPr="00471ACE" w:rsidRDefault="002461C2" w:rsidP="00603187">
      <w:pPr>
        <w:pStyle w:val="Corpsdetexte"/>
        <w:widowControl/>
        <w:suppressAutoHyphens w:val="0"/>
        <w:spacing w:after="160" w:line="240" w:lineRule="auto"/>
        <w:rPr>
          <w:rFonts w:ascii="Georgia" w:eastAsia="Calibri" w:hAnsi="Georgia"/>
          <w:snapToGrid/>
          <w:color w:val="585756"/>
          <w:kern w:val="0"/>
          <w:sz w:val="21"/>
          <w:szCs w:val="22"/>
          <w:lang w:eastAsia="en-US"/>
        </w:rPr>
      </w:pPr>
    </w:p>
    <w:p w14:paraId="27F3342D" w14:textId="77777777" w:rsidR="00866CDF" w:rsidRPr="00471ACE" w:rsidRDefault="00866CDF"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83" w:name="_Toc370814206"/>
      <w:bookmarkStart w:id="84" w:name="_Toc370814282"/>
      <w:bookmarkStart w:id="85" w:name="_Toc508890124"/>
      <w:r w:rsidRPr="00471ACE">
        <w:rPr>
          <w:rFonts w:ascii="Georgia" w:eastAsia="Calibri" w:hAnsi="Georgia" w:cs="Calibri-Bold"/>
          <w:snapToGrid/>
          <w:color w:val="585756"/>
          <w:kern w:val="0"/>
          <w:lang w:val="fr-BE" w:eastAsia="en-US"/>
        </w:rPr>
        <w:t>Analyse des progrès réalisés</w:t>
      </w:r>
      <w:bookmarkEnd w:id="83"/>
      <w:bookmarkEnd w:id="84"/>
      <w:bookmarkEnd w:id="85"/>
    </w:p>
    <w:p w14:paraId="0A054AED" w14:textId="77777777" w:rsidR="001B6C1A" w:rsidRPr="00471ACE" w:rsidRDefault="001B6C1A" w:rsidP="00603187">
      <w:pPr>
        <w:rPr>
          <w:rFonts w:ascii="Georgia" w:eastAsia="Calibri" w:hAnsi="Georgia"/>
          <w:lang w:val="fr-BE" w:eastAsia="en-US"/>
        </w:rPr>
      </w:pPr>
    </w:p>
    <w:p w14:paraId="22B34A62" w14:textId="5111D085" w:rsidR="001B6C1A" w:rsidRPr="00471ACE" w:rsidRDefault="001B6C1A" w:rsidP="00603187">
      <w:pPr>
        <w:jc w:val="both"/>
        <w:rPr>
          <w:rFonts w:ascii="Georgia" w:hAnsi="Georgia" w:cs="Arial"/>
          <w:color w:val="585756"/>
          <w:sz w:val="22"/>
          <w:szCs w:val="22"/>
        </w:rPr>
      </w:pPr>
      <w:r w:rsidRPr="00471ACE">
        <w:rPr>
          <w:rFonts w:ascii="Georgia" w:hAnsi="Georgia" w:cs="Arial"/>
          <w:b/>
          <w:color w:val="585756"/>
          <w:sz w:val="22"/>
          <w:szCs w:val="22"/>
        </w:rPr>
        <w:t>A 01 01 :</w:t>
      </w:r>
      <w:r w:rsidRPr="00471ACE">
        <w:rPr>
          <w:rFonts w:ascii="Georgia" w:hAnsi="Georgia" w:cs="Arial"/>
          <w:color w:val="585756"/>
          <w:sz w:val="22"/>
          <w:szCs w:val="22"/>
        </w:rPr>
        <w:t xml:space="preserve"> </w:t>
      </w:r>
      <w:r w:rsidRPr="00471ACE">
        <w:rPr>
          <w:rFonts w:ascii="Georgia" w:hAnsi="Georgia" w:cs="Arial"/>
          <w:color w:val="C00000"/>
          <w:sz w:val="22"/>
          <w:szCs w:val="22"/>
        </w:rPr>
        <w:t>Des actions de plaidoyer, d’information et de sensibilisation concernant la démarche PAC sont réalisées en direction des décideurs et les leaders du secteur étatique, non étatique et des PTFs</w:t>
      </w:r>
    </w:p>
    <w:p w14:paraId="0F826852" w14:textId="77777777" w:rsidR="00554F97" w:rsidRPr="00471ACE" w:rsidRDefault="00554F97" w:rsidP="00603187">
      <w:pPr>
        <w:jc w:val="both"/>
        <w:rPr>
          <w:rFonts w:ascii="Georgia" w:hAnsi="Georgia" w:cs="Arial"/>
          <w:color w:val="585756"/>
          <w:sz w:val="22"/>
          <w:szCs w:val="22"/>
        </w:rPr>
      </w:pPr>
    </w:p>
    <w:p w14:paraId="18E8C0B2" w14:textId="50E15EB3" w:rsidR="00554F97" w:rsidRPr="00471ACE" w:rsidRDefault="00554F97" w:rsidP="00603187">
      <w:pPr>
        <w:jc w:val="both"/>
        <w:rPr>
          <w:rFonts w:ascii="Georgia" w:eastAsia="Calibri" w:hAnsi="Georgia"/>
          <w:sz w:val="22"/>
          <w:szCs w:val="22"/>
          <w:lang w:val="fr-BE" w:eastAsia="en-US"/>
        </w:rPr>
      </w:pPr>
      <w:r w:rsidRPr="00471ACE">
        <w:rPr>
          <w:rFonts w:ascii="Georgia" w:hAnsi="Georgia" w:cs="Arial"/>
          <w:color w:val="585756"/>
          <w:sz w:val="22"/>
          <w:szCs w:val="22"/>
        </w:rPr>
        <w:t xml:space="preserve">Il n’y a plus de budget spécifique pour cette activité. Toutefois une partie des décideurs ont été invités à l’atelier de partage d’expérience décrit ci-dessous en juillet 2018. Il s’agissait des chefs </w:t>
      </w:r>
      <w:r w:rsidR="001A1309">
        <w:rPr>
          <w:rFonts w:ascii="Georgia" w:hAnsi="Georgia" w:cs="Arial"/>
          <w:color w:val="585756"/>
          <w:sz w:val="22"/>
          <w:szCs w:val="22"/>
        </w:rPr>
        <w:t xml:space="preserve">de service RH </w:t>
      </w:r>
      <w:r w:rsidR="0096632D">
        <w:rPr>
          <w:rFonts w:ascii="Georgia" w:hAnsi="Georgia" w:cs="Arial"/>
          <w:color w:val="585756"/>
          <w:sz w:val="22"/>
          <w:szCs w:val="22"/>
        </w:rPr>
        <w:t>de</w:t>
      </w:r>
      <w:r w:rsidR="00A77597">
        <w:rPr>
          <w:rFonts w:ascii="Georgia" w:hAnsi="Georgia" w:cs="Arial"/>
          <w:color w:val="585756"/>
          <w:sz w:val="22"/>
          <w:szCs w:val="22"/>
        </w:rPr>
        <w:t>s</w:t>
      </w:r>
      <w:r w:rsidR="0096632D">
        <w:rPr>
          <w:rFonts w:ascii="Georgia" w:hAnsi="Georgia" w:cs="Arial"/>
          <w:color w:val="585756"/>
          <w:sz w:val="22"/>
          <w:szCs w:val="22"/>
        </w:rPr>
        <w:t xml:space="preserve"> </w:t>
      </w:r>
      <w:r w:rsidR="001A1309">
        <w:rPr>
          <w:rFonts w:ascii="Georgia" w:hAnsi="Georgia" w:cs="Arial"/>
          <w:color w:val="585756"/>
          <w:sz w:val="22"/>
          <w:szCs w:val="22"/>
        </w:rPr>
        <w:t xml:space="preserve">16 </w:t>
      </w:r>
      <w:r w:rsidRPr="00471ACE">
        <w:rPr>
          <w:rFonts w:ascii="Georgia" w:hAnsi="Georgia" w:cs="Arial"/>
          <w:color w:val="585756"/>
          <w:sz w:val="22"/>
          <w:szCs w:val="22"/>
        </w:rPr>
        <w:t xml:space="preserve">Ministères </w:t>
      </w:r>
      <w:r w:rsidR="00A77597">
        <w:rPr>
          <w:rFonts w:ascii="Georgia" w:hAnsi="Georgia" w:cs="Arial"/>
          <w:color w:val="585756"/>
          <w:sz w:val="22"/>
          <w:szCs w:val="22"/>
        </w:rPr>
        <w:t xml:space="preserve">invités </w:t>
      </w:r>
      <w:r w:rsidRPr="00471ACE">
        <w:rPr>
          <w:rFonts w:ascii="Georgia" w:hAnsi="Georgia" w:cs="Arial"/>
          <w:color w:val="585756"/>
          <w:sz w:val="22"/>
          <w:szCs w:val="22"/>
        </w:rPr>
        <w:t>(11 sont finalement venus ou se sont fait représent</w:t>
      </w:r>
      <w:r w:rsidR="0096632D">
        <w:rPr>
          <w:rFonts w:ascii="Georgia" w:hAnsi="Georgia" w:cs="Arial"/>
          <w:color w:val="585756"/>
          <w:sz w:val="22"/>
          <w:szCs w:val="22"/>
        </w:rPr>
        <w:t xml:space="preserve">és). Voir explication au </w:t>
      </w:r>
      <w:r w:rsidR="001639F8" w:rsidRPr="001639F8">
        <w:rPr>
          <w:rFonts w:ascii="Georgia" w:hAnsi="Georgia" w:cs="Arial"/>
          <w:color w:val="585756"/>
          <w:sz w:val="22"/>
          <w:szCs w:val="22"/>
        </w:rPr>
        <w:t>point A 01 05</w:t>
      </w:r>
      <w:r w:rsidR="001639F8">
        <w:rPr>
          <w:rFonts w:ascii="Georgia" w:hAnsi="Georgia" w:cs="Arial"/>
          <w:color w:val="585756"/>
          <w:sz w:val="22"/>
          <w:szCs w:val="22"/>
        </w:rPr>
        <w:t>.</w:t>
      </w:r>
    </w:p>
    <w:p w14:paraId="5345D089" w14:textId="77777777" w:rsidR="001B6C1A" w:rsidRPr="00471ACE" w:rsidRDefault="001B6C1A" w:rsidP="00603187">
      <w:pPr>
        <w:jc w:val="both"/>
        <w:rPr>
          <w:rFonts w:ascii="Georgia" w:eastAsia="Calibri" w:hAnsi="Georgia"/>
          <w:sz w:val="22"/>
          <w:szCs w:val="22"/>
          <w:lang w:val="fr-BE" w:eastAsia="en-US"/>
        </w:rPr>
      </w:pPr>
    </w:p>
    <w:p w14:paraId="1FCA0C08" w14:textId="72E158B8" w:rsidR="001B6C1A" w:rsidRPr="00471ACE" w:rsidRDefault="001B6C1A" w:rsidP="00603187">
      <w:pPr>
        <w:jc w:val="both"/>
        <w:rPr>
          <w:rFonts w:ascii="Georgia" w:hAnsi="Georgia" w:cs="Arial"/>
          <w:color w:val="585756"/>
          <w:sz w:val="22"/>
          <w:szCs w:val="22"/>
        </w:rPr>
      </w:pPr>
      <w:r w:rsidRPr="00471ACE">
        <w:rPr>
          <w:rFonts w:ascii="Georgia" w:hAnsi="Georgia" w:cs="Arial"/>
          <w:b/>
          <w:color w:val="585756"/>
          <w:sz w:val="22"/>
          <w:szCs w:val="22"/>
        </w:rPr>
        <w:t>A 01 03 :</w:t>
      </w:r>
      <w:r w:rsidRPr="00471ACE">
        <w:rPr>
          <w:rFonts w:ascii="Georgia" w:hAnsi="Georgia" w:cs="Arial"/>
          <w:color w:val="585756"/>
          <w:sz w:val="22"/>
          <w:szCs w:val="22"/>
        </w:rPr>
        <w:t xml:space="preserve"> </w:t>
      </w:r>
      <w:r w:rsidRPr="00471ACE">
        <w:rPr>
          <w:rFonts w:ascii="Georgia" w:hAnsi="Georgia" w:cs="Arial"/>
          <w:color w:val="C00000"/>
          <w:sz w:val="22"/>
          <w:szCs w:val="22"/>
        </w:rPr>
        <w:t>Un cadre de concertati</w:t>
      </w:r>
      <w:r w:rsidR="0096632D">
        <w:rPr>
          <w:rFonts w:ascii="Georgia" w:hAnsi="Georgia" w:cs="Arial"/>
          <w:color w:val="C00000"/>
          <w:sz w:val="22"/>
          <w:szCs w:val="22"/>
        </w:rPr>
        <w:t xml:space="preserve">on intersectoriel est promu </w:t>
      </w:r>
    </w:p>
    <w:p w14:paraId="519A476D" w14:textId="77777777" w:rsidR="00554F97" w:rsidRPr="00471ACE" w:rsidRDefault="00554F97" w:rsidP="00603187">
      <w:pPr>
        <w:jc w:val="both"/>
        <w:rPr>
          <w:rFonts w:ascii="Georgia" w:hAnsi="Georgia" w:cs="Arial"/>
          <w:color w:val="585756"/>
          <w:sz w:val="22"/>
          <w:szCs w:val="22"/>
        </w:rPr>
      </w:pPr>
    </w:p>
    <w:p w14:paraId="26B310EB" w14:textId="2F2083A1" w:rsidR="00554F97" w:rsidRPr="00471ACE" w:rsidRDefault="00554F97" w:rsidP="00603187">
      <w:pPr>
        <w:jc w:val="both"/>
        <w:rPr>
          <w:rFonts w:ascii="Georgia" w:hAnsi="Georgia" w:cs="Arial"/>
          <w:color w:val="585756"/>
          <w:sz w:val="22"/>
          <w:szCs w:val="22"/>
        </w:rPr>
      </w:pPr>
      <w:r w:rsidRPr="00471ACE">
        <w:rPr>
          <w:rFonts w:ascii="Georgia" w:hAnsi="Georgia" w:cs="Arial"/>
          <w:color w:val="585756"/>
          <w:sz w:val="22"/>
          <w:szCs w:val="22"/>
        </w:rPr>
        <w:t>Contrairement aux 3 années 2015-2016-2017, il n’aura pas été possible en 2018 d’organiser une activité d’appui et d’échange avec l’ANPGRH (Association Nationale des Professionnels de la Gestion des Ressources Humaines).</w:t>
      </w:r>
      <w:r w:rsidR="008027C9" w:rsidRPr="00471ACE">
        <w:rPr>
          <w:rFonts w:ascii="Georgia" w:hAnsi="Georgia" w:cs="Arial"/>
          <w:color w:val="585756"/>
          <w:sz w:val="22"/>
          <w:szCs w:val="22"/>
        </w:rPr>
        <w:t>Du côté de l’association, cette année correspondait à celle du renouvellement du Bureau</w:t>
      </w:r>
      <w:r w:rsidR="0096632D">
        <w:rPr>
          <w:rFonts w:ascii="Georgia" w:hAnsi="Georgia" w:cs="Arial"/>
          <w:color w:val="585756"/>
          <w:sz w:val="22"/>
          <w:szCs w:val="22"/>
        </w:rPr>
        <w:t xml:space="preserve"> Exécutif</w:t>
      </w:r>
      <w:r w:rsidR="008027C9" w:rsidRPr="00471ACE">
        <w:rPr>
          <w:rFonts w:ascii="Georgia" w:hAnsi="Georgia" w:cs="Arial"/>
          <w:color w:val="585756"/>
          <w:sz w:val="22"/>
          <w:szCs w:val="22"/>
        </w:rPr>
        <w:t>, processus qui</w:t>
      </w:r>
      <w:r w:rsidR="0096632D">
        <w:rPr>
          <w:rFonts w:ascii="Georgia" w:hAnsi="Georgia" w:cs="Arial"/>
          <w:color w:val="585756"/>
          <w:sz w:val="22"/>
          <w:szCs w:val="22"/>
        </w:rPr>
        <w:t xml:space="preserve"> a pris du tem</w:t>
      </w:r>
      <w:r w:rsidR="00A77597">
        <w:rPr>
          <w:rFonts w:ascii="Georgia" w:hAnsi="Georgia" w:cs="Arial"/>
          <w:color w:val="585756"/>
          <w:sz w:val="22"/>
          <w:szCs w:val="22"/>
        </w:rPr>
        <w:t>ps et du retard et qui a</w:t>
      </w:r>
      <w:r w:rsidRPr="00471ACE">
        <w:rPr>
          <w:rFonts w:ascii="Georgia" w:hAnsi="Georgia" w:cs="Arial"/>
          <w:color w:val="585756"/>
          <w:sz w:val="22"/>
          <w:szCs w:val="22"/>
        </w:rPr>
        <w:t xml:space="preserve"> </w:t>
      </w:r>
      <w:r w:rsidR="008027C9" w:rsidRPr="00471ACE">
        <w:rPr>
          <w:rFonts w:ascii="Georgia" w:hAnsi="Georgia" w:cs="Arial"/>
          <w:color w:val="585756"/>
          <w:sz w:val="22"/>
          <w:szCs w:val="22"/>
        </w:rPr>
        <w:t>restreint la dynamique d’engagement du Bureau sur le départ.</w:t>
      </w:r>
      <w:r w:rsidR="0096632D">
        <w:rPr>
          <w:rFonts w:ascii="Georgia" w:hAnsi="Georgia" w:cs="Arial"/>
          <w:color w:val="585756"/>
          <w:sz w:val="22"/>
          <w:szCs w:val="22"/>
        </w:rPr>
        <w:t xml:space="preserve"> Ce bureau a été finalement renouvelé en janvier 2019 et s’active pour les prochaines actions dès le premier </w:t>
      </w:r>
      <w:r w:rsidR="0096632D">
        <w:rPr>
          <w:rFonts w:ascii="Georgia" w:hAnsi="Georgia" w:cs="Arial"/>
          <w:color w:val="585756"/>
          <w:sz w:val="22"/>
          <w:szCs w:val="22"/>
        </w:rPr>
        <w:lastRenderedPageBreak/>
        <w:t>trimestre 2019.</w:t>
      </w:r>
      <w:r w:rsidR="00022FDA">
        <w:rPr>
          <w:rFonts w:ascii="Georgia" w:hAnsi="Georgia" w:cs="Arial"/>
          <w:color w:val="585756"/>
          <w:sz w:val="22"/>
          <w:szCs w:val="22"/>
        </w:rPr>
        <w:t>Toutefois l’on peut noter que le nombre d’adhérents sera passé d’un total de  31 à 157 (individus et institutions) entre le 01 01 2015 et le 31 12 2018, soit une augmentation  considérable de  406 %, avec environ 25% de membres du secteur public, sachant que l’appui réalisé par le PAORC à la seule grande activité organisée chaque année a permis de mettre systématiquement en valeur les PAC intersectoriels, et d’associer des membres du secteur public.</w:t>
      </w:r>
    </w:p>
    <w:p w14:paraId="5793868D" w14:textId="77777777" w:rsidR="001B6C1A" w:rsidRPr="00471ACE" w:rsidRDefault="001B6C1A" w:rsidP="00603187">
      <w:pPr>
        <w:jc w:val="both"/>
        <w:rPr>
          <w:rFonts w:ascii="Georgia" w:eastAsia="Calibri" w:hAnsi="Georgia"/>
          <w:sz w:val="22"/>
          <w:szCs w:val="22"/>
          <w:lang w:val="fr-BE" w:eastAsia="en-US"/>
        </w:rPr>
      </w:pPr>
    </w:p>
    <w:p w14:paraId="0652566B" w14:textId="43DA0B71" w:rsidR="001B6C1A" w:rsidRPr="00471ACE" w:rsidRDefault="001B6C1A" w:rsidP="00603187">
      <w:pPr>
        <w:jc w:val="both"/>
        <w:rPr>
          <w:rFonts w:ascii="Georgia" w:hAnsi="Georgia" w:cs="Arial"/>
          <w:color w:val="585756"/>
          <w:sz w:val="22"/>
          <w:szCs w:val="22"/>
        </w:rPr>
      </w:pPr>
      <w:r w:rsidRPr="00471ACE">
        <w:rPr>
          <w:rFonts w:ascii="Georgia" w:hAnsi="Georgia" w:cs="Arial"/>
          <w:b/>
          <w:color w:val="585756"/>
          <w:sz w:val="22"/>
          <w:szCs w:val="22"/>
        </w:rPr>
        <w:t>A 01 04 :</w:t>
      </w:r>
      <w:r w:rsidRPr="00471ACE">
        <w:rPr>
          <w:rFonts w:ascii="Georgia" w:hAnsi="Georgia" w:cs="Arial"/>
          <w:color w:val="585756"/>
          <w:sz w:val="22"/>
          <w:szCs w:val="22"/>
        </w:rPr>
        <w:t xml:space="preserve"> </w:t>
      </w:r>
      <w:r w:rsidRPr="00471ACE">
        <w:rPr>
          <w:rFonts w:ascii="Georgia" w:hAnsi="Georgia" w:cs="Arial"/>
          <w:color w:val="C00000"/>
          <w:sz w:val="22"/>
          <w:szCs w:val="22"/>
        </w:rPr>
        <w:t>Des PAC sur la démarche PAC sont mis en œuvre aux bénéfices des acteurs clés (correspond donc désormais à l’ensemble des PAC intersectoriels</w:t>
      </w:r>
    </w:p>
    <w:p w14:paraId="6B2AFCA1" w14:textId="77777777" w:rsidR="008814CA" w:rsidRPr="00471ACE" w:rsidRDefault="008814CA" w:rsidP="00603187">
      <w:pPr>
        <w:jc w:val="both"/>
        <w:rPr>
          <w:rFonts w:ascii="Georgia" w:hAnsi="Georgia" w:cs="Arial"/>
          <w:color w:val="585756"/>
          <w:sz w:val="22"/>
          <w:szCs w:val="22"/>
        </w:rPr>
      </w:pPr>
    </w:p>
    <w:p w14:paraId="6B2A9BAE" w14:textId="5F2F4D09" w:rsidR="008814CA" w:rsidRPr="00471ACE" w:rsidRDefault="0096632D" w:rsidP="00603187">
      <w:pPr>
        <w:jc w:val="both"/>
        <w:rPr>
          <w:rFonts w:ascii="Georgia" w:hAnsi="Georgia" w:cs="Arial"/>
          <w:color w:val="585756"/>
          <w:sz w:val="22"/>
          <w:szCs w:val="22"/>
        </w:rPr>
      </w:pPr>
      <w:r>
        <w:rPr>
          <w:rFonts w:ascii="Georgia" w:hAnsi="Georgia" w:cs="Arial"/>
          <w:color w:val="585756"/>
          <w:sz w:val="22"/>
          <w:szCs w:val="22"/>
        </w:rPr>
        <w:t>L’analyse des 7 critères</w:t>
      </w:r>
      <w:r w:rsidR="008027C9" w:rsidRPr="00471ACE">
        <w:rPr>
          <w:rFonts w:ascii="Georgia" w:hAnsi="Georgia" w:cs="Arial"/>
          <w:color w:val="585756"/>
          <w:sz w:val="22"/>
          <w:szCs w:val="22"/>
        </w:rPr>
        <w:t xml:space="preserve"> génériques </w:t>
      </w:r>
      <w:r w:rsidR="008814CA" w:rsidRPr="00471ACE">
        <w:rPr>
          <w:rFonts w:ascii="Georgia" w:hAnsi="Georgia" w:cs="Arial"/>
          <w:color w:val="585756"/>
          <w:sz w:val="22"/>
          <w:szCs w:val="22"/>
        </w:rPr>
        <w:t xml:space="preserve">pour les 8 PAC intersectoriels est la suivante : </w:t>
      </w:r>
    </w:p>
    <w:p w14:paraId="2E09434B" w14:textId="77777777" w:rsidR="008814CA" w:rsidRPr="00471ACE" w:rsidRDefault="008814CA" w:rsidP="00603187">
      <w:pPr>
        <w:jc w:val="both"/>
        <w:rPr>
          <w:rFonts w:ascii="Georgia" w:hAnsi="Georgia" w:cs="Arial"/>
          <w:color w:val="585756"/>
          <w:sz w:val="22"/>
          <w:szCs w:val="22"/>
        </w:rPr>
      </w:pPr>
    </w:p>
    <w:p w14:paraId="7D30E818" w14:textId="1C9D08E6" w:rsidR="008814CA" w:rsidRPr="00471ACE" w:rsidRDefault="008027C9" w:rsidP="00603187">
      <w:pPr>
        <w:jc w:val="both"/>
        <w:rPr>
          <w:rFonts w:ascii="Georgia" w:hAnsi="Georgia" w:cs="Arial"/>
          <w:color w:val="0070C0"/>
          <w:sz w:val="22"/>
          <w:szCs w:val="22"/>
        </w:rPr>
      </w:pPr>
      <w:r w:rsidRPr="00471ACE">
        <w:rPr>
          <w:rFonts w:ascii="Georgia" w:hAnsi="Georgia" w:cs="Arial"/>
          <w:color w:val="0070C0"/>
          <w:sz w:val="22"/>
          <w:szCs w:val="22"/>
        </w:rPr>
        <w:t xml:space="preserve">IC 1 : taux de satisfaction des participants à la fin de la formation </w:t>
      </w:r>
    </w:p>
    <w:p w14:paraId="6755D4BF" w14:textId="77777777" w:rsidR="008027C9" w:rsidRPr="00471ACE" w:rsidRDefault="008027C9" w:rsidP="00603187">
      <w:pPr>
        <w:jc w:val="both"/>
        <w:rPr>
          <w:rFonts w:ascii="Georgia" w:hAnsi="Georgia" w:cs="Arial"/>
          <w:color w:val="0070C0"/>
          <w:sz w:val="22"/>
          <w:szCs w:val="22"/>
        </w:rPr>
      </w:pPr>
    </w:p>
    <w:p w14:paraId="142BB3A4" w14:textId="4736B084" w:rsidR="00977168" w:rsidRDefault="00A77597" w:rsidP="00603187">
      <w:pPr>
        <w:jc w:val="both"/>
        <w:rPr>
          <w:rFonts w:ascii="Georgia" w:hAnsi="Georgia" w:cs="Arial"/>
          <w:color w:val="585756"/>
          <w:sz w:val="22"/>
          <w:szCs w:val="22"/>
        </w:rPr>
      </w:pPr>
      <w:r w:rsidRPr="00471ACE">
        <w:rPr>
          <w:rFonts w:ascii="Georgia" w:hAnsi="Georgia" w:cs="Arial"/>
          <w:color w:val="585756"/>
          <w:sz w:val="22"/>
          <w:szCs w:val="22"/>
        </w:rPr>
        <w:t xml:space="preserve">En 2018, ce critère ne concerne que deux PAC, puisque tous les autres ont vu leur phase B s’achever avant le début de l’année 2018 : il s’agit du PAC tutorat </w:t>
      </w:r>
      <w:r>
        <w:rPr>
          <w:rFonts w:ascii="Georgia" w:hAnsi="Georgia" w:cs="Arial"/>
          <w:color w:val="585756"/>
          <w:sz w:val="22"/>
          <w:szCs w:val="22"/>
        </w:rPr>
        <w:t>dans le</w:t>
      </w:r>
      <w:r w:rsidRPr="00471ACE">
        <w:rPr>
          <w:rFonts w:ascii="Georgia" w:hAnsi="Georgia" w:cs="Arial"/>
          <w:color w:val="585756"/>
          <w:sz w:val="22"/>
          <w:szCs w:val="22"/>
        </w:rPr>
        <w:t xml:space="preserve"> secteur santé et du PAC coaching appliqué au secteur agricole</w:t>
      </w:r>
    </w:p>
    <w:p w14:paraId="181E9C82" w14:textId="77777777" w:rsidR="00A77597" w:rsidRPr="00471ACE" w:rsidRDefault="00A77597" w:rsidP="00603187">
      <w:pPr>
        <w:jc w:val="both"/>
        <w:rPr>
          <w:rFonts w:ascii="Georgia" w:hAnsi="Georgia" w:cs="Arial"/>
          <w:color w:val="585756"/>
          <w:sz w:val="22"/>
          <w:szCs w:val="22"/>
        </w:rPr>
      </w:pPr>
    </w:p>
    <w:p w14:paraId="2DB38D21" w14:textId="77777777" w:rsidR="00A77597" w:rsidRPr="00471ACE" w:rsidRDefault="00977168" w:rsidP="00A77597">
      <w:pPr>
        <w:jc w:val="both"/>
        <w:rPr>
          <w:rFonts w:ascii="Georgia" w:hAnsi="Georgia" w:cs="Arial"/>
          <w:color w:val="585756"/>
          <w:sz w:val="22"/>
          <w:szCs w:val="22"/>
        </w:rPr>
      </w:pPr>
      <w:r w:rsidRPr="00471ACE">
        <w:rPr>
          <w:rFonts w:ascii="Georgia" w:hAnsi="Georgia" w:cs="Arial"/>
          <w:b/>
          <w:color w:val="585756"/>
          <w:sz w:val="22"/>
          <w:szCs w:val="22"/>
        </w:rPr>
        <w:t>PAC tutorat</w:t>
      </w:r>
      <w:r w:rsidRPr="00471ACE">
        <w:rPr>
          <w:rFonts w:ascii="Georgia" w:hAnsi="Georgia" w:cs="Arial"/>
          <w:color w:val="585756"/>
          <w:sz w:val="22"/>
          <w:szCs w:val="22"/>
        </w:rPr>
        <w:t xml:space="preserve"> : </w:t>
      </w:r>
      <w:r w:rsidR="00A77597" w:rsidRPr="00471ACE">
        <w:rPr>
          <w:rFonts w:ascii="Georgia" w:hAnsi="Georgia" w:cs="Arial"/>
          <w:color w:val="585756"/>
          <w:sz w:val="22"/>
          <w:szCs w:val="22"/>
        </w:rPr>
        <w:t xml:space="preserve">la phase B concerne à la fois le recyclage des tuteurs d’appui, c’est-à-dire les formateurs de tuteurs, et la formation des tuteurs eux-mêmes par ces derniers. Pour le recyclage des 25 tuteurs d’appui </w:t>
      </w:r>
      <w:r w:rsidR="00A77597">
        <w:rPr>
          <w:rFonts w:ascii="Georgia" w:hAnsi="Georgia" w:cs="Arial"/>
          <w:color w:val="585756"/>
          <w:sz w:val="22"/>
          <w:szCs w:val="22"/>
        </w:rPr>
        <w:t>(</w:t>
      </w:r>
      <w:r w:rsidR="00A77597" w:rsidRPr="00471ACE">
        <w:rPr>
          <w:rFonts w:ascii="Georgia" w:hAnsi="Georgia" w:cs="Arial"/>
          <w:color w:val="585756"/>
          <w:sz w:val="22"/>
          <w:szCs w:val="22"/>
        </w:rPr>
        <w:t>6 jours en juin</w:t>
      </w:r>
      <w:r w:rsidR="00A77597">
        <w:rPr>
          <w:rFonts w:ascii="Georgia" w:hAnsi="Georgia" w:cs="Arial"/>
          <w:color w:val="585756"/>
          <w:sz w:val="22"/>
          <w:szCs w:val="22"/>
        </w:rPr>
        <w:t>)</w:t>
      </w:r>
      <w:r w:rsidR="00A77597" w:rsidRPr="00471ACE">
        <w:rPr>
          <w:rFonts w:ascii="Georgia" w:hAnsi="Georgia" w:cs="Arial"/>
          <w:color w:val="585756"/>
          <w:sz w:val="22"/>
          <w:szCs w:val="22"/>
        </w:rPr>
        <w:t xml:space="preserve"> tout comme la formation théorique </w:t>
      </w:r>
      <w:r w:rsidR="00A77597">
        <w:rPr>
          <w:rFonts w:ascii="Georgia" w:hAnsi="Georgia" w:cs="Arial"/>
          <w:color w:val="585756"/>
          <w:sz w:val="22"/>
          <w:szCs w:val="22"/>
        </w:rPr>
        <w:t>(</w:t>
      </w:r>
      <w:r w:rsidR="00A77597" w:rsidRPr="00471ACE">
        <w:rPr>
          <w:rFonts w:ascii="Georgia" w:hAnsi="Georgia" w:cs="Arial"/>
          <w:color w:val="585756"/>
          <w:sz w:val="22"/>
          <w:szCs w:val="22"/>
        </w:rPr>
        <w:t>sur 10 jours</w:t>
      </w:r>
      <w:r w:rsidR="00A77597">
        <w:rPr>
          <w:rFonts w:ascii="Georgia" w:hAnsi="Georgia" w:cs="Arial"/>
          <w:color w:val="585756"/>
          <w:sz w:val="22"/>
          <w:szCs w:val="22"/>
        </w:rPr>
        <w:t>)</w:t>
      </w:r>
      <w:r w:rsidR="00A77597" w:rsidRPr="00471ACE">
        <w:rPr>
          <w:rFonts w:ascii="Georgia" w:hAnsi="Georgia" w:cs="Arial"/>
          <w:color w:val="585756"/>
          <w:sz w:val="22"/>
          <w:szCs w:val="22"/>
        </w:rPr>
        <w:t xml:space="preserve"> des tuteurs sages-femmes </w:t>
      </w:r>
      <w:r w:rsidR="00A77597">
        <w:rPr>
          <w:rFonts w:ascii="Georgia" w:hAnsi="Georgia" w:cs="Arial"/>
          <w:color w:val="585756"/>
          <w:sz w:val="22"/>
          <w:szCs w:val="22"/>
        </w:rPr>
        <w:t xml:space="preserve">et </w:t>
      </w:r>
      <w:r w:rsidR="00A77597" w:rsidRPr="00471ACE">
        <w:rPr>
          <w:rFonts w:ascii="Georgia" w:hAnsi="Georgia" w:cs="Arial"/>
          <w:color w:val="585756"/>
          <w:sz w:val="22"/>
          <w:szCs w:val="22"/>
        </w:rPr>
        <w:t xml:space="preserve">infirmiers </w:t>
      </w:r>
      <w:r w:rsidR="00A77597">
        <w:rPr>
          <w:rFonts w:ascii="Georgia" w:hAnsi="Georgia" w:cs="Arial"/>
          <w:color w:val="585756"/>
          <w:sz w:val="22"/>
          <w:szCs w:val="22"/>
        </w:rPr>
        <w:t>(</w:t>
      </w:r>
      <w:r w:rsidR="00A77597" w:rsidRPr="00471ACE">
        <w:rPr>
          <w:rFonts w:ascii="Georgia" w:hAnsi="Georgia" w:cs="Arial"/>
          <w:color w:val="585756"/>
          <w:sz w:val="22"/>
          <w:szCs w:val="22"/>
        </w:rPr>
        <w:t>entre le 3 septembre et le 5 octobre 2018</w:t>
      </w:r>
      <w:r w:rsidR="00A77597">
        <w:rPr>
          <w:rFonts w:ascii="Georgia" w:hAnsi="Georgia" w:cs="Arial"/>
          <w:color w:val="585756"/>
          <w:sz w:val="22"/>
          <w:szCs w:val="22"/>
        </w:rPr>
        <w:t>)</w:t>
      </w:r>
      <w:r w:rsidR="00A77597" w:rsidRPr="00471ACE">
        <w:rPr>
          <w:rFonts w:ascii="Georgia" w:hAnsi="Georgia" w:cs="Arial"/>
          <w:color w:val="585756"/>
          <w:sz w:val="22"/>
          <w:szCs w:val="22"/>
        </w:rPr>
        <w:t xml:space="preserve">, les </w:t>
      </w:r>
      <w:r w:rsidR="00A77597">
        <w:rPr>
          <w:rFonts w:ascii="Georgia" w:hAnsi="Georgia" w:cs="Arial"/>
          <w:color w:val="585756"/>
          <w:sz w:val="22"/>
          <w:szCs w:val="22"/>
        </w:rPr>
        <w:t>trois</w:t>
      </w:r>
      <w:r w:rsidR="00A77597" w:rsidRPr="00471ACE">
        <w:rPr>
          <w:rFonts w:ascii="Georgia" w:hAnsi="Georgia" w:cs="Arial"/>
          <w:color w:val="585756"/>
          <w:sz w:val="22"/>
          <w:szCs w:val="22"/>
        </w:rPr>
        <w:t xml:space="preserve"> consultants ayant encadré l’exercice ont utilisé une grille simplifiée globale à trois niveaux : </w:t>
      </w:r>
    </w:p>
    <w:p w14:paraId="26FBFABF" w14:textId="40EBB60B" w:rsidR="00CB0381" w:rsidRPr="00471ACE" w:rsidRDefault="00CB0381" w:rsidP="00603187">
      <w:pPr>
        <w:jc w:val="both"/>
        <w:rPr>
          <w:rFonts w:ascii="Georgia" w:hAnsi="Georgia" w:cs="Arial"/>
          <w:color w:val="585756"/>
          <w:sz w:val="22"/>
          <w:szCs w:val="22"/>
        </w:rPr>
      </w:pPr>
    </w:p>
    <w:p w14:paraId="33959055" w14:textId="77777777" w:rsidR="006E0842" w:rsidRPr="00471ACE" w:rsidRDefault="006E0842" w:rsidP="00603187">
      <w:pPr>
        <w:jc w:val="both"/>
        <w:rPr>
          <w:rFonts w:ascii="Georgia" w:hAnsi="Georgia" w:cs="Arial"/>
          <w:color w:val="585756"/>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7"/>
        <w:gridCol w:w="1601"/>
        <w:gridCol w:w="1559"/>
        <w:gridCol w:w="1317"/>
      </w:tblGrid>
      <w:tr w:rsidR="004B522D" w:rsidRPr="00471ACE" w14:paraId="0850A8F9" w14:textId="5F02B050" w:rsidTr="00703A67">
        <w:trPr>
          <w:jc w:val="center"/>
        </w:trPr>
        <w:tc>
          <w:tcPr>
            <w:tcW w:w="3327" w:type="dxa"/>
            <w:shd w:val="clear" w:color="auto" w:fill="auto"/>
          </w:tcPr>
          <w:p w14:paraId="1110B1BF" w14:textId="0BCEDA0F"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 xml:space="preserve">Formation </w:t>
            </w:r>
          </w:p>
        </w:tc>
        <w:tc>
          <w:tcPr>
            <w:tcW w:w="1601" w:type="dxa"/>
            <w:shd w:val="clear" w:color="auto" w:fill="auto"/>
          </w:tcPr>
          <w:p w14:paraId="487F973F" w14:textId="1D493CC4"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Très satisfaisant</w:t>
            </w:r>
          </w:p>
        </w:tc>
        <w:tc>
          <w:tcPr>
            <w:tcW w:w="1559" w:type="dxa"/>
            <w:shd w:val="clear" w:color="auto" w:fill="auto"/>
          </w:tcPr>
          <w:p w14:paraId="61DA21D4" w14:textId="69947D42"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 xml:space="preserve">Satisfaisant </w:t>
            </w:r>
          </w:p>
        </w:tc>
        <w:tc>
          <w:tcPr>
            <w:tcW w:w="1317" w:type="dxa"/>
            <w:shd w:val="clear" w:color="auto" w:fill="auto"/>
          </w:tcPr>
          <w:p w14:paraId="0532E015" w14:textId="225F93A8"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Peu satisfaisant</w:t>
            </w:r>
          </w:p>
        </w:tc>
      </w:tr>
      <w:tr w:rsidR="004B522D" w:rsidRPr="00471ACE" w14:paraId="51ABE310" w14:textId="0BCB3224" w:rsidTr="00703A67">
        <w:trPr>
          <w:jc w:val="center"/>
        </w:trPr>
        <w:tc>
          <w:tcPr>
            <w:tcW w:w="3327" w:type="dxa"/>
            <w:shd w:val="clear" w:color="auto" w:fill="auto"/>
          </w:tcPr>
          <w:p w14:paraId="196EFB9A" w14:textId="4E4E01F5"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25 tuteurs d’appui </w:t>
            </w:r>
          </w:p>
        </w:tc>
        <w:tc>
          <w:tcPr>
            <w:tcW w:w="1601" w:type="dxa"/>
            <w:shd w:val="clear" w:color="auto" w:fill="auto"/>
          </w:tcPr>
          <w:p w14:paraId="51B6FDB0" w14:textId="391306EA"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65%</w:t>
            </w:r>
          </w:p>
        </w:tc>
        <w:tc>
          <w:tcPr>
            <w:tcW w:w="1559" w:type="dxa"/>
            <w:shd w:val="clear" w:color="auto" w:fill="auto"/>
          </w:tcPr>
          <w:p w14:paraId="742F325C" w14:textId="29FD2403"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35 %</w:t>
            </w:r>
          </w:p>
        </w:tc>
        <w:tc>
          <w:tcPr>
            <w:tcW w:w="1317" w:type="dxa"/>
            <w:shd w:val="clear" w:color="auto" w:fill="auto"/>
          </w:tcPr>
          <w:p w14:paraId="0D4F3E83" w14:textId="6F5B5B3B"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0 %</w:t>
            </w:r>
          </w:p>
        </w:tc>
      </w:tr>
      <w:tr w:rsidR="004B522D" w:rsidRPr="00471ACE" w14:paraId="0E7A482F" w14:textId="341DDA3E" w:rsidTr="00703A67">
        <w:trPr>
          <w:jc w:val="center"/>
        </w:trPr>
        <w:tc>
          <w:tcPr>
            <w:tcW w:w="3327" w:type="dxa"/>
            <w:shd w:val="clear" w:color="auto" w:fill="auto"/>
          </w:tcPr>
          <w:p w14:paraId="4A32CF87" w14:textId="1DC888FC" w:rsidR="006E0842" w:rsidRPr="00471ACE" w:rsidRDefault="006E0842" w:rsidP="00603187">
            <w:pPr>
              <w:jc w:val="both"/>
              <w:rPr>
                <w:rFonts w:ascii="Georgia" w:hAnsi="Georgia" w:cs="Arial"/>
                <w:color w:val="585756"/>
                <w:sz w:val="22"/>
                <w:szCs w:val="22"/>
              </w:rPr>
            </w:pPr>
            <w:r w:rsidRPr="00471ACE">
              <w:rPr>
                <w:rFonts w:ascii="Georgia" w:hAnsi="Georgia" w:cs="Arial"/>
                <w:color w:val="585756"/>
                <w:sz w:val="22"/>
                <w:szCs w:val="22"/>
              </w:rPr>
              <w:t>10 tuteurs infirmiers *</w:t>
            </w:r>
          </w:p>
        </w:tc>
        <w:tc>
          <w:tcPr>
            <w:tcW w:w="1601" w:type="dxa"/>
            <w:shd w:val="clear" w:color="auto" w:fill="auto"/>
          </w:tcPr>
          <w:p w14:paraId="1A504B68" w14:textId="614739C1" w:rsidR="006E0842" w:rsidRPr="00471ACE" w:rsidRDefault="00A4516C" w:rsidP="00603187">
            <w:pPr>
              <w:jc w:val="both"/>
              <w:rPr>
                <w:rFonts w:ascii="Georgia" w:hAnsi="Georgia" w:cs="Arial"/>
                <w:color w:val="585756"/>
                <w:sz w:val="22"/>
                <w:szCs w:val="22"/>
              </w:rPr>
            </w:pPr>
            <w:r w:rsidRPr="00471ACE">
              <w:rPr>
                <w:rFonts w:ascii="Georgia" w:hAnsi="Georgia" w:cs="Arial"/>
                <w:color w:val="585756"/>
                <w:sz w:val="22"/>
                <w:szCs w:val="22"/>
              </w:rPr>
              <w:t>41 %</w:t>
            </w:r>
          </w:p>
        </w:tc>
        <w:tc>
          <w:tcPr>
            <w:tcW w:w="1559" w:type="dxa"/>
            <w:shd w:val="clear" w:color="auto" w:fill="auto"/>
          </w:tcPr>
          <w:p w14:paraId="156994B3" w14:textId="2BC1B4AF" w:rsidR="006E0842" w:rsidRPr="00471ACE" w:rsidRDefault="00A4516C" w:rsidP="00603187">
            <w:pPr>
              <w:jc w:val="both"/>
              <w:rPr>
                <w:rFonts w:ascii="Georgia" w:hAnsi="Georgia" w:cs="Arial"/>
                <w:color w:val="585756"/>
                <w:sz w:val="22"/>
                <w:szCs w:val="22"/>
              </w:rPr>
            </w:pPr>
            <w:r w:rsidRPr="00471ACE">
              <w:rPr>
                <w:rFonts w:ascii="Georgia" w:hAnsi="Georgia" w:cs="Arial"/>
                <w:color w:val="585756"/>
                <w:sz w:val="22"/>
                <w:szCs w:val="22"/>
              </w:rPr>
              <w:t>57%</w:t>
            </w:r>
          </w:p>
        </w:tc>
        <w:tc>
          <w:tcPr>
            <w:tcW w:w="1317" w:type="dxa"/>
            <w:shd w:val="clear" w:color="auto" w:fill="auto"/>
          </w:tcPr>
          <w:p w14:paraId="784A4E44" w14:textId="6F099A69" w:rsidR="006E0842" w:rsidRPr="00471ACE" w:rsidRDefault="00A4516C" w:rsidP="00603187">
            <w:pPr>
              <w:jc w:val="both"/>
              <w:rPr>
                <w:rFonts w:ascii="Georgia" w:hAnsi="Georgia" w:cs="Arial"/>
                <w:color w:val="585756"/>
                <w:sz w:val="22"/>
                <w:szCs w:val="22"/>
              </w:rPr>
            </w:pPr>
            <w:r w:rsidRPr="00471ACE">
              <w:rPr>
                <w:rFonts w:ascii="Georgia" w:hAnsi="Georgia" w:cs="Arial"/>
                <w:color w:val="585756"/>
                <w:sz w:val="22"/>
                <w:szCs w:val="22"/>
              </w:rPr>
              <w:t>2%</w:t>
            </w:r>
          </w:p>
        </w:tc>
      </w:tr>
      <w:tr w:rsidR="004B522D" w:rsidRPr="00471ACE" w14:paraId="014AF494" w14:textId="55A98D6C" w:rsidTr="00703A67">
        <w:trPr>
          <w:jc w:val="center"/>
        </w:trPr>
        <w:tc>
          <w:tcPr>
            <w:tcW w:w="3327" w:type="dxa"/>
            <w:shd w:val="clear" w:color="auto" w:fill="auto"/>
          </w:tcPr>
          <w:p w14:paraId="042FEC8C" w14:textId="6717882D" w:rsidR="006E0842" w:rsidRPr="00471ACE" w:rsidRDefault="006E0842" w:rsidP="00603187">
            <w:pPr>
              <w:numPr>
                <w:ilvl w:val="0"/>
                <w:numId w:val="33"/>
              </w:numPr>
              <w:jc w:val="both"/>
              <w:rPr>
                <w:rFonts w:ascii="Georgia" w:hAnsi="Georgia" w:cs="Arial"/>
                <w:color w:val="585756"/>
                <w:sz w:val="22"/>
                <w:szCs w:val="22"/>
              </w:rPr>
            </w:pPr>
            <w:r w:rsidRPr="00471ACE">
              <w:rPr>
                <w:rFonts w:ascii="Georgia" w:hAnsi="Georgia" w:cs="Arial"/>
                <w:color w:val="585756"/>
                <w:sz w:val="22"/>
                <w:szCs w:val="22"/>
              </w:rPr>
              <w:t>tuteurs sages-femmes*</w:t>
            </w:r>
          </w:p>
        </w:tc>
        <w:tc>
          <w:tcPr>
            <w:tcW w:w="1601" w:type="dxa"/>
            <w:shd w:val="clear" w:color="auto" w:fill="auto"/>
          </w:tcPr>
          <w:p w14:paraId="3D92768D" w14:textId="047F8107" w:rsidR="006E0842" w:rsidRPr="00471ACE" w:rsidRDefault="00A4516C" w:rsidP="00603187">
            <w:pPr>
              <w:jc w:val="both"/>
              <w:rPr>
                <w:rFonts w:ascii="Georgia" w:hAnsi="Georgia" w:cs="Arial"/>
                <w:color w:val="585756"/>
                <w:sz w:val="22"/>
                <w:szCs w:val="22"/>
              </w:rPr>
            </w:pPr>
            <w:r w:rsidRPr="00471ACE">
              <w:rPr>
                <w:rFonts w:ascii="Georgia" w:hAnsi="Georgia" w:cs="Arial"/>
                <w:color w:val="585756"/>
                <w:sz w:val="22"/>
                <w:szCs w:val="22"/>
              </w:rPr>
              <w:t>17%</w:t>
            </w:r>
          </w:p>
        </w:tc>
        <w:tc>
          <w:tcPr>
            <w:tcW w:w="1559" w:type="dxa"/>
            <w:shd w:val="clear" w:color="auto" w:fill="auto"/>
          </w:tcPr>
          <w:p w14:paraId="36DAC1D6" w14:textId="2A8589D7" w:rsidR="006E0842" w:rsidRPr="00471ACE" w:rsidRDefault="00A4516C" w:rsidP="00603187">
            <w:pPr>
              <w:jc w:val="both"/>
              <w:rPr>
                <w:rFonts w:ascii="Georgia" w:hAnsi="Georgia" w:cs="Arial"/>
                <w:color w:val="585756"/>
                <w:sz w:val="22"/>
                <w:szCs w:val="22"/>
              </w:rPr>
            </w:pPr>
            <w:r w:rsidRPr="00471ACE">
              <w:rPr>
                <w:rFonts w:ascii="Georgia" w:hAnsi="Georgia" w:cs="Arial"/>
                <w:color w:val="585756"/>
                <w:sz w:val="22"/>
                <w:szCs w:val="22"/>
              </w:rPr>
              <w:t>78 %</w:t>
            </w:r>
          </w:p>
        </w:tc>
        <w:tc>
          <w:tcPr>
            <w:tcW w:w="1317" w:type="dxa"/>
            <w:shd w:val="clear" w:color="auto" w:fill="auto"/>
          </w:tcPr>
          <w:p w14:paraId="64A358DA" w14:textId="6005BB98" w:rsidR="006E0842" w:rsidRPr="00471ACE" w:rsidRDefault="00A4516C" w:rsidP="00603187">
            <w:pPr>
              <w:jc w:val="both"/>
              <w:rPr>
                <w:rFonts w:ascii="Georgia" w:hAnsi="Georgia" w:cs="Arial"/>
                <w:color w:val="585756"/>
                <w:sz w:val="22"/>
                <w:szCs w:val="22"/>
              </w:rPr>
            </w:pPr>
            <w:r w:rsidRPr="00471ACE">
              <w:rPr>
                <w:rFonts w:ascii="Georgia" w:hAnsi="Georgia" w:cs="Arial"/>
                <w:color w:val="585756"/>
                <w:sz w:val="22"/>
                <w:szCs w:val="22"/>
              </w:rPr>
              <w:t>5%</w:t>
            </w:r>
          </w:p>
        </w:tc>
      </w:tr>
    </w:tbl>
    <w:p w14:paraId="766106E8" w14:textId="1A915A27" w:rsidR="006E0842" w:rsidRPr="00471ACE" w:rsidRDefault="006E0842" w:rsidP="00603187">
      <w:pPr>
        <w:ind w:left="720"/>
        <w:jc w:val="both"/>
        <w:rPr>
          <w:rFonts w:ascii="Georgia" w:hAnsi="Georgia" w:cs="Arial"/>
          <w:color w:val="585756"/>
          <w:sz w:val="18"/>
          <w:szCs w:val="18"/>
        </w:rPr>
      </w:pPr>
      <w:r w:rsidRPr="00471ACE">
        <w:rPr>
          <w:rFonts w:ascii="Georgia" w:hAnsi="Georgia" w:cs="Arial"/>
          <w:color w:val="585756"/>
          <w:sz w:val="22"/>
          <w:szCs w:val="22"/>
        </w:rPr>
        <w:t>* </w:t>
      </w:r>
      <w:r w:rsidRPr="00471ACE">
        <w:rPr>
          <w:rFonts w:ascii="Georgia" w:hAnsi="Georgia" w:cs="Arial"/>
          <w:color w:val="585756"/>
          <w:sz w:val="18"/>
          <w:szCs w:val="18"/>
        </w:rPr>
        <w:t>: en réalité</w:t>
      </w:r>
      <w:r w:rsidR="00813920">
        <w:rPr>
          <w:rFonts w:ascii="Georgia" w:hAnsi="Georgia" w:cs="Arial"/>
          <w:color w:val="585756"/>
          <w:sz w:val="18"/>
          <w:szCs w:val="18"/>
        </w:rPr>
        <w:t xml:space="preserve"> </w:t>
      </w:r>
      <w:r w:rsidRPr="00471ACE">
        <w:rPr>
          <w:rFonts w:ascii="Georgia" w:hAnsi="Georgia" w:cs="Arial"/>
          <w:color w:val="585756"/>
          <w:sz w:val="18"/>
          <w:szCs w:val="18"/>
        </w:rPr>
        <w:t>la formation a bénéficié à 12 personnes dont 2 tuteurs infirmiers relevant du bureau de zone sanitaire</w:t>
      </w:r>
    </w:p>
    <w:p w14:paraId="56A3EEBA" w14:textId="286CA7DC" w:rsidR="006E0842" w:rsidRPr="00471ACE" w:rsidRDefault="006E0842" w:rsidP="00603187">
      <w:pPr>
        <w:ind w:left="720"/>
        <w:jc w:val="both"/>
        <w:rPr>
          <w:rFonts w:ascii="Georgia" w:hAnsi="Georgia" w:cs="Arial"/>
          <w:color w:val="585756"/>
          <w:sz w:val="18"/>
          <w:szCs w:val="18"/>
        </w:rPr>
      </w:pPr>
      <w:r w:rsidRPr="00471ACE">
        <w:rPr>
          <w:rFonts w:ascii="Georgia" w:hAnsi="Georgia" w:cs="Arial"/>
          <w:color w:val="585756"/>
          <w:sz w:val="18"/>
          <w:szCs w:val="18"/>
        </w:rPr>
        <w:t>* : en réalité la formation a bénéfic</w:t>
      </w:r>
      <w:r w:rsidR="00010E67" w:rsidRPr="00471ACE">
        <w:rPr>
          <w:rFonts w:ascii="Georgia" w:hAnsi="Georgia" w:cs="Arial"/>
          <w:color w:val="585756"/>
          <w:sz w:val="18"/>
          <w:szCs w:val="18"/>
        </w:rPr>
        <w:t>ié à 11 personnes dont 1 tuteur</w:t>
      </w:r>
      <w:r w:rsidRPr="00471ACE">
        <w:rPr>
          <w:rFonts w:ascii="Georgia" w:hAnsi="Georgia" w:cs="Arial"/>
          <w:color w:val="585756"/>
          <w:sz w:val="18"/>
          <w:szCs w:val="18"/>
        </w:rPr>
        <w:t xml:space="preserve"> sage- femme relevant de la DDS</w:t>
      </w:r>
    </w:p>
    <w:p w14:paraId="02090BD1" w14:textId="0CF857DB" w:rsidR="00977168" w:rsidRPr="00471ACE" w:rsidRDefault="00977168" w:rsidP="00603187">
      <w:pPr>
        <w:jc w:val="both"/>
        <w:rPr>
          <w:rFonts w:ascii="Georgia" w:hAnsi="Georgia" w:cs="Arial"/>
          <w:color w:val="585756"/>
          <w:sz w:val="22"/>
          <w:szCs w:val="22"/>
        </w:rPr>
      </w:pPr>
    </w:p>
    <w:p w14:paraId="2FDAF89E" w14:textId="241DA920" w:rsidR="0007282F" w:rsidRPr="00471ACE" w:rsidRDefault="0007282F" w:rsidP="00603187">
      <w:pPr>
        <w:jc w:val="both"/>
        <w:rPr>
          <w:rFonts w:ascii="Georgia" w:hAnsi="Georgia" w:cs="Arial"/>
          <w:color w:val="585756"/>
          <w:sz w:val="22"/>
          <w:szCs w:val="22"/>
        </w:rPr>
      </w:pPr>
      <w:r w:rsidRPr="00471ACE">
        <w:rPr>
          <w:rFonts w:ascii="Georgia" w:hAnsi="Georgia" w:cs="Arial"/>
          <w:b/>
          <w:color w:val="585756"/>
          <w:sz w:val="22"/>
          <w:szCs w:val="22"/>
        </w:rPr>
        <w:t>PAC Coaching</w:t>
      </w:r>
      <w:r w:rsidRPr="00471ACE">
        <w:rPr>
          <w:rFonts w:ascii="Georgia" w:hAnsi="Georgia" w:cs="Arial"/>
          <w:color w:val="585756"/>
          <w:sz w:val="22"/>
          <w:szCs w:val="22"/>
        </w:rPr>
        <w:t xml:space="preserve"> : </w:t>
      </w:r>
      <w:r w:rsidR="00010E67" w:rsidRPr="00471ACE">
        <w:rPr>
          <w:rFonts w:ascii="Georgia" w:hAnsi="Georgia" w:cs="Arial"/>
          <w:color w:val="585756"/>
          <w:sz w:val="22"/>
          <w:szCs w:val="22"/>
        </w:rPr>
        <w:t>la phase B de for</w:t>
      </w:r>
      <w:r w:rsidR="00A77597">
        <w:rPr>
          <w:rFonts w:ascii="Georgia" w:hAnsi="Georgia" w:cs="Arial"/>
          <w:color w:val="585756"/>
          <w:sz w:val="22"/>
          <w:szCs w:val="22"/>
        </w:rPr>
        <w:t>mation pour ce PAC (</w:t>
      </w:r>
      <w:r w:rsidR="0096632D">
        <w:rPr>
          <w:rFonts w:ascii="Georgia" w:hAnsi="Georgia" w:cs="Arial"/>
          <w:color w:val="585756"/>
          <w:sz w:val="22"/>
          <w:szCs w:val="22"/>
        </w:rPr>
        <w:t>5 jours</w:t>
      </w:r>
      <w:r w:rsidR="00A77597">
        <w:rPr>
          <w:rFonts w:ascii="Georgia" w:hAnsi="Georgia" w:cs="Arial"/>
          <w:color w:val="585756"/>
          <w:sz w:val="22"/>
          <w:szCs w:val="22"/>
        </w:rPr>
        <w:t>)</w:t>
      </w:r>
      <w:r w:rsidR="0096632D">
        <w:rPr>
          <w:rFonts w:ascii="Georgia" w:hAnsi="Georgia" w:cs="Arial"/>
          <w:color w:val="585756"/>
          <w:sz w:val="22"/>
          <w:szCs w:val="22"/>
        </w:rPr>
        <w:t xml:space="preserve"> </w:t>
      </w:r>
      <w:r w:rsidR="00010E67" w:rsidRPr="00471ACE">
        <w:rPr>
          <w:rFonts w:ascii="Georgia" w:hAnsi="Georgia" w:cs="Arial"/>
          <w:color w:val="585756"/>
          <w:sz w:val="22"/>
          <w:szCs w:val="22"/>
        </w:rPr>
        <w:t>a été découpé</w:t>
      </w:r>
      <w:r w:rsidR="009D2282">
        <w:rPr>
          <w:rFonts w:ascii="Georgia" w:hAnsi="Georgia" w:cs="Arial"/>
          <w:color w:val="585756"/>
          <w:sz w:val="22"/>
          <w:szCs w:val="22"/>
        </w:rPr>
        <w:t>e</w:t>
      </w:r>
      <w:r w:rsidR="00010E67" w:rsidRPr="00471ACE">
        <w:rPr>
          <w:rFonts w:ascii="Georgia" w:hAnsi="Georgia" w:cs="Arial"/>
          <w:color w:val="585756"/>
          <w:sz w:val="22"/>
          <w:szCs w:val="22"/>
        </w:rPr>
        <w:t xml:space="preserve"> en deux temps, une partie réalisée en 2017 et déjà commentée donc dans le rapport annu</w:t>
      </w:r>
      <w:r w:rsidR="0096632D">
        <w:rPr>
          <w:rFonts w:ascii="Georgia" w:hAnsi="Georgia" w:cs="Arial"/>
          <w:color w:val="585756"/>
          <w:sz w:val="22"/>
          <w:szCs w:val="22"/>
        </w:rPr>
        <w:t>el 2017, (les 3 premiers jours)</w:t>
      </w:r>
      <w:r w:rsidR="00010E67" w:rsidRPr="00471ACE">
        <w:rPr>
          <w:rFonts w:ascii="Georgia" w:hAnsi="Georgia" w:cs="Arial"/>
          <w:color w:val="585756"/>
          <w:sz w:val="22"/>
          <w:szCs w:val="22"/>
        </w:rPr>
        <w:t xml:space="preserve"> et une partie réalisée entre le 17 janvier et le 9 février 2018 (les deux derniers j</w:t>
      </w:r>
      <w:r w:rsidR="002D056A" w:rsidRPr="00471ACE">
        <w:rPr>
          <w:rFonts w:ascii="Georgia" w:hAnsi="Georgia" w:cs="Arial"/>
          <w:color w:val="585756"/>
          <w:sz w:val="22"/>
          <w:szCs w:val="22"/>
        </w:rPr>
        <w:t>ours). La consultante a utilisé</w:t>
      </w:r>
      <w:r w:rsidR="00010E67" w:rsidRPr="00471ACE">
        <w:rPr>
          <w:rFonts w:ascii="Georgia" w:hAnsi="Georgia" w:cs="Arial"/>
          <w:color w:val="585756"/>
          <w:sz w:val="22"/>
          <w:szCs w:val="22"/>
        </w:rPr>
        <w:t xml:space="preserve"> une grille d’auto appréciation du niveau de connaissance avant et après la formation comprenant 4 niveaux de très faible à bon dans les deux cas. </w:t>
      </w:r>
      <w:r w:rsidR="00A43D51" w:rsidRPr="00471ACE">
        <w:rPr>
          <w:rFonts w:ascii="Georgia" w:hAnsi="Georgia" w:cs="Arial"/>
          <w:color w:val="585756"/>
          <w:sz w:val="22"/>
          <w:szCs w:val="22"/>
        </w:rPr>
        <w:t>Afin de ne pas alourdir la présentation de ce rapport, nous présentons cette grille en annexe. Les résultats sont tout à fait positifs sur les</w:t>
      </w:r>
      <w:r w:rsidR="00813920">
        <w:rPr>
          <w:rFonts w:ascii="Georgia" w:hAnsi="Georgia" w:cs="Arial"/>
          <w:color w:val="585756"/>
          <w:sz w:val="22"/>
          <w:szCs w:val="22"/>
        </w:rPr>
        <w:t xml:space="preserve"> </w:t>
      </w:r>
      <w:r w:rsidR="00A43D51" w:rsidRPr="00471ACE">
        <w:rPr>
          <w:rFonts w:ascii="Georgia" w:hAnsi="Georgia" w:cs="Arial"/>
          <w:color w:val="585756"/>
          <w:sz w:val="22"/>
          <w:szCs w:val="22"/>
        </w:rPr>
        <w:t>7 thèmes et 17 objectifs pédagogiques définis. Ainsi par exemple avant la formation, la moyenne</w:t>
      </w:r>
      <w:r w:rsidR="0096632D">
        <w:rPr>
          <w:rFonts w:ascii="Georgia" w:hAnsi="Georgia" w:cs="Arial"/>
          <w:color w:val="585756"/>
          <w:sz w:val="22"/>
          <w:szCs w:val="22"/>
        </w:rPr>
        <w:t xml:space="preserve"> </w:t>
      </w:r>
      <w:r w:rsidR="00524CFF" w:rsidRPr="00471ACE">
        <w:rPr>
          <w:rFonts w:ascii="Georgia" w:hAnsi="Georgia" w:cs="Arial"/>
          <w:color w:val="585756"/>
          <w:sz w:val="22"/>
          <w:szCs w:val="22"/>
        </w:rPr>
        <w:t>des réponses sur cet ensemble</w:t>
      </w:r>
      <w:r w:rsidR="00813920">
        <w:rPr>
          <w:rFonts w:ascii="Georgia" w:hAnsi="Georgia" w:cs="Arial"/>
          <w:color w:val="585756"/>
          <w:sz w:val="22"/>
          <w:szCs w:val="22"/>
        </w:rPr>
        <w:t xml:space="preserve"> </w:t>
      </w:r>
      <w:r w:rsidR="00524CFF" w:rsidRPr="00471ACE">
        <w:rPr>
          <w:rFonts w:ascii="Georgia" w:hAnsi="Georgia" w:cs="Arial"/>
          <w:color w:val="585756"/>
          <w:sz w:val="22"/>
          <w:szCs w:val="22"/>
        </w:rPr>
        <w:t xml:space="preserve">était de 47% ayant une faible connaissance des thèmes et 3 % une bonne connaissance. Au terme de la formation, 0% déclarent en moyenne avoir une faible connaissance des thèmes traités au cours de ces deux journées, et 71 % une bonne connaissance. </w:t>
      </w:r>
    </w:p>
    <w:p w14:paraId="23DC1622" w14:textId="77777777" w:rsidR="00524CFF" w:rsidRPr="00471ACE" w:rsidRDefault="00524CFF" w:rsidP="00603187">
      <w:pPr>
        <w:jc w:val="both"/>
        <w:rPr>
          <w:rFonts w:ascii="Georgia" w:hAnsi="Georgia" w:cs="Arial"/>
          <w:color w:val="585756"/>
          <w:sz w:val="22"/>
          <w:szCs w:val="22"/>
        </w:rPr>
      </w:pPr>
    </w:p>
    <w:p w14:paraId="4D49E88C" w14:textId="42D442E7" w:rsidR="00524CFF" w:rsidRPr="00471ACE" w:rsidRDefault="00524CFF" w:rsidP="00603187">
      <w:pPr>
        <w:jc w:val="both"/>
        <w:rPr>
          <w:rFonts w:ascii="Georgia" w:hAnsi="Georgia" w:cs="Arial"/>
          <w:color w:val="0070C0"/>
          <w:sz w:val="22"/>
          <w:szCs w:val="22"/>
        </w:rPr>
      </w:pPr>
      <w:r w:rsidRPr="00471ACE">
        <w:rPr>
          <w:rFonts w:ascii="Georgia" w:hAnsi="Georgia" w:cs="Arial"/>
          <w:color w:val="0070C0"/>
          <w:sz w:val="22"/>
          <w:szCs w:val="22"/>
        </w:rPr>
        <w:t>IC 2 : % de RH bénéficiaires d’un PAC qui ont eu une évaluation ex post positi</w:t>
      </w:r>
      <w:r w:rsidR="00A719A3" w:rsidRPr="00471ACE">
        <w:rPr>
          <w:rFonts w:ascii="Georgia" w:hAnsi="Georgia" w:cs="Arial"/>
          <w:color w:val="0070C0"/>
          <w:sz w:val="22"/>
          <w:szCs w:val="22"/>
        </w:rPr>
        <w:t>ve pour la phase de formation (</w:t>
      </w:r>
      <w:r w:rsidRPr="00471ACE">
        <w:rPr>
          <w:rFonts w:ascii="Georgia" w:hAnsi="Georgia" w:cs="Arial"/>
          <w:color w:val="0070C0"/>
          <w:sz w:val="22"/>
          <w:szCs w:val="22"/>
        </w:rPr>
        <w:t xml:space="preserve">ici donc la phase B) </w:t>
      </w:r>
    </w:p>
    <w:p w14:paraId="69B6978F" w14:textId="77777777" w:rsidR="001B6C1A" w:rsidRPr="00471ACE" w:rsidRDefault="001B6C1A" w:rsidP="00603187">
      <w:pPr>
        <w:jc w:val="both"/>
        <w:rPr>
          <w:rFonts w:ascii="Georgia" w:hAnsi="Georgia" w:cs="Arial"/>
          <w:color w:val="585756"/>
          <w:sz w:val="22"/>
          <w:szCs w:val="22"/>
        </w:rPr>
      </w:pPr>
    </w:p>
    <w:p w14:paraId="4B223C59" w14:textId="3891FAAF" w:rsidR="00A719A3" w:rsidRPr="00471ACE" w:rsidRDefault="00A719A3" w:rsidP="00603187">
      <w:pPr>
        <w:jc w:val="both"/>
        <w:rPr>
          <w:rFonts w:ascii="Georgia" w:hAnsi="Georgia" w:cs="Arial"/>
          <w:color w:val="585756"/>
          <w:sz w:val="22"/>
          <w:szCs w:val="22"/>
        </w:rPr>
      </w:pPr>
      <w:r w:rsidRPr="00471ACE">
        <w:rPr>
          <w:rFonts w:ascii="Georgia" w:hAnsi="Georgia" w:cs="Arial"/>
          <w:color w:val="585756"/>
          <w:sz w:val="22"/>
          <w:szCs w:val="22"/>
        </w:rPr>
        <w:t>Il s’agit pour les mêmes raisons que celles év</w:t>
      </w:r>
      <w:r w:rsidR="0096632D">
        <w:rPr>
          <w:rFonts w:ascii="Georgia" w:hAnsi="Georgia" w:cs="Arial"/>
          <w:color w:val="585756"/>
          <w:sz w:val="22"/>
          <w:szCs w:val="22"/>
        </w:rPr>
        <w:t>oquées pour le critère IC 1 des</w:t>
      </w:r>
      <w:r w:rsidRPr="00471ACE">
        <w:rPr>
          <w:rFonts w:ascii="Georgia" w:hAnsi="Georgia" w:cs="Arial"/>
          <w:color w:val="585756"/>
          <w:sz w:val="22"/>
          <w:szCs w:val="22"/>
        </w:rPr>
        <w:t xml:space="preserve"> données pour les </w:t>
      </w:r>
      <w:r w:rsidRPr="00471ACE">
        <w:rPr>
          <w:rFonts w:ascii="Georgia" w:hAnsi="Georgia" w:cs="Arial"/>
          <w:color w:val="585756"/>
          <w:sz w:val="22"/>
          <w:szCs w:val="22"/>
        </w:rPr>
        <w:lastRenderedPageBreak/>
        <w:t xml:space="preserve">deux PAC déjà mentionnés. </w:t>
      </w:r>
    </w:p>
    <w:p w14:paraId="4EABE15B" w14:textId="77777777" w:rsidR="00A719A3" w:rsidRPr="00471ACE" w:rsidRDefault="00A719A3" w:rsidP="00603187">
      <w:pPr>
        <w:jc w:val="both"/>
        <w:rPr>
          <w:rFonts w:ascii="Georgia" w:hAnsi="Georgia" w:cs="Arial"/>
          <w:b/>
          <w:color w:val="585756"/>
          <w:sz w:val="22"/>
          <w:szCs w:val="22"/>
        </w:rPr>
      </w:pPr>
    </w:p>
    <w:p w14:paraId="32F1351A" w14:textId="53148F87" w:rsidR="00A719A3" w:rsidRPr="00471ACE" w:rsidRDefault="00A719A3" w:rsidP="00603187">
      <w:pPr>
        <w:jc w:val="both"/>
        <w:rPr>
          <w:rFonts w:ascii="Georgia" w:hAnsi="Georgia" w:cs="Arial"/>
          <w:color w:val="585756"/>
          <w:sz w:val="22"/>
          <w:szCs w:val="22"/>
        </w:rPr>
      </w:pPr>
      <w:r w:rsidRPr="00471ACE">
        <w:rPr>
          <w:rFonts w:ascii="Georgia" w:hAnsi="Georgia" w:cs="Arial"/>
          <w:b/>
          <w:color w:val="585756"/>
          <w:sz w:val="22"/>
          <w:szCs w:val="22"/>
        </w:rPr>
        <w:t xml:space="preserve">PAC tutorat : </w:t>
      </w:r>
      <w:r w:rsidRPr="00471ACE">
        <w:rPr>
          <w:rFonts w:ascii="Georgia" w:hAnsi="Georgia" w:cs="Arial"/>
          <w:color w:val="585756"/>
          <w:sz w:val="22"/>
          <w:szCs w:val="22"/>
        </w:rPr>
        <w:t>Dans le cas de la formation des tuteur</w:t>
      </w:r>
      <w:r w:rsidR="00777F50" w:rsidRPr="00471ACE">
        <w:rPr>
          <w:rFonts w:ascii="Georgia" w:hAnsi="Georgia" w:cs="Arial"/>
          <w:color w:val="585756"/>
          <w:sz w:val="22"/>
          <w:szCs w:val="22"/>
        </w:rPr>
        <w:t>s d’appui, un pré et post test a</w:t>
      </w:r>
      <w:r w:rsidRPr="00471ACE">
        <w:rPr>
          <w:rFonts w:ascii="Georgia" w:hAnsi="Georgia" w:cs="Arial"/>
          <w:color w:val="585756"/>
          <w:sz w:val="22"/>
          <w:szCs w:val="22"/>
        </w:rPr>
        <w:t xml:space="preserve"> été conçu comprenant 30 questions dont 20 questions à réponse fermée oui/non et 10 questions à choix multiples. </w:t>
      </w:r>
      <w:r w:rsidR="00BB3DE8" w:rsidRPr="00471ACE">
        <w:rPr>
          <w:rFonts w:ascii="Georgia" w:hAnsi="Georgia" w:cs="Arial"/>
          <w:color w:val="585756"/>
          <w:sz w:val="22"/>
          <w:szCs w:val="22"/>
        </w:rPr>
        <w:t>Le pré test pour les 25 tuteurs d’appui a donné des résultats situés entre 65 % et 92.5 % de b</w:t>
      </w:r>
      <w:r w:rsidR="0096632D">
        <w:rPr>
          <w:rFonts w:ascii="Georgia" w:hAnsi="Georgia" w:cs="Arial"/>
          <w:color w:val="585756"/>
          <w:sz w:val="22"/>
          <w:szCs w:val="22"/>
        </w:rPr>
        <w:t>onnes réponses, et le post test</w:t>
      </w:r>
      <w:r w:rsidR="00BB3DE8" w:rsidRPr="00471ACE">
        <w:rPr>
          <w:rFonts w:ascii="Georgia" w:hAnsi="Georgia" w:cs="Arial"/>
          <w:color w:val="585756"/>
          <w:sz w:val="22"/>
          <w:szCs w:val="22"/>
        </w:rPr>
        <w:t xml:space="preserve"> a donné 100 % de bonnes réponses pour les 25 personnes. </w:t>
      </w:r>
      <w:r w:rsidR="00A77597">
        <w:rPr>
          <w:rFonts w:ascii="Georgia" w:hAnsi="Georgia" w:cs="Arial"/>
          <w:color w:val="585756"/>
          <w:sz w:val="22"/>
          <w:szCs w:val="22"/>
        </w:rPr>
        <w:t>Pour les tuteurs formés</w:t>
      </w:r>
      <w:r w:rsidR="00777F50" w:rsidRPr="00471ACE">
        <w:rPr>
          <w:rFonts w:ascii="Georgia" w:hAnsi="Georgia" w:cs="Arial"/>
          <w:color w:val="585756"/>
          <w:sz w:val="22"/>
          <w:szCs w:val="22"/>
        </w:rPr>
        <w:t xml:space="preserve"> sur ce même test, les résultats sont les suivants : </w:t>
      </w:r>
    </w:p>
    <w:p w14:paraId="582F1D83" w14:textId="77777777" w:rsidR="00777F50" w:rsidRPr="00471ACE" w:rsidRDefault="00777F50" w:rsidP="00603187">
      <w:pPr>
        <w:jc w:val="both"/>
        <w:rPr>
          <w:rFonts w:ascii="Georgia" w:hAnsi="Georgia" w:cs="Arial"/>
          <w:color w:val="585756"/>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2834"/>
        <w:gridCol w:w="2835"/>
      </w:tblGrid>
      <w:tr w:rsidR="00907D74" w:rsidRPr="00907D74" w14:paraId="7B121B7F" w14:textId="77777777" w:rsidTr="00703A67">
        <w:trPr>
          <w:jc w:val="center"/>
        </w:trPr>
        <w:tc>
          <w:tcPr>
            <w:tcW w:w="2834" w:type="dxa"/>
            <w:shd w:val="clear" w:color="auto" w:fill="auto"/>
          </w:tcPr>
          <w:p w14:paraId="03481224" w14:textId="3362BEEE" w:rsidR="00777F50" w:rsidRPr="006C44A6" w:rsidRDefault="00777F50" w:rsidP="00907D74">
            <w:pPr>
              <w:jc w:val="center"/>
              <w:rPr>
                <w:rFonts w:ascii="Georgia" w:hAnsi="Georgia" w:cs="Arial"/>
                <w:b/>
                <w:color w:val="585756"/>
                <w:sz w:val="20"/>
                <w:szCs w:val="20"/>
              </w:rPr>
            </w:pPr>
            <w:r w:rsidRPr="006C44A6">
              <w:rPr>
                <w:rFonts w:ascii="Georgia" w:hAnsi="Georgia" w:cs="Arial"/>
                <w:b/>
                <w:color w:val="585756"/>
                <w:sz w:val="20"/>
                <w:szCs w:val="20"/>
              </w:rPr>
              <w:t>Catégorie</w:t>
            </w:r>
          </w:p>
        </w:tc>
        <w:tc>
          <w:tcPr>
            <w:tcW w:w="2834" w:type="dxa"/>
            <w:shd w:val="clear" w:color="auto" w:fill="auto"/>
          </w:tcPr>
          <w:p w14:paraId="7EEC9211" w14:textId="6516D6B7" w:rsidR="00777F50" w:rsidRPr="006C44A6" w:rsidRDefault="00777F50" w:rsidP="00907D74">
            <w:pPr>
              <w:jc w:val="center"/>
              <w:rPr>
                <w:rFonts w:ascii="Georgia" w:hAnsi="Georgia" w:cs="Arial"/>
                <w:b/>
                <w:color w:val="585756"/>
                <w:sz w:val="20"/>
                <w:szCs w:val="20"/>
              </w:rPr>
            </w:pPr>
            <w:r w:rsidRPr="006C44A6">
              <w:rPr>
                <w:rFonts w:ascii="Georgia" w:hAnsi="Georgia" w:cs="Arial"/>
                <w:b/>
                <w:color w:val="585756"/>
                <w:sz w:val="20"/>
                <w:szCs w:val="20"/>
              </w:rPr>
              <w:t>Pré test 30 questions</w:t>
            </w:r>
          </w:p>
        </w:tc>
        <w:tc>
          <w:tcPr>
            <w:tcW w:w="2835" w:type="dxa"/>
            <w:shd w:val="clear" w:color="auto" w:fill="auto"/>
          </w:tcPr>
          <w:p w14:paraId="54AC8FB6" w14:textId="383815C7" w:rsidR="00777F50" w:rsidRPr="006C44A6" w:rsidRDefault="00777F50" w:rsidP="00907D74">
            <w:pPr>
              <w:jc w:val="center"/>
              <w:rPr>
                <w:rFonts w:ascii="Georgia" w:hAnsi="Georgia" w:cs="Arial"/>
                <w:b/>
                <w:color w:val="585756"/>
                <w:sz w:val="20"/>
                <w:szCs w:val="20"/>
              </w:rPr>
            </w:pPr>
            <w:r w:rsidRPr="006C44A6">
              <w:rPr>
                <w:rFonts w:ascii="Georgia" w:hAnsi="Georgia" w:cs="Arial"/>
                <w:b/>
                <w:color w:val="585756"/>
                <w:sz w:val="20"/>
                <w:szCs w:val="20"/>
              </w:rPr>
              <w:t>Post Test 30 questions</w:t>
            </w:r>
          </w:p>
        </w:tc>
      </w:tr>
      <w:tr w:rsidR="00907D74" w:rsidRPr="00907D74" w14:paraId="24764F40" w14:textId="77777777" w:rsidTr="00703A67">
        <w:trPr>
          <w:trHeight w:val="758"/>
          <w:jc w:val="center"/>
        </w:trPr>
        <w:tc>
          <w:tcPr>
            <w:tcW w:w="2834" w:type="dxa"/>
            <w:shd w:val="clear" w:color="auto" w:fill="auto"/>
          </w:tcPr>
          <w:p w14:paraId="3EB4F0F1" w14:textId="77777777" w:rsidR="00777F50" w:rsidRPr="006C44A6" w:rsidRDefault="00777F50" w:rsidP="00907D74">
            <w:pPr>
              <w:jc w:val="both"/>
              <w:rPr>
                <w:rFonts w:ascii="Georgia" w:hAnsi="Georgia" w:cs="Arial"/>
                <w:color w:val="585756"/>
                <w:sz w:val="20"/>
                <w:szCs w:val="20"/>
              </w:rPr>
            </w:pPr>
          </w:p>
          <w:p w14:paraId="00B5C3F0" w14:textId="4F423E83" w:rsidR="00777F50" w:rsidRPr="006C44A6" w:rsidRDefault="00777F50" w:rsidP="00907D74">
            <w:pPr>
              <w:jc w:val="both"/>
              <w:rPr>
                <w:rFonts w:ascii="Georgia" w:hAnsi="Georgia" w:cs="Arial"/>
                <w:color w:val="585756"/>
                <w:sz w:val="20"/>
                <w:szCs w:val="20"/>
              </w:rPr>
            </w:pPr>
            <w:r w:rsidRPr="006C44A6">
              <w:rPr>
                <w:rFonts w:ascii="Georgia" w:hAnsi="Georgia" w:cs="Arial"/>
                <w:color w:val="585756"/>
                <w:sz w:val="20"/>
                <w:szCs w:val="20"/>
              </w:rPr>
              <w:t>10 tuteurs sages-femmes</w:t>
            </w:r>
          </w:p>
        </w:tc>
        <w:tc>
          <w:tcPr>
            <w:tcW w:w="2834" w:type="dxa"/>
            <w:shd w:val="clear" w:color="auto" w:fill="auto"/>
          </w:tcPr>
          <w:p w14:paraId="22685226" w14:textId="77777777" w:rsidR="00777F50" w:rsidRPr="006C44A6" w:rsidRDefault="00777F50" w:rsidP="00907D74">
            <w:pPr>
              <w:jc w:val="both"/>
              <w:rPr>
                <w:rFonts w:ascii="Georgia" w:hAnsi="Georgia" w:cs="Arial"/>
                <w:color w:val="585756"/>
                <w:sz w:val="20"/>
                <w:szCs w:val="20"/>
              </w:rPr>
            </w:pPr>
          </w:p>
          <w:p w14:paraId="582A77C6" w14:textId="6F5263C1" w:rsidR="00777F50" w:rsidRPr="006C44A6" w:rsidRDefault="00777F50" w:rsidP="00907D74">
            <w:pPr>
              <w:jc w:val="both"/>
              <w:rPr>
                <w:rFonts w:ascii="Georgia" w:hAnsi="Georgia" w:cs="Arial"/>
                <w:color w:val="585756"/>
                <w:sz w:val="20"/>
                <w:szCs w:val="20"/>
              </w:rPr>
            </w:pPr>
            <w:r w:rsidRPr="006C44A6">
              <w:rPr>
                <w:rFonts w:ascii="Georgia" w:hAnsi="Georgia" w:cs="Arial"/>
                <w:color w:val="585756"/>
                <w:sz w:val="20"/>
                <w:szCs w:val="20"/>
              </w:rPr>
              <w:t xml:space="preserve">Entre </w:t>
            </w:r>
            <w:r w:rsidR="00581785" w:rsidRPr="006C44A6">
              <w:rPr>
                <w:rFonts w:ascii="Georgia" w:hAnsi="Georgia" w:cs="Arial"/>
                <w:color w:val="585756"/>
                <w:sz w:val="20"/>
                <w:szCs w:val="20"/>
              </w:rPr>
              <w:t>53</w:t>
            </w:r>
            <w:r w:rsidR="0096632D">
              <w:rPr>
                <w:rFonts w:ascii="Georgia" w:hAnsi="Georgia" w:cs="Arial"/>
                <w:color w:val="585756"/>
                <w:sz w:val="20"/>
                <w:szCs w:val="20"/>
              </w:rPr>
              <w:t xml:space="preserve"> à 100</w:t>
            </w:r>
            <w:r w:rsidRPr="006C44A6">
              <w:rPr>
                <w:rFonts w:ascii="Georgia" w:hAnsi="Georgia" w:cs="Arial"/>
                <w:color w:val="585756"/>
                <w:sz w:val="20"/>
                <w:szCs w:val="20"/>
              </w:rPr>
              <w:t>% avec taux</w:t>
            </w:r>
            <w:r w:rsidR="00813920">
              <w:rPr>
                <w:rFonts w:ascii="Georgia" w:hAnsi="Georgia" w:cs="Arial"/>
                <w:color w:val="585756"/>
                <w:sz w:val="20"/>
                <w:szCs w:val="20"/>
              </w:rPr>
              <w:t xml:space="preserve"> </w:t>
            </w:r>
            <w:r w:rsidRPr="006C44A6">
              <w:rPr>
                <w:rFonts w:ascii="Georgia" w:hAnsi="Georgia" w:cs="Arial"/>
                <w:color w:val="585756"/>
                <w:sz w:val="20"/>
                <w:szCs w:val="20"/>
              </w:rPr>
              <w:t>moyen de</w:t>
            </w:r>
            <w:r w:rsidR="00813920">
              <w:rPr>
                <w:rFonts w:ascii="Georgia" w:hAnsi="Georgia" w:cs="Arial"/>
                <w:color w:val="585756"/>
                <w:sz w:val="20"/>
                <w:szCs w:val="20"/>
              </w:rPr>
              <w:t xml:space="preserve"> </w:t>
            </w:r>
            <w:r w:rsidR="00A77597">
              <w:rPr>
                <w:rFonts w:ascii="Georgia" w:hAnsi="Georgia" w:cs="Arial"/>
                <w:color w:val="585756"/>
                <w:sz w:val="20"/>
                <w:szCs w:val="20"/>
              </w:rPr>
              <w:t>79</w:t>
            </w:r>
            <w:r w:rsidRPr="006C44A6">
              <w:rPr>
                <w:rFonts w:ascii="Georgia" w:hAnsi="Georgia" w:cs="Arial"/>
                <w:color w:val="585756"/>
                <w:sz w:val="20"/>
                <w:szCs w:val="20"/>
              </w:rPr>
              <w:t>% pour le groupe</w:t>
            </w:r>
          </w:p>
        </w:tc>
        <w:tc>
          <w:tcPr>
            <w:tcW w:w="2835" w:type="dxa"/>
            <w:shd w:val="clear" w:color="auto" w:fill="auto"/>
          </w:tcPr>
          <w:p w14:paraId="7041B980" w14:textId="0CA8ABF1" w:rsidR="00777F50" w:rsidRPr="006C44A6" w:rsidRDefault="0096632D" w:rsidP="00907D74">
            <w:pPr>
              <w:jc w:val="both"/>
              <w:rPr>
                <w:rFonts w:ascii="Georgia" w:hAnsi="Georgia" w:cs="Arial"/>
                <w:color w:val="585756"/>
                <w:sz w:val="20"/>
                <w:szCs w:val="20"/>
              </w:rPr>
            </w:pPr>
            <w:r>
              <w:rPr>
                <w:rFonts w:ascii="Georgia" w:hAnsi="Georgia" w:cs="Arial"/>
                <w:color w:val="585756"/>
                <w:sz w:val="20"/>
                <w:szCs w:val="20"/>
              </w:rPr>
              <w:t>Entre 80 à 100% avec taux</w:t>
            </w:r>
            <w:r w:rsidR="00813920">
              <w:rPr>
                <w:rFonts w:ascii="Georgia" w:hAnsi="Georgia" w:cs="Arial"/>
                <w:color w:val="585756"/>
                <w:sz w:val="20"/>
                <w:szCs w:val="20"/>
              </w:rPr>
              <w:t xml:space="preserve"> </w:t>
            </w:r>
            <w:r>
              <w:rPr>
                <w:rFonts w:ascii="Georgia" w:hAnsi="Georgia" w:cs="Arial"/>
                <w:color w:val="585756"/>
                <w:sz w:val="20"/>
                <w:szCs w:val="20"/>
              </w:rPr>
              <w:t>moyen de 96</w:t>
            </w:r>
            <w:r w:rsidR="00581785" w:rsidRPr="006C44A6">
              <w:rPr>
                <w:rFonts w:ascii="Georgia" w:hAnsi="Georgia" w:cs="Arial"/>
                <w:color w:val="585756"/>
                <w:sz w:val="20"/>
                <w:szCs w:val="20"/>
              </w:rPr>
              <w:t>%</w:t>
            </w:r>
            <w:r w:rsidR="00813920">
              <w:rPr>
                <w:rFonts w:ascii="Georgia" w:hAnsi="Georgia" w:cs="Arial"/>
                <w:color w:val="585756"/>
                <w:sz w:val="20"/>
                <w:szCs w:val="20"/>
              </w:rPr>
              <w:t xml:space="preserve"> </w:t>
            </w:r>
            <w:r w:rsidR="00581785" w:rsidRPr="006C44A6">
              <w:rPr>
                <w:rFonts w:ascii="Georgia" w:hAnsi="Georgia" w:cs="Arial"/>
                <w:color w:val="585756"/>
                <w:sz w:val="20"/>
                <w:szCs w:val="20"/>
              </w:rPr>
              <w:t>pour le groupe</w:t>
            </w:r>
          </w:p>
        </w:tc>
      </w:tr>
      <w:tr w:rsidR="00907D74" w:rsidRPr="00907D74" w14:paraId="2CAC1552" w14:textId="77777777" w:rsidTr="00703A67">
        <w:trPr>
          <w:trHeight w:val="808"/>
          <w:jc w:val="center"/>
        </w:trPr>
        <w:tc>
          <w:tcPr>
            <w:tcW w:w="2834" w:type="dxa"/>
            <w:shd w:val="clear" w:color="auto" w:fill="auto"/>
          </w:tcPr>
          <w:p w14:paraId="3E8C2B5D" w14:textId="77777777" w:rsidR="00777F50" w:rsidRPr="006C44A6" w:rsidRDefault="00777F50" w:rsidP="00907D74">
            <w:pPr>
              <w:jc w:val="both"/>
              <w:rPr>
                <w:rFonts w:ascii="Georgia" w:hAnsi="Georgia" w:cs="Arial"/>
                <w:color w:val="585756"/>
                <w:sz w:val="20"/>
                <w:szCs w:val="20"/>
              </w:rPr>
            </w:pPr>
          </w:p>
          <w:p w14:paraId="69CB0584" w14:textId="2EC48D2A" w:rsidR="00777F50" w:rsidRPr="006C44A6" w:rsidRDefault="00777F50" w:rsidP="00907D74">
            <w:pPr>
              <w:jc w:val="both"/>
              <w:rPr>
                <w:rFonts w:ascii="Georgia" w:hAnsi="Georgia" w:cs="Arial"/>
                <w:color w:val="585756"/>
                <w:sz w:val="20"/>
                <w:szCs w:val="20"/>
              </w:rPr>
            </w:pPr>
            <w:r w:rsidRPr="006C44A6">
              <w:rPr>
                <w:rFonts w:ascii="Georgia" w:hAnsi="Georgia" w:cs="Arial"/>
                <w:color w:val="585756"/>
                <w:sz w:val="20"/>
                <w:szCs w:val="20"/>
              </w:rPr>
              <w:t>10 tuteurs infirmiers</w:t>
            </w:r>
          </w:p>
        </w:tc>
        <w:tc>
          <w:tcPr>
            <w:tcW w:w="2834" w:type="dxa"/>
            <w:shd w:val="clear" w:color="auto" w:fill="auto"/>
          </w:tcPr>
          <w:p w14:paraId="17243A99" w14:textId="77777777" w:rsidR="00777F50" w:rsidRPr="006C44A6" w:rsidRDefault="00777F50" w:rsidP="00907D74">
            <w:pPr>
              <w:jc w:val="both"/>
              <w:rPr>
                <w:rFonts w:ascii="Georgia" w:hAnsi="Georgia" w:cs="Arial"/>
                <w:color w:val="585756"/>
                <w:sz w:val="20"/>
                <w:szCs w:val="20"/>
              </w:rPr>
            </w:pPr>
          </w:p>
          <w:p w14:paraId="2C9F8CCB" w14:textId="16DA1542" w:rsidR="00777F50" w:rsidRPr="006C44A6" w:rsidRDefault="0096632D" w:rsidP="00907D74">
            <w:pPr>
              <w:jc w:val="both"/>
              <w:rPr>
                <w:rFonts w:ascii="Georgia" w:hAnsi="Georgia" w:cs="Arial"/>
                <w:color w:val="585756"/>
                <w:sz w:val="20"/>
                <w:szCs w:val="20"/>
              </w:rPr>
            </w:pPr>
            <w:r>
              <w:rPr>
                <w:rFonts w:ascii="Georgia" w:hAnsi="Georgia" w:cs="Arial"/>
                <w:color w:val="585756"/>
                <w:sz w:val="20"/>
                <w:szCs w:val="20"/>
              </w:rPr>
              <w:t>Entre 57 à</w:t>
            </w:r>
            <w:r w:rsidR="00813920">
              <w:rPr>
                <w:rFonts w:ascii="Georgia" w:hAnsi="Georgia" w:cs="Arial"/>
                <w:color w:val="585756"/>
                <w:sz w:val="20"/>
                <w:szCs w:val="20"/>
              </w:rPr>
              <w:t xml:space="preserve"> </w:t>
            </w:r>
            <w:r>
              <w:rPr>
                <w:rFonts w:ascii="Georgia" w:hAnsi="Georgia" w:cs="Arial"/>
                <w:color w:val="585756"/>
                <w:sz w:val="20"/>
                <w:szCs w:val="20"/>
              </w:rPr>
              <w:t>87% avec taux</w:t>
            </w:r>
            <w:r w:rsidR="00813920">
              <w:rPr>
                <w:rFonts w:ascii="Georgia" w:hAnsi="Georgia" w:cs="Arial"/>
                <w:color w:val="585756"/>
                <w:sz w:val="20"/>
                <w:szCs w:val="20"/>
              </w:rPr>
              <w:t xml:space="preserve"> </w:t>
            </w:r>
            <w:r>
              <w:rPr>
                <w:rFonts w:ascii="Georgia" w:hAnsi="Georgia" w:cs="Arial"/>
                <w:color w:val="585756"/>
                <w:sz w:val="20"/>
                <w:szCs w:val="20"/>
              </w:rPr>
              <w:t>moyen de 72</w:t>
            </w:r>
            <w:r w:rsidR="00777F50" w:rsidRPr="006C44A6">
              <w:rPr>
                <w:rFonts w:ascii="Georgia" w:hAnsi="Georgia" w:cs="Arial"/>
                <w:color w:val="585756"/>
                <w:sz w:val="20"/>
                <w:szCs w:val="20"/>
              </w:rPr>
              <w:t>%</w:t>
            </w:r>
            <w:r w:rsidR="00813920">
              <w:rPr>
                <w:rFonts w:ascii="Georgia" w:hAnsi="Georgia" w:cs="Arial"/>
                <w:color w:val="585756"/>
                <w:sz w:val="20"/>
                <w:szCs w:val="20"/>
              </w:rPr>
              <w:t xml:space="preserve"> </w:t>
            </w:r>
            <w:r w:rsidR="00777F50" w:rsidRPr="006C44A6">
              <w:rPr>
                <w:rFonts w:ascii="Georgia" w:hAnsi="Georgia" w:cs="Arial"/>
                <w:color w:val="585756"/>
                <w:sz w:val="20"/>
                <w:szCs w:val="20"/>
              </w:rPr>
              <w:t>pour le groupe</w:t>
            </w:r>
          </w:p>
        </w:tc>
        <w:tc>
          <w:tcPr>
            <w:tcW w:w="2835" w:type="dxa"/>
            <w:shd w:val="clear" w:color="auto" w:fill="auto"/>
          </w:tcPr>
          <w:p w14:paraId="7FE91A8A" w14:textId="6DB46690" w:rsidR="00777F50" w:rsidRPr="006C44A6" w:rsidRDefault="0096632D" w:rsidP="00907D74">
            <w:pPr>
              <w:jc w:val="both"/>
              <w:rPr>
                <w:rFonts w:ascii="Georgia" w:hAnsi="Georgia" w:cs="Arial"/>
                <w:color w:val="585756"/>
                <w:sz w:val="20"/>
                <w:szCs w:val="20"/>
              </w:rPr>
            </w:pPr>
            <w:r>
              <w:rPr>
                <w:rFonts w:ascii="Georgia" w:hAnsi="Georgia" w:cs="Arial"/>
                <w:color w:val="585756"/>
                <w:sz w:val="20"/>
                <w:szCs w:val="20"/>
              </w:rPr>
              <w:t>Entre 93% à 100% avec taux</w:t>
            </w:r>
            <w:r w:rsidR="00813920">
              <w:rPr>
                <w:rFonts w:ascii="Georgia" w:hAnsi="Georgia" w:cs="Arial"/>
                <w:color w:val="585756"/>
                <w:sz w:val="20"/>
                <w:szCs w:val="20"/>
              </w:rPr>
              <w:t xml:space="preserve"> </w:t>
            </w:r>
            <w:r>
              <w:rPr>
                <w:rFonts w:ascii="Georgia" w:hAnsi="Georgia" w:cs="Arial"/>
                <w:color w:val="585756"/>
                <w:sz w:val="20"/>
                <w:szCs w:val="20"/>
              </w:rPr>
              <w:t>moyen de 98%</w:t>
            </w:r>
            <w:r w:rsidR="00581785" w:rsidRPr="006C44A6">
              <w:rPr>
                <w:rFonts w:ascii="Georgia" w:hAnsi="Georgia" w:cs="Arial"/>
                <w:color w:val="585756"/>
                <w:sz w:val="20"/>
                <w:szCs w:val="20"/>
              </w:rPr>
              <w:t xml:space="preserve"> pour le groupe</w:t>
            </w:r>
          </w:p>
        </w:tc>
      </w:tr>
    </w:tbl>
    <w:p w14:paraId="779D001D" w14:textId="77777777" w:rsidR="00A719A3" w:rsidRPr="00471ACE" w:rsidRDefault="00A719A3" w:rsidP="00603187">
      <w:pPr>
        <w:jc w:val="both"/>
        <w:rPr>
          <w:rFonts w:ascii="Georgia" w:hAnsi="Georgia" w:cs="Arial"/>
          <w:color w:val="585756"/>
          <w:sz w:val="22"/>
          <w:szCs w:val="22"/>
        </w:rPr>
      </w:pPr>
    </w:p>
    <w:p w14:paraId="5D1A45DB" w14:textId="49B53116" w:rsidR="00A719A3" w:rsidRPr="00471ACE" w:rsidRDefault="00A719A3" w:rsidP="00603187">
      <w:pPr>
        <w:jc w:val="both"/>
        <w:rPr>
          <w:rFonts w:ascii="Georgia" w:hAnsi="Georgia" w:cs="Arial"/>
          <w:color w:val="585756"/>
          <w:sz w:val="22"/>
          <w:szCs w:val="22"/>
        </w:rPr>
      </w:pPr>
      <w:r w:rsidRPr="00471ACE">
        <w:rPr>
          <w:rFonts w:ascii="Georgia" w:hAnsi="Georgia" w:cs="Arial"/>
          <w:b/>
          <w:color w:val="585756"/>
          <w:sz w:val="22"/>
          <w:szCs w:val="22"/>
        </w:rPr>
        <w:t>PAC Coaching :</w:t>
      </w:r>
      <w:r w:rsidR="00A77597">
        <w:rPr>
          <w:rFonts w:ascii="Georgia" w:hAnsi="Georgia" w:cs="Arial"/>
          <w:color w:val="585756"/>
          <w:sz w:val="22"/>
          <w:szCs w:val="22"/>
        </w:rPr>
        <w:t xml:space="preserve"> I</w:t>
      </w:r>
      <w:r w:rsidR="00581785" w:rsidRPr="00471ACE">
        <w:rPr>
          <w:rFonts w:ascii="Georgia" w:hAnsi="Georgia" w:cs="Arial"/>
          <w:color w:val="585756"/>
          <w:sz w:val="22"/>
          <w:szCs w:val="22"/>
        </w:rPr>
        <w:t>l n’y a pas eu en tan</w:t>
      </w:r>
      <w:r w:rsidR="009D2282">
        <w:rPr>
          <w:rFonts w:ascii="Georgia" w:hAnsi="Georgia" w:cs="Arial"/>
          <w:color w:val="585756"/>
          <w:sz w:val="22"/>
          <w:szCs w:val="22"/>
        </w:rPr>
        <w:t>t que tel des pré/</w:t>
      </w:r>
      <w:r w:rsidR="00581785" w:rsidRPr="00471ACE">
        <w:rPr>
          <w:rFonts w:ascii="Georgia" w:hAnsi="Georgia" w:cs="Arial"/>
          <w:color w:val="585756"/>
          <w:sz w:val="22"/>
          <w:szCs w:val="22"/>
        </w:rPr>
        <w:t xml:space="preserve">post test mais uniquement </w:t>
      </w:r>
      <w:r w:rsidR="00962787" w:rsidRPr="00471ACE">
        <w:rPr>
          <w:rFonts w:ascii="Georgia" w:hAnsi="Georgia" w:cs="Arial"/>
          <w:color w:val="585756"/>
          <w:sz w:val="22"/>
          <w:szCs w:val="22"/>
        </w:rPr>
        <w:t xml:space="preserve">la grille d’auto appréciation de l’évolution des connaissances avant et après la formation décrite ci-dessus. </w:t>
      </w:r>
    </w:p>
    <w:p w14:paraId="5F1EAAC6" w14:textId="77777777" w:rsidR="007342DA" w:rsidRPr="00471ACE" w:rsidRDefault="007342DA" w:rsidP="00603187">
      <w:pPr>
        <w:jc w:val="both"/>
        <w:rPr>
          <w:rFonts w:ascii="Georgia" w:hAnsi="Georgia" w:cs="Arial"/>
          <w:color w:val="585756"/>
          <w:sz w:val="22"/>
          <w:szCs w:val="22"/>
        </w:rPr>
      </w:pPr>
    </w:p>
    <w:p w14:paraId="368A4BAA" w14:textId="58071368" w:rsidR="007342DA" w:rsidRPr="00471ACE" w:rsidRDefault="007342DA" w:rsidP="00603187">
      <w:pPr>
        <w:jc w:val="both"/>
        <w:rPr>
          <w:rFonts w:ascii="Georgia" w:hAnsi="Georgia" w:cs="Arial"/>
          <w:color w:val="0070C0"/>
          <w:sz w:val="22"/>
          <w:szCs w:val="22"/>
        </w:rPr>
      </w:pPr>
      <w:r w:rsidRPr="00471ACE">
        <w:rPr>
          <w:rFonts w:ascii="Georgia" w:hAnsi="Georgia" w:cs="Arial"/>
          <w:color w:val="0070C0"/>
          <w:sz w:val="22"/>
          <w:szCs w:val="22"/>
        </w:rPr>
        <w:t>IC 3 : nombre de personnes ayant bénéficié du PAC en phase B et C par secteur et par OB</w:t>
      </w:r>
    </w:p>
    <w:p w14:paraId="5F98799A" w14:textId="77777777" w:rsidR="007342DA" w:rsidRPr="00471ACE" w:rsidRDefault="007342DA" w:rsidP="00603187">
      <w:pPr>
        <w:jc w:val="both"/>
        <w:rPr>
          <w:rFonts w:ascii="Georgia" w:hAnsi="Georgia" w:cs="Arial"/>
          <w:color w:val="0070C0"/>
          <w:sz w:val="22"/>
          <w:szCs w:val="22"/>
        </w:rPr>
      </w:pPr>
    </w:p>
    <w:p w14:paraId="777DF0F1" w14:textId="04E53057" w:rsidR="007342DA" w:rsidRPr="006C44A6" w:rsidRDefault="007342DA" w:rsidP="00603187">
      <w:pPr>
        <w:jc w:val="both"/>
        <w:rPr>
          <w:rFonts w:ascii="Georgia" w:hAnsi="Georgia" w:cs="Arial"/>
          <w:color w:val="585756"/>
          <w:sz w:val="22"/>
          <w:szCs w:val="22"/>
        </w:rPr>
      </w:pPr>
      <w:r w:rsidRPr="006C44A6">
        <w:rPr>
          <w:rFonts w:ascii="Georgia" w:hAnsi="Georgia" w:cs="Arial"/>
          <w:color w:val="585756"/>
          <w:sz w:val="22"/>
          <w:szCs w:val="22"/>
        </w:rPr>
        <w:t>La base de données évoquée dans le rapport annuel 2017 a été alimentée au fur et à mesure du déroulement des PAC en 2018</w:t>
      </w:r>
      <w:r w:rsidR="0054316A" w:rsidRPr="006C44A6">
        <w:rPr>
          <w:rFonts w:ascii="Georgia" w:hAnsi="Georgia" w:cs="Arial"/>
          <w:color w:val="585756"/>
          <w:sz w:val="22"/>
          <w:szCs w:val="22"/>
        </w:rPr>
        <w:t>, et complété par une base présentant les données par niveau de fonction au sein des OB ciblées</w:t>
      </w:r>
      <w:r w:rsidR="00813920">
        <w:rPr>
          <w:rFonts w:ascii="Georgia" w:hAnsi="Georgia" w:cs="Arial"/>
          <w:color w:val="585756"/>
          <w:sz w:val="22"/>
          <w:szCs w:val="22"/>
        </w:rPr>
        <w:t xml:space="preserve"> </w:t>
      </w:r>
      <w:r w:rsidR="0054316A" w:rsidRPr="006C44A6">
        <w:rPr>
          <w:rFonts w:ascii="Georgia" w:hAnsi="Georgia" w:cs="Arial"/>
          <w:color w:val="585756"/>
          <w:sz w:val="22"/>
          <w:szCs w:val="22"/>
        </w:rPr>
        <w:t xml:space="preserve">au moins pour la phase B. A ce stade, voici les données disponibles sur un certain nombre de PAC : </w:t>
      </w:r>
    </w:p>
    <w:p w14:paraId="507A3DC2" w14:textId="77777777" w:rsidR="0054316A" w:rsidRPr="00471ACE" w:rsidRDefault="0054316A" w:rsidP="00603187">
      <w:pPr>
        <w:jc w:val="both"/>
        <w:rPr>
          <w:rFonts w:ascii="Georgia" w:hAnsi="Georgia"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850"/>
        <w:gridCol w:w="1418"/>
        <w:gridCol w:w="850"/>
        <w:gridCol w:w="1418"/>
      </w:tblGrid>
      <w:tr w:rsidR="00907D74" w:rsidRPr="00907D74" w14:paraId="53A79F80" w14:textId="34644C97" w:rsidTr="00F95B8E">
        <w:tc>
          <w:tcPr>
            <w:tcW w:w="4395" w:type="dxa"/>
            <w:shd w:val="clear" w:color="auto" w:fill="auto"/>
          </w:tcPr>
          <w:p w14:paraId="436130FD" w14:textId="4DF70A73" w:rsidR="00E65460" w:rsidRPr="00466F42" w:rsidRDefault="00E65460" w:rsidP="00907D74">
            <w:pPr>
              <w:jc w:val="center"/>
              <w:rPr>
                <w:rFonts w:ascii="Georgia" w:hAnsi="Georgia" w:cs="Arial"/>
                <w:b/>
                <w:sz w:val="18"/>
                <w:szCs w:val="18"/>
              </w:rPr>
            </w:pPr>
            <w:r w:rsidRPr="00466F42">
              <w:rPr>
                <w:rFonts w:ascii="Georgia" w:hAnsi="Georgia" w:cs="Arial"/>
                <w:b/>
                <w:sz w:val="18"/>
                <w:szCs w:val="18"/>
              </w:rPr>
              <w:t>PAC</w:t>
            </w:r>
          </w:p>
        </w:tc>
        <w:tc>
          <w:tcPr>
            <w:tcW w:w="2268" w:type="dxa"/>
            <w:gridSpan w:val="2"/>
            <w:shd w:val="clear" w:color="auto" w:fill="auto"/>
          </w:tcPr>
          <w:p w14:paraId="7D341F74" w14:textId="38A0D179" w:rsidR="00E65460" w:rsidRPr="003E3AFA" w:rsidRDefault="00E65460" w:rsidP="00907D74">
            <w:pPr>
              <w:jc w:val="center"/>
              <w:rPr>
                <w:rFonts w:ascii="Georgia" w:hAnsi="Georgia" w:cs="Arial"/>
                <w:b/>
                <w:sz w:val="18"/>
                <w:szCs w:val="18"/>
              </w:rPr>
            </w:pPr>
            <w:r w:rsidRPr="003E3AFA">
              <w:rPr>
                <w:rFonts w:ascii="Georgia" w:hAnsi="Georgia" w:cs="Arial"/>
                <w:b/>
                <w:sz w:val="18"/>
                <w:szCs w:val="18"/>
              </w:rPr>
              <w:t>Phase B</w:t>
            </w:r>
          </w:p>
        </w:tc>
        <w:tc>
          <w:tcPr>
            <w:tcW w:w="2268" w:type="dxa"/>
            <w:gridSpan w:val="2"/>
            <w:shd w:val="clear" w:color="auto" w:fill="auto"/>
          </w:tcPr>
          <w:p w14:paraId="06DB0743" w14:textId="6F877A68" w:rsidR="00E65460" w:rsidRPr="003E3AFA" w:rsidRDefault="00E65460" w:rsidP="00907D74">
            <w:pPr>
              <w:jc w:val="center"/>
              <w:rPr>
                <w:rFonts w:ascii="Georgia" w:hAnsi="Georgia" w:cs="Arial"/>
                <w:b/>
                <w:sz w:val="18"/>
                <w:szCs w:val="18"/>
              </w:rPr>
            </w:pPr>
            <w:r w:rsidRPr="003E3AFA">
              <w:rPr>
                <w:rFonts w:ascii="Georgia" w:hAnsi="Georgia" w:cs="Arial"/>
                <w:b/>
                <w:sz w:val="18"/>
                <w:szCs w:val="18"/>
              </w:rPr>
              <w:t>Phase C</w:t>
            </w:r>
          </w:p>
        </w:tc>
      </w:tr>
      <w:tr w:rsidR="00907D74" w:rsidRPr="00907D74" w14:paraId="203FAD00" w14:textId="77777777" w:rsidTr="00F95B8E">
        <w:tc>
          <w:tcPr>
            <w:tcW w:w="4395" w:type="dxa"/>
            <w:shd w:val="clear" w:color="auto" w:fill="DDD9C3"/>
          </w:tcPr>
          <w:p w14:paraId="7843FAAF" w14:textId="02655244" w:rsidR="0085220C" w:rsidRPr="00466F42" w:rsidRDefault="00E65460" w:rsidP="00907D74">
            <w:pPr>
              <w:jc w:val="center"/>
              <w:rPr>
                <w:rFonts w:ascii="Georgia" w:hAnsi="Georgia" w:cs="Arial"/>
                <w:b/>
                <w:sz w:val="18"/>
                <w:szCs w:val="18"/>
              </w:rPr>
            </w:pPr>
            <w:r w:rsidRPr="00466F42">
              <w:rPr>
                <w:rFonts w:ascii="Georgia" w:hAnsi="Georgia" w:cs="Arial"/>
                <w:b/>
                <w:sz w:val="18"/>
                <w:szCs w:val="18"/>
              </w:rPr>
              <w:t>PACS INTERSECTORIELS</w:t>
            </w:r>
          </w:p>
        </w:tc>
        <w:tc>
          <w:tcPr>
            <w:tcW w:w="850" w:type="dxa"/>
            <w:shd w:val="clear" w:color="auto" w:fill="auto"/>
          </w:tcPr>
          <w:p w14:paraId="6B073FCA" w14:textId="10271EC6" w:rsidR="0085220C" w:rsidRPr="009D2282" w:rsidRDefault="0085220C" w:rsidP="00907D74">
            <w:pPr>
              <w:jc w:val="center"/>
              <w:rPr>
                <w:rFonts w:ascii="Georgia" w:hAnsi="Georgia" w:cs="Arial"/>
                <w:b/>
                <w:sz w:val="18"/>
                <w:szCs w:val="18"/>
                <w:highlight w:val="yellow"/>
              </w:rPr>
            </w:pPr>
            <w:r w:rsidRPr="003E3AFA">
              <w:rPr>
                <w:rFonts w:ascii="Georgia" w:hAnsi="Georgia" w:cs="Arial"/>
                <w:b/>
                <w:sz w:val="18"/>
                <w:szCs w:val="18"/>
              </w:rPr>
              <w:t xml:space="preserve">Total </w:t>
            </w:r>
          </w:p>
        </w:tc>
        <w:tc>
          <w:tcPr>
            <w:tcW w:w="1418" w:type="dxa"/>
            <w:shd w:val="clear" w:color="auto" w:fill="auto"/>
          </w:tcPr>
          <w:p w14:paraId="62F50542" w14:textId="09D2D3EA" w:rsidR="0085220C" w:rsidRPr="001639F8" w:rsidRDefault="0096632D" w:rsidP="0096632D">
            <w:pPr>
              <w:jc w:val="center"/>
              <w:rPr>
                <w:rFonts w:ascii="Georgia" w:hAnsi="Georgia" w:cs="Arial"/>
                <w:b/>
                <w:sz w:val="18"/>
                <w:szCs w:val="18"/>
              </w:rPr>
            </w:pPr>
            <w:r w:rsidRPr="001639F8">
              <w:rPr>
                <w:rFonts w:ascii="Georgia" w:hAnsi="Georgia" w:cs="Arial"/>
                <w:b/>
                <w:sz w:val="18"/>
                <w:szCs w:val="18"/>
              </w:rPr>
              <w:t>Nb</w:t>
            </w:r>
            <w:r w:rsidR="001639F8" w:rsidRPr="001639F8">
              <w:rPr>
                <w:rFonts w:ascii="Georgia" w:hAnsi="Georgia" w:cs="Arial"/>
                <w:b/>
                <w:sz w:val="18"/>
                <w:szCs w:val="18"/>
              </w:rPr>
              <w:t xml:space="preserve"> -</w:t>
            </w:r>
            <w:r w:rsidRPr="001639F8">
              <w:rPr>
                <w:rFonts w:ascii="Georgia" w:hAnsi="Georgia" w:cs="Arial"/>
                <w:b/>
                <w:sz w:val="18"/>
                <w:szCs w:val="18"/>
              </w:rPr>
              <w:t xml:space="preserve"> </w:t>
            </w:r>
            <w:r w:rsidR="00E65460" w:rsidRPr="001639F8">
              <w:rPr>
                <w:rFonts w:ascii="Georgia" w:hAnsi="Georgia" w:cs="Arial"/>
                <w:b/>
                <w:sz w:val="18"/>
                <w:szCs w:val="18"/>
              </w:rPr>
              <w:t xml:space="preserve">% </w:t>
            </w:r>
            <w:r w:rsidRPr="001639F8">
              <w:rPr>
                <w:rFonts w:ascii="Georgia" w:hAnsi="Georgia" w:cs="Arial"/>
                <w:b/>
                <w:sz w:val="18"/>
                <w:szCs w:val="18"/>
              </w:rPr>
              <w:t>femmes-</w:t>
            </w:r>
          </w:p>
        </w:tc>
        <w:tc>
          <w:tcPr>
            <w:tcW w:w="850" w:type="dxa"/>
            <w:shd w:val="clear" w:color="auto" w:fill="auto"/>
          </w:tcPr>
          <w:p w14:paraId="6CD78E37" w14:textId="00A6D91A" w:rsidR="0085220C" w:rsidRPr="001639F8" w:rsidRDefault="0085220C" w:rsidP="00907D74">
            <w:pPr>
              <w:jc w:val="center"/>
              <w:rPr>
                <w:rFonts w:ascii="Georgia" w:hAnsi="Georgia" w:cs="Arial"/>
                <w:b/>
                <w:sz w:val="18"/>
                <w:szCs w:val="18"/>
              </w:rPr>
            </w:pPr>
            <w:r w:rsidRPr="001639F8">
              <w:rPr>
                <w:rFonts w:ascii="Georgia" w:hAnsi="Georgia" w:cs="Arial"/>
                <w:b/>
                <w:sz w:val="18"/>
                <w:szCs w:val="18"/>
              </w:rPr>
              <w:t xml:space="preserve">Total </w:t>
            </w:r>
          </w:p>
        </w:tc>
        <w:tc>
          <w:tcPr>
            <w:tcW w:w="1418" w:type="dxa"/>
            <w:shd w:val="clear" w:color="auto" w:fill="auto"/>
          </w:tcPr>
          <w:p w14:paraId="2477BAA2" w14:textId="11101261" w:rsidR="0085220C" w:rsidRPr="001639F8" w:rsidRDefault="001639F8" w:rsidP="00907D74">
            <w:pPr>
              <w:jc w:val="center"/>
              <w:rPr>
                <w:rFonts w:ascii="Georgia" w:hAnsi="Georgia" w:cs="Arial"/>
                <w:b/>
                <w:sz w:val="18"/>
                <w:szCs w:val="18"/>
              </w:rPr>
            </w:pPr>
            <w:r w:rsidRPr="001639F8">
              <w:rPr>
                <w:rFonts w:ascii="Georgia" w:hAnsi="Georgia" w:cs="Arial"/>
                <w:b/>
                <w:sz w:val="18"/>
                <w:szCs w:val="18"/>
              </w:rPr>
              <w:t>Nb - % femmes-</w:t>
            </w:r>
          </w:p>
        </w:tc>
      </w:tr>
      <w:tr w:rsidR="00907D74" w:rsidRPr="00907D74" w14:paraId="663B4302" w14:textId="077D3350" w:rsidTr="00F95B8E">
        <w:tc>
          <w:tcPr>
            <w:tcW w:w="4395" w:type="dxa"/>
            <w:shd w:val="clear" w:color="auto" w:fill="auto"/>
          </w:tcPr>
          <w:p w14:paraId="609ED3BB" w14:textId="48B79DA3" w:rsidR="0085220C" w:rsidRPr="00466F42" w:rsidRDefault="0085220C" w:rsidP="00907D74">
            <w:pPr>
              <w:jc w:val="both"/>
              <w:rPr>
                <w:rFonts w:ascii="Georgia" w:hAnsi="Georgia" w:cs="Arial"/>
                <w:sz w:val="18"/>
                <w:szCs w:val="18"/>
              </w:rPr>
            </w:pPr>
            <w:r w:rsidRPr="00466F42">
              <w:rPr>
                <w:rFonts w:ascii="Georgia" w:hAnsi="Georgia" w:cs="Arial"/>
                <w:b/>
                <w:sz w:val="18"/>
                <w:szCs w:val="18"/>
              </w:rPr>
              <w:t>PAC postes et profils</w:t>
            </w:r>
            <w:r w:rsidRPr="00466F42">
              <w:rPr>
                <w:rFonts w:ascii="Georgia" w:hAnsi="Georgia" w:cs="Arial"/>
                <w:sz w:val="18"/>
                <w:szCs w:val="18"/>
              </w:rPr>
              <w:t xml:space="preserve"> avant réforme secteur agricole</w:t>
            </w:r>
          </w:p>
        </w:tc>
        <w:tc>
          <w:tcPr>
            <w:tcW w:w="850" w:type="dxa"/>
            <w:shd w:val="clear" w:color="auto" w:fill="auto"/>
          </w:tcPr>
          <w:p w14:paraId="482D8BCB" w14:textId="1E311CE7" w:rsidR="0085220C" w:rsidRPr="005F5AEF" w:rsidRDefault="0085220C" w:rsidP="00907D74">
            <w:pPr>
              <w:jc w:val="both"/>
              <w:rPr>
                <w:rFonts w:ascii="Georgia" w:hAnsi="Georgia" w:cs="Arial"/>
                <w:sz w:val="18"/>
                <w:szCs w:val="18"/>
              </w:rPr>
            </w:pPr>
            <w:r w:rsidRPr="005F5AEF">
              <w:rPr>
                <w:rFonts w:ascii="Georgia" w:hAnsi="Georgia" w:cs="Arial"/>
                <w:b/>
                <w:sz w:val="18"/>
                <w:szCs w:val="18"/>
              </w:rPr>
              <w:t xml:space="preserve"> 118</w:t>
            </w:r>
            <w:r w:rsidRPr="005F5AEF">
              <w:rPr>
                <w:rFonts w:ascii="Georgia" w:hAnsi="Georgia" w:cs="Arial"/>
                <w:sz w:val="18"/>
                <w:szCs w:val="18"/>
              </w:rPr>
              <w:t xml:space="preserve"> </w:t>
            </w:r>
          </w:p>
        </w:tc>
        <w:tc>
          <w:tcPr>
            <w:tcW w:w="1418" w:type="dxa"/>
            <w:shd w:val="clear" w:color="auto" w:fill="auto"/>
          </w:tcPr>
          <w:p w14:paraId="1658C2F1" w14:textId="64026BAC" w:rsidR="0085220C" w:rsidRPr="001639F8" w:rsidRDefault="001639F8" w:rsidP="001639F8">
            <w:pPr>
              <w:jc w:val="both"/>
              <w:rPr>
                <w:rFonts w:ascii="Georgia" w:hAnsi="Georgia" w:cs="Arial"/>
                <w:sz w:val="18"/>
                <w:szCs w:val="18"/>
              </w:rPr>
            </w:pPr>
            <w:r w:rsidRPr="001639F8">
              <w:rPr>
                <w:rFonts w:ascii="Georgia" w:hAnsi="Georgia" w:cs="Arial"/>
                <w:sz w:val="18"/>
                <w:szCs w:val="18"/>
              </w:rPr>
              <w:t xml:space="preserve">29 - </w:t>
            </w:r>
            <w:r w:rsidR="0085220C" w:rsidRPr="001639F8">
              <w:rPr>
                <w:rFonts w:ascii="Georgia" w:hAnsi="Georgia" w:cs="Arial"/>
                <w:sz w:val="18"/>
                <w:szCs w:val="18"/>
              </w:rPr>
              <w:t>24.5 %</w:t>
            </w:r>
            <w:r w:rsidR="0096632D" w:rsidRPr="001639F8">
              <w:rPr>
                <w:rFonts w:ascii="Georgia" w:hAnsi="Georgia" w:cs="Arial"/>
                <w:sz w:val="18"/>
                <w:szCs w:val="18"/>
              </w:rPr>
              <w:t xml:space="preserve"> </w:t>
            </w:r>
          </w:p>
        </w:tc>
        <w:tc>
          <w:tcPr>
            <w:tcW w:w="850" w:type="dxa"/>
            <w:shd w:val="clear" w:color="auto" w:fill="auto"/>
          </w:tcPr>
          <w:p w14:paraId="7E159F6C" w14:textId="61EFD820" w:rsidR="0085220C" w:rsidRPr="001639F8" w:rsidRDefault="0085220C" w:rsidP="00907D74">
            <w:pPr>
              <w:jc w:val="both"/>
              <w:rPr>
                <w:rFonts w:ascii="Georgia" w:hAnsi="Georgia" w:cs="Arial"/>
                <w:b/>
                <w:sz w:val="18"/>
                <w:szCs w:val="18"/>
              </w:rPr>
            </w:pPr>
            <w:r w:rsidRPr="001639F8">
              <w:rPr>
                <w:rFonts w:ascii="Georgia" w:hAnsi="Georgia" w:cs="Arial"/>
                <w:b/>
                <w:sz w:val="18"/>
                <w:szCs w:val="18"/>
              </w:rPr>
              <w:t xml:space="preserve"> 143</w:t>
            </w:r>
            <w:r w:rsidRPr="001639F8">
              <w:rPr>
                <w:rFonts w:ascii="Georgia" w:hAnsi="Georgia" w:cs="Arial"/>
                <w:sz w:val="18"/>
                <w:szCs w:val="18"/>
              </w:rPr>
              <w:t xml:space="preserve"> </w:t>
            </w:r>
          </w:p>
        </w:tc>
        <w:tc>
          <w:tcPr>
            <w:tcW w:w="1418" w:type="dxa"/>
            <w:shd w:val="clear" w:color="auto" w:fill="auto"/>
          </w:tcPr>
          <w:p w14:paraId="69262601" w14:textId="4DFB121B" w:rsidR="0085220C" w:rsidRPr="001639F8" w:rsidRDefault="00E65460" w:rsidP="00907D74">
            <w:pPr>
              <w:jc w:val="both"/>
              <w:rPr>
                <w:rFonts w:ascii="Georgia" w:hAnsi="Georgia" w:cs="Arial"/>
                <w:sz w:val="18"/>
                <w:szCs w:val="18"/>
              </w:rPr>
            </w:pPr>
            <w:r w:rsidRPr="001639F8">
              <w:rPr>
                <w:rFonts w:ascii="Georgia" w:hAnsi="Georgia" w:cs="Arial"/>
                <w:sz w:val="18"/>
                <w:szCs w:val="18"/>
              </w:rPr>
              <w:t>33</w:t>
            </w:r>
            <w:r w:rsidR="001639F8">
              <w:rPr>
                <w:rFonts w:ascii="Georgia" w:hAnsi="Georgia" w:cs="Arial"/>
                <w:sz w:val="18"/>
                <w:szCs w:val="18"/>
              </w:rPr>
              <w:t xml:space="preserve">- </w:t>
            </w:r>
            <w:r w:rsidR="001639F8" w:rsidRPr="001639F8">
              <w:rPr>
                <w:rFonts w:ascii="Georgia" w:hAnsi="Georgia" w:cs="Arial"/>
                <w:sz w:val="18"/>
                <w:szCs w:val="18"/>
              </w:rPr>
              <w:t>23 %</w:t>
            </w:r>
          </w:p>
        </w:tc>
      </w:tr>
      <w:tr w:rsidR="005F5AEF" w:rsidRPr="00907D74" w14:paraId="01C897F5" w14:textId="0018B30F" w:rsidTr="00204617">
        <w:tc>
          <w:tcPr>
            <w:tcW w:w="4395" w:type="dxa"/>
            <w:shd w:val="clear" w:color="auto" w:fill="F2DBDB"/>
          </w:tcPr>
          <w:p w14:paraId="5E4F8818" w14:textId="2526D6F3" w:rsidR="005F5AEF" w:rsidRPr="00466F42" w:rsidRDefault="005F5AEF" w:rsidP="00907D74">
            <w:pPr>
              <w:jc w:val="both"/>
              <w:rPr>
                <w:rFonts w:ascii="Georgia" w:hAnsi="Georgia" w:cs="Arial"/>
                <w:sz w:val="18"/>
                <w:szCs w:val="18"/>
              </w:rPr>
            </w:pPr>
            <w:r w:rsidRPr="00466F42">
              <w:rPr>
                <w:rFonts w:ascii="Georgia" w:hAnsi="Georgia" w:cs="Arial"/>
                <w:sz w:val="18"/>
                <w:szCs w:val="18"/>
              </w:rPr>
              <w:t xml:space="preserve">PAC </w:t>
            </w:r>
            <w:r w:rsidRPr="00466F42">
              <w:rPr>
                <w:rFonts w:ascii="Georgia" w:hAnsi="Georgia" w:cs="Arial"/>
                <w:b/>
                <w:sz w:val="18"/>
                <w:szCs w:val="18"/>
              </w:rPr>
              <w:t>évaluation des performances</w:t>
            </w:r>
            <w:r w:rsidRPr="00466F42">
              <w:rPr>
                <w:rFonts w:ascii="Georgia" w:hAnsi="Georgia" w:cs="Arial"/>
                <w:sz w:val="18"/>
                <w:szCs w:val="18"/>
              </w:rPr>
              <w:t xml:space="preserve"> avant réforme secteur agricole </w:t>
            </w:r>
          </w:p>
        </w:tc>
        <w:tc>
          <w:tcPr>
            <w:tcW w:w="850" w:type="dxa"/>
            <w:shd w:val="clear" w:color="auto" w:fill="F2DBDB"/>
          </w:tcPr>
          <w:p w14:paraId="2C24EBF2" w14:textId="0199E5EE" w:rsidR="005F5AEF" w:rsidRPr="005F5AEF" w:rsidRDefault="005F5AEF" w:rsidP="00907D74">
            <w:pPr>
              <w:jc w:val="both"/>
              <w:rPr>
                <w:rFonts w:ascii="Georgia" w:hAnsi="Georgia" w:cs="Arial"/>
                <w:sz w:val="18"/>
                <w:szCs w:val="18"/>
              </w:rPr>
            </w:pPr>
            <w:r w:rsidRPr="005F5AEF">
              <w:rPr>
                <w:rFonts w:ascii="Georgia" w:hAnsi="Georgia" w:cs="Arial"/>
                <w:b/>
                <w:sz w:val="18"/>
                <w:szCs w:val="18"/>
              </w:rPr>
              <w:t xml:space="preserve">89 </w:t>
            </w:r>
          </w:p>
        </w:tc>
        <w:tc>
          <w:tcPr>
            <w:tcW w:w="1418" w:type="dxa"/>
            <w:shd w:val="clear" w:color="auto" w:fill="F2DBDB"/>
          </w:tcPr>
          <w:p w14:paraId="1F7C6202" w14:textId="3D1215DD" w:rsidR="005F5AEF" w:rsidRPr="005F5AEF" w:rsidRDefault="001639F8" w:rsidP="001639F8">
            <w:pPr>
              <w:jc w:val="both"/>
              <w:rPr>
                <w:rFonts w:ascii="Georgia" w:hAnsi="Georgia" w:cs="Arial"/>
                <w:sz w:val="18"/>
                <w:szCs w:val="18"/>
              </w:rPr>
            </w:pPr>
            <w:r w:rsidRPr="005F5AEF">
              <w:rPr>
                <w:rFonts w:ascii="Georgia" w:hAnsi="Georgia" w:cs="Arial"/>
                <w:sz w:val="18"/>
                <w:szCs w:val="18"/>
              </w:rPr>
              <w:t>17</w:t>
            </w:r>
            <w:r>
              <w:rPr>
                <w:rFonts w:ascii="Georgia" w:hAnsi="Georgia" w:cs="Arial"/>
                <w:sz w:val="18"/>
                <w:szCs w:val="18"/>
              </w:rPr>
              <w:t>-</w:t>
            </w:r>
            <w:r w:rsidR="005F5AEF" w:rsidRPr="005F5AEF">
              <w:rPr>
                <w:rFonts w:ascii="Georgia" w:hAnsi="Georgia" w:cs="Arial"/>
                <w:sz w:val="18"/>
                <w:szCs w:val="18"/>
              </w:rPr>
              <w:t xml:space="preserve">19 %- </w:t>
            </w:r>
          </w:p>
        </w:tc>
        <w:tc>
          <w:tcPr>
            <w:tcW w:w="2268" w:type="dxa"/>
            <w:gridSpan w:val="2"/>
            <w:shd w:val="clear" w:color="auto" w:fill="F2DBDB"/>
          </w:tcPr>
          <w:p w14:paraId="5DC24FD4" w14:textId="77777777" w:rsidR="005F5AEF" w:rsidRDefault="005F5AEF" w:rsidP="00907D74">
            <w:pPr>
              <w:jc w:val="both"/>
              <w:rPr>
                <w:rFonts w:ascii="Georgia" w:hAnsi="Georgia" w:cs="Arial"/>
                <w:sz w:val="18"/>
                <w:szCs w:val="18"/>
              </w:rPr>
            </w:pPr>
          </w:p>
          <w:p w14:paraId="4E99E9E4" w14:textId="1B71E8A2" w:rsidR="005F5AEF" w:rsidRPr="005F5AEF" w:rsidRDefault="005F5AEF" w:rsidP="00907D74">
            <w:pPr>
              <w:jc w:val="both"/>
              <w:rPr>
                <w:rFonts w:ascii="Georgia" w:hAnsi="Georgia" w:cs="Arial"/>
                <w:sz w:val="18"/>
                <w:szCs w:val="18"/>
              </w:rPr>
            </w:pPr>
            <w:r>
              <w:rPr>
                <w:rFonts w:ascii="Georgia" w:hAnsi="Georgia" w:cs="Arial"/>
                <w:sz w:val="18"/>
                <w:szCs w:val="18"/>
              </w:rPr>
              <w:t>Voir données sur R2 en application secteur agricole</w:t>
            </w:r>
          </w:p>
        </w:tc>
      </w:tr>
      <w:tr w:rsidR="005F5AEF" w:rsidRPr="00907D74" w14:paraId="25028803" w14:textId="6A4F0286" w:rsidTr="00204617">
        <w:trPr>
          <w:trHeight w:val="196"/>
        </w:trPr>
        <w:tc>
          <w:tcPr>
            <w:tcW w:w="4395" w:type="dxa"/>
            <w:shd w:val="clear" w:color="auto" w:fill="auto"/>
          </w:tcPr>
          <w:p w14:paraId="0089E789" w14:textId="6D28A6D7" w:rsidR="005F5AEF" w:rsidRPr="00466F42" w:rsidRDefault="005F5AEF" w:rsidP="00907D74">
            <w:pPr>
              <w:jc w:val="both"/>
              <w:rPr>
                <w:rFonts w:ascii="Georgia" w:hAnsi="Georgia" w:cs="Arial"/>
                <w:sz w:val="18"/>
                <w:szCs w:val="18"/>
              </w:rPr>
            </w:pPr>
            <w:r w:rsidRPr="00466F42">
              <w:rPr>
                <w:rFonts w:ascii="Georgia" w:hAnsi="Georgia" w:cs="Arial"/>
                <w:sz w:val="18"/>
                <w:szCs w:val="18"/>
              </w:rPr>
              <w:t xml:space="preserve">PAC </w:t>
            </w:r>
            <w:r w:rsidRPr="00466F42">
              <w:rPr>
                <w:rFonts w:ascii="Georgia" w:hAnsi="Georgia" w:cs="Arial"/>
                <w:b/>
                <w:sz w:val="18"/>
                <w:szCs w:val="18"/>
              </w:rPr>
              <w:t>élaboration du plan de formation</w:t>
            </w:r>
          </w:p>
        </w:tc>
        <w:tc>
          <w:tcPr>
            <w:tcW w:w="850" w:type="dxa"/>
            <w:shd w:val="clear" w:color="auto" w:fill="auto"/>
          </w:tcPr>
          <w:p w14:paraId="50D47A51" w14:textId="77777777" w:rsidR="005F5AEF" w:rsidRPr="005F5AEF" w:rsidRDefault="005F5AEF" w:rsidP="00907D74">
            <w:pPr>
              <w:jc w:val="both"/>
              <w:rPr>
                <w:rFonts w:ascii="Georgia" w:hAnsi="Georgia" w:cs="Arial"/>
                <w:b/>
                <w:sz w:val="18"/>
                <w:szCs w:val="18"/>
              </w:rPr>
            </w:pPr>
            <w:r w:rsidRPr="005F5AEF">
              <w:rPr>
                <w:rFonts w:ascii="Georgia" w:hAnsi="Georgia" w:cs="Arial"/>
                <w:b/>
                <w:sz w:val="18"/>
                <w:szCs w:val="18"/>
              </w:rPr>
              <w:t xml:space="preserve">81 </w:t>
            </w:r>
          </w:p>
          <w:p w14:paraId="45842F03" w14:textId="5E3921D9" w:rsidR="005F5AEF" w:rsidRPr="005F5AEF" w:rsidRDefault="005F5AEF" w:rsidP="00907D74">
            <w:pPr>
              <w:jc w:val="both"/>
              <w:rPr>
                <w:rFonts w:ascii="Georgia" w:hAnsi="Georgia" w:cs="Arial"/>
                <w:sz w:val="18"/>
                <w:szCs w:val="18"/>
              </w:rPr>
            </w:pPr>
          </w:p>
        </w:tc>
        <w:tc>
          <w:tcPr>
            <w:tcW w:w="1418" w:type="dxa"/>
            <w:shd w:val="clear" w:color="auto" w:fill="auto"/>
          </w:tcPr>
          <w:p w14:paraId="7B0C616D" w14:textId="384906A9" w:rsidR="005F5AEF" w:rsidRPr="005F5AEF" w:rsidRDefault="001639F8" w:rsidP="001639F8">
            <w:pPr>
              <w:jc w:val="both"/>
              <w:rPr>
                <w:rFonts w:ascii="Georgia" w:hAnsi="Georgia" w:cs="Arial"/>
                <w:sz w:val="18"/>
                <w:szCs w:val="18"/>
              </w:rPr>
            </w:pPr>
            <w:r>
              <w:rPr>
                <w:rFonts w:ascii="Georgia" w:hAnsi="Georgia" w:cs="Arial"/>
                <w:sz w:val="18"/>
                <w:szCs w:val="18"/>
              </w:rPr>
              <w:t xml:space="preserve">13- </w:t>
            </w:r>
            <w:r w:rsidR="005F5AEF" w:rsidRPr="005F5AEF">
              <w:rPr>
                <w:rFonts w:ascii="Georgia" w:hAnsi="Georgia" w:cs="Arial"/>
                <w:sz w:val="18"/>
                <w:szCs w:val="18"/>
              </w:rPr>
              <w:t>16</w:t>
            </w:r>
            <w:r>
              <w:rPr>
                <w:rFonts w:ascii="Georgia" w:hAnsi="Georgia" w:cs="Arial"/>
                <w:sz w:val="18"/>
                <w:szCs w:val="18"/>
              </w:rPr>
              <w:t>%</w:t>
            </w:r>
          </w:p>
        </w:tc>
        <w:tc>
          <w:tcPr>
            <w:tcW w:w="2268" w:type="dxa"/>
            <w:gridSpan w:val="2"/>
            <w:shd w:val="clear" w:color="auto" w:fill="auto"/>
          </w:tcPr>
          <w:p w14:paraId="504AB9AF" w14:textId="77777777" w:rsidR="005F5AEF" w:rsidRDefault="005F5AEF" w:rsidP="00907D74">
            <w:pPr>
              <w:jc w:val="both"/>
              <w:rPr>
                <w:rFonts w:ascii="Georgia" w:hAnsi="Georgia" w:cs="Arial"/>
                <w:sz w:val="18"/>
                <w:szCs w:val="18"/>
              </w:rPr>
            </w:pPr>
          </w:p>
          <w:p w14:paraId="7420B421" w14:textId="7BF65D26" w:rsidR="005F5AEF" w:rsidRPr="005F5AEF" w:rsidRDefault="005F5AEF" w:rsidP="00907D74">
            <w:pPr>
              <w:jc w:val="both"/>
              <w:rPr>
                <w:rFonts w:ascii="Georgia" w:hAnsi="Georgia" w:cs="Arial"/>
                <w:sz w:val="18"/>
                <w:szCs w:val="18"/>
              </w:rPr>
            </w:pPr>
            <w:r>
              <w:rPr>
                <w:rFonts w:ascii="Georgia" w:hAnsi="Georgia" w:cs="Arial"/>
                <w:sz w:val="18"/>
                <w:szCs w:val="18"/>
              </w:rPr>
              <w:t>Voir données sur R2 en application secteur agricole</w:t>
            </w:r>
          </w:p>
        </w:tc>
      </w:tr>
      <w:tr w:rsidR="005F5AEF" w:rsidRPr="00907D74" w14:paraId="40161256" w14:textId="3F03014E" w:rsidTr="00204617">
        <w:tc>
          <w:tcPr>
            <w:tcW w:w="4395" w:type="dxa"/>
            <w:shd w:val="clear" w:color="auto" w:fill="F2DBDB"/>
          </w:tcPr>
          <w:p w14:paraId="2DD54AE2" w14:textId="403A8E72" w:rsidR="005F5AEF" w:rsidRPr="00466F42" w:rsidRDefault="005F5AEF" w:rsidP="00907D74">
            <w:pPr>
              <w:jc w:val="both"/>
              <w:rPr>
                <w:rFonts w:ascii="Georgia" w:hAnsi="Georgia" w:cs="Arial"/>
                <w:sz w:val="18"/>
                <w:szCs w:val="18"/>
              </w:rPr>
            </w:pPr>
            <w:r w:rsidRPr="00466F42">
              <w:rPr>
                <w:rFonts w:ascii="Georgia" w:hAnsi="Georgia" w:cs="Arial"/>
                <w:sz w:val="18"/>
                <w:szCs w:val="18"/>
              </w:rPr>
              <w:t xml:space="preserve">PAC </w:t>
            </w:r>
            <w:r w:rsidRPr="00466F42">
              <w:rPr>
                <w:rFonts w:ascii="Georgia" w:hAnsi="Georgia" w:cs="Arial"/>
                <w:b/>
                <w:sz w:val="18"/>
                <w:szCs w:val="18"/>
              </w:rPr>
              <w:t>termes de référence de la demande de formation</w:t>
            </w:r>
            <w:r w:rsidRPr="00466F42">
              <w:rPr>
                <w:rFonts w:ascii="Georgia" w:hAnsi="Georgia" w:cs="Arial"/>
                <w:sz w:val="18"/>
                <w:szCs w:val="18"/>
              </w:rPr>
              <w:t xml:space="preserve"> avant réforme secteur agricole</w:t>
            </w:r>
          </w:p>
        </w:tc>
        <w:tc>
          <w:tcPr>
            <w:tcW w:w="850" w:type="dxa"/>
            <w:shd w:val="clear" w:color="auto" w:fill="F2DBDB"/>
          </w:tcPr>
          <w:p w14:paraId="6AA687F5" w14:textId="68C84875" w:rsidR="005F5AEF" w:rsidRPr="005F5AEF" w:rsidRDefault="005F5AEF" w:rsidP="00907D74">
            <w:pPr>
              <w:jc w:val="both"/>
              <w:rPr>
                <w:rFonts w:ascii="Georgia" w:hAnsi="Georgia" w:cs="Arial"/>
                <w:b/>
                <w:sz w:val="18"/>
                <w:szCs w:val="18"/>
              </w:rPr>
            </w:pPr>
            <w:r w:rsidRPr="005F5AEF">
              <w:rPr>
                <w:rFonts w:ascii="Georgia" w:hAnsi="Georgia" w:cs="Arial"/>
                <w:b/>
                <w:sz w:val="18"/>
                <w:szCs w:val="18"/>
              </w:rPr>
              <w:t>72</w:t>
            </w:r>
          </w:p>
        </w:tc>
        <w:tc>
          <w:tcPr>
            <w:tcW w:w="1418" w:type="dxa"/>
            <w:shd w:val="clear" w:color="auto" w:fill="F2DBDB"/>
          </w:tcPr>
          <w:p w14:paraId="11BAA344" w14:textId="59D640C5" w:rsidR="005F5AEF" w:rsidRPr="005F5AEF" w:rsidRDefault="001639F8" w:rsidP="00907D74">
            <w:pPr>
              <w:jc w:val="both"/>
              <w:rPr>
                <w:rFonts w:ascii="Georgia" w:hAnsi="Georgia" w:cs="Arial"/>
                <w:sz w:val="18"/>
                <w:szCs w:val="18"/>
              </w:rPr>
            </w:pPr>
            <w:r>
              <w:rPr>
                <w:rFonts w:ascii="Georgia" w:hAnsi="Georgia" w:cs="Arial"/>
                <w:sz w:val="18"/>
                <w:szCs w:val="18"/>
              </w:rPr>
              <w:t xml:space="preserve">11- 15 % </w:t>
            </w:r>
          </w:p>
        </w:tc>
        <w:tc>
          <w:tcPr>
            <w:tcW w:w="2268" w:type="dxa"/>
            <w:gridSpan w:val="2"/>
            <w:shd w:val="clear" w:color="auto" w:fill="F2DBDB"/>
          </w:tcPr>
          <w:p w14:paraId="356073E4" w14:textId="77777777" w:rsidR="005F5AEF" w:rsidRDefault="005F5AEF" w:rsidP="00907D74">
            <w:pPr>
              <w:jc w:val="both"/>
              <w:rPr>
                <w:rFonts w:ascii="Georgia" w:hAnsi="Georgia" w:cs="Arial"/>
                <w:sz w:val="18"/>
                <w:szCs w:val="18"/>
              </w:rPr>
            </w:pPr>
          </w:p>
          <w:p w14:paraId="7155DAE2" w14:textId="3E50A1B4" w:rsidR="005F5AEF" w:rsidRPr="005F5AEF" w:rsidRDefault="005F5AEF" w:rsidP="00907D74">
            <w:pPr>
              <w:jc w:val="both"/>
              <w:rPr>
                <w:rFonts w:ascii="Georgia" w:hAnsi="Georgia" w:cs="Arial"/>
                <w:sz w:val="18"/>
                <w:szCs w:val="18"/>
              </w:rPr>
            </w:pPr>
            <w:r>
              <w:rPr>
                <w:rFonts w:ascii="Georgia" w:hAnsi="Georgia" w:cs="Arial"/>
                <w:sz w:val="18"/>
                <w:szCs w:val="18"/>
              </w:rPr>
              <w:t xml:space="preserve">Pas de phase C pour ce PAC </w:t>
            </w:r>
          </w:p>
        </w:tc>
      </w:tr>
      <w:tr w:rsidR="0096632D" w:rsidRPr="00907D74" w14:paraId="00C17F5B" w14:textId="752D65EC" w:rsidTr="00813920">
        <w:trPr>
          <w:trHeight w:val="1227"/>
        </w:trPr>
        <w:tc>
          <w:tcPr>
            <w:tcW w:w="4395" w:type="dxa"/>
            <w:shd w:val="clear" w:color="auto" w:fill="auto"/>
          </w:tcPr>
          <w:p w14:paraId="0D0D70A9" w14:textId="77777777" w:rsidR="0096632D" w:rsidRDefault="0096632D" w:rsidP="00603187">
            <w:pPr>
              <w:rPr>
                <w:rFonts w:ascii="Georgia" w:hAnsi="Georgia" w:cs="Arial"/>
                <w:sz w:val="18"/>
                <w:szCs w:val="18"/>
              </w:rPr>
            </w:pPr>
          </w:p>
          <w:p w14:paraId="57A7B96B" w14:textId="77777777" w:rsidR="0096632D" w:rsidRDefault="0096632D" w:rsidP="00603187">
            <w:pPr>
              <w:rPr>
                <w:rFonts w:ascii="Georgia" w:hAnsi="Georgia" w:cs="Arial"/>
                <w:sz w:val="18"/>
                <w:szCs w:val="18"/>
              </w:rPr>
            </w:pPr>
          </w:p>
          <w:p w14:paraId="68339AA1" w14:textId="3C4E4A41" w:rsidR="0096632D" w:rsidRPr="00466F42" w:rsidRDefault="0096632D" w:rsidP="00603187">
            <w:pPr>
              <w:rPr>
                <w:rFonts w:ascii="Georgia" w:hAnsi="Georgia" w:cs="Arial"/>
                <w:sz w:val="18"/>
                <w:szCs w:val="18"/>
              </w:rPr>
            </w:pPr>
            <w:r w:rsidRPr="00466F42">
              <w:rPr>
                <w:rFonts w:ascii="Georgia" w:hAnsi="Georgia" w:cs="Arial"/>
                <w:sz w:val="18"/>
                <w:szCs w:val="18"/>
              </w:rPr>
              <w:t xml:space="preserve">PAC </w:t>
            </w:r>
            <w:r w:rsidRPr="00466F42">
              <w:rPr>
                <w:rFonts w:ascii="Georgia" w:hAnsi="Georgia" w:cs="Arial"/>
                <w:b/>
                <w:sz w:val="18"/>
                <w:szCs w:val="18"/>
              </w:rPr>
              <w:t>démarche qualité prestataires de formation Béninois</w:t>
            </w:r>
          </w:p>
        </w:tc>
        <w:tc>
          <w:tcPr>
            <w:tcW w:w="850" w:type="dxa"/>
            <w:shd w:val="clear" w:color="auto" w:fill="auto"/>
          </w:tcPr>
          <w:p w14:paraId="1EBFFDCA" w14:textId="77D3FDF4" w:rsidR="0096632D" w:rsidRPr="005F5AEF" w:rsidRDefault="0096632D" w:rsidP="00907D74">
            <w:pPr>
              <w:jc w:val="both"/>
              <w:rPr>
                <w:rFonts w:ascii="Georgia" w:hAnsi="Georgia" w:cs="Arial"/>
                <w:b/>
                <w:sz w:val="18"/>
                <w:szCs w:val="18"/>
              </w:rPr>
            </w:pPr>
            <w:r w:rsidRPr="005F5AEF">
              <w:rPr>
                <w:rFonts w:ascii="Georgia" w:hAnsi="Georgia" w:cs="Arial"/>
                <w:b/>
                <w:sz w:val="18"/>
                <w:szCs w:val="18"/>
              </w:rPr>
              <w:t>54</w:t>
            </w:r>
          </w:p>
        </w:tc>
        <w:tc>
          <w:tcPr>
            <w:tcW w:w="1418" w:type="dxa"/>
            <w:shd w:val="clear" w:color="auto" w:fill="auto"/>
          </w:tcPr>
          <w:p w14:paraId="4677E60E" w14:textId="39A37564" w:rsidR="0096632D" w:rsidRPr="005F5AEF" w:rsidRDefault="001639F8" w:rsidP="00907D74">
            <w:pPr>
              <w:jc w:val="both"/>
              <w:rPr>
                <w:rFonts w:ascii="Georgia" w:hAnsi="Georgia" w:cs="Arial"/>
                <w:sz w:val="18"/>
                <w:szCs w:val="18"/>
              </w:rPr>
            </w:pPr>
            <w:r>
              <w:rPr>
                <w:rFonts w:ascii="Georgia" w:hAnsi="Georgia" w:cs="Arial"/>
                <w:sz w:val="18"/>
                <w:szCs w:val="18"/>
              </w:rPr>
              <w:t>17 - 31.5 %</w:t>
            </w:r>
          </w:p>
        </w:tc>
        <w:tc>
          <w:tcPr>
            <w:tcW w:w="2268" w:type="dxa"/>
            <w:gridSpan w:val="2"/>
            <w:shd w:val="clear" w:color="auto" w:fill="auto"/>
          </w:tcPr>
          <w:p w14:paraId="69AC17ED" w14:textId="7E520308" w:rsidR="0096632D" w:rsidRPr="005F5AEF" w:rsidRDefault="0096632D" w:rsidP="00907D74">
            <w:pPr>
              <w:jc w:val="both"/>
              <w:rPr>
                <w:rFonts w:ascii="Georgia" w:hAnsi="Georgia" w:cs="Arial"/>
                <w:sz w:val="18"/>
                <w:szCs w:val="18"/>
              </w:rPr>
            </w:pPr>
            <w:r>
              <w:rPr>
                <w:rFonts w:ascii="Georgia" w:hAnsi="Georgia" w:cs="Arial"/>
                <w:sz w:val="18"/>
                <w:szCs w:val="18"/>
              </w:rPr>
              <w:t>Présence moyenne aux réunions CQ avec consultant : 5 membres par structure pour 10 structures pendant 30 séances.</w:t>
            </w:r>
          </w:p>
        </w:tc>
      </w:tr>
      <w:tr w:rsidR="00907D74" w:rsidRPr="00907D74" w14:paraId="036157E2" w14:textId="5C110882" w:rsidTr="00F95B8E">
        <w:tc>
          <w:tcPr>
            <w:tcW w:w="4395" w:type="dxa"/>
            <w:shd w:val="clear" w:color="auto" w:fill="F2DBDB"/>
          </w:tcPr>
          <w:p w14:paraId="2B6B5D80" w14:textId="51FF7B29" w:rsidR="0085220C" w:rsidRPr="00466F42" w:rsidRDefault="00E65460" w:rsidP="00603187">
            <w:pPr>
              <w:rPr>
                <w:rFonts w:ascii="Georgia" w:hAnsi="Georgia" w:cs="Arial"/>
                <w:sz w:val="18"/>
                <w:szCs w:val="18"/>
              </w:rPr>
            </w:pPr>
            <w:r w:rsidRPr="00466F42">
              <w:rPr>
                <w:rFonts w:ascii="Georgia" w:hAnsi="Georgia" w:cs="Arial"/>
                <w:sz w:val="18"/>
                <w:szCs w:val="18"/>
              </w:rPr>
              <w:t xml:space="preserve">PAC </w:t>
            </w:r>
            <w:r w:rsidRPr="00466F42">
              <w:rPr>
                <w:rFonts w:ascii="Georgia" w:hAnsi="Georgia" w:cs="Arial"/>
                <w:b/>
                <w:sz w:val="18"/>
                <w:szCs w:val="18"/>
              </w:rPr>
              <w:t>tutorat appliqué au secteur santé</w:t>
            </w:r>
          </w:p>
        </w:tc>
        <w:tc>
          <w:tcPr>
            <w:tcW w:w="850" w:type="dxa"/>
            <w:shd w:val="clear" w:color="auto" w:fill="F2DBDB"/>
          </w:tcPr>
          <w:p w14:paraId="50EEC53D" w14:textId="1BCF75FD" w:rsidR="0085220C" w:rsidRPr="00466F42" w:rsidRDefault="00E65460" w:rsidP="00907D74">
            <w:pPr>
              <w:jc w:val="both"/>
              <w:rPr>
                <w:rFonts w:ascii="Georgia" w:hAnsi="Georgia" w:cs="Arial"/>
                <w:b/>
                <w:sz w:val="18"/>
                <w:szCs w:val="18"/>
              </w:rPr>
            </w:pPr>
            <w:r w:rsidRPr="00466F42">
              <w:rPr>
                <w:rFonts w:ascii="Georgia" w:hAnsi="Georgia" w:cs="Arial"/>
                <w:b/>
                <w:sz w:val="18"/>
                <w:szCs w:val="18"/>
              </w:rPr>
              <w:t>45</w:t>
            </w:r>
          </w:p>
        </w:tc>
        <w:tc>
          <w:tcPr>
            <w:tcW w:w="1418" w:type="dxa"/>
            <w:shd w:val="clear" w:color="auto" w:fill="F2DBDB"/>
          </w:tcPr>
          <w:p w14:paraId="73118D29" w14:textId="2D7876E1" w:rsidR="0085220C" w:rsidRPr="00466F42" w:rsidRDefault="001639F8" w:rsidP="00907D74">
            <w:pPr>
              <w:jc w:val="both"/>
              <w:rPr>
                <w:rFonts w:ascii="Georgia" w:hAnsi="Georgia" w:cs="Arial"/>
                <w:sz w:val="18"/>
                <w:szCs w:val="18"/>
              </w:rPr>
            </w:pPr>
            <w:r>
              <w:rPr>
                <w:rFonts w:ascii="Georgia" w:hAnsi="Georgia" w:cs="Arial"/>
                <w:sz w:val="18"/>
                <w:szCs w:val="18"/>
              </w:rPr>
              <w:t>41 - 75.5 %</w:t>
            </w:r>
          </w:p>
        </w:tc>
        <w:tc>
          <w:tcPr>
            <w:tcW w:w="850" w:type="dxa"/>
            <w:shd w:val="clear" w:color="auto" w:fill="F2DBDB"/>
          </w:tcPr>
          <w:p w14:paraId="03A3B321" w14:textId="2FDD572E" w:rsidR="0085220C" w:rsidRPr="00466F42" w:rsidRDefault="00D35949" w:rsidP="00907D74">
            <w:pPr>
              <w:jc w:val="both"/>
              <w:rPr>
                <w:rFonts w:ascii="Georgia" w:hAnsi="Georgia" w:cs="Arial"/>
                <w:sz w:val="18"/>
                <w:szCs w:val="18"/>
              </w:rPr>
            </w:pPr>
            <w:r w:rsidRPr="00466F42">
              <w:rPr>
                <w:rFonts w:ascii="Georgia" w:hAnsi="Georgia" w:cs="Arial"/>
                <w:sz w:val="18"/>
                <w:szCs w:val="18"/>
              </w:rPr>
              <w:t>21</w:t>
            </w:r>
          </w:p>
        </w:tc>
        <w:tc>
          <w:tcPr>
            <w:tcW w:w="1418" w:type="dxa"/>
            <w:shd w:val="clear" w:color="auto" w:fill="F2DBDB"/>
          </w:tcPr>
          <w:p w14:paraId="1480551F" w14:textId="629E5D24" w:rsidR="0085220C" w:rsidRPr="00466F42" w:rsidRDefault="001639F8" w:rsidP="00907D74">
            <w:pPr>
              <w:jc w:val="both"/>
              <w:rPr>
                <w:rFonts w:ascii="Georgia" w:hAnsi="Georgia" w:cs="Arial"/>
                <w:sz w:val="18"/>
                <w:szCs w:val="18"/>
              </w:rPr>
            </w:pPr>
            <w:r>
              <w:rPr>
                <w:rFonts w:ascii="Georgia" w:hAnsi="Georgia" w:cs="Arial"/>
                <w:sz w:val="18"/>
                <w:szCs w:val="18"/>
              </w:rPr>
              <w:t>15 -71.5 %</w:t>
            </w:r>
          </w:p>
        </w:tc>
      </w:tr>
      <w:tr w:rsidR="00907D74" w:rsidRPr="00907D74" w14:paraId="134868B7" w14:textId="77777777" w:rsidTr="00F95B8E">
        <w:tc>
          <w:tcPr>
            <w:tcW w:w="4395" w:type="dxa"/>
            <w:shd w:val="clear" w:color="auto" w:fill="auto"/>
          </w:tcPr>
          <w:p w14:paraId="7FF8B2C6" w14:textId="5BE5E6C2" w:rsidR="00E65460" w:rsidRPr="00466F42" w:rsidRDefault="00E65460" w:rsidP="00603187">
            <w:pPr>
              <w:rPr>
                <w:rFonts w:ascii="Georgia" w:hAnsi="Georgia" w:cs="Arial"/>
                <w:sz w:val="18"/>
                <w:szCs w:val="18"/>
              </w:rPr>
            </w:pPr>
            <w:r w:rsidRPr="00466F42">
              <w:rPr>
                <w:rFonts w:ascii="Georgia" w:hAnsi="Georgia" w:cs="Arial"/>
                <w:sz w:val="18"/>
                <w:szCs w:val="18"/>
              </w:rPr>
              <w:t xml:space="preserve">PAC </w:t>
            </w:r>
            <w:r w:rsidRPr="00466F42">
              <w:rPr>
                <w:rFonts w:ascii="Georgia" w:hAnsi="Georgia" w:cs="Arial"/>
                <w:b/>
                <w:sz w:val="18"/>
                <w:szCs w:val="18"/>
              </w:rPr>
              <w:t>coaching appliqué au secteur agricole</w:t>
            </w:r>
          </w:p>
        </w:tc>
        <w:tc>
          <w:tcPr>
            <w:tcW w:w="850" w:type="dxa"/>
            <w:shd w:val="clear" w:color="auto" w:fill="auto"/>
          </w:tcPr>
          <w:p w14:paraId="02EF5F6D" w14:textId="13BDABDF" w:rsidR="00E65460" w:rsidRPr="00466F42" w:rsidRDefault="00D35949" w:rsidP="00907D74">
            <w:pPr>
              <w:jc w:val="both"/>
              <w:rPr>
                <w:rFonts w:ascii="Georgia" w:hAnsi="Georgia" w:cs="Arial"/>
                <w:b/>
                <w:sz w:val="18"/>
                <w:szCs w:val="18"/>
              </w:rPr>
            </w:pPr>
            <w:r w:rsidRPr="00466F42">
              <w:rPr>
                <w:rFonts w:ascii="Georgia" w:hAnsi="Georgia" w:cs="Arial"/>
                <w:b/>
                <w:sz w:val="18"/>
                <w:szCs w:val="18"/>
              </w:rPr>
              <w:t>80</w:t>
            </w:r>
          </w:p>
        </w:tc>
        <w:tc>
          <w:tcPr>
            <w:tcW w:w="1418" w:type="dxa"/>
            <w:shd w:val="clear" w:color="auto" w:fill="auto"/>
          </w:tcPr>
          <w:p w14:paraId="342C9810" w14:textId="3CCA8245" w:rsidR="00E65460" w:rsidRPr="00466F42" w:rsidRDefault="001639F8" w:rsidP="00907D74">
            <w:pPr>
              <w:jc w:val="both"/>
              <w:rPr>
                <w:rFonts w:ascii="Georgia" w:hAnsi="Georgia" w:cs="Arial"/>
                <w:sz w:val="18"/>
                <w:szCs w:val="18"/>
              </w:rPr>
            </w:pPr>
            <w:r>
              <w:rPr>
                <w:rFonts w:ascii="Georgia" w:hAnsi="Georgia" w:cs="Arial"/>
                <w:sz w:val="18"/>
                <w:szCs w:val="18"/>
              </w:rPr>
              <w:t xml:space="preserve">5 -6% </w:t>
            </w:r>
          </w:p>
        </w:tc>
        <w:tc>
          <w:tcPr>
            <w:tcW w:w="850" w:type="dxa"/>
            <w:shd w:val="clear" w:color="auto" w:fill="auto"/>
          </w:tcPr>
          <w:p w14:paraId="2DD271E3" w14:textId="77777777" w:rsidR="00E65460" w:rsidRPr="00466F42" w:rsidRDefault="00E65460" w:rsidP="00907D74">
            <w:pPr>
              <w:jc w:val="both"/>
              <w:rPr>
                <w:rFonts w:ascii="Georgia" w:hAnsi="Georgia" w:cs="Arial"/>
                <w:sz w:val="18"/>
                <w:szCs w:val="18"/>
              </w:rPr>
            </w:pPr>
          </w:p>
        </w:tc>
        <w:tc>
          <w:tcPr>
            <w:tcW w:w="1418" w:type="dxa"/>
            <w:shd w:val="clear" w:color="auto" w:fill="auto"/>
          </w:tcPr>
          <w:p w14:paraId="7D67D44C" w14:textId="77777777" w:rsidR="00E65460" w:rsidRPr="00466F42" w:rsidRDefault="00E65460" w:rsidP="00907D74">
            <w:pPr>
              <w:jc w:val="both"/>
              <w:rPr>
                <w:rFonts w:ascii="Georgia" w:hAnsi="Georgia" w:cs="Arial"/>
                <w:sz w:val="18"/>
                <w:szCs w:val="18"/>
              </w:rPr>
            </w:pPr>
          </w:p>
        </w:tc>
      </w:tr>
    </w:tbl>
    <w:p w14:paraId="75E7C896" w14:textId="77777777" w:rsidR="007342DA" w:rsidRPr="00471ACE" w:rsidRDefault="007342DA" w:rsidP="00603187">
      <w:pPr>
        <w:jc w:val="both"/>
        <w:rPr>
          <w:rFonts w:ascii="Georgia" w:hAnsi="Georgia" w:cs="Arial"/>
          <w:b/>
          <w:color w:val="585756"/>
          <w:sz w:val="22"/>
          <w:szCs w:val="22"/>
        </w:rPr>
      </w:pPr>
    </w:p>
    <w:p w14:paraId="377C278B" w14:textId="7FA9FC24" w:rsidR="008E1B1F" w:rsidRPr="00471ACE" w:rsidRDefault="00AC51D8" w:rsidP="00603187">
      <w:pPr>
        <w:jc w:val="both"/>
        <w:rPr>
          <w:rFonts w:ascii="Georgia" w:hAnsi="Georgia" w:cs="Arial"/>
          <w:color w:val="0070C0"/>
          <w:sz w:val="22"/>
          <w:szCs w:val="22"/>
        </w:rPr>
      </w:pPr>
      <w:r w:rsidRPr="00471ACE">
        <w:rPr>
          <w:rFonts w:ascii="Georgia" w:hAnsi="Georgia" w:cs="Arial"/>
          <w:color w:val="0070C0"/>
          <w:sz w:val="22"/>
          <w:szCs w:val="22"/>
        </w:rPr>
        <w:t>IC 4 % RH</w:t>
      </w:r>
      <w:r w:rsidR="00813920">
        <w:rPr>
          <w:rFonts w:ascii="Georgia" w:hAnsi="Georgia" w:cs="Arial"/>
          <w:color w:val="0070C0"/>
          <w:sz w:val="22"/>
          <w:szCs w:val="22"/>
        </w:rPr>
        <w:t xml:space="preserve"> </w:t>
      </w:r>
      <w:r w:rsidRPr="00471ACE">
        <w:rPr>
          <w:rFonts w:ascii="Georgia" w:hAnsi="Georgia" w:cs="Arial"/>
          <w:color w:val="0070C0"/>
          <w:sz w:val="22"/>
          <w:szCs w:val="22"/>
        </w:rPr>
        <w:t>Bénéficiaires ayant une évaluation positive</w:t>
      </w:r>
      <w:r w:rsidR="00813920">
        <w:rPr>
          <w:rFonts w:ascii="Georgia" w:hAnsi="Georgia" w:cs="Arial"/>
          <w:color w:val="0070C0"/>
          <w:sz w:val="22"/>
          <w:szCs w:val="22"/>
        </w:rPr>
        <w:t xml:space="preserve"> </w:t>
      </w:r>
      <w:r w:rsidRPr="00471ACE">
        <w:rPr>
          <w:rFonts w:ascii="Georgia" w:hAnsi="Georgia" w:cs="Arial"/>
          <w:color w:val="0070C0"/>
          <w:sz w:val="22"/>
          <w:szCs w:val="22"/>
        </w:rPr>
        <w:t xml:space="preserve">à la fin du PAC </w:t>
      </w:r>
    </w:p>
    <w:p w14:paraId="028A9218" w14:textId="77777777" w:rsidR="00C270EB" w:rsidRPr="00471ACE" w:rsidRDefault="00C270EB" w:rsidP="00603187">
      <w:pPr>
        <w:jc w:val="both"/>
        <w:rPr>
          <w:rFonts w:ascii="Georgia" w:hAnsi="Georgia" w:cs="Arial"/>
          <w:color w:val="0070C0"/>
          <w:sz w:val="22"/>
          <w:szCs w:val="22"/>
        </w:rPr>
      </w:pPr>
    </w:p>
    <w:p w14:paraId="31146F55" w14:textId="77FFDC9A" w:rsidR="00A77597" w:rsidRPr="00F95B8E" w:rsidRDefault="00A77597" w:rsidP="00A77597">
      <w:pPr>
        <w:jc w:val="both"/>
        <w:rPr>
          <w:rFonts w:ascii="Georgia" w:hAnsi="Georgia" w:cs="Arial"/>
          <w:color w:val="585756"/>
          <w:sz w:val="22"/>
          <w:szCs w:val="22"/>
        </w:rPr>
      </w:pPr>
      <w:r w:rsidRPr="00F95B8E">
        <w:rPr>
          <w:rFonts w:ascii="Georgia" w:hAnsi="Georgia" w:cs="Arial"/>
          <w:color w:val="585756"/>
          <w:sz w:val="22"/>
          <w:szCs w:val="22"/>
        </w:rPr>
        <w:t>En cours d’année 2018, les perspectives de prolongation du PAORC et la signature d’un avenant 2019 en début septembre</w:t>
      </w:r>
      <w:r>
        <w:rPr>
          <w:rFonts w:ascii="Georgia" w:hAnsi="Georgia" w:cs="Arial"/>
          <w:color w:val="585756"/>
          <w:sz w:val="22"/>
          <w:szCs w:val="22"/>
        </w:rPr>
        <w:t xml:space="preserve"> mais annoncé dès le mois de mai 2018</w:t>
      </w:r>
      <w:r w:rsidRPr="00F95B8E">
        <w:rPr>
          <w:rFonts w:ascii="Georgia" w:hAnsi="Georgia" w:cs="Arial"/>
          <w:color w:val="585756"/>
          <w:sz w:val="22"/>
          <w:szCs w:val="22"/>
        </w:rPr>
        <w:t xml:space="preserve">, ainsi que le report fin 2019 de l’évaluation finale du PAORC, ont modifié l’agenda de mesure de cet indicateur. En effet, cette prolongation bien que ne portant que sur le seul secteur portuaire, va permettre à l’équipe du PAORC d’organiser des </w:t>
      </w:r>
      <w:r>
        <w:rPr>
          <w:rFonts w:ascii="Georgia" w:hAnsi="Georgia" w:cs="Arial"/>
          <w:color w:val="585756"/>
          <w:sz w:val="22"/>
          <w:szCs w:val="22"/>
        </w:rPr>
        <w:t xml:space="preserve">actions pour </w:t>
      </w:r>
      <w:r w:rsidRPr="00F95B8E">
        <w:rPr>
          <w:rFonts w:ascii="Georgia" w:hAnsi="Georgia" w:cs="Arial"/>
          <w:color w:val="585756"/>
          <w:sz w:val="22"/>
          <w:szCs w:val="22"/>
        </w:rPr>
        <w:t>mesure</w:t>
      </w:r>
      <w:r>
        <w:rPr>
          <w:rFonts w:ascii="Georgia" w:hAnsi="Georgia" w:cs="Arial"/>
          <w:color w:val="585756"/>
          <w:sz w:val="22"/>
          <w:szCs w:val="22"/>
        </w:rPr>
        <w:t>r</w:t>
      </w:r>
      <w:r w:rsidRPr="00F95B8E">
        <w:rPr>
          <w:rFonts w:ascii="Georgia" w:hAnsi="Georgia" w:cs="Arial"/>
          <w:color w:val="585756"/>
          <w:sz w:val="22"/>
          <w:szCs w:val="22"/>
        </w:rPr>
        <w:t xml:space="preserve"> cet indicateur avec un bien meilleur recul. Ceci est important pour les trois PAC tutorat, coaching, démarche qualité, qui se sont achevés finalement tard ou très tard dans l’année 2018. Pour les 5 autres PAC achevés plus tôt</w:t>
      </w:r>
      <w:r>
        <w:rPr>
          <w:rFonts w:ascii="Georgia" w:hAnsi="Georgia" w:cs="Arial"/>
          <w:color w:val="585756"/>
          <w:sz w:val="22"/>
          <w:szCs w:val="22"/>
        </w:rPr>
        <w:t>, il a été décidé de profiter de ce recul pour ne réaliser les enquêtes auprès des bénéficiaires qu’en 2019.</w:t>
      </w:r>
      <w:r w:rsidRPr="00F95B8E">
        <w:rPr>
          <w:rFonts w:ascii="Georgia" w:hAnsi="Georgia" w:cs="Arial"/>
          <w:color w:val="585756"/>
          <w:sz w:val="22"/>
          <w:szCs w:val="22"/>
        </w:rPr>
        <w:t xml:space="preserve"> </w:t>
      </w:r>
    </w:p>
    <w:p w14:paraId="670411E9" w14:textId="77777777" w:rsidR="00C270EB" w:rsidRPr="00471ACE" w:rsidRDefault="00C270EB" w:rsidP="00603187">
      <w:pPr>
        <w:jc w:val="both"/>
        <w:rPr>
          <w:rFonts w:ascii="Georgia" w:hAnsi="Georgia" w:cs="Arial"/>
          <w:color w:val="0070C0"/>
          <w:sz w:val="22"/>
          <w:szCs w:val="22"/>
        </w:rPr>
      </w:pPr>
    </w:p>
    <w:p w14:paraId="228385E4" w14:textId="2382E51A" w:rsidR="006061CD" w:rsidRPr="00471ACE" w:rsidRDefault="00C270EB" w:rsidP="00603187">
      <w:pPr>
        <w:jc w:val="both"/>
        <w:rPr>
          <w:rFonts w:ascii="Georgia" w:hAnsi="Georgia" w:cs="Arial"/>
          <w:color w:val="0070C0"/>
          <w:sz w:val="22"/>
          <w:szCs w:val="22"/>
        </w:rPr>
      </w:pPr>
      <w:r w:rsidRPr="00471ACE">
        <w:rPr>
          <w:rFonts w:ascii="Georgia" w:hAnsi="Georgia" w:cs="Arial"/>
          <w:color w:val="0070C0"/>
          <w:sz w:val="22"/>
          <w:szCs w:val="22"/>
        </w:rPr>
        <w:t>IC 5 :</w:t>
      </w:r>
      <w:r w:rsidR="006061CD" w:rsidRPr="00471ACE">
        <w:rPr>
          <w:rFonts w:ascii="Georgia" w:hAnsi="Georgia" w:cs="Arial"/>
          <w:color w:val="0070C0"/>
          <w:sz w:val="22"/>
          <w:szCs w:val="22"/>
        </w:rPr>
        <w:t xml:space="preserve"> Existence de critères et d’indicateurs permettant de mesurer le transfert des acquis en situation de travail et l’impact sur la performance. </w:t>
      </w:r>
    </w:p>
    <w:p w14:paraId="693BF7DB" w14:textId="77777777" w:rsidR="006061CD" w:rsidRPr="00471ACE" w:rsidRDefault="006061CD" w:rsidP="00603187">
      <w:pPr>
        <w:jc w:val="both"/>
        <w:rPr>
          <w:rFonts w:ascii="Georgia" w:hAnsi="Georgia" w:cs="Arial"/>
          <w:color w:val="0070C0"/>
          <w:sz w:val="22"/>
          <w:szCs w:val="22"/>
        </w:rPr>
      </w:pPr>
    </w:p>
    <w:p w14:paraId="3CA07D1A" w14:textId="28C3EAC1" w:rsidR="006061CD" w:rsidRPr="00F95B8E" w:rsidRDefault="00895D86" w:rsidP="00603187">
      <w:pPr>
        <w:jc w:val="both"/>
        <w:rPr>
          <w:rFonts w:ascii="Georgia" w:hAnsi="Georgia" w:cs="Arial"/>
          <w:color w:val="585756"/>
          <w:sz w:val="22"/>
          <w:szCs w:val="22"/>
        </w:rPr>
      </w:pPr>
      <w:r w:rsidRPr="00F95B8E">
        <w:rPr>
          <w:rFonts w:ascii="Georgia" w:hAnsi="Georgia" w:cs="Arial"/>
          <w:color w:val="585756"/>
          <w:sz w:val="22"/>
          <w:szCs w:val="22"/>
        </w:rPr>
        <w:t xml:space="preserve">Ces critères ont été définis et décrits dans le rapport annuel 2017 pour 6 des 8 PAC intersectoriels engagés. </w:t>
      </w:r>
      <w:r w:rsidR="0026527A" w:rsidRPr="00F95B8E">
        <w:rPr>
          <w:rFonts w:ascii="Georgia" w:hAnsi="Georgia" w:cs="Arial"/>
          <w:color w:val="585756"/>
          <w:sz w:val="22"/>
          <w:szCs w:val="22"/>
        </w:rPr>
        <w:t>Il restait à définir ces critères pour le PAC coaching et le PAC tutorat</w:t>
      </w:r>
      <w:r w:rsidR="00622671">
        <w:rPr>
          <w:rFonts w:ascii="Georgia" w:hAnsi="Georgia" w:cs="Arial"/>
          <w:color w:val="585756"/>
          <w:sz w:val="22"/>
          <w:szCs w:val="22"/>
        </w:rPr>
        <w:t>, ce que l’équipe PAORC a</w:t>
      </w:r>
      <w:r w:rsidR="004D7A34" w:rsidRPr="00F95B8E">
        <w:rPr>
          <w:rFonts w:ascii="Georgia" w:hAnsi="Georgia" w:cs="Arial"/>
          <w:color w:val="585756"/>
          <w:sz w:val="22"/>
          <w:szCs w:val="22"/>
        </w:rPr>
        <w:t xml:space="preserve"> tenté de faire en partenariat avec les consultants mobilisés et les représentants des Organisations Bénéficiaires</w:t>
      </w:r>
      <w:r w:rsidR="0026527A" w:rsidRPr="00F95B8E">
        <w:rPr>
          <w:rFonts w:ascii="Georgia" w:hAnsi="Georgia" w:cs="Arial"/>
          <w:color w:val="585756"/>
          <w:sz w:val="22"/>
          <w:szCs w:val="22"/>
        </w:rPr>
        <w:t xml:space="preserve">. Les propositions sont les suivantes : </w:t>
      </w:r>
    </w:p>
    <w:p w14:paraId="03C11BD7" w14:textId="77777777" w:rsidR="0026527A" w:rsidRPr="00471ACE" w:rsidRDefault="0026527A" w:rsidP="00603187">
      <w:pPr>
        <w:jc w:val="both"/>
        <w:rPr>
          <w:rFonts w:ascii="Georgia" w:hAnsi="Georgia" w:cs="Arial"/>
          <w:sz w:val="22"/>
          <w:szCs w:val="22"/>
        </w:rPr>
      </w:pPr>
    </w:p>
    <w:tbl>
      <w:tblPr>
        <w:tblW w:w="9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260"/>
        <w:gridCol w:w="3229"/>
      </w:tblGrid>
      <w:tr w:rsidR="00907D74" w:rsidRPr="00907D74" w14:paraId="5E246A5E" w14:textId="77777777" w:rsidTr="003E3AFA">
        <w:tc>
          <w:tcPr>
            <w:tcW w:w="2518" w:type="dxa"/>
            <w:shd w:val="clear" w:color="auto" w:fill="auto"/>
          </w:tcPr>
          <w:p w14:paraId="5915DA58" w14:textId="5D491A54" w:rsidR="0026527A" w:rsidRPr="00907D74" w:rsidRDefault="0026527A" w:rsidP="00907D74">
            <w:pPr>
              <w:jc w:val="both"/>
              <w:rPr>
                <w:rFonts w:ascii="Georgia" w:hAnsi="Georgia" w:cs="Arial"/>
                <w:sz w:val="22"/>
                <w:szCs w:val="22"/>
              </w:rPr>
            </w:pPr>
            <w:r w:rsidRPr="00907D74">
              <w:rPr>
                <w:rFonts w:ascii="Georgia" w:hAnsi="Georgia" w:cs="Arial"/>
                <w:b/>
                <w:kern w:val="24"/>
                <w:sz w:val="22"/>
                <w:szCs w:val="22"/>
              </w:rPr>
              <w:t>PAC INTERSECTORIEL</w:t>
            </w:r>
          </w:p>
        </w:tc>
        <w:tc>
          <w:tcPr>
            <w:tcW w:w="3260" w:type="dxa"/>
            <w:shd w:val="clear" w:color="auto" w:fill="auto"/>
          </w:tcPr>
          <w:p w14:paraId="366635AA" w14:textId="5883EE58" w:rsidR="0026527A" w:rsidRPr="00907D74" w:rsidRDefault="0026527A" w:rsidP="00907D74">
            <w:pPr>
              <w:jc w:val="both"/>
              <w:rPr>
                <w:rFonts w:ascii="Georgia" w:hAnsi="Georgia" w:cs="Arial"/>
                <w:sz w:val="22"/>
                <w:szCs w:val="22"/>
              </w:rPr>
            </w:pPr>
            <w:r w:rsidRPr="00907D74">
              <w:rPr>
                <w:rFonts w:ascii="Georgia" w:hAnsi="Georgia" w:cs="Arial"/>
                <w:kern w:val="24"/>
                <w:sz w:val="22"/>
                <w:szCs w:val="22"/>
              </w:rPr>
              <w:t xml:space="preserve">Critère et indicateurs du transfert des acquis en situation de travail </w:t>
            </w:r>
          </w:p>
        </w:tc>
        <w:tc>
          <w:tcPr>
            <w:tcW w:w="3229" w:type="dxa"/>
            <w:shd w:val="clear" w:color="auto" w:fill="auto"/>
          </w:tcPr>
          <w:p w14:paraId="0A25907B" w14:textId="585B7A0A" w:rsidR="0026527A" w:rsidRPr="00907D74" w:rsidRDefault="0026527A" w:rsidP="00907D74">
            <w:pPr>
              <w:jc w:val="both"/>
              <w:rPr>
                <w:rFonts w:ascii="Georgia" w:hAnsi="Georgia" w:cs="Arial"/>
                <w:sz w:val="22"/>
                <w:szCs w:val="22"/>
              </w:rPr>
            </w:pPr>
            <w:r w:rsidRPr="00907D74">
              <w:rPr>
                <w:rFonts w:ascii="Georgia" w:hAnsi="Georgia" w:cs="Arial"/>
                <w:kern w:val="24"/>
                <w:sz w:val="22"/>
                <w:szCs w:val="22"/>
              </w:rPr>
              <w:t xml:space="preserve">Critère et indicateurs d’impact sur la performance des OB </w:t>
            </w:r>
          </w:p>
        </w:tc>
      </w:tr>
      <w:tr w:rsidR="004D7A34" w:rsidRPr="00907D74" w14:paraId="6136EEF3" w14:textId="77777777" w:rsidTr="003E3AFA">
        <w:tc>
          <w:tcPr>
            <w:tcW w:w="2518" w:type="dxa"/>
            <w:shd w:val="clear" w:color="auto" w:fill="auto"/>
          </w:tcPr>
          <w:p w14:paraId="0544DAB8" w14:textId="77777777" w:rsidR="004D7A34" w:rsidRPr="00F95B8E" w:rsidRDefault="004D7A34" w:rsidP="00907D74">
            <w:pPr>
              <w:jc w:val="both"/>
              <w:rPr>
                <w:rFonts w:ascii="Georgia" w:hAnsi="Georgia" w:cs="Arial"/>
                <w:color w:val="585756"/>
                <w:sz w:val="22"/>
                <w:szCs w:val="22"/>
              </w:rPr>
            </w:pPr>
          </w:p>
          <w:p w14:paraId="3D876E95" w14:textId="77777777" w:rsidR="004D7A34" w:rsidRPr="00F95B8E" w:rsidRDefault="004D7A34" w:rsidP="00907D74">
            <w:pPr>
              <w:jc w:val="both"/>
              <w:rPr>
                <w:rFonts w:ascii="Georgia" w:hAnsi="Georgia" w:cs="Arial"/>
                <w:color w:val="585756"/>
                <w:sz w:val="22"/>
                <w:szCs w:val="22"/>
              </w:rPr>
            </w:pPr>
          </w:p>
          <w:p w14:paraId="674F0616" w14:textId="77777777" w:rsidR="004D7A34" w:rsidRPr="00F95B8E" w:rsidRDefault="004D7A34" w:rsidP="00907D74">
            <w:pPr>
              <w:jc w:val="both"/>
              <w:rPr>
                <w:rFonts w:ascii="Georgia" w:hAnsi="Georgia" w:cs="Arial"/>
                <w:color w:val="585756"/>
                <w:sz w:val="22"/>
                <w:szCs w:val="22"/>
              </w:rPr>
            </w:pPr>
          </w:p>
          <w:p w14:paraId="12E0FDC2" w14:textId="5DA96630" w:rsidR="004D7A34" w:rsidRPr="00F95B8E" w:rsidRDefault="004D7A34" w:rsidP="00907D74">
            <w:pPr>
              <w:jc w:val="both"/>
              <w:rPr>
                <w:rFonts w:ascii="Georgia" w:hAnsi="Georgia" w:cs="Arial"/>
                <w:color w:val="585756"/>
                <w:sz w:val="22"/>
                <w:szCs w:val="22"/>
              </w:rPr>
            </w:pPr>
            <w:r w:rsidRPr="00A77597">
              <w:rPr>
                <w:rFonts w:ascii="Georgia" w:hAnsi="Georgia" w:cs="Arial"/>
                <w:b/>
                <w:color w:val="585756"/>
                <w:sz w:val="22"/>
                <w:szCs w:val="22"/>
              </w:rPr>
              <w:t>PAC Formation par tutorat</w:t>
            </w:r>
            <w:r w:rsidRPr="00F95B8E">
              <w:rPr>
                <w:rFonts w:ascii="Georgia" w:hAnsi="Georgia" w:cs="Arial"/>
                <w:color w:val="585756"/>
                <w:sz w:val="22"/>
                <w:szCs w:val="22"/>
              </w:rPr>
              <w:t xml:space="preserve"> des sages-femmes et infirmiers en centre de santé de base. </w:t>
            </w:r>
          </w:p>
        </w:tc>
        <w:tc>
          <w:tcPr>
            <w:tcW w:w="3260" w:type="dxa"/>
            <w:shd w:val="clear" w:color="auto" w:fill="auto"/>
          </w:tcPr>
          <w:p w14:paraId="46C2245E" w14:textId="77777777" w:rsidR="004D7A34" w:rsidRPr="00BE0C2B" w:rsidRDefault="004D7A34" w:rsidP="00907D74">
            <w:pPr>
              <w:jc w:val="both"/>
              <w:rPr>
                <w:rFonts w:ascii="Georgia" w:hAnsi="Georgia" w:cs="Arial"/>
                <w:color w:val="585756"/>
                <w:sz w:val="20"/>
                <w:szCs w:val="20"/>
              </w:rPr>
            </w:pPr>
          </w:p>
          <w:p w14:paraId="5C73C8A7" w14:textId="20F9F754" w:rsidR="004D7A34" w:rsidRPr="00BE0C2B" w:rsidRDefault="004D7A34" w:rsidP="00907D74">
            <w:pPr>
              <w:jc w:val="both"/>
              <w:rPr>
                <w:rFonts w:ascii="Georgia" w:hAnsi="Georgia" w:cs="Arial"/>
                <w:color w:val="585756"/>
                <w:sz w:val="20"/>
                <w:szCs w:val="20"/>
              </w:rPr>
            </w:pPr>
            <w:r w:rsidRPr="00BE0C2B">
              <w:rPr>
                <w:rFonts w:ascii="Georgia" w:hAnsi="Georgia" w:cs="Arial"/>
                <w:color w:val="585756"/>
                <w:sz w:val="20"/>
                <w:szCs w:val="20"/>
              </w:rPr>
              <w:t xml:space="preserve">C1 : évolution positive de la grille d’évaluation des centres de santé avant et après tutorat (grille sur 23 domaines d’observation et notée sur 38 points) </w:t>
            </w:r>
          </w:p>
        </w:tc>
        <w:tc>
          <w:tcPr>
            <w:tcW w:w="3229" w:type="dxa"/>
            <w:shd w:val="clear" w:color="auto" w:fill="auto"/>
          </w:tcPr>
          <w:p w14:paraId="30920870" w14:textId="77777777" w:rsidR="004D7A34" w:rsidRPr="00BE0C2B" w:rsidRDefault="004D7A34" w:rsidP="00907D74">
            <w:pPr>
              <w:jc w:val="both"/>
              <w:rPr>
                <w:rFonts w:ascii="Georgia" w:hAnsi="Georgia" w:cs="Arial"/>
                <w:color w:val="585756"/>
                <w:sz w:val="20"/>
                <w:szCs w:val="20"/>
              </w:rPr>
            </w:pPr>
            <w:r w:rsidRPr="00BE0C2B">
              <w:rPr>
                <w:rFonts w:ascii="Georgia" w:hAnsi="Georgia" w:cs="Arial"/>
                <w:color w:val="585756"/>
                <w:sz w:val="20"/>
                <w:szCs w:val="20"/>
              </w:rPr>
              <w:t>C1 : mise en œuvre du plan d’action résultant de la première phase d’appui par tutorat après un trimestre</w:t>
            </w:r>
          </w:p>
          <w:p w14:paraId="6D5A8FFE" w14:textId="77777777" w:rsidR="004D7A34" w:rsidRPr="00BE0C2B" w:rsidRDefault="004D7A34" w:rsidP="00907D74">
            <w:pPr>
              <w:jc w:val="both"/>
              <w:rPr>
                <w:rFonts w:ascii="Georgia" w:hAnsi="Georgia" w:cs="Arial"/>
                <w:color w:val="585756"/>
                <w:sz w:val="20"/>
                <w:szCs w:val="20"/>
              </w:rPr>
            </w:pPr>
          </w:p>
          <w:p w14:paraId="46530546" w14:textId="77777777" w:rsidR="004D7A34" w:rsidRPr="00BE0C2B" w:rsidRDefault="004D7A34" w:rsidP="00907D74">
            <w:pPr>
              <w:jc w:val="both"/>
              <w:rPr>
                <w:rFonts w:ascii="Georgia" w:hAnsi="Georgia" w:cs="Arial"/>
                <w:color w:val="585756"/>
                <w:sz w:val="20"/>
                <w:szCs w:val="20"/>
              </w:rPr>
            </w:pPr>
            <w:r w:rsidRPr="00BE0C2B">
              <w:rPr>
                <w:rFonts w:ascii="Georgia" w:hAnsi="Georgia" w:cs="Arial"/>
                <w:color w:val="585756"/>
                <w:sz w:val="20"/>
                <w:szCs w:val="20"/>
              </w:rPr>
              <w:t xml:space="preserve">C2 : mobilisation des tuteurs formés pour accompagner de nouveaux centres de formation </w:t>
            </w:r>
          </w:p>
          <w:p w14:paraId="79FE2DF6" w14:textId="77777777" w:rsidR="004D7A34" w:rsidRPr="00BE0C2B" w:rsidRDefault="004D7A34" w:rsidP="00907D74">
            <w:pPr>
              <w:jc w:val="both"/>
              <w:rPr>
                <w:rFonts w:ascii="Georgia" w:hAnsi="Georgia" w:cs="Arial"/>
                <w:color w:val="585756"/>
                <w:sz w:val="20"/>
                <w:szCs w:val="20"/>
              </w:rPr>
            </w:pPr>
          </w:p>
          <w:p w14:paraId="60E58BF4" w14:textId="273626E9" w:rsidR="004D7A34" w:rsidRPr="00BE0C2B" w:rsidRDefault="004D7A34" w:rsidP="00907D74">
            <w:pPr>
              <w:jc w:val="both"/>
              <w:rPr>
                <w:rFonts w:ascii="Georgia" w:hAnsi="Georgia" w:cs="Arial"/>
                <w:color w:val="585756"/>
                <w:sz w:val="20"/>
                <w:szCs w:val="20"/>
              </w:rPr>
            </w:pPr>
            <w:r w:rsidRPr="00BE0C2B">
              <w:rPr>
                <w:rFonts w:ascii="Georgia" w:hAnsi="Georgia" w:cs="Arial"/>
                <w:color w:val="585756"/>
                <w:sz w:val="20"/>
                <w:szCs w:val="20"/>
              </w:rPr>
              <w:t>C3 : évolution positive des indicateurs AQ pour les 3 domaines d’impact : gestion du centre, prévention des infections, qualité des soins.</w:t>
            </w:r>
          </w:p>
        </w:tc>
      </w:tr>
      <w:tr w:rsidR="00907D74" w:rsidRPr="00907D74" w14:paraId="264C82CC" w14:textId="77777777" w:rsidTr="003E3AFA">
        <w:tc>
          <w:tcPr>
            <w:tcW w:w="2518" w:type="dxa"/>
            <w:shd w:val="clear" w:color="auto" w:fill="auto"/>
          </w:tcPr>
          <w:p w14:paraId="4AADD4F4" w14:textId="77777777" w:rsidR="004D7A34" w:rsidRPr="00F95B8E" w:rsidRDefault="004D7A34" w:rsidP="00907D74">
            <w:pPr>
              <w:jc w:val="both"/>
              <w:rPr>
                <w:rFonts w:ascii="Georgia" w:hAnsi="Georgia" w:cs="Arial"/>
                <w:color w:val="585756"/>
                <w:sz w:val="22"/>
                <w:szCs w:val="22"/>
              </w:rPr>
            </w:pPr>
          </w:p>
          <w:p w14:paraId="138D53CA" w14:textId="77777777" w:rsidR="004D7A34" w:rsidRPr="00F95B8E" w:rsidRDefault="004D7A34" w:rsidP="00907D74">
            <w:pPr>
              <w:jc w:val="both"/>
              <w:rPr>
                <w:rFonts w:ascii="Georgia" w:hAnsi="Georgia" w:cs="Arial"/>
                <w:color w:val="585756"/>
                <w:sz w:val="22"/>
                <w:szCs w:val="22"/>
              </w:rPr>
            </w:pPr>
            <w:r w:rsidRPr="00F95B8E">
              <w:rPr>
                <w:rFonts w:ascii="Georgia" w:hAnsi="Georgia" w:cs="Arial"/>
                <w:color w:val="585756"/>
                <w:sz w:val="22"/>
                <w:szCs w:val="22"/>
              </w:rPr>
              <w:t xml:space="preserve"> </w:t>
            </w:r>
          </w:p>
          <w:p w14:paraId="779D8F2D" w14:textId="77777777" w:rsidR="004D7A34" w:rsidRPr="00F95B8E" w:rsidRDefault="004D7A34" w:rsidP="00907D74">
            <w:pPr>
              <w:jc w:val="both"/>
              <w:rPr>
                <w:rFonts w:ascii="Georgia" w:hAnsi="Georgia" w:cs="Arial"/>
                <w:color w:val="585756"/>
                <w:sz w:val="22"/>
                <w:szCs w:val="22"/>
              </w:rPr>
            </w:pPr>
          </w:p>
          <w:p w14:paraId="728AB6CB" w14:textId="77777777" w:rsidR="004D7A34" w:rsidRPr="00F95B8E" w:rsidRDefault="004D7A34" w:rsidP="00907D74">
            <w:pPr>
              <w:jc w:val="both"/>
              <w:rPr>
                <w:rFonts w:ascii="Georgia" w:hAnsi="Georgia" w:cs="Arial"/>
                <w:color w:val="585756"/>
                <w:sz w:val="22"/>
                <w:szCs w:val="22"/>
              </w:rPr>
            </w:pPr>
          </w:p>
          <w:p w14:paraId="4E9376EB" w14:textId="77777777" w:rsidR="004D7A34" w:rsidRPr="00F95B8E" w:rsidRDefault="004D7A34" w:rsidP="00907D74">
            <w:pPr>
              <w:jc w:val="both"/>
              <w:rPr>
                <w:rFonts w:ascii="Georgia" w:hAnsi="Georgia" w:cs="Arial"/>
                <w:color w:val="585756"/>
                <w:sz w:val="22"/>
                <w:szCs w:val="22"/>
              </w:rPr>
            </w:pPr>
          </w:p>
          <w:p w14:paraId="0A45E1E0" w14:textId="77777777" w:rsidR="004D7A34" w:rsidRPr="00F95B8E" w:rsidRDefault="004D7A34" w:rsidP="00907D74">
            <w:pPr>
              <w:jc w:val="both"/>
              <w:rPr>
                <w:rFonts w:ascii="Georgia" w:hAnsi="Georgia" w:cs="Arial"/>
                <w:color w:val="585756"/>
                <w:sz w:val="22"/>
                <w:szCs w:val="22"/>
              </w:rPr>
            </w:pPr>
          </w:p>
          <w:p w14:paraId="35F7134F" w14:textId="77777777" w:rsidR="004D7A34" w:rsidRPr="00F95B8E" w:rsidRDefault="004D7A34" w:rsidP="00907D74">
            <w:pPr>
              <w:jc w:val="both"/>
              <w:rPr>
                <w:rFonts w:ascii="Georgia" w:hAnsi="Georgia" w:cs="Arial"/>
                <w:color w:val="585756"/>
                <w:sz w:val="22"/>
                <w:szCs w:val="22"/>
              </w:rPr>
            </w:pPr>
          </w:p>
          <w:p w14:paraId="62AC9BBC" w14:textId="77777777" w:rsidR="004D7A34" w:rsidRPr="00F95B8E" w:rsidRDefault="004D7A34" w:rsidP="00907D74">
            <w:pPr>
              <w:jc w:val="both"/>
              <w:rPr>
                <w:rFonts w:ascii="Georgia" w:hAnsi="Georgia" w:cs="Arial"/>
                <w:color w:val="585756"/>
                <w:sz w:val="22"/>
                <w:szCs w:val="22"/>
              </w:rPr>
            </w:pPr>
          </w:p>
          <w:p w14:paraId="12DF5391" w14:textId="77777777" w:rsidR="004D7A34" w:rsidRPr="00F95B8E" w:rsidRDefault="004D7A34" w:rsidP="00907D74">
            <w:pPr>
              <w:jc w:val="both"/>
              <w:rPr>
                <w:rFonts w:ascii="Georgia" w:hAnsi="Georgia" w:cs="Arial"/>
                <w:color w:val="585756"/>
                <w:sz w:val="22"/>
                <w:szCs w:val="22"/>
              </w:rPr>
            </w:pPr>
          </w:p>
          <w:p w14:paraId="1C95941B" w14:textId="77777777" w:rsidR="004D7A34" w:rsidRPr="00F95B8E" w:rsidRDefault="004D7A34" w:rsidP="00907D74">
            <w:pPr>
              <w:jc w:val="both"/>
              <w:rPr>
                <w:rFonts w:ascii="Georgia" w:hAnsi="Georgia" w:cs="Arial"/>
                <w:color w:val="585756"/>
                <w:sz w:val="22"/>
                <w:szCs w:val="22"/>
              </w:rPr>
            </w:pPr>
          </w:p>
          <w:p w14:paraId="36116E04" w14:textId="2FD41E5C" w:rsidR="004D7A34" w:rsidRPr="00F95B8E" w:rsidRDefault="004D7A34" w:rsidP="00907D74">
            <w:pPr>
              <w:jc w:val="both"/>
              <w:rPr>
                <w:rFonts w:ascii="Georgia" w:hAnsi="Georgia" w:cs="Arial"/>
                <w:color w:val="585756"/>
                <w:sz w:val="22"/>
                <w:szCs w:val="22"/>
              </w:rPr>
            </w:pPr>
            <w:r w:rsidRPr="00F95B8E">
              <w:rPr>
                <w:rFonts w:ascii="Georgia" w:hAnsi="Georgia" w:cs="Arial"/>
                <w:color w:val="585756"/>
                <w:sz w:val="22"/>
                <w:szCs w:val="22"/>
              </w:rPr>
              <w:t>PAC Coaching des collaborateurs par leurs chefs de service au niveau DDAEP</w:t>
            </w:r>
          </w:p>
        </w:tc>
        <w:tc>
          <w:tcPr>
            <w:tcW w:w="3260" w:type="dxa"/>
            <w:shd w:val="clear" w:color="auto" w:fill="auto"/>
          </w:tcPr>
          <w:p w14:paraId="1B17C2F1" w14:textId="0D69B59E" w:rsidR="004D7A34" w:rsidRPr="00BE0C2B" w:rsidRDefault="004D7A34" w:rsidP="00907D74">
            <w:pPr>
              <w:jc w:val="both"/>
              <w:rPr>
                <w:rFonts w:ascii="Georgia" w:hAnsi="Georgia" w:cs="Arial"/>
                <w:color w:val="585756"/>
                <w:sz w:val="20"/>
                <w:szCs w:val="20"/>
              </w:rPr>
            </w:pPr>
            <w:r w:rsidRPr="00BE0C2B">
              <w:rPr>
                <w:rFonts w:ascii="Georgia" w:hAnsi="Georgia" w:cs="Arial"/>
                <w:color w:val="585756"/>
                <w:sz w:val="20"/>
                <w:szCs w:val="20"/>
              </w:rPr>
              <w:t xml:space="preserve">C1 : évolution positive de </w:t>
            </w:r>
            <w:r w:rsidR="0096632D">
              <w:rPr>
                <w:rFonts w:ascii="Georgia" w:hAnsi="Georgia" w:cs="Arial"/>
                <w:color w:val="585756"/>
                <w:sz w:val="20"/>
                <w:szCs w:val="20"/>
              </w:rPr>
              <w:t>l’un ou l’autre des 13 critères</w:t>
            </w:r>
            <w:r w:rsidRPr="00BE0C2B">
              <w:rPr>
                <w:rFonts w:ascii="Georgia" w:hAnsi="Georgia" w:cs="Arial"/>
                <w:color w:val="585756"/>
                <w:sz w:val="20"/>
                <w:szCs w:val="20"/>
              </w:rPr>
              <w:t xml:space="preserve"> associés aux 7 domaines de la formation </w:t>
            </w:r>
          </w:p>
          <w:p w14:paraId="799E59DC" w14:textId="77777777" w:rsidR="004D7A34" w:rsidRPr="00BE0C2B" w:rsidRDefault="004D7A34" w:rsidP="00907D74">
            <w:pPr>
              <w:jc w:val="both"/>
              <w:rPr>
                <w:rFonts w:ascii="Georgia" w:hAnsi="Georgia" w:cs="Arial"/>
                <w:color w:val="585756"/>
                <w:sz w:val="20"/>
                <w:szCs w:val="20"/>
              </w:rPr>
            </w:pPr>
          </w:p>
          <w:p w14:paraId="4785F379" w14:textId="70C6A9AC" w:rsidR="004D7A34" w:rsidRPr="00BE0C2B" w:rsidRDefault="0096632D" w:rsidP="00907D74">
            <w:pPr>
              <w:jc w:val="both"/>
              <w:rPr>
                <w:rFonts w:ascii="Georgia" w:hAnsi="Georgia" w:cs="Arial"/>
                <w:color w:val="585756"/>
                <w:sz w:val="20"/>
                <w:szCs w:val="20"/>
              </w:rPr>
            </w:pPr>
            <w:r>
              <w:rPr>
                <w:rFonts w:ascii="Georgia" w:hAnsi="Georgia" w:cs="Arial"/>
                <w:color w:val="585756"/>
                <w:sz w:val="20"/>
                <w:szCs w:val="20"/>
              </w:rPr>
              <w:t>Exemple</w:t>
            </w:r>
            <w:r w:rsidR="00813920">
              <w:rPr>
                <w:rFonts w:ascii="Georgia" w:hAnsi="Georgia" w:cs="Arial"/>
                <w:color w:val="585756"/>
                <w:sz w:val="20"/>
                <w:szCs w:val="20"/>
              </w:rPr>
              <w:t xml:space="preserve"> </w:t>
            </w:r>
            <w:r>
              <w:rPr>
                <w:rFonts w:ascii="Georgia" w:hAnsi="Georgia" w:cs="Arial"/>
                <w:color w:val="585756"/>
                <w:sz w:val="20"/>
                <w:szCs w:val="20"/>
              </w:rPr>
              <w:t xml:space="preserve">de critère: </w:t>
            </w:r>
            <w:r w:rsidR="004D7A34" w:rsidRPr="00BE0C2B">
              <w:rPr>
                <w:rFonts w:ascii="Georgia" w:hAnsi="Georgia" w:cs="Arial"/>
                <w:color w:val="585756"/>
                <w:sz w:val="20"/>
                <w:szCs w:val="20"/>
              </w:rPr>
              <w:t>respect de la durée des réunions pour le domaine</w:t>
            </w:r>
            <w:r w:rsidR="00A77597">
              <w:rPr>
                <w:rFonts w:ascii="Georgia" w:hAnsi="Georgia" w:cs="Arial"/>
                <w:color w:val="585756"/>
                <w:sz w:val="20"/>
                <w:szCs w:val="20"/>
              </w:rPr>
              <w:t> « </w:t>
            </w:r>
            <w:r w:rsidR="004D7A34" w:rsidRPr="00BE0C2B">
              <w:rPr>
                <w:rFonts w:ascii="Georgia" w:hAnsi="Georgia" w:cs="Arial"/>
                <w:color w:val="585756"/>
                <w:sz w:val="20"/>
                <w:szCs w:val="20"/>
              </w:rPr>
              <w:t>conduite de réunion</w:t>
            </w:r>
            <w:r w:rsidR="00A77597">
              <w:rPr>
                <w:rFonts w:ascii="Georgia" w:hAnsi="Georgia" w:cs="Arial"/>
                <w:color w:val="585756"/>
                <w:sz w:val="20"/>
                <w:szCs w:val="20"/>
              </w:rPr>
              <w:t> »</w:t>
            </w:r>
          </w:p>
          <w:p w14:paraId="69EDAA82" w14:textId="77777777" w:rsidR="004D7A34" w:rsidRPr="00BE0C2B" w:rsidRDefault="004D7A34" w:rsidP="00907D74">
            <w:pPr>
              <w:jc w:val="both"/>
              <w:rPr>
                <w:rFonts w:ascii="Georgia" w:hAnsi="Georgia" w:cs="Arial"/>
                <w:color w:val="585756"/>
                <w:sz w:val="20"/>
                <w:szCs w:val="20"/>
              </w:rPr>
            </w:pPr>
          </w:p>
          <w:p w14:paraId="6602F58A" w14:textId="0BD11F52" w:rsidR="004D7A34" w:rsidRPr="00BE0C2B" w:rsidRDefault="0096632D" w:rsidP="00907D74">
            <w:pPr>
              <w:jc w:val="both"/>
              <w:rPr>
                <w:rFonts w:ascii="Georgia" w:hAnsi="Georgia" w:cs="Arial"/>
                <w:color w:val="585756"/>
                <w:sz w:val="20"/>
                <w:szCs w:val="20"/>
              </w:rPr>
            </w:pPr>
            <w:r>
              <w:rPr>
                <w:rFonts w:ascii="Georgia" w:hAnsi="Georgia" w:cs="Arial"/>
                <w:color w:val="585756"/>
                <w:sz w:val="20"/>
                <w:szCs w:val="20"/>
              </w:rPr>
              <w:t xml:space="preserve">Autre exemple : </w:t>
            </w:r>
            <w:r w:rsidR="004D7A34" w:rsidRPr="00BE0C2B">
              <w:rPr>
                <w:rFonts w:ascii="Georgia" w:hAnsi="Georgia" w:cs="Arial"/>
                <w:color w:val="585756"/>
                <w:sz w:val="20"/>
                <w:szCs w:val="20"/>
              </w:rPr>
              <w:t>nombre de chefs de service ayant réalisé une programmation hebdomadaire des activités de leur service pour le domaine « gestion des tâches et des priorités »</w:t>
            </w:r>
          </w:p>
          <w:p w14:paraId="769DB328" w14:textId="77777777" w:rsidR="004D7A34" w:rsidRPr="00BE0C2B" w:rsidRDefault="004D7A34" w:rsidP="00907D74">
            <w:pPr>
              <w:jc w:val="both"/>
              <w:rPr>
                <w:rFonts w:ascii="Georgia" w:hAnsi="Georgia" w:cs="Arial"/>
                <w:color w:val="585756"/>
                <w:sz w:val="20"/>
                <w:szCs w:val="20"/>
              </w:rPr>
            </w:pPr>
          </w:p>
          <w:p w14:paraId="1AEEF51A" w14:textId="6DE1504F" w:rsidR="004D7A34" w:rsidRPr="00BE0C2B" w:rsidRDefault="004D7A34" w:rsidP="00907D74">
            <w:pPr>
              <w:jc w:val="both"/>
              <w:rPr>
                <w:rFonts w:ascii="Georgia" w:hAnsi="Georgia" w:cs="Arial"/>
                <w:color w:val="585756"/>
                <w:sz w:val="20"/>
                <w:szCs w:val="20"/>
              </w:rPr>
            </w:pPr>
            <w:r w:rsidRPr="00BE0C2B">
              <w:rPr>
                <w:rFonts w:ascii="Georgia" w:hAnsi="Georgia" w:cs="Arial"/>
                <w:color w:val="585756"/>
                <w:sz w:val="20"/>
                <w:szCs w:val="20"/>
              </w:rPr>
              <w:t xml:space="preserve">L’un des 7 domaines n’a pas eu de proposition de critère par les </w:t>
            </w:r>
            <w:r w:rsidRPr="00BE0C2B">
              <w:rPr>
                <w:rFonts w:ascii="Georgia" w:hAnsi="Georgia" w:cs="Arial"/>
                <w:color w:val="585756"/>
                <w:sz w:val="20"/>
                <w:szCs w:val="20"/>
              </w:rPr>
              <w:lastRenderedPageBreak/>
              <w:t>directeurs et chefs de service ou par la consultante : « développer la collaboration au sein de l’équipe ».</w:t>
            </w:r>
          </w:p>
          <w:p w14:paraId="55B66F6F" w14:textId="3ECA6BFE" w:rsidR="004D7A34" w:rsidRPr="00BE0C2B" w:rsidRDefault="004D7A34" w:rsidP="00907D74">
            <w:pPr>
              <w:jc w:val="both"/>
              <w:rPr>
                <w:rFonts w:ascii="Georgia" w:hAnsi="Georgia" w:cs="Arial"/>
                <w:color w:val="585756"/>
                <w:sz w:val="20"/>
                <w:szCs w:val="20"/>
              </w:rPr>
            </w:pPr>
          </w:p>
        </w:tc>
        <w:tc>
          <w:tcPr>
            <w:tcW w:w="3229" w:type="dxa"/>
            <w:shd w:val="clear" w:color="auto" w:fill="auto"/>
          </w:tcPr>
          <w:p w14:paraId="39C5A78D" w14:textId="68BD91B2" w:rsidR="004D7A34" w:rsidRPr="00BE0C2B" w:rsidRDefault="004D7A34" w:rsidP="00907D74">
            <w:pPr>
              <w:jc w:val="both"/>
              <w:rPr>
                <w:rFonts w:ascii="Georgia" w:hAnsi="Georgia" w:cs="Arial"/>
                <w:color w:val="585756"/>
                <w:sz w:val="20"/>
                <w:szCs w:val="20"/>
              </w:rPr>
            </w:pPr>
            <w:r w:rsidRPr="00BE0C2B">
              <w:rPr>
                <w:rFonts w:ascii="Georgia" w:hAnsi="Georgia" w:cs="Arial"/>
                <w:color w:val="585756"/>
                <w:sz w:val="20"/>
                <w:szCs w:val="20"/>
              </w:rPr>
              <w:lastRenderedPageBreak/>
              <w:t>Il n’a pas</w:t>
            </w:r>
            <w:r w:rsidR="00813920">
              <w:rPr>
                <w:rFonts w:ascii="Georgia" w:hAnsi="Georgia" w:cs="Arial"/>
                <w:color w:val="585756"/>
                <w:sz w:val="20"/>
                <w:szCs w:val="20"/>
              </w:rPr>
              <w:t xml:space="preserve"> </w:t>
            </w:r>
            <w:r w:rsidRPr="00BE0C2B">
              <w:rPr>
                <w:rFonts w:ascii="Georgia" w:hAnsi="Georgia" w:cs="Arial"/>
                <w:color w:val="585756"/>
                <w:sz w:val="20"/>
                <w:szCs w:val="20"/>
              </w:rPr>
              <w:t>encore été possible de définir encore des critères d’impact mesu</w:t>
            </w:r>
            <w:r w:rsidR="0096632D">
              <w:rPr>
                <w:rFonts w:ascii="Georgia" w:hAnsi="Georgia" w:cs="Arial"/>
                <w:color w:val="585756"/>
                <w:sz w:val="20"/>
                <w:szCs w:val="20"/>
              </w:rPr>
              <w:t>rables simples et synthétique.</w:t>
            </w:r>
            <w:r w:rsidRPr="00BE0C2B">
              <w:rPr>
                <w:rFonts w:ascii="Georgia" w:hAnsi="Georgia" w:cs="Arial"/>
                <w:color w:val="585756"/>
                <w:sz w:val="20"/>
                <w:szCs w:val="20"/>
              </w:rPr>
              <w:t xml:space="preserve"> La mise en œuvre des 7 domaines abordés lors de la formation peut avoir une influence sur un nombre considérable et large de facteurs….à moyen et long terme et ainsi améliorer la performance.</w:t>
            </w:r>
            <w:r w:rsidR="00813920">
              <w:rPr>
                <w:rFonts w:ascii="Georgia" w:hAnsi="Georgia" w:cs="Arial"/>
                <w:color w:val="585756"/>
                <w:sz w:val="20"/>
                <w:szCs w:val="20"/>
              </w:rPr>
              <w:t xml:space="preserve"> </w:t>
            </w:r>
          </w:p>
          <w:p w14:paraId="6EB9932D" w14:textId="77777777" w:rsidR="004D7A34" w:rsidRPr="00BE0C2B" w:rsidRDefault="004D7A34" w:rsidP="00907D74">
            <w:pPr>
              <w:jc w:val="both"/>
              <w:rPr>
                <w:rFonts w:ascii="Georgia" w:hAnsi="Georgia" w:cs="Arial"/>
                <w:color w:val="585756"/>
                <w:sz w:val="20"/>
                <w:szCs w:val="20"/>
              </w:rPr>
            </w:pPr>
          </w:p>
          <w:p w14:paraId="52DDE950" w14:textId="15A0C177" w:rsidR="004D7A34" w:rsidRPr="00BE0C2B" w:rsidRDefault="004D7A34" w:rsidP="00907D74">
            <w:pPr>
              <w:jc w:val="both"/>
              <w:rPr>
                <w:rFonts w:ascii="Georgia" w:hAnsi="Georgia" w:cs="Arial"/>
                <w:color w:val="585756"/>
                <w:sz w:val="20"/>
                <w:szCs w:val="20"/>
              </w:rPr>
            </w:pPr>
          </w:p>
        </w:tc>
      </w:tr>
    </w:tbl>
    <w:p w14:paraId="4B8AF2D4" w14:textId="2FCD750E" w:rsidR="0026527A" w:rsidRPr="00471ACE" w:rsidRDefault="0026527A" w:rsidP="00603187">
      <w:pPr>
        <w:jc w:val="both"/>
        <w:rPr>
          <w:rFonts w:ascii="Georgia" w:hAnsi="Georgia" w:cs="Arial"/>
          <w:sz w:val="22"/>
          <w:szCs w:val="22"/>
        </w:rPr>
      </w:pPr>
    </w:p>
    <w:p w14:paraId="532AA209" w14:textId="05F3C10A" w:rsidR="004D7A34" w:rsidRPr="00F95B8E" w:rsidRDefault="004D7A34" w:rsidP="00603187">
      <w:pPr>
        <w:jc w:val="both"/>
        <w:rPr>
          <w:rFonts w:ascii="Georgia" w:hAnsi="Georgia" w:cs="Arial"/>
          <w:color w:val="585756"/>
          <w:sz w:val="22"/>
          <w:szCs w:val="22"/>
        </w:rPr>
      </w:pPr>
      <w:r w:rsidRPr="00F95B8E">
        <w:rPr>
          <w:rFonts w:ascii="Georgia" w:hAnsi="Georgia" w:cs="Arial"/>
          <w:color w:val="585756"/>
          <w:sz w:val="22"/>
          <w:szCs w:val="22"/>
        </w:rPr>
        <w:t>Il faut reconn</w:t>
      </w:r>
      <w:r w:rsidR="00A77597">
        <w:rPr>
          <w:rFonts w:ascii="Georgia" w:hAnsi="Georgia" w:cs="Arial"/>
          <w:color w:val="585756"/>
          <w:sz w:val="22"/>
          <w:szCs w:val="22"/>
        </w:rPr>
        <w:t>aître que dans le cadre du PAC C</w:t>
      </w:r>
      <w:r w:rsidRPr="00F95B8E">
        <w:rPr>
          <w:rFonts w:ascii="Georgia" w:hAnsi="Georgia" w:cs="Arial"/>
          <w:color w:val="585756"/>
          <w:sz w:val="22"/>
          <w:szCs w:val="22"/>
        </w:rPr>
        <w:t xml:space="preserve">oaching, la seule mesure régulière par les chefs de service des DDAEP des critères d’utilisation des acquis de la formation envisagée est déjà un véritable défi institutionnel. Il est bien trop tôt pour voir cette mesure se réaliser. </w:t>
      </w:r>
    </w:p>
    <w:p w14:paraId="5C6D6EDF" w14:textId="77777777" w:rsidR="004D7A34" w:rsidRPr="00471ACE" w:rsidRDefault="004D7A34" w:rsidP="00603187">
      <w:pPr>
        <w:jc w:val="both"/>
        <w:rPr>
          <w:rFonts w:ascii="Georgia" w:hAnsi="Georgia" w:cs="Arial"/>
          <w:color w:val="0070C0"/>
          <w:sz w:val="22"/>
          <w:szCs w:val="22"/>
        </w:rPr>
      </w:pPr>
    </w:p>
    <w:p w14:paraId="73EC218A" w14:textId="378E3EAA" w:rsidR="006061CD" w:rsidRPr="00471ACE" w:rsidRDefault="00C270EB" w:rsidP="00603187">
      <w:pPr>
        <w:jc w:val="both"/>
        <w:rPr>
          <w:rFonts w:ascii="Georgia" w:hAnsi="Georgia" w:cs="Arial"/>
          <w:color w:val="0070C0"/>
          <w:sz w:val="22"/>
          <w:szCs w:val="22"/>
        </w:rPr>
      </w:pPr>
      <w:r w:rsidRPr="00471ACE">
        <w:rPr>
          <w:rFonts w:ascii="Georgia" w:hAnsi="Georgia" w:cs="Arial"/>
          <w:color w:val="0070C0"/>
          <w:sz w:val="22"/>
          <w:szCs w:val="22"/>
        </w:rPr>
        <w:t>IC 6 :</w:t>
      </w:r>
      <w:r w:rsidR="006061CD" w:rsidRPr="00471ACE">
        <w:rPr>
          <w:rFonts w:ascii="Georgia" w:hAnsi="Georgia" w:cs="Arial"/>
          <w:color w:val="0070C0"/>
          <w:sz w:val="22"/>
          <w:szCs w:val="22"/>
        </w:rPr>
        <w:t xml:space="preserve"> critères et indicateurs de transfert des acquis de la formation</w:t>
      </w:r>
      <w:r w:rsidR="00813920">
        <w:rPr>
          <w:rFonts w:ascii="Georgia" w:hAnsi="Georgia" w:cs="Arial"/>
          <w:color w:val="0070C0"/>
          <w:sz w:val="22"/>
          <w:szCs w:val="22"/>
        </w:rPr>
        <w:t xml:space="preserve"> </w:t>
      </w:r>
      <w:r w:rsidR="006061CD" w:rsidRPr="00471ACE">
        <w:rPr>
          <w:rFonts w:ascii="Georgia" w:hAnsi="Georgia" w:cs="Arial"/>
          <w:color w:val="0070C0"/>
          <w:sz w:val="22"/>
          <w:szCs w:val="22"/>
        </w:rPr>
        <w:t xml:space="preserve">en situation de travail </w:t>
      </w:r>
    </w:p>
    <w:p w14:paraId="0490CAAD" w14:textId="77777777" w:rsidR="006061CD" w:rsidRPr="00471ACE" w:rsidRDefault="006061CD" w:rsidP="00603187">
      <w:pPr>
        <w:jc w:val="both"/>
        <w:rPr>
          <w:rFonts w:ascii="Georgia" w:hAnsi="Georgia" w:cs="Arial"/>
          <w:color w:val="0070C0"/>
          <w:sz w:val="22"/>
          <w:szCs w:val="22"/>
        </w:rPr>
      </w:pPr>
    </w:p>
    <w:p w14:paraId="44CF95D5" w14:textId="57AA3678" w:rsidR="006061CD" w:rsidRPr="00BE0C2B" w:rsidRDefault="00BE0C2B" w:rsidP="00603187">
      <w:pPr>
        <w:jc w:val="both"/>
        <w:rPr>
          <w:rFonts w:ascii="Georgia" w:hAnsi="Georgia" w:cs="Arial"/>
          <w:color w:val="585756"/>
          <w:sz w:val="22"/>
          <w:szCs w:val="22"/>
        </w:rPr>
      </w:pPr>
      <w:r w:rsidRPr="00BE0C2B">
        <w:rPr>
          <w:rFonts w:ascii="Georgia" w:hAnsi="Georgia" w:cs="Arial"/>
          <w:color w:val="585756"/>
          <w:sz w:val="22"/>
          <w:szCs w:val="22"/>
        </w:rPr>
        <w:t xml:space="preserve">Voir tableau ci-dessous </w:t>
      </w:r>
    </w:p>
    <w:p w14:paraId="6424B798" w14:textId="77777777" w:rsidR="004E1F9E" w:rsidRPr="00471ACE" w:rsidRDefault="004E1F9E" w:rsidP="00603187">
      <w:pPr>
        <w:jc w:val="both"/>
        <w:rPr>
          <w:rFonts w:ascii="Georgia" w:hAnsi="Georgia" w:cs="Arial"/>
          <w:color w:val="0070C0"/>
          <w:sz w:val="22"/>
          <w:szCs w:val="22"/>
        </w:rPr>
      </w:pPr>
    </w:p>
    <w:p w14:paraId="1099DAC8" w14:textId="526F5A8A" w:rsidR="006061CD" w:rsidRPr="00471ACE" w:rsidRDefault="006061CD" w:rsidP="00603187">
      <w:pPr>
        <w:jc w:val="both"/>
        <w:rPr>
          <w:rFonts w:ascii="Georgia" w:hAnsi="Georgia" w:cs="Arial"/>
          <w:color w:val="0070C0"/>
          <w:sz w:val="22"/>
          <w:szCs w:val="22"/>
        </w:rPr>
      </w:pPr>
      <w:r w:rsidRPr="00471ACE">
        <w:rPr>
          <w:rFonts w:ascii="Georgia" w:hAnsi="Georgia" w:cs="Arial"/>
          <w:color w:val="0070C0"/>
          <w:sz w:val="22"/>
          <w:szCs w:val="22"/>
        </w:rPr>
        <w:t>I</w:t>
      </w:r>
      <w:r w:rsidR="00C270EB" w:rsidRPr="00471ACE">
        <w:rPr>
          <w:rFonts w:ascii="Georgia" w:hAnsi="Georgia" w:cs="Arial"/>
          <w:color w:val="0070C0"/>
          <w:sz w:val="22"/>
          <w:szCs w:val="22"/>
        </w:rPr>
        <w:t xml:space="preserve">C 7 : </w:t>
      </w:r>
      <w:r w:rsidRPr="00471ACE">
        <w:rPr>
          <w:rFonts w:ascii="Georgia" w:hAnsi="Georgia" w:cs="Arial"/>
          <w:color w:val="0070C0"/>
          <w:sz w:val="22"/>
          <w:szCs w:val="22"/>
        </w:rPr>
        <w:t>critères et indicateurs d’impact/ d’effet sur la performance des individus et/ou des organisations liée au transfert des acquis de la formation en situation de travail</w:t>
      </w:r>
    </w:p>
    <w:p w14:paraId="2BBC87B5" w14:textId="77777777" w:rsidR="00471ACE" w:rsidRPr="00471ACE" w:rsidRDefault="00471ACE" w:rsidP="00603187">
      <w:pPr>
        <w:jc w:val="both"/>
        <w:rPr>
          <w:rFonts w:ascii="Georgia" w:hAnsi="Georgia" w:cs="Arial"/>
          <w:color w:val="0070C0"/>
          <w:sz w:val="22"/>
          <w:szCs w:val="22"/>
        </w:rPr>
      </w:pPr>
    </w:p>
    <w:p w14:paraId="3E18930B" w14:textId="0B823987" w:rsidR="00581785" w:rsidRDefault="00BE0C2B" w:rsidP="00603187">
      <w:pPr>
        <w:jc w:val="both"/>
        <w:rPr>
          <w:rFonts w:ascii="Georgia" w:hAnsi="Georgia" w:cs="Arial"/>
          <w:color w:val="585756"/>
          <w:sz w:val="22"/>
          <w:szCs w:val="22"/>
        </w:rPr>
      </w:pPr>
      <w:r w:rsidRPr="00BE0C2B">
        <w:rPr>
          <w:rFonts w:ascii="Georgia" w:hAnsi="Georgia" w:cs="Arial"/>
          <w:color w:val="585756"/>
          <w:sz w:val="22"/>
          <w:szCs w:val="22"/>
        </w:rPr>
        <w:t xml:space="preserve">Voir tableau ci-dessous </w:t>
      </w:r>
    </w:p>
    <w:p w14:paraId="1DE5B727" w14:textId="77777777" w:rsidR="00BE0C2B" w:rsidRDefault="00BE0C2B" w:rsidP="00603187">
      <w:pPr>
        <w:jc w:val="both"/>
        <w:rPr>
          <w:rFonts w:ascii="Georgia" w:hAnsi="Georgia" w:cs="Arial"/>
          <w:color w:val="585756"/>
          <w:sz w:val="22"/>
          <w:szCs w:val="22"/>
        </w:rPr>
      </w:pPr>
    </w:p>
    <w:p w14:paraId="31187C9F" w14:textId="25D64D09" w:rsidR="00BE0C2B" w:rsidRDefault="00BE0C2B" w:rsidP="00603187">
      <w:pPr>
        <w:jc w:val="both"/>
        <w:rPr>
          <w:rFonts w:ascii="Georgia" w:hAnsi="Georgia" w:cs="Arial"/>
          <w:color w:val="585756"/>
          <w:sz w:val="22"/>
          <w:szCs w:val="22"/>
        </w:rPr>
        <w:sectPr w:rsidR="00BE0C2B" w:rsidSect="00FC76BD">
          <w:headerReference w:type="default" r:id="rId17"/>
          <w:footerReference w:type="default" r:id="rId18"/>
          <w:type w:val="continuous"/>
          <w:pgSz w:w="11905" w:h="16837"/>
          <w:pgMar w:top="2552" w:right="1132" w:bottom="1514" w:left="1843" w:header="709" w:footer="907" w:gutter="0"/>
          <w:cols w:space="708"/>
          <w:formProt w:val="0"/>
          <w:docGrid w:linePitch="326"/>
        </w:sect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5736"/>
        <w:gridCol w:w="5595"/>
      </w:tblGrid>
      <w:tr w:rsidR="001B7167" w:rsidRPr="001B7167" w14:paraId="4AE91AFE" w14:textId="77777777" w:rsidTr="005240BE">
        <w:tc>
          <w:tcPr>
            <w:tcW w:w="2093" w:type="dxa"/>
            <w:shd w:val="clear" w:color="auto" w:fill="DDD9C3"/>
          </w:tcPr>
          <w:p w14:paraId="06B75F0C" w14:textId="74D514C3" w:rsidR="00BE0C2B" w:rsidRPr="003E3AFA" w:rsidRDefault="00BE0C2B" w:rsidP="001B7167">
            <w:pPr>
              <w:jc w:val="both"/>
              <w:rPr>
                <w:rFonts w:ascii="Georgia" w:hAnsi="Georgia" w:cs="Arial"/>
                <w:b/>
                <w:color w:val="585756"/>
                <w:sz w:val="18"/>
                <w:szCs w:val="18"/>
              </w:rPr>
            </w:pPr>
            <w:r w:rsidRPr="003E3AFA">
              <w:rPr>
                <w:rFonts w:ascii="Georgia" w:hAnsi="Georgia" w:cs="Arial"/>
                <w:b/>
                <w:color w:val="585756"/>
                <w:sz w:val="18"/>
                <w:szCs w:val="18"/>
              </w:rPr>
              <w:lastRenderedPageBreak/>
              <w:t xml:space="preserve">PAC intersectoriels </w:t>
            </w:r>
          </w:p>
        </w:tc>
        <w:tc>
          <w:tcPr>
            <w:tcW w:w="5812" w:type="dxa"/>
            <w:shd w:val="clear" w:color="auto" w:fill="DDD9C3"/>
          </w:tcPr>
          <w:p w14:paraId="43C606E2" w14:textId="7C1575EA" w:rsidR="00BE0C2B" w:rsidRPr="003E3AFA" w:rsidRDefault="00BE0C2B" w:rsidP="001B7167">
            <w:pPr>
              <w:jc w:val="both"/>
              <w:rPr>
                <w:rFonts w:ascii="Georgia" w:hAnsi="Georgia" w:cs="Arial"/>
                <w:b/>
                <w:color w:val="585756"/>
                <w:sz w:val="18"/>
                <w:szCs w:val="18"/>
              </w:rPr>
            </w:pPr>
            <w:r w:rsidRPr="003E3AFA">
              <w:rPr>
                <w:rFonts w:ascii="Georgia" w:hAnsi="Georgia" w:cs="Arial"/>
                <w:b/>
                <w:color w:val="585756"/>
                <w:sz w:val="18"/>
                <w:szCs w:val="18"/>
              </w:rPr>
              <w:t>IC 6</w:t>
            </w:r>
            <w:r w:rsidR="00A77597">
              <w:rPr>
                <w:rFonts w:ascii="Georgia" w:hAnsi="Georgia" w:cs="Arial"/>
                <w:b/>
                <w:color w:val="585756"/>
                <w:sz w:val="18"/>
                <w:szCs w:val="18"/>
              </w:rPr>
              <w:t xml:space="preserve"> </w:t>
            </w:r>
            <w:r w:rsidRPr="003E3AFA">
              <w:rPr>
                <w:rFonts w:ascii="Georgia" w:hAnsi="Georgia" w:cs="Arial"/>
                <w:b/>
                <w:color w:val="585756"/>
                <w:sz w:val="18"/>
                <w:szCs w:val="18"/>
              </w:rPr>
              <w:t>: évolution des</w:t>
            </w:r>
            <w:r w:rsidR="00813920">
              <w:rPr>
                <w:rFonts w:ascii="Georgia" w:hAnsi="Georgia" w:cs="Arial"/>
                <w:b/>
                <w:color w:val="585756"/>
                <w:sz w:val="18"/>
                <w:szCs w:val="18"/>
              </w:rPr>
              <w:t xml:space="preserve"> </w:t>
            </w:r>
            <w:r w:rsidRPr="003E3AFA">
              <w:rPr>
                <w:rFonts w:ascii="Georgia" w:hAnsi="Georgia" w:cs="Arial"/>
                <w:b/>
                <w:color w:val="585756"/>
                <w:sz w:val="18"/>
                <w:szCs w:val="18"/>
              </w:rPr>
              <w:t xml:space="preserve">indicateurs d’utilisation des acquis de la formation en situation de travail </w:t>
            </w:r>
          </w:p>
        </w:tc>
        <w:tc>
          <w:tcPr>
            <w:tcW w:w="5670" w:type="dxa"/>
            <w:shd w:val="clear" w:color="auto" w:fill="DDD9C3"/>
          </w:tcPr>
          <w:p w14:paraId="1F02D66F" w14:textId="0BCD5A35" w:rsidR="00BE0C2B" w:rsidRPr="003E3AFA" w:rsidRDefault="00BE0C2B" w:rsidP="001B7167">
            <w:pPr>
              <w:jc w:val="both"/>
              <w:rPr>
                <w:rFonts w:ascii="Georgia" w:hAnsi="Georgia" w:cs="Arial"/>
                <w:b/>
                <w:color w:val="585756"/>
                <w:sz w:val="18"/>
                <w:szCs w:val="18"/>
              </w:rPr>
            </w:pPr>
            <w:r w:rsidRPr="003E3AFA">
              <w:rPr>
                <w:rFonts w:ascii="Georgia" w:hAnsi="Georgia" w:cs="Arial"/>
                <w:b/>
                <w:color w:val="585756"/>
                <w:sz w:val="18"/>
                <w:szCs w:val="18"/>
              </w:rPr>
              <w:t>IC 7 : évolution des indicateurs d’impact de l’utilisation des acquis de la formation en situation de travail</w:t>
            </w:r>
          </w:p>
        </w:tc>
      </w:tr>
      <w:tr w:rsidR="00671B2A" w:rsidRPr="001B7167" w14:paraId="2408975B" w14:textId="77777777" w:rsidTr="005240BE">
        <w:tc>
          <w:tcPr>
            <w:tcW w:w="2093" w:type="dxa"/>
            <w:shd w:val="clear" w:color="auto" w:fill="auto"/>
          </w:tcPr>
          <w:p w14:paraId="67B8CE84" w14:textId="77777777" w:rsidR="00671B2A" w:rsidRPr="003E3AFA" w:rsidRDefault="00671B2A" w:rsidP="001B7167">
            <w:pPr>
              <w:jc w:val="both"/>
              <w:rPr>
                <w:rFonts w:ascii="Georgia" w:hAnsi="Georgia" w:cs="Arial"/>
                <w:color w:val="585756"/>
                <w:sz w:val="18"/>
                <w:szCs w:val="18"/>
              </w:rPr>
            </w:pPr>
          </w:p>
          <w:p w14:paraId="33870601" w14:textId="77777777" w:rsidR="00671B2A" w:rsidRPr="003E3AFA" w:rsidRDefault="00671B2A" w:rsidP="001B7167">
            <w:pPr>
              <w:jc w:val="both"/>
              <w:rPr>
                <w:rFonts w:ascii="Georgia" w:hAnsi="Georgia" w:cs="Arial"/>
                <w:color w:val="585756"/>
                <w:sz w:val="18"/>
                <w:szCs w:val="18"/>
              </w:rPr>
            </w:pPr>
          </w:p>
          <w:p w14:paraId="5DFE1806" w14:textId="77777777" w:rsidR="00671B2A" w:rsidRPr="003E3AFA" w:rsidRDefault="00671B2A" w:rsidP="001B7167">
            <w:pPr>
              <w:jc w:val="both"/>
              <w:rPr>
                <w:rFonts w:ascii="Georgia" w:hAnsi="Georgia" w:cs="Arial"/>
                <w:color w:val="585756"/>
                <w:sz w:val="18"/>
                <w:szCs w:val="18"/>
              </w:rPr>
            </w:pPr>
          </w:p>
          <w:p w14:paraId="71BF2843" w14:textId="77777777" w:rsidR="00C9685F" w:rsidRPr="003E3AFA" w:rsidRDefault="00C9685F" w:rsidP="001B7167">
            <w:pPr>
              <w:jc w:val="both"/>
              <w:rPr>
                <w:rFonts w:ascii="Georgia" w:hAnsi="Georgia" w:cs="Arial"/>
                <w:color w:val="585756"/>
                <w:sz w:val="18"/>
                <w:szCs w:val="18"/>
              </w:rPr>
            </w:pPr>
          </w:p>
          <w:p w14:paraId="4D78879A" w14:textId="77777777" w:rsidR="00C9685F" w:rsidRPr="003E3AFA" w:rsidRDefault="00C9685F" w:rsidP="001B7167">
            <w:pPr>
              <w:jc w:val="both"/>
              <w:rPr>
                <w:rFonts w:ascii="Georgia" w:hAnsi="Georgia" w:cs="Arial"/>
                <w:color w:val="585756"/>
                <w:sz w:val="18"/>
                <w:szCs w:val="18"/>
              </w:rPr>
            </w:pPr>
          </w:p>
          <w:p w14:paraId="7F11B60A" w14:textId="77777777" w:rsidR="00622671" w:rsidRPr="003E3AFA" w:rsidRDefault="00622671" w:rsidP="001B7167">
            <w:pPr>
              <w:jc w:val="both"/>
              <w:rPr>
                <w:rFonts w:ascii="Georgia" w:hAnsi="Georgia" w:cs="Arial"/>
                <w:color w:val="585756"/>
                <w:sz w:val="18"/>
                <w:szCs w:val="18"/>
              </w:rPr>
            </w:pPr>
          </w:p>
          <w:p w14:paraId="6581AC38" w14:textId="77777777" w:rsidR="00622671" w:rsidRPr="003E3AFA" w:rsidRDefault="00622671" w:rsidP="001B7167">
            <w:pPr>
              <w:jc w:val="both"/>
              <w:rPr>
                <w:rFonts w:ascii="Georgia" w:hAnsi="Georgia" w:cs="Arial"/>
                <w:color w:val="585756"/>
                <w:sz w:val="18"/>
                <w:szCs w:val="18"/>
              </w:rPr>
            </w:pPr>
          </w:p>
          <w:p w14:paraId="5E81D5FD" w14:textId="77777777" w:rsidR="005240BE" w:rsidRPr="003E3AFA" w:rsidRDefault="005240BE" w:rsidP="001B7167">
            <w:pPr>
              <w:jc w:val="both"/>
              <w:rPr>
                <w:rFonts w:ascii="Georgia" w:hAnsi="Georgia" w:cs="Arial"/>
                <w:color w:val="585756"/>
                <w:sz w:val="18"/>
                <w:szCs w:val="18"/>
              </w:rPr>
            </w:pPr>
          </w:p>
          <w:p w14:paraId="35FB2952" w14:textId="77777777" w:rsidR="005240BE" w:rsidRPr="003E3AFA" w:rsidRDefault="005240BE" w:rsidP="001B7167">
            <w:pPr>
              <w:jc w:val="both"/>
              <w:rPr>
                <w:rFonts w:ascii="Georgia" w:hAnsi="Georgia" w:cs="Arial"/>
                <w:color w:val="585756"/>
                <w:sz w:val="18"/>
                <w:szCs w:val="18"/>
              </w:rPr>
            </w:pPr>
          </w:p>
          <w:p w14:paraId="7F6D0388" w14:textId="77777777" w:rsidR="005240BE" w:rsidRPr="003E3AFA" w:rsidRDefault="005240BE" w:rsidP="001B7167">
            <w:pPr>
              <w:jc w:val="both"/>
              <w:rPr>
                <w:rFonts w:ascii="Georgia" w:hAnsi="Georgia" w:cs="Arial"/>
                <w:color w:val="585756"/>
                <w:sz w:val="18"/>
                <w:szCs w:val="18"/>
              </w:rPr>
            </w:pPr>
          </w:p>
          <w:p w14:paraId="142D62F5" w14:textId="77777777" w:rsidR="005240BE" w:rsidRPr="003E3AFA" w:rsidRDefault="005240BE" w:rsidP="001B7167">
            <w:pPr>
              <w:jc w:val="both"/>
              <w:rPr>
                <w:rFonts w:ascii="Georgia" w:hAnsi="Georgia" w:cs="Arial"/>
                <w:color w:val="585756"/>
                <w:sz w:val="18"/>
                <w:szCs w:val="18"/>
              </w:rPr>
            </w:pPr>
          </w:p>
          <w:p w14:paraId="2C3A0FDF" w14:textId="77777777" w:rsidR="005240BE" w:rsidRPr="003E3AFA" w:rsidRDefault="005240BE" w:rsidP="001B7167">
            <w:pPr>
              <w:jc w:val="both"/>
              <w:rPr>
                <w:rFonts w:ascii="Georgia" w:hAnsi="Georgia" w:cs="Arial"/>
                <w:color w:val="585756"/>
                <w:sz w:val="18"/>
                <w:szCs w:val="18"/>
              </w:rPr>
            </w:pPr>
          </w:p>
          <w:p w14:paraId="3AB8D3A9" w14:textId="77777777" w:rsidR="00622671" w:rsidRPr="003E3AFA" w:rsidRDefault="00622671" w:rsidP="001B7167">
            <w:pPr>
              <w:jc w:val="both"/>
              <w:rPr>
                <w:rFonts w:ascii="Georgia" w:hAnsi="Georgia" w:cs="Arial"/>
                <w:color w:val="585756"/>
                <w:sz w:val="18"/>
                <w:szCs w:val="18"/>
              </w:rPr>
            </w:pPr>
          </w:p>
          <w:p w14:paraId="23F70320" w14:textId="77777777" w:rsidR="00C9685F" w:rsidRPr="003E3AFA" w:rsidRDefault="00C9685F" w:rsidP="001B7167">
            <w:pPr>
              <w:jc w:val="both"/>
              <w:rPr>
                <w:rFonts w:ascii="Georgia" w:hAnsi="Georgia" w:cs="Arial"/>
                <w:color w:val="585756"/>
                <w:sz w:val="18"/>
                <w:szCs w:val="18"/>
              </w:rPr>
            </w:pPr>
          </w:p>
          <w:p w14:paraId="563FB6D8" w14:textId="77777777" w:rsidR="00C9685F" w:rsidRPr="003E3AFA" w:rsidRDefault="00C9685F" w:rsidP="001B7167">
            <w:pPr>
              <w:jc w:val="both"/>
              <w:rPr>
                <w:rFonts w:ascii="Georgia" w:hAnsi="Georgia" w:cs="Arial"/>
                <w:color w:val="585756"/>
                <w:sz w:val="18"/>
                <w:szCs w:val="18"/>
              </w:rPr>
            </w:pPr>
          </w:p>
          <w:p w14:paraId="77EC78D7" w14:textId="77777777" w:rsidR="00671B2A" w:rsidRPr="003E3AFA" w:rsidRDefault="00671B2A" w:rsidP="001B7167">
            <w:pPr>
              <w:jc w:val="both"/>
              <w:rPr>
                <w:rFonts w:ascii="Georgia" w:hAnsi="Georgia" w:cs="Arial"/>
                <w:b/>
                <w:color w:val="585756"/>
                <w:sz w:val="18"/>
                <w:szCs w:val="18"/>
              </w:rPr>
            </w:pPr>
          </w:p>
          <w:p w14:paraId="2097EF9B" w14:textId="77777777" w:rsidR="00671B2A" w:rsidRPr="003E3AFA" w:rsidRDefault="00671B2A" w:rsidP="001B7167">
            <w:pPr>
              <w:jc w:val="both"/>
              <w:rPr>
                <w:rFonts w:ascii="Georgia" w:hAnsi="Georgia" w:cs="Arial"/>
                <w:b/>
                <w:color w:val="585756"/>
                <w:sz w:val="18"/>
                <w:szCs w:val="18"/>
              </w:rPr>
            </w:pPr>
            <w:r w:rsidRPr="003E3AFA">
              <w:rPr>
                <w:rFonts w:ascii="Georgia" w:hAnsi="Georgia" w:cs="Arial"/>
                <w:b/>
                <w:color w:val="585756"/>
                <w:sz w:val="18"/>
                <w:szCs w:val="18"/>
              </w:rPr>
              <w:t xml:space="preserve">PAC POSTES ET PROFILS </w:t>
            </w:r>
          </w:p>
          <w:p w14:paraId="6BBD64BA" w14:textId="600A699C" w:rsidR="00671B2A" w:rsidRPr="003E3AFA" w:rsidRDefault="00671B2A" w:rsidP="001B7167">
            <w:pPr>
              <w:jc w:val="both"/>
              <w:rPr>
                <w:rFonts w:ascii="Georgia" w:hAnsi="Georgia" w:cs="Arial"/>
                <w:color w:val="585756"/>
                <w:sz w:val="18"/>
                <w:szCs w:val="18"/>
              </w:rPr>
            </w:pPr>
          </w:p>
        </w:tc>
        <w:tc>
          <w:tcPr>
            <w:tcW w:w="5812" w:type="dxa"/>
            <w:shd w:val="clear" w:color="auto" w:fill="auto"/>
          </w:tcPr>
          <w:p w14:paraId="498690AA" w14:textId="267C99D0"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C1 : Existence d’un guide et d’un canevas de description des postes et profils validé et utilisé par les services RH du Ministère concerné :</w:t>
            </w:r>
            <w:r w:rsidRPr="0040298B">
              <w:rPr>
                <w:rFonts w:ascii="Georgia" w:hAnsi="Georgia" w:cs="Arial"/>
                <w:i/>
                <w:color w:val="585756"/>
                <w:sz w:val="22"/>
                <w:szCs w:val="22"/>
              </w:rPr>
              <w:t xml:space="preserve"> </w:t>
            </w:r>
            <w:r w:rsidR="00C9685F" w:rsidRPr="0040298B">
              <w:rPr>
                <w:rFonts w:ascii="Georgia" w:hAnsi="Georgia" w:cs="Arial"/>
                <w:b/>
                <w:color w:val="00B050"/>
                <w:sz w:val="22"/>
                <w:szCs w:val="22"/>
              </w:rPr>
              <w:t>OK</w:t>
            </w:r>
            <w:r w:rsidR="00C9685F" w:rsidRPr="0040298B">
              <w:rPr>
                <w:rFonts w:ascii="Georgia" w:hAnsi="Georgia" w:cs="Arial"/>
                <w:i/>
                <w:color w:val="585756"/>
                <w:sz w:val="22"/>
                <w:szCs w:val="22"/>
              </w:rPr>
              <w:t xml:space="preserve"> - </w:t>
            </w:r>
            <w:r w:rsidRPr="0040298B">
              <w:rPr>
                <w:rFonts w:ascii="Georgia" w:hAnsi="Georgia" w:cs="Arial"/>
                <w:color w:val="585756"/>
                <w:sz w:val="22"/>
                <w:szCs w:val="22"/>
              </w:rPr>
              <w:t>le guide a été révisé encore une fois en 2018, puis édité et imp</w:t>
            </w:r>
            <w:r w:rsidR="0040298B" w:rsidRPr="0040298B">
              <w:rPr>
                <w:rFonts w:ascii="Georgia" w:hAnsi="Georgia" w:cs="Arial"/>
                <w:color w:val="585756"/>
                <w:sz w:val="22"/>
                <w:szCs w:val="22"/>
              </w:rPr>
              <w:t>rimé pour une diffusion vers 16</w:t>
            </w:r>
            <w:r w:rsidRPr="0040298B">
              <w:rPr>
                <w:rFonts w:ascii="Georgia" w:hAnsi="Georgia" w:cs="Arial"/>
                <w:color w:val="585756"/>
                <w:sz w:val="22"/>
                <w:szCs w:val="22"/>
              </w:rPr>
              <w:t xml:space="preserve"> Ministères</w:t>
            </w:r>
            <w:r w:rsidR="00813920" w:rsidRPr="0040298B">
              <w:rPr>
                <w:rFonts w:ascii="Georgia" w:hAnsi="Georgia" w:cs="Arial"/>
                <w:color w:val="585756"/>
                <w:sz w:val="22"/>
                <w:szCs w:val="22"/>
              </w:rPr>
              <w:t xml:space="preserve"> </w:t>
            </w:r>
            <w:r w:rsidRPr="0040298B">
              <w:rPr>
                <w:rFonts w:ascii="Georgia" w:hAnsi="Georgia" w:cs="Arial"/>
                <w:color w:val="585756"/>
                <w:sz w:val="22"/>
                <w:szCs w:val="22"/>
              </w:rPr>
              <w:t>du gouvernement en 2019</w:t>
            </w:r>
            <w:r w:rsidR="00C9685F" w:rsidRPr="0040298B">
              <w:rPr>
                <w:rFonts w:ascii="Georgia" w:hAnsi="Georgia" w:cs="Arial"/>
                <w:color w:val="585756"/>
                <w:sz w:val="22"/>
                <w:szCs w:val="22"/>
              </w:rPr>
              <w:t>.</w:t>
            </w:r>
          </w:p>
          <w:p w14:paraId="4A689403" w14:textId="77777777" w:rsidR="00671B2A" w:rsidRPr="0040298B" w:rsidRDefault="00671B2A" w:rsidP="001B7167">
            <w:pPr>
              <w:jc w:val="both"/>
              <w:rPr>
                <w:rFonts w:ascii="Georgia" w:hAnsi="Georgia" w:cs="Arial"/>
                <w:i/>
                <w:color w:val="585756"/>
                <w:sz w:val="22"/>
                <w:szCs w:val="22"/>
              </w:rPr>
            </w:pPr>
          </w:p>
          <w:p w14:paraId="03A0768A" w14:textId="7CBA5FAE" w:rsidR="00671B2A" w:rsidRPr="0040298B" w:rsidRDefault="00671B2A" w:rsidP="001B7167">
            <w:pPr>
              <w:jc w:val="both"/>
              <w:rPr>
                <w:rFonts w:ascii="Georgia" w:hAnsi="Georgia" w:cs="Arial"/>
                <w:i/>
                <w:color w:val="0070C0"/>
                <w:sz w:val="22"/>
                <w:szCs w:val="22"/>
              </w:rPr>
            </w:pPr>
            <w:r w:rsidRPr="0040298B">
              <w:rPr>
                <w:rFonts w:ascii="Georgia" w:hAnsi="Georgia" w:cs="Arial"/>
                <w:i/>
                <w:color w:val="0070C0"/>
                <w:sz w:val="22"/>
                <w:szCs w:val="22"/>
              </w:rPr>
              <w:t>C2 : postes</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effectivement décrits selon le nouveau guide et canevas au sein de l’OB</w:t>
            </w:r>
            <w:r w:rsidR="00C9685F" w:rsidRPr="0040298B">
              <w:rPr>
                <w:rFonts w:ascii="Georgia" w:hAnsi="Georgia" w:cs="Arial"/>
                <w:i/>
                <w:color w:val="0070C0"/>
                <w:sz w:val="22"/>
                <w:szCs w:val="22"/>
              </w:rPr>
              <w:t> :</w:t>
            </w:r>
            <w:r w:rsidR="00813920" w:rsidRPr="0040298B">
              <w:rPr>
                <w:rFonts w:ascii="Georgia" w:hAnsi="Georgia" w:cs="Arial"/>
                <w:i/>
                <w:color w:val="0070C0"/>
                <w:sz w:val="22"/>
                <w:szCs w:val="22"/>
              </w:rPr>
              <w:t xml:space="preserve"> </w:t>
            </w:r>
          </w:p>
          <w:p w14:paraId="3DF034AB" w14:textId="77777777" w:rsidR="00671B2A" w:rsidRPr="0040298B" w:rsidRDefault="00671B2A" w:rsidP="001B7167">
            <w:pPr>
              <w:jc w:val="both"/>
              <w:rPr>
                <w:rFonts w:ascii="Georgia" w:hAnsi="Georgia" w:cs="Arial"/>
                <w:i/>
                <w:color w:val="585756"/>
                <w:sz w:val="22"/>
                <w:szCs w:val="22"/>
              </w:rPr>
            </w:pPr>
          </w:p>
          <w:p w14:paraId="74D52D55" w14:textId="2CF42E1E" w:rsidR="00671B2A" w:rsidRPr="0040298B" w:rsidRDefault="00671B2A" w:rsidP="001B7167">
            <w:pPr>
              <w:jc w:val="both"/>
              <w:rPr>
                <w:rFonts w:ascii="Georgia" w:hAnsi="Georgia" w:cs="Arial"/>
                <w:i/>
                <w:color w:val="585756"/>
                <w:sz w:val="22"/>
                <w:szCs w:val="22"/>
              </w:rPr>
            </w:pPr>
            <w:r w:rsidRPr="0040298B">
              <w:rPr>
                <w:rFonts w:ascii="Georgia" w:hAnsi="Georgia" w:cs="Arial"/>
                <w:b/>
                <w:color w:val="585756"/>
                <w:sz w:val="22"/>
                <w:szCs w:val="22"/>
              </w:rPr>
              <w:t>Secteur agricole</w:t>
            </w:r>
            <w:r w:rsidRPr="0040298B">
              <w:rPr>
                <w:rFonts w:ascii="Georgia" w:hAnsi="Georgia" w:cs="Arial"/>
                <w:i/>
                <w:color w:val="585756"/>
                <w:sz w:val="22"/>
                <w:szCs w:val="22"/>
              </w:rPr>
              <w:t xml:space="preserve"> : </w:t>
            </w:r>
            <w:r w:rsidR="00C9685F" w:rsidRPr="0040298B">
              <w:rPr>
                <w:rFonts w:ascii="Georgia" w:hAnsi="Georgia" w:cs="Arial"/>
                <w:b/>
                <w:color w:val="00B050"/>
                <w:sz w:val="22"/>
                <w:szCs w:val="22"/>
              </w:rPr>
              <w:t>OK</w:t>
            </w:r>
            <w:r w:rsidR="00DF4A9E" w:rsidRPr="0040298B">
              <w:rPr>
                <w:rFonts w:ascii="Georgia" w:hAnsi="Georgia" w:cs="Arial"/>
                <w:i/>
                <w:color w:val="585756"/>
                <w:sz w:val="22"/>
                <w:szCs w:val="22"/>
              </w:rPr>
              <w:t>,</w:t>
            </w:r>
            <w:r w:rsidR="00C9685F" w:rsidRPr="0040298B">
              <w:rPr>
                <w:rFonts w:ascii="Georgia" w:hAnsi="Georgia" w:cs="Arial"/>
                <w:i/>
                <w:color w:val="585756"/>
                <w:sz w:val="22"/>
                <w:szCs w:val="22"/>
              </w:rPr>
              <w:t xml:space="preserve"> </w:t>
            </w:r>
            <w:r w:rsidR="00C9685F" w:rsidRPr="0040298B">
              <w:rPr>
                <w:rFonts w:ascii="Georgia" w:hAnsi="Georgia" w:cs="Arial"/>
                <w:color w:val="585756"/>
                <w:sz w:val="22"/>
                <w:szCs w:val="22"/>
              </w:rPr>
              <w:t>au cours de l’année 2018, et dans le cadre des PAC du PAORC,</w:t>
            </w:r>
            <w:r w:rsidR="00813920" w:rsidRPr="0040298B">
              <w:rPr>
                <w:rFonts w:ascii="Georgia" w:hAnsi="Georgia" w:cs="Arial"/>
                <w:color w:val="585756"/>
                <w:sz w:val="22"/>
                <w:szCs w:val="22"/>
              </w:rPr>
              <w:t xml:space="preserve"> </w:t>
            </w:r>
            <w:r w:rsidR="00C9685F" w:rsidRPr="0040298B">
              <w:rPr>
                <w:rFonts w:ascii="Georgia" w:hAnsi="Georgia" w:cs="Arial"/>
                <w:color w:val="585756"/>
                <w:sz w:val="22"/>
                <w:szCs w:val="22"/>
              </w:rPr>
              <w:t>presque tous les postes des nouvelles entités ATDA et DDAEP ont été décrits</w:t>
            </w:r>
            <w:r w:rsidR="00154A02" w:rsidRPr="0040298B">
              <w:rPr>
                <w:rFonts w:ascii="Georgia" w:hAnsi="Georgia" w:cs="Arial"/>
                <w:color w:val="585756"/>
                <w:sz w:val="22"/>
                <w:szCs w:val="22"/>
              </w:rPr>
              <w:t xml:space="preserve">, </w:t>
            </w:r>
            <w:r w:rsidR="00C9685F" w:rsidRPr="0040298B">
              <w:rPr>
                <w:rFonts w:ascii="Georgia" w:hAnsi="Georgia" w:cs="Arial"/>
                <w:color w:val="585756"/>
                <w:sz w:val="22"/>
                <w:szCs w:val="22"/>
              </w:rPr>
              <w:t>donc l’application est réelle et significative.</w:t>
            </w:r>
            <w:r w:rsidR="00C9685F" w:rsidRPr="0040298B">
              <w:rPr>
                <w:rFonts w:ascii="Georgia" w:hAnsi="Georgia" w:cs="Arial"/>
                <w:i/>
                <w:color w:val="585756"/>
                <w:sz w:val="22"/>
                <w:szCs w:val="22"/>
              </w:rPr>
              <w:t xml:space="preserve"> </w:t>
            </w:r>
          </w:p>
          <w:p w14:paraId="72BB3BDC" w14:textId="77777777" w:rsidR="00671B2A" w:rsidRPr="0040298B" w:rsidRDefault="00671B2A" w:rsidP="001B7167">
            <w:pPr>
              <w:jc w:val="both"/>
              <w:rPr>
                <w:rFonts w:ascii="Georgia" w:hAnsi="Georgia" w:cs="Arial"/>
                <w:i/>
                <w:color w:val="585756"/>
                <w:sz w:val="22"/>
                <w:szCs w:val="22"/>
              </w:rPr>
            </w:pPr>
          </w:p>
          <w:p w14:paraId="5BCE2755" w14:textId="1B28AA47" w:rsidR="00671B2A" w:rsidRPr="0040298B" w:rsidRDefault="00671B2A" w:rsidP="001B7167">
            <w:pPr>
              <w:jc w:val="both"/>
              <w:rPr>
                <w:rFonts w:ascii="Georgia" w:hAnsi="Georgia" w:cs="Arial"/>
                <w:b/>
                <w:i/>
                <w:color w:val="585756"/>
                <w:sz w:val="22"/>
                <w:szCs w:val="22"/>
              </w:rPr>
            </w:pPr>
            <w:r w:rsidRPr="0040298B">
              <w:rPr>
                <w:rFonts w:ascii="Georgia" w:hAnsi="Georgia" w:cs="Arial"/>
                <w:b/>
                <w:color w:val="585756"/>
                <w:sz w:val="22"/>
                <w:szCs w:val="22"/>
              </w:rPr>
              <w:t>Secteur santé</w:t>
            </w:r>
            <w:r w:rsidRPr="0040298B">
              <w:rPr>
                <w:rFonts w:ascii="Georgia" w:hAnsi="Georgia" w:cs="Arial"/>
                <w:b/>
                <w:i/>
                <w:color w:val="585756"/>
                <w:sz w:val="22"/>
                <w:szCs w:val="22"/>
              </w:rPr>
              <w:t xml:space="preserve"> : </w:t>
            </w:r>
            <w:r w:rsidR="00023C3C" w:rsidRPr="0040298B">
              <w:rPr>
                <w:rFonts w:ascii="Georgia" w:hAnsi="Georgia" w:cs="Arial"/>
                <w:b/>
                <w:color w:val="00B050"/>
                <w:sz w:val="22"/>
                <w:szCs w:val="22"/>
              </w:rPr>
              <w:t>OK,</w:t>
            </w:r>
            <w:r w:rsidR="00154A02" w:rsidRPr="0040298B">
              <w:rPr>
                <w:rFonts w:ascii="Georgia" w:hAnsi="Georgia" w:cs="Arial"/>
                <w:color w:val="585756"/>
                <w:sz w:val="22"/>
                <w:szCs w:val="22"/>
              </w:rPr>
              <w:t xml:space="preserve"> il y a eu une suite en</w:t>
            </w:r>
            <w:r w:rsidR="00023C3C" w:rsidRPr="0040298B">
              <w:rPr>
                <w:rFonts w:ascii="Georgia" w:hAnsi="Georgia" w:cs="Arial"/>
                <w:color w:val="585756"/>
                <w:sz w:val="22"/>
                <w:szCs w:val="22"/>
              </w:rPr>
              <w:t xml:space="preserve"> mars 2018 sur la description des postes au niveau des DDS, appliqué</w:t>
            </w:r>
            <w:r w:rsidR="0040298B">
              <w:rPr>
                <w:rFonts w:ascii="Georgia" w:hAnsi="Georgia" w:cs="Arial"/>
                <w:color w:val="585756"/>
                <w:sz w:val="22"/>
                <w:szCs w:val="22"/>
              </w:rPr>
              <w:t>e</w:t>
            </w:r>
            <w:r w:rsidR="00023C3C" w:rsidRPr="0040298B">
              <w:rPr>
                <w:rFonts w:ascii="Georgia" w:hAnsi="Georgia" w:cs="Arial"/>
                <w:color w:val="585756"/>
                <w:sz w:val="22"/>
                <w:szCs w:val="22"/>
              </w:rPr>
              <w:t xml:space="preserve"> à la DDS Mono à l’initiative du Ministère de la Santé, et avec une relecture par les consultants PAORC du travail fait par une ressource humaine mobilisée par le Ministère.</w:t>
            </w:r>
          </w:p>
        </w:tc>
        <w:tc>
          <w:tcPr>
            <w:tcW w:w="5670" w:type="dxa"/>
            <w:shd w:val="clear" w:color="auto" w:fill="auto"/>
          </w:tcPr>
          <w:p w14:paraId="295FD955" w14:textId="622352FE" w:rsidR="00671B2A" w:rsidRPr="0040298B" w:rsidRDefault="00671B2A" w:rsidP="001B7167">
            <w:pPr>
              <w:jc w:val="both"/>
              <w:rPr>
                <w:rFonts w:ascii="Georgia" w:hAnsi="Georgia" w:cs="Arial"/>
                <w:i/>
                <w:color w:val="0070C0"/>
                <w:sz w:val="22"/>
                <w:szCs w:val="22"/>
              </w:rPr>
            </w:pPr>
            <w:r w:rsidRPr="0040298B">
              <w:rPr>
                <w:rFonts w:ascii="Georgia" w:hAnsi="Georgia" w:cs="Arial"/>
                <w:i/>
                <w:color w:val="0070C0"/>
                <w:sz w:val="22"/>
                <w:szCs w:val="22"/>
              </w:rPr>
              <w:t xml:space="preserve">C1 : utilisation des fiches de postes lors des actes et événements professionnels usuels au sein des OB (affectation, planification des activités, évaluation, besoins de formation, etc. ; </w:t>
            </w:r>
          </w:p>
          <w:p w14:paraId="7435CF25" w14:textId="77777777" w:rsidR="00C10948" w:rsidRPr="0040298B" w:rsidRDefault="00C10948" w:rsidP="001B7167">
            <w:pPr>
              <w:jc w:val="both"/>
              <w:rPr>
                <w:rFonts w:ascii="Georgia" w:hAnsi="Georgia" w:cs="Arial"/>
                <w:i/>
                <w:color w:val="585756"/>
                <w:sz w:val="22"/>
                <w:szCs w:val="22"/>
              </w:rPr>
            </w:pPr>
          </w:p>
          <w:p w14:paraId="4F58B5E0" w14:textId="41F0DE66" w:rsidR="00C10948" w:rsidRPr="0040298B" w:rsidRDefault="00C10948" w:rsidP="001B7167">
            <w:pPr>
              <w:jc w:val="both"/>
              <w:rPr>
                <w:rFonts w:ascii="Georgia" w:hAnsi="Georgia" w:cs="Arial"/>
                <w:i/>
                <w:color w:val="585756"/>
                <w:sz w:val="22"/>
                <w:szCs w:val="22"/>
              </w:rPr>
            </w:pPr>
            <w:r w:rsidRPr="0040298B">
              <w:rPr>
                <w:rFonts w:ascii="Georgia" w:hAnsi="Georgia" w:cs="Arial"/>
                <w:b/>
                <w:color w:val="585756"/>
                <w:sz w:val="22"/>
                <w:szCs w:val="22"/>
              </w:rPr>
              <w:t>Secteur agricole</w:t>
            </w:r>
            <w:r w:rsidRPr="0040298B">
              <w:rPr>
                <w:rFonts w:ascii="Georgia" w:hAnsi="Georgia" w:cs="Arial"/>
                <w:i/>
                <w:color w:val="585756"/>
                <w:sz w:val="22"/>
                <w:szCs w:val="22"/>
              </w:rPr>
              <w:t> :</w:t>
            </w:r>
            <w:r w:rsidR="001A6AFE" w:rsidRPr="0040298B">
              <w:rPr>
                <w:rFonts w:ascii="Georgia" w:hAnsi="Georgia" w:cs="Arial"/>
                <w:i/>
                <w:color w:val="585756"/>
                <w:sz w:val="22"/>
                <w:szCs w:val="22"/>
              </w:rPr>
              <w:t xml:space="preserve"> </w:t>
            </w:r>
            <w:r w:rsidR="0094420A" w:rsidRPr="0040298B">
              <w:rPr>
                <w:rFonts w:ascii="Georgia" w:hAnsi="Georgia" w:cs="Arial"/>
                <w:b/>
                <w:color w:val="00B050"/>
                <w:sz w:val="22"/>
                <w:szCs w:val="22"/>
              </w:rPr>
              <w:t>OK,</w:t>
            </w:r>
            <w:r w:rsidR="0094420A" w:rsidRPr="0040298B">
              <w:rPr>
                <w:rFonts w:ascii="Georgia" w:hAnsi="Georgia" w:cs="Arial"/>
                <w:i/>
                <w:color w:val="585756"/>
                <w:sz w:val="22"/>
                <w:szCs w:val="22"/>
              </w:rPr>
              <w:t xml:space="preserve"> </w:t>
            </w:r>
            <w:r w:rsidR="001A6AFE" w:rsidRPr="0040298B">
              <w:rPr>
                <w:rFonts w:ascii="Georgia" w:hAnsi="Georgia" w:cs="Arial"/>
                <w:color w:val="585756"/>
                <w:sz w:val="22"/>
                <w:szCs w:val="22"/>
              </w:rPr>
              <w:t xml:space="preserve">les fiches de postes constituent déjà un référentiel pour l’élaboration des PTA et des termes de référence de </w:t>
            </w:r>
            <w:r w:rsidR="0096632D" w:rsidRPr="0040298B">
              <w:rPr>
                <w:rFonts w:ascii="Georgia" w:hAnsi="Georgia" w:cs="Arial"/>
                <w:color w:val="585756"/>
                <w:sz w:val="22"/>
                <w:szCs w:val="22"/>
              </w:rPr>
              <w:t>toute mission/activité dans les</w:t>
            </w:r>
            <w:r w:rsidR="001A6AFE" w:rsidRPr="0040298B">
              <w:rPr>
                <w:rFonts w:ascii="Georgia" w:hAnsi="Georgia" w:cs="Arial"/>
                <w:color w:val="585756"/>
                <w:sz w:val="22"/>
                <w:szCs w:val="22"/>
              </w:rPr>
              <w:t xml:space="preserve"> 7 ATDA et les 12 DDAEP</w:t>
            </w:r>
            <w:r w:rsidR="0040298B" w:rsidRPr="0040298B">
              <w:rPr>
                <w:rFonts w:ascii="Georgia" w:hAnsi="Georgia" w:cs="Arial"/>
                <w:color w:val="585756"/>
                <w:sz w:val="22"/>
                <w:szCs w:val="22"/>
              </w:rPr>
              <w:t xml:space="preserve">. Les recrutements se font </w:t>
            </w:r>
            <w:r w:rsidR="0094420A" w:rsidRPr="0040298B">
              <w:rPr>
                <w:rFonts w:ascii="Georgia" w:hAnsi="Georgia" w:cs="Arial"/>
                <w:color w:val="585756"/>
                <w:sz w:val="22"/>
                <w:szCs w:val="22"/>
              </w:rPr>
              <w:t>aussi au niveau ATDA en utilisant les fiches</w:t>
            </w:r>
          </w:p>
          <w:p w14:paraId="5D2149B3" w14:textId="77777777" w:rsidR="00671B2A" w:rsidRPr="0040298B" w:rsidRDefault="00671B2A" w:rsidP="001B7167">
            <w:pPr>
              <w:jc w:val="both"/>
              <w:rPr>
                <w:rFonts w:ascii="Georgia" w:hAnsi="Georgia" w:cs="Arial"/>
                <w:i/>
                <w:color w:val="585756"/>
                <w:sz w:val="22"/>
                <w:szCs w:val="22"/>
              </w:rPr>
            </w:pPr>
          </w:p>
          <w:p w14:paraId="361D4519" w14:textId="5CE2583D" w:rsidR="00C9685F" w:rsidRPr="0040298B" w:rsidRDefault="00C10948" w:rsidP="001B7167">
            <w:pPr>
              <w:jc w:val="both"/>
              <w:rPr>
                <w:rFonts w:ascii="Georgia" w:hAnsi="Georgia" w:cs="Arial"/>
                <w:b/>
                <w:i/>
                <w:color w:val="585756"/>
                <w:sz w:val="22"/>
                <w:szCs w:val="22"/>
              </w:rPr>
            </w:pPr>
            <w:r w:rsidRPr="0040298B">
              <w:rPr>
                <w:rFonts w:ascii="Georgia" w:hAnsi="Georgia" w:cs="Arial"/>
                <w:b/>
                <w:color w:val="585756"/>
                <w:sz w:val="22"/>
                <w:szCs w:val="22"/>
              </w:rPr>
              <w:t>Secteur santé</w:t>
            </w:r>
            <w:r w:rsidRPr="0040298B">
              <w:rPr>
                <w:rFonts w:ascii="Georgia" w:hAnsi="Georgia" w:cs="Arial"/>
                <w:b/>
                <w:i/>
                <w:color w:val="585756"/>
                <w:sz w:val="22"/>
                <w:szCs w:val="22"/>
              </w:rPr>
              <w:t> :</w:t>
            </w:r>
            <w:r w:rsidRPr="0040298B">
              <w:rPr>
                <w:rFonts w:ascii="Georgia" w:hAnsi="Georgia" w:cs="Arial"/>
                <w:b/>
                <w:color w:val="00B050"/>
                <w:sz w:val="22"/>
                <w:szCs w:val="22"/>
              </w:rPr>
              <w:t xml:space="preserve"> </w:t>
            </w:r>
            <w:r w:rsidRPr="0040298B">
              <w:rPr>
                <w:rFonts w:ascii="Georgia" w:hAnsi="Georgia" w:cs="Arial"/>
                <w:b/>
                <w:color w:val="FFC000"/>
                <w:sz w:val="22"/>
                <w:szCs w:val="22"/>
              </w:rPr>
              <w:t>en cours début 2019,</w:t>
            </w:r>
            <w:r w:rsidRPr="0040298B">
              <w:rPr>
                <w:rFonts w:ascii="Georgia" w:hAnsi="Georgia" w:cs="Arial"/>
                <w:b/>
                <w:i/>
                <w:color w:val="585756"/>
                <w:sz w:val="22"/>
                <w:szCs w:val="22"/>
              </w:rPr>
              <w:t xml:space="preserve"> </w:t>
            </w:r>
            <w:r w:rsidRPr="0040298B">
              <w:rPr>
                <w:rFonts w:ascii="Georgia" w:hAnsi="Georgia" w:cs="Arial"/>
                <w:color w:val="585756"/>
                <w:sz w:val="22"/>
                <w:szCs w:val="22"/>
              </w:rPr>
              <w:t>la mise en application des fiches de postes validées sera possible et est envisagée après l’organisation d’</w:t>
            </w:r>
            <w:r w:rsidR="00DF4A9E" w:rsidRPr="0040298B">
              <w:rPr>
                <w:rFonts w:ascii="Georgia" w:hAnsi="Georgia" w:cs="Arial"/>
                <w:color w:val="585756"/>
                <w:sz w:val="22"/>
                <w:szCs w:val="22"/>
              </w:rPr>
              <w:t xml:space="preserve">un </w:t>
            </w:r>
            <w:r w:rsidR="0040298B" w:rsidRPr="0040298B">
              <w:rPr>
                <w:rFonts w:ascii="Georgia" w:hAnsi="Georgia" w:cs="Arial"/>
                <w:color w:val="585756"/>
                <w:sz w:val="22"/>
                <w:szCs w:val="22"/>
              </w:rPr>
              <w:t>atelier de validation en 2019 .</w:t>
            </w:r>
            <w:r w:rsidR="00DF4A9E" w:rsidRPr="0040298B">
              <w:rPr>
                <w:rFonts w:ascii="Georgia" w:hAnsi="Georgia" w:cs="Arial"/>
                <w:color w:val="585756"/>
                <w:sz w:val="22"/>
                <w:szCs w:val="22"/>
              </w:rPr>
              <w:t>Le guide de description des postes a été présenté en réunion CODIR au niveau central.</w:t>
            </w:r>
          </w:p>
          <w:p w14:paraId="0CEA70FD" w14:textId="77777777" w:rsidR="00C10948" w:rsidRPr="0040298B" w:rsidRDefault="00C10948" w:rsidP="001B7167">
            <w:pPr>
              <w:jc w:val="both"/>
              <w:rPr>
                <w:rFonts w:ascii="Georgia" w:hAnsi="Georgia" w:cs="Arial"/>
                <w:i/>
                <w:color w:val="585756"/>
                <w:sz w:val="22"/>
                <w:szCs w:val="22"/>
              </w:rPr>
            </w:pPr>
          </w:p>
          <w:p w14:paraId="179C9761" w14:textId="58A34183" w:rsidR="00C9685F" w:rsidRPr="0040298B" w:rsidRDefault="00671B2A" w:rsidP="001B7167">
            <w:pPr>
              <w:jc w:val="both"/>
              <w:rPr>
                <w:rFonts w:ascii="Georgia" w:hAnsi="Georgia" w:cs="Arial"/>
                <w:i/>
                <w:color w:val="0070C0"/>
                <w:sz w:val="22"/>
                <w:szCs w:val="22"/>
              </w:rPr>
            </w:pPr>
            <w:r w:rsidRPr="0040298B">
              <w:rPr>
                <w:rFonts w:ascii="Georgia" w:hAnsi="Georgia" w:cs="Arial"/>
                <w:i/>
                <w:color w:val="0070C0"/>
                <w:sz w:val="22"/>
                <w:szCs w:val="22"/>
              </w:rPr>
              <w:t>C2 : poursuite du processus de description au-delà de la phase C</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avec accompagnement par les services RH</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au sein de l’OB et en direction d’autres OB.</w:t>
            </w:r>
          </w:p>
          <w:p w14:paraId="4FDDDC92" w14:textId="77777777" w:rsidR="00C9685F" w:rsidRPr="0040298B" w:rsidRDefault="00C9685F" w:rsidP="001B7167">
            <w:pPr>
              <w:jc w:val="both"/>
              <w:rPr>
                <w:rFonts w:ascii="Georgia" w:hAnsi="Georgia" w:cs="Arial"/>
                <w:i/>
                <w:color w:val="585756"/>
                <w:sz w:val="22"/>
                <w:szCs w:val="22"/>
              </w:rPr>
            </w:pPr>
          </w:p>
          <w:p w14:paraId="717C3905" w14:textId="7B7BA505" w:rsidR="00671B2A" w:rsidRPr="0040298B" w:rsidRDefault="00C9685F" w:rsidP="001B7167">
            <w:pPr>
              <w:jc w:val="both"/>
              <w:rPr>
                <w:rFonts w:ascii="Georgia" w:hAnsi="Georgia" w:cs="Arial"/>
                <w:color w:val="00B050"/>
                <w:sz w:val="22"/>
                <w:szCs w:val="22"/>
              </w:rPr>
            </w:pPr>
            <w:r w:rsidRPr="0040298B">
              <w:rPr>
                <w:rFonts w:ascii="Georgia" w:hAnsi="Georgia" w:cs="Arial"/>
                <w:b/>
                <w:color w:val="585756"/>
                <w:sz w:val="22"/>
                <w:szCs w:val="22"/>
              </w:rPr>
              <w:t>Secteur agricole</w:t>
            </w:r>
            <w:r w:rsidRPr="0040298B">
              <w:rPr>
                <w:rFonts w:ascii="Georgia" w:hAnsi="Georgia" w:cs="Arial"/>
                <w:b/>
                <w:color w:val="00B050"/>
                <w:sz w:val="22"/>
                <w:szCs w:val="22"/>
              </w:rPr>
              <w:t> : OK,</w:t>
            </w:r>
            <w:r w:rsidRPr="0040298B">
              <w:rPr>
                <w:rFonts w:ascii="Georgia" w:hAnsi="Georgia" w:cs="Arial"/>
                <w:color w:val="585756"/>
                <w:sz w:val="22"/>
                <w:szCs w:val="22"/>
              </w:rPr>
              <w:t xml:space="preserve"> car au-delà de nos PAC, le MAEP s’</w:t>
            </w:r>
            <w:r w:rsidR="002F3A61" w:rsidRPr="0040298B">
              <w:rPr>
                <w:rFonts w:ascii="Georgia" w:hAnsi="Georgia" w:cs="Arial"/>
                <w:color w:val="585756"/>
                <w:sz w:val="22"/>
                <w:szCs w:val="22"/>
              </w:rPr>
              <w:t>est engag</w:t>
            </w:r>
            <w:r w:rsidR="00154A02" w:rsidRPr="0040298B">
              <w:rPr>
                <w:rFonts w:ascii="Georgia" w:hAnsi="Georgia" w:cs="Arial"/>
                <w:color w:val="585756"/>
                <w:sz w:val="22"/>
                <w:szCs w:val="22"/>
              </w:rPr>
              <w:t>é</w:t>
            </w:r>
            <w:r w:rsidR="002F3A61" w:rsidRPr="0040298B">
              <w:rPr>
                <w:rFonts w:ascii="Georgia" w:hAnsi="Georgia" w:cs="Arial"/>
                <w:color w:val="585756"/>
                <w:sz w:val="22"/>
                <w:szCs w:val="22"/>
              </w:rPr>
              <w:t xml:space="preserve"> avec un cofinancement</w:t>
            </w:r>
            <w:r w:rsidR="0096632D" w:rsidRPr="0040298B">
              <w:rPr>
                <w:rFonts w:ascii="Georgia" w:hAnsi="Georgia" w:cs="Arial"/>
                <w:color w:val="585756"/>
                <w:sz w:val="22"/>
                <w:szCs w:val="22"/>
              </w:rPr>
              <w:t xml:space="preserve"> propre et</w:t>
            </w:r>
            <w:r w:rsidR="00154A02" w:rsidRPr="0040298B">
              <w:rPr>
                <w:rFonts w:ascii="Georgia" w:hAnsi="Georgia" w:cs="Arial"/>
                <w:color w:val="585756"/>
                <w:sz w:val="22"/>
                <w:szCs w:val="22"/>
              </w:rPr>
              <w:t>/ou</w:t>
            </w:r>
            <w:r w:rsidRPr="0040298B">
              <w:rPr>
                <w:rFonts w:ascii="Georgia" w:hAnsi="Georgia" w:cs="Arial"/>
                <w:color w:val="585756"/>
                <w:sz w:val="22"/>
                <w:szCs w:val="22"/>
              </w:rPr>
              <w:t xml:space="preserve"> du PROFI dans la description en 2018 des postes du FNDA, de l’INRAB</w:t>
            </w:r>
            <w:r w:rsidR="002F3A61" w:rsidRPr="0040298B">
              <w:rPr>
                <w:rFonts w:ascii="Georgia" w:hAnsi="Georgia" w:cs="Arial"/>
                <w:color w:val="585756"/>
                <w:sz w:val="22"/>
                <w:szCs w:val="22"/>
              </w:rPr>
              <w:t>, et a</w:t>
            </w:r>
            <w:r w:rsidRPr="0040298B">
              <w:rPr>
                <w:rFonts w:ascii="Georgia" w:hAnsi="Georgia" w:cs="Arial"/>
                <w:color w:val="585756"/>
                <w:sz w:val="22"/>
                <w:szCs w:val="22"/>
              </w:rPr>
              <w:t xml:space="preserve"> initié</w:t>
            </w:r>
            <w:r w:rsidR="002F3A61" w:rsidRPr="0040298B">
              <w:rPr>
                <w:rFonts w:ascii="Georgia" w:hAnsi="Georgia" w:cs="Arial"/>
                <w:color w:val="585756"/>
                <w:sz w:val="22"/>
                <w:szCs w:val="22"/>
              </w:rPr>
              <w:t xml:space="preserve"> la généralisation du processus au</w:t>
            </w:r>
            <w:r w:rsidRPr="0040298B">
              <w:rPr>
                <w:rFonts w:ascii="Georgia" w:hAnsi="Georgia" w:cs="Arial"/>
                <w:color w:val="585756"/>
                <w:sz w:val="22"/>
                <w:szCs w:val="22"/>
              </w:rPr>
              <w:t xml:space="preserve"> niveau central</w:t>
            </w:r>
            <w:r w:rsidR="002F3A61" w:rsidRPr="0040298B">
              <w:rPr>
                <w:rFonts w:ascii="Georgia" w:hAnsi="Georgia" w:cs="Arial"/>
                <w:color w:val="585756"/>
                <w:sz w:val="22"/>
                <w:szCs w:val="22"/>
              </w:rPr>
              <w:t>.</w:t>
            </w:r>
            <w:r w:rsidRPr="0040298B">
              <w:rPr>
                <w:rFonts w:ascii="Georgia" w:hAnsi="Georgia" w:cs="Arial"/>
                <w:color w:val="585756"/>
                <w:sz w:val="22"/>
                <w:szCs w:val="22"/>
              </w:rPr>
              <w:t xml:space="preserve"> </w:t>
            </w:r>
            <w:r w:rsidR="00C10948" w:rsidRPr="0040298B">
              <w:rPr>
                <w:rFonts w:ascii="Georgia" w:hAnsi="Georgia" w:cs="Arial"/>
                <w:color w:val="585756"/>
                <w:sz w:val="22"/>
                <w:szCs w:val="22"/>
              </w:rPr>
              <w:t xml:space="preserve">Ainsi sur budget propre en 2019 les fiches de postes des chefs de division au niveau central seront décrites, </w:t>
            </w:r>
            <w:r w:rsidR="00070774" w:rsidRPr="0040298B">
              <w:rPr>
                <w:rFonts w:ascii="Georgia" w:hAnsi="Georgia" w:cs="Arial"/>
                <w:color w:val="585756"/>
                <w:sz w:val="22"/>
                <w:szCs w:val="22"/>
              </w:rPr>
              <w:t>(16 millions inscrit au PTAB)</w:t>
            </w:r>
            <w:r w:rsidR="00154A02" w:rsidRPr="0040298B">
              <w:rPr>
                <w:rFonts w:ascii="Georgia" w:hAnsi="Georgia" w:cs="Arial"/>
                <w:color w:val="585756"/>
                <w:sz w:val="22"/>
                <w:szCs w:val="22"/>
              </w:rPr>
              <w:t>,</w:t>
            </w:r>
            <w:r w:rsidR="00070774" w:rsidRPr="0040298B">
              <w:rPr>
                <w:rFonts w:ascii="Georgia" w:hAnsi="Georgia" w:cs="Arial"/>
                <w:color w:val="585756"/>
                <w:sz w:val="22"/>
                <w:szCs w:val="22"/>
              </w:rPr>
              <w:t xml:space="preserve"> </w:t>
            </w:r>
            <w:r w:rsidR="00C10948" w:rsidRPr="0040298B">
              <w:rPr>
                <w:rFonts w:ascii="Georgia" w:hAnsi="Georgia" w:cs="Arial"/>
                <w:color w:val="585756"/>
                <w:sz w:val="22"/>
                <w:szCs w:val="22"/>
              </w:rPr>
              <w:t>et celles des chefs de service et direct</w:t>
            </w:r>
            <w:r w:rsidR="001A6AFE" w:rsidRPr="0040298B">
              <w:rPr>
                <w:rFonts w:ascii="Georgia" w:hAnsi="Georgia" w:cs="Arial"/>
                <w:color w:val="585756"/>
                <w:sz w:val="22"/>
                <w:szCs w:val="22"/>
              </w:rPr>
              <w:t>eurs sur co</w:t>
            </w:r>
            <w:r w:rsidR="0040298B" w:rsidRPr="0040298B">
              <w:rPr>
                <w:rFonts w:ascii="Georgia" w:hAnsi="Georgia" w:cs="Arial"/>
                <w:color w:val="585756"/>
                <w:sz w:val="22"/>
                <w:szCs w:val="22"/>
              </w:rPr>
              <w:t>financement PROFI.</w:t>
            </w:r>
          </w:p>
          <w:p w14:paraId="45A45D44" w14:textId="77777777" w:rsidR="00C9685F" w:rsidRPr="0040298B" w:rsidRDefault="00C9685F" w:rsidP="001B7167">
            <w:pPr>
              <w:jc w:val="both"/>
              <w:rPr>
                <w:rFonts w:ascii="Georgia" w:hAnsi="Georgia" w:cs="Arial"/>
                <w:b/>
                <w:color w:val="00B050"/>
                <w:sz w:val="22"/>
                <w:szCs w:val="22"/>
              </w:rPr>
            </w:pPr>
          </w:p>
          <w:p w14:paraId="0EC7DA26" w14:textId="3F63FBB4" w:rsidR="00C9685F" w:rsidRPr="0040298B" w:rsidRDefault="00C9685F" w:rsidP="001B7167">
            <w:pPr>
              <w:jc w:val="both"/>
              <w:rPr>
                <w:rFonts w:ascii="Georgia" w:hAnsi="Georgia" w:cs="Arial"/>
                <w:i/>
                <w:color w:val="585756"/>
                <w:sz w:val="22"/>
                <w:szCs w:val="22"/>
              </w:rPr>
            </w:pPr>
            <w:r w:rsidRPr="0040298B">
              <w:rPr>
                <w:rFonts w:ascii="Georgia" w:hAnsi="Georgia" w:cs="Arial"/>
                <w:b/>
                <w:color w:val="585756"/>
                <w:sz w:val="22"/>
                <w:szCs w:val="22"/>
              </w:rPr>
              <w:t>Secteur santé</w:t>
            </w:r>
            <w:r w:rsidR="002F3A61" w:rsidRPr="0040298B">
              <w:rPr>
                <w:rFonts w:ascii="Georgia" w:hAnsi="Georgia" w:cs="Arial"/>
                <w:b/>
                <w:color w:val="00B050"/>
                <w:sz w:val="22"/>
                <w:szCs w:val="22"/>
              </w:rPr>
              <w:t> :</w:t>
            </w:r>
            <w:r w:rsidR="00F43193" w:rsidRPr="0040298B">
              <w:rPr>
                <w:rFonts w:ascii="Georgia" w:hAnsi="Georgia" w:cs="Arial"/>
                <w:b/>
                <w:color w:val="00B050"/>
                <w:sz w:val="22"/>
                <w:szCs w:val="22"/>
              </w:rPr>
              <w:t xml:space="preserve"> </w:t>
            </w:r>
            <w:r w:rsidR="00023C3C" w:rsidRPr="0040298B">
              <w:rPr>
                <w:rFonts w:ascii="Georgia" w:hAnsi="Georgia" w:cs="Arial"/>
                <w:b/>
                <w:color w:val="00B050"/>
                <w:sz w:val="22"/>
                <w:szCs w:val="22"/>
              </w:rPr>
              <w:t>OK,</w:t>
            </w:r>
            <w:r w:rsidR="00023C3C" w:rsidRPr="0040298B">
              <w:rPr>
                <w:rFonts w:ascii="Georgia" w:hAnsi="Georgia" w:cs="Arial"/>
                <w:color w:val="585756"/>
                <w:sz w:val="22"/>
                <w:szCs w:val="22"/>
              </w:rPr>
              <w:t xml:space="preserve"> </w:t>
            </w:r>
            <w:r w:rsidR="00F43193" w:rsidRPr="0040298B">
              <w:rPr>
                <w:rFonts w:ascii="Georgia" w:hAnsi="Georgia" w:cs="Arial"/>
                <w:color w:val="585756"/>
                <w:sz w:val="22"/>
                <w:szCs w:val="22"/>
              </w:rPr>
              <w:t>en 2019, il a été décidé</w:t>
            </w:r>
            <w:r w:rsidR="00F43193" w:rsidRPr="0040298B">
              <w:rPr>
                <w:rFonts w:ascii="Georgia" w:hAnsi="Georgia" w:cs="Arial"/>
                <w:b/>
                <w:color w:val="00B050"/>
                <w:sz w:val="22"/>
                <w:szCs w:val="22"/>
              </w:rPr>
              <w:t xml:space="preserve"> </w:t>
            </w:r>
            <w:r w:rsidR="00023C3C" w:rsidRPr="0040298B">
              <w:rPr>
                <w:rFonts w:ascii="Georgia" w:hAnsi="Georgia" w:cs="Arial"/>
                <w:color w:val="585756"/>
                <w:sz w:val="22"/>
                <w:szCs w:val="22"/>
              </w:rPr>
              <w:t xml:space="preserve">de </w:t>
            </w:r>
            <w:r w:rsidR="00023C3C" w:rsidRPr="0040298B">
              <w:rPr>
                <w:rFonts w:ascii="Georgia" w:hAnsi="Georgia" w:cs="Arial"/>
                <w:color w:val="585756"/>
                <w:sz w:val="22"/>
                <w:szCs w:val="22"/>
              </w:rPr>
              <w:lastRenderedPageBreak/>
              <w:t xml:space="preserve">poursuivre et d’achever la description des postes </w:t>
            </w:r>
            <w:r w:rsidR="0040298B">
              <w:rPr>
                <w:rFonts w:ascii="Georgia" w:hAnsi="Georgia" w:cs="Arial"/>
                <w:color w:val="585756"/>
                <w:sz w:val="22"/>
                <w:szCs w:val="22"/>
              </w:rPr>
              <w:t xml:space="preserve"> au niveau des </w:t>
            </w:r>
            <w:r w:rsidR="00023C3C" w:rsidRPr="0040298B">
              <w:rPr>
                <w:rFonts w:ascii="Georgia" w:hAnsi="Georgia" w:cs="Arial"/>
                <w:color w:val="585756"/>
                <w:sz w:val="22"/>
                <w:szCs w:val="22"/>
              </w:rPr>
              <w:t>DDS sur fonds propres et avec l’appui du PASS. Par ailleurs il a aussi été décidé de généraliser et valider la description de certaines fonctions au niveau central (direction) a</w:t>
            </w:r>
            <w:r w:rsidR="00154A02" w:rsidRPr="0040298B">
              <w:rPr>
                <w:rFonts w:ascii="Georgia" w:hAnsi="Georgia" w:cs="Arial"/>
                <w:color w:val="585756"/>
                <w:sz w:val="22"/>
                <w:szCs w:val="22"/>
              </w:rPr>
              <w:t xml:space="preserve">insi que des fonctions clés au </w:t>
            </w:r>
            <w:r w:rsidR="00023C3C" w:rsidRPr="0040298B">
              <w:rPr>
                <w:rFonts w:ascii="Georgia" w:hAnsi="Georgia" w:cs="Arial"/>
                <w:color w:val="585756"/>
                <w:sz w:val="22"/>
                <w:szCs w:val="22"/>
              </w:rPr>
              <w:t>niveau déconcentré (directeurs d’</w:t>
            </w:r>
            <w:r w:rsidR="00C10948" w:rsidRPr="0040298B">
              <w:rPr>
                <w:rFonts w:ascii="Georgia" w:hAnsi="Georgia" w:cs="Arial"/>
                <w:color w:val="585756"/>
                <w:sz w:val="22"/>
                <w:szCs w:val="22"/>
              </w:rPr>
              <w:t>hôpitaux</w:t>
            </w:r>
            <w:r w:rsidR="00023C3C" w:rsidRPr="0040298B">
              <w:rPr>
                <w:rFonts w:ascii="Georgia" w:hAnsi="Georgia" w:cs="Arial"/>
                <w:color w:val="585756"/>
                <w:sz w:val="22"/>
                <w:szCs w:val="22"/>
              </w:rPr>
              <w:t xml:space="preserve"> de zone et médecins coordonnateurs</w:t>
            </w:r>
            <w:r w:rsidR="006B4B68" w:rsidRPr="0040298B">
              <w:rPr>
                <w:rFonts w:ascii="Georgia" w:hAnsi="Georgia" w:cs="Arial"/>
                <w:color w:val="585756"/>
                <w:sz w:val="22"/>
                <w:szCs w:val="22"/>
              </w:rPr>
              <w:t xml:space="preserve"> de zone.)</w:t>
            </w:r>
          </w:p>
        </w:tc>
      </w:tr>
      <w:tr w:rsidR="00671B2A" w:rsidRPr="001B7167" w14:paraId="53DC5F97" w14:textId="77777777" w:rsidTr="005240BE">
        <w:tc>
          <w:tcPr>
            <w:tcW w:w="2093" w:type="dxa"/>
            <w:shd w:val="clear" w:color="auto" w:fill="auto"/>
          </w:tcPr>
          <w:p w14:paraId="37D79743" w14:textId="57DF5434" w:rsidR="00671B2A" w:rsidRPr="0040298B" w:rsidRDefault="00671B2A" w:rsidP="001B7167">
            <w:pPr>
              <w:jc w:val="both"/>
              <w:rPr>
                <w:rFonts w:ascii="Georgia" w:hAnsi="Georgia" w:cs="Arial"/>
                <w:color w:val="585756"/>
                <w:sz w:val="22"/>
                <w:szCs w:val="22"/>
              </w:rPr>
            </w:pPr>
          </w:p>
          <w:p w14:paraId="45E4C811" w14:textId="77777777" w:rsidR="00671B2A" w:rsidRPr="0040298B" w:rsidRDefault="00671B2A" w:rsidP="001B7167">
            <w:pPr>
              <w:jc w:val="both"/>
              <w:rPr>
                <w:rFonts w:ascii="Georgia" w:hAnsi="Georgia" w:cs="Arial"/>
                <w:color w:val="585756"/>
                <w:sz w:val="22"/>
                <w:szCs w:val="22"/>
              </w:rPr>
            </w:pPr>
          </w:p>
          <w:p w14:paraId="74DC06AB" w14:textId="77777777" w:rsidR="00671B2A" w:rsidRPr="0040298B" w:rsidRDefault="00671B2A" w:rsidP="001B7167">
            <w:pPr>
              <w:jc w:val="both"/>
              <w:rPr>
                <w:rFonts w:ascii="Georgia" w:hAnsi="Georgia" w:cs="Arial"/>
                <w:color w:val="585756"/>
                <w:sz w:val="22"/>
                <w:szCs w:val="22"/>
              </w:rPr>
            </w:pPr>
          </w:p>
          <w:p w14:paraId="37F8CDCD" w14:textId="77777777" w:rsidR="00671B2A" w:rsidRPr="0040298B" w:rsidRDefault="00671B2A" w:rsidP="001B7167">
            <w:pPr>
              <w:jc w:val="both"/>
              <w:rPr>
                <w:rFonts w:ascii="Georgia" w:hAnsi="Georgia" w:cs="Arial"/>
                <w:color w:val="585756"/>
                <w:sz w:val="22"/>
                <w:szCs w:val="22"/>
              </w:rPr>
            </w:pPr>
          </w:p>
          <w:p w14:paraId="5EFBF8BA" w14:textId="77777777" w:rsidR="00671B2A" w:rsidRPr="0040298B" w:rsidRDefault="00671B2A" w:rsidP="001B7167">
            <w:pPr>
              <w:jc w:val="both"/>
              <w:rPr>
                <w:rFonts w:ascii="Georgia" w:hAnsi="Georgia" w:cs="Arial"/>
                <w:color w:val="585756"/>
                <w:sz w:val="22"/>
                <w:szCs w:val="22"/>
              </w:rPr>
            </w:pPr>
          </w:p>
          <w:p w14:paraId="4A77E1F0" w14:textId="77777777" w:rsidR="003E5801" w:rsidRPr="0040298B" w:rsidRDefault="003E5801" w:rsidP="001B7167">
            <w:pPr>
              <w:jc w:val="both"/>
              <w:rPr>
                <w:rFonts w:ascii="Georgia" w:hAnsi="Georgia" w:cs="Arial"/>
                <w:color w:val="585756"/>
                <w:sz w:val="22"/>
                <w:szCs w:val="22"/>
              </w:rPr>
            </w:pPr>
          </w:p>
          <w:p w14:paraId="74238542" w14:textId="77777777" w:rsidR="003E5801" w:rsidRPr="0040298B" w:rsidRDefault="003E5801" w:rsidP="001B7167">
            <w:pPr>
              <w:jc w:val="both"/>
              <w:rPr>
                <w:rFonts w:ascii="Georgia" w:hAnsi="Georgia" w:cs="Arial"/>
                <w:color w:val="585756"/>
                <w:sz w:val="22"/>
                <w:szCs w:val="22"/>
              </w:rPr>
            </w:pPr>
          </w:p>
          <w:p w14:paraId="11BC2359" w14:textId="77777777" w:rsidR="003E5801" w:rsidRPr="0040298B" w:rsidRDefault="003E5801" w:rsidP="001B7167">
            <w:pPr>
              <w:jc w:val="both"/>
              <w:rPr>
                <w:rFonts w:ascii="Georgia" w:hAnsi="Georgia" w:cs="Arial"/>
                <w:color w:val="585756"/>
                <w:sz w:val="22"/>
                <w:szCs w:val="22"/>
              </w:rPr>
            </w:pPr>
          </w:p>
          <w:p w14:paraId="79A4D63C" w14:textId="77777777" w:rsidR="003E5801" w:rsidRPr="0040298B" w:rsidRDefault="003E5801" w:rsidP="001B7167">
            <w:pPr>
              <w:jc w:val="both"/>
              <w:rPr>
                <w:rFonts w:ascii="Georgia" w:hAnsi="Georgia" w:cs="Arial"/>
                <w:color w:val="585756"/>
                <w:sz w:val="22"/>
                <w:szCs w:val="22"/>
              </w:rPr>
            </w:pPr>
          </w:p>
          <w:p w14:paraId="43BBB1E2" w14:textId="77777777" w:rsidR="003E5801" w:rsidRPr="0040298B" w:rsidRDefault="003E5801" w:rsidP="001B7167">
            <w:pPr>
              <w:jc w:val="both"/>
              <w:rPr>
                <w:rFonts w:ascii="Georgia" w:hAnsi="Georgia" w:cs="Arial"/>
                <w:color w:val="585756"/>
                <w:sz w:val="22"/>
                <w:szCs w:val="22"/>
              </w:rPr>
            </w:pPr>
          </w:p>
          <w:p w14:paraId="12A40F22" w14:textId="77777777" w:rsidR="003E5801" w:rsidRPr="0040298B" w:rsidRDefault="003E5801" w:rsidP="001B7167">
            <w:pPr>
              <w:jc w:val="both"/>
              <w:rPr>
                <w:rFonts w:ascii="Georgia" w:hAnsi="Georgia" w:cs="Arial"/>
                <w:color w:val="585756"/>
                <w:sz w:val="22"/>
                <w:szCs w:val="22"/>
              </w:rPr>
            </w:pPr>
          </w:p>
          <w:p w14:paraId="0381EDD0" w14:textId="77777777" w:rsidR="00671B2A" w:rsidRPr="0040298B" w:rsidRDefault="00671B2A" w:rsidP="001B7167">
            <w:pPr>
              <w:jc w:val="both"/>
              <w:rPr>
                <w:rFonts w:ascii="Georgia" w:hAnsi="Georgia" w:cs="Arial"/>
                <w:color w:val="585756"/>
                <w:sz w:val="22"/>
                <w:szCs w:val="22"/>
              </w:rPr>
            </w:pPr>
          </w:p>
          <w:p w14:paraId="7FCFC640" w14:textId="77777777" w:rsidR="00671B2A" w:rsidRPr="0040298B" w:rsidRDefault="00671B2A" w:rsidP="001B7167">
            <w:pPr>
              <w:jc w:val="both"/>
              <w:rPr>
                <w:rFonts w:ascii="Georgia" w:hAnsi="Georgia" w:cs="Arial"/>
                <w:b/>
                <w:color w:val="585756"/>
                <w:sz w:val="22"/>
                <w:szCs w:val="22"/>
              </w:rPr>
            </w:pPr>
            <w:r w:rsidRPr="0040298B">
              <w:rPr>
                <w:rFonts w:ascii="Georgia" w:hAnsi="Georgia" w:cs="Arial"/>
                <w:b/>
                <w:color w:val="585756"/>
                <w:sz w:val="22"/>
                <w:szCs w:val="22"/>
              </w:rPr>
              <w:t>PAC EVALUATION DES PERFORMANCE</w:t>
            </w:r>
            <w:r w:rsidR="005240BE" w:rsidRPr="0040298B">
              <w:rPr>
                <w:rFonts w:ascii="Georgia" w:hAnsi="Georgia" w:cs="Arial"/>
                <w:b/>
                <w:color w:val="585756"/>
                <w:sz w:val="22"/>
                <w:szCs w:val="22"/>
              </w:rPr>
              <w:t>S</w:t>
            </w:r>
          </w:p>
          <w:p w14:paraId="718008D2" w14:textId="2DAE28BB" w:rsidR="005240BE" w:rsidRPr="0040298B" w:rsidRDefault="005240BE" w:rsidP="001B7167">
            <w:pPr>
              <w:jc w:val="both"/>
              <w:rPr>
                <w:rFonts w:ascii="Georgia" w:hAnsi="Georgia" w:cs="Arial"/>
                <w:b/>
                <w:color w:val="585756"/>
                <w:sz w:val="22"/>
                <w:szCs w:val="22"/>
              </w:rPr>
            </w:pPr>
            <w:r w:rsidRPr="0040298B">
              <w:rPr>
                <w:rFonts w:ascii="Georgia" w:hAnsi="Georgia" w:cs="Arial"/>
                <w:b/>
                <w:color w:val="585756"/>
                <w:sz w:val="22"/>
                <w:szCs w:val="22"/>
              </w:rPr>
              <w:t>INDIVIDUELLES</w:t>
            </w:r>
          </w:p>
          <w:p w14:paraId="78A356B2" w14:textId="0A827505" w:rsidR="00671B2A" w:rsidRPr="0040298B" w:rsidRDefault="00671B2A" w:rsidP="001B7167">
            <w:pPr>
              <w:jc w:val="both"/>
              <w:rPr>
                <w:rFonts w:ascii="Georgia" w:hAnsi="Georgia" w:cs="Arial"/>
                <w:color w:val="585756"/>
                <w:sz w:val="22"/>
                <w:szCs w:val="22"/>
              </w:rPr>
            </w:pPr>
          </w:p>
        </w:tc>
        <w:tc>
          <w:tcPr>
            <w:tcW w:w="5812" w:type="dxa"/>
            <w:shd w:val="clear" w:color="auto" w:fill="auto"/>
          </w:tcPr>
          <w:p w14:paraId="75B5EBBE" w14:textId="77777777" w:rsidR="00671B2A" w:rsidRPr="0040298B" w:rsidRDefault="00671B2A" w:rsidP="001B7167">
            <w:pPr>
              <w:jc w:val="both"/>
              <w:rPr>
                <w:rFonts w:ascii="Georgia" w:hAnsi="Georgia" w:cs="Arial"/>
                <w:i/>
                <w:color w:val="585756"/>
                <w:sz w:val="22"/>
                <w:szCs w:val="22"/>
              </w:rPr>
            </w:pPr>
          </w:p>
          <w:p w14:paraId="0DC26A81" w14:textId="765A0384" w:rsidR="00DF4A9E"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C1 : Existence d’un guide et d’un canevas d’élaboration des</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critères et indicateurs de performance</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validés et utilisés par les services RH du Ministère concerné.</w:t>
            </w:r>
            <w:r w:rsidRPr="0040298B">
              <w:rPr>
                <w:rFonts w:ascii="Georgia" w:hAnsi="Georgia" w:cs="Arial"/>
                <w:i/>
                <w:color w:val="585756"/>
                <w:sz w:val="22"/>
                <w:szCs w:val="22"/>
              </w:rPr>
              <w:t xml:space="preserve"> </w:t>
            </w:r>
            <w:r w:rsidRPr="0040298B">
              <w:rPr>
                <w:rFonts w:ascii="Georgia" w:hAnsi="Georgia" w:cs="Arial"/>
                <w:b/>
                <w:i/>
                <w:color w:val="00B050"/>
                <w:sz w:val="22"/>
                <w:szCs w:val="22"/>
              </w:rPr>
              <w:t>OK</w:t>
            </w:r>
            <w:r w:rsidR="00DF4A9E" w:rsidRPr="0040298B">
              <w:rPr>
                <w:rFonts w:ascii="Georgia" w:hAnsi="Georgia" w:cs="Arial"/>
                <w:color w:val="585756"/>
                <w:sz w:val="22"/>
                <w:szCs w:val="22"/>
              </w:rPr>
              <w:t xml:space="preserve"> le guide a été révisé encore une fois en 2018, puis édité et impr</w:t>
            </w:r>
            <w:r w:rsidR="0040298B">
              <w:rPr>
                <w:rFonts w:ascii="Georgia" w:hAnsi="Georgia" w:cs="Arial"/>
                <w:color w:val="585756"/>
                <w:sz w:val="22"/>
                <w:szCs w:val="22"/>
              </w:rPr>
              <w:t>imé pour une diffusion vers 16</w:t>
            </w:r>
            <w:r w:rsidR="00DF4A9E" w:rsidRPr="0040298B">
              <w:rPr>
                <w:rFonts w:ascii="Georgia" w:hAnsi="Georgia" w:cs="Arial"/>
                <w:color w:val="585756"/>
                <w:sz w:val="22"/>
                <w:szCs w:val="22"/>
              </w:rPr>
              <w:t xml:space="preserve"> Ministères</w:t>
            </w:r>
            <w:r w:rsidR="00813920" w:rsidRPr="0040298B">
              <w:rPr>
                <w:rFonts w:ascii="Georgia" w:hAnsi="Georgia" w:cs="Arial"/>
                <w:color w:val="585756"/>
                <w:sz w:val="22"/>
                <w:szCs w:val="22"/>
              </w:rPr>
              <w:t xml:space="preserve"> </w:t>
            </w:r>
            <w:r w:rsidR="00DF4A9E" w:rsidRPr="0040298B">
              <w:rPr>
                <w:rFonts w:ascii="Georgia" w:hAnsi="Georgia" w:cs="Arial"/>
                <w:color w:val="585756"/>
                <w:sz w:val="22"/>
                <w:szCs w:val="22"/>
              </w:rPr>
              <w:t>du gouvernement en 2019.</w:t>
            </w:r>
          </w:p>
          <w:p w14:paraId="5F21CB69" w14:textId="2794D537" w:rsidR="00671B2A" w:rsidRPr="0040298B" w:rsidRDefault="00671B2A" w:rsidP="001B7167">
            <w:pPr>
              <w:jc w:val="both"/>
              <w:rPr>
                <w:rFonts w:ascii="Georgia" w:hAnsi="Georgia" w:cs="Arial"/>
                <w:i/>
                <w:color w:val="585756"/>
                <w:sz w:val="22"/>
                <w:szCs w:val="22"/>
              </w:rPr>
            </w:pPr>
            <w:r w:rsidRPr="0040298B">
              <w:rPr>
                <w:rFonts w:ascii="Georgia" w:hAnsi="Georgia" w:cs="Arial"/>
                <w:b/>
                <w:i/>
                <w:color w:val="00B050"/>
                <w:sz w:val="22"/>
                <w:szCs w:val="22"/>
              </w:rPr>
              <w:t xml:space="preserve"> </w:t>
            </w:r>
          </w:p>
          <w:p w14:paraId="2E8570DC" w14:textId="77777777" w:rsidR="00671B2A" w:rsidRPr="0040298B" w:rsidRDefault="00671B2A" w:rsidP="001B7167">
            <w:pPr>
              <w:jc w:val="both"/>
              <w:rPr>
                <w:rFonts w:ascii="Georgia" w:hAnsi="Georgia" w:cs="Arial"/>
                <w:i/>
                <w:color w:val="585756"/>
                <w:sz w:val="22"/>
                <w:szCs w:val="22"/>
              </w:rPr>
            </w:pPr>
          </w:p>
          <w:p w14:paraId="5047691C" w14:textId="64C26733"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C2 : critères et indicateurs de performance</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effectivement décrits par poste selon le nouveau guide et canevas au sein de l’OB</w:t>
            </w:r>
            <w:r w:rsidRPr="0040298B">
              <w:rPr>
                <w:rFonts w:ascii="Georgia" w:hAnsi="Georgia" w:cs="Arial"/>
                <w:i/>
                <w:color w:val="585756"/>
                <w:sz w:val="22"/>
                <w:szCs w:val="22"/>
              </w:rPr>
              <w:t>.</w:t>
            </w:r>
          </w:p>
          <w:p w14:paraId="0195C52C" w14:textId="77777777" w:rsidR="00671B2A" w:rsidRPr="0040298B" w:rsidRDefault="00671B2A" w:rsidP="001B7167">
            <w:pPr>
              <w:jc w:val="both"/>
              <w:rPr>
                <w:rFonts w:ascii="Georgia" w:hAnsi="Georgia" w:cs="Arial"/>
                <w:i/>
                <w:color w:val="585756"/>
                <w:sz w:val="22"/>
                <w:szCs w:val="22"/>
              </w:rPr>
            </w:pPr>
          </w:p>
          <w:p w14:paraId="3294107E" w14:textId="33407BE2" w:rsidR="00671B2A" w:rsidRPr="0040298B" w:rsidRDefault="00671B2A" w:rsidP="001B7167">
            <w:pPr>
              <w:jc w:val="both"/>
              <w:rPr>
                <w:rFonts w:ascii="Georgia" w:hAnsi="Georgia" w:cs="Arial"/>
                <w:b/>
                <w:color w:val="585756"/>
                <w:sz w:val="22"/>
                <w:szCs w:val="22"/>
              </w:rPr>
            </w:pPr>
            <w:r w:rsidRPr="0040298B">
              <w:rPr>
                <w:rFonts w:ascii="Georgia" w:hAnsi="Georgia" w:cs="Arial"/>
                <w:b/>
                <w:color w:val="585756"/>
                <w:sz w:val="22"/>
                <w:szCs w:val="22"/>
              </w:rPr>
              <w:t xml:space="preserve">Secteur agricole : </w:t>
            </w:r>
            <w:r w:rsidR="00DF4A9E" w:rsidRPr="0040298B">
              <w:rPr>
                <w:rFonts w:ascii="Georgia" w:hAnsi="Georgia" w:cs="Arial"/>
                <w:b/>
                <w:color w:val="00B050"/>
                <w:sz w:val="22"/>
                <w:szCs w:val="22"/>
              </w:rPr>
              <w:t>OK</w:t>
            </w:r>
            <w:r w:rsidR="00070774" w:rsidRPr="0040298B">
              <w:rPr>
                <w:rFonts w:ascii="Georgia" w:hAnsi="Georgia" w:cs="Arial"/>
                <w:b/>
                <w:color w:val="00B050"/>
                <w:sz w:val="22"/>
                <w:szCs w:val="22"/>
              </w:rPr>
              <w:t xml:space="preserve">, </w:t>
            </w:r>
            <w:r w:rsidR="00070774" w:rsidRPr="0040298B">
              <w:rPr>
                <w:rFonts w:ascii="Georgia" w:hAnsi="Georgia" w:cs="Arial"/>
                <w:color w:val="585756"/>
                <w:sz w:val="22"/>
                <w:szCs w:val="22"/>
              </w:rPr>
              <w:t xml:space="preserve">en 2018 une application a été réalisée sur un certain nombre de postes au niveau ATDA et DDAEP. </w:t>
            </w:r>
          </w:p>
          <w:p w14:paraId="75498B03" w14:textId="77777777" w:rsidR="00671B2A" w:rsidRPr="0040298B" w:rsidRDefault="00671B2A" w:rsidP="001B7167">
            <w:pPr>
              <w:jc w:val="both"/>
              <w:rPr>
                <w:rFonts w:ascii="Georgia" w:hAnsi="Georgia" w:cs="Arial"/>
                <w:i/>
                <w:color w:val="585756"/>
                <w:sz w:val="22"/>
                <w:szCs w:val="22"/>
              </w:rPr>
            </w:pPr>
          </w:p>
          <w:p w14:paraId="4BE8871C" w14:textId="547CF989" w:rsidR="00671B2A" w:rsidRPr="0040298B" w:rsidRDefault="00671B2A" w:rsidP="001B7167">
            <w:pPr>
              <w:jc w:val="both"/>
              <w:rPr>
                <w:rFonts w:ascii="Georgia" w:hAnsi="Georgia" w:cs="Arial"/>
                <w:color w:val="585756"/>
                <w:sz w:val="22"/>
                <w:szCs w:val="22"/>
              </w:rPr>
            </w:pPr>
            <w:r w:rsidRPr="0040298B">
              <w:rPr>
                <w:rFonts w:ascii="Georgia" w:hAnsi="Georgia" w:cs="Arial"/>
                <w:b/>
                <w:color w:val="585756"/>
                <w:sz w:val="22"/>
                <w:szCs w:val="22"/>
              </w:rPr>
              <w:t>Secteur santé :</w:t>
            </w:r>
            <w:r w:rsidR="00DF4A9E" w:rsidRPr="0040298B">
              <w:rPr>
                <w:rFonts w:ascii="Georgia" w:hAnsi="Georgia" w:cs="Arial"/>
                <w:b/>
                <w:color w:val="585756"/>
                <w:sz w:val="22"/>
                <w:szCs w:val="22"/>
              </w:rPr>
              <w:t xml:space="preserve"> </w:t>
            </w:r>
            <w:r w:rsidR="00BA0B7B" w:rsidRPr="0040298B">
              <w:rPr>
                <w:rFonts w:ascii="Georgia" w:hAnsi="Georgia" w:cs="Arial"/>
                <w:color w:val="585756"/>
                <w:sz w:val="22"/>
                <w:szCs w:val="22"/>
              </w:rPr>
              <w:t xml:space="preserve">il n’y a pas eu d’application en 2018, voir </w:t>
            </w:r>
            <w:r w:rsidR="00F670FD" w:rsidRPr="0040298B">
              <w:rPr>
                <w:rFonts w:ascii="Georgia" w:hAnsi="Georgia" w:cs="Arial"/>
                <w:color w:val="585756"/>
                <w:sz w:val="22"/>
                <w:szCs w:val="22"/>
              </w:rPr>
              <w:t>ci-contre</w:t>
            </w:r>
            <w:r w:rsidR="00BA0B7B" w:rsidRPr="0040298B">
              <w:rPr>
                <w:rFonts w:ascii="Georgia" w:hAnsi="Georgia" w:cs="Arial"/>
                <w:color w:val="585756"/>
                <w:sz w:val="22"/>
                <w:szCs w:val="22"/>
              </w:rPr>
              <w:t xml:space="preserve"> pour 2019</w:t>
            </w:r>
          </w:p>
          <w:p w14:paraId="2D41E64C" w14:textId="77777777" w:rsidR="00671B2A" w:rsidRPr="0040298B" w:rsidRDefault="00671B2A" w:rsidP="001B7167">
            <w:pPr>
              <w:jc w:val="both"/>
              <w:rPr>
                <w:rFonts w:ascii="Georgia" w:hAnsi="Georgia" w:cs="Arial"/>
                <w:i/>
                <w:color w:val="585756"/>
                <w:sz w:val="22"/>
                <w:szCs w:val="22"/>
              </w:rPr>
            </w:pPr>
          </w:p>
        </w:tc>
        <w:tc>
          <w:tcPr>
            <w:tcW w:w="5670" w:type="dxa"/>
            <w:shd w:val="clear" w:color="auto" w:fill="auto"/>
          </w:tcPr>
          <w:p w14:paraId="663B8C25" w14:textId="77777777" w:rsidR="00154A02" w:rsidRPr="0040298B" w:rsidRDefault="00154A02" w:rsidP="001B7167">
            <w:pPr>
              <w:jc w:val="both"/>
              <w:rPr>
                <w:rFonts w:ascii="Georgia" w:hAnsi="Georgia" w:cs="Arial"/>
                <w:i/>
                <w:color w:val="0070C0"/>
                <w:sz w:val="22"/>
                <w:szCs w:val="22"/>
              </w:rPr>
            </w:pPr>
          </w:p>
          <w:p w14:paraId="07012DFC" w14:textId="5CED330C" w:rsidR="00671B2A" w:rsidRPr="0040298B" w:rsidRDefault="00671B2A" w:rsidP="001B7167">
            <w:pPr>
              <w:jc w:val="both"/>
              <w:rPr>
                <w:rFonts w:ascii="Georgia" w:hAnsi="Georgia" w:cs="Arial"/>
                <w:i/>
                <w:color w:val="0070C0"/>
                <w:sz w:val="22"/>
                <w:szCs w:val="22"/>
              </w:rPr>
            </w:pPr>
            <w:r w:rsidRPr="0040298B">
              <w:rPr>
                <w:rFonts w:ascii="Georgia" w:hAnsi="Georgia" w:cs="Arial"/>
                <w:i/>
                <w:color w:val="0070C0"/>
                <w:sz w:val="22"/>
                <w:szCs w:val="22"/>
              </w:rPr>
              <w:t xml:space="preserve">C1 : utilisation des critères et indicateurs de performance lors des actes et événements professionnels usuels au sein des OB (affectation, planification des activités, évaluation, promotion, primes, etc…). </w:t>
            </w:r>
          </w:p>
          <w:p w14:paraId="534DDA23" w14:textId="77777777" w:rsidR="00671B2A" w:rsidRPr="0040298B" w:rsidRDefault="00671B2A" w:rsidP="001B7167">
            <w:pPr>
              <w:jc w:val="both"/>
              <w:rPr>
                <w:rFonts w:ascii="Georgia" w:hAnsi="Georgia" w:cs="Arial"/>
                <w:i/>
                <w:color w:val="585756"/>
                <w:sz w:val="22"/>
                <w:szCs w:val="22"/>
              </w:rPr>
            </w:pPr>
          </w:p>
          <w:p w14:paraId="1E3A2159" w14:textId="77777777" w:rsidR="00DF4A9E" w:rsidRPr="0040298B" w:rsidRDefault="00DF4A9E" w:rsidP="001B7167">
            <w:pPr>
              <w:jc w:val="both"/>
              <w:rPr>
                <w:rFonts w:ascii="Georgia" w:hAnsi="Georgia" w:cs="Arial"/>
                <w:i/>
                <w:color w:val="585756"/>
                <w:sz w:val="22"/>
                <w:szCs w:val="22"/>
              </w:rPr>
            </w:pPr>
          </w:p>
          <w:p w14:paraId="16C6FB90" w14:textId="3EC22B2E" w:rsidR="00DF4A9E" w:rsidRPr="0040298B" w:rsidRDefault="00DF4A9E" w:rsidP="001B7167">
            <w:pPr>
              <w:jc w:val="both"/>
              <w:rPr>
                <w:rFonts w:ascii="Georgia" w:hAnsi="Georgia" w:cs="Arial"/>
                <w:b/>
                <w:color w:val="585756"/>
                <w:sz w:val="22"/>
                <w:szCs w:val="22"/>
              </w:rPr>
            </w:pPr>
            <w:r w:rsidRPr="0040298B">
              <w:rPr>
                <w:rFonts w:ascii="Georgia" w:hAnsi="Georgia" w:cs="Arial"/>
                <w:b/>
                <w:color w:val="585756"/>
                <w:sz w:val="22"/>
                <w:szCs w:val="22"/>
              </w:rPr>
              <w:t>Secteur agricole :</w:t>
            </w:r>
            <w:r w:rsidR="00813920" w:rsidRPr="0040298B">
              <w:rPr>
                <w:rFonts w:ascii="Georgia" w:hAnsi="Georgia" w:cs="Arial"/>
                <w:b/>
                <w:color w:val="585756"/>
                <w:sz w:val="22"/>
                <w:szCs w:val="22"/>
              </w:rPr>
              <w:t xml:space="preserve"> </w:t>
            </w:r>
            <w:r w:rsidRPr="0040298B">
              <w:rPr>
                <w:rFonts w:ascii="Georgia" w:hAnsi="Georgia" w:cs="Arial"/>
                <w:b/>
                <w:color w:val="00B050"/>
                <w:sz w:val="22"/>
                <w:szCs w:val="22"/>
              </w:rPr>
              <w:t>OK</w:t>
            </w:r>
            <w:r w:rsidR="00070774" w:rsidRPr="0040298B">
              <w:rPr>
                <w:rFonts w:ascii="Georgia" w:hAnsi="Georgia" w:cs="Arial"/>
                <w:b/>
                <w:color w:val="00B050"/>
                <w:sz w:val="22"/>
                <w:szCs w:val="22"/>
              </w:rPr>
              <w:t xml:space="preserve">, </w:t>
            </w:r>
            <w:r w:rsidR="00070774" w:rsidRPr="0040298B">
              <w:rPr>
                <w:rFonts w:ascii="Georgia" w:hAnsi="Georgia" w:cs="Arial"/>
                <w:color w:val="585756"/>
                <w:sz w:val="22"/>
                <w:szCs w:val="22"/>
              </w:rPr>
              <w:t>il est prévu fin 2019 un</w:t>
            </w:r>
            <w:r w:rsidR="00154A02" w:rsidRPr="0040298B">
              <w:rPr>
                <w:rFonts w:ascii="Georgia" w:hAnsi="Georgia" w:cs="Arial"/>
                <w:color w:val="585756"/>
                <w:sz w:val="22"/>
                <w:szCs w:val="22"/>
              </w:rPr>
              <w:t xml:space="preserve">e évaluation du personnel ATDA </w:t>
            </w:r>
            <w:r w:rsidR="00070774" w:rsidRPr="0040298B">
              <w:rPr>
                <w:rFonts w:ascii="Georgia" w:hAnsi="Georgia" w:cs="Arial"/>
                <w:color w:val="585756"/>
                <w:sz w:val="22"/>
                <w:szCs w:val="22"/>
              </w:rPr>
              <w:t xml:space="preserve">sur fonds propre en utilisant les fiches conçues dans le cadre du PAC. </w:t>
            </w:r>
            <w:r w:rsidR="00F670FD" w:rsidRPr="0040298B">
              <w:rPr>
                <w:rFonts w:ascii="Georgia" w:hAnsi="Georgia" w:cs="Arial"/>
                <w:color w:val="585756"/>
                <w:sz w:val="22"/>
                <w:szCs w:val="22"/>
              </w:rPr>
              <w:t>De plus un consultant va être recruté pour former des formateurs sur ce processus à partir de l’expérience du PAC PAORC sur cofin</w:t>
            </w:r>
            <w:r w:rsidR="00154A02" w:rsidRPr="0040298B">
              <w:rPr>
                <w:rFonts w:ascii="Georgia" w:hAnsi="Georgia" w:cs="Arial"/>
                <w:color w:val="585756"/>
                <w:sz w:val="22"/>
                <w:szCs w:val="22"/>
              </w:rPr>
              <w:t xml:space="preserve">ancement </w:t>
            </w:r>
            <w:r w:rsidR="0040298B">
              <w:rPr>
                <w:rFonts w:ascii="Georgia" w:hAnsi="Georgia" w:cs="Arial"/>
                <w:color w:val="585756"/>
                <w:sz w:val="22"/>
                <w:szCs w:val="22"/>
              </w:rPr>
              <w:t>MAEP</w:t>
            </w:r>
            <w:r w:rsidR="00154A02" w:rsidRPr="0040298B">
              <w:rPr>
                <w:rFonts w:ascii="Georgia" w:hAnsi="Georgia" w:cs="Arial"/>
                <w:color w:val="585756"/>
                <w:sz w:val="22"/>
                <w:szCs w:val="22"/>
              </w:rPr>
              <w:t xml:space="preserve"> et PROFI, afin d’appliquer ce processus au niveau des DDAEP.</w:t>
            </w:r>
          </w:p>
          <w:p w14:paraId="6AAD8087" w14:textId="77777777" w:rsidR="00DF4A9E" w:rsidRPr="0040298B" w:rsidRDefault="00DF4A9E" w:rsidP="001B7167">
            <w:pPr>
              <w:jc w:val="both"/>
              <w:rPr>
                <w:rFonts w:ascii="Georgia" w:hAnsi="Georgia" w:cs="Arial"/>
                <w:i/>
                <w:color w:val="585756"/>
                <w:sz w:val="22"/>
                <w:szCs w:val="22"/>
              </w:rPr>
            </w:pPr>
          </w:p>
          <w:p w14:paraId="1D28A43F" w14:textId="54E86232" w:rsidR="00DF4A9E" w:rsidRPr="0040298B" w:rsidRDefault="00DF4A9E" w:rsidP="001B7167">
            <w:pPr>
              <w:jc w:val="both"/>
              <w:rPr>
                <w:rFonts w:ascii="Georgia" w:hAnsi="Georgia" w:cs="Arial"/>
                <w:b/>
                <w:color w:val="585756"/>
                <w:sz w:val="22"/>
                <w:szCs w:val="22"/>
              </w:rPr>
            </w:pPr>
            <w:r w:rsidRPr="0040298B">
              <w:rPr>
                <w:rFonts w:ascii="Georgia" w:hAnsi="Georgia" w:cs="Arial"/>
                <w:b/>
                <w:color w:val="585756"/>
                <w:sz w:val="22"/>
                <w:szCs w:val="22"/>
              </w:rPr>
              <w:t xml:space="preserve">Secteur santé : </w:t>
            </w:r>
            <w:r w:rsidRPr="0040298B">
              <w:rPr>
                <w:rFonts w:ascii="Georgia" w:hAnsi="Georgia" w:cs="Arial"/>
                <w:b/>
                <w:color w:val="00B050"/>
                <w:sz w:val="22"/>
                <w:szCs w:val="22"/>
              </w:rPr>
              <w:t>OK</w:t>
            </w:r>
            <w:r w:rsidR="00F670FD" w:rsidRPr="0040298B">
              <w:rPr>
                <w:rFonts w:ascii="Georgia" w:hAnsi="Georgia" w:cs="Arial"/>
                <w:b/>
                <w:color w:val="00B050"/>
                <w:sz w:val="22"/>
                <w:szCs w:val="22"/>
              </w:rPr>
              <w:t xml:space="preserve">, </w:t>
            </w:r>
            <w:r w:rsidR="00F670FD" w:rsidRPr="0040298B">
              <w:rPr>
                <w:rFonts w:ascii="Georgia" w:hAnsi="Georgia" w:cs="Arial"/>
                <w:color w:val="585756"/>
                <w:sz w:val="22"/>
                <w:szCs w:val="22"/>
              </w:rPr>
              <w:t>le guide a été prése</w:t>
            </w:r>
            <w:r w:rsidR="00154A02" w:rsidRPr="0040298B">
              <w:rPr>
                <w:rFonts w:ascii="Georgia" w:hAnsi="Georgia" w:cs="Arial"/>
                <w:color w:val="585756"/>
                <w:sz w:val="22"/>
                <w:szCs w:val="22"/>
              </w:rPr>
              <w:t>nté au CODIR au niveau central</w:t>
            </w:r>
            <w:r w:rsidR="00F670FD" w:rsidRPr="0040298B">
              <w:rPr>
                <w:rFonts w:ascii="Georgia" w:hAnsi="Georgia" w:cs="Arial"/>
                <w:color w:val="585756"/>
                <w:sz w:val="22"/>
                <w:szCs w:val="22"/>
              </w:rPr>
              <w:t xml:space="preserve"> début 2019. Une première utilisation a été prévue de manière pilote en 2019 sur fonds propres sur les 3 départements du Mono, Couffo et de la Donga</w:t>
            </w:r>
            <w:r w:rsidR="003E5801" w:rsidRPr="0040298B">
              <w:rPr>
                <w:rFonts w:ascii="Georgia" w:hAnsi="Georgia" w:cs="Arial"/>
                <w:color w:val="585756"/>
                <w:sz w:val="22"/>
                <w:szCs w:val="22"/>
              </w:rPr>
              <w:t xml:space="preserve"> au niveau des Hôpitaux de zone</w:t>
            </w:r>
            <w:r w:rsidR="00813920" w:rsidRPr="0040298B">
              <w:rPr>
                <w:rFonts w:ascii="Georgia" w:hAnsi="Georgia" w:cs="Arial"/>
                <w:color w:val="585756"/>
                <w:sz w:val="22"/>
                <w:szCs w:val="22"/>
              </w:rPr>
              <w:t xml:space="preserve"> </w:t>
            </w:r>
            <w:r w:rsidR="003E5801" w:rsidRPr="0040298B">
              <w:rPr>
                <w:rFonts w:ascii="Georgia" w:hAnsi="Georgia" w:cs="Arial"/>
                <w:color w:val="585756"/>
                <w:sz w:val="22"/>
                <w:szCs w:val="22"/>
              </w:rPr>
              <w:t>et des zones sanitaires</w:t>
            </w:r>
            <w:r w:rsidR="007B0A77" w:rsidRPr="0040298B">
              <w:rPr>
                <w:rFonts w:ascii="Georgia" w:hAnsi="Georgia" w:cs="Arial"/>
                <w:color w:val="585756"/>
                <w:sz w:val="22"/>
                <w:szCs w:val="22"/>
              </w:rPr>
              <w:t> ; En 2018</w:t>
            </w:r>
            <w:r w:rsidR="00F670FD" w:rsidRPr="0040298B">
              <w:rPr>
                <w:rFonts w:ascii="Georgia" w:hAnsi="Georgia" w:cs="Arial"/>
                <w:color w:val="585756"/>
                <w:sz w:val="22"/>
                <w:szCs w:val="22"/>
              </w:rPr>
              <w:t xml:space="preserve"> </w:t>
            </w:r>
            <w:r w:rsidR="007B0A77" w:rsidRPr="0040298B">
              <w:rPr>
                <w:rFonts w:ascii="Georgia" w:hAnsi="Georgia" w:cs="Arial"/>
                <w:color w:val="585756"/>
                <w:sz w:val="22"/>
                <w:szCs w:val="22"/>
              </w:rPr>
              <w:t>des recrut</w:t>
            </w:r>
            <w:r w:rsidR="00154A02" w:rsidRPr="0040298B">
              <w:rPr>
                <w:rFonts w:ascii="Georgia" w:hAnsi="Georgia" w:cs="Arial"/>
                <w:color w:val="585756"/>
                <w:sz w:val="22"/>
                <w:szCs w:val="22"/>
              </w:rPr>
              <w:t xml:space="preserve">ements ont </w:t>
            </w:r>
            <w:r w:rsidR="007B0A77" w:rsidRPr="0040298B">
              <w:rPr>
                <w:rFonts w:ascii="Georgia" w:hAnsi="Georgia" w:cs="Arial"/>
                <w:color w:val="585756"/>
                <w:sz w:val="22"/>
                <w:szCs w:val="22"/>
              </w:rPr>
              <w:t>été réalisés en utilisant les fiches de postes.</w:t>
            </w:r>
          </w:p>
          <w:p w14:paraId="371E0C34" w14:textId="77777777" w:rsidR="00DF4A9E" w:rsidRPr="0040298B" w:rsidRDefault="00DF4A9E" w:rsidP="001B7167">
            <w:pPr>
              <w:jc w:val="both"/>
              <w:rPr>
                <w:rFonts w:ascii="Georgia" w:hAnsi="Georgia" w:cs="Arial"/>
                <w:i/>
                <w:color w:val="585756"/>
                <w:sz w:val="22"/>
                <w:szCs w:val="22"/>
              </w:rPr>
            </w:pPr>
          </w:p>
          <w:p w14:paraId="6FC102C8" w14:textId="78A1F5D6"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C2 : poursuite du processus de description au-delà de la phase C</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avec accompagnement par les services RH</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au sein de l’OB et en direction d’autres OB ;</w:t>
            </w:r>
            <w:r w:rsidRPr="0040298B">
              <w:rPr>
                <w:rFonts w:ascii="Georgia" w:hAnsi="Georgia" w:cs="Arial"/>
                <w:i/>
                <w:color w:val="585756"/>
                <w:sz w:val="22"/>
                <w:szCs w:val="22"/>
              </w:rPr>
              <w:t xml:space="preserve"> </w:t>
            </w:r>
          </w:p>
          <w:p w14:paraId="5A94B0D6" w14:textId="77777777" w:rsidR="00DF4A9E" w:rsidRPr="0040298B" w:rsidRDefault="00DF4A9E" w:rsidP="001B7167">
            <w:pPr>
              <w:jc w:val="both"/>
              <w:rPr>
                <w:rFonts w:ascii="Georgia" w:hAnsi="Georgia" w:cs="Arial"/>
                <w:i/>
                <w:color w:val="585756"/>
                <w:sz w:val="22"/>
                <w:szCs w:val="22"/>
              </w:rPr>
            </w:pPr>
          </w:p>
          <w:p w14:paraId="1550D717" w14:textId="409C0E97" w:rsidR="00DF4A9E" w:rsidRPr="0040298B" w:rsidRDefault="00DF4A9E" w:rsidP="001B7167">
            <w:pPr>
              <w:jc w:val="both"/>
              <w:rPr>
                <w:rFonts w:ascii="Georgia" w:hAnsi="Georgia" w:cs="Arial"/>
                <w:b/>
                <w:color w:val="585756"/>
                <w:sz w:val="22"/>
                <w:szCs w:val="22"/>
              </w:rPr>
            </w:pPr>
            <w:r w:rsidRPr="0040298B">
              <w:rPr>
                <w:rFonts w:ascii="Georgia" w:hAnsi="Georgia" w:cs="Arial"/>
                <w:b/>
                <w:color w:val="585756"/>
                <w:sz w:val="22"/>
                <w:szCs w:val="22"/>
              </w:rPr>
              <w:lastRenderedPageBreak/>
              <w:t xml:space="preserve">Secteur agricole : </w:t>
            </w:r>
            <w:r w:rsidRPr="0040298B">
              <w:rPr>
                <w:rFonts w:ascii="Georgia" w:hAnsi="Georgia" w:cs="Arial"/>
                <w:b/>
                <w:color w:val="00B050"/>
                <w:sz w:val="22"/>
                <w:szCs w:val="22"/>
              </w:rPr>
              <w:t>OK</w:t>
            </w:r>
            <w:r w:rsidR="004C748A" w:rsidRPr="0040298B">
              <w:rPr>
                <w:rFonts w:ascii="Georgia" w:hAnsi="Georgia" w:cs="Arial"/>
                <w:b/>
                <w:color w:val="00B050"/>
                <w:sz w:val="22"/>
                <w:szCs w:val="22"/>
              </w:rPr>
              <w:t xml:space="preserve">, </w:t>
            </w:r>
            <w:r w:rsidR="004C748A" w:rsidRPr="0040298B">
              <w:rPr>
                <w:rFonts w:ascii="Georgia" w:hAnsi="Georgia" w:cs="Arial"/>
                <w:color w:val="585756"/>
                <w:sz w:val="22"/>
                <w:szCs w:val="22"/>
              </w:rPr>
              <w:t>une requête du FNDA</w:t>
            </w:r>
            <w:r w:rsidR="00BA0B7B" w:rsidRPr="0040298B">
              <w:rPr>
                <w:rFonts w:ascii="Georgia" w:hAnsi="Georgia" w:cs="Arial"/>
                <w:color w:val="585756"/>
                <w:sz w:val="22"/>
                <w:szCs w:val="22"/>
              </w:rPr>
              <w:t xml:space="preserve"> sur financement du PROFI a permis l’élaboration des fiches</w:t>
            </w:r>
            <w:r w:rsidR="00813920" w:rsidRPr="0040298B">
              <w:rPr>
                <w:rFonts w:ascii="Georgia" w:hAnsi="Georgia" w:cs="Arial"/>
                <w:color w:val="585756"/>
                <w:sz w:val="22"/>
                <w:szCs w:val="22"/>
              </w:rPr>
              <w:t xml:space="preserve"> </w:t>
            </w:r>
            <w:r w:rsidR="00BA0B7B" w:rsidRPr="0040298B">
              <w:rPr>
                <w:rFonts w:ascii="Georgia" w:hAnsi="Georgia" w:cs="Arial"/>
                <w:color w:val="585756"/>
                <w:sz w:val="22"/>
                <w:szCs w:val="22"/>
              </w:rPr>
              <w:t>de performance</w:t>
            </w:r>
            <w:r w:rsidR="007B0A77" w:rsidRPr="0040298B">
              <w:rPr>
                <w:rFonts w:ascii="Georgia" w:hAnsi="Georgia" w:cs="Arial"/>
                <w:color w:val="585756"/>
                <w:sz w:val="22"/>
                <w:szCs w:val="22"/>
              </w:rPr>
              <w:t> ;</w:t>
            </w:r>
          </w:p>
          <w:p w14:paraId="59583C8F" w14:textId="77777777" w:rsidR="00DF4A9E" w:rsidRPr="0040298B" w:rsidRDefault="00DF4A9E" w:rsidP="001B7167">
            <w:pPr>
              <w:jc w:val="both"/>
              <w:rPr>
                <w:rFonts w:ascii="Georgia" w:hAnsi="Georgia" w:cs="Arial"/>
                <w:i/>
                <w:color w:val="585756"/>
                <w:sz w:val="22"/>
                <w:szCs w:val="22"/>
              </w:rPr>
            </w:pPr>
          </w:p>
          <w:p w14:paraId="2918246D" w14:textId="4B372E32" w:rsidR="00DF4A9E" w:rsidRPr="0040298B" w:rsidRDefault="00DF4A9E" w:rsidP="001B7167">
            <w:pPr>
              <w:jc w:val="both"/>
              <w:rPr>
                <w:rFonts w:ascii="Georgia" w:hAnsi="Georgia" w:cs="Arial"/>
                <w:b/>
                <w:color w:val="585756"/>
                <w:sz w:val="22"/>
                <w:szCs w:val="22"/>
              </w:rPr>
            </w:pPr>
            <w:r w:rsidRPr="0040298B">
              <w:rPr>
                <w:rFonts w:ascii="Georgia" w:hAnsi="Georgia" w:cs="Arial"/>
                <w:b/>
                <w:color w:val="585756"/>
                <w:sz w:val="22"/>
                <w:szCs w:val="22"/>
              </w:rPr>
              <w:t xml:space="preserve">Secteur santé : </w:t>
            </w:r>
            <w:r w:rsidR="007B0A77" w:rsidRPr="0040298B">
              <w:rPr>
                <w:rFonts w:ascii="Georgia" w:hAnsi="Georgia" w:cs="Arial"/>
                <w:b/>
                <w:color w:val="00B050"/>
                <w:sz w:val="22"/>
                <w:szCs w:val="22"/>
              </w:rPr>
              <w:t>OK,</w:t>
            </w:r>
            <w:r w:rsidR="007B0A77" w:rsidRPr="0040298B">
              <w:rPr>
                <w:rFonts w:ascii="Georgia" w:hAnsi="Georgia" w:cs="Arial"/>
                <w:b/>
                <w:color w:val="585756"/>
                <w:sz w:val="22"/>
                <w:szCs w:val="22"/>
              </w:rPr>
              <w:t xml:space="preserve"> </w:t>
            </w:r>
            <w:r w:rsidR="0040298B">
              <w:rPr>
                <w:rFonts w:ascii="Georgia" w:hAnsi="Georgia" w:cs="Arial"/>
                <w:color w:val="585756"/>
                <w:sz w:val="22"/>
                <w:szCs w:val="22"/>
              </w:rPr>
              <w:t>sur financement du Fonds M</w:t>
            </w:r>
            <w:r w:rsidR="007B0A77" w:rsidRPr="0040298B">
              <w:rPr>
                <w:rFonts w:ascii="Georgia" w:hAnsi="Georgia" w:cs="Arial"/>
                <w:color w:val="585756"/>
                <w:sz w:val="22"/>
                <w:szCs w:val="22"/>
              </w:rPr>
              <w:t>ondial de la Santé, le Ministère va poursuivre et finir la description des postes au niveau des hôpitaux de zone.</w:t>
            </w:r>
            <w:r w:rsidR="007B0A77" w:rsidRPr="0040298B">
              <w:rPr>
                <w:rFonts w:ascii="Georgia" w:hAnsi="Georgia" w:cs="Arial"/>
                <w:b/>
                <w:color w:val="585756"/>
                <w:sz w:val="22"/>
                <w:szCs w:val="22"/>
              </w:rPr>
              <w:t xml:space="preserve"> </w:t>
            </w:r>
          </w:p>
          <w:p w14:paraId="542CC05C" w14:textId="12CC3DB0" w:rsidR="00DF4A9E" w:rsidRPr="0040298B" w:rsidRDefault="00DF4A9E" w:rsidP="001B7167">
            <w:pPr>
              <w:jc w:val="both"/>
              <w:rPr>
                <w:rFonts w:ascii="Georgia" w:hAnsi="Georgia" w:cs="Arial"/>
                <w:i/>
                <w:color w:val="585756"/>
                <w:sz w:val="22"/>
                <w:szCs w:val="22"/>
              </w:rPr>
            </w:pPr>
          </w:p>
        </w:tc>
      </w:tr>
      <w:tr w:rsidR="00671B2A" w:rsidRPr="001B7167" w14:paraId="50481451" w14:textId="77777777" w:rsidTr="005240BE">
        <w:tc>
          <w:tcPr>
            <w:tcW w:w="2093" w:type="dxa"/>
            <w:shd w:val="clear" w:color="auto" w:fill="auto"/>
          </w:tcPr>
          <w:p w14:paraId="64D2C219" w14:textId="77777777" w:rsidR="00671B2A" w:rsidRPr="003E3AFA" w:rsidRDefault="00671B2A" w:rsidP="001B7167">
            <w:pPr>
              <w:jc w:val="both"/>
              <w:rPr>
                <w:rFonts w:ascii="Georgia" w:hAnsi="Georgia" w:cs="Arial"/>
                <w:color w:val="585756"/>
                <w:sz w:val="18"/>
                <w:szCs w:val="18"/>
              </w:rPr>
            </w:pPr>
          </w:p>
          <w:p w14:paraId="2A8CE9CE" w14:textId="77777777" w:rsidR="00671B2A" w:rsidRPr="003E3AFA" w:rsidRDefault="00671B2A" w:rsidP="001B7167">
            <w:pPr>
              <w:jc w:val="both"/>
              <w:rPr>
                <w:rFonts w:ascii="Georgia" w:hAnsi="Georgia" w:cs="Arial"/>
                <w:color w:val="585756"/>
                <w:sz w:val="18"/>
                <w:szCs w:val="18"/>
              </w:rPr>
            </w:pPr>
          </w:p>
          <w:p w14:paraId="333CDBA3" w14:textId="77777777" w:rsidR="00C152B0" w:rsidRPr="003E3AFA" w:rsidRDefault="00C152B0" w:rsidP="001B7167">
            <w:pPr>
              <w:jc w:val="both"/>
              <w:rPr>
                <w:rFonts w:ascii="Georgia" w:hAnsi="Georgia" w:cs="Arial"/>
                <w:color w:val="585756"/>
                <w:sz w:val="18"/>
                <w:szCs w:val="18"/>
              </w:rPr>
            </w:pPr>
          </w:p>
          <w:p w14:paraId="50B5146E" w14:textId="77777777" w:rsidR="00443029" w:rsidRPr="003E3AFA" w:rsidRDefault="00443029" w:rsidP="001B7167">
            <w:pPr>
              <w:jc w:val="both"/>
              <w:rPr>
                <w:rFonts w:ascii="Georgia" w:hAnsi="Georgia" w:cs="Arial"/>
                <w:color w:val="585756"/>
                <w:sz w:val="18"/>
                <w:szCs w:val="18"/>
              </w:rPr>
            </w:pPr>
          </w:p>
          <w:p w14:paraId="4DDD97ED" w14:textId="77777777" w:rsidR="00443029" w:rsidRPr="003E3AFA" w:rsidRDefault="00443029" w:rsidP="001B7167">
            <w:pPr>
              <w:jc w:val="both"/>
              <w:rPr>
                <w:rFonts w:ascii="Georgia" w:hAnsi="Georgia" w:cs="Arial"/>
                <w:color w:val="585756"/>
                <w:sz w:val="18"/>
                <w:szCs w:val="18"/>
              </w:rPr>
            </w:pPr>
          </w:p>
          <w:p w14:paraId="491A4261" w14:textId="77777777" w:rsidR="00443029" w:rsidRPr="003E3AFA" w:rsidRDefault="00443029" w:rsidP="001B7167">
            <w:pPr>
              <w:jc w:val="both"/>
              <w:rPr>
                <w:rFonts w:ascii="Georgia" w:hAnsi="Georgia" w:cs="Arial"/>
                <w:color w:val="585756"/>
                <w:sz w:val="18"/>
                <w:szCs w:val="18"/>
              </w:rPr>
            </w:pPr>
          </w:p>
          <w:p w14:paraId="0F715091" w14:textId="77777777" w:rsidR="00443029" w:rsidRPr="003E3AFA" w:rsidRDefault="00443029" w:rsidP="001B7167">
            <w:pPr>
              <w:jc w:val="both"/>
              <w:rPr>
                <w:rFonts w:ascii="Georgia" w:hAnsi="Georgia" w:cs="Arial"/>
                <w:color w:val="585756"/>
                <w:sz w:val="18"/>
                <w:szCs w:val="18"/>
              </w:rPr>
            </w:pPr>
          </w:p>
          <w:p w14:paraId="092C8F8A" w14:textId="77777777" w:rsidR="00443029" w:rsidRPr="0040298B" w:rsidRDefault="00443029" w:rsidP="001B7167">
            <w:pPr>
              <w:jc w:val="both"/>
              <w:rPr>
                <w:rFonts w:ascii="Georgia" w:hAnsi="Georgia" w:cs="Arial"/>
                <w:color w:val="585756"/>
                <w:sz w:val="22"/>
                <w:szCs w:val="22"/>
              </w:rPr>
            </w:pPr>
          </w:p>
          <w:p w14:paraId="0D8B51D7" w14:textId="77777777" w:rsidR="00443029" w:rsidRPr="0040298B" w:rsidRDefault="00443029" w:rsidP="001B7167">
            <w:pPr>
              <w:jc w:val="both"/>
              <w:rPr>
                <w:rFonts w:ascii="Georgia" w:hAnsi="Georgia" w:cs="Arial"/>
                <w:color w:val="585756"/>
                <w:sz w:val="22"/>
                <w:szCs w:val="22"/>
              </w:rPr>
            </w:pPr>
          </w:p>
          <w:p w14:paraId="34CF5B21" w14:textId="77777777" w:rsidR="00443029" w:rsidRPr="0040298B" w:rsidRDefault="00443029" w:rsidP="001B7167">
            <w:pPr>
              <w:jc w:val="both"/>
              <w:rPr>
                <w:rFonts w:ascii="Georgia" w:hAnsi="Georgia" w:cs="Arial"/>
                <w:color w:val="585756"/>
                <w:sz w:val="22"/>
                <w:szCs w:val="22"/>
              </w:rPr>
            </w:pPr>
          </w:p>
          <w:p w14:paraId="11E7D968" w14:textId="77777777" w:rsidR="00443029" w:rsidRPr="0040298B" w:rsidRDefault="00443029" w:rsidP="001B7167">
            <w:pPr>
              <w:jc w:val="both"/>
              <w:rPr>
                <w:rFonts w:ascii="Georgia" w:hAnsi="Georgia" w:cs="Arial"/>
                <w:color w:val="585756"/>
                <w:sz w:val="22"/>
                <w:szCs w:val="22"/>
              </w:rPr>
            </w:pPr>
          </w:p>
          <w:p w14:paraId="40C2CF29" w14:textId="77777777" w:rsidR="00C152B0" w:rsidRPr="0040298B" w:rsidRDefault="00C152B0" w:rsidP="001B7167">
            <w:pPr>
              <w:jc w:val="both"/>
              <w:rPr>
                <w:rFonts w:ascii="Georgia" w:hAnsi="Georgia" w:cs="Arial"/>
                <w:color w:val="585756"/>
                <w:sz w:val="22"/>
                <w:szCs w:val="22"/>
              </w:rPr>
            </w:pPr>
          </w:p>
          <w:p w14:paraId="3AD61780" w14:textId="77777777" w:rsidR="00671B2A" w:rsidRPr="0040298B" w:rsidRDefault="00671B2A" w:rsidP="001B7167">
            <w:pPr>
              <w:jc w:val="both"/>
              <w:rPr>
                <w:rFonts w:ascii="Georgia" w:hAnsi="Georgia" w:cs="Arial"/>
                <w:color w:val="585756"/>
                <w:sz w:val="22"/>
                <w:szCs w:val="22"/>
              </w:rPr>
            </w:pPr>
          </w:p>
          <w:p w14:paraId="60F58740" w14:textId="77777777" w:rsidR="00671B2A" w:rsidRPr="0040298B" w:rsidRDefault="00671B2A" w:rsidP="001B7167">
            <w:pPr>
              <w:jc w:val="both"/>
              <w:rPr>
                <w:rFonts w:ascii="Georgia" w:hAnsi="Georgia" w:cs="Arial"/>
                <w:b/>
                <w:color w:val="585756"/>
                <w:sz w:val="22"/>
                <w:szCs w:val="22"/>
              </w:rPr>
            </w:pPr>
            <w:r w:rsidRPr="0040298B">
              <w:rPr>
                <w:rFonts w:ascii="Georgia" w:hAnsi="Georgia" w:cs="Arial"/>
                <w:b/>
                <w:color w:val="585756"/>
                <w:sz w:val="22"/>
                <w:szCs w:val="22"/>
              </w:rPr>
              <w:t xml:space="preserve">PAC PLAN DE FORMATION </w:t>
            </w:r>
          </w:p>
          <w:p w14:paraId="484BF959" w14:textId="49CFF125" w:rsidR="00671B2A" w:rsidRPr="003E3AFA" w:rsidRDefault="00671B2A" w:rsidP="001B7167">
            <w:pPr>
              <w:jc w:val="both"/>
              <w:rPr>
                <w:rFonts w:ascii="Georgia" w:hAnsi="Georgia" w:cs="Arial"/>
                <w:color w:val="585756"/>
                <w:sz w:val="18"/>
                <w:szCs w:val="18"/>
              </w:rPr>
            </w:pPr>
          </w:p>
        </w:tc>
        <w:tc>
          <w:tcPr>
            <w:tcW w:w="5812" w:type="dxa"/>
            <w:shd w:val="clear" w:color="auto" w:fill="auto"/>
          </w:tcPr>
          <w:p w14:paraId="5D33884C" w14:textId="025277EF" w:rsidR="00C152B0"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 xml:space="preserve">C1 : Existence d’un guide et d’un canevas d’élaboration du plan de formation qualifiante continue validés et utilisés par les services RH du Ministère concerné. </w:t>
            </w:r>
            <w:r w:rsidR="00C152B0" w:rsidRPr="0040298B">
              <w:rPr>
                <w:rFonts w:ascii="Georgia" w:hAnsi="Georgia" w:cs="Arial"/>
                <w:b/>
                <w:i/>
                <w:color w:val="00B050"/>
                <w:sz w:val="22"/>
                <w:szCs w:val="22"/>
              </w:rPr>
              <w:t>OK</w:t>
            </w:r>
            <w:r w:rsidR="00C152B0" w:rsidRPr="0040298B">
              <w:rPr>
                <w:rFonts w:ascii="Georgia" w:hAnsi="Georgia" w:cs="Arial"/>
                <w:color w:val="585756"/>
                <w:sz w:val="22"/>
                <w:szCs w:val="22"/>
              </w:rPr>
              <w:t xml:space="preserve"> le guide a été révisé encore une fois en 2018, puis édité et impr</w:t>
            </w:r>
            <w:r w:rsidR="0040298B">
              <w:rPr>
                <w:rFonts w:ascii="Georgia" w:hAnsi="Georgia" w:cs="Arial"/>
                <w:color w:val="585756"/>
                <w:sz w:val="22"/>
                <w:szCs w:val="22"/>
              </w:rPr>
              <w:t>imé pour une diffusion vers 16</w:t>
            </w:r>
            <w:r w:rsidR="00C152B0" w:rsidRPr="0040298B">
              <w:rPr>
                <w:rFonts w:ascii="Georgia" w:hAnsi="Georgia" w:cs="Arial"/>
                <w:color w:val="585756"/>
                <w:sz w:val="22"/>
                <w:szCs w:val="22"/>
              </w:rPr>
              <w:t xml:space="preserve"> Ministères</w:t>
            </w:r>
            <w:r w:rsidR="00813920" w:rsidRPr="0040298B">
              <w:rPr>
                <w:rFonts w:ascii="Georgia" w:hAnsi="Georgia" w:cs="Arial"/>
                <w:color w:val="585756"/>
                <w:sz w:val="22"/>
                <w:szCs w:val="22"/>
              </w:rPr>
              <w:t xml:space="preserve"> </w:t>
            </w:r>
            <w:r w:rsidR="00C152B0" w:rsidRPr="0040298B">
              <w:rPr>
                <w:rFonts w:ascii="Georgia" w:hAnsi="Georgia" w:cs="Arial"/>
                <w:color w:val="585756"/>
                <w:sz w:val="22"/>
                <w:szCs w:val="22"/>
              </w:rPr>
              <w:t>du gouvernement en 2019.</w:t>
            </w:r>
          </w:p>
          <w:p w14:paraId="5E98320F" w14:textId="15EA6BBA" w:rsidR="00671B2A" w:rsidRPr="0040298B" w:rsidRDefault="004205D0" w:rsidP="001B7167">
            <w:pPr>
              <w:jc w:val="both"/>
              <w:rPr>
                <w:rFonts w:ascii="Georgia" w:hAnsi="Georgia" w:cs="Arial"/>
                <w:i/>
                <w:color w:val="0070C0"/>
                <w:sz w:val="22"/>
                <w:szCs w:val="22"/>
              </w:rPr>
            </w:pPr>
            <w:r w:rsidRPr="0040298B">
              <w:rPr>
                <w:rFonts w:ascii="Georgia" w:hAnsi="Georgia" w:cs="Arial"/>
                <w:b/>
                <w:color w:val="00B050"/>
                <w:sz w:val="22"/>
                <w:szCs w:val="22"/>
              </w:rPr>
              <w:t>,</w:t>
            </w:r>
          </w:p>
          <w:p w14:paraId="0FC54FF4" w14:textId="77777777" w:rsidR="00671B2A" w:rsidRPr="0040298B" w:rsidRDefault="00671B2A" w:rsidP="001B7167">
            <w:pPr>
              <w:jc w:val="both"/>
              <w:rPr>
                <w:rFonts w:ascii="Georgia" w:hAnsi="Georgia" w:cs="Arial"/>
                <w:i/>
                <w:color w:val="585756"/>
                <w:sz w:val="22"/>
                <w:szCs w:val="22"/>
              </w:rPr>
            </w:pPr>
          </w:p>
          <w:p w14:paraId="69B9DBC9" w14:textId="4DB56947"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C2 : Elaboration d’un premier plan de formation pour les OB ayant eu une phase C.</w:t>
            </w:r>
            <w:r w:rsidRPr="0040298B">
              <w:rPr>
                <w:rFonts w:ascii="Georgia" w:hAnsi="Georgia" w:cs="Arial"/>
                <w:b/>
                <w:color w:val="00B050"/>
                <w:sz w:val="22"/>
                <w:szCs w:val="22"/>
              </w:rPr>
              <w:t>,</w:t>
            </w:r>
            <w:r w:rsidRPr="0040298B">
              <w:rPr>
                <w:rFonts w:ascii="Georgia" w:hAnsi="Georgia" w:cs="Arial"/>
                <w:i/>
                <w:color w:val="585756"/>
                <w:sz w:val="22"/>
                <w:szCs w:val="22"/>
              </w:rPr>
              <w:t xml:space="preserve"> </w:t>
            </w:r>
          </w:p>
          <w:p w14:paraId="3EF27BFC" w14:textId="77777777" w:rsidR="00671B2A" w:rsidRPr="0040298B" w:rsidRDefault="00671B2A" w:rsidP="001B7167">
            <w:pPr>
              <w:jc w:val="both"/>
              <w:rPr>
                <w:rFonts w:ascii="Georgia" w:hAnsi="Georgia" w:cs="Arial"/>
                <w:i/>
                <w:color w:val="585756"/>
                <w:sz w:val="22"/>
                <w:szCs w:val="22"/>
              </w:rPr>
            </w:pPr>
          </w:p>
          <w:p w14:paraId="1A318DB5" w14:textId="5BBA658B" w:rsidR="00671B2A" w:rsidRPr="0040298B" w:rsidRDefault="00671B2A" w:rsidP="001B7167">
            <w:pPr>
              <w:jc w:val="both"/>
              <w:rPr>
                <w:rFonts w:ascii="Georgia" w:hAnsi="Georgia" w:cs="Arial"/>
                <w:i/>
                <w:color w:val="585756"/>
                <w:sz w:val="22"/>
                <w:szCs w:val="22"/>
              </w:rPr>
            </w:pPr>
            <w:r w:rsidRPr="0040298B">
              <w:rPr>
                <w:rFonts w:ascii="Georgia" w:hAnsi="Georgia" w:cs="Arial"/>
                <w:b/>
                <w:color w:val="585756"/>
                <w:sz w:val="22"/>
                <w:szCs w:val="22"/>
              </w:rPr>
              <w:t>Secteur agricole</w:t>
            </w:r>
            <w:r w:rsidRPr="0040298B">
              <w:rPr>
                <w:rFonts w:ascii="Georgia" w:hAnsi="Georgia" w:cs="Arial"/>
                <w:i/>
                <w:color w:val="585756"/>
                <w:sz w:val="22"/>
                <w:szCs w:val="22"/>
              </w:rPr>
              <w:t xml:space="preserve"> : </w:t>
            </w:r>
            <w:r w:rsidR="00A24BE6" w:rsidRPr="0040298B">
              <w:rPr>
                <w:rFonts w:ascii="Georgia" w:hAnsi="Georgia" w:cs="Arial"/>
                <w:b/>
                <w:color w:val="00B050"/>
                <w:sz w:val="22"/>
                <w:szCs w:val="22"/>
              </w:rPr>
              <w:t>OK</w:t>
            </w:r>
            <w:r w:rsidR="00A24BE6" w:rsidRPr="0040298B">
              <w:rPr>
                <w:rFonts w:ascii="Georgia" w:hAnsi="Georgia" w:cs="Arial"/>
                <w:color w:val="00B050"/>
                <w:sz w:val="22"/>
                <w:szCs w:val="22"/>
              </w:rPr>
              <w:t xml:space="preserve">, </w:t>
            </w:r>
            <w:r w:rsidR="00A24BE6" w:rsidRPr="0040298B">
              <w:rPr>
                <w:rFonts w:ascii="Georgia" w:hAnsi="Georgia" w:cs="Arial"/>
                <w:color w:val="585756"/>
                <w:sz w:val="22"/>
                <w:szCs w:val="22"/>
              </w:rPr>
              <w:t>il y a eu en 2018 une application de ce PAC pour les DDAEP impliquant les 12 DDAEP avec élaboration d’un plan de formation continue appliqué à 2 DDAEP des zones Enabel</w:t>
            </w:r>
          </w:p>
          <w:p w14:paraId="7A1615F8" w14:textId="77777777" w:rsidR="00671B2A" w:rsidRPr="0040298B" w:rsidRDefault="00671B2A" w:rsidP="001B7167">
            <w:pPr>
              <w:jc w:val="both"/>
              <w:rPr>
                <w:rFonts w:ascii="Georgia" w:hAnsi="Georgia" w:cs="Arial"/>
                <w:i/>
                <w:color w:val="585756"/>
                <w:sz w:val="22"/>
                <w:szCs w:val="22"/>
              </w:rPr>
            </w:pPr>
          </w:p>
          <w:p w14:paraId="25A9AED7" w14:textId="2593D41B" w:rsidR="00671B2A" w:rsidRPr="0040298B" w:rsidRDefault="00671B2A" w:rsidP="001B7167">
            <w:pPr>
              <w:jc w:val="both"/>
              <w:rPr>
                <w:rFonts w:ascii="Georgia" w:hAnsi="Georgia" w:cs="Arial"/>
                <w:i/>
                <w:color w:val="585756"/>
                <w:sz w:val="22"/>
                <w:szCs w:val="22"/>
              </w:rPr>
            </w:pPr>
            <w:r w:rsidRPr="0040298B">
              <w:rPr>
                <w:rFonts w:ascii="Georgia" w:hAnsi="Georgia" w:cs="Arial"/>
                <w:b/>
                <w:color w:val="585756"/>
                <w:sz w:val="22"/>
                <w:szCs w:val="22"/>
              </w:rPr>
              <w:t>Secteur santé :</w:t>
            </w:r>
            <w:r w:rsidR="00C152B0" w:rsidRPr="0040298B">
              <w:rPr>
                <w:rFonts w:ascii="Georgia" w:hAnsi="Georgia" w:cs="Arial"/>
                <w:i/>
                <w:color w:val="585756"/>
                <w:sz w:val="22"/>
                <w:szCs w:val="22"/>
              </w:rPr>
              <w:t xml:space="preserve"> </w:t>
            </w:r>
            <w:r w:rsidR="00C152B0" w:rsidRPr="0040298B">
              <w:rPr>
                <w:rFonts w:ascii="Georgia" w:hAnsi="Georgia" w:cs="Arial"/>
                <w:color w:val="585756"/>
                <w:sz w:val="22"/>
                <w:szCs w:val="22"/>
              </w:rPr>
              <w:t>Il n’y a pas eu d’application de ce PAC, pour les raisons expliquées dans le rapport 2017</w:t>
            </w:r>
            <w:r w:rsidR="00C152B0" w:rsidRPr="0040298B">
              <w:rPr>
                <w:rFonts w:ascii="Georgia" w:hAnsi="Georgia" w:cs="Arial"/>
                <w:i/>
                <w:color w:val="585756"/>
                <w:sz w:val="22"/>
                <w:szCs w:val="22"/>
              </w:rPr>
              <w:t>.</w:t>
            </w:r>
          </w:p>
        </w:tc>
        <w:tc>
          <w:tcPr>
            <w:tcW w:w="5670" w:type="dxa"/>
            <w:shd w:val="clear" w:color="auto" w:fill="auto"/>
          </w:tcPr>
          <w:p w14:paraId="2A1D26D3" w14:textId="4A47DE44" w:rsidR="00671B2A" w:rsidRPr="0040298B" w:rsidRDefault="00671B2A" w:rsidP="001B7167">
            <w:pPr>
              <w:jc w:val="both"/>
              <w:rPr>
                <w:rFonts w:ascii="Georgia" w:hAnsi="Georgia" w:cs="Arial"/>
                <w:i/>
                <w:color w:val="0070C0"/>
                <w:sz w:val="22"/>
                <w:szCs w:val="22"/>
              </w:rPr>
            </w:pPr>
            <w:r w:rsidRPr="0040298B">
              <w:rPr>
                <w:rFonts w:ascii="Georgia" w:hAnsi="Georgia" w:cs="Arial"/>
                <w:i/>
                <w:color w:val="0070C0"/>
                <w:sz w:val="22"/>
                <w:szCs w:val="22"/>
              </w:rPr>
              <w:t>C1 : élaboration des futurs plans de formation selon le nouveau canevas et la nouvelle démarche</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 xml:space="preserve">pour le volet formation qualifiante </w:t>
            </w:r>
          </w:p>
          <w:p w14:paraId="0130A2D1" w14:textId="77777777" w:rsidR="00C152B0" w:rsidRPr="0040298B" w:rsidRDefault="00C152B0" w:rsidP="001B7167">
            <w:pPr>
              <w:jc w:val="both"/>
              <w:rPr>
                <w:rFonts w:ascii="Georgia" w:hAnsi="Georgia" w:cs="Arial"/>
                <w:i/>
                <w:color w:val="0070C0"/>
                <w:sz w:val="22"/>
                <w:szCs w:val="22"/>
              </w:rPr>
            </w:pPr>
          </w:p>
          <w:p w14:paraId="1A774C2F" w14:textId="0F976536" w:rsidR="00C152B0" w:rsidRPr="0040298B" w:rsidRDefault="00C152B0" w:rsidP="001B7167">
            <w:pPr>
              <w:jc w:val="both"/>
              <w:rPr>
                <w:rFonts w:ascii="Georgia" w:hAnsi="Georgia" w:cs="Arial"/>
                <w:color w:val="585756"/>
                <w:sz w:val="22"/>
                <w:szCs w:val="22"/>
              </w:rPr>
            </w:pPr>
            <w:r w:rsidRPr="0040298B">
              <w:rPr>
                <w:rFonts w:ascii="Georgia" w:hAnsi="Georgia" w:cs="Arial"/>
                <w:b/>
                <w:color w:val="585756"/>
                <w:sz w:val="22"/>
                <w:szCs w:val="22"/>
              </w:rPr>
              <w:t>Secteur agricole</w:t>
            </w:r>
            <w:r w:rsidRPr="0040298B">
              <w:rPr>
                <w:rFonts w:ascii="Georgia" w:hAnsi="Georgia" w:cs="Arial"/>
                <w:i/>
                <w:color w:val="585756"/>
                <w:sz w:val="22"/>
                <w:szCs w:val="22"/>
              </w:rPr>
              <w:t xml:space="preserve"> : </w:t>
            </w:r>
            <w:r w:rsidRPr="0040298B">
              <w:rPr>
                <w:rFonts w:ascii="Georgia" w:hAnsi="Georgia" w:cs="Arial"/>
                <w:b/>
                <w:color w:val="FFC000"/>
                <w:sz w:val="22"/>
                <w:szCs w:val="22"/>
              </w:rPr>
              <w:t>en cours,</w:t>
            </w:r>
            <w:r w:rsidRPr="0040298B">
              <w:rPr>
                <w:rFonts w:ascii="Georgia" w:hAnsi="Georgia" w:cs="Arial"/>
                <w:i/>
                <w:color w:val="585756"/>
                <w:sz w:val="22"/>
                <w:szCs w:val="22"/>
              </w:rPr>
              <w:t xml:space="preserve"> </w:t>
            </w:r>
            <w:r w:rsidRPr="0040298B">
              <w:rPr>
                <w:rFonts w:ascii="Georgia" w:hAnsi="Georgia" w:cs="Arial"/>
                <w:color w:val="585756"/>
                <w:sz w:val="22"/>
                <w:szCs w:val="22"/>
              </w:rPr>
              <w:t>En 2019, 33 millions ont été prévus pour l’élaboration du plan de formation du Ministère, intégrant les éléments élaborés pour les DDAEP</w:t>
            </w:r>
            <w:r w:rsidR="00154A02" w:rsidRPr="0040298B">
              <w:rPr>
                <w:rFonts w:ascii="Georgia" w:hAnsi="Georgia" w:cs="Arial"/>
                <w:color w:val="585756"/>
                <w:sz w:val="22"/>
                <w:szCs w:val="22"/>
              </w:rPr>
              <w:t> </w:t>
            </w:r>
          </w:p>
          <w:p w14:paraId="6DB25C92" w14:textId="77777777" w:rsidR="00C152B0" w:rsidRPr="0040298B" w:rsidRDefault="00C152B0" w:rsidP="001B7167">
            <w:pPr>
              <w:jc w:val="both"/>
              <w:rPr>
                <w:rFonts w:ascii="Georgia" w:hAnsi="Georgia" w:cs="Arial"/>
                <w:i/>
                <w:color w:val="585756"/>
                <w:sz w:val="22"/>
                <w:szCs w:val="22"/>
              </w:rPr>
            </w:pPr>
          </w:p>
          <w:p w14:paraId="41E2EC70" w14:textId="39B05ACC" w:rsidR="00C152B0" w:rsidRPr="0040298B" w:rsidRDefault="00C152B0" w:rsidP="001B7167">
            <w:pPr>
              <w:jc w:val="both"/>
              <w:rPr>
                <w:rFonts w:ascii="Georgia" w:hAnsi="Georgia" w:cs="Arial"/>
                <w:color w:val="0070C0"/>
                <w:sz w:val="22"/>
                <w:szCs w:val="22"/>
              </w:rPr>
            </w:pPr>
            <w:r w:rsidRPr="0040298B">
              <w:rPr>
                <w:rFonts w:ascii="Georgia" w:hAnsi="Georgia" w:cs="Arial"/>
                <w:b/>
                <w:color w:val="585756"/>
                <w:sz w:val="22"/>
                <w:szCs w:val="22"/>
              </w:rPr>
              <w:t>Secteur santé :</w:t>
            </w:r>
            <w:r w:rsidRPr="0040298B">
              <w:rPr>
                <w:rFonts w:ascii="Georgia" w:hAnsi="Georgia" w:cs="Arial"/>
                <w:color w:val="585756"/>
                <w:sz w:val="22"/>
                <w:szCs w:val="22"/>
              </w:rPr>
              <w:t xml:space="preserve"> Le plan de formation 2019-2021 est en cours d’élaboration. Le PAORC a demandé au responsable du service RH d’utiliser le tout dernier guide pour le volet formation continue. </w:t>
            </w:r>
            <w:r w:rsidR="00443029" w:rsidRPr="0040298B">
              <w:rPr>
                <w:rFonts w:ascii="Georgia" w:hAnsi="Georgia" w:cs="Arial"/>
                <w:color w:val="585756"/>
                <w:sz w:val="22"/>
                <w:szCs w:val="22"/>
              </w:rPr>
              <w:t xml:space="preserve">Son application n’est pas une certitude à cette date. </w:t>
            </w:r>
          </w:p>
          <w:p w14:paraId="3B674717" w14:textId="77777777" w:rsidR="00671B2A" w:rsidRPr="0040298B" w:rsidRDefault="00671B2A" w:rsidP="001B7167">
            <w:pPr>
              <w:jc w:val="both"/>
              <w:rPr>
                <w:rFonts w:ascii="Georgia" w:hAnsi="Georgia" w:cs="Arial"/>
                <w:i/>
                <w:color w:val="585756"/>
                <w:sz w:val="22"/>
                <w:szCs w:val="22"/>
              </w:rPr>
            </w:pPr>
          </w:p>
          <w:p w14:paraId="041F206A" w14:textId="77777777" w:rsidR="00671B2A" w:rsidRPr="0040298B" w:rsidRDefault="00671B2A" w:rsidP="001B7167">
            <w:pPr>
              <w:jc w:val="both"/>
              <w:rPr>
                <w:rFonts w:ascii="Georgia" w:hAnsi="Georgia" w:cs="Arial"/>
                <w:i/>
                <w:color w:val="0070C0"/>
                <w:sz w:val="22"/>
                <w:szCs w:val="22"/>
              </w:rPr>
            </w:pPr>
            <w:r w:rsidRPr="0040298B">
              <w:rPr>
                <w:rFonts w:ascii="Georgia" w:hAnsi="Georgia" w:cs="Arial"/>
                <w:i/>
                <w:color w:val="0070C0"/>
                <w:sz w:val="22"/>
                <w:szCs w:val="22"/>
              </w:rPr>
              <w:t xml:space="preserve">C2 : utilisation du plan de formation pour mobiliser des financements nouveaux et accroître ou fidéliser des partenariats anciens. </w:t>
            </w:r>
          </w:p>
          <w:p w14:paraId="78B1752B" w14:textId="77777777" w:rsidR="00C152B0" w:rsidRPr="0040298B" w:rsidRDefault="00C152B0" w:rsidP="001B7167">
            <w:pPr>
              <w:jc w:val="both"/>
              <w:rPr>
                <w:rFonts w:ascii="Georgia" w:hAnsi="Georgia" w:cs="Arial"/>
                <w:i/>
                <w:color w:val="0070C0"/>
                <w:sz w:val="22"/>
                <w:szCs w:val="22"/>
              </w:rPr>
            </w:pPr>
          </w:p>
          <w:p w14:paraId="1557E9B5" w14:textId="53D3243E" w:rsidR="00C152B0" w:rsidRPr="0040298B" w:rsidRDefault="00C152B0" w:rsidP="001B7167">
            <w:pPr>
              <w:jc w:val="both"/>
              <w:rPr>
                <w:rFonts w:ascii="Georgia" w:hAnsi="Georgia" w:cs="Arial"/>
                <w:color w:val="585756"/>
                <w:sz w:val="22"/>
                <w:szCs w:val="22"/>
              </w:rPr>
            </w:pPr>
            <w:r w:rsidRPr="0040298B">
              <w:rPr>
                <w:rFonts w:ascii="Georgia" w:hAnsi="Georgia" w:cs="Arial"/>
                <w:b/>
                <w:color w:val="585756"/>
                <w:sz w:val="22"/>
                <w:szCs w:val="22"/>
              </w:rPr>
              <w:t>Secteur agricole</w:t>
            </w:r>
            <w:r w:rsidRPr="0040298B">
              <w:rPr>
                <w:rFonts w:ascii="Georgia" w:hAnsi="Georgia" w:cs="Arial"/>
                <w:i/>
                <w:color w:val="585756"/>
                <w:sz w:val="22"/>
                <w:szCs w:val="22"/>
              </w:rPr>
              <w:t xml:space="preserve"> : </w:t>
            </w:r>
            <w:r w:rsidRPr="0040298B">
              <w:rPr>
                <w:rFonts w:ascii="Georgia" w:hAnsi="Georgia" w:cs="Arial"/>
                <w:color w:val="585756"/>
                <w:sz w:val="22"/>
                <w:szCs w:val="22"/>
              </w:rPr>
              <w:t xml:space="preserve">non, trop tôt vu la périodicité du processus et le fait que le nouveau plan est en cours d’élaboration </w:t>
            </w:r>
          </w:p>
          <w:p w14:paraId="68AD7DC6" w14:textId="77777777" w:rsidR="00C152B0" w:rsidRPr="0040298B" w:rsidRDefault="00C152B0" w:rsidP="001B7167">
            <w:pPr>
              <w:jc w:val="both"/>
              <w:rPr>
                <w:rFonts w:ascii="Georgia" w:hAnsi="Georgia" w:cs="Arial"/>
                <w:color w:val="585756"/>
                <w:sz w:val="22"/>
                <w:szCs w:val="22"/>
              </w:rPr>
            </w:pPr>
          </w:p>
          <w:p w14:paraId="79A529F8" w14:textId="55F09BBE" w:rsidR="00671B2A" w:rsidRPr="0040298B" w:rsidRDefault="00C152B0" w:rsidP="001B7167">
            <w:pPr>
              <w:jc w:val="both"/>
              <w:rPr>
                <w:rFonts w:ascii="Georgia" w:hAnsi="Georgia" w:cs="Arial"/>
                <w:color w:val="585756"/>
                <w:sz w:val="22"/>
                <w:szCs w:val="22"/>
              </w:rPr>
            </w:pPr>
            <w:r w:rsidRPr="0040298B">
              <w:rPr>
                <w:rFonts w:ascii="Georgia" w:hAnsi="Georgia" w:cs="Arial"/>
                <w:b/>
                <w:color w:val="585756"/>
                <w:sz w:val="22"/>
                <w:szCs w:val="22"/>
              </w:rPr>
              <w:t>Secteur santé :</w:t>
            </w:r>
            <w:r w:rsidR="00443029" w:rsidRPr="0040298B">
              <w:rPr>
                <w:rFonts w:ascii="Georgia" w:hAnsi="Georgia" w:cs="Arial"/>
                <w:color w:val="585756"/>
                <w:sz w:val="22"/>
                <w:szCs w:val="22"/>
              </w:rPr>
              <w:t xml:space="preserve"> non, trop tôt vu la périodicité du processus et le fait que le nouveau </w:t>
            </w:r>
            <w:r w:rsidR="00DC568C" w:rsidRPr="0040298B">
              <w:rPr>
                <w:rFonts w:ascii="Georgia" w:hAnsi="Georgia" w:cs="Arial"/>
                <w:color w:val="585756"/>
                <w:sz w:val="22"/>
                <w:szCs w:val="22"/>
              </w:rPr>
              <w:t>plan est en cours d’élaboration.</w:t>
            </w:r>
          </w:p>
        </w:tc>
      </w:tr>
      <w:tr w:rsidR="00671B2A" w:rsidRPr="001B7167" w14:paraId="1B871D9E" w14:textId="77777777" w:rsidTr="005240BE">
        <w:tc>
          <w:tcPr>
            <w:tcW w:w="2093" w:type="dxa"/>
            <w:shd w:val="clear" w:color="auto" w:fill="auto"/>
          </w:tcPr>
          <w:p w14:paraId="046D3458" w14:textId="77777777" w:rsidR="00671B2A" w:rsidRPr="0040298B" w:rsidRDefault="00671B2A" w:rsidP="001B7167">
            <w:pPr>
              <w:jc w:val="both"/>
              <w:rPr>
                <w:rFonts w:ascii="Georgia" w:hAnsi="Georgia" w:cs="Arial"/>
                <w:b/>
                <w:color w:val="585756"/>
                <w:sz w:val="22"/>
                <w:szCs w:val="22"/>
              </w:rPr>
            </w:pPr>
          </w:p>
          <w:p w14:paraId="1B31AFEF" w14:textId="77777777" w:rsidR="00671B2A" w:rsidRPr="0040298B" w:rsidRDefault="00671B2A" w:rsidP="001B7167">
            <w:pPr>
              <w:jc w:val="both"/>
              <w:rPr>
                <w:rFonts w:ascii="Georgia" w:hAnsi="Georgia" w:cs="Arial"/>
                <w:b/>
                <w:color w:val="585756"/>
                <w:sz w:val="22"/>
                <w:szCs w:val="22"/>
              </w:rPr>
            </w:pPr>
          </w:p>
          <w:p w14:paraId="5C371414" w14:textId="77777777" w:rsidR="00671B2A" w:rsidRPr="0040298B" w:rsidRDefault="00671B2A" w:rsidP="001B7167">
            <w:pPr>
              <w:jc w:val="both"/>
              <w:rPr>
                <w:rFonts w:ascii="Georgia" w:hAnsi="Georgia" w:cs="Arial"/>
                <w:b/>
                <w:color w:val="585756"/>
                <w:sz w:val="22"/>
                <w:szCs w:val="22"/>
              </w:rPr>
            </w:pPr>
          </w:p>
          <w:p w14:paraId="0A93A1CB" w14:textId="77777777" w:rsidR="00DC568C" w:rsidRPr="0040298B" w:rsidRDefault="00DC568C" w:rsidP="001B7167">
            <w:pPr>
              <w:jc w:val="both"/>
              <w:rPr>
                <w:rFonts w:ascii="Georgia" w:hAnsi="Georgia" w:cs="Arial"/>
                <w:b/>
                <w:color w:val="585756"/>
                <w:sz w:val="22"/>
                <w:szCs w:val="22"/>
              </w:rPr>
            </w:pPr>
          </w:p>
          <w:p w14:paraId="5CB28D16" w14:textId="77777777" w:rsidR="00DC568C" w:rsidRPr="0040298B" w:rsidRDefault="00DC568C" w:rsidP="001B7167">
            <w:pPr>
              <w:jc w:val="both"/>
              <w:rPr>
                <w:rFonts w:ascii="Georgia" w:hAnsi="Georgia" w:cs="Arial"/>
                <w:b/>
                <w:color w:val="585756"/>
                <w:sz w:val="22"/>
                <w:szCs w:val="22"/>
              </w:rPr>
            </w:pPr>
          </w:p>
          <w:p w14:paraId="48DB6281" w14:textId="77777777" w:rsidR="00DC568C" w:rsidRPr="0040298B" w:rsidRDefault="00DC568C" w:rsidP="001B7167">
            <w:pPr>
              <w:jc w:val="both"/>
              <w:rPr>
                <w:rFonts w:ascii="Georgia" w:hAnsi="Georgia" w:cs="Arial"/>
                <w:b/>
                <w:color w:val="585756"/>
                <w:sz w:val="22"/>
                <w:szCs w:val="22"/>
              </w:rPr>
            </w:pPr>
          </w:p>
          <w:p w14:paraId="235EBCB7" w14:textId="77777777" w:rsidR="00DC568C" w:rsidRPr="0040298B" w:rsidRDefault="00DC568C" w:rsidP="001B7167">
            <w:pPr>
              <w:jc w:val="both"/>
              <w:rPr>
                <w:rFonts w:ascii="Georgia" w:hAnsi="Georgia" w:cs="Arial"/>
                <w:b/>
                <w:color w:val="585756"/>
                <w:sz w:val="22"/>
                <w:szCs w:val="22"/>
              </w:rPr>
            </w:pPr>
          </w:p>
          <w:p w14:paraId="480A1C35" w14:textId="77777777" w:rsidR="00671B2A" w:rsidRPr="0040298B" w:rsidRDefault="00671B2A" w:rsidP="001B7167">
            <w:pPr>
              <w:jc w:val="both"/>
              <w:rPr>
                <w:rFonts w:ascii="Georgia" w:hAnsi="Georgia" w:cs="Arial"/>
                <w:b/>
                <w:color w:val="585756"/>
                <w:sz w:val="22"/>
                <w:szCs w:val="22"/>
              </w:rPr>
            </w:pPr>
          </w:p>
          <w:p w14:paraId="465281C9" w14:textId="77777777" w:rsidR="00671B2A" w:rsidRPr="0040298B" w:rsidRDefault="00671B2A" w:rsidP="001B7167">
            <w:pPr>
              <w:jc w:val="both"/>
              <w:rPr>
                <w:rFonts w:ascii="Georgia" w:hAnsi="Georgia" w:cs="Arial"/>
                <w:b/>
                <w:color w:val="585756"/>
                <w:sz w:val="22"/>
                <w:szCs w:val="22"/>
              </w:rPr>
            </w:pPr>
            <w:r w:rsidRPr="0040298B">
              <w:rPr>
                <w:rFonts w:ascii="Georgia" w:hAnsi="Georgia" w:cs="Arial"/>
                <w:b/>
                <w:color w:val="585756"/>
                <w:sz w:val="22"/>
                <w:szCs w:val="22"/>
              </w:rPr>
              <w:t xml:space="preserve">PAC TERMES DE REFERENCE DE LA DEMANDE DE FORMATION </w:t>
            </w:r>
          </w:p>
          <w:p w14:paraId="78403FC3" w14:textId="4962F859" w:rsidR="00671B2A" w:rsidRPr="0040298B" w:rsidRDefault="00671B2A" w:rsidP="001B7167">
            <w:pPr>
              <w:jc w:val="both"/>
              <w:rPr>
                <w:rFonts w:ascii="Georgia" w:hAnsi="Georgia" w:cs="Arial"/>
                <w:b/>
                <w:color w:val="585756"/>
                <w:sz w:val="22"/>
                <w:szCs w:val="22"/>
              </w:rPr>
            </w:pPr>
          </w:p>
        </w:tc>
        <w:tc>
          <w:tcPr>
            <w:tcW w:w="5812" w:type="dxa"/>
            <w:shd w:val="clear" w:color="auto" w:fill="auto"/>
          </w:tcPr>
          <w:p w14:paraId="4D15EB7F" w14:textId="77777777" w:rsidR="00671B2A" w:rsidRPr="0040298B" w:rsidRDefault="00671B2A" w:rsidP="001B7167">
            <w:pPr>
              <w:jc w:val="both"/>
              <w:rPr>
                <w:rFonts w:ascii="Georgia" w:hAnsi="Georgia" w:cs="Arial"/>
                <w:i/>
                <w:color w:val="585756"/>
                <w:sz w:val="22"/>
                <w:szCs w:val="22"/>
              </w:rPr>
            </w:pPr>
          </w:p>
          <w:p w14:paraId="60BC2DE3" w14:textId="4E4D79B0" w:rsidR="00443029"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C1 : Existence d’un guide et d’un canevas d’élaboration des cahiers des charges de la demande de formation validés et utilisés par les services RH du Ministère concerné.</w:t>
            </w:r>
            <w:r w:rsidRPr="0040298B">
              <w:rPr>
                <w:rFonts w:ascii="Georgia" w:hAnsi="Georgia" w:cs="Arial"/>
                <w:i/>
                <w:color w:val="585756"/>
                <w:sz w:val="22"/>
                <w:szCs w:val="22"/>
              </w:rPr>
              <w:t xml:space="preserve"> </w:t>
            </w:r>
            <w:r w:rsidR="00443029" w:rsidRPr="0040298B">
              <w:rPr>
                <w:rFonts w:ascii="Georgia" w:hAnsi="Georgia" w:cs="Arial"/>
                <w:b/>
                <w:i/>
                <w:color w:val="00B050"/>
                <w:sz w:val="22"/>
                <w:szCs w:val="22"/>
              </w:rPr>
              <w:t>OK</w:t>
            </w:r>
            <w:r w:rsidR="00443029" w:rsidRPr="0040298B">
              <w:rPr>
                <w:rFonts w:ascii="Georgia" w:hAnsi="Georgia" w:cs="Arial"/>
                <w:color w:val="585756"/>
                <w:sz w:val="22"/>
                <w:szCs w:val="22"/>
              </w:rPr>
              <w:t xml:space="preserve"> Il a été décidé en 2018 de revenir sur ce PAC et de concevoir un</w:t>
            </w:r>
            <w:r w:rsidR="00813920" w:rsidRPr="0040298B">
              <w:rPr>
                <w:rFonts w:ascii="Georgia" w:hAnsi="Georgia" w:cs="Arial"/>
                <w:color w:val="585756"/>
                <w:sz w:val="22"/>
                <w:szCs w:val="22"/>
              </w:rPr>
              <w:t xml:space="preserve"> </w:t>
            </w:r>
            <w:r w:rsidR="00443029" w:rsidRPr="0040298B">
              <w:rPr>
                <w:rFonts w:ascii="Georgia" w:hAnsi="Georgia" w:cs="Arial"/>
                <w:color w:val="585756"/>
                <w:sz w:val="22"/>
                <w:szCs w:val="22"/>
              </w:rPr>
              <w:t>guide avec canevas, ce qui fut fait. Celui-ci a été</w:t>
            </w:r>
            <w:r w:rsidR="00813920" w:rsidRPr="0040298B">
              <w:rPr>
                <w:rFonts w:ascii="Georgia" w:hAnsi="Georgia" w:cs="Arial"/>
                <w:color w:val="585756"/>
                <w:sz w:val="22"/>
                <w:szCs w:val="22"/>
              </w:rPr>
              <w:t xml:space="preserve"> </w:t>
            </w:r>
            <w:r w:rsidR="00443029" w:rsidRPr="0040298B">
              <w:rPr>
                <w:rFonts w:ascii="Georgia" w:hAnsi="Georgia" w:cs="Arial"/>
                <w:color w:val="585756"/>
                <w:sz w:val="22"/>
                <w:szCs w:val="22"/>
              </w:rPr>
              <w:t>édité et imprimé pour une diffusion vers les 16 Principaux Ministères</w:t>
            </w:r>
            <w:r w:rsidR="00813920" w:rsidRPr="0040298B">
              <w:rPr>
                <w:rFonts w:ascii="Georgia" w:hAnsi="Georgia" w:cs="Arial"/>
                <w:color w:val="585756"/>
                <w:sz w:val="22"/>
                <w:szCs w:val="22"/>
              </w:rPr>
              <w:t xml:space="preserve"> </w:t>
            </w:r>
            <w:r w:rsidR="00443029" w:rsidRPr="0040298B">
              <w:rPr>
                <w:rFonts w:ascii="Georgia" w:hAnsi="Georgia" w:cs="Arial"/>
                <w:color w:val="585756"/>
                <w:sz w:val="22"/>
                <w:szCs w:val="22"/>
              </w:rPr>
              <w:t>du gouvernement en 2019.</w:t>
            </w:r>
          </w:p>
          <w:p w14:paraId="5CF84E50" w14:textId="4A600567" w:rsidR="00671B2A" w:rsidRPr="0040298B" w:rsidRDefault="00671B2A" w:rsidP="001B7167">
            <w:pPr>
              <w:jc w:val="both"/>
              <w:rPr>
                <w:rFonts w:ascii="Georgia" w:hAnsi="Georgia" w:cs="Arial"/>
                <w:i/>
                <w:color w:val="585756"/>
                <w:sz w:val="22"/>
                <w:szCs w:val="22"/>
              </w:rPr>
            </w:pPr>
          </w:p>
          <w:p w14:paraId="3CE13179" w14:textId="77777777" w:rsidR="00671B2A" w:rsidRPr="0040298B" w:rsidRDefault="00671B2A" w:rsidP="001B7167">
            <w:pPr>
              <w:jc w:val="both"/>
              <w:rPr>
                <w:rFonts w:ascii="Georgia" w:hAnsi="Georgia" w:cs="Arial"/>
                <w:i/>
                <w:color w:val="585756"/>
                <w:sz w:val="22"/>
                <w:szCs w:val="22"/>
              </w:rPr>
            </w:pPr>
          </w:p>
          <w:p w14:paraId="2CFA629A" w14:textId="041A8FA0" w:rsidR="00443029"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C2 : les demandes de formation sont désormais formulées en utilisant le guide et canevas au sein de l’OB</w:t>
            </w:r>
            <w:r w:rsidRPr="0040298B">
              <w:rPr>
                <w:rFonts w:ascii="Georgia" w:hAnsi="Georgia" w:cs="Arial"/>
                <w:i/>
                <w:color w:val="585756"/>
                <w:sz w:val="22"/>
                <w:szCs w:val="22"/>
              </w:rPr>
              <w:t xml:space="preserve">. </w:t>
            </w:r>
            <w:r w:rsidR="00443029" w:rsidRPr="0040298B">
              <w:rPr>
                <w:rFonts w:ascii="Georgia" w:hAnsi="Georgia" w:cs="Arial"/>
                <w:color w:val="585756"/>
                <w:sz w:val="22"/>
                <w:szCs w:val="22"/>
              </w:rPr>
              <w:t>Ceci n’a pas été vérifié faute de temps. Voir en 2019</w:t>
            </w:r>
          </w:p>
          <w:p w14:paraId="53DB21F6" w14:textId="77777777" w:rsidR="00671B2A" w:rsidRPr="0040298B" w:rsidRDefault="00671B2A" w:rsidP="001B7167">
            <w:pPr>
              <w:jc w:val="both"/>
              <w:rPr>
                <w:rFonts w:ascii="Georgia" w:hAnsi="Georgia" w:cs="Arial"/>
                <w:i/>
                <w:color w:val="585756"/>
                <w:sz w:val="22"/>
                <w:szCs w:val="22"/>
              </w:rPr>
            </w:pPr>
          </w:p>
        </w:tc>
        <w:tc>
          <w:tcPr>
            <w:tcW w:w="5670" w:type="dxa"/>
            <w:shd w:val="clear" w:color="auto" w:fill="auto"/>
          </w:tcPr>
          <w:p w14:paraId="70413237" w14:textId="77777777" w:rsidR="00443029" w:rsidRPr="0040298B" w:rsidRDefault="00443029" w:rsidP="001B7167">
            <w:pPr>
              <w:jc w:val="both"/>
              <w:rPr>
                <w:rFonts w:ascii="Georgia" w:hAnsi="Georgia" w:cs="Arial"/>
                <w:i/>
                <w:color w:val="0070C0"/>
                <w:sz w:val="22"/>
                <w:szCs w:val="22"/>
              </w:rPr>
            </w:pPr>
          </w:p>
          <w:p w14:paraId="40C84884" w14:textId="37C6EB32" w:rsidR="00671B2A" w:rsidRPr="0040298B" w:rsidRDefault="00671B2A" w:rsidP="001B7167">
            <w:pPr>
              <w:jc w:val="both"/>
              <w:rPr>
                <w:rFonts w:ascii="Georgia" w:hAnsi="Georgia" w:cs="Arial"/>
                <w:i/>
                <w:color w:val="0070C0"/>
                <w:sz w:val="22"/>
                <w:szCs w:val="22"/>
              </w:rPr>
            </w:pPr>
            <w:r w:rsidRPr="0040298B">
              <w:rPr>
                <w:rFonts w:ascii="Georgia" w:hAnsi="Georgia" w:cs="Arial"/>
                <w:i/>
                <w:color w:val="0070C0"/>
                <w:sz w:val="22"/>
                <w:szCs w:val="22"/>
              </w:rPr>
              <w:t xml:space="preserve">C1 : </w:t>
            </w:r>
            <w:r w:rsidR="00443029" w:rsidRPr="0040298B">
              <w:rPr>
                <w:rFonts w:ascii="Georgia" w:hAnsi="Georgia" w:cs="Arial"/>
                <w:color w:val="585756"/>
                <w:sz w:val="22"/>
                <w:szCs w:val="22"/>
              </w:rPr>
              <w:t>un critère n’a pas été défini. Il pourrait l’être à l’occasion des ateliers qui seront organisés en 2019 autour de la remise du nouveau guide</w:t>
            </w:r>
            <w:r w:rsidR="00022FDA">
              <w:rPr>
                <w:rFonts w:ascii="Georgia" w:hAnsi="Georgia" w:cs="Arial"/>
                <w:color w:val="585756"/>
                <w:sz w:val="22"/>
                <w:szCs w:val="22"/>
              </w:rPr>
              <w:t>.</w:t>
            </w:r>
            <w:r w:rsidR="00443029" w:rsidRPr="0040298B">
              <w:rPr>
                <w:rFonts w:ascii="Georgia" w:hAnsi="Georgia" w:cs="Arial"/>
                <w:i/>
                <w:color w:val="0070C0"/>
                <w:sz w:val="22"/>
                <w:szCs w:val="22"/>
              </w:rPr>
              <w:t xml:space="preserve"> </w:t>
            </w:r>
          </w:p>
          <w:p w14:paraId="5E92D6E7" w14:textId="77777777" w:rsidR="00671B2A" w:rsidRPr="0040298B" w:rsidRDefault="00671B2A" w:rsidP="001B7167">
            <w:pPr>
              <w:jc w:val="both"/>
              <w:rPr>
                <w:rFonts w:ascii="Georgia" w:hAnsi="Georgia" w:cs="Arial"/>
                <w:i/>
                <w:color w:val="585756"/>
                <w:sz w:val="22"/>
                <w:szCs w:val="22"/>
              </w:rPr>
            </w:pPr>
          </w:p>
          <w:p w14:paraId="18B2B99B" w14:textId="543A9808" w:rsidR="00671B2A" w:rsidRPr="0040298B" w:rsidRDefault="00671B2A" w:rsidP="001B7167">
            <w:pPr>
              <w:jc w:val="both"/>
              <w:rPr>
                <w:rFonts w:ascii="Georgia" w:hAnsi="Georgia" w:cs="Arial"/>
                <w:i/>
                <w:color w:val="585756"/>
                <w:sz w:val="22"/>
                <w:szCs w:val="22"/>
              </w:rPr>
            </w:pPr>
          </w:p>
        </w:tc>
      </w:tr>
      <w:tr w:rsidR="00847CAA" w:rsidRPr="001B7167" w14:paraId="44EC8756" w14:textId="77777777" w:rsidTr="005240BE">
        <w:tc>
          <w:tcPr>
            <w:tcW w:w="2093" w:type="dxa"/>
            <w:shd w:val="clear" w:color="auto" w:fill="auto"/>
          </w:tcPr>
          <w:p w14:paraId="6C7DBFB9" w14:textId="77777777" w:rsidR="00847CAA" w:rsidRPr="0040298B" w:rsidRDefault="00847CAA" w:rsidP="001B7167">
            <w:pPr>
              <w:jc w:val="both"/>
              <w:rPr>
                <w:rFonts w:ascii="Georgia" w:hAnsi="Georgia" w:cs="Arial"/>
                <w:b/>
                <w:color w:val="585756"/>
                <w:sz w:val="22"/>
                <w:szCs w:val="22"/>
              </w:rPr>
            </w:pPr>
          </w:p>
          <w:p w14:paraId="4843E53D" w14:textId="77777777" w:rsidR="00DC568C" w:rsidRPr="0040298B" w:rsidRDefault="00DC568C" w:rsidP="001B7167">
            <w:pPr>
              <w:jc w:val="both"/>
              <w:rPr>
                <w:rFonts w:ascii="Georgia" w:hAnsi="Georgia" w:cs="Arial"/>
                <w:b/>
                <w:color w:val="585756"/>
                <w:sz w:val="22"/>
                <w:szCs w:val="22"/>
              </w:rPr>
            </w:pPr>
          </w:p>
          <w:p w14:paraId="6FBE30CB" w14:textId="77777777" w:rsidR="00DC568C" w:rsidRPr="0040298B" w:rsidRDefault="00DC568C" w:rsidP="001B7167">
            <w:pPr>
              <w:jc w:val="both"/>
              <w:rPr>
                <w:rFonts w:ascii="Georgia" w:hAnsi="Georgia" w:cs="Arial"/>
                <w:b/>
                <w:color w:val="585756"/>
                <w:sz w:val="22"/>
                <w:szCs w:val="22"/>
              </w:rPr>
            </w:pPr>
          </w:p>
          <w:p w14:paraId="6E62E191" w14:textId="77777777" w:rsidR="00DC568C" w:rsidRPr="0040298B" w:rsidRDefault="00DC568C" w:rsidP="001B7167">
            <w:pPr>
              <w:jc w:val="both"/>
              <w:rPr>
                <w:rFonts w:ascii="Georgia" w:hAnsi="Georgia" w:cs="Arial"/>
                <w:b/>
                <w:color w:val="585756"/>
                <w:sz w:val="22"/>
                <w:szCs w:val="22"/>
              </w:rPr>
            </w:pPr>
          </w:p>
          <w:p w14:paraId="62746166" w14:textId="77777777" w:rsidR="00DC568C" w:rsidRPr="0040298B" w:rsidRDefault="00DC568C" w:rsidP="001B7167">
            <w:pPr>
              <w:jc w:val="both"/>
              <w:rPr>
                <w:rFonts w:ascii="Georgia" w:hAnsi="Georgia" w:cs="Arial"/>
                <w:b/>
                <w:color w:val="585756"/>
                <w:sz w:val="22"/>
                <w:szCs w:val="22"/>
              </w:rPr>
            </w:pPr>
          </w:p>
          <w:p w14:paraId="25C96B49" w14:textId="77777777" w:rsidR="00DC568C" w:rsidRPr="0040298B" w:rsidRDefault="00DC568C" w:rsidP="001B7167">
            <w:pPr>
              <w:jc w:val="both"/>
              <w:rPr>
                <w:rFonts w:ascii="Georgia" w:hAnsi="Georgia" w:cs="Arial"/>
                <w:b/>
                <w:color w:val="585756"/>
                <w:sz w:val="22"/>
                <w:szCs w:val="22"/>
              </w:rPr>
            </w:pPr>
          </w:p>
          <w:p w14:paraId="6649C632" w14:textId="5E62C411" w:rsidR="00847CAA" w:rsidRPr="0040298B" w:rsidRDefault="00847CAA" w:rsidP="001B7167">
            <w:pPr>
              <w:jc w:val="both"/>
              <w:rPr>
                <w:rFonts w:ascii="Georgia" w:hAnsi="Georgia" w:cs="Arial"/>
                <w:b/>
                <w:color w:val="585756"/>
                <w:sz w:val="22"/>
                <w:szCs w:val="22"/>
              </w:rPr>
            </w:pPr>
            <w:r w:rsidRPr="0040298B">
              <w:rPr>
                <w:rFonts w:ascii="Georgia" w:hAnsi="Georgia" w:cs="Arial"/>
                <w:b/>
                <w:color w:val="585756"/>
                <w:sz w:val="22"/>
                <w:szCs w:val="22"/>
              </w:rPr>
              <w:t>PAC TUTORAT APPLIQUE SECTEUR SANTE</w:t>
            </w:r>
            <w:r w:rsidR="00FD5D35" w:rsidRPr="0040298B">
              <w:rPr>
                <w:rFonts w:ascii="Georgia" w:hAnsi="Georgia" w:cs="Arial"/>
                <w:b/>
                <w:color w:val="585756"/>
                <w:sz w:val="22"/>
                <w:szCs w:val="22"/>
              </w:rPr>
              <w:t>- NIVEAU CENTRE DE SANTE DE BASE SAGE FEMMES ET INFIRMIERES</w:t>
            </w:r>
          </w:p>
          <w:p w14:paraId="2987F39E" w14:textId="6109AAD2" w:rsidR="00847CAA" w:rsidRPr="0040298B" w:rsidRDefault="00847CAA" w:rsidP="001B7167">
            <w:pPr>
              <w:jc w:val="both"/>
              <w:rPr>
                <w:rFonts w:ascii="Georgia" w:hAnsi="Georgia" w:cs="Arial"/>
                <w:b/>
                <w:color w:val="585756"/>
                <w:sz w:val="22"/>
                <w:szCs w:val="22"/>
              </w:rPr>
            </w:pPr>
          </w:p>
        </w:tc>
        <w:tc>
          <w:tcPr>
            <w:tcW w:w="5812" w:type="dxa"/>
            <w:shd w:val="clear" w:color="auto" w:fill="auto"/>
          </w:tcPr>
          <w:p w14:paraId="5F2B7B19" w14:textId="77777777" w:rsidR="00847CAA" w:rsidRPr="0040298B" w:rsidRDefault="00847CAA" w:rsidP="001B7167">
            <w:pPr>
              <w:jc w:val="both"/>
              <w:rPr>
                <w:rFonts w:ascii="Georgia" w:hAnsi="Georgia" w:cs="Arial"/>
                <w:color w:val="585756"/>
                <w:sz w:val="22"/>
                <w:szCs w:val="22"/>
              </w:rPr>
            </w:pPr>
          </w:p>
          <w:p w14:paraId="5F99B73C" w14:textId="09DEE3CA" w:rsidR="00847CAA" w:rsidRPr="0040298B" w:rsidRDefault="00847CAA" w:rsidP="001B7167">
            <w:pPr>
              <w:jc w:val="both"/>
              <w:rPr>
                <w:rFonts w:ascii="Georgia" w:hAnsi="Georgia" w:cs="Arial"/>
                <w:i/>
                <w:color w:val="585756"/>
                <w:sz w:val="22"/>
                <w:szCs w:val="22"/>
              </w:rPr>
            </w:pPr>
            <w:r w:rsidRPr="0040298B">
              <w:rPr>
                <w:rFonts w:ascii="Georgia" w:hAnsi="Georgia" w:cs="Arial"/>
                <w:i/>
                <w:color w:val="0070C0"/>
                <w:sz w:val="22"/>
                <w:szCs w:val="22"/>
              </w:rPr>
              <w:t>C1 : évolution positive de la grille d’évaluation des centres de santé avant et après tutorat (grille sur 23 domaines d’observation et notée sur 38 points)</w:t>
            </w:r>
            <w:r w:rsidR="00F6125D" w:rsidRPr="0040298B">
              <w:rPr>
                <w:rFonts w:ascii="Georgia" w:hAnsi="Georgia" w:cs="Arial"/>
                <w:color w:val="585756"/>
                <w:sz w:val="22"/>
                <w:szCs w:val="22"/>
              </w:rPr>
              <w:t xml:space="preserve"> : </w:t>
            </w:r>
            <w:r w:rsidR="00F6125D" w:rsidRPr="0040298B">
              <w:rPr>
                <w:rFonts w:ascii="Georgia" w:hAnsi="Georgia" w:cs="Arial"/>
                <w:b/>
                <w:color w:val="00B050"/>
                <w:sz w:val="22"/>
                <w:szCs w:val="22"/>
              </w:rPr>
              <w:t>OK,</w:t>
            </w:r>
            <w:r w:rsidR="00F6125D" w:rsidRPr="0040298B">
              <w:rPr>
                <w:rFonts w:ascii="Georgia" w:hAnsi="Georgia" w:cs="Arial"/>
                <w:color w:val="585756"/>
                <w:sz w:val="22"/>
                <w:szCs w:val="22"/>
              </w:rPr>
              <w:t xml:space="preserve"> ceci a été constaté dans le cadre de la phase C d’application de la formation du tutorat sur la zone pilote </w:t>
            </w:r>
            <w:r w:rsidR="008E1BB9" w:rsidRPr="0040298B">
              <w:rPr>
                <w:rFonts w:ascii="Georgia" w:hAnsi="Georgia" w:cs="Arial"/>
                <w:color w:val="585756"/>
                <w:sz w:val="22"/>
                <w:szCs w:val="22"/>
              </w:rPr>
              <w:t xml:space="preserve">CBGH, avec </w:t>
            </w:r>
            <w:r w:rsidR="00FB3EC1" w:rsidRPr="0040298B">
              <w:rPr>
                <w:rFonts w:ascii="Georgia" w:hAnsi="Georgia" w:cs="Arial"/>
                <w:color w:val="585756"/>
                <w:sz w:val="22"/>
                <w:szCs w:val="22"/>
              </w:rPr>
              <w:t xml:space="preserve">le passage de 37 % à 89 % des points pour les 17 formations sanitaires ayant bénéficié de cette formation. </w:t>
            </w:r>
          </w:p>
        </w:tc>
        <w:tc>
          <w:tcPr>
            <w:tcW w:w="5670" w:type="dxa"/>
            <w:shd w:val="clear" w:color="auto" w:fill="auto"/>
          </w:tcPr>
          <w:p w14:paraId="024091CD" w14:textId="09F5A696" w:rsidR="00847CAA" w:rsidRPr="0040298B" w:rsidRDefault="00847CAA" w:rsidP="001B7167">
            <w:pPr>
              <w:jc w:val="both"/>
              <w:rPr>
                <w:rFonts w:ascii="Georgia" w:hAnsi="Georgia" w:cs="Arial"/>
                <w:i/>
                <w:color w:val="0070C0"/>
                <w:sz w:val="22"/>
                <w:szCs w:val="22"/>
              </w:rPr>
            </w:pPr>
            <w:r w:rsidRPr="0040298B">
              <w:rPr>
                <w:rFonts w:ascii="Georgia" w:hAnsi="Georgia" w:cs="Arial"/>
                <w:i/>
                <w:color w:val="0070C0"/>
                <w:sz w:val="22"/>
                <w:szCs w:val="22"/>
              </w:rPr>
              <w:t>C1 : mise en œuvre du plan d’action résultant de la première phase d’appui par tutorat après un trimestre</w:t>
            </w:r>
            <w:r w:rsidR="008E1BB9" w:rsidRPr="0040298B">
              <w:rPr>
                <w:rFonts w:ascii="Georgia" w:hAnsi="Georgia" w:cs="Arial"/>
                <w:i/>
                <w:color w:val="0070C0"/>
                <w:sz w:val="22"/>
                <w:szCs w:val="22"/>
              </w:rPr>
              <w:t xml:space="preserve">. </w:t>
            </w:r>
            <w:r w:rsidR="008E1BB9" w:rsidRPr="0040298B">
              <w:rPr>
                <w:rFonts w:ascii="Georgia" w:hAnsi="Georgia" w:cs="Arial"/>
                <w:color w:val="585756"/>
                <w:sz w:val="22"/>
                <w:szCs w:val="22"/>
              </w:rPr>
              <w:t>Compte tenu du décalage d’exécution de ce PAC qui s’</w:t>
            </w:r>
            <w:r w:rsidR="001E1C0E" w:rsidRPr="0040298B">
              <w:rPr>
                <w:rFonts w:ascii="Georgia" w:hAnsi="Georgia" w:cs="Arial"/>
                <w:color w:val="585756"/>
                <w:sz w:val="22"/>
                <w:szCs w:val="22"/>
              </w:rPr>
              <w:t>est achevé en novembre</w:t>
            </w:r>
            <w:r w:rsidR="008E1BB9" w:rsidRPr="0040298B">
              <w:rPr>
                <w:rFonts w:ascii="Georgia" w:hAnsi="Georgia" w:cs="Arial"/>
                <w:color w:val="585756"/>
                <w:sz w:val="22"/>
                <w:szCs w:val="22"/>
              </w:rPr>
              <w:t xml:space="preserve"> 2018, le constat de la mise en œuvre du Plan d’</w:t>
            </w:r>
            <w:r w:rsidR="00084159" w:rsidRPr="0040298B">
              <w:rPr>
                <w:rFonts w:ascii="Georgia" w:hAnsi="Georgia" w:cs="Arial"/>
                <w:color w:val="585756"/>
                <w:sz w:val="22"/>
                <w:szCs w:val="22"/>
              </w:rPr>
              <w:t>action a dû</w:t>
            </w:r>
            <w:r w:rsidR="008E1BB9" w:rsidRPr="0040298B">
              <w:rPr>
                <w:rFonts w:ascii="Georgia" w:hAnsi="Georgia" w:cs="Arial"/>
                <w:color w:val="585756"/>
                <w:sz w:val="22"/>
                <w:szCs w:val="22"/>
              </w:rPr>
              <w:t xml:space="preserve"> être décalé en 2019 ;</w:t>
            </w:r>
          </w:p>
          <w:p w14:paraId="022622D8" w14:textId="77777777" w:rsidR="00847CAA" w:rsidRPr="0040298B" w:rsidRDefault="00847CAA" w:rsidP="001B7167">
            <w:pPr>
              <w:jc w:val="both"/>
              <w:rPr>
                <w:rFonts w:ascii="Georgia" w:hAnsi="Georgia" w:cs="Arial"/>
                <w:color w:val="585756"/>
                <w:sz w:val="22"/>
                <w:szCs w:val="22"/>
              </w:rPr>
            </w:pPr>
          </w:p>
          <w:p w14:paraId="0C1362E2" w14:textId="5C9AC00F" w:rsidR="00847CAA" w:rsidRPr="0040298B" w:rsidRDefault="00847CAA" w:rsidP="001B7167">
            <w:pPr>
              <w:jc w:val="both"/>
              <w:rPr>
                <w:rFonts w:ascii="Georgia" w:hAnsi="Georgia" w:cs="Arial"/>
                <w:i/>
                <w:color w:val="0070C0"/>
                <w:sz w:val="22"/>
                <w:szCs w:val="22"/>
              </w:rPr>
            </w:pPr>
            <w:r w:rsidRPr="0040298B">
              <w:rPr>
                <w:rFonts w:ascii="Georgia" w:hAnsi="Georgia" w:cs="Arial"/>
                <w:i/>
                <w:color w:val="0070C0"/>
                <w:sz w:val="22"/>
                <w:szCs w:val="22"/>
              </w:rPr>
              <w:t>C2 : mobilisation des tuteurs formés pour accompagner de nouveaux centres de formation</w:t>
            </w:r>
            <w:r w:rsidR="00DC568C" w:rsidRPr="0040298B">
              <w:rPr>
                <w:rFonts w:ascii="Georgia" w:hAnsi="Georgia" w:cs="Arial"/>
                <w:color w:val="585756"/>
                <w:sz w:val="22"/>
                <w:szCs w:val="22"/>
              </w:rPr>
              <w:t xml:space="preserve"> : </w:t>
            </w:r>
            <w:r w:rsidR="00084159" w:rsidRPr="0040298B">
              <w:rPr>
                <w:rFonts w:ascii="Georgia" w:hAnsi="Georgia" w:cs="Arial"/>
                <w:color w:val="585756"/>
                <w:sz w:val="22"/>
                <w:szCs w:val="22"/>
              </w:rPr>
              <w:t>Trop tôt pour le constater fin 2018 ; Enquête et données a</w:t>
            </w:r>
            <w:r w:rsidR="00022FDA">
              <w:rPr>
                <w:rFonts w:ascii="Georgia" w:hAnsi="Georgia" w:cs="Arial"/>
                <w:color w:val="585756"/>
                <w:sz w:val="22"/>
                <w:szCs w:val="22"/>
              </w:rPr>
              <w:t xml:space="preserve">ttendues fin février </w:t>
            </w:r>
            <w:r w:rsidR="00084159" w:rsidRPr="0040298B">
              <w:rPr>
                <w:rFonts w:ascii="Georgia" w:hAnsi="Georgia" w:cs="Arial"/>
                <w:color w:val="585756"/>
                <w:sz w:val="22"/>
                <w:szCs w:val="22"/>
              </w:rPr>
              <w:t>2019.</w:t>
            </w:r>
            <w:r w:rsidRPr="0040298B">
              <w:rPr>
                <w:rFonts w:ascii="Georgia" w:hAnsi="Georgia" w:cs="Arial"/>
                <w:color w:val="585756"/>
                <w:sz w:val="22"/>
                <w:szCs w:val="22"/>
              </w:rPr>
              <w:t xml:space="preserve"> </w:t>
            </w:r>
            <w:r w:rsidR="008546E5" w:rsidRPr="0040298B">
              <w:rPr>
                <w:rFonts w:ascii="Georgia" w:hAnsi="Georgia" w:cs="Arial"/>
                <w:color w:val="585756"/>
                <w:sz w:val="22"/>
                <w:szCs w:val="22"/>
              </w:rPr>
              <w:t>Le nouveau Ministre de la Santé a fait du tutorat, selon le responsable SRH/DAF, son combat/dossier personnel. Il sera possible de vérifier rapidement au cours de l’année 2019 comment cet engagement se traduit dans les faits.</w:t>
            </w:r>
          </w:p>
          <w:p w14:paraId="5EC53B3B" w14:textId="77777777" w:rsidR="00847CAA" w:rsidRPr="0040298B" w:rsidRDefault="00847CAA" w:rsidP="001B7167">
            <w:pPr>
              <w:jc w:val="both"/>
              <w:rPr>
                <w:rFonts w:ascii="Georgia" w:hAnsi="Georgia" w:cs="Arial"/>
                <w:color w:val="585756"/>
                <w:sz w:val="22"/>
                <w:szCs w:val="22"/>
              </w:rPr>
            </w:pPr>
          </w:p>
          <w:p w14:paraId="27175389" w14:textId="0E2469A2" w:rsidR="00847CAA" w:rsidRPr="0040298B" w:rsidRDefault="00847CAA" w:rsidP="001B7167">
            <w:pPr>
              <w:jc w:val="both"/>
              <w:rPr>
                <w:rFonts w:ascii="Georgia" w:hAnsi="Georgia" w:cs="Arial"/>
                <w:i/>
                <w:color w:val="585756"/>
                <w:sz w:val="22"/>
                <w:szCs w:val="22"/>
              </w:rPr>
            </w:pPr>
            <w:r w:rsidRPr="0040298B">
              <w:rPr>
                <w:rFonts w:ascii="Georgia" w:hAnsi="Georgia" w:cs="Arial"/>
                <w:i/>
                <w:color w:val="0070C0"/>
                <w:sz w:val="22"/>
                <w:szCs w:val="22"/>
              </w:rPr>
              <w:t>C3 : évolution positive des indicateurs AQ pour les 3 domaines d’impact : gestion du centre, prévention des infections, qualité des soins</w:t>
            </w:r>
            <w:r w:rsidR="00DC568C" w:rsidRPr="0040298B">
              <w:rPr>
                <w:rFonts w:ascii="Georgia" w:hAnsi="Georgia" w:cs="Arial"/>
                <w:i/>
                <w:color w:val="0070C0"/>
                <w:sz w:val="22"/>
                <w:szCs w:val="22"/>
              </w:rPr>
              <w:t> </w:t>
            </w:r>
            <w:r w:rsidR="00DC568C" w:rsidRPr="0040298B">
              <w:rPr>
                <w:rFonts w:ascii="Georgia" w:hAnsi="Georgia" w:cs="Arial"/>
                <w:color w:val="585756"/>
                <w:sz w:val="22"/>
                <w:szCs w:val="22"/>
              </w:rPr>
              <w:t>:</w:t>
            </w:r>
            <w:r w:rsidR="00084159" w:rsidRPr="0040298B">
              <w:rPr>
                <w:rFonts w:ascii="Georgia" w:hAnsi="Georgia" w:cs="Arial"/>
                <w:color w:val="585756"/>
                <w:sz w:val="22"/>
                <w:szCs w:val="22"/>
              </w:rPr>
              <w:t xml:space="preserve"> Trop tôt pour le constater </w:t>
            </w:r>
            <w:r w:rsidR="00084159" w:rsidRPr="0040298B">
              <w:rPr>
                <w:rFonts w:ascii="Georgia" w:hAnsi="Georgia" w:cs="Arial"/>
                <w:color w:val="585756"/>
                <w:sz w:val="22"/>
                <w:szCs w:val="22"/>
              </w:rPr>
              <w:lastRenderedPageBreak/>
              <w:t>fin 2018 ; Enquête et données attendues en 2019.</w:t>
            </w:r>
          </w:p>
        </w:tc>
      </w:tr>
      <w:tr w:rsidR="00671B2A" w:rsidRPr="001B7167" w14:paraId="21384CC9" w14:textId="77777777" w:rsidTr="005240BE">
        <w:tc>
          <w:tcPr>
            <w:tcW w:w="2093" w:type="dxa"/>
            <w:shd w:val="clear" w:color="auto" w:fill="auto"/>
          </w:tcPr>
          <w:p w14:paraId="2F311F68" w14:textId="77777777" w:rsidR="00671B2A" w:rsidRPr="0040298B" w:rsidRDefault="00671B2A" w:rsidP="001B7167">
            <w:pPr>
              <w:jc w:val="both"/>
              <w:rPr>
                <w:rFonts w:ascii="Georgia" w:hAnsi="Georgia" w:cs="Arial"/>
                <w:color w:val="585756"/>
                <w:sz w:val="22"/>
                <w:szCs w:val="22"/>
              </w:rPr>
            </w:pPr>
          </w:p>
          <w:p w14:paraId="374565A0" w14:textId="40178DCF" w:rsidR="00671B2A" w:rsidRPr="0040298B" w:rsidRDefault="00671B2A" w:rsidP="001B7167">
            <w:pPr>
              <w:jc w:val="both"/>
              <w:rPr>
                <w:rFonts w:ascii="Georgia" w:hAnsi="Georgia" w:cs="Arial"/>
                <w:b/>
                <w:color w:val="585756"/>
                <w:sz w:val="22"/>
                <w:szCs w:val="22"/>
              </w:rPr>
            </w:pPr>
            <w:r w:rsidRPr="0040298B">
              <w:rPr>
                <w:rFonts w:ascii="Georgia" w:hAnsi="Georgia" w:cs="Arial"/>
                <w:b/>
                <w:color w:val="585756"/>
                <w:sz w:val="22"/>
                <w:szCs w:val="22"/>
              </w:rPr>
              <w:t>PAC COACHING APPLIQUE SECTEUR AGRICOLE</w:t>
            </w:r>
            <w:r w:rsidR="00FD5D35" w:rsidRPr="0040298B">
              <w:rPr>
                <w:rFonts w:ascii="Georgia" w:hAnsi="Georgia" w:cs="Arial"/>
                <w:b/>
                <w:color w:val="585756"/>
                <w:sz w:val="22"/>
                <w:szCs w:val="22"/>
              </w:rPr>
              <w:t>-</w:t>
            </w:r>
            <w:r w:rsidR="00813920" w:rsidRPr="0040298B">
              <w:rPr>
                <w:rFonts w:ascii="Georgia" w:hAnsi="Georgia" w:cs="Arial"/>
                <w:b/>
                <w:color w:val="585756"/>
                <w:sz w:val="22"/>
                <w:szCs w:val="22"/>
              </w:rPr>
              <w:t xml:space="preserve"> </w:t>
            </w:r>
            <w:r w:rsidR="00FD5D35" w:rsidRPr="0040298B">
              <w:rPr>
                <w:rFonts w:ascii="Georgia" w:hAnsi="Georgia" w:cs="Arial"/>
                <w:b/>
                <w:color w:val="585756"/>
                <w:sz w:val="22"/>
                <w:szCs w:val="22"/>
              </w:rPr>
              <w:t>NIVEAU DDAEP CHEFS DE SERVICE</w:t>
            </w:r>
          </w:p>
          <w:p w14:paraId="4110BC8B" w14:textId="4AEB1F38" w:rsidR="00671B2A" w:rsidRPr="0040298B" w:rsidRDefault="00671B2A" w:rsidP="001B7167">
            <w:pPr>
              <w:jc w:val="both"/>
              <w:rPr>
                <w:rFonts w:ascii="Georgia" w:hAnsi="Georgia" w:cs="Arial"/>
                <w:color w:val="585756"/>
                <w:sz w:val="22"/>
                <w:szCs w:val="22"/>
              </w:rPr>
            </w:pPr>
          </w:p>
        </w:tc>
        <w:tc>
          <w:tcPr>
            <w:tcW w:w="5812" w:type="dxa"/>
            <w:shd w:val="clear" w:color="auto" w:fill="auto"/>
          </w:tcPr>
          <w:p w14:paraId="3084450B" w14:textId="77777777" w:rsidR="00FD5D35" w:rsidRPr="0040298B" w:rsidRDefault="00FD5D35" w:rsidP="001B7167">
            <w:pPr>
              <w:jc w:val="both"/>
              <w:rPr>
                <w:rFonts w:ascii="Georgia" w:hAnsi="Georgia" w:cs="Arial"/>
                <w:i/>
                <w:color w:val="0070C0"/>
                <w:sz w:val="22"/>
                <w:szCs w:val="22"/>
              </w:rPr>
            </w:pPr>
          </w:p>
          <w:p w14:paraId="5D5978DB" w14:textId="77777777" w:rsidR="00FD5D35" w:rsidRPr="0040298B" w:rsidRDefault="00FD5D35" w:rsidP="001B7167">
            <w:pPr>
              <w:jc w:val="both"/>
              <w:rPr>
                <w:rFonts w:ascii="Georgia" w:hAnsi="Georgia" w:cs="Arial"/>
                <w:i/>
                <w:color w:val="0070C0"/>
                <w:sz w:val="22"/>
                <w:szCs w:val="22"/>
              </w:rPr>
            </w:pPr>
          </w:p>
          <w:p w14:paraId="607DA6AC" w14:textId="38E4BE6E" w:rsidR="00DC568C" w:rsidRPr="0040298B" w:rsidRDefault="00DC568C" w:rsidP="001B7167">
            <w:pPr>
              <w:jc w:val="both"/>
              <w:rPr>
                <w:rFonts w:ascii="Georgia" w:hAnsi="Georgia" w:cs="Arial"/>
                <w:i/>
                <w:color w:val="0070C0"/>
                <w:sz w:val="22"/>
                <w:szCs w:val="22"/>
              </w:rPr>
            </w:pPr>
            <w:r w:rsidRPr="0040298B">
              <w:rPr>
                <w:rFonts w:ascii="Georgia" w:hAnsi="Georgia" w:cs="Arial"/>
                <w:i/>
                <w:color w:val="0070C0"/>
                <w:sz w:val="22"/>
                <w:szCs w:val="22"/>
              </w:rPr>
              <w:t>C1 : évolution positive de l’un ou l’autre des 13 critères</w:t>
            </w:r>
            <w:r w:rsidR="00813920" w:rsidRPr="0040298B">
              <w:rPr>
                <w:rFonts w:ascii="Georgia" w:hAnsi="Georgia" w:cs="Arial"/>
                <w:i/>
                <w:color w:val="0070C0"/>
                <w:sz w:val="22"/>
                <w:szCs w:val="22"/>
              </w:rPr>
              <w:t xml:space="preserve"> </w:t>
            </w:r>
            <w:r w:rsidRPr="0040298B">
              <w:rPr>
                <w:rFonts w:ascii="Georgia" w:hAnsi="Georgia" w:cs="Arial"/>
                <w:i/>
                <w:color w:val="0070C0"/>
                <w:sz w:val="22"/>
                <w:szCs w:val="22"/>
              </w:rPr>
              <w:t>associés aux 7 domaines de la formation</w:t>
            </w:r>
            <w:r w:rsidR="001E1C0E" w:rsidRPr="0040298B">
              <w:rPr>
                <w:rFonts w:ascii="Georgia" w:hAnsi="Georgia" w:cs="Arial"/>
                <w:i/>
                <w:color w:val="0070C0"/>
                <w:sz w:val="22"/>
                <w:szCs w:val="22"/>
              </w:rPr>
              <w:t> </w:t>
            </w:r>
            <w:r w:rsidR="001E1C0E" w:rsidRPr="0040298B">
              <w:rPr>
                <w:rFonts w:ascii="Georgia" w:hAnsi="Georgia" w:cs="Arial"/>
                <w:color w:val="585756"/>
                <w:sz w:val="22"/>
                <w:szCs w:val="22"/>
              </w:rPr>
              <w:t xml:space="preserve">: </w:t>
            </w:r>
            <w:r w:rsidR="00971E1D" w:rsidRPr="0040298B">
              <w:rPr>
                <w:rFonts w:ascii="Georgia" w:hAnsi="Georgia" w:cs="Arial"/>
                <w:b/>
                <w:color w:val="00B050"/>
                <w:sz w:val="22"/>
                <w:szCs w:val="22"/>
              </w:rPr>
              <w:t>OK,</w:t>
            </w:r>
            <w:r w:rsidR="00971E1D" w:rsidRPr="0040298B">
              <w:rPr>
                <w:rFonts w:ascii="Georgia" w:hAnsi="Georgia" w:cs="Arial"/>
                <w:color w:val="585756"/>
                <w:sz w:val="22"/>
                <w:szCs w:val="22"/>
              </w:rPr>
              <w:t xml:space="preserve"> </w:t>
            </w:r>
            <w:r w:rsidR="001E1C0E" w:rsidRPr="0040298B">
              <w:rPr>
                <w:rFonts w:ascii="Georgia" w:hAnsi="Georgia" w:cs="Arial"/>
                <w:color w:val="585756"/>
                <w:sz w:val="22"/>
                <w:szCs w:val="22"/>
              </w:rPr>
              <w:t>Ce PAC , comme celui concernant le tutorat, s’</w:t>
            </w:r>
            <w:r w:rsidR="00971E1D" w:rsidRPr="0040298B">
              <w:rPr>
                <w:rFonts w:ascii="Georgia" w:hAnsi="Georgia" w:cs="Arial"/>
                <w:color w:val="585756"/>
                <w:sz w:val="22"/>
                <w:szCs w:val="22"/>
              </w:rPr>
              <w:t>est achevé seulement fin 2018</w:t>
            </w:r>
            <w:r w:rsidR="00813920" w:rsidRPr="0040298B">
              <w:rPr>
                <w:rFonts w:ascii="Georgia" w:hAnsi="Georgia" w:cs="Arial"/>
                <w:color w:val="585756"/>
                <w:sz w:val="22"/>
                <w:szCs w:val="22"/>
              </w:rPr>
              <w:t xml:space="preserve"> </w:t>
            </w:r>
            <w:r w:rsidR="00FD5D35" w:rsidRPr="0040298B">
              <w:rPr>
                <w:rFonts w:ascii="Georgia" w:hAnsi="Georgia" w:cs="Arial"/>
                <w:color w:val="585756"/>
                <w:sz w:val="22"/>
                <w:szCs w:val="22"/>
              </w:rPr>
              <w:t xml:space="preserve">(octobre). Toutefois au cours de l’accompagnement par la consultante en phase C une partie des 13 critères </w:t>
            </w:r>
            <w:r w:rsidR="0040298B">
              <w:rPr>
                <w:rFonts w:ascii="Georgia" w:hAnsi="Georgia" w:cs="Arial"/>
                <w:color w:val="585756"/>
                <w:sz w:val="22"/>
                <w:szCs w:val="22"/>
              </w:rPr>
              <w:t>a été mesurée</w:t>
            </w:r>
            <w:r w:rsidR="00FD5D35" w:rsidRPr="0040298B">
              <w:rPr>
                <w:rFonts w:ascii="Georgia" w:hAnsi="Georgia" w:cs="Arial"/>
                <w:color w:val="585756"/>
                <w:sz w:val="22"/>
                <w:szCs w:val="22"/>
              </w:rPr>
              <w:t xml:space="preserve"> et ont évolués positivement. Le détail se trouve dans les rapports de cette phase.</w:t>
            </w:r>
            <w:r w:rsidR="00813920" w:rsidRPr="0040298B">
              <w:rPr>
                <w:rFonts w:ascii="Georgia" w:hAnsi="Georgia" w:cs="Arial"/>
                <w:color w:val="585756"/>
                <w:sz w:val="22"/>
                <w:szCs w:val="22"/>
              </w:rPr>
              <w:t xml:space="preserve"> </w:t>
            </w:r>
          </w:p>
          <w:p w14:paraId="3A1DF338" w14:textId="40F6FF48" w:rsidR="00671B2A" w:rsidRPr="0040298B" w:rsidRDefault="00671B2A" w:rsidP="001B7167">
            <w:pPr>
              <w:jc w:val="both"/>
              <w:rPr>
                <w:rFonts w:ascii="Georgia" w:hAnsi="Georgia" w:cs="Arial"/>
                <w:i/>
                <w:color w:val="585756"/>
                <w:sz w:val="22"/>
                <w:szCs w:val="22"/>
              </w:rPr>
            </w:pPr>
          </w:p>
        </w:tc>
        <w:tc>
          <w:tcPr>
            <w:tcW w:w="5670" w:type="dxa"/>
            <w:shd w:val="clear" w:color="auto" w:fill="auto"/>
          </w:tcPr>
          <w:p w14:paraId="0DD51EC1" w14:textId="77777777" w:rsidR="00FD5D35" w:rsidRPr="0040298B" w:rsidRDefault="00FD5D35" w:rsidP="001B7167">
            <w:pPr>
              <w:jc w:val="both"/>
              <w:rPr>
                <w:rFonts w:ascii="Georgia" w:hAnsi="Georgia" w:cs="Arial"/>
                <w:color w:val="585756"/>
                <w:sz w:val="22"/>
                <w:szCs w:val="22"/>
              </w:rPr>
            </w:pPr>
            <w:r w:rsidRPr="0040298B">
              <w:rPr>
                <w:rFonts w:ascii="Georgia" w:hAnsi="Georgia" w:cs="Arial"/>
                <w:color w:val="585756"/>
                <w:sz w:val="22"/>
                <w:szCs w:val="22"/>
              </w:rPr>
              <w:t xml:space="preserve"> </w:t>
            </w:r>
          </w:p>
          <w:p w14:paraId="3BF7E7CC" w14:textId="77777777" w:rsidR="00FD5D35" w:rsidRPr="0040298B" w:rsidRDefault="00FD5D35" w:rsidP="001B7167">
            <w:pPr>
              <w:jc w:val="both"/>
              <w:rPr>
                <w:rFonts w:ascii="Georgia" w:hAnsi="Georgia" w:cs="Arial"/>
                <w:color w:val="585756"/>
                <w:sz w:val="22"/>
                <w:szCs w:val="22"/>
              </w:rPr>
            </w:pPr>
          </w:p>
          <w:p w14:paraId="2A087334" w14:textId="49639EEF" w:rsidR="00671B2A" w:rsidRPr="0040298B" w:rsidRDefault="00FD5D35" w:rsidP="001B7167">
            <w:pPr>
              <w:jc w:val="both"/>
              <w:rPr>
                <w:rFonts w:ascii="Georgia" w:hAnsi="Georgia" w:cs="Arial"/>
                <w:color w:val="585756"/>
                <w:sz w:val="22"/>
                <w:szCs w:val="22"/>
              </w:rPr>
            </w:pPr>
            <w:r w:rsidRPr="0040298B">
              <w:rPr>
                <w:rFonts w:ascii="Georgia" w:hAnsi="Georgia" w:cs="Arial"/>
                <w:color w:val="585756"/>
                <w:sz w:val="22"/>
                <w:szCs w:val="22"/>
              </w:rPr>
              <w:t xml:space="preserve">Il n’y a pas eu de critères et indicateurs définis ici, car l’impact est à la fois diffus et large et peut concerner la performance globale des services concernés </w:t>
            </w:r>
          </w:p>
        </w:tc>
      </w:tr>
      <w:tr w:rsidR="00671B2A" w:rsidRPr="001B7167" w14:paraId="1E210BF9" w14:textId="77777777" w:rsidTr="005240BE">
        <w:tc>
          <w:tcPr>
            <w:tcW w:w="2093" w:type="dxa"/>
            <w:shd w:val="clear" w:color="auto" w:fill="auto"/>
          </w:tcPr>
          <w:p w14:paraId="0A8EB4B9" w14:textId="4409831E" w:rsidR="00671B2A" w:rsidRPr="0040298B" w:rsidRDefault="00671B2A" w:rsidP="001B7167">
            <w:pPr>
              <w:jc w:val="both"/>
              <w:rPr>
                <w:rFonts w:ascii="Georgia" w:hAnsi="Georgia" w:cs="Arial"/>
                <w:b/>
                <w:color w:val="585756"/>
                <w:sz w:val="22"/>
                <w:szCs w:val="22"/>
              </w:rPr>
            </w:pPr>
          </w:p>
          <w:p w14:paraId="3834772A" w14:textId="77777777" w:rsidR="00671B2A" w:rsidRPr="0040298B" w:rsidRDefault="00671B2A" w:rsidP="001B7167">
            <w:pPr>
              <w:jc w:val="both"/>
              <w:rPr>
                <w:rFonts w:ascii="Georgia" w:hAnsi="Georgia" w:cs="Arial"/>
                <w:b/>
                <w:color w:val="585756"/>
                <w:sz w:val="22"/>
                <w:szCs w:val="22"/>
              </w:rPr>
            </w:pPr>
          </w:p>
          <w:p w14:paraId="3E8F19AF" w14:textId="77777777" w:rsidR="002E033C" w:rsidRPr="0040298B" w:rsidRDefault="002E033C" w:rsidP="001B7167">
            <w:pPr>
              <w:jc w:val="both"/>
              <w:rPr>
                <w:rFonts w:ascii="Georgia" w:hAnsi="Georgia" w:cs="Arial"/>
                <w:b/>
                <w:color w:val="585756"/>
                <w:sz w:val="22"/>
                <w:szCs w:val="22"/>
              </w:rPr>
            </w:pPr>
          </w:p>
          <w:p w14:paraId="12D934C8" w14:textId="77777777" w:rsidR="002E033C" w:rsidRPr="0040298B" w:rsidRDefault="002E033C" w:rsidP="001B7167">
            <w:pPr>
              <w:jc w:val="both"/>
              <w:rPr>
                <w:rFonts w:ascii="Georgia" w:hAnsi="Georgia" w:cs="Arial"/>
                <w:b/>
                <w:color w:val="585756"/>
                <w:sz w:val="22"/>
                <w:szCs w:val="22"/>
              </w:rPr>
            </w:pPr>
          </w:p>
          <w:p w14:paraId="7C586F75" w14:textId="77777777" w:rsidR="00671B2A" w:rsidRPr="0040298B" w:rsidRDefault="00671B2A" w:rsidP="001B7167">
            <w:pPr>
              <w:jc w:val="both"/>
              <w:rPr>
                <w:rFonts w:ascii="Georgia" w:hAnsi="Georgia" w:cs="Arial"/>
                <w:b/>
                <w:color w:val="585756"/>
                <w:sz w:val="22"/>
                <w:szCs w:val="22"/>
              </w:rPr>
            </w:pPr>
            <w:r w:rsidRPr="0040298B">
              <w:rPr>
                <w:rFonts w:ascii="Georgia" w:hAnsi="Georgia" w:cs="Arial"/>
                <w:b/>
                <w:color w:val="585756"/>
                <w:sz w:val="22"/>
                <w:szCs w:val="22"/>
              </w:rPr>
              <w:t xml:space="preserve">PAC SUPPORTS PEDAGOGIQUES </w:t>
            </w:r>
          </w:p>
          <w:p w14:paraId="07E68C05" w14:textId="39197485" w:rsidR="00671B2A" w:rsidRPr="0040298B" w:rsidRDefault="00671B2A" w:rsidP="001B7167">
            <w:pPr>
              <w:jc w:val="both"/>
              <w:rPr>
                <w:rFonts w:ascii="Georgia" w:hAnsi="Georgia" w:cs="Arial"/>
                <w:b/>
                <w:color w:val="585756"/>
                <w:sz w:val="22"/>
                <w:szCs w:val="22"/>
              </w:rPr>
            </w:pPr>
          </w:p>
        </w:tc>
        <w:tc>
          <w:tcPr>
            <w:tcW w:w="5812" w:type="dxa"/>
            <w:shd w:val="clear" w:color="auto" w:fill="auto"/>
          </w:tcPr>
          <w:p w14:paraId="34807180" w14:textId="77777777" w:rsidR="002E033C" w:rsidRPr="0040298B" w:rsidRDefault="002E033C" w:rsidP="001B7167">
            <w:pPr>
              <w:jc w:val="both"/>
              <w:rPr>
                <w:rFonts w:ascii="Georgia" w:hAnsi="Georgia" w:cs="Arial"/>
                <w:i/>
                <w:color w:val="585756"/>
                <w:sz w:val="22"/>
                <w:szCs w:val="22"/>
              </w:rPr>
            </w:pPr>
          </w:p>
          <w:p w14:paraId="6B2DAEDD" w14:textId="13790AEC" w:rsidR="002E033C"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C1 : existence d’un guide et d’un canevas pour l’élaboration des supports pédagogiques de base (guide du formateur, manuel du participant, présentation power point) validé et utilisé par les services qui en ont besoin</w:t>
            </w:r>
            <w:r w:rsidRPr="0040298B">
              <w:rPr>
                <w:rFonts w:ascii="Georgia" w:hAnsi="Georgia" w:cs="Arial"/>
                <w:i/>
                <w:color w:val="585756"/>
                <w:sz w:val="22"/>
                <w:szCs w:val="22"/>
              </w:rPr>
              <w:t> ;</w:t>
            </w:r>
            <w:r w:rsidRPr="0040298B">
              <w:rPr>
                <w:rFonts w:ascii="Georgia" w:hAnsi="Georgia" w:cs="Arial"/>
                <w:i/>
                <w:color w:val="00B050"/>
                <w:sz w:val="22"/>
                <w:szCs w:val="22"/>
              </w:rPr>
              <w:t xml:space="preserve"> </w:t>
            </w:r>
            <w:r w:rsidRPr="0040298B">
              <w:rPr>
                <w:rFonts w:ascii="Georgia" w:hAnsi="Georgia" w:cs="Arial"/>
                <w:b/>
                <w:color w:val="00B050"/>
                <w:sz w:val="22"/>
                <w:szCs w:val="22"/>
              </w:rPr>
              <w:t>OK</w:t>
            </w:r>
            <w:r w:rsidRPr="0040298B">
              <w:rPr>
                <w:rFonts w:ascii="Georgia" w:hAnsi="Georgia" w:cs="Arial"/>
                <w:b/>
                <w:color w:val="585756"/>
                <w:sz w:val="22"/>
                <w:szCs w:val="22"/>
              </w:rPr>
              <w:t>,</w:t>
            </w:r>
            <w:r w:rsidRPr="0040298B">
              <w:rPr>
                <w:rFonts w:ascii="Georgia" w:hAnsi="Georgia" w:cs="Arial"/>
                <w:i/>
                <w:color w:val="585756"/>
                <w:sz w:val="22"/>
                <w:szCs w:val="22"/>
              </w:rPr>
              <w:t xml:space="preserve"> </w:t>
            </w:r>
            <w:r w:rsidR="002E033C" w:rsidRPr="0040298B">
              <w:rPr>
                <w:rFonts w:ascii="Georgia" w:hAnsi="Georgia" w:cs="Arial"/>
                <w:color w:val="585756"/>
                <w:sz w:val="22"/>
                <w:szCs w:val="22"/>
              </w:rPr>
              <w:t>en 2018 a été rédigé un guide sur la base de l’expérience acquise par le PAORC en général, puis édité et imp</w:t>
            </w:r>
            <w:r w:rsidR="0040298B">
              <w:rPr>
                <w:rFonts w:ascii="Georgia" w:hAnsi="Georgia" w:cs="Arial"/>
                <w:color w:val="585756"/>
                <w:sz w:val="22"/>
                <w:szCs w:val="22"/>
              </w:rPr>
              <w:t>rimé pour une diffusion vers 16</w:t>
            </w:r>
            <w:r w:rsidR="002E033C" w:rsidRPr="0040298B">
              <w:rPr>
                <w:rFonts w:ascii="Georgia" w:hAnsi="Georgia" w:cs="Arial"/>
                <w:color w:val="585756"/>
                <w:sz w:val="22"/>
                <w:szCs w:val="22"/>
              </w:rPr>
              <w:t xml:space="preserve"> Ministères</w:t>
            </w:r>
            <w:r w:rsidR="00813920" w:rsidRPr="0040298B">
              <w:rPr>
                <w:rFonts w:ascii="Georgia" w:hAnsi="Georgia" w:cs="Arial"/>
                <w:color w:val="585756"/>
                <w:sz w:val="22"/>
                <w:szCs w:val="22"/>
              </w:rPr>
              <w:t xml:space="preserve"> </w:t>
            </w:r>
            <w:r w:rsidR="002E033C" w:rsidRPr="0040298B">
              <w:rPr>
                <w:rFonts w:ascii="Georgia" w:hAnsi="Georgia" w:cs="Arial"/>
                <w:color w:val="585756"/>
                <w:sz w:val="22"/>
                <w:szCs w:val="22"/>
              </w:rPr>
              <w:t>du gouvernement en 2019.</w:t>
            </w:r>
          </w:p>
          <w:p w14:paraId="6352A096" w14:textId="77A7F925" w:rsidR="00671B2A" w:rsidRPr="0040298B" w:rsidRDefault="00671B2A" w:rsidP="001B7167">
            <w:pPr>
              <w:jc w:val="both"/>
              <w:rPr>
                <w:rFonts w:ascii="Georgia" w:hAnsi="Georgia" w:cs="Arial"/>
                <w:i/>
                <w:color w:val="585756"/>
                <w:sz w:val="22"/>
                <w:szCs w:val="22"/>
              </w:rPr>
            </w:pPr>
          </w:p>
          <w:p w14:paraId="73E7832A" w14:textId="77777777" w:rsidR="00671B2A" w:rsidRPr="0040298B" w:rsidRDefault="00671B2A" w:rsidP="001B7167">
            <w:pPr>
              <w:jc w:val="both"/>
              <w:rPr>
                <w:rFonts w:ascii="Georgia" w:hAnsi="Georgia" w:cs="Arial"/>
                <w:i/>
                <w:color w:val="585756"/>
                <w:sz w:val="22"/>
                <w:szCs w:val="22"/>
              </w:rPr>
            </w:pPr>
          </w:p>
          <w:p w14:paraId="2C7235A3" w14:textId="77777777" w:rsidR="002E033C" w:rsidRPr="0040298B" w:rsidRDefault="00671B2A" w:rsidP="001B7167">
            <w:pPr>
              <w:jc w:val="both"/>
              <w:rPr>
                <w:rFonts w:ascii="Georgia" w:hAnsi="Georgia" w:cs="Arial"/>
                <w:color w:val="585756"/>
                <w:sz w:val="22"/>
                <w:szCs w:val="22"/>
              </w:rPr>
            </w:pPr>
            <w:r w:rsidRPr="0040298B">
              <w:rPr>
                <w:rFonts w:ascii="Georgia" w:hAnsi="Georgia" w:cs="Arial"/>
                <w:i/>
                <w:color w:val="0070C0"/>
                <w:sz w:val="22"/>
                <w:szCs w:val="22"/>
              </w:rPr>
              <w:t>C 2 : utilisation de ces guides pour améliorer les supports existants</w:t>
            </w:r>
            <w:r w:rsidRPr="0040298B">
              <w:rPr>
                <w:rFonts w:ascii="Georgia" w:hAnsi="Georgia" w:cs="Arial"/>
                <w:i/>
                <w:color w:val="585756"/>
                <w:sz w:val="22"/>
                <w:szCs w:val="22"/>
              </w:rPr>
              <w:t xml:space="preserve"> ; </w:t>
            </w:r>
            <w:r w:rsidR="002E033C" w:rsidRPr="0040298B">
              <w:rPr>
                <w:rFonts w:ascii="Georgia" w:hAnsi="Georgia" w:cs="Arial"/>
                <w:color w:val="585756"/>
                <w:sz w:val="22"/>
                <w:szCs w:val="22"/>
              </w:rPr>
              <w:t>Non, il est trop tôt.</w:t>
            </w:r>
          </w:p>
          <w:p w14:paraId="32965CDB" w14:textId="19174301" w:rsidR="002E033C" w:rsidRPr="0040298B" w:rsidRDefault="002E033C" w:rsidP="001B7167">
            <w:pPr>
              <w:jc w:val="both"/>
              <w:rPr>
                <w:rFonts w:ascii="Georgia" w:hAnsi="Georgia" w:cs="Arial"/>
                <w:i/>
                <w:color w:val="585756"/>
                <w:sz w:val="22"/>
                <w:szCs w:val="22"/>
              </w:rPr>
            </w:pPr>
          </w:p>
        </w:tc>
        <w:tc>
          <w:tcPr>
            <w:tcW w:w="5670" w:type="dxa"/>
            <w:shd w:val="clear" w:color="auto" w:fill="auto"/>
          </w:tcPr>
          <w:p w14:paraId="2C6C7155" w14:textId="3A097415" w:rsidR="00FD5D35" w:rsidRPr="0040298B" w:rsidRDefault="00FD5D35" w:rsidP="001B7167">
            <w:pPr>
              <w:jc w:val="both"/>
              <w:rPr>
                <w:rFonts w:ascii="Georgia" w:hAnsi="Georgia" w:cs="Arial"/>
                <w:i/>
                <w:color w:val="0070C0"/>
                <w:sz w:val="22"/>
                <w:szCs w:val="22"/>
              </w:rPr>
            </w:pPr>
            <w:r w:rsidRPr="0040298B">
              <w:rPr>
                <w:rFonts w:ascii="Georgia" w:hAnsi="Georgia" w:cs="Arial"/>
                <w:i/>
                <w:color w:val="0070C0"/>
                <w:sz w:val="22"/>
                <w:szCs w:val="22"/>
              </w:rPr>
              <w:t>C1 : production de tous les supports pédagogiques exigés selon le canevas fourni</w:t>
            </w:r>
            <w:r w:rsidR="00E61C1A" w:rsidRPr="0040298B">
              <w:rPr>
                <w:rFonts w:ascii="Georgia" w:hAnsi="Georgia" w:cs="Arial"/>
                <w:i/>
                <w:color w:val="0070C0"/>
                <w:sz w:val="22"/>
                <w:szCs w:val="22"/>
              </w:rPr>
              <w:t> :</w:t>
            </w:r>
            <w:r w:rsidR="00264F8C" w:rsidRPr="0040298B">
              <w:rPr>
                <w:rFonts w:ascii="Georgia" w:hAnsi="Georgia" w:cs="Arial"/>
                <w:i/>
                <w:color w:val="0070C0"/>
                <w:sz w:val="22"/>
                <w:szCs w:val="22"/>
              </w:rPr>
              <w:t xml:space="preserve"> </w:t>
            </w:r>
            <w:r w:rsidR="00264F8C" w:rsidRPr="0040298B">
              <w:rPr>
                <w:rFonts w:ascii="Georgia" w:hAnsi="Georgia" w:cs="Arial"/>
                <w:color w:val="585756"/>
                <w:sz w:val="22"/>
                <w:szCs w:val="22"/>
              </w:rPr>
              <w:t xml:space="preserve">Etant donné que le guide lui-même n’a pas encore été remis fin 2018 et qu’il ne le sera qu’en 2019 avec un atelier d’explication/ formation sur les reliquats </w:t>
            </w:r>
            <w:r w:rsidR="0040298B">
              <w:rPr>
                <w:rFonts w:ascii="Georgia" w:hAnsi="Georgia" w:cs="Arial"/>
                <w:color w:val="585756"/>
                <w:sz w:val="22"/>
                <w:szCs w:val="22"/>
              </w:rPr>
              <w:t xml:space="preserve">PAORC, il est trop tôt </w:t>
            </w:r>
            <w:r w:rsidR="00264F8C" w:rsidRPr="0040298B">
              <w:rPr>
                <w:rFonts w:ascii="Georgia" w:hAnsi="Georgia" w:cs="Arial"/>
                <w:color w:val="585756"/>
                <w:sz w:val="22"/>
                <w:szCs w:val="22"/>
              </w:rPr>
              <w:t>pour constater cela</w:t>
            </w:r>
            <w:r w:rsidR="00813920" w:rsidRPr="0040298B">
              <w:rPr>
                <w:rFonts w:ascii="Georgia" w:hAnsi="Georgia" w:cs="Arial"/>
                <w:i/>
                <w:color w:val="0070C0"/>
                <w:sz w:val="22"/>
                <w:szCs w:val="22"/>
              </w:rPr>
              <w:t xml:space="preserve"> </w:t>
            </w:r>
          </w:p>
          <w:p w14:paraId="7C5D21EF" w14:textId="77777777" w:rsidR="00264F8C" w:rsidRPr="0040298B" w:rsidRDefault="00264F8C" w:rsidP="001B7167">
            <w:pPr>
              <w:jc w:val="both"/>
              <w:rPr>
                <w:rFonts w:ascii="Georgia" w:hAnsi="Georgia" w:cs="Arial"/>
                <w:i/>
                <w:color w:val="0070C0"/>
                <w:sz w:val="22"/>
                <w:szCs w:val="22"/>
              </w:rPr>
            </w:pPr>
          </w:p>
          <w:p w14:paraId="1BEBD2E6" w14:textId="77777777" w:rsidR="00264F8C" w:rsidRPr="0040298B" w:rsidRDefault="00264F8C" w:rsidP="001B7167">
            <w:pPr>
              <w:jc w:val="both"/>
              <w:rPr>
                <w:rFonts w:ascii="Georgia" w:hAnsi="Georgia" w:cs="Arial"/>
                <w:i/>
                <w:color w:val="0070C0"/>
                <w:sz w:val="22"/>
                <w:szCs w:val="22"/>
              </w:rPr>
            </w:pPr>
          </w:p>
          <w:p w14:paraId="57449122" w14:textId="77777777" w:rsidR="00FD5D35" w:rsidRPr="0040298B" w:rsidRDefault="00FD5D35" w:rsidP="001B7167">
            <w:pPr>
              <w:jc w:val="both"/>
              <w:rPr>
                <w:rFonts w:cs="Arial"/>
                <w:kern w:val="24"/>
                <w:sz w:val="22"/>
                <w:szCs w:val="22"/>
              </w:rPr>
            </w:pPr>
          </w:p>
          <w:p w14:paraId="4D750A82" w14:textId="762C83A1" w:rsidR="00671B2A" w:rsidRPr="0040298B" w:rsidRDefault="00FD5D35" w:rsidP="001B7167">
            <w:pPr>
              <w:jc w:val="both"/>
              <w:rPr>
                <w:rFonts w:ascii="Georgia" w:hAnsi="Georgia" w:cs="Arial"/>
                <w:i/>
                <w:color w:val="585756"/>
                <w:sz w:val="22"/>
                <w:szCs w:val="22"/>
              </w:rPr>
            </w:pPr>
            <w:r w:rsidRPr="0040298B">
              <w:rPr>
                <w:rFonts w:ascii="Georgia" w:hAnsi="Georgia" w:cs="Arial"/>
                <w:i/>
                <w:color w:val="0070C0"/>
                <w:sz w:val="22"/>
                <w:szCs w:val="22"/>
              </w:rPr>
              <w:t>C2 : existence d’une procédure de contrôle qualité des supports pédagogiques</w:t>
            </w:r>
            <w:r w:rsidR="00264F8C" w:rsidRPr="0040298B">
              <w:rPr>
                <w:rFonts w:ascii="Georgia" w:hAnsi="Georgia" w:cs="Arial"/>
                <w:i/>
                <w:color w:val="0070C0"/>
                <w:sz w:val="22"/>
                <w:szCs w:val="22"/>
              </w:rPr>
              <w:t xml:space="preserve"> : </w:t>
            </w:r>
            <w:r w:rsidR="00154A02" w:rsidRPr="0040298B">
              <w:rPr>
                <w:rFonts w:ascii="Georgia" w:hAnsi="Georgia" w:cs="Arial"/>
                <w:color w:val="585756"/>
                <w:sz w:val="22"/>
                <w:szCs w:val="22"/>
              </w:rPr>
              <w:t xml:space="preserve">voir commentaire </w:t>
            </w:r>
            <w:r w:rsidR="00264F8C" w:rsidRPr="0040298B">
              <w:rPr>
                <w:rFonts w:ascii="Georgia" w:hAnsi="Georgia" w:cs="Arial"/>
                <w:color w:val="585756"/>
                <w:sz w:val="22"/>
                <w:szCs w:val="22"/>
              </w:rPr>
              <w:t>ci-dessus.</w:t>
            </w:r>
          </w:p>
        </w:tc>
      </w:tr>
      <w:tr w:rsidR="00671B2A" w:rsidRPr="001B7167" w14:paraId="54677ED1" w14:textId="77777777" w:rsidTr="005240BE">
        <w:tc>
          <w:tcPr>
            <w:tcW w:w="2093" w:type="dxa"/>
            <w:shd w:val="clear" w:color="auto" w:fill="auto"/>
          </w:tcPr>
          <w:p w14:paraId="778B4B1C" w14:textId="77777777" w:rsidR="00671B2A" w:rsidRPr="0040298B" w:rsidRDefault="00671B2A" w:rsidP="001B7167">
            <w:pPr>
              <w:jc w:val="both"/>
              <w:rPr>
                <w:rFonts w:ascii="Georgia" w:hAnsi="Georgia" w:cs="Arial"/>
                <w:b/>
                <w:color w:val="585756"/>
                <w:sz w:val="22"/>
                <w:szCs w:val="22"/>
              </w:rPr>
            </w:pPr>
          </w:p>
          <w:p w14:paraId="35CD65D6" w14:textId="77777777" w:rsidR="00671B2A" w:rsidRPr="0040298B" w:rsidRDefault="00671B2A" w:rsidP="001B7167">
            <w:pPr>
              <w:jc w:val="both"/>
              <w:rPr>
                <w:rFonts w:ascii="Georgia" w:hAnsi="Georgia" w:cs="Arial"/>
                <w:b/>
                <w:color w:val="585756"/>
                <w:sz w:val="22"/>
                <w:szCs w:val="22"/>
              </w:rPr>
            </w:pPr>
          </w:p>
          <w:p w14:paraId="769D7699" w14:textId="77777777" w:rsidR="001A3933" w:rsidRPr="0040298B" w:rsidRDefault="001A3933" w:rsidP="001B7167">
            <w:pPr>
              <w:jc w:val="both"/>
              <w:rPr>
                <w:rFonts w:ascii="Georgia" w:hAnsi="Georgia" w:cs="Arial"/>
                <w:b/>
                <w:color w:val="585756"/>
                <w:sz w:val="22"/>
                <w:szCs w:val="22"/>
              </w:rPr>
            </w:pPr>
          </w:p>
          <w:p w14:paraId="11DBCC76" w14:textId="77777777" w:rsidR="001A3933" w:rsidRPr="0040298B" w:rsidRDefault="001A3933" w:rsidP="001B7167">
            <w:pPr>
              <w:jc w:val="both"/>
              <w:rPr>
                <w:rFonts w:ascii="Georgia" w:hAnsi="Georgia" w:cs="Arial"/>
                <w:b/>
                <w:color w:val="585756"/>
                <w:sz w:val="22"/>
                <w:szCs w:val="22"/>
              </w:rPr>
            </w:pPr>
          </w:p>
          <w:p w14:paraId="383F8E87" w14:textId="77777777" w:rsidR="001A3933" w:rsidRPr="0040298B" w:rsidRDefault="001A3933" w:rsidP="001B7167">
            <w:pPr>
              <w:jc w:val="both"/>
              <w:rPr>
                <w:rFonts w:ascii="Georgia" w:hAnsi="Georgia" w:cs="Arial"/>
                <w:b/>
                <w:color w:val="585756"/>
                <w:sz w:val="22"/>
                <w:szCs w:val="22"/>
              </w:rPr>
            </w:pPr>
          </w:p>
          <w:p w14:paraId="794BABB4" w14:textId="77777777" w:rsidR="001A3933" w:rsidRPr="0040298B" w:rsidRDefault="001A3933" w:rsidP="001B7167">
            <w:pPr>
              <w:jc w:val="both"/>
              <w:rPr>
                <w:rFonts w:ascii="Georgia" w:hAnsi="Georgia" w:cs="Arial"/>
                <w:b/>
                <w:color w:val="585756"/>
                <w:sz w:val="22"/>
                <w:szCs w:val="22"/>
              </w:rPr>
            </w:pPr>
          </w:p>
          <w:p w14:paraId="67071059" w14:textId="77777777" w:rsidR="001A3933" w:rsidRPr="0040298B" w:rsidRDefault="001A3933" w:rsidP="001B7167">
            <w:pPr>
              <w:jc w:val="both"/>
              <w:rPr>
                <w:rFonts w:ascii="Georgia" w:hAnsi="Georgia" w:cs="Arial"/>
                <w:b/>
                <w:color w:val="585756"/>
                <w:sz w:val="22"/>
                <w:szCs w:val="22"/>
              </w:rPr>
            </w:pPr>
          </w:p>
          <w:p w14:paraId="23C8958A" w14:textId="77777777" w:rsidR="00671B2A" w:rsidRPr="0040298B" w:rsidRDefault="00671B2A" w:rsidP="001B7167">
            <w:pPr>
              <w:jc w:val="both"/>
              <w:rPr>
                <w:rFonts w:ascii="Georgia" w:hAnsi="Georgia" w:cs="Arial"/>
                <w:b/>
                <w:color w:val="585756"/>
                <w:sz w:val="22"/>
                <w:szCs w:val="22"/>
              </w:rPr>
            </w:pPr>
          </w:p>
          <w:p w14:paraId="11225500" w14:textId="2178EEB2" w:rsidR="00671B2A" w:rsidRPr="0040298B" w:rsidRDefault="00671B2A" w:rsidP="001B7167">
            <w:pPr>
              <w:jc w:val="both"/>
              <w:rPr>
                <w:rFonts w:ascii="Georgia" w:hAnsi="Georgia" w:cs="Arial"/>
                <w:b/>
                <w:color w:val="585756"/>
                <w:sz w:val="22"/>
                <w:szCs w:val="22"/>
              </w:rPr>
            </w:pPr>
            <w:r w:rsidRPr="0040298B">
              <w:rPr>
                <w:rFonts w:ascii="Georgia" w:hAnsi="Georgia" w:cs="Arial"/>
                <w:b/>
                <w:color w:val="585756"/>
                <w:sz w:val="22"/>
                <w:szCs w:val="22"/>
              </w:rPr>
              <w:t xml:space="preserve">PAC DEMARCHE </w:t>
            </w:r>
            <w:r w:rsidRPr="0040298B">
              <w:rPr>
                <w:rFonts w:ascii="Georgia" w:hAnsi="Georgia" w:cs="Arial"/>
                <w:b/>
                <w:color w:val="585756"/>
                <w:sz w:val="22"/>
                <w:szCs w:val="22"/>
              </w:rPr>
              <w:lastRenderedPageBreak/>
              <w:t>QUALITE</w:t>
            </w:r>
          </w:p>
        </w:tc>
        <w:tc>
          <w:tcPr>
            <w:tcW w:w="5812" w:type="dxa"/>
            <w:shd w:val="clear" w:color="auto" w:fill="auto"/>
          </w:tcPr>
          <w:p w14:paraId="31CA86D8" w14:textId="77777777" w:rsidR="002E033C" w:rsidRPr="0040298B" w:rsidRDefault="002E033C" w:rsidP="001B7167">
            <w:pPr>
              <w:jc w:val="both"/>
              <w:rPr>
                <w:rFonts w:ascii="Georgia" w:hAnsi="Georgia" w:cs="Arial"/>
                <w:i/>
                <w:color w:val="585756"/>
                <w:sz w:val="22"/>
                <w:szCs w:val="22"/>
              </w:rPr>
            </w:pPr>
          </w:p>
          <w:p w14:paraId="37D987F2" w14:textId="14DECAE1"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 xml:space="preserve">C1 : </w:t>
            </w:r>
            <w:r w:rsidR="002E033C" w:rsidRPr="0040298B">
              <w:rPr>
                <w:rFonts w:ascii="Georgia" w:hAnsi="Georgia" w:cs="Arial"/>
                <w:i/>
                <w:color w:val="0070C0"/>
                <w:sz w:val="22"/>
                <w:szCs w:val="22"/>
              </w:rPr>
              <w:t xml:space="preserve">Existence d’un </w:t>
            </w:r>
            <w:r w:rsidRPr="0040298B">
              <w:rPr>
                <w:rFonts w:ascii="Georgia" w:hAnsi="Georgia" w:cs="Arial"/>
                <w:i/>
                <w:color w:val="0070C0"/>
                <w:sz w:val="22"/>
                <w:szCs w:val="22"/>
              </w:rPr>
              <w:t>manuel qualité et d’un comité qualité au sein des prestataires de formation</w:t>
            </w:r>
            <w:r w:rsidRPr="0040298B">
              <w:rPr>
                <w:rFonts w:ascii="Georgia" w:hAnsi="Georgia" w:cs="Arial"/>
                <w:i/>
                <w:color w:val="585756"/>
                <w:sz w:val="22"/>
                <w:szCs w:val="22"/>
              </w:rPr>
              <w:t xml:space="preserve"> ; </w:t>
            </w:r>
            <w:r w:rsidRPr="0040298B">
              <w:rPr>
                <w:rFonts w:ascii="Georgia" w:hAnsi="Georgia" w:cs="Arial"/>
                <w:b/>
                <w:i/>
                <w:color w:val="00B050"/>
                <w:sz w:val="22"/>
                <w:szCs w:val="22"/>
              </w:rPr>
              <w:t>OK,</w:t>
            </w:r>
            <w:r w:rsidRPr="0040298B">
              <w:rPr>
                <w:rFonts w:ascii="Georgia" w:hAnsi="Georgia" w:cs="Arial"/>
                <w:color w:val="585756"/>
                <w:sz w:val="22"/>
                <w:szCs w:val="22"/>
              </w:rPr>
              <w:t xml:space="preserve"> </w:t>
            </w:r>
            <w:r w:rsidR="002E033C" w:rsidRPr="0040298B">
              <w:rPr>
                <w:rFonts w:ascii="Georgia" w:hAnsi="Georgia" w:cs="Arial"/>
                <w:color w:val="585756"/>
                <w:sz w:val="22"/>
                <w:szCs w:val="22"/>
              </w:rPr>
              <w:t>en 2018, une nouvelle version des manuels qualité a été rédigée et</w:t>
            </w:r>
            <w:r w:rsidR="002E033C" w:rsidRPr="0040298B">
              <w:rPr>
                <w:rFonts w:ascii="Georgia" w:hAnsi="Georgia" w:cs="Arial"/>
                <w:i/>
                <w:color w:val="585756"/>
                <w:sz w:val="22"/>
                <w:szCs w:val="22"/>
              </w:rPr>
              <w:t xml:space="preserve"> les comités qualités ont été maintenus.</w:t>
            </w:r>
          </w:p>
          <w:p w14:paraId="2F411CD7" w14:textId="77777777" w:rsidR="00671B2A" w:rsidRPr="0040298B" w:rsidRDefault="00671B2A" w:rsidP="001B7167">
            <w:pPr>
              <w:jc w:val="both"/>
              <w:rPr>
                <w:rFonts w:ascii="Georgia" w:hAnsi="Georgia" w:cs="Arial"/>
                <w:i/>
                <w:color w:val="585756"/>
                <w:sz w:val="22"/>
                <w:szCs w:val="22"/>
              </w:rPr>
            </w:pPr>
          </w:p>
          <w:p w14:paraId="6D2394A0" w14:textId="17B715C2"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C2 : Réalisation d’un audit à blanc réussi sur la certification ISO 29 990</w:t>
            </w:r>
            <w:r w:rsidRPr="0040298B">
              <w:rPr>
                <w:rFonts w:ascii="Georgia" w:hAnsi="Georgia" w:cs="Arial"/>
                <w:i/>
                <w:color w:val="585756"/>
                <w:sz w:val="22"/>
                <w:szCs w:val="22"/>
              </w:rPr>
              <w:t xml:space="preserve"> ; </w:t>
            </w:r>
            <w:r w:rsidR="002E033C" w:rsidRPr="0040298B">
              <w:rPr>
                <w:rFonts w:ascii="Georgia" w:hAnsi="Georgia" w:cs="Arial"/>
                <w:b/>
                <w:i/>
                <w:color w:val="00B050"/>
                <w:sz w:val="22"/>
                <w:szCs w:val="22"/>
              </w:rPr>
              <w:t>OK,</w:t>
            </w:r>
            <w:r w:rsidR="002E033C" w:rsidRPr="0040298B">
              <w:rPr>
                <w:rFonts w:ascii="Georgia" w:hAnsi="Georgia" w:cs="Arial"/>
                <w:i/>
                <w:color w:val="585756"/>
                <w:sz w:val="22"/>
                <w:szCs w:val="22"/>
              </w:rPr>
              <w:t xml:space="preserve"> </w:t>
            </w:r>
            <w:r w:rsidR="002E033C" w:rsidRPr="0040298B">
              <w:rPr>
                <w:rFonts w:ascii="Georgia" w:hAnsi="Georgia" w:cs="Arial"/>
                <w:color w:val="585756"/>
                <w:sz w:val="22"/>
                <w:szCs w:val="22"/>
              </w:rPr>
              <w:t>un audit à blanc réussi a été réalisée</w:t>
            </w:r>
            <w:r w:rsidR="00813920" w:rsidRPr="0040298B">
              <w:rPr>
                <w:rFonts w:ascii="Georgia" w:hAnsi="Georgia" w:cs="Arial"/>
                <w:color w:val="585756"/>
                <w:sz w:val="22"/>
                <w:szCs w:val="22"/>
              </w:rPr>
              <w:t xml:space="preserve"> </w:t>
            </w:r>
            <w:r w:rsidR="002E033C" w:rsidRPr="0040298B">
              <w:rPr>
                <w:rFonts w:ascii="Georgia" w:hAnsi="Georgia" w:cs="Arial"/>
                <w:color w:val="585756"/>
                <w:sz w:val="22"/>
                <w:szCs w:val="22"/>
              </w:rPr>
              <w:t>en 2018 sur les 10 structures engagé</w:t>
            </w:r>
            <w:r w:rsidR="0040298B">
              <w:rPr>
                <w:rFonts w:ascii="Georgia" w:hAnsi="Georgia" w:cs="Arial"/>
                <w:color w:val="585756"/>
                <w:sz w:val="22"/>
                <w:szCs w:val="22"/>
              </w:rPr>
              <w:t>es</w:t>
            </w:r>
          </w:p>
        </w:tc>
        <w:tc>
          <w:tcPr>
            <w:tcW w:w="5670" w:type="dxa"/>
            <w:shd w:val="clear" w:color="auto" w:fill="auto"/>
          </w:tcPr>
          <w:p w14:paraId="7E2D0196" w14:textId="6262DCDB"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C1 : Certification obtenue ISO 29900</w:t>
            </w:r>
            <w:r w:rsidR="002E033C" w:rsidRPr="0040298B">
              <w:rPr>
                <w:rFonts w:ascii="Georgia" w:hAnsi="Georgia" w:cs="Arial"/>
                <w:i/>
                <w:color w:val="585756"/>
                <w:sz w:val="22"/>
                <w:szCs w:val="22"/>
              </w:rPr>
              <w:t xml:space="preserve"> : </w:t>
            </w:r>
            <w:r w:rsidR="002E033C" w:rsidRPr="0040298B">
              <w:rPr>
                <w:rFonts w:ascii="Georgia" w:hAnsi="Georgia" w:cs="Arial"/>
                <w:b/>
                <w:i/>
                <w:color w:val="00B050"/>
                <w:sz w:val="22"/>
                <w:szCs w:val="22"/>
              </w:rPr>
              <w:t>OK,</w:t>
            </w:r>
            <w:r w:rsidR="00813920" w:rsidRPr="0040298B">
              <w:rPr>
                <w:rFonts w:ascii="Georgia" w:hAnsi="Georgia" w:cs="Arial"/>
                <w:i/>
                <w:color w:val="585756"/>
                <w:sz w:val="22"/>
                <w:szCs w:val="22"/>
              </w:rPr>
              <w:t xml:space="preserve"> </w:t>
            </w:r>
            <w:r w:rsidR="002E033C" w:rsidRPr="0040298B">
              <w:rPr>
                <w:rFonts w:ascii="Georgia" w:hAnsi="Georgia" w:cs="Arial"/>
                <w:color w:val="585756"/>
                <w:sz w:val="22"/>
                <w:szCs w:val="22"/>
              </w:rPr>
              <w:t>les 10 structures accompagnées ont obtenus une certification, mais suite à la suppression inattendue de la norme, cette certification a été obtenue vis-à-vis de la norme ISO 29 993 ; il est attendu avec un complément d’action une certification vers la norme ISO 21 001 qui reprendra le volet gestion de la norme précédente ISO 29 990</w:t>
            </w:r>
          </w:p>
          <w:p w14:paraId="1FA2DFDD" w14:textId="77777777" w:rsidR="00671B2A" w:rsidRPr="0040298B" w:rsidRDefault="00671B2A" w:rsidP="001B7167">
            <w:pPr>
              <w:jc w:val="both"/>
              <w:rPr>
                <w:rFonts w:ascii="Georgia" w:hAnsi="Georgia" w:cs="Arial"/>
                <w:i/>
                <w:color w:val="585756"/>
                <w:sz w:val="22"/>
                <w:szCs w:val="22"/>
              </w:rPr>
            </w:pPr>
          </w:p>
          <w:p w14:paraId="4672EB3D" w14:textId="226A1739" w:rsidR="00671B2A" w:rsidRPr="0040298B" w:rsidRDefault="00671B2A" w:rsidP="001B7167">
            <w:pPr>
              <w:jc w:val="both"/>
              <w:rPr>
                <w:rFonts w:ascii="Georgia" w:hAnsi="Georgia" w:cs="Arial"/>
                <w:color w:val="585756"/>
                <w:sz w:val="22"/>
                <w:szCs w:val="22"/>
              </w:rPr>
            </w:pPr>
            <w:r w:rsidRPr="0040298B">
              <w:rPr>
                <w:rFonts w:ascii="Georgia" w:hAnsi="Georgia" w:cs="Arial"/>
                <w:i/>
                <w:color w:val="0070C0"/>
                <w:sz w:val="22"/>
                <w:szCs w:val="22"/>
              </w:rPr>
              <w:lastRenderedPageBreak/>
              <w:t>C2 : Obtention de nouveaux marchés notamment institutionnels grâce à la certification</w:t>
            </w:r>
            <w:r w:rsidR="002E033C" w:rsidRPr="0040298B">
              <w:rPr>
                <w:rFonts w:ascii="Georgia" w:hAnsi="Georgia" w:cs="Arial"/>
                <w:i/>
                <w:color w:val="0070C0"/>
                <w:sz w:val="22"/>
                <w:szCs w:val="22"/>
              </w:rPr>
              <w:t> :</w:t>
            </w:r>
            <w:r w:rsidR="002E033C" w:rsidRPr="0040298B">
              <w:rPr>
                <w:rFonts w:ascii="Georgia" w:hAnsi="Georgia" w:cs="Arial"/>
                <w:i/>
                <w:color w:val="585756"/>
                <w:sz w:val="22"/>
                <w:szCs w:val="22"/>
              </w:rPr>
              <w:t xml:space="preserve"> </w:t>
            </w:r>
            <w:r w:rsidR="002E033C" w:rsidRPr="0040298B">
              <w:rPr>
                <w:rFonts w:ascii="Georgia" w:hAnsi="Georgia" w:cs="Arial"/>
                <w:color w:val="585756"/>
                <w:sz w:val="22"/>
                <w:szCs w:val="22"/>
              </w:rPr>
              <w:t>il était bien trop tôt compte tenu de la date</w:t>
            </w:r>
            <w:r w:rsidR="00813920" w:rsidRPr="0040298B">
              <w:rPr>
                <w:rFonts w:ascii="Georgia" w:hAnsi="Georgia" w:cs="Arial"/>
                <w:color w:val="585756"/>
                <w:sz w:val="22"/>
                <w:szCs w:val="22"/>
              </w:rPr>
              <w:t xml:space="preserve"> </w:t>
            </w:r>
            <w:r w:rsidR="002E033C" w:rsidRPr="0040298B">
              <w:rPr>
                <w:rFonts w:ascii="Georgia" w:hAnsi="Georgia" w:cs="Arial"/>
                <w:color w:val="585756"/>
                <w:sz w:val="22"/>
                <w:szCs w:val="22"/>
              </w:rPr>
              <w:t>décalée de remise des certificats vis-à-vis de la nouvelle norme ISO 29 993 en</w:t>
            </w:r>
            <w:r w:rsidR="0040298B">
              <w:rPr>
                <w:rFonts w:ascii="Georgia" w:hAnsi="Georgia" w:cs="Arial"/>
                <w:color w:val="585756"/>
                <w:sz w:val="22"/>
                <w:szCs w:val="22"/>
              </w:rPr>
              <w:t xml:space="preserve"> 2018 pour pouvoir déjà constater cette obtention</w:t>
            </w:r>
            <w:r w:rsidR="002E033C" w:rsidRPr="0040298B">
              <w:rPr>
                <w:rFonts w:ascii="Georgia" w:hAnsi="Georgia" w:cs="Arial"/>
                <w:color w:val="585756"/>
                <w:sz w:val="22"/>
                <w:szCs w:val="22"/>
              </w:rPr>
              <w:t>.</w:t>
            </w:r>
          </w:p>
          <w:p w14:paraId="41B767B7" w14:textId="77777777" w:rsidR="00671B2A" w:rsidRPr="0040298B" w:rsidRDefault="00671B2A" w:rsidP="001B7167">
            <w:pPr>
              <w:jc w:val="both"/>
              <w:rPr>
                <w:rFonts w:ascii="Georgia" w:hAnsi="Georgia" w:cs="Arial"/>
                <w:i/>
                <w:color w:val="585756"/>
                <w:sz w:val="22"/>
                <w:szCs w:val="22"/>
              </w:rPr>
            </w:pPr>
          </w:p>
          <w:p w14:paraId="3412A82E" w14:textId="2E726BC7" w:rsidR="00671B2A" w:rsidRPr="0040298B" w:rsidRDefault="00671B2A" w:rsidP="001B7167">
            <w:pPr>
              <w:jc w:val="both"/>
              <w:rPr>
                <w:rFonts w:ascii="Georgia" w:hAnsi="Georgia" w:cs="Arial"/>
                <w:i/>
                <w:color w:val="585756"/>
                <w:sz w:val="22"/>
                <w:szCs w:val="22"/>
              </w:rPr>
            </w:pPr>
            <w:r w:rsidRPr="0040298B">
              <w:rPr>
                <w:rFonts w:ascii="Georgia" w:hAnsi="Georgia" w:cs="Arial"/>
                <w:i/>
                <w:color w:val="0070C0"/>
                <w:sz w:val="22"/>
                <w:szCs w:val="22"/>
              </w:rPr>
              <w:t>C3 : Mise en œuvre permanente et renouvelée du Manuel Qualité chez les prestataires</w:t>
            </w:r>
            <w:r w:rsidR="001A3933" w:rsidRPr="0040298B">
              <w:rPr>
                <w:rFonts w:ascii="Georgia" w:hAnsi="Georgia" w:cs="Arial"/>
                <w:i/>
                <w:color w:val="585756"/>
                <w:sz w:val="22"/>
                <w:szCs w:val="22"/>
              </w:rPr>
              <w:t xml:space="preserve"> : </w:t>
            </w:r>
            <w:r w:rsidR="001A3933" w:rsidRPr="0040298B">
              <w:rPr>
                <w:rFonts w:ascii="Georgia" w:hAnsi="Georgia" w:cs="Arial"/>
                <w:color w:val="585756"/>
                <w:sz w:val="22"/>
                <w:szCs w:val="22"/>
              </w:rPr>
              <w:t>Trop tôt en 2018, mais une enquête sera réalisée en 2019 pour vérifier si c’est le cas.</w:t>
            </w:r>
          </w:p>
          <w:p w14:paraId="0909B4BD" w14:textId="11C0477D" w:rsidR="00671B2A" w:rsidRPr="0040298B" w:rsidRDefault="00671B2A" w:rsidP="001B7167">
            <w:pPr>
              <w:jc w:val="both"/>
              <w:rPr>
                <w:rFonts w:ascii="Georgia" w:hAnsi="Georgia" w:cs="Arial"/>
                <w:i/>
                <w:color w:val="585756"/>
                <w:sz w:val="22"/>
                <w:szCs w:val="22"/>
              </w:rPr>
            </w:pPr>
          </w:p>
        </w:tc>
      </w:tr>
    </w:tbl>
    <w:p w14:paraId="55AD2F3B" w14:textId="0BD92E6A" w:rsidR="00BE0C2B" w:rsidRPr="00E61C1A" w:rsidRDefault="00BE0C2B" w:rsidP="00603187">
      <w:pPr>
        <w:jc w:val="both"/>
        <w:rPr>
          <w:rFonts w:ascii="Georgia" w:hAnsi="Georgia" w:cs="Arial"/>
          <w:color w:val="585756"/>
          <w:sz w:val="22"/>
          <w:szCs w:val="22"/>
        </w:rPr>
        <w:sectPr w:rsidR="00BE0C2B" w:rsidRPr="00E61C1A" w:rsidSect="00BE0C2B">
          <w:pgSz w:w="16837" w:h="11905" w:orient="landscape"/>
          <w:pgMar w:top="1843" w:right="2552" w:bottom="1134" w:left="1514" w:header="709" w:footer="907" w:gutter="0"/>
          <w:cols w:space="708"/>
          <w:formProt w:val="0"/>
          <w:docGrid w:linePitch="326"/>
        </w:sectPr>
      </w:pPr>
    </w:p>
    <w:p w14:paraId="1CE126B0" w14:textId="2C550BA9" w:rsidR="001B6C1A" w:rsidRPr="00471ACE" w:rsidRDefault="001B6C1A" w:rsidP="00603187">
      <w:pPr>
        <w:jc w:val="both"/>
        <w:rPr>
          <w:rFonts w:ascii="Georgia" w:hAnsi="Georgia" w:cs="Arial"/>
          <w:color w:val="585756"/>
          <w:sz w:val="22"/>
          <w:szCs w:val="22"/>
        </w:rPr>
      </w:pPr>
      <w:r w:rsidRPr="00471ACE">
        <w:rPr>
          <w:rFonts w:ascii="Georgia" w:hAnsi="Georgia" w:cs="Arial"/>
          <w:b/>
          <w:color w:val="585756"/>
          <w:sz w:val="22"/>
          <w:szCs w:val="22"/>
        </w:rPr>
        <w:lastRenderedPageBreak/>
        <w:t>A 01 05 :</w:t>
      </w:r>
      <w:r w:rsidRPr="00471ACE">
        <w:rPr>
          <w:rFonts w:ascii="Georgia" w:hAnsi="Georgia" w:cs="Arial"/>
          <w:color w:val="585756"/>
          <w:sz w:val="22"/>
          <w:szCs w:val="22"/>
        </w:rPr>
        <w:t xml:space="preserve"> </w:t>
      </w:r>
      <w:r w:rsidRPr="00471ACE">
        <w:rPr>
          <w:rFonts w:ascii="Georgia" w:hAnsi="Georgia" w:cs="Arial"/>
          <w:color w:val="C00000"/>
          <w:sz w:val="22"/>
          <w:szCs w:val="22"/>
        </w:rPr>
        <w:t>Les leçons apprises de la démarche PAC sont identifiées et partagées parmi les acteurs clés du Bénin</w:t>
      </w:r>
    </w:p>
    <w:p w14:paraId="270764B2" w14:textId="77777777" w:rsidR="00554F97" w:rsidRPr="00471ACE" w:rsidRDefault="00554F97" w:rsidP="00603187">
      <w:pPr>
        <w:jc w:val="both"/>
        <w:rPr>
          <w:rFonts w:ascii="Georgia" w:hAnsi="Georgia" w:cs="Arial"/>
          <w:color w:val="585756"/>
          <w:sz w:val="22"/>
          <w:szCs w:val="22"/>
        </w:rPr>
      </w:pPr>
    </w:p>
    <w:p w14:paraId="49C64CA7" w14:textId="77777777" w:rsidR="008814CA" w:rsidRPr="00471ACE" w:rsidRDefault="008814CA" w:rsidP="00603187">
      <w:pPr>
        <w:jc w:val="both"/>
        <w:rPr>
          <w:rFonts w:ascii="Georgia" w:hAnsi="Georgia" w:cs="Arial"/>
          <w:color w:val="585756"/>
          <w:sz w:val="22"/>
          <w:szCs w:val="22"/>
        </w:rPr>
      </w:pPr>
      <w:r w:rsidRPr="00471ACE">
        <w:rPr>
          <w:rFonts w:ascii="Georgia" w:hAnsi="Georgia" w:cs="Arial"/>
          <w:color w:val="585756"/>
          <w:sz w:val="22"/>
          <w:szCs w:val="22"/>
        </w:rPr>
        <w:t xml:space="preserve">Il y a eu deux grandes activités vis-à-vis de ce point : </w:t>
      </w:r>
    </w:p>
    <w:p w14:paraId="1C18EE1C" w14:textId="77777777" w:rsidR="008814CA" w:rsidRPr="00471ACE" w:rsidRDefault="008814CA" w:rsidP="00603187">
      <w:pPr>
        <w:jc w:val="both"/>
        <w:rPr>
          <w:rFonts w:ascii="Georgia" w:hAnsi="Georgia" w:cs="Arial"/>
          <w:color w:val="585756"/>
          <w:sz w:val="22"/>
          <w:szCs w:val="22"/>
        </w:rPr>
      </w:pPr>
    </w:p>
    <w:p w14:paraId="168EEBA4" w14:textId="77777777" w:rsidR="0040298B" w:rsidRPr="00471ACE" w:rsidRDefault="0040298B" w:rsidP="0040298B">
      <w:pPr>
        <w:jc w:val="both"/>
        <w:rPr>
          <w:rFonts w:ascii="Georgia" w:hAnsi="Georgia" w:cs="Arial"/>
          <w:color w:val="585756"/>
          <w:sz w:val="22"/>
          <w:szCs w:val="22"/>
        </w:rPr>
      </w:pPr>
      <w:r w:rsidRPr="00471ACE">
        <w:rPr>
          <w:rFonts w:ascii="Georgia" w:hAnsi="Georgia" w:cs="Arial"/>
          <w:color w:val="585756"/>
          <w:sz w:val="22"/>
          <w:szCs w:val="22"/>
        </w:rPr>
        <w:t xml:space="preserve">Un  premier </w:t>
      </w:r>
      <w:r w:rsidRPr="00471ACE">
        <w:rPr>
          <w:rFonts w:ascii="Georgia" w:hAnsi="Georgia" w:cs="Arial"/>
          <w:b/>
          <w:color w:val="585756"/>
          <w:sz w:val="22"/>
          <w:szCs w:val="22"/>
        </w:rPr>
        <w:t>atelier de partage d’expérience</w:t>
      </w:r>
      <w:r w:rsidRPr="00471ACE">
        <w:rPr>
          <w:rFonts w:ascii="Georgia" w:hAnsi="Georgia" w:cs="Arial"/>
          <w:color w:val="585756"/>
          <w:sz w:val="22"/>
          <w:szCs w:val="22"/>
        </w:rPr>
        <w:t xml:space="preserve"> a été organisé sur 2 journées en juillet 2018 par le PAORC  (il était prévu au départ 2 ateliers en 2018 mais le second atelier prévu en fin d’année </w:t>
      </w:r>
      <w:r>
        <w:rPr>
          <w:rFonts w:ascii="Georgia" w:hAnsi="Georgia" w:cs="Arial"/>
          <w:color w:val="585756"/>
          <w:sz w:val="22"/>
          <w:szCs w:val="22"/>
        </w:rPr>
        <w:t>a</w:t>
      </w:r>
      <w:r w:rsidRPr="00471ACE">
        <w:rPr>
          <w:rFonts w:ascii="Georgia" w:hAnsi="Georgia" w:cs="Arial"/>
          <w:color w:val="585756"/>
          <w:sz w:val="22"/>
          <w:szCs w:val="22"/>
        </w:rPr>
        <w:t xml:space="preserve"> été reporté en 2019). Il a porté spécifiquement sur les points suivants : le concept de PAC, les recommandations et leçons apprises par étape du PAC, le concept de PAC intersectoriel, le mécanisme de suivi évaluation des PAC, les guides et produits résultants des PAC intersectoriels, les facteurs de durabilité pour les PAC en général. Un total de </w:t>
      </w:r>
      <w:r w:rsidRPr="002E4B58">
        <w:rPr>
          <w:rFonts w:ascii="Georgia" w:hAnsi="Georgia" w:cs="Arial"/>
          <w:b/>
          <w:color w:val="585756"/>
          <w:sz w:val="22"/>
          <w:szCs w:val="22"/>
        </w:rPr>
        <w:t>16</w:t>
      </w:r>
      <w:r w:rsidRPr="00471ACE">
        <w:rPr>
          <w:rFonts w:ascii="Georgia" w:hAnsi="Georgia" w:cs="Arial"/>
          <w:color w:val="585756"/>
          <w:sz w:val="22"/>
          <w:szCs w:val="22"/>
        </w:rPr>
        <w:t xml:space="preserve"> Ministères ont été invités et </w:t>
      </w:r>
      <w:r w:rsidRPr="002E4B58">
        <w:rPr>
          <w:rFonts w:ascii="Georgia" w:hAnsi="Georgia" w:cs="Arial"/>
          <w:b/>
          <w:color w:val="585756"/>
          <w:sz w:val="22"/>
          <w:szCs w:val="22"/>
        </w:rPr>
        <w:t>11</w:t>
      </w:r>
      <w:r w:rsidRPr="00471ACE">
        <w:rPr>
          <w:rFonts w:ascii="Georgia" w:hAnsi="Georgia" w:cs="Arial"/>
          <w:color w:val="585756"/>
          <w:sz w:val="22"/>
          <w:szCs w:val="22"/>
        </w:rPr>
        <w:t xml:space="preserve"> ont été finalement représentés ainsi que les représentant</w:t>
      </w:r>
      <w:r>
        <w:rPr>
          <w:rFonts w:ascii="Georgia" w:hAnsi="Georgia" w:cs="Arial"/>
          <w:color w:val="585756"/>
          <w:sz w:val="22"/>
          <w:szCs w:val="22"/>
        </w:rPr>
        <w:t xml:space="preserve">s du PASS et PROFI, soit </w:t>
      </w:r>
      <w:r w:rsidRPr="002E4B58">
        <w:rPr>
          <w:rFonts w:ascii="Georgia" w:hAnsi="Georgia" w:cs="Arial"/>
          <w:b/>
          <w:color w:val="585756"/>
          <w:sz w:val="22"/>
          <w:szCs w:val="22"/>
        </w:rPr>
        <w:t>39</w:t>
      </w:r>
      <w:r>
        <w:rPr>
          <w:rFonts w:ascii="Georgia" w:hAnsi="Georgia" w:cs="Arial"/>
          <w:color w:val="585756"/>
          <w:sz w:val="22"/>
          <w:szCs w:val="22"/>
        </w:rPr>
        <w:t xml:space="preserve"> participants</w:t>
      </w:r>
      <w:r w:rsidRPr="00471ACE">
        <w:rPr>
          <w:rFonts w:ascii="Georgia" w:hAnsi="Georgia" w:cs="Arial"/>
          <w:color w:val="585756"/>
          <w:sz w:val="22"/>
          <w:szCs w:val="22"/>
        </w:rPr>
        <w:t xml:space="preserve"> dont </w:t>
      </w:r>
      <w:r w:rsidRPr="002E4B58">
        <w:rPr>
          <w:rFonts w:ascii="Georgia" w:hAnsi="Georgia" w:cs="Arial"/>
          <w:b/>
          <w:color w:val="585756"/>
          <w:sz w:val="22"/>
          <w:szCs w:val="22"/>
        </w:rPr>
        <w:t>16</w:t>
      </w:r>
      <w:r w:rsidRPr="00471ACE">
        <w:rPr>
          <w:rFonts w:ascii="Georgia" w:hAnsi="Georgia" w:cs="Arial"/>
          <w:color w:val="585756"/>
          <w:sz w:val="22"/>
          <w:szCs w:val="22"/>
        </w:rPr>
        <w:t xml:space="preserve"> femmes. L’étape suivante est l’organisation d’une cérémonie de remise des guides et produits à la Ministre de la Fonction </w:t>
      </w:r>
      <w:r>
        <w:rPr>
          <w:rFonts w:ascii="Georgia" w:hAnsi="Georgia" w:cs="Arial"/>
          <w:color w:val="585756"/>
          <w:sz w:val="22"/>
          <w:szCs w:val="22"/>
        </w:rPr>
        <w:t>P</w:t>
      </w:r>
      <w:r w:rsidRPr="00471ACE">
        <w:rPr>
          <w:rFonts w:ascii="Georgia" w:hAnsi="Georgia" w:cs="Arial"/>
          <w:color w:val="585756"/>
          <w:sz w:val="22"/>
          <w:szCs w:val="22"/>
        </w:rPr>
        <w:t xml:space="preserve">ublique pour une partie des PAC intersectoriels avant leur diffusion en direction des 16 autres Ministères. </w:t>
      </w:r>
    </w:p>
    <w:p w14:paraId="037372E1" w14:textId="77777777" w:rsidR="008814CA" w:rsidRPr="00471ACE" w:rsidRDefault="008814CA" w:rsidP="00603187">
      <w:pPr>
        <w:jc w:val="both"/>
        <w:rPr>
          <w:rFonts w:ascii="Georgia" w:hAnsi="Georgia" w:cs="Arial"/>
          <w:color w:val="585756"/>
          <w:sz w:val="22"/>
          <w:szCs w:val="22"/>
        </w:rPr>
      </w:pPr>
    </w:p>
    <w:p w14:paraId="7F0AD8E2" w14:textId="35D48FBD" w:rsidR="008814CA" w:rsidRPr="00471ACE" w:rsidRDefault="008814CA" w:rsidP="00603187">
      <w:pPr>
        <w:jc w:val="both"/>
        <w:rPr>
          <w:rFonts w:ascii="Georgia" w:hAnsi="Georgia" w:cs="Arial"/>
          <w:color w:val="585756"/>
          <w:sz w:val="22"/>
          <w:szCs w:val="22"/>
        </w:rPr>
      </w:pPr>
      <w:r w:rsidRPr="00471ACE">
        <w:rPr>
          <w:rFonts w:ascii="Georgia" w:hAnsi="Georgia" w:cs="Arial"/>
          <w:color w:val="585756"/>
          <w:sz w:val="22"/>
          <w:szCs w:val="22"/>
        </w:rPr>
        <w:t xml:space="preserve">La rédaction de </w:t>
      </w:r>
      <w:r w:rsidR="000010F1">
        <w:rPr>
          <w:rFonts w:ascii="Georgia" w:hAnsi="Georgia" w:cs="Arial"/>
          <w:b/>
          <w:color w:val="585756"/>
          <w:sz w:val="22"/>
          <w:szCs w:val="22"/>
        </w:rPr>
        <w:t>24</w:t>
      </w:r>
      <w:r w:rsidRPr="00471ACE">
        <w:rPr>
          <w:rFonts w:ascii="Georgia" w:hAnsi="Georgia" w:cs="Arial"/>
          <w:b/>
          <w:color w:val="585756"/>
          <w:sz w:val="22"/>
          <w:szCs w:val="22"/>
        </w:rPr>
        <w:t xml:space="preserve"> notes de partage d’expérience</w:t>
      </w:r>
      <w:r w:rsidRPr="00471ACE">
        <w:rPr>
          <w:rFonts w:ascii="Georgia" w:hAnsi="Georgia" w:cs="Arial"/>
          <w:color w:val="585756"/>
          <w:sz w:val="22"/>
          <w:szCs w:val="22"/>
        </w:rPr>
        <w:t xml:space="preserve"> ou notes de capitalisation dont près de la moitié étaient achevées au 31 12 2018. </w:t>
      </w:r>
    </w:p>
    <w:p w14:paraId="4350E27E" w14:textId="77777777" w:rsidR="008814CA" w:rsidRPr="00471ACE" w:rsidRDefault="008814CA" w:rsidP="00603187">
      <w:pPr>
        <w:jc w:val="both"/>
        <w:rPr>
          <w:rFonts w:ascii="Georgia" w:hAnsi="Georgia" w:cs="Arial"/>
          <w:color w:val="585756"/>
          <w:sz w:val="22"/>
          <w:szCs w:val="22"/>
        </w:rPr>
      </w:pPr>
    </w:p>
    <w:p w14:paraId="110DE653" w14:textId="12EF89B0" w:rsidR="008814CA" w:rsidRPr="00471ACE" w:rsidRDefault="008814CA" w:rsidP="00603187">
      <w:pPr>
        <w:jc w:val="both"/>
        <w:rPr>
          <w:rFonts w:ascii="Georgia" w:hAnsi="Georgia" w:cs="Arial"/>
          <w:color w:val="585756"/>
          <w:sz w:val="22"/>
          <w:szCs w:val="22"/>
        </w:rPr>
      </w:pPr>
      <w:r w:rsidRPr="00471ACE">
        <w:rPr>
          <w:rFonts w:ascii="Georgia" w:hAnsi="Georgia" w:cs="Arial"/>
          <w:color w:val="585756"/>
          <w:sz w:val="22"/>
          <w:szCs w:val="22"/>
        </w:rPr>
        <w:t xml:space="preserve">Leur diffusion est prévue en 2019 dans le cadre du second atelier de partage </w:t>
      </w:r>
      <w:r w:rsidR="0040298B">
        <w:rPr>
          <w:rFonts w:ascii="Georgia" w:hAnsi="Georgia" w:cs="Arial"/>
          <w:color w:val="585756"/>
          <w:sz w:val="22"/>
          <w:szCs w:val="22"/>
        </w:rPr>
        <w:t xml:space="preserve">d’expérience qui </w:t>
      </w:r>
      <w:r w:rsidRPr="00471ACE">
        <w:rPr>
          <w:rFonts w:ascii="Georgia" w:hAnsi="Georgia" w:cs="Arial"/>
          <w:color w:val="585756"/>
          <w:sz w:val="22"/>
          <w:szCs w:val="22"/>
        </w:rPr>
        <w:t>portera sur les résultats et impacts des 21 PAC engagés par le PAORC. Il devrait se tenir au mois d’avril 2019.</w:t>
      </w:r>
    </w:p>
    <w:p w14:paraId="197F5EF1" w14:textId="77777777" w:rsidR="004D7A34" w:rsidRPr="00471ACE" w:rsidRDefault="004D7A34" w:rsidP="00603187">
      <w:pPr>
        <w:jc w:val="both"/>
        <w:rPr>
          <w:rFonts w:ascii="Georgia" w:hAnsi="Georgia" w:cs="Arial"/>
          <w:color w:val="585756"/>
          <w:sz w:val="22"/>
          <w:szCs w:val="22"/>
        </w:rPr>
      </w:pPr>
    </w:p>
    <w:p w14:paraId="466A07CF" w14:textId="78EBBDD5" w:rsidR="004D7A34" w:rsidRDefault="004D7A34" w:rsidP="00603187">
      <w:pPr>
        <w:jc w:val="both"/>
        <w:rPr>
          <w:rFonts w:ascii="Georgia" w:hAnsi="Georgia" w:cs="Arial"/>
          <w:color w:val="585756"/>
          <w:sz w:val="22"/>
          <w:szCs w:val="22"/>
        </w:rPr>
      </w:pPr>
      <w:r w:rsidRPr="00471ACE">
        <w:rPr>
          <w:rFonts w:ascii="Georgia" w:hAnsi="Georgia" w:cs="Arial"/>
          <w:b/>
          <w:i/>
          <w:color w:val="585756"/>
          <w:sz w:val="22"/>
          <w:szCs w:val="22"/>
        </w:rPr>
        <w:t>Les activités aboutiront elles toujours à l’output envisagé</w:t>
      </w:r>
      <w:r w:rsidRPr="00471ACE">
        <w:rPr>
          <w:rFonts w:ascii="Georgia" w:hAnsi="Georgia" w:cs="Arial"/>
          <w:color w:val="585756"/>
          <w:sz w:val="22"/>
          <w:szCs w:val="22"/>
        </w:rPr>
        <w:t> ?</w:t>
      </w:r>
    </w:p>
    <w:p w14:paraId="233CAD76" w14:textId="77777777" w:rsidR="008546E5" w:rsidRDefault="008546E5" w:rsidP="00603187">
      <w:pPr>
        <w:jc w:val="both"/>
        <w:rPr>
          <w:rFonts w:ascii="Georgia" w:hAnsi="Georgia" w:cs="Arial"/>
          <w:color w:val="585756"/>
          <w:sz w:val="22"/>
          <w:szCs w:val="22"/>
        </w:rPr>
      </w:pPr>
    </w:p>
    <w:p w14:paraId="335CED8E" w14:textId="77777777" w:rsidR="0040298B" w:rsidRPr="00471ACE" w:rsidRDefault="0040298B" w:rsidP="0040298B">
      <w:pPr>
        <w:jc w:val="both"/>
        <w:rPr>
          <w:rFonts w:ascii="Georgia" w:hAnsi="Georgia" w:cs="Arial"/>
          <w:color w:val="585756"/>
          <w:sz w:val="22"/>
          <w:szCs w:val="22"/>
        </w:rPr>
      </w:pPr>
      <w:r>
        <w:rPr>
          <w:rFonts w:ascii="Georgia" w:hAnsi="Georgia" w:cs="Arial"/>
          <w:color w:val="585756"/>
          <w:sz w:val="22"/>
          <w:szCs w:val="22"/>
        </w:rPr>
        <w:t xml:space="preserve">Malgré des retards et des décalages, les responsables des structures accompagnées, les bénéficiaires des divers PAC intersectoriels en 2018 ont tous manifesté leur pleine satisfaction chaque fois que l’occasion leur a été donnée. Des reportages médias, et des témoignages ont ainsi été recueillis aussi bien pour le PAC Coaching, Tutorat, que pour les PAC d’application sur le secteur agricole qui ont caractérisé clairement l’année 2018. L’un des points communs à cet ensemble est le fait que des applications concrètes et déjà en partie une modification des performances ont pu être systématiquement réalisées/observées. A titre d’exemple, le simple fait que les guides produits par le PAORC concernant la description des postes et aussi l’évaluation des performances aient été présentés et expliqués lors d’un des premiers CODIR de l’année au niveau central au Ministère de le Santé est un signe tout à fait positif. Nous estimons donc que les activités décrites ont et vont permettre d’aboutir donc à l’output. </w:t>
      </w:r>
    </w:p>
    <w:p w14:paraId="4ED827B5" w14:textId="77777777" w:rsidR="004D7A34" w:rsidRPr="00471ACE" w:rsidRDefault="004D7A34" w:rsidP="00603187">
      <w:pPr>
        <w:jc w:val="both"/>
        <w:rPr>
          <w:rFonts w:ascii="Georgia" w:hAnsi="Georgia" w:cs="Arial"/>
          <w:color w:val="585756"/>
          <w:sz w:val="22"/>
          <w:szCs w:val="22"/>
        </w:rPr>
      </w:pPr>
    </w:p>
    <w:p w14:paraId="2AB4C020" w14:textId="77777777" w:rsidR="004D7A34" w:rsidRPr="00471ACE" w:rsidRDefault="004D7A34" w:rsidP="00603187">
      <w:pPr>
        <w:jc w:val="both"/>
        <w:rPr>
          <w:rFonts w:ascii="Georgia" w:hAnsi="Georgia" w:cs="Arial"/>
          <w:color w:val="585756"/>
          <w:sz w:val="22"/>
          <w:szCs w:val="22"/>
        </w:rPr>
      </w:pPr>
    </w:p>
    <w:p w14:paraId="477CC5BD" w14:textId="184CA164" w:rsidR="004D7A34" w:rsidRPr="00471ACE" w:rsidRDefault="004D7A34" w:rsidP="00603187">
      <w:pPr>
        <w:jc w:val="both"/>
        <w:rPr>
          <w:rFonts w:ascii="Georgia" w:hAnsi="Georgia" w:cs="Arial"/>
          <w:b/>
          <w:i/>
          <w:color w:val="585756"/>
          <w:sz w:val="22"/>
          <w:szCs w:val="22"/>
        </w:rPr>
      </w:pPr>
      <w:r w:rsidRPr="00471ACE">
        <w:rPr>
          <w:rFonts w:ascii="Georgia" w:hAnsi="Georgia" w:cs="Arial"/>
          <w:b/>
          <w:i/>
          <w:color w:val="585756"/>
          <w:sz w:val="22"/>
          <w:szCs w:val="22"/>
        </w:rPr>
        <w:t xml:space="preserve">Difficultés qui se sont présentées ? </w:t>
      </w:r>
    </w:p>
    <w:p w14:paraId="06DE8FCA" w14:textId="77777777" w:rsidR="004D7A34" w:rsidRDefault="004D7A34" w:rsidP="00603187">
      <w:pPr>
        <w:jc w:val="both"/>
        <w:rPr>
          <w:rFonts w:ascii="Georgia" w:hAnsi="Georgia" w:cs="Arial"/>
          <w:color w:val="585756"/>
          <w:sz w:val="22"/>
          <w:szCs w:val="22"/>
        </w:rPr>
      </w:pPr>
    </w:p>
    <w:p w14:paraId="32D42DAB" w14:textId="77777777" w:rsidR="0040298B" w:rsidRDefault="0040298B" w:rsidP="0040298B">
      <w:pPr>
        <w:jc w:val="both"/>
        <w:rPr>
          <w:rFonts w:ascii="Georgia" w:hAnsi="Georgia" w:cs="Arial"/>
          <w:color w:val="585756"/>
          <w:sz w:val="22"/>
          <w:szCs w:val="22"/>
        </w:rPr>
      </w:pPr>
      <w:r>
        <w:rPr>
          <w:rFonts w:ascii="Georgia" w:hAnsi="Georgia" w:cs="Arial"/>
          <w:color w:val="585756"/>
          <w:sz w:val="22"/>
          <w:szCs w:val="22"/>
        </w:rPr>
        <w:t xml:space="preserve">Pour le </w:t>
      </w:r>
      <w:r w:rsidRPr="000B3C81">
        <w:rPr>
          <w:rFonts w:ascii="Georgia" w:hAnsi="Georgia" w:cs="Arial"/>
          <w:b/>
          <w:color w:val="585756"/>
          <w:sz w:val="22"/>
          <w:szCs w:val="22"/>
        </w:rPr>
        <w:t>PAC démarche qualité</w:t>
      </w:r>
      <w:r>
        <w:rPr>
          <w:rFonts w:ascii="Georgia" w:hAnsi="Georgia" w:cs="Arial"/>
          <w:color w:val="585756"/>
          <w:sz w:val="22"/>
          <w:szCs w:val="22"/>
        </w:rPr>
        <w:t xml:space="preserve"> chez les prestataires béninois de formation, nous avons appris en novembre 2018 que la norme ISO 29 990 promue par le PAORC au niveau des 10 structures accompagnées venait d’être supprimée par l’organisme ISO. Alors que nous attendions depuis la fin du premier semestre et la réalisation des audits de certification-  qui se sont bien déroulés- la remise des certificats, cet évènement a provoqué un décalage complet de plus de 6 mois sur la fin de ce PAC. Seule une structure avait eu à temps sa certification en date du 01 10 2018. Un début de solution a été trouvée avec le remplacement de cette norme par deux autres sur recommandation de l’organisme qui a réalisé les audits, INTERTEK, à savoir la norme ISO 29 993 – les 10 Structures ont donc </w:t>
      </w:r>
      <w:r>
        <w:rPr>
          <w:rFonts w:ascii="Georgia" w:hAnsi="Georgia" w:cs="Arial"/>
          <w:color w:val="585756"/>
          <w:sz w:val="22"/>
          <w:szCs w:val="22"/>
        </w:rPr>
        <w:lastRenderedPageBreak/>
        <w:t xml:space="preserve">reçues leur certification sur cette norme, et la norme ISO 21 0001 qui elle concerne la dimension gestion de la norme ISO 29 990, pour laquelle nous attendons encore à cette date un accord des partenaires d’INTERTEK.  </w:t>
      </w:r>
    </w:p>
    <w:p w14:paraId="10E8DA9B" w14:textId="77777777" w:rsidR="0040298B" w:rsidRDefault="0040298B" w:rsidP="0040298B">
      <w:pPr>
        <w:jc w:val="both"/>
        <w:rPr>
          <w:rFonts w:ascii="Georgia" w:hAnsi="Georgia" w:cs="Arial"/>
          <w:color w:val="585756"/>
          <w:sz w:val="22"/>
          <w:szCs w:val="22"/>
        </w:rPr>
      </w:pPr>
    </w:p>
    <w:p w14:paraId="50172BD9" w14:textId="77777777" w:rsidR="0040298B" w:rsidRPr="00471ACE" w:rsidRDefault="0040298B" w:rsidP="0040298B">
      <w:pPr>
        <w:jc w:val="both"/>
        <w:rPr>
          <w:rFonts w:ascii="Georgia" w:hAnsi="Georgia" w:cs="Arial"/>
          <w:color w:val="585756"/>
          <w:sz w:val="22"/>
          <w:szCs w:val="22"/>
        </w:rPr>
      </w:pPr>
      <w:r>
        <w:rPr>
          <w:rFonts w:ascii="Georgia" w:hAnsi="Georgia" w:cs="Arial"/>
          <w:color w:val="585756"/>
          <w:sz w:val="22"/>
          <w:szCs w:val="22"/>
        </w:rPr>
        <w:t xml:space="preserve">Les deux PAC </w:t>
      </w:r>
      <w:r w:rsidRPr="002E4B58">
        <w:rPr>
          <w:rFonts w:ascii="Georgia" w:hAnsi="Georgia" w:cs="Arial"/>
          <w:b/>
          <w:color w:val="585756"/>
          <w:sz w:val="22"/>
          <w:szCs w:val="22"/>
        </w:rPr>
        <w:t>Coaching</w:t>
      </w:r>
      <w:r>
        <w:rPr>
          <w:rFonts w:ascii="Georgia" w:hAnsi="Georgia" w:cs="Arial"/>
          <w:color w:val="585756"/>
          <w:sz w:val="22"/>
          <w:szCs w:val="22"/>
        </w:rPr>
        <w:t xml:space="preserve"> et </w:t>
      </w:r>
      <w:r w:rsidRPr="002E4B58">
        <w:rPr>
          <w:rFonts w:ascii="Georgia" w:hAnsi="Georgia" w:cs="Arial"/>
          <w:b/>
          <w:color w:val="585756"/>
          <w:sz w:val="22"/>
          <w:szCs w:val="22"/>
        </w:rPr>
        <w:t>Tutorat</w:t>
      </w:r>
      <w:r>
        <w:rPr>
          <w:rFonts w:ascii="Georgia" w:hAnsi="Georgia" w:cs="Arial"/>
          <w:color w:val="585756"/>
          <w:sz w:val="22"/>
          <w:szCs w:val="22"/>
        </w:rPr>
        <w:t xml:space="preserve"> ont eu des périodes d’exécution décalés et retardés, et tous deux ont pu malgré cela être finalement exécutés et menés à terme, mais avec des phases C qui se sont achevées entre octobre et novembre 2018.</w:t>
      </w:r>
    </w:p>
    <w:p w14:paraId="233EF228" w14:textId="77777777" w:rsidR="004D7A34" w:rsidRPr="00471ACE" w:rsidRDefault="004D7A34" w:rsidP="00603187">
      <w:pPr>
        <w:jc w:val="both"/>
        <w:rPr>
          <w:rFonts w:ascii="Georgia" w:hAnsi="Georgia" w:cs="Arial"/>
          <w:color w:val="585756"/>
          <w:sz w:val="22"/>
          <w:szCs w:val="22"/>
        </w:rPr>
      </w:pPr>
    </w:p>
    <w:p w14:paraId="40DC9DBB" w14:textId="04D4E420" w:rsidR="004D7A34" w:rsidRDefault="004D7A34" w:rsidP="00603187">
      <w:pPr>
        <w:jc w:val="both"/>
        <w:rPr>
          <w:rFonts w:ascii="Georgia" w:hAnsi="Georgia" w:cs="Arial"/>
          <w:b/>
          <w:i/>
          <w:color w:val="585756"/>
          <w:sz w:val="22"/>
          <w:szCs w:val="22"/>
        </w:rPr>
      </w:pPr>
      <w:r w:rsidRPr="00471ACE">
        <w:rPr>
          <w:rFonts w:ascii="Georgia" w:hAnsi="Georgia" w:cs="Arial"/>
          <w:b/>
          <w:i/>
          <w:color w:val="585756"/>
          <w:sz w:val="22"/>
          <w:szCs w:val="22"/>
        </w:rPr>
        <w:t xml:space="preserve">Facteurs d’influence positifs ou négatifs? </w:t>
      </w:r>
    </w:p>
    <w:p w14:paraId="5330023C" w14:textId="77777777" w:rsidR="0034655C" w:rsidRDefault="0034655C" w:rsidP="00603187">
      <w:pPr>
        <w:jc w:val="both"/>
        <w:rPr>
          <w:rFonts w:ascii="Georgia" w:hAnsi="Georgia" w:cs="Arial"/>
          <w:b/>
          <w:i/>
          <w:color w:val="585756"/>
          <w:sz w:val="22"/>
          <w:szCs w:val="22"/>
        </w:rPr>
      </w:pPr>
    </w:p>
    <w:p w14:paraId="291F532C" w14:textId="77777777" w:rsidR="0040298B" w:rsidRPr="0034655C" w:rsidRDefault="0040298B" w:rsidP="0040298B">
      <w:pPr>
        <w:jc w:val="both"/>
        <w:rPr>
          <w:rFonts w:ascii="Georgia" w:hAnsi="Georgia" w:cs="Arial"/>
          <w:color w:val="585756"/>
          <w:sz w:val="22"/>
          <w:szCs w:val="22"/>
        </w:rPr>
      </w:pPr>
      <w:r w:rsidRPr="0034655C">
        <w:rPr>
          <w:rFonts w:ascii="Georgia" w:hAnsi="Georgia" w:cs="Arial"/>
          <w:color w:val="585756"/>
          <w:sz w:val="22"/>
          <w:szCs w:val="22"/>
        </w:rPr>
        <w:t>Le facteur principal d’</w:t>
      </w:r>
      <w:r>
        <w:rPr>
          <w:rFonts w:ascii="Georgia" w:hAnsi="Georgia" w:cs="Arial"/>
          <w:color w:val="585756"/>
          <w:sz w:val="22"/>
          <w:szCs w:val="22"/>
        </w:rPr>
        <w:t>influence positif a</w:t>
      </w:r>
      <w:r w:rsidRPr="0034655C">
        <w:rPr>
          <w:rFonts w:ascii="Georgia" w:hAnsi="Georgia" w:cs="Arial"/>
          <w:color w:val="585756"/>
          <w:sz w:val="22"/>
          <w:szCs w:val="22"/>
        </w:rPr>
        <w:t xml:space="preserve"> été l’opportunité cré</w:t>
      </w:r>
      <w:r>
        <w:rPr>
          <w:rFonts w:ascii="Georgia" w:hAnsi="Georgia" w:cs="Arial"/>
          <w:color w:val="585756"/>
          <w:sz w:val="22"/>
          <w:szCs w:val="22"/>
        </w:rPr>
        <w:t>é</w:t>
      </w:r>
      <w:r w:rsidRPr="0034655C">
        <w:rPr>
          <w:rFonts w:ascii="Georgia" w:hAnsi="Georgia" w:cs="Arial"/>
          <w:color w:val="585756"/>
          <w:sz w:val="22"/>
          <w:szCs w:val="22"/>
        </w:rPr>
        <w:t>e par la réforme institutionnelle du secteur agricole</w:t>
      </w:r>
      <w:r>
        <w:rPr>
          <w:rFonts w:ascii="Georgia" w:hAnsi="Georgia" w:cs="Arial"/>
          <w:color w:val="585756"/>
          <w:sz w:val="22"/>
          <w:szCs w:val="22"/>
        </w:rPr>
        <w:t>, qui a induit en 2018 un investissement massif en temps et en argent sur les processus de description des postes des nouvelles entités, (ATDA- DDAEP_  ainsi que les processus d’évaluation des performances (ATDA), d’élaboration des plans de formation (DDAEP) et de mise en œuvre du coaching (DDAEP). Les autorités ont été plus que réceptives et en demande pour un appui à l’opérationnalisation de ces nouvelles entités ainsi que nos collègues du PROFI VI qui bien entendu ont souhaité que le PAORC joue son rôle à ce niveau.  Chacun, à cette occasion a pris nettement conscience que les fiches de poste étaient un préalable à un ensemble de processus liés pour toute opérationnalisation d’une nouvelle structure.</w:t>
      </w:r>
    </w:p>
    <w:p w14:paraId="0AA7E8EE" w14:textId="77777777" w:rsidR="008546E5" w:rsidRPr="00471ACE" w:rsidRDefault="008546E5" w:rsidP="00603187">
      <w:pPr>
        <w:jc w:val="both"/>
        <w:rPr>
          <w:rFonts w:ascii="Georgia" w:hAnsi="Georgia" w:cs="Arial"/>
          <w:b/>
          <w:i/>
          <w:color w:val="585756"/>
          <w:sz w:val="22"/>
          <w:szCs w:val="22"/>
        </w:rPr>
      </w:pPr>
    </w:p>
    <w:p w14:paraId="7640648E" w14:textId="77777777" w:rsidR="004D7A34" w:rsidRPr="00471ACE" w:rsidRDefault="004D7A34" w:rsidP="00603187">
      <w:pPr>
        <w:jc w:val="both"/>
        <w:rPr>
          <w:rFonts w:ascii="Georgia" w:hAnsi="Georgia" w:cs="Arial"/>
          <w:color w:val="585756"/>
          <w:sz w:val="22"/>
          <w:szCs w:val="22"/>
        </w:rPr>
      </w:pPr>
    </w:p>
    <w:p w14:paraId="1F5E9FFD" w14:textId="7BFCCA82" w:rsidR="004D7A34" w:rsidRDefault="004D7A34" w:rsidP="00603187">
      <w:pPr>
        <w:jc w:val="both"/>
        <w:rPr>
          <w:rFonts w:ascii="Georgia" w:hAnsi="Georgia" w:cs="Arial"/>
          <w:b/>
          <w:i/>
          <w:color w:val="585756"/>
          <w:sz w:val="22"/>
          <w:szCs w:val="22"/>
        </w:rPr>
      </w:pPr>
      <w:r w:rsidRPr="00471ACE">
        <w:rPr>
          <w:rFonts w:ascii="Georgia" w:hAnsi="Georgia" w:cs="Arial"/>
          <w:b/>
          <w:i/>
          <w:color w:val="585756"/>
          <w:sz w:val="22"/>
          <w:szCs w:val="22"/>
        </w:rPr>
        <w:t xml:space="preserve">Résultats inattendus (positifs ou négatifs) ? </w:t>
      </w:r>
    </w:p>
    <w:p w14:paraId="02949789" w14:textId="77777777" w:rsidR="00DF3E0F" w:rsidRDefault="00DF3E0F" w:rsidP="00603187">
      <w:pPr>
        <w:jc w:val="both"/>
        <w:rPr>
          <w:rFonts w:ascii="Georgia" w:hAnsi="Georgia" w:cs="Arial"/>
          <w:b/>
          <w:i/>
          <w:color w:val="585756"/>
          <w:sz w:val="22"/>
          <w:szCs w:val="22"/>
        </w:rPr>
      </w:pPr>
    </w:p>
    <w:p w14:paraId="5EEE1944" w14:textId="77777777" w:rsidR="0040298B" w:rsidRDefault="0040298B" w:rsidP="0040298B">
      <w:pPr>
        <w:jc w:val="both"/>
        <w:rPr>
          <w:rFonts w:ascii="Georgia" w:hAnsi="Georgia" w:cs="Arial"/>
          <w:color w:val="585756"/>
          <w:sz w:val="22"/>
          <w:szCs w:val="22"/>
        </w:rPr>
      </w:pPr>
      <w:r w:rsidRPr="00DF3E0F">
        <w:rPr>
          <w:rFonts w:ascii="Georgia" w:hAnsi="Georgia" w:cs="Arial"/>
          <w:color w:val="585756"/>
          <w:sz w:val="22"/>
          <w:szCs w:val="22"/>
        </w:rPr>
        <w:t xml:space="preserve">Les signes positifs et premiers résultats </w:t>
      </w:r>
      <w:r>
        <w:rPr>
          <w:rFonts w:ascii="Georgia" w:hAnsi="Georgia" w:cs="Arial"/>
          <w:color w:val="585756"/>
          <w:sz w:val="22"/>
          <w:szCs w:val="22"/>
        </w:rPr>
        <w:t xml:space="preserve">obtenus fin 2017 ont induit indirectement une reconnaissance du mécanisme des Parcours d’Acquisition des Compétences, puisque celui-ci a été retenu entre autres pour la formulation du programme de l’UE ARISA, et pour  l’appui au nouveau secteur du programme indicatif de coopération 201-2023, le projet d’appui au secteur portuaire. </w:t>
      </w:r>
    </w:p>
    <w:p w14:paraId="6F4C2A7B" w14:textId="77777777" w:rsidR="0040298B" w:rsidRDefault="0040298B" w:rsidP="0040298B">
      <w:pPr>
        <w:jc w:val="both"/>
        <w:rPr>
          <w:rFonts w:ascii="Georgia" w:hAnsi="Georgia" w:cs="Arial"/>
          <w:color w:val="585756"/>
          <w:sz w:val="22"/>
          <w:szCs w:val="22"/>
        </w:rPr>
      </w:pPr>
    </w:p>
    <w:p w14:paraId="58069649" w14:textId="77777777" w:rsidR="0040298B" w:rsidRPr="00471ACE" w:rsidRDefault="0040298B" w:rsidP="0040298B">
      <w:pPr>
        <w:jc w:val="both"/>
        <w:rPr>
          <w:rFonts w:ascii="Georgia" w:hAnsi="Georgia" w:cs="Arial"/>
          <w:b/>
          <w:i/>
          <w:color w:val="585756"/>
          <w:sz w:val="22"/>
          <w:szCs w:val="22"/>
        </w:rPr>
      </w:pPr>
      <w:r>
        <w:rPr>
          <w:rFonts w:ascii="Georgia" w:hAnsi="Georgia" w:cs="Arial"/>
          <w:color w:val="585756"/>
          <w:sz w:val="22"/>
          <w:szCs w:val="22"/>
        </w:rPr>
        <w:t xml:space="preserve">La décision de prolonger le PAORC pour une année en 2019  afin d’opérer une transition vers le futur nouveau projet d’appui au secteur portuaire est aussi un résultat positif pas nécessairement attendu. L’équipe du PAORC ne  peut que se réjouir de cette décision et de l’impact du concept des Parcours au-delà de sa sphère d’action.  </w:t>
      </w:r>
    </w:p>
    <w:p w14:paraId="1C9B8CAB" w14:textId="330F8B01" w:rsidR="001B6C1A" w:rsidRPr="0040298B" w:rsidRDefault="001B6C1A" w:rsidP="00603187">
      <w:pPr>
        <w:rPr>
          <w:rFonts w:ascii="Georgia" w:eastAsia="Calibri" w:hAnsi="Georgia"/>
          <w:lang w:eastAsia="en-US"/>
        </w:rPr>
      </w:pPr>
    </w:p>
    <w:p w14:paraId="566EB1BA" w14:textId="47BB1908"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86" w:name="_Toc370814207"/>
      <w:bookmarkStart w:id="87" w:name="_Toc370814283"/>
      <w:bookmarkStart w:id="88" w:name="_Toc508890125"/>
      <w:r w:rsidRPr="00471ACE">
        <w:rPr>
          <w:rFonts w:ascii="Georgia" w:eastAsia="Times New Roman" w:hAnsi="Georgia"/>
          <w:bCs w:val="0"/>
          <w:snapToGrid/>
          <w:color w:val="D81A1A"/>
          <w:kern w:val="0"/>
          <w:szCs w:val="26"/>
          <w:lang w:eastAsia="en-US"/>
        </w:rPr>
        <w:t>Performance de l'</w:t>
      </w:r>
      <w:r w:rsidR="00CC45D8" w:rsidRPr="00471ACE">
        <w:rPr>
          <w:rFonts w:ascii="Georgia" w:eastAsia="Times New Roman" w:hAnsi="Georgia"/>
          <w:bCs w:val="0"/>
          <w:snapToGrid/>
          <w:color w:val="D81A1A"/>
          <w:kern w:val="0"/>
          <w:szCs w:val="26"/>
          <w:lang w:eastAsia="en-US"/>
        </w:rPr>
        <w:t>output </w:t>
      </w:r>
      <w:r w:rsidRPr="00813920">
        <w:rPr>
          <w:rFonts w:ascii="Georgia" w:eastAsia="Times New Roman" w:hAnsi="Georgia"/>
          <w:b w:val="0"/>
          <w:bCs w:val="0"/>
          <w:snapToGrid/>
          <w:color w:val="D81A1A"/>
          <w:kern w:val="0"/>
          <w:szCs w:val="26"/>
          <w:vertAlign w:val="superscript"/>
          <w:lang w:eastAsia="en-US"/>
        </w:rPr>
        <w:t>2</w:t>
      </w:r>
      <w:bookmarkEnd w:id="86"/>
      <w:bookmarkEnd w:id="87"/>
      <w:bookmarkEnd w:id="88"/>
    </w:p>
    <w:p w14:paraId="6FA50BBA" w14:textId="77777777" w:rsidR="00CD602C" w:rsidRPr="00471ACE" w:rsidRDefault="00CD602C"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29BFD2A3" w14:textId="77777777" w:rsidR="00CD602C" w:rsidRDefault="00CD602C"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89" w:name="_Toc508890126"/>
      <w:r w:rsidRPr="00471ACE">
        <w:rPr>
          <w:rFonts w:ascii="Georgia" w:eastAsia="Calibri" w:hAnsi="Georgia" w:cs="Calibri-Bold"/>
          <w:snapToGrid/>
          <w:color w:val="585756"/>
          <w:kern w:val="0"/>
          <w:lang w:val="fr-BE" w:eastAsia="en-US"/>
        </w:rPr>
        <w:t>Progrès des indicateurs</w:t>
      </w:r>
      <w:bookmarkEnd w:id="89"/>
    </w:p>
    <w:p w14:paraId="3434ED28" w14:textId="77777777" w:rsidR="00471ACE" w:rsidRDefault="00471ACE" w:rsidP="00603187">
      <w:pPr>
        <w:rPr>
          <w:rFonts w:eastAsia="Calibri"/>
          <w:lang w:val="fr-BE" w:eastAsia="en-US"/>
        </w:rPr>
      </w:pPr>
    </w:p>
    <w:p w14:paraId="7612169F" w14:textId="659A80CB" w:rsidR="00CD602C" w:rsidRPr="00471ACE" w:rsidRDefault="00471ACE"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471ACE">
        <w:rPr>
          <w:rFonts w:ascii="Georgia" w:eastAsia="Times New Roman" w:hAnsi="Georgia" w:cs="Arial"/>
          <w:color w:val="585756"/>
          <w:kern w:val="1"/>
          <w:sz w:val="22"/>
          <w:szCs w:val="22"/>
        </w:rPr>
        <w:t>La présentation et l’</w:t>
      </w:r>
      <w:r w:rsidR="005F3AE6" w:rsidRPr="00471ACE">
        <w:rPr>
          <w:rFonts w:ascii="Georgia" w:eastAsia="Times New Roman" w:hAnsi="Georgia" w:cs="Arial"/>
          <w:color w:val="585756"/>
          <w:kern w:val="1"/>
          <w:sz w:val="22"/>
          <w:szCs w:val="22"/>
        </w:rPr>
        <w:t>analyse</w:t>
      </w:r>
      <w:r w:rsidRPr="00471ACE">
        <w:rPr>
          <w:rFonts w:ascii="Georgia" w:eastAsia="Times New Roman" w:hAnsi="Georgia" w:cs="Arial"/>
          <w:color w:val="585756"/>
          <w:kern w:val="1"/>
          <w:sz w:val="22"/>
          <w:szCs w:val="22"/>
        </w:rPr>
        <w:t xml:space="preserve"> des indicateurs comme expliqué dans le rapport 2017</w:t>
      </w:r>
      <w:r>
        <w:rPr>
          <w:rFonts w:ascii="Georgia" w:eastAsia="Times New Roman" w:hAnsi="Georgia" w:cs="Arial"/>
          <w:color w:val="585756"/>
          <w:kern w:val="1"/>
          <w:sz w:val="22"/>
          <w:szCs w:val="22"/>
        </w:rPr>
        <w:t xml:space="preserve"> se fait dans la partie 10 1. 3 et par PAC, puisqu’il n’est pas possible d’avoir un ou des indicateurs synthétiques pour tous les PAC. Il y a 7 indicateurs par PAC, qui sont tous des indicateurs communs aux PAC intersectoriels et sectoriels. </w:t>
      </w:r>
    </w:p>
    <w:p w14:paraId="2EFAC707" w14:textId="77777777" w:rsidR="00CD602C" w:rsidRDefault="00CD602C"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90" w:name="_Toc508890127"/>
      <w:r w:rsidRPr="00471ACE">
        <w:rPr>
          <w:rFonts w:ascii="Georgia" w:eastAsia="Calibri" w:hAnsi="Georgia" w:cs="Calibri-Bold"/>
          <w:snapToGrid/>
          <w:color w:val="585756"/>
          <w:kern w:val="0"/>
          <w:lang w:val="fr-BE" w:eastAsia="en-US"/>
        </w:rPr>
        <w:t>État d'avancement des principales activités</w:t>
      </w:r>
      <w:bookmarkEnd w:id="90"/>
    </w:p>
    <w:p w14:paraId="326DBBFD" w14:textId="77777777" w:rsidR="00831DD3" w:rsidRPr="00831DD3" w:rsidRDefault="00831DD3" w:rsidP="00603187">
      <w:pPr>
        <w:rPr>
          <w:rFonts w:eastAsia="Calibri"/>
          <w:lang w:val="fr-BE" w:eastAsia="en-US"/>
        </w:rPr>
      </w:pP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568"/>
        <w:gridCol w:w="567"/>
        <w:gridCol w:w="426"/>
        <w:gridCol w:w="708"/>
      </w:tblGrid>
      <w:tr w:rsidR="00CD602C" w:rsidRPr="00471ACE" w14:paraId="038596C2" w14:textId="77777777" w:rsidTr="00831DD3">
        <w:trPr>
          <w:cantSplit/>
          <w:trHeight w:val="365"/>
          <w:jc w:val="center"/>
        </w:trPr>
        <w:tc>
          <w:tcPr>
            <w:tcW w:w="6521" w:type="dxa"/>
            <w:vMerge w:val="restart"/>
            <w:tcBorders>
              <w:top w:val="single" w:sz="4" w:space="0" w:color="auto"/>
              <w:left w:val="single" w:sz="4" w:space="0" w:color="auto"/>
              <w:bottom w:val="single" w:sz="4" w:space="0" w:color="auto"/>
              <w:right w:val="single" w:sz="4" w:space="0" w:color="auto"/>
            </w:tcBorders>
          </w:tcPr>
          <w:p w14:paraId="65B2155B" w14:textId="77777777" w:rsidR="00CD602C" w:rsidRPr="00471ACE" w:rsidRDefault="00CD602C" w:rsidP="00603187">
            <w:pPr>
              <w:pStyle w:val="Pieddepage"/>
              <w:keepNext/>
              <w:spacing w:before="120"/>
              <w:rPr>
                <w:rFonts w:ascii="Georgia" w:hAnsi="Georgia" w:cs="Arial"/>
                <w:b/>
                <w:bCs/>
                <w:sz w:val="20"/>
                <w:szCs w:val="16"/>
              </w:rPr>
            </w:pPr>
            <w:r w:rsidRPr="00471ACE">
              <w:rPr>
                <w:rFonts w:ascii="Georgia" w:hAnsi="Georgia"/>
                <w:b/>
                <w:snapToGrid/>
                <w:sz w:val="20"/>
              </w:rPr>
              <w:lastRenderedPageBreak/>
              <w:t xml:space="preserve">État d'avancement des </w:t>
            </w:r>
            <w:r w:rsidRPr="00471ACE">
              <w:rPr>
                <w:rFonts w:ascii="Georgia" w:hAnsi="Georgia"/>
                <w:b/>
                <w:snapToGrid/>
                <w:sz w:val="20"/>
                <w:u w:val="single"/>
              </w:rPr>
              <w:t xml:space="preserve">principales </w:t>
            </w:r>
            <w:r w:rsidRPr="00471ACE">
              <w:rPr>
                <w:rFonts w:ascii="Georgia" w:hAnsi="Georgia"/>
                <w:b/>
                <w:snapToGrid/>
                <w:sz w:val="20"/>
              </w:rPr>
              <w:t xml:space="preserve">activités </w:t>
            </w:r>
            <w:r w:rsidRPr="00471ACE">
              <w:rPr>
                <w:rStyle w:val="Appelnotedebasdep"/>
                <w:rFonts w:ascii="Georgia" w:hAnsi="Georgia"/>
                <w:b/>
                <w:snapToGrid/>
              </w:rPr>
              <w:footnoteReference w:id="5"/>
            </w:r>
          </w:p>
          <w:p w14:paraId="7BEA3EA3" w14:textId="77777777" w:rsidR="00CD602C" w:rsidRPr="00471ACE" w:rsidRDefault="00CD602C" w:rsidP="00603187">
            <w:pPr>
              <w:pStyle w:val="Pieddepage"/>
              <w:keepNext/>
              <w:spacing w:before="120"/>
              <w:rPr>
                <w:rFonts w:ascii="Georgia" w:hAnsi="Georgia" w:cs="Arial"/>
                <w:i/>
                <w:iCs/>
                <w:sz w:val="20"/>
                <w:szCs w:val="16"/>
              </w:rPr>
            </w:pPr>
          </w:p>
        </w:tc>
        <w:tc>
          <w:tcPr>
            <w:tcW w:w="2269" w:type="dxa"/>
            <w:gridSpan w:val="4"/>
            <w:tcBorders>
              <w:top w:val="single" w:sz="4" w:space="0" w:color="auto"/>
              <w:left w:val="single" w:sz="4" w:space="0" w:color="auto"/>
              <w:bottom w:val="single" w:sz="4" w:space="0" w:color="auto"/>
              <w:right w:val="single" w:sz="4" w:space="0" w:color="auto"/>
            </w:tcBorders>
          </w:tcPr>
          <w:p w14:paraId="6471F9B6" w14:textId="77777777" w:rsidR="00CD602C" w:rsidRPr="00471ACE" w:rsidRDefault="00CD602C" w:rsidP="00603187">
            <w:pPr>
              <w:pStyle w:val="Pieddepage"/>
              <w:keepNext/>
              <w:spacing w:before="120"/>
              <w:jc w:val="center"/>
              <w:rPr>
                <w:rFonts w:ascii="Georgia" w:hAnsi="Georgia" w:cs="Arial"/>
                <w:b/>
                <w:bCs/>
                <w:sz w:val="20"/>
                <w:szCs w:val="16"/>
              </w:rPr>
            </w:pPr>
            <w:r w:rsidRPr="00471ACE">
              <w:rPr>
                <w:rFonts w:ascii="Georgia" w:hAnsi="Georgia"/>
                <w:b/>
                <w:snapToGrid/>
                <w:sz w:val="20"/>
              </w:rPr>
              <w:t>État d'avancement :</w:t>
            </w:r>
          </w:p>
        </w:tc>
      </w:tr>
      <w:tr w:rsidR="00CD602C" w:rsidRPr="00471ACE" w14:paraId="3620A807" w14:textId="77777777" w:rsidTr="00831DD3">
        <w:trPr>
          <w:cantSplit/>
          <w:trHeight w:val="149"/>
          <w:jc w:val="center"/>
        </w:trPr>
        <w:tc>
          <w:tcPr>
            <w:tcW w:w="6521" w:type="dxa"/>
            <w:vMerge/>
            <w:tcBorders>
              <w:top w:val="single" w:sz="4" w:space="0" w:color="auto"/>
              <w:left w:val="single" w:sz="4" w:space="0" w:color="auto"/>
              <w:bottom w:val="single" w:sz="4" w:space="0" w:color="auto"/>
              <w:right w:val="single" w:sz="4" w:space="0" w:color="auto"/>
            </w:tcBorders>
          </w:tcPr>
          <w:p w14:paraId="36F54993" w14:textId="77777777" w:rsidR="00CD602C" w:rsidRPr="00471ACE" w:rsidRDefault="00CD602C" w:rsidP="00603187">
            <w:pPr>
              <w:pStyle w:val="Pieddepage"/>
              <w:keepNext/>
              <w:spacing w:before="120"/>
              <w:rPr>
                <w:rFonts w:ascii="Georgia" w:hAnsi="Georgia" w:cs="Arial"/>
                <w:b/>
                <w:bCs/>
                <w:sz w:val="16"/>
                <w:szCs w:val="16"/>
              </w:rPr>
            </w:pPr>
          </w:p>
        </w:tc>
        <w:tc>
          <w:tcPr>
            <w:tcW w:w="568" w:type="dxa"/>
            <w:tcBorders>
              <w:top w:val="single" w:sz="4" w:space="0" w:color="auto"/>
              <w:left w:val="single" w:sz="4" w:space="0" w:color="auto"/>
              <w:bottom w:val="single" w:sz="4" w:space="0" w:color="auto"/>
              <w:right w:val="single" w:sz="4" w:space="0" w:color="auto"/>
            </w:tcBorders>
            <w:tcMar>
              <w:left w:w="0" w:type="dxa"/>
              <w:right w:w="0" w:type="dxa"/>
            </w:tcMar>
          </w:tcPr>
          <w:p w14:paraId="7B144F9C"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A</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553F1140"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B</w:t>
            </w:r>
          </w:p>
        </w:tc>
        <w:tc>
          <w:tcPr>
            <w:tcW w:w="426" w:type="dxa"/>
            <w:tcBorders>
              <w:top w:val="single" w:sz="4" w:space="0" w:color="auto"/>
              <w:left w:val="single" w:sz="4" w:space="0" w:color="auto"/>
              <w:bottom w:val="single" w:sz="4" w:space="0" w:color="auto"/>
              <w:right w:val="single" w:sz="4" w:space="0" w:color="auto"/>
            </w:tcBorders>
            <w:tcMar>
              <w:left w:w="0" w:type="dxa"/>
              <w:right w:w="0" w:type="dxa"/>
            </w:tcMar>
          </w:tcPr>
          <w:p w14:paraId="6F85AE92"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C</w:t>
            </w:r>
          </w:p>
        </w:tc>
        <w:tc>
          <w:tcPr>
            <w:tcW w:w="708" w:type="dxa"/>
            <w:tcBorders>
              <w:top w:val="single" w:sz="4" w:space="0" w:color="auto"/>
              <w:left w:val="single" w:sz="4" w:space="0" w:color="auto"/>
              <w:bottom w:val="single" w:sz="4" w:space="0" w:color="auto"/>
              <w:right w:val="single" w:sz="4" w:space="0" w:color="auto"/>
            </w:tcBorders>
            <w:tcMar>
              <w:left w:w="0" w:type="dxa"/>
              <w:right w:w="0" w:type="dxa"/>
            </w:tcMar>
          </w:tcPr>
          <w:p w14:paraId="76870D93"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D</w:t>
            </w:r>
          </w:p>
        </w:tc>
      </w:tr>
      <w:tr w:rsidR="00831DD3" w:rsidRPr="00471ACE" w14:paraId="2A214185" w14:textId="77777777" w:rsidTr="00831DD3">
        <w:trPr>
          <w:trHeight w:val="323"/>
          <w:jc w:val="center"/>
        </w:trPr>
        <w:tc>
          <w:tcPr>
            <w:tcW w:w="6521" w:type="dxa"/>
            <w:tcBorders>
              <w:top w:val="single" w:sz="4" w:space="0" w:color="auto"/>
              <w:left w:val="single" w:sz="4" w:space="0" w:color="auto"/>
              <w:bottom w:val="single" w:sz="4" w:space="0" w:color="auto"/>
              <w:right w:val="single" w:sz="4" w:space="0" w:color="auto"/>
            </w:tcBorders>
          </w:tcPr>
          <w:p w14:paraId="1DDAF67A" w14:textId="4C41EA6D" w:rsidR="00831DD3" w:rsidRPr="00831DD3" w:rsidRDefault="00831DD3" w:rsidP="00603187">
            <w:pPr>
              <w:pStyle w:val="Pieddepage"/>
              <w:keepNext/>
              <w:spacing w:before="120"/>
              <w:rPr>
                <w:rFonts w:ascii="Georgia" w:hAnsi="Georgia" w:cs="Arial"/>
                <w:sz w:val="16"/>
                <w:szCs w:val="16"/>
              </w:rPr>
            </w:pPr>
            <w:r w:rsidRPr="00831DD3">
              <w:rPr>
                <w:rFonts w:ascii="Georgia" w:hAnsi="Georgia" w:cs="Arial"/>
                <w:snapToGrid/>
                <w:sz w:val="22"/>
                <w:szCs w:val="22"/>
              </w:rPr>
              <w:t xml:space="preserve">1 </w:t>
            </w:r>
            <w:r w:rsidRPr="00831DD3">
              <w:rPr>
                <w:rFonts w:ascii="Georgia" w:hAnsi="Georgia" w:cs="Arial"/>
                <w:sz w:val="22"/>
                <w:szCs w:val="22"/>
              </w:rPr>
              <w:t>Des parcours d’acquisition de compétences sont mis en œuvre dans le secteur agricole en fonction des cibles et équilibres recherchés</w:t>
            </w:r>
          </w:p>
        </w:tc>
        <w:tc>
          <w:tcPr>
            <w:tcW w:w="568" w:type="dxa"/>
            <w:tcBorders>
              <w:top w:val="single" w:sz="4" w:space="0" w:color="auto"/>
              <w:left w:val="single" w:sz="4" w:space="0" w:color="auto"/>
              <w:bottom w:val="single" w:sz="4" w:space="0" w:color="auto"/>
              <w:right w:val="single" w:sz="4" w:space="0" w:color="auto"/>
            </w:tcBorders>
          </w:tcPr>
          <w:p w14:paraId="742E694E" w14:textId="77777777" w:rsidR="00831DD3" w:rsidRPr="00831DD3" w:rsidRDefault="00831DD3" w:rsidP="00603187">
            <w:pPr>
              <w:pStyle w:val="Pieddepage"/>
              <w:keepNext/>
              <w:spacing w:before="120"/>
              <w:rPr>
                <w:rFonts w:ascii="Georgia" w:hAnsi="Georgia" w:cs="Arial"/>
                <w:sz w:val="16"/>
                <w:szCs w:val="16"/>
              </w:rPr>
            </w:pPr>
          </w:p>
        </w:tc>
        <w:tc>
          <w:tcPr>
            <w:tcW w:w="567" w:type="dxa"/>
            <w:tcBorders>
              <w:top w:val="single" w:sz="4" w:space="0" w:color="auto"/>
              <w:left w:val="single" w:sz="4" w:space="0" w:color="auto"/>
              <w:bottom w:val="single" w:sz="4" w:space="0" w:color="auto"/>
              <w:right w:val="single" w:sz="4" w:space="0" w:color="auto"/>
            </w:tcBorders>
          </w:tcPr>
          <w:p w14:paraId="338ABE03" w14:textId="17CB4871" w:rsidR="00831DD3" w:rsidRPr="00831DD3" w:rsidRDefault="00831DD3" w:rsidP="00603187">
            <w:pPr>
              <w:pStyle w:val="Pieddepage"/>
              <w:keepNext/>
              <w:spacing w:before="120"/>
              <w:rPr>
                <w:rFonts w:ascii="Georgia" w:hAnsi="Georgia" w:cs="Arial"/>
                <w:sz w:val="16"/>
                <w:szCs w:val="16"/>
              </w:rPr>
            </w:pPr>
            <w:r w:rsidRPr="00831DD3">
              <w:rPr>
                <w:rFonts w:ascii="Georgia" w:hAnsi="Georgia" w:cs="Arial"/>
                <w:b/>
                <w:sz w:val="22"/>
                <w:szCs w:val="22"/>
              </w:rPr>
              <w:t>X</w:t>
            </w:r>
          </w:p>
        </w:tc>
        <w:tc>
          <w:tcPr>
            <w:tcW w:w="426" w:type="dxa"/>
            <w:tcBorders>
              <w:top w:val="single" w:sz="4" w:space="0" w:color="auto"/>
              <w:left w:val="single" w:sz="4" w:space="0" w:color="auto"/>
              <w:bottom w:val="single" w:sz="4" w:space="0" w:color="auto"/>
              <w:right w:val="single" w:sz="4" w:space="0" w:color="auto"/>
            </w:tcBorders>
          </w:tcPr>
          <w:p w14:paraId="6CA8497C" w14:textId="77777777" w:rsidR="00831DD3" w:rsidRPr="00831DD3" w:rsidRDefault="00831DD3" w:rsidP="00603187">
            <w:pPr>
              <w:pStyle w:val="Pieddepage"/>
              <w:keepNext/>
              <w:spacing w:before="120"/>
              <w:rPr>
                <w:rFonts w:ascii="Georgia" w:hAnsi="Georgia" w:cs="Arial"/>
                <w:sz w:val="16"/>
                <w:szCs w:val="16"/>
              </w:rPr>
            </w:pPr>
          </w:p>
        </w:tc>
        <w:tc>
          <w:tcPr>
            <w:tcW w:w="708" w:type="dxa"/>
            <w:tcBorders>
              <w:top w:val="single" w:sz="4" w:space="0" w:color="auto"/>
              <w:left w:val="single" w:sz="4" w:space="0" w:color="auto"/>
              <w:bottom w:val="single" w:sz="4" w:space="0" w:color="auto"/>
              <w:right w:val="single" w:sz="4" w:space="0" w:color="auto"/>
            </w:tcBorders>
          </w:tcPr>
          <w:p w14:paraId="0F18166E" w14:textId="77777777" w:rsidR="00831DD3" w:rsidRPr="00831DD3" w:rsidRDefault="00831DD3" w:rsidP="00603187">
            <w:pPr>
              <w:pStyle w:val="Pieddepage"/>
              <w:keepNext/>
              <w:spacing w:before="120"/>
              <w:rPr>
                <w:rFonts w:ascii="Georgia" w:hAnsi="Georgia" w:cs="Arial"/>
                <w:sz w:val="16"/>
                <w:szCs w:val="16"/>
              </w:rPr>
            </w:pPr>
          </w:p>
        </w:tc>
      </w:tr>
      <w:tr w:rsidR="00831DD3" w:rsidRPr="00471ACE" w14:paraId="72E4A193" w14:textId="77777777" w:rsidTr="00831DD3">
        <w:trPr>
          <w:trHeight w:val="310"/>
          <w:jc w:val="center"/>
        </w:trPr>
        <w:tc>
          <w:tcPr>
            <w:tcW w:w="6521" w:type="dxa"/>
            <w:tcBorders>
              <w:top w:val="single" w:sz="4" w:space="0" w:color="auto"/>
              <w:left w:val="single" w:sz="4" w:space="0" w:color="auto"/>
              <w:bottom w:val="single" w:sz="4" w:space="0" w:color="auto"/>
              <w:right w:val="single" w:sz="4" w:space="0" w:color="auto"/>
            </w:tcBorders>
          </w:tcPr>
          <w:p w14:paraId="58DB50B3" w14:textId="58DF0A3E" w:rsidR="00831DD3" w:rsidRPr="00831DD3" w:rsidRDefault="00831DD3" w:rsidP="00603187">
            <w:pPr>
              <w:pStyle w:val="Pieddepage"/>
              <w:keepNext/>
              <w:spacing w:before="120"/>
              <w:rPr>
                <w:rFonts w:ascii="Georgia" w:hAnsi="Georgia" w:cs="Arial"/>
                <w:sz w:val="16"/>
                <w:szCs w:val="16"/>
              </w:rPr>
            </w:pPr>
            <w:r w:rsidRPr="00831DD3">
              <w:rPr>
                <w:rFonts w:ascii="Georgia" w:hAnsi="Georgia" w:cs="Arial"/>
                <w:sz w:val="22"/>
                <w:szCs w:val="22"/>
              </w:rPr>
              <w:t>2 Des parcours innovants d’acquisition de compétences sont développés (avec les IF) dans le secteur agricole</w:t>
            </w:r>
          </w:p>
        </w:tc>
        <w:tc>
          <w:tcPr>
            <w:tcW w:w="568" w:type="dxa"/>
            <w:tcBorders>
              <w:top w:val="single" w:sz="4" w:space="0" w:color="auto"/>
              <w:left w:val="single" w:sz="4" w:space="0" w:color="auto"/>
              <w:bottom w:val="single" w:sz="4" w:space="0" w:color="auto"/>
              <w:right w:val="single" w:sz="4" w:space="0" w:color="auto"/>
            </w:tcBorders>
          </w:tcPr>
          <w:p w14:paraId="70B3C482" w14:textId="77777777" w:rsidR="00831DD3" w:rsidRPr="00831DD3" w:rsidRDefault="00831DD3" w:rsidP="00603187">
            <w:pPr>
              <w:pStyle w:val="Pieddepage"/>
              <w:keepNext/>
              <w:spacing w:before="120"/>
              <w:rPr>
                <w:rFonts w:ascii="Georgia" w:hAnsi="Georgia" w:cs="Arial"/>
                <w:sz w:val="16"/>
                <w:szCs w:val="16"/>
              </w:rPr>
            </w:pPr>
          </w:p>
        </w:tc>
        <w:tc>
          <w:tcPr>
            <w:tcW w:w="567" w:type="dxa"/>
            <w:tcBorders>
              <w:top w:val="single" w:sz="4" w:space="0" w:color="auto"/>
              <w:left w:val="single" w:sz="4" w:space="0" w:color="auto"/>
              <w:bottom w:val="single" w:sz="4" w:space="0" w:color="auto"/>
              <w:right w:val="single" w:sz="4" w:space="0" w:color="auto"/>
            </w:tcBorders>
          </w:tcPr>
          <w:p w14:paraId="3B869521" w14:textId="77777777" w:rsidR="00831DD3" w:rsidRPr="00831DD3" w:rsidRDefault="00831DD3" w:rsidP="00603187">
            <w:pPr>
              <w:pStyle w:val="Pieddepage"/>
              <w:keepNext/>
              <w:spacing w:before="120"/>
              <w:rPr>
                <w:rFonts w:ascii="Georgia" w:hAnsi="Georgia" w:cs="Arial"/>
                <w:sz w:val="16"/>
                <w:szCs w:val="16"/>
              </w:rPr>
            </w:pPr>
          </w:p>
        </w:tc>
        <w:tc>
          <w:tcPr>
            <w:tcW w:w="426" w:type="dxa"/>
            <w:tcBorders>
              <w:top w:val="single" w:sz="4" w:space="0" w:color="auto"/>
              <w:left w:val="single" w:sz="4" w:space="0" w:color="auto"/>
              <w:bottom w:val="single" w:sz="4" w:space="0" w:color="auto"/>
              <w:right w:val="single" w:sz="4" w:space="0" w:color="auto"/>
            </w:tcBorders>
          </w:tcPr>
          <w:p w14:paraId="3513EE07" w14:textId="77777777" w:rsidR="00831DD3" w:rsidRPr="00831DD3" w:rsidRDefault="00831DD3" w:rsidP="00603187">
            <w:pPr>
              <w:pStyle w:val="Pieddepage"/>
              <w:keepNext/>
              <w:spacing w:before="120"/>
              <w:rPr>
                <w:rFonts w:ascii="Georgia" w:hAnsi="Georgia" w:cs="Arial"/>
                <w:sz w:val="16"/>
                <w:szCs w:val="16"/>
              </w:rPr>
            </w:pPr>
          </w:p>
        </w:tc>
        <w:tc>
          <w:tcPr>
            <w:tcW w:w="708" w:type="dxa"/>
            <w:tcBorders>
              <w:top w:val="single" w:sz="4" w:space="0" w:color="auto"/>
              <w:left w:val="single" w:sz="4" w:space="0" w:color="auto"/>
              <w:bottom w:val="single" w:sz="4" w:space="0" w:color="auto"/>
              <w:right w:val="single" w:sz="4" w:space="0" w:color="auto"/>
            </w:tcBorders>
          </w:tcPr>
          <w:p w14:paraId="589F509E" w14:textId="7F98E109" w:rsidR="00831DD3" w:rsidRPr="00831DD3" w:rsidRDefault="00831DD3" w:rsidP="00603187">
            <w:pPr>
              <w:pStyle w:val="Pieddepage"/>
              <w:keepNext/>
              <w:spacing w:before="120"/>
              <w:rPr>
                <w:rFonts w:ascii="Georgia" w:hAnsi="Georgia" w:cs="Arial"/>
                <w:sz w:val="16"/>
                <w:szCs w:val="16"/>
              </w:rPr>
            </w:pPr>
            <w:r w:rsidRPr="00831DD3">
              <w:rPr>
                <w:rFonts w:ascii="Georgia" w:hAnsi="Georgia" w:cs="Arial"/>
                <w:b/>
                <w:sz w:val="22"/>
                <w:szCs w:val="22"/>
              </w:rPr>
              <w:t>NC</w:t>
            </w:r>
          </w:p>
        </w:tc>
      </w:tr>
      <w:tr w:rsidR="00831DD3" w:rsidRPr="00471ACE" w14:paraId="26EAD264" w14:textId="77777777" w:rsidTr="00831DD3">
        <w:trPr>
          <w:trHeight w:val="72"/>
          <w:jc w:val="center"/>
        </w:trPr>
        <w:tc>
          <w:tcPr>
            <w:tcW w:w="6521" w:type="dxa"/>
            <w:tcBorders>
              <w:top w:val="single" w:sz="4" w:space="0" w:color="auto"/>
              <w:left w:val="single" w:sz="4" w:space="0" w:color="auto"/>
              <w:bottom w:val="single" w:sz="4" w:space="0" w:color="auto"/>
              <w:right w:val="single" w:sz="4" w:space="0" w:color="auto"/>
            </w:tcBorders>
          </w:tcPr>
          <w:p w14:paraId="48177EFC" w14:textId="7989361E" w:rsidR="00831DD3" w:rsidRPr="00831DD3" w:rsidRDefault="00831DD3" w:rsidP="00603187">
            <w:pPr>
              <w:pStyle w:val="Pieddepage"/>
              <w:keepNext/>
              <w:spacing w:before="120"/>
              <w:rPr>
                <w:rFonts w:ascii="Georgia" w:hAnsi="Georgia" w:cs="Arial"/>
                <w:sz w:val="16"/>
                <w:szCs w:val="16"/>
              </w:rPr>
            </w:pPr>
            <w:r w:rsidRPr="00831DD3">
              <w:rPr>
                <w:rFonts w:ascii="Georgia" w:hAnsi="Georgia" w:cs="Arial"/>
                <w:sz w:val="22"/>
                <w:szCs w:val="22"/>
              </w:rPr>
              <w:t xml:space="preserve">3 La continuité des bourses de stage et de formation est assurée pour le secteur agricole </w:t>
            </w:r>
          </w:p>
        </w:tc>
        <w:tc>
          <w:tcPr>
            <w:tcW w:w="568" w:type="dxa"/>
            <w:tcBorders>
              <w:top w:val="single" w:sz="4" w:space="0" w:color="auto"/>
              <w:left w:val="single" w:sz="4" w:space="0" w:color="auto"/>
              <w:bottom w:val="single" w:sz="4" w:space="0" w:color="auto"/>
              <w:right w:val="single" w:sz="4" w:space="0" w:color="auto"/>
            </w:tcBorders>
          </w:tcPr>
          <w:p w14:paraId="486F69AE" w14:textId="77777777" w:rsidR="00831DD3" w:rsidRPr="00831DD3" w:rsidRDefault="00831DD3" w:rsidP="00603187">
            <w:pPr>
              <w:pStyle w:val="Pieddepage"/>
              <w:keepNext/>
              <w:spacing w:before="120"/>
              <w:rPr>
                <w:rFonts w:ascii="Georgia" w:hAnsi="Georgia" w:cs="Arial"/>
                <w:sz w:val="16"/>
                <w:szCs w:val="16"/>
              </w:rPr>
            </w:pPr>
          </w:p>
        </w:tc>
        <w:tc>
          <w:tcPr>
            <w:tcW w:w="567" w:type="dxa"/>
            <w:tcBorders>
              <w:top w:val="single" w:sz="4" w:space="0" w:color="auto"/>
              <w:left w:val="single" w:sz="4" w:space="0" w:color="auto"/>
              <w:bottom w:val="single" w:sz="4" w:space="0" w:color="auto"/>
              <w:right w:val="single" w:sz="4" w:space="0" w:color="auto"/>
            </w:tcBorders>
          </w:tcPr>
          <w:p w14:paraId="753613C5" w14:textId="77777777" w:rsidR="00831DD3" w:rsidRPr="00831DD3" w:rsidRDefault="00831DD3" w:rsidP="00603187">
            <w:pPr>
              <w:pStyle w:val="Pieddepage"/>
              <w:keepNext/>
              <w:spacing w:before="120"/>
              <w:rPr>
                <w:rFonts w:ascii="Georgia" w:hAnsi="Georgia" w:cs="Arial"/>
                <w:sz w:val="16"/>
                <w:szCs w:val="16"/>
              </w:rPr>
            </w:pPr>
          </w:p>
        </w:tc>
        <w:tc>
          <w:tcPr>
            <w:tcW w:w="426" w:type="dxa"/>
            <w:tcBorders>
              <w:top w:val="single" w:sz="4" w:space="0" w:color="auto"/>
              <w:left w:val="single" w:sz="4" w:space="0" w:color="auto"/>
              <w:bottom w:val="single" w:sz="4" w:space="0" w:color="auto"/>
              <w:right w:val="single" w:sz="4" w:space="0" w:color="auto"/>
            </w:tcBorders>
          </w:tcPr>
          <w:p w14:paraId="36A16B6C" w14:textId="77777777" w:rsidR="00831DD3" w:rsidRPr="00831DD3" w:rsidRDefault="00831DD3" w:rsidP="00603187">
            <w:pPr>
              <w:pStyle w:val="Pieddepage"/>
              <w:keepNext/>
              <w:spacing w:before="120"/>
              <w:rPr>
                <w:rFonts w:ascii="Georgia" w:hAnsi="Georgia" w:cs="Arial"/>
                <w:sz w:val="16"/>
                <w:szCs w:val="16"/>
              </w:rPr>
            </w:pPr>
          </w:p>
        </w:tc>
        <w:tc>
          <w:tcPr>
            <w:tcW w:w="708" w:type="dxa"/>
            <w:tcBorders>
              <w:top w:val="single" w:sz="4" w:space="0" w:color="auto"/>
              <w:left w:val="single" w:sz="4" w:space="0" w:color="auto"/>
              <w:bottom w:val="single" w:sz="4" w:space="0" w:color="auto"/>
              <w:right w:val="single" w:sz="4" w:space="0" w:color="auto"/>
            </w:tcBorders>
          </w:tcPr>
          <w:p w14:paraId="69A2D5A4" w14:textId="1FEE0B58" w:rsidR="00831DD3" w:rsidRPr="00831DD3" w:rsidRDefault="00831DD3" w:rsidP="00603187">
            <w:pPr>
              <w:pStyle w:val="Pieddepage"/>
              <w:keepNext/>
              <w:spacing w:before="120"/>
              <w:rPr>
                <w:rFonts w:ascii="Georgia" w:hAnsi="Georgia" w:cs="Arial"/>
                <w:sz w:val="16"/>
                <w:szCs w:val="16"/>
              </w:rPr>
            </w:pPr>
            <w:r w:rsidRPr="00831DD3">
              <w:rPr>
                <w:rFonts w:ascii="Georgia" w:hAnsi="Georgia" w:cs="Arial"/>
                <w:b/>
                <w:sz w:val="22"/>
                <w:szCs w:val="22"/>
              </w:rPr>
              <w:t>NC</w:t>
            </w:r>
          </w:p>
        </w:tc>
      </w:tr>
    </w:tbl>
    <w:p w14:paraId="0DCE3206" w14:textId="77777777" w:rsidR="00CD602C" w:rsidRDefault="00CD602C"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57F045D6" w14:textId="69C6744E" w:rsidR="00831DD3" w:rsidRPr="00831DD3" w:rsidRDefault="00831DD3" w:rsidP="0060318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831DD3">
        <w:rPr>
          <w:rFonts w:ascii="Georgia" w:eastAsia="Calibri" w:hAnsi="Georgia"/>
          <w:snapToGrid/>
          <w:color w:val="585756"/>
          <w:kern w:val="0"/>
          <w:sz w:val="22"/>
          <w:szCs w:val="22"/>
          <w:lang w:eastAsia="en-US"/>
        </w:rPr>
        <w:t>En 2018, les activités concernant les divers PAC du secteur agricole ont été les suivantes :</w:t>
      </w:r>
      <w:r w:rsidR="00AA2339">
        <w:rPr>
          <w:rFonts w:ascii="Georgia" w:eastAsia="Calibri" w:hAnsi="Georgia"/>
          <w:snapToGrid/>
          <w:color w:val="585756"/>
          <w:kern w:val="0"/>
          <w:sz w:val="22"/>
          <w:szCs w:val="22"/>
          <w:lang w:eastAsia="en-US"/>
        </w:rPr>
        <w:t xml:space="preserve"> </w:t>
      </w:r>
    </w:p>
    <w:p w14:paraId="5B7C7E42" w14:textId="60652EEB" w:rsidR="00AA2339" w:rsidRDefault="00CA3BF4" w:rsidP="00603187">
      <w:pPr>
        <w:jc w:val="both"/>
        <w:rPr>
          <w:rFonts w:ascii="Georgia" w:eastAsia="Calibri" w:hAnsi="Georgia"/>
          <w:snapToGrid/>
          <w:color w:val="585756"/>
          <w:kern w:val="0"/>
          <w:sz w:val="22"/>
          <w:szCs w:val="22"/>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1 : </w:t>
      </w:r>
      <w:r w:rsidR="00831DD3" w:rsidRPr="00AA2339">
        <w:rPr>
          <w:rFonts w:ascii="Georgia" w:eastAsia="Calibri" w:hAnsi="Georgia"/>
          <w:b/>
          <w:snapToGrid/>
          <w:color w:val="585756"/>
          <w:kern w:val="0"/>
          <w:sz w:val="22"/>
          <w:szCs w:val="22"/>
          <w:lang w:eastAsia="en-US"/>
        </w:rPr>
        <w:t>PAC Capitalisation</w:t>
      </w:r>
      <w:r w:rsidR="0040298B">
        <w:rPr>
          <w:rFonts w:ascii="Georgia" w:eastAsia="Calibri" w:hAnsi="Georgia"/>
          <w:snapToGrid/>
          <w:color w:val="585756"/>
          <w:kern w:val="0"/>
          <w:sz w:val="22"/>
          <w:szCs w:val="22"/>
          <w:lang w:eastAsia="en-US"/>
        </w:rPr>
        <w:t> : C</w:t>
      </w:r>
      <w:r w:rsidR="00831DD3">
        <w:rPr>
          <w:rFonts w:ascii="Georgia" w:eastAsia="Calibri" w:hAnsi="Georgia"/>
          <w:snapToGrid/>
          <w:color w:val="585756"/>
          <w:kern w:val="0"/>
          <w:sz w:val="22"/>
          <w:szCs w:val="22"/>
          <w:lang w:eastAsia="en-US"/>
        </w:rPr>
        <w:t>e PAC a vu sa phase B achevée en 2017 et sa phase C initiée en 2017. La dernière mission de cette phase s’est déroulée en mars 2018</w:t>
      </w:r>
      <w:r w:rsidR="00AA2339">
        <w:rPr>
          <w:rFonts w:ascii="Georgia" w:eastAsia="Calibri" w:hAnsi="Georgia"/>
          <w:snapToGrid/>
          <w:color w:val="585756"/>
          <w:kern w:val="0"/>
          <w:sz w:val="22"/>
          <w:szCs w:val="22"/>
          <w:lang w:eastAsia="en-US"/>
        </w:rPr>
        <w:t xml:space="preserve"> et avait pour objectif d’aider les cadres et agents du MAEP en vue</w:t>
      </w:r>
      <w:r w:rsidR="00813920">
        <w:rPr>
          <w:rFonts w:ascii="Georgia" w:eastAsia="Calibri" w:hAnsi="Georgia"/>
          <w:snapToGrid/>
          <w:color w:val="585756"/>
          <w:kern w:val="0"/>
          <w:sz w:val="22"/>
          <w:szCs w:val="22"/>
          <w:lang w:eastAsia="en-US"/>
        </w:rPr>
        <w:t xml:space="preserve"> </w:t>
      </w:r>
      <w:r w:rsidR="00AA2339" w:rsidRPr="00AA2339">
        <w:rPr>
          <w:rFonts w:ascii="Georgia" w:eastAsia="Calibri" w:hAnsi="Georgia"/>
          <w:snapToGrid/>
          <w:color w:val="585756"/>
          <w:kern w:val="0"/>
          <w:sz w:val="22"/>
          <w:szCs w:val="22"/>
          <w:lang w:eastAsia="en-US"/>
        </w:rPr>
        <w:t>de</w:t>
      </w:r>
      <w:r w:rsidR="00AA2339">
        <w:rPr>
          <w:rFonts w:ascii="Georgia" w:eastAsia="Calibri" w:hAnsi="Georgia"/>
          <w:snapToGrid/>
          <w:color w:val="585756"/>
          <w:kern w:val="0"/>
          <w:sz w:val="22"/>
          <w:szCs w:val="22"/>
          <w:lang w:eastAsia="en-US"/>
        </w:rPr>
        <w:t xml:space="preserve"> (i)</w:t>
      </w:r>
      <w:r w:rsidR="00AA2339" w:rsidRPr="00AA2339">
        <w:rPr>
          <w:rFonts w:ascii="Georgia" w:eastAsia="Calibri" w:hAnsi="Georgia"/>
          <w:snapToGrid/>
          <w:color w:val="585756"/>
          <w:kern w:val="0"/>
          <w:sz w:val="22"/>
          <w:szCs w:val="22"/>
          <w:lang w:eastAsia="en-US"/>
        </w:rPr>
        <w:t xml:space="preserve"> finaliser, présenter, discuter et valider les notes de capitalisation,</w:t>
      </w:r>
      <w:r w:rsidR="00AA2339">
        <w:rPr>
          <w:rFonts w:ascii="Georgia" w:eastAsia="Calibri" w:hAnsi="Georgia"/>
          <w:snapToGrid/>
          <w:color w:val="585756"/>
          <w:kern w:val="0"/>
          <w:sz w:val="22"/>
          <w:szCs w:val="22"/>
          <w:lang w:eastAsia="en-US"/>
        </w:rPr>
        <w:t xml:space="preserve"> (ii)</w:t>
      </w:r>
      <w:r w:rsidR="00AA2339" w:rsidRPr="00AA2339">
        <w:rPr>
          <w:rFonts w:ascii="Georgia" w:eastAsia="Calibri" w:hAnsi="Georgia"/>
          <w:snapToGrid/>
          <w:color w:val="585756"/>
          <w:kern w:val="0"/>
          <w:sz w:val="22"/>
          <w:szCs w:val="22"/>
          <w:lang w:eastAsia="en-US"/>
        </w:rPr>
        <w:t xml:space="preserve"> développer d’autres produits de capitalisation et</w:t>
      </w:r>
      <w:r w:rsidR="00AA2339">
        <w:rPr>
          <w:rFonts w:ascii="Georgia" w:eastAsia="Calibri" w:hAnsi="Georgia"/>
          <w:snapToGrid/>
          <w:color w:val="585756"/>
          <w:kern w:val="0"/>
          <w:sz w:val="22"/>
          <w:szCs w:val="22"/>
          <w:lang w:eastAsia="en-US"/>
        </w:rPr>
        <w:t xml:space="preserve"> (iii)</w:t>
      </w:r>
      <w:r w:rsidR="00AA2339" w:rsidRPr="00AA2339">
        <w:rPr>
          <w:rFonts w:ascii="Georgia" w:eastAsia="Calibri" w:hAnsi="Georgia"/>
          <w:snapToGrid/>
          <w:color w:val="585756"/>
          <w:kern w:val="0"/>
          <w:sz w:val="22"/>
          <w:szCs w:val="22"/>
          <w:lang w:eastAsia="en-US"/>
        </w:rPr>
        <w:t xml:space="preserve"> d’élaborer une stratégie de diffusion des produits et de pérennisation de la capitalisation pour les DDAEP.</w:t>
      </w:r>
      <w:r w:rsidR="00AA2339">
        <w:rPr>
          <w:rFonts w:ascii="Georgia" w:eastAsia="Calibri" w:hAnsi="Georgia"/>
          <w:snapToGrid/>
          <w:color w:val="585756"/>
          <w:kern w:val="0"/>
          <w:sz w:val="22"/>
          <w:szCs w:val="22"/>
          <w:lang w:eastAsia="en-US"/>
        </w:rPr>
        <w:t xml:space="preserve"> Au terme de ce PAC, 12 notes de capitalisation ont été validées pour l’ensemble des 12 DDAEP.</w:t>
      </w:r>
    </w:p>
    <w:p w14:paraId="682C0491" w14:textId="77777777" w:rsidR="00AA2339" w:rsidRDefault="00AA2339" w:rsidP="00603187">
      <w:pPr>
        <w:jc w:val="both"/>
        <w:rPr>
          <w:rFonts w:ascii="Georgia" w:eastAsia="Calibri" w:hAnsi="Georgia"/>
          <w:snapToGrid/>
          <w:color w:val="585756"/>
          <w:kern w:val="0"/>
          <w:sz w:val="22"/>
          <w:szCs w:val="22"/>
          <w:lang w:eastAsia="en-US"/>
        </w:rPr>
      </w:pPr>
    </w:p>
    <w:p w14:paraId="7507A895" w14:textId="69360ACE" w:rsidR="004E0A4D" w:rsidRDefault="00CA3BF4" w:rsidP="00603187">
      <w:pPr>
        <w:jc w:val="both"/>
        <w:rPr>
          <w:rFonts w:ascii="Georgia" w:eastAsia="Calibri" w:hAnsi="Georgia"/>
          <w:snapToGrid/>
          <w:color w:val="585756"/>
          <w:kern w:val="0"/>
          <w:sz w:val="22"/>
          <w:szCs w:val="22"/>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2 : </w:t>
      </w:r>
      <w:r w:rsidR="00AA2339" w:rsidRPr="00AA2339">
        <w:rPr>
          <w:rFonts w:ascii="Georgia" w:eastAsia="Calibri" w:hAnsi="Georgia"/>
          <w:b/>
          <w:snapToGrid/>
          <w:color w:val="585756"/>
          <w:kern w:val="0"/>
          <w:sz w:val="22"/>
          <w:szCs w:val="22"/>
          <w:lang w:eastAsia="en-US"/>
        </w:rPr>
        <w:t>PAC évaluation d’impact des politiques publiques</w:t>
      </w:r>
      <w:r w:rsidR="0040298B">
        <w:rPr>
          <w:rFonts w:ascii="Georgia" w:eastAsia="Calibri" w:hAnsi="Georgia"/>
          <w:snapToGrid/>
          <w:color w:val="585756"/>
          <w:kern w:val="0"/>
          <w:sz w:val="22"/>
          <w:szCs w:val="22"/>
          <w:lang w:eastAsia="en-US"/>
        </w:rPr>
        <w:t> : B</w:t>
      </w:r>
      <w:r w:rsidR="00AA2339">
        <w:rPr>
          <w:rFonts w:ascii="Georgia" w:eastAsia="Calibri" w:hAnsi="Georgia"/>
          <w:snapToGrid/>
          <w:color w:val="585756"/>
          <w:kern w:val="0"/>
          <w:sz w:val="22"/>
          <w:szCs w:val="22"/>
          <w:lang w:eastAsia="en-US"/>
        </w:rPr>
        <w:t>ien que la phase B ait été achevée en septembre 2017, les cadres et agents de la DPP du MAEP n’ont jamais élaboré de protocole d’application de cette formation à des thématiques spécifiques comme cela était pourtant convenu. Il a été décidé au cours de l’année 2018 par conséquent de mettre un terme à ce PAC</w:t>
      </w:r>
      <w:r w:rsidR="004E0A4D">
        <w:rPr>
          <w:rFonts w:ascii="Georgia" w:eastAsia="Calibri" w:hAnsi="Georgia"/>
          <w:snapToGrid/>
          <w:color w:val="585756"/>
          <w:kern w:val="0"/>
          <w:sz w:val="22"/>
          <w:szCs w:val="22"/>
          <w:lang w:eastAsia="en-US"/>
        </w:rPr>
        <w:t>.</w:t>
      </w:r>
      <w:r w:rsidR="00813920">
        <w:rPr>
          <w:rFonts w:ascii="Georgia" w:eastAsia="Calibri" w:hAnsi="Georgia"/>
          <w:snapToGrid/>
          <w:color w:val="585756"/>
          <w:kern w:val="0"/>
          <w:sz w:val="22"/>
          <w:szCs w:val="22"/>
          <w:lang w:eastAsia="en-US"/>
        </w:rPr>
        <w:t>A cet effet un</w:t>
      </w:r>
      <w:r w:rsidR="001639F8">
        <w:rPr>
          <w:rFonts w:ascii="Georgia" w:eastAsia="Calibri" w:hAnsi="Georgia"/>
          <w:snapToGrid/>
          <w:color w:val="585756"/>
          <w:kern w:val="0"/>
          <w:sz w:val="22"/>
          <w:szCs w:val="22"/>
          <w:lang w:eastAsia="en-US"/>
        </w:rPr>
        <w:t>e</w:t>
      </w:r>
      <w:r w:rsidR="00813920">
        <w:rPr>
          <w:rFonts w:ascii="Georgia" w:eastAsia="Calibri" w:hAnsi="Georgia"/>
          <w:snapToGrid/>
          <w:color w:val="585756"/>
          <w:kern w:val="0"/>
          <w:sz w:val="22"/>
          <w:szCs w:val="22"/>
          <w:lang w:eastAsia="en-US"/>
        </w:rPr>
        <w:t xml:space="preserve"> cérémonie de remise des certificats par l’université est prévue pour mars 2019.</w:t>
      </w:r>
      <w:r w:rsidR="002001ED">
        <w:rPr>
          <w:rFonts w:ascii="Georgia" w:eastAsia="Calibri" w:hAnsi="Georgia"/>
          <w:snapToGrid/>
          <w:color w:val="585756"/>
          <w:kern w:val="0"/>
          <w:sz w:val="22"/>
          <w:szCs w:val="22"/>
          <w:lang w:eastAsia="en-US"/>
        </w:rPr>
        <w:t xml:space="preserve">Toutefois ce PAC sera sans doute repris en phase C sur fonds propres en 2019, car la DPP dispose d’un budget de 7 millions de FCFA à cet effet. </w:t>
      </w:r>
    </w:p>
    <w:p w14:paraId="15781164" w14:textId="77777777" w:rsidR="004E0A4D" w:rsidRDefault="004E0A4D" w:rsidP="00603187">
      <w:pPr>
        <w:jc w:val="both"/>
        <w:rPr>
          <w:rFonts w:ascii="Georgia" w:eastAsia="Calibri" w:hAnsi="Georgia"/>
          <w:snapToGrid/>
          <w:color w:val="585756"/>
          <w:kern w:val="0"/>
          <w:sz w:val="22"/>
          <w:szCs w:val="22"/>
          <w:lang w:eastAsia="en-US"/>
        </w:rPr>
      </w:pPr>
    </w:p>
    <w:p w14:paraId="5E763E43" w14:textId="40DCE3C3" w:rsidR="00AA2339" w:rsidRDefault="00CA3BF4" w:rsidP="00603187">
      <w:pPr>
        <w:jc w:val="both"/>
        <w:rPr>
          <w:rFonts w:ascii="Georgia" w:eastAsia="Calibri" w:hAnsi="Georgia"/>
          <w:snapToGrid/>
          <w:color w:val="585756"/>
          <w:kern w:val="0"/>
          <w:sz w:val="22"/>
          <w:szCs w:val="22"/>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3 : </w:t>
      </w:r>
      <w:r w:rsidR="004E0A4D" w:rsidRPr="004E0A4D">
        <w:rPr>
          <w:rFonts w:ascii="Georgia" w:eastAsia="Calibri" w:hAnsi="Georgia"/>
          <w:b/>
          <w:snapToGrid/>
          <w:color w:val="585756"/>
          <w:kern w:val="0"/>
          <w:sz w:val="22"/>
          <w:szCs w:val="22"/>
          <w:lang w:eastAsia="en-US"/>
        </w:rPr>
        <w:t>PAC Gestion axée sur les résultats de développement</w:t>
      </w:r>
      <w:r w:rsidR="0040298B">
        <w:rPr>
          <w:rFonts w:ascii="Georgia" w:eastAsia="Calibri" w:hAnsi="Georgia"/>
          <w:snapToGrid/>
          <w:color w:val="585756"/>
          <w:kern w:val="0"/>
          <w:sz w:val="22"/>
          <w:szCs w:val="22"/>
          <w:lang w:eastAsia="en-US"/>
        </w:rPr>
        <w:t> : L</w:t>
      </w:r>
      <w:r w:rsidR="004E0A4D">
        <w:rPr>
          <w:rFonts w:ascii="Georgia" w:eastAsia="Calibri" w:hAnsi="Georgia"/>
          <w:snapToGrid/>
          <w:color w:val="585756"/>
          <w:kern w:val="0"/>
          <w:sz w:val="22"/>
          <w:szCs w:val="22"/>
          <w:lang w:eastAsia="en-US"/>
        </w:rPr>
        <w:t>a phase B a été exécutée entre le</w:t>
      </w:r>
      <w:r w:rsidR="00813920">
        <w:rPr>
          <w:rFonts w:ascii="Georgia" w:eastAsia="Calibri" w:hAnsi="Georgia"/>
          <w:snapToGrid/>
          <w:color w:val="585756"/>
          <w:kern w:val="0"/>
          <w:sz w:val="22"/>
          <w:szCs w:val="22"/>
          <w:lang w:eastAsia="en-US"/>
        </w:rPr>
        <w:t xml:space="preserve"> </w:t>
      </w:r>
      <w:r w:rsidR="004E0A4D">
        <w:rPr>
          <w:rFonts w:ascii="Georgia" w:eastAsia="Calibri" w:hAnsi="Georgia"/>
          <w:snapToGrid/>
          <w:color w:val="585756"/>
          <w:kern w:val="0"/>
          <w:sz w:val="22"/>
          <w:szCs w:val="22"/>
          <w:lang w:eastAsia="en-US"/>
        </w:rPr>
        <w:t>29 janvier et le 23 juin 2018 à raison de 10 sessions de 6</w:t>
      </w:r>
      <w:r w:rsidR="00596F04">
        <w:rPr>
          <w:rFonts w:ascii="Georgia" w:eastAsia="Calibri" w:hAnsi="Georgia"/>
          <w:snapToGrid/>
          <w:color w:val="585756"/>
          <w:kern w:val="0"/>
          <w:sz w:val="22"/>
          <w:szCs w:val="22"/>
          <w:lang w:eastAsia="en-US"/>
        </w:rPr>
        <w:t xml:space="preserve"> jours chacune pour un total de 221</w:t>
      </w:r>
      <w:r w:rsidR="004E0A4D">
        <w:rPr>
          <w:rFonts w:ascii="Georgia" w:eastAsia="Calibri" w:hAnsi="Georgia"/>
          <w:snapToGrid/>
          <w:color w:val="585756"/>
          <w:kern w:val="0"/>
          <w:sz w:val="22"/>
          <w:szCs w:val="22"/>
          <w:lang w:eastAsia="en-US"/>
        </w:rPr>
        <w:t xml:space="preserve"> participants</w:t>
      </w:r>
      <w:r w:rsidR="007525DA">
        <w:rPr>
          <w:rFonts w:ascii="Georgia" w:eastAsia="Calibri" w:hAnsi="Georgia"/>
          <w:snapToGrid/>
          <w:color w:val="585756"/>
          <w:kern w:val="0"/>
          <w:sz w:val="22"/>
          <w:szCs w:val="22"/>
          <w:lang w:eastAsia="en-US"/>
        </w:rPr>
        <w:t xml:space="preserve"> en direction des élus et des techniciens</w:t>
      </w:r>
      <w:r w:rsidR="00596F04">
        <w:rPr>
          <w:rFonts w:ascii="Georgia" w:eastAsia="Calibri" w:hAnsi="Georgia"/>
          <w:snapToGrid/>
          <w:color w:val="585756"/>
          <w:kern w:val="0"/>
          <w:sz w:val="22"/>
          <w:szCs w:val="22"/>
          <w:lang w:eastAsia="en-US"/>
        </w:rPr>
        <w:t xml:space="preserve"> dont 25 femmes</w:t>
      </w:r>
      <w:r w:rsidR="004E0A4D">
        <w:rPr>
          <w:rFonts w:ascii="Georgia" w:eastAsia="Calibri" w:hAnsi="Georgia"/>
          <w:snapToGrid/>
          <w:color w:val="585756"/>
          <w:kern w:val="0"/>
          <w:sz w:val="22"/>
          <w:szCs w:val="22"/>
          <w:lang w:eastAsia="en-US"/>
        </w:rPr>
        <w:t>. La phase C a pris du retard dans son démarrage et dans son exécution pour des raisons notamment de disponibilité des cadres et agents des 5 structures bénéficiaires. Elle n’a finalement été initiée qu’à partir du 12 juillet et n’a pris fin que le 8 décembre 2018. Elle a porté plus spécifi</w:t>
      </w:r>
      <w:r w:rsidR="0040298B">
        <w:rPr>
          <w:rFonts w:ascii="Georgia" w:eastAsia="Calibri" w:hAnsi="Georgia"/>
          <w:snapToGrid/>
          <w:color w:val="585756"/>
          <w:kern w:val="0"/>
          <w:sz w:val="22"/>
          <w:szCs w:val="22"/>
          <w:lang w:eastAsia="en-US"/>
        </w:rPr>
        <w:t>quement sur deux thématiques « A</w:t>
      </w:r>
      <w:r w:rsidR="004E0A4D">
        <w:rPr>
          <w:rFonts w:ascii="Georgia" w:eastAsia="Calibri" w:hAnsi="Georgia"/>
          <w:snapToGrid/>
          <w:color w:val="585756"/>
          <w:kern w:val="0"/>
          <w:sz w:val="22"/>
          <w:szCs w:val="22"/>
          <w:lang w:eastAsia="en-US"/>
        </w:rPr>
        <w:t>mélioration et harmonisation de la planification straté</w:t>
      </w:r>
      <w:r w:rsidR="0040298B">
        <w:rPr>
          <w:rFonts w:ascii="Georgia" w:eastAsia="Calibri" w:hAnsi="Georgia"/>
          <w:snapToGrid/>
          <w:color w:val="585756"/>
          <w:kern w:val="0"/>
          <w:sz w:val="22"/>
          <w:szCs w:val="22"/>
          <w:lang w:eastAsia="en-US"/>
        </w:rPr>
        <w:t>gique et opérationnelle » et « A</w:t>
      </w:r>
      <w:r w:rsidR="004E0A4D">
        <w:rPr>
          <w:rFonts w:ascii="Georgia" w:eastAsia="Calibri" w:hAnsi="Georgia"/>
          <w:snapToGrid/>
          <w:color w:val="585756"/>
          <w:kern w:val="0"/>
          <w:sz w:val="22"/>
          <w:szCs w:val="22"/>
          <w:lang w:eastAsia="en-US"/>
        </w:rPr>
        <w:t>mélioration et harmonisation des critères et systèmes de suivi évaluation »</w:t>
      </w:r>
    </w:p>
    <w:p w14:paraId="67FC6E19" w14:textId="77777777" w:rsidR="004E0A4D" w:rsidRDefault="004E0A4D" w:rsidP="00603187">
      <w:pPr>
        <w:jc w:val="both"/>
        <w:rPr>
          <w:rFonts w:ascii="Georgia" w:eastAsia="Calibri" w:hAnsi="Georgia"/>
          <w:snapToGrid/>
          <w:color w:val="585756"/>
          <w:kern w:val="0"/>
          <w:sz w:val="22"/>
          <w:szCs w:val="22"/>
          <w:lang w:eastAsia="en-US"/>
        </w:rPr>
      </w:pPr>
    </w:p>
    <w:p w14:paraId="3195E51C" w14:textId="77777777" w:rsidR="0040298B" w:rsidRDefault="0040298B" w:rsidP="0040298B">
      <w:pPr>
        <w:jc w:val="both"/>
        <w:rPr>
          <w:rFonts w:ascii="Georgia" w:eastAsia="Calibri" w:hAnsi="Georgia"/>
          <w:snapToGrid/>
          <w:color w:val="585756"/>
          <w:kern w:val="0"/>
          <w:sz w:val="22"/>
          <w:szCs w:val="22"/>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4 : </w:t>
      </w:r>
      <w:r w:rsidRPr="007525DA">
        <w:rPr>
          <w:rFonts w:ascii="Georgia" w:eastAsia="Calibri" w:hAnsi="Georgia"/>
          <w:b/>
          <w:snapToGrid/>
          <w:color w:val="585756"/>
          <w:kern w:val="0"/>
          <w:sz w:val="22"/>
          <w:szCs w:val="22"/>
          <w:lang w:eastAsia="en-US"/>
        </w:rPr>
        <w:t xml:space="preserve">PAC </w:t>
      </w:r>
      <w:r>
        <w:rPr>
          <w:rFonts w:ascii="Georgia" w:eastAsia="Calibri" w:hAnsi="Georgia"/>
          <w:b/>
          <w:snapToGrid/>
          <w:color w:val="585756"/>
          <w:kern w:val="0"/>
          <w:sz w:val="22"/>
          <w:szCs w:val="22"/>
          <w:lang w:eastAsia="en-US"/>
        </w:rPr>
        <w:t>O</w:t>
      </w:r>
      <w:r w:rsidRPr="007525DA">
        <w:rPr>
          <w:rFonts w:ascii="Georgia" w:eastAsia="Calibri" w:hAnsi="Georgia"/>
          <w:b/>
          <w:snapToGrid/>
          <w:color w:val="585756"/>
          <w:kern w:val="0"/>
          <w:sz w:val="22"/>
          <w:szCs w:val="22"/>
          <w:lang w:eastAsia="en-US"/>
        </w:rPr>
        <w:t>utils de communication interne et externe</w:t>
      </w:r>
      <w:r>
        <w:rPr>
          <w:rFonts w:ascii="Georgia" w:eastAsia="Calibri" w:hAnsi="Georgia"/>
          <w:snapToGrid/>
          <w:color w:val="585756"/>
          <w:kern w:val="0"/>
          <w:sz w:val="22"/>
          <w:szCs w:val="22"/>
          <w:lang w:eastAsia="en-US"/>
        </w:rPr>
        <w:t xml:space="preserve"> : Ce PAC a les mêmes cibles institutionnelles que le précédent (5 structures professionnelles partenaires du programme PROFI Enabel). Son exécution avait été largement décalée et retardée pour diverses raisons développées dans le rapport précédent. Sa phase B a été réalisée entre le 8 mai et le 27 juillet 2018 avec diverses sessions de durées variables portant sur 3 domaines à savoir la communication institutionnelle, la communication média, et la communication </w:t>
      </w:r>
      <w:r>
        <w:rPr>
          <w:rFonts w:ascii="Georgia" w:eastAsia="Calibri" w:hAnsi="Georgia"/>
          <w:snapToGrid/>
          <w:color w:val="585756"/>
          <w:kern w:val="0"/>
          <w:sz w:val="22"/>
          <w:szCs w:val="22"/>
          <w:lang w:eastAsia="en-US"/>
        </w:rPr>
        <w:lastRenderedPageBreak/>
        <w:t xml:space="preserve">digitale. Celle-ci a été réalisée en deux temps : une formation générale en direction des élus  qui a réuni trois fois le même groupe de </w:t>
      </w:r>
      <w:r w:rsidRPr="002E4B58">
        <w:rPr>
          <w:rFonts w:ascii="Georgia" w:eastAsia="Calibri" w:hAnsi="Georgia"/>
          <w:b/>
          <w:snapToGrid/>
          <w:color w:val="585756"/>
          <w:kern w:val="0"/>
          <w:sz w:val="22"/>
          <w:szCs w:val="22"/>
          <w:lang w:eastAsia="en-US"/>
        </w:rPr>
        <w:t>15</w:t>
      </w:r>
      <w:r>
        <w:rPr>
          <w:rFonts w:ascii="Georgia" w:eastAsia="Calibri" w:hAnsi="Georgia"/>
          <w:snapToGrid/>
          <w:color w:val="585756"/>
          <w:kern w:val="0"/>
          <w:sz w:val="22"/>
          <w:szCs w:val="22"/>
          <w:lang w:eastAsia="en-US"/>
        </w:rPr>
        <w:t xml:space="preserve"> participants dont </w:t>
      </w:r>
      <w:r w:rsidRPr="002E4B58">
        <w:rPr>
          <w:rFonts w:ascii="Georgia" w:eastAsia="Calibri" w:hAnsi="Georgia"/>
          <w:b/>
          <w:snapToGrid/>
          <w:color w:val="585756"/>
          <w:kern w:val="0"/>
          <w:sz w:val="22"/>
          <w:szCs w:val="22"/>
          <w:lang w:eastAsia="en-US"/>
        </w:rPr>
        <w:t>1</w:t>
      </w:r>
      <w:r>
        <w:rPr>
          <w:rFonts w:ascii="Georgia" w:eastAsia="Calibri" w:hAnsi="Georgia"/>
          <w:snapToGrid/>
          <w:color w:val="585756"/>
          <w:kern w:val="0"/>
          <w:sz w:val="22"/>
          <w:szCs w:val="22"/>
          <w:lang w:eastAsia="en-US"/>
        </w:rPr>
        <w:t xml:space="preserve"> femme, puis une formation pour les techniciens et chargés de communication, qui ont suivi les 3 domaines de formation, avec une répartition variable selon les domaines (voir plus loin). Il s’agit en partie des mêmes personnes pour ces trois thèmes en faveur de chacune des 5 organisations bénéficiaires. Sa phase C a été initiée le 3 septembre 2018 et n’avait pas encore pris fin au 31 12 2018 bien que l’essentiel ait été réalisé. L’une des raisons de ce grand décalage est le gros problème de disponibilité des agents ciblés et parfois celui des consultants. Les toutes dernières activités seront donc réalisées lors du premier trimestre 2019. Il s’agira d’un complément de formation appliquée en communication digitale et de la simulation de mise en œuvre des plans de communication élaborés en 2018 pour le volet communication institutionnelle. </w:t>
      </w:r>
    </w:p>
    <w:p w14:paraId="1F5D3E54" w14:textId="77777777" w:rsidR="00196E83" w:rsidRDefault="00196E83" w:rsidP="00603187">
      <w:pPr>
        <w:jc w:val="both"/>
        <w:rPr>
          <w:rFonts w:ascii="Georgia" w:eastAsia="Calibri" w:hAnsi="Georgia"/>
          <w:snapToGrid/>
          <w:color w:val="585756"/>
          <w:kern w:val="0"/>
          <w:sz w:val="22"/>
          <w:szCs w:val="22"/>
          <w:lang w:eastAsia="en-US"/>
        </w:rPr>
      </w:pPr>
    </w:p>
    <w:p w14:paraId="708B4165" w14:textId="77777777" w:rsidR="0040298B" w:rsidRDefault="0040298B" w:rsidP="0040298B">
      <w:pPr>
        <w:jc w:val="both"/>
        <w:rPr>
          <w:rFonts w:ascii="Georgia" w:eastAsia="Calibri" w:hAnsi="Georgia"/>
          <w:snapToGrid/>
          <w:color w:val="585756"/>
          <w:kern w:val="0"/>
          <w:sz w:val="22"/>
          <w:szCs w:val="22"/>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5 : </w:t>
      </w:r>
      <w:r w:rsidRPr="00196E83">
        <w:rPr>
          <w:rFonts w:ascii="Georgia" w:eastAsia="Calibri" w:hAnsi="Georgia"/>
          <w:b/>
          <w:snapToGrid/>
          <w:color w:val="585756"/>
          <w:kern w:val="0"/>
          <w:sz w:val="22"/>
          <w:szCs w:val="22"/>
          <w:lang w:eastAsia="en-US"/>
        </w:rPr>
        <w:t xml:space="preserve">PAC </w:t>
      </w:r>
      <w:r>
        <w:rPr>
          <w:rFonts w:ascii="Georgia" w:eastAsia="Calibri" w:hAnsi="Georgia"/>
          <w:b/>
          <w:snapToGrid/>
          <w:color w:val="585756"/>
          <w:kern w:val="0"/>
          <w:sz w:val="22"/>
          <w:szCs w:val="22"/>
          <w:lang w:eastAsia="en-US"/>
        </w:rPr>
        <w:t>« Description de p</w:t>
      </w:r>
      <w:r w:rsidRPr="00196E83">
        <w:rPr>
          <w:rFonts w:ascii="Georgia" w:eastAsia="Calibri" w:hAnsi="Georgia"/>
          <w:b/>
          <w:snapToGrid/>
          <w:color w:val="585756"/>
          <w:kern w:val="0"/>
          <w:sz w:val="22"/>
          <w:szCs w:val="22"/>
          <w:lang w:eastAsia="en-US"/>
        </w:rPr>
        <w:t>ostes et profils</w:t>
      </w:r>
      <w:r>
        <w:rPr>
          <w:rFonts w:ascii="Georgia" w:eastAsia="Calibri" w:hAnsi="Georgia"/>
          <w:b/>
          <w:snapToGrid/>
          <w:color w:val="585756"/>
          <w:kern w:val="0"/>
          <w:sz w:val="22"/>
          <w:szCs w:val="22"/>
          <w:lang w:eastAsia="en-US"/>
        </w:rPr>
        <w:t> »</w:t>
      </w:r>
      <w:r>
        <w:rPr>
          <w:rFonts w:ascii="Georgia" w:eastAsia="Calibri" w:hAnsi="Georgia"/>
          <w:snapToGrid/>
          <w:color w:val="585756"/>
          <w:kern w:val="0"/>
          <w:sz w:val="22"/>
          <w:szCs w:val="22"/>
          <w:lang w:eastAsia="en-US"/>
        </w:rPr>
        <w:t xml:space="preserve"> </w:t>
      </w:r>
      <w:r w:rsidRPr="00603187">
        <w:rPr>
          <w:rFonts w:ascii="Georgia" w:eastAsia="Calibri" w:hAnsi="Georgia"/>
          <w:i/>
          <w:snapToGrid/>
          <w:color w:val="585756"/>
          <w:kern w:val="0"/>
          <w:sz w:val="22"/>
          <w:szCs w:val="22"/>
          <w:lang w:eastAsia="en-US"/>
        </w:rPr>
        <w:t>appliqué au secteur agricole</w:t>
      </w:r>
      <w:r>
        <w:rPr>
          <w:rFonts w:ascii="Georgia" w:eastAsia="Calibri" w:hAnsi="Georgia"/>
          <w:snapToGrid/>
          <w:color w:val="585756"/>
          <w:kern w:val="0"/>
          <w:sz w:val="22"/>
          <w:szCs w:val="22"/>
          <w:lang w:eastAsia="en-US"/>
        </w:rPr>
        <w:t xml:space="preserve"> : </w:t>
      </w:r>
      <w:r w:rsidRPr="00196E83">
        <w:rPr>
          <w:rFonts w:ascii="Georgia" w:eastAsia="Calibri" w:hAnsi="Georgia"/>
          <w:snapToGrid/>
          <w:color w:val="585756"/>
          <w:kern w:val="0"/>
          <w:sz w:val="22"/>
          <w:szCs w:val="22"/>
          <w:lang w:eastAsia="en-US"/>
        </w:rPr>
        <w:t xml:space="preserve">A </w:t>
      </w:r>
      <w:r>
        <w:rPr>
          <w:rFonts w:ascii="Georgia" w:eastAsia="Calibri" w:hAnsi="Georgia"/>
          <w:snapToGrid/>
          <w:color w:val="585756"/>
          <w:kern w:val="0"/>
          <w:sz w:val="22"/>
          <w:szCs w:val="22"/>
          <w:lang w:eastAsia="en-US"/>
        </w:rPr>
        <w:t>la suite de la réforme institutionnelle du secteur agricole, et de la description des postes et profils au niveau des 12 DDAEP en 2017, l’année 2018 a été consacrée à un travail identique orientée vers les Agences Territoriales de Développement Agricole  (ATDA). Un total de</w:t>
      </w:r>
      <w:r w:rsidRPr="00196E83">
        <w:rPr>
          <w:rFonts w:ascii="Georgia" w:eastAsia="Calibri" w:hAnsi="Georgia"/>
          <w:snapToGrid/>
          <w:color w:val="585756"/>
          <w:kern w:val="0"/>
          <w:sz w:val="22"/>
          <w:szCs w:val="22"/>
          <w:lang w:eastAsia="en-US"/>
        </w:rPr>
        <w:t xml:space="preserve"> 4 ateliers de description de poste et profils de compétence ont été organisés pour les ATDA entre le 23 avril et le 4 mai 2018 regroupant </w:t>
      </w:r>
      <w:r w:rsidRPr="002E4B58">
        <w:rPr>
          <w:rFonts w:ascii="Georgia" w:eastAsia="Calibri" w:hAnsi="Georgia"/>
          <w:b/>
          <w:snapToGrid/>
          <w:color w:val="585756"/>
          <w:kern w:val="0"/>
          <w:sz w:val="22"/>
          <w:szCs w:val="22"/>
          <w:lang w:eastAsia="en-US"/>
        </w:rPr>
        <w:t>99</w:t>
      </w:r>
      <w:r w:rsidRPr="00196E83">
        <w:rPr>
          <w:rFonts w:ascii="Georgia" w:eastAsia="Calibri" w:hAnsi="Georgia"/>
          <w:snapToGrid/>
          <w:color w:val="585756"/>
          <w:kern w:val="0"/>
          <w:sz w:val="22"/>
          <w:szCs w:val="22"/>
          <w:lang w:eastAsia="en-US"/>
        </w:rPr>
        <w:t xml:space="preserve"> participants répartis en 4 groupes travaillant chacun de 3 à 5 jours</w:t>
      </w:r>
      <w:r>
        <w:rPr>
          <w:rFonts w:ascii="Georgia" w:eastAsia="Calibri" w:hAnsi="Georgia"/>
          <w:snapToGrid/>
          <w:color w:val="585756"/>
          <w:kern w:val="0"/>
          <w:sz w:val="22"/>
          <w:szCs w:val="22"/>
          <w:lang w:eastAsia="en-US"/>
        </w:rPr>
        <w:t>.</w:t>
      </w:r>
    </w:p>
    <w:p w14:paraId="2958B3E8" w14:textId="77777777" w:rsidR="0040298B" w:rsidRDefault="0040298B" w:rsidP="0040298B">
      <w:pPr>
        <w:jc w:val="both"/>
        <w:rPr>
          <w:rFonts w:ascii="Georgia" w:eastAsia="Calibri" w:hAnsi="Georgia"/>
          <w:snapToGrid/>
          <w:color w:val="585756"/>
          <w:kern w:val="0"/>
          <w:sz w:val="22"/>
          <w:szCs w:val="22"/>
          <w:lang w:eastAsia="en-US"/>
        </w:rPr>
      </w:pPr>
    </w:p>
    <w:p w14:paraId="4AFA9AA1" w14:textId="77777777" w:rsidR="0040298B" w:rsidRPr="00603187" w:rsidRDefault="0040298B" w:rsidP="0040298B">
      <w:pPr>
        <w:tabs>
          <w:tab w:val="center" w:pos="4536"/>
        </w:tabs>
        <w:spacing w:before="240"/>
        <w:jc w:val="both"/>
        <w:rPr>
          <w:rFonts w:ascii="Georgia" w:hAnsi="Georgia" w:cs="Arial"/>
          <w:color w:val="585756"/>
          <w:sz w:val="21"/>
          <w:szCs w:val="21"/>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6 : </w:t>
      </w:r>
      <w:r w:rsidRPr="00196E83">
        <w:rPr>
          <w:rFonts w:ascii="Georgia" w:eastAsia="Calibri" w:hAnsi="Georgia"/>
          <w:b/>
          <w:snapToGrid/>
          <w:color w:val="585756"/>
          <w:kern w:val="0"/>
          <w:sz w:val="22"/>
          <w:szCs w:val="22"/>
          <w:lang w:eastAsia="en-US"/>
        </w:rPr>
        <w:t xml:space="preserve">PAC </w:t>
      </w:r>
      <w:r>
        <w:rPr>
          <w:rFonts w:ascii="Georgia" w:eastAsia="Calibri" w:hAnsi="Georgia"/>
          <w:b/>
          <w:snapToGrid/>
          <w:color w:val="585756"/>
          <w:kern w:val="0"/>
          <w:sz w:val="22"/>
          <w:szCs w:val="22"/>
          <w:lang w:eastAsia="en-US"/>
        </w:rPr>
        <w:t>« P</w:t>
      </w:r>
      <w:r w:rsidRPr="00196E83">
        <w:rPr>
          <w:rFonts w:ascii="Georgia" w:eastAsia="Calibri" w:hAnsi="Georgia"/>
          <w:b/>
          <w:snapToGrid/>
          <w:color w:val="585756"/>
          <w:kern w:val="0"/>
          <w:sz w:val="22"/>
          <w:szCs w:val="22"/>
          <w:lang w:eastAsia="en-US"/>
        </w:rPr>
        <w:t>lan de formation</w:t>
      </w:r>
      <w:r>
        <w:rPr>
          <w:rFonts w:ascii="Georgia" w:eastAsia="Calibri" w:hAnsi="Georgia"/>
          <w:b/>
          <w:snapToGrid/>
          <w:color w:val="585756"/>
          <w:kern w:val="0"/>
          <w:sz w:val="22"/>
          <w:szCs w:val="22"/>
          <w:lang w:eastAsia="en-US"/>
        </w:rPr>
        <w:t> »</w:t>
      </w:r>
      <w:r>
        <w:rPr>
          <w:rFonts w:ascii="Georgia" w:eastAsia="Calibri" w:hAnsi="Georgia"/>
          <w:snapToGrid/>
          <w:color w:val="585756"/>
          <w:kern w:val="0"/>
          <w:sz w:val="22"/>
          <w:szCs w:val="22"/>
          <w:lang w:eastAsia="en-US"/>
        </w:rPr>
        <w:t xml:space="preserve"> </w:t>
      </w:r>
      <w:r w:rsidRPr="00603187">
        <w:rPr>
          <w:rFonts w:ascii="Georgia" w:eastAsia="Calibri" w:hAnsi="Georgia"/>
          <w:i/>
          <w:snapToGrid/>
          <w:color w:val="585756"/>
          <w:kern w:val="0"/>
          <w:sz w:val="22"/>
          <w:szCs w:val="22"/>
          <w:lang w:eastAsia="en-US"/>
        </w:rPr>
        <w:t>appliqué au secteur agricole</w:t>
      </w:r>
      <w:r>
        <w:rPr>
          <w:rFonts w:ascii="Georgia" w:eastAsia="Calibri" w:hAnsi="Georgia"/>
          <w:snapToGrid/>
          <w:color w:val="585756"/>
          <w:kern w:val="0"/>
          <w:sz w:val="22"/>
          <w:szCs w:val="22"/>
          <w:lang w:eastAsia="en-US"/>
        </w:rPr>
        <w:t> :</w:t>
      </w:r>
      <w:r w:rsidRPr="00907D74">
        <w:rPr>
          <w:rFonts w:ascii="Georgia" w:hAnsi="Georgia" w:cs="Arial"/>
          <w:color w:val="585756"/>
          <w:sz w:val="21"/>
          <w:szCs w:val="21"/>
        </w:rPr>
        <w:t xml:space="preserve"> L’application du PAC général était </w:t>
      </w:r>
      <w:r w:rsidRPr="00603187">
        <w:rPr>
          <w:rFonts w:ascii="Georgia" w:eastAsia="Calibri" w:hAnsi="Georgia"/>
          <w:snapToGrid/>
          <w:color w:val="585756"/>
          <w:kern w:val="0"/>
          <w:sz w:val="22"/>
          <w:szCs w:val="22"/>
          <w:lang w:eastAsia="en-US"/>
        </w:rPr>
        <w:t xml:space="preserve">destiné à la production de deux plans de formations qualifiantes pilotes pour  les 2 DDAEP du Mono et de l’Atacora, donc des zones Enabel, mais en associant dans cet exercice des représentants des 10 autres DDAEP du territoire Béninois. </w:t>
      </w:r>
      <w:r>
        <w:rPr>
          <w:rFonts w:ascii="Georgia" w:eastAsia="Calibri" w:hAnsi="Georgia"/>
          <w:snapToGrid/>
          <w:color w:val="585756"/>
          <w:kern w:val="0"/>
          <w:sz w:val="22"/>
          <w:szCs w:val="22"/>
          <w:lang w:eastAsia="en-US"/>
        </w:rPr>
        <w:t>U</w:t>
      </w:r>
      <w:r w:rsidRPr="00603187">
        <w:rPr>
          <w:rFonts w:ascii="Georgia" w:eastAsia="Calibri" w:hAnsi="Georgia"/>
          <w:snapToGrid/>
          <w:color w:val="585756"/>
          <w:kern w:val="0"/>
          <w:sz w:val="22"/>
          <w:szCs w:val="22"/>
          <w:lang w:eastAsia="en-US"/>
        </w:rPr>
        <w:t>n complément de la phase B réalisée en juillet 20107</w:t>
      </w:r>
      <w:r>
        <w:rPr>
          <w:rFonts w:ascii="Georgia" w:eastAsia="Calibri" w:hAnsi="Georgia"/>
          <w:snapToGrid/>
          <w:color w:val="585756"/>
          <w:kern w:val="0"/>
          <w:sz w:val="22"/>
          <w:szCs w:val="22"/>
          <w:lang w:eastAsia="en-US"/>
        </w:rPr>
        <w:t xml:space="preserve"> a été organisé</w:t>
      </w:r>
      <w:r w:rsidRPr="00603187">
        <w:rPr>
          <w:rFonts w:ascii="Georgia" w:eastAsia="Calibri" w:hAnsi="Georgia"/>
          <w:snapToGrid/>
          <w:color w:val="585756"/>
          <w:kern w:val="0"/>
          <w:sz w:val="22"/>
          <w:szCs w:val="22"/>
          <w:lang w:eastAsia="en-US"/>
        </w:rPr>
        <w:t xml:space="preserve"> et ce à l’occasion de deux sessions de formation entre le </w:t>
      </w:r>
      <w:r w:rsidRPr="002E4B58">
        <w:rPr>
          <w:rFonts w:ascii="Georgia" w:eastAsia="Calibri" w:hAnsi="Georgia"/>
          <w:b/>
          <w:snapToGrid/>
          <w:color w:val="585756"/>
          <w:kern w:val="0"/>
          <w:sz w:val="22"/>
          <w:szCs w:val="22"/>
          <w:lang w:eastAsia="en-US"/>
        </w:rPr>
        <w:t>5</w:t>
      </w:r>
      <w:r w:rsidRPr="00603187">
        <w:rPr>
          <w:rFonts w:ascii="Georgia" w:eastAsia="Calibri" w:hAnsi="Georgia"/>
          <w:snapToGrid/>
          <w:color w:val="585756"/>
          <w:kern w:val="0"/>
          <w:sz w:val="22"/>
          <w:szCs w:val="22"/>
          <w:lang w:eastAsia="en-US"/>
        </w:rPr>
        <w:t xml:space="preserve"> et le </w:t>
      </w:r>
      <w:r w:rsidRPr="002E4B58">
        <w:rPr>
          <w:rFonts w:ascii="Georgia" w:eastAsia="Calibri" w:hAnsi="Georgia"/>
          <w:b/>
          <w:snapToGrid/>
          <w:color w:val="585756"/>
          <w:kern w:val="0"/>
          <w:sz w:val="22"/>
          <w:szCs w:val="22"/>
          <w:lang w:eastAsia="en-US"/>
        </w:rPr>
        <w:t>15 mars 2018</w:t>
      </w:r>
      <w:r w:rsidRPr="00603187">
        <w:rPr>
          <w:rFonts w:ascii="Georgia" w:eastAsia="Calibri" w:hAnsi="Georgia"/>
          <w:snapToGrid/>
          <w:color w:val="585756"/>
          <w:kern w:val="0"/>
          <w:sz w:val="22"/>
          <w:szCs w:val="22"/>
          <w:lang w:eastAsia="en-US"/>
        </w:rPr>
        <w:t xml:space="preserve"> au bénéfice de </w:t>
      </w:r>
      <w:r w:rsidRPr="002E4B58">
        <w:rPr>
          <w:rFonts w:ascii="Georgia" w:eastAsia="Calibri" w:hAnsi="Georgia"/>
          <w:b/>
          <w:snapToGrid/>
          <w:color w:val="585756"/>
          <w:kern w:val="0"/>
          <w:sz w:val="22"/>
          <w:szCs w:val="22"/>
          <w:lang w:eastAsia="en-US"/>
        </w:rPr>
        <w:t>25</w:t>
      </w:r>
      <w:r w:rsidRPr="00603187">
        <w:rPr>
          <w:rFonts w:ascii="Georgia" w:eastAsia="Calibri" w:hAnsi="Georgia"/>
          <w:snapToGrid/>
          <w:color w:val="585756"/>
          <w:kern w:val="0"/>
          <w:sz w:val="22"/>
          <w:szCs w:val="22"/>
          <w:lang w:eastAsia="en-US"/>
        </w:rPr>
        <w:t xml:space="preserve"> chefs de service techniques dont </w:t>
      </w:r>
      <w:r w:rsidRPr="002E4B58">
        <w:rPr>
          <w:rFonts w:ascii="Georgia" w:eastAsia="Calibri" w:hAnsi="Georgia"/>
          <w:b/>
          <w:snapToGrid/>
          <w:color w:val="585756"/>
          <w:kern w:val="0"/>
          <w:sz w:val="22"/>
          <w:szCs w:val="22"/>
          <w:lang w:eastAsia="en-US"/>
        </w:rPr>
        <w:t>2</w:t>
      </w:r>
      <w:r w:rsidRPr="00603187">
        <w:rPr>
          <w:rFonts w:ascii="Georgia" w:eastAsia="Calibri" w:hAnsi="Georgia"/>
          <w:snapToGrid/>
          <w:color w:val="585756"/>
          <w:kern w:val="0"/>
          <w:sz w:val="22"/>
          <w:szCs w:val="22"/>
          <w:lang w:eastAsia="en-US"/>
        </w:rPr>
        <w:t xml:space="preserve"> femmes puis de </w:t>
      </w:r>
      <w:r w:rsidRPr="002E4B58">
        <w:rPr>
          <w:rFonts w:ascii="Georgia" w:eastAsia="Calibri" w:hAnsi="Georgia"/>
          <w:b/>
          <w:snapToGrid/>
          <w:color w:val="585756"/>
          <w:kern w:val="0"/>
          <w:sz w:val="22"/>
          <w:szCs w:val="22"/>
          <w:lang w:eastAsia="en-US"/>
        </w:rPr>
        <w:t>24</w:t>
      </w:r>
      <w:r w:rsidRPr="00603187">
        <w:rPr>
          <w:rFonts w:ascii="Georgia" w:eastAsia="Calibri" w:hAnsi="Georgia"/>
          <w:snapToGrid/>
          <w:color w:val="585756"/>
          <w:kern w:val="0"/>
          <w:sz w:val="22"/>
          <w:szCs w:val="22"/>
          <w:lang w:eastAsia="en-US"/>
        </w:rPr>
        <w:t xml:space="preserve"> chefs de division dont </w:t>
      </w:r>
      <w:r w:rsidRPr="002E4B58">
        <w:rPr>
          <w:rFonts w:ascii="Georgia" w:eastAsia="Calibri" w:hAnsi="Georgia"/>
          <w:b/>
          <w:snapToGrid/>
          <w:color w:val="585756"/>
          <w:kern w:val="0"/>
          <w:sz w:val="22"/>
          <w:szCs w:val="22"/>
          <w:lang w:eastAsia="en-US"/>
        </w:rPr>
        <w:t>5</w:t>
      </w:r>
      <w:r w:rsidRPr="00603187">
        <w:rPr>
          <w:rFonts w:ascii="Georgia" w:eastAsia="Calibri" w:hAnsi="Georgia"/>
          <w:snapToGrid/>
          <w:color w:val="585756"/>
          <w:kern w:val="0"/>
          <w:sz w:val="22"/>
          <w:szCs w:val="22"/>
          <w:lang w:eastAsia="en-US"/>
        </w:rPr>
        <w:t xml:space="preserve"> femmes, issus de ces services. Une fois cet élargissement de la cible accompli pour la phase B, la phase C a suivi avec un accompagnement à la production des deux plans pilotes mais en présence de toutes les DDAEP représentées chacune par leur chef de division Ressources Humaines.  Ce travail s’est réalisé en 5 sessions </w:t>
      </w:r>
      <w:r>
        <w:rPr>
          <w:rFonts w:ascii="Georgia" w:eastAsia="Calibri" w:hAnsi="Georgia"/>
          <w:snapToGrid/>
          <w:color w:val="585756"/>
          <w:kern w:val="0"/>
          <w:sz w:val="22"/>
          <w:szCs w:val="22"/>
          <w:lang w:eastAsia="en-US"/>
        </w:rPr>
        <w:t>de</w:t>
      </w:r>
      <w:r w:rsidRPr="00603187">
        <w:rPr>
          <w:rFonts w:ascii="Georgia" w:eastAsia="Calibri" w:hAnsi="Georgia"/>
          <w:snapToGrid/>
          <w:color w:val="585756"/>
          <w:kern w:val="0"/>
          <w:sz w:val="22"/>
          <w:szCs w:val="22"/>
          <w:lang w:eastAsia="en-US"/>
        </w:rPr>
        <w:t xml:space="preserve"> deux temps, et enfin 4 autres sessions entre le 23 juillet et le 3 août 2018, regroupant en tout </w:t>
      </w:r>
      <w:r w:rsidRPr="002E4B58">
        <w:rPr>
          <w:rFonts w:ascii="Georgia" w:eastAsia="Calibri" w:hAnsi="Georgia"/>
          <w:b/>
          <w:snapToGrid/>
          <w:color w:val="585756"/>
          <w:kern w:val="0"/>
          <w:sz w:val="22"/>
          <w:szCs w:val="22"/>
          <w:lang w:eastAsia="en-US"/>
        </w:rPr>
        <w:t xml:space="preserve">58 </w:t>
      </w:r>
      <w:r w:rsidRPr="00603187">
        <w:rPr>
          <w:rFonts w:ascii="Georgia" w:eastAsia="Calibri" w:hAnsi="Georgia"/>
          <w:snapToGrid/>
          <w:color w:val="585756"/>
          <w:kern w:val="0"/>
          <w:sz w:val="22"/>
          <w:szCs w:val="22"/>
          <w:lang w:eastAsia="en-US"/>
        </w:rPr>
        <w:t xml:space="preserve">cadres et agents dont </w:t>
      </w:r>
      <w:r w:rsidRPr="002E4B58">
        <w:rPr>
          <w:rFonts w:ascii="Georgia" w:eastAsia="Calibri" w:hAnsi="Georgia"/>
          <w:b/>
          <w:snapToGrid/>
          <w:color w:val="585756"/>
          <w:kern w:val="0"/>
          <w:sz w:val="22"/>
          <w:szCs w:val="22"/>
          <w:lang w:eastAsia="en-US"/>
        </w:rPr>
        <w:t>8</w:t>
      </w:r>
      <w:r w:rsidRPr="00603187">
        <w:rPr>
          <w:rFonts w:ascii="Georgia" w:eastAsia="Calibri" w:hAnsi="Georgia"/>
          <w:snapToGrid/>
          <w:color w:val="585756"/>
          <w:kern w:val="0"/>
          <w:sz w:val="22"/>
          <w:szCs w:val="22"/>
          <w:lang w:eastAsia="en-US"/>
        </w:rPr>
        <w:t xml:space="preserve"> femmes. </w:t>
      </w:r>
    </w:p>
    <w:p w14:paraId="0B0AFA0B" w14:textId="77777777" w:rsidR="0040298B" w:rsidRDefault="0040298B" w:rsidP="0040298B">
      <w:pPr>
        <w:jc w:val="both"/>
        <w:rPr>
          <w:rFonts w:ascii="Georgia" w:eastAsia="Calibri" w:hAnsi="Georgia"/>
          <w:snapToGrid/>
          <w:color w:val="585756"/>
          <w:kern w:val="0"/>
          <w:sz w:val="22"/>
          <w:szCs w:val="22"/>
          <w:lang w:eastAsia="en-US"/>
        </w:rPr>
      </w:pPr>
    </w:p>
    <w:p w14:paraId="3F272C85" w14:textId="77777777" w:rsidR="0040298B" w:rsidRDefault="0040298B" w:rsidP="0040298B">
      <w:pPr>
        <w:jc w:val="both"/>
        <w:rPr>
          <w:rFonts w:ascii="Georgia" w:eastAsia="Calibri" w:hAnsi="Georgia"/>
          <w:snapToGrid/>
          <w:color w:val="585756"/>
          <w:kern w:val="0"/>
          <w:sz w:val="22"/>
          <w:szCs w:val="22"/>
          <w:lang w:eastAsia="en-US"/>
        </w:rPr>
      </w:pPr>
    </w:p>
    <w:p w14:paraId="5CE3D0D1" w14:textId="7FBD22B4" w:rsidR="0040298B" w:rsidRPr="00DA056E" w:rsidRDefault="0040298B" w:rsidP="0040298B">
      <w:pPr>
        <w:pStyle w:val="Default"/>
        <w:shd w:val="clear" w:color="auto" w:fill="FFFFFF"/>
        <w:jc w:val="both"/>
        <w:rPr>
          <w:rFonts w:ascii="Georgia" w:eastAsia="Times New Roman" w:hAnsi="Georgia"/>
          <w:color w:val="585756"/>
          <w:sz w:val="22"/>
          <w:szCs w:val="22"/>
        </w:rPr>
      </w:pPr>
      <w:r w:rsidRPr="00DA056E">
        <w:rPr>
          <w:rFonts w:ascii="Georgia" w:hAnsi="Georgia"/>
          <w:b/>
          <w:color w:val="585756"/>
          <w:sz w:val="22"/>
          <w:szCs w:val="22"/>
        </w:rPr>
        <w:t>PAC N° 7 : PAC «</w:t>
      </w:r>
      <w:r w:rsidRPr="00DA056E">
        <w:rPr>
          <w:rFonts w:ascii="Georgia" w:hAnsi="Georgia"/>
          <w:color w:val="585756"/>
          <w:sz w:val="22"/>
          <w:szCs w:val="22"/>
        </w:rPr>
        <w:t> </w:t>
      </w:r>
      <w:r w:rsidRPr="00DA056E">
        <w:rPr>
          <w:rFonts w:ascii="Georgia" w:hAnsi="Georgia"/>
          <w:b/>
          <w:color w:val="585756"/>
          <w:sz w:val="22"/>
          <w:szCs w:val="22"/>
        </w:rPr>
        <w:t>Evaluation des performances »</w:t>
      </w:r>
      <w:r w:rsidRPr="00DA056E">
        <w:rPr>
          <w:rFonts w:ascii="Georgia" w:hAnsi="Georgia"/>
          <w:color w:val="585756"/>
          <w:sz w:val="22"/>
          <w:szCs w:val="22"/>
        </w:rPr>
        <w:t xml:space="preserve"> </w:t>
      </w:r>
      <w:r w:rsidRPr="00DA056E">
        <w:rPr>
          <w:rFonts w:ascii="Georgia" w:hAnsi="Georgia"/>
          <w:i/>
          <w:color w:val="585756"/>
          <w:sz w:val="22"/>
          <w:szCs w:val="22"/>
        </w:rPr>
        <w:t>appliqué au secteur agricole</w:t>
      </w:r>
      <w:r w:rsidRPr="00DA056E">
        <w:rPr>
          <w:rFonts w:ascii="Georgia" w:hAnsi="Georgia"/>
          <w:color w:val="585756"/>
          <w:sz w:val="22"/>
          <w:szCs w:val="22"/>
        </w:rPr>
        <w:t xml:space="preserve"> :  </w:t>
      </w:r>
      <w:r w:rsidRPr="00DA056E">
        <w:rPr>
          <w:rFonts w:ascii="Georgia" w:eastAsia="Times New Roman" w:hAnsi="Georgia"/>
          <w:color w:val="585756"/>
          <w:sz w:val="22"/>
          <w:szCs w:val="22"/>
        </w:rPr>
        <w:t xml:space="preserve">une phase d’application orientée spécifiquement vers les Agences Territoriales de Développement Agricole associée à une rapide initiation des cadres et agents a été réalisée du 25 juin au 9 juillet 2018. Quatre groupes distincts de personnes issus des 7 ATDA couvrant tout le territoire ont été invités, composé de </w:t>
      </w:r>
      <w:r w:rsidRPr="00DA056E">
        <w:rPr>
          <w:rFonts w:ascii="Georgia" w:eastAsia="Times New Roman" w:hAnsi="Georgia"/>
          <w:b/>
          <w:color w:val="585756"/>
          <w:sz w:val="22"/>
          <w:szCs w:val="22"/>
        </w:rPr>
        <w:t>92</w:t>
      </w:r>
      <w:r w:rsidRPr="00DA056E">
        <w:rPr>
          <w:rFonts w:ascii="Georgia" w:eastAsia="Times New Roman" w:hAnsi="Georgia"/>
          <w:color w:val="585756"/>
          <w:sz w:val="22"/>
          <w:szCs w:val="22"/>
        </w:rPr>
        <w:t xml:space="preserve"> personnes dont </w:t>
      </w:r>
      <w:r w:rsidRPr="00DA056E">
        <w:rPr>
          <w:rFonts w:ascii="Georgia" w:eastAsia="Times New Roman" w:hAnsi="Georgia"/>
          <w:b/>
          <w:color w:val="585756"/>
          <w:sz w:val="22"/>
          <w:szCs w:val="22"/>
        </w:rPr>
        <w:t>9</w:t>
      </w:r>
      <w:r w:rsidRPr="00DA056E">
        <w:rPr>
          <w:rFonts w:ascii="Georgia" w:eastAsia="Times New Roman" w:hAnsi="Georgia"/>
          <w:color w:val="585756"/>
          <w:sz w:val="22"/>
          <w:szCs w:val="22"/>
        </w:rPr>
        <w:t xml:space="preserve"> femmes, qui ont travaillé en tout sur 15 postes en vue de définir les indicateurs d’activité et de résultats. </w:t>
      </w:r>
    </w:p>
    <w:p w14:paraId="1154D621" w14:textId="03E83A7A" w:rsidR="00831DD3" w:rsidRPr="00831DD3" w:rsidRDefault="00831DD3" w:rsidP="00603187">
      <w:pPr>
        <w:pStyle w:val="Corpsdetexte"/>
        <w:widowControl/>
        <w:suppressAutoHyphens w:val="0"/>
        <w:spacing w:after="160" w:line="240" w:lineRule="auto"/>
        <w:rPr>
          <w:rFonts w:ascii="Georgia" w:eastAsia="Calibri" w:hAnsi="Georgia"/>
          <w:snapToGrid/>
          <w:color w:val="585756"/>
          <w:kern w:val="0"/>
          <w:sz w:val="22"/>
          <w:szCs w:val="22"/>
          <w:lang w:eastAsia="en-US"/>
        </w:rPr>
      </w:pPr>
    </w:p>
    <w:p w14:paraId="269D4839" w14:textId="77777777" w:rsidR="00CD602C" w:rsidRPr="00471ACE" w:rsidRDefault="00CD602C"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91" w:name="_Toc508890128"/>
      <w:r w:rsidRPr="00471ACE">
        <w:rPr>
          <w:rFonts w:ascii="Georgia" w:eastAsia="Calibri" w:hAnsi="Georgia" w:cs="Calibri-Bold"/>
          <w:snapToGrid/>
          <w:color w:val="585756"/>
          <w:kern w:val="0"/>
          <w:lang w:val="fr-BE" w:eastAsia="en-US"/>
        </w:rPr>
        <w:t>Analyse des progrès réalisés</w:t>
      </w:r>
      <w:bookmarkEnd w:id="91"/>
    </w:p>
    <w:p w14:paraId="17D0B5D5" w14:textId="77777777" w:rsidR="00471ACE" w:rsidRPr="00471ACE" w:rsidRDefault="00471ACE" w:rsidP="00603187">
      <w:pPr>
        <w:jc w:val="both"/>
        <w:rPr>
          <w:rFonts w:ascii="Georgia" w:hAnsi="Georgia" w:cs="Arial"/>
          <w:color w:val="0070C0"/>
          <w:sz w:val="22"/>
          <w:szCs w:val="22"/>
        </w:rPr>
      </w:pPr>
    </w:p>
    <w:p w14:paraId="6D0554D8" w14:textId="77777777" w:rsidR="00471ACE" w:rsidRPr="00B32030" w:rsidRDefault="00471ACE" w:rsidP="00603187">
      <w:pPr>
        <w:jc w:val="both"/>
        <w:rPr>
          <w:rFonts w:cs="Arial"/>
          <w:b/>
          <w:color w:val="000000"/>
          <w:sz w:val="22"/>
          <w:szCs w:val="22"/>
        </w:rPr>
      </w:pPr>
    </w:p>
    <w:p w14:paraId="0094DB2F" w14:textId="5925D54F" w:rsidR="00471ACE" w:rsidRPr="00471ACE" w:rsidRDefault="00471ACE" w:rsidP="005F3AE6">
      <w:pPr>
        <w:jc w:val="both"/>
        <w:rPr>
          <w:rFonts w:ascii="Georgia" w:hAnsi="Georgia"/>
          <w:color w:val="0070C0"/>
          <w:kern w:val="24"/>
        </w:rPr>
      </w:pPr>
      <w:r w:rsidRPr="00471ACE">
        <w:rPr>
          <w:rFonts w:ascii="Georgia" w:hAnsi="Georgia" w:cs="Arial"/>
          <w:color w:val="0070C0"/>
          <w:kern w:val="24"/>
          <w:sz w:val="22"/>
          <w:szCs w:val="22"/>
        </w:rPr>
        <w:t>IC 1 : taux de satisfaction des participants</w:t>
      </w:r>
      <w:r w:rsidR="00813920">
        <w:rPr>
          <w:rFonts w:ascii="Georgia" w:hAnsi="Georgia" w:cs="Arial"/>
          <w:color w:val="0070C0"/>
          <w:kern w:val="24"/>
          <w:sz w:val="22"/>
          <w:szCs w:val="22"/>
        </w:rPr>
        <w:t xml:space="preserve"> </w:t>
      </w:r>
      <w:r w:rsidRPr="00471ACE">
        <w:rPr>
          <w:rFonts w:ascii="Georgia" w:hAnsi="Georgia" w:cs="Arial"/>
          <w:color w:val="0070C0"/>
          <w:kern w:val="24"/>
          <w:sz w:val="22"/>
          <w:szCs w:val="22"/>
        </w:rPr>
        <w:t xml:space="preserve">à </w:t>
      </w:r>
      <w:r w:rsidR="00DA056E">
        <w:rPr>
          <w:rFonts w:ascii="Georgia" w:hAnsi="Georgia" w:cs="Arial"/>
          <w:color w:val="0070C0"/>
          <w:kern w:val="24"/>
          <w:sz w:val="22"/>
          <w:szCs w:val="22"/>
        </w:rPr>
        <w:t xml:space="preserve">la </w:t>
      </w:r>
      <w:r w:rsidRPr="00471ACE">
        <w:rPr>
          <w:rFonts w:ascii="Georgia" w:hAnsi="Georgia" w:cs="Arial"/>
          <w:color w:val="0070C0"/>
          <w:kern w:val="24"/>
          <w:sz w:val="22"/>
          <w:szCs w:val="22"/>
        </w:rPr>
        <w:t>fin de</w:t>
      </w:r>
      <w:r w:rsidR="00813920">
        <w:rPr>
          <w:rFonts w:ascii="Georgia" w:hAnsi="Georgia" w:cs="Arial"/>
          <w:color w:val="0070C0"/>
          <w:kern w:val="24"/>
          <w:sz w:val="22"/>
          <w:szCs w:val="22"/>
        </w:rPr>
        <w:t xml:space="preserve"> </w:t>
      </w:r>
      <w:r w:rsidRPr="00471ACE">
        <w:rPr>
          <w:rFonts w:ascii="Georgia" w:hAnsi="Georgia" w:cs="Arial"/>
          <w:color w:val="0070C0"/>
          <w:kern w:val="24"/>
          <w:sz w:val="22"/>
          <w:szCs w:val="22"/>
        </w:rPr>
        <w:t>la phase formation</w:t>
      </w:r>
    </w:p>
    <w:p w14:paraId="0A157519" w14:textId="77777777" w:rsidR="00471ACE" w:rsidRDefault="00471ACE" w:rsidP="005F3AE6">
      <w:pPr>
        <w:jc w:val="both"/>
        <w:rPr>
          <w:rFonts w:ascii="Georgia" w:hAnsi="Georgia" w:cs="Arial"/>
          <w:color w:val="0070C0"/>
          <w:kern w:val="24"/>
          <w:sz w:val="22"/>
          <w:szCs w:val="22"/>
        </w:rPr>
      </w:pPr>
    </w:p>
    <w:p w14:paraId="17B814B3" w14:textId="7A422164" w:rsidR="00831DD3" w:rsidRPr="003F0E7E" w:rsidRDefault="003F0E7E" w:rsidP="005F3AE6">
      <w:pPr>
        <w:jc w:val="both"/>
        <w:rPr>
          <w:rFonts w:ascii="Georgia" w:hAnsi="Georgia" w:cs="Arial"/>
          <w:snapToGrid/>
          <w:color w:val="585756"/>
          <w:kern w:val="0"/>
          <w:sz w:val="21"/>
          <w:szCs w:val="21"/>
          <w:lang w:eastAsia="en-US"/>
        </w:rPr>
      </w:pPr>
      <w:r w:rsidRPr="003F0E7E">
        <w:rPr>
          <w:rFonts w:ascii="Georgia" w:hAnsi="Georgia" w:cs="Arial"/>
          <w:snapToGrid/>
          <w:color w:val="585756"/>
          <w:kern w:val="0"/>
          <w:sz w:val="21"/>
          <w:szCs w:val="21"/>
          <w:lang w:eastAsia="en-US"/>
        </w:rPr>
        <w:t>Pour cet indicateur,</w:t>
      </w:r>
      <w:r w:rsidR="00813920">
        <w:rPr>
          <w:rFonts w:ascii="Georgia" w:hAnsi="Georgia" w:cs="Arial"/>
          <w:snapToGrid/>
          <w:color w:val="585756"/>
          <w:kern w:val="0"/>
          <w:sz w:val="21"/>
          <w:szCs w:val="21"/>
          <w:lang w:eastAsia="en-US"/>
        </w:rPr>
        <w:t xml:space="preserve"> </w:t>
      </w:r>
      <w:r w:rsidRPr="003F0E7E">
        <w:rPr>
          <w:rFonts w:ascii="Georgia" w:hAnsi="Georgia" w:cs="Arial"/>
          <w:snapToGrid/>
          <w:color w:val="585756"/>
          <w:kern w:val="0"/>
          <w:sz w:val="21"/>
          <w:szCs w:val="21"/>
          <w:lang w:eastAsia="en-US"/>
        </w:rPr>
        <w:t>les PAC concernés</w:t>
      </w:r>
      <w:r w:rsidR="00813920">
        <w:rPr>
          <w:rFonts w:ascii="Georgia" w:hAnsi="Georgia" w:cs="Arial"/>
          <w:snapToGrid/>
          <w:color w:val="585756"/>
          <w:kern w:val="0"/>
          <w:sz w:val="21"/>
          <w:szCs w:val="21"/>
          <w:lang w:eastAsia="en-US"/>
        </w:rPr>
        <w:t xml:space="preserve"> </w:t>
      </w:r>
      <w:r w:rsidRPr="003F0E7E">
        <w:rPr>
          <w:rFonts w:ascii="Georgia" w:hAnsi="Georgia" w:cs="Arial"/>
          <w:snapToGrid/>
          <w:color w:val="585756"/>
          <w:kern w:val="0"/>
          <w:sz w:val="21"/>
          <w:szCs w:val="21"/>
          <w:lang w:eastAsia="en-US"/>
        </w:rPr>
        <w:t xml:space="preserve">en 2018 sont : </w:t>
      </w:r>
    </w:p>
    <w:p w14:paraId="632ED41F" w14:textId="77777777" w:rsidR="003F0E7E" w:rsidRPr="003F0E7E" w:rsidRDefault="003F0E7E" w:rsidP="005F3AE6">
      <w:pPr>
        <w:jc w:val="both"/>
        <w:rPr>
          <w:rFonts w:ascii="Georgia" w:hAnsi="Georgia" w:cs="Arial"/>
          <w:snapToGrid/>
          <w:color w:val="585756"/>
          <w:kern w:val="0"/>
          <w:sz w:val="21"/>
          <w:szCs w:val="21"/>
          <w:lang w:eastAsia="en-US"/>
        </w:rPr>
      </w:pPr>
    </w:p>
    <w:p w14:paraId="27E48A3D" w14:textId="792E59FA" w:rsidR="003F0E7E" w:rsidRPr="00596F04" w:rsidRDefault="00CA3BF4" w:rsidP="005F3AE6">
      <w:pPr>
        <w:jc w:val="both"/>
        <w:rPr>
          <w:rFonts w:ascii="Georgia" w:hAnsi="Georgia" w:cs="Arial"/>
          <w:b/>
          <w:snapToGrid/>
          <w:color w:val="585756"/>
          <w:kern w:val="0"/>
          <w:sz w:val="21"/>
          <w:szCs w:val="21"/>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3 : </w:t>
      </w:r>
      <w:r w:rsidR="003F0E7E" w:rsidRPr="00596F04">
        <w:rPr>
          <w:rFonts w:ascii="Georgia" w:hAnsi="Georgia" w:cs="Arial"/>
          <w:b/>
          <w:snapToGrid/>
          <w:color w:val="585756"/>
          <w:kern w:val="0"/>
          <w:sz w:val="21"/>
          <w:szCs w:val="21"/>
          <w:lang w:eastAsia="en-US"/>
        </w:rPr>
        <w:t xml:space="preserve">PAC G.A.R.D : </w:t>
      </w:r>
      <w:r w:rsidR="00596F04" w:rsidRPr="00596F04">
        <w:rPr>
          <w:rFonts w:ascii="Georgia" w:hAnsi="Georgia" w:cs="Arial"/>
          <w:b/>
          <w:snapToGrid/>
          <w:color w:val="585756"/>
          <w:kern w:val="0"/>
          <w:sz w:val="21"/>
          <w:szCs w:val="21"/>
          <w:lang w:eastAsia="en-US"/>
        </w:rPr>
        <w:t xml:space="preserve">(10 sessions pour 221 participants) </w:t>
      </w:r>
    </w:p>
    <w:p w14:paraId="6A9C857D" w14:textId="77777777" w:rsidR="0052220F" w:rsidRDefault="0052220F" w:rsidP="005F3AE6">
      <w:pPr>
        <w:jc w:val="both"/>
        <w:rPr>
          <w:rFonts w:ascii="Georgia" w:hAnsi="Georgia" w:cs="Arial"/>
          <w:snapToGrid/>
          <w:color w:val="585756"/>
          <w:kern w:val="0"/>
          <w:sz w:val="21"/>
          <w:szCs w:val="21"/>
          <w:lang w:eastAsia="en-US"/>
        </w:rPr>
      </w:pPr>
    </w:p>
    <w:p w14:paraId="206AB9AA" w14:textId="77777777" w:rsidR="00DA056E" w:rsidRPr="0052220F" w:rsidRDefault="00DA056E" w:rsidP="00DA056E">
      <w:pPr>
        <w:numPr>
          <w:ilvl w:val="0"/>
          <w:numId w:val="34"/>
        </w:numPr>
        <w:jc w:val="both"/>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Auto évaluation de la pédagogie : </w:t>
      </w:r>
      <w:r w:rsidRPr="002E4B58">
        <w:rPr>
          <w:rFonts w:ascii="Georgia" w:eastAsia="Calibri" w:hAnsi="Georgia"/>
          <w:b/>
          <w:snapToGrid/>
          <w:color w:val="585756"/>
          <w:kern w:val="0"/>
          <w:sz w:val="21"/>
          <w:szCs w:val="22"/>
          <w:lang w:val="pt-PT" w:eastAsia="en-US"/>
        </w:rPr>
        <w:t>89 %</w:t>
      </w:r>
      <w:r>
        <w:rPr>
          <w:rFonts w:ascii="Georgia" w:eastAsia="Calibri" w:hAnsi="Georgia"/>
          <w:snapToGrid/>
          <w:color w:val="585756"/>
          <w:kern w:val="0"/>
          <w:sz w:val="21"/>
          <w:szCs w:val="22"/>
          <w:lang w:val="pt-PT" w:eastAsia="en-US"/>
        </w:rPr>
        <w:t xml:space="preserve"> du score maximum </w:t>
      </w:r>
    </w:p>
    <w:p w14:paraId="3961763D" w14:textId="77777777" w:rsidR="00DA056E" w:rsidRPr="0052220F" w:rsidRDefault="00DA056E" w:rsidP="00DA056E">
      <w:pPr>
        <w:numPr>
          <w:ilvl w:val="0"/>
          <w:numId w:val="34"/>
        </w:numPr>
        <w:jc w:val="both"/>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Auto évaluation des acquis de la formation : </w:t>
      </w:r>
      <w:r w:rsidRPr="002E4B58">
        <w:rPr>
          <w:rFonts w:ascii="Georgia" w:eastAsia="Calibri" w:hAnsi="Georgia"/>
          <w:b/>
          <w:snapToGrid/>
          <w:color w:val="585756"/>
          <w:kern w:val="0"/>
          <w:sz w:val="21"/>
          <w:szCs w:val="22"/>
          <w:lang w:val="pt-PT" w:eastAsia="en-US"/>
        </w:rPr>
        <w:t>87%</w:t>
      </w:r>
      <w:r>
        <w:rPr>
          <w:rFonts w:ascii="Georgia" w:eastAsia="Calibri" w:hAnsi="Georgia"/>
          <w:snapToGrid/>
          <w:color w:val="585756"/>
          <w:kern w:val="0"/>
          <w:sz w:val="21"/>
          <w:szCs w:val="22"/>
          <w:lang w:val="pt-PT" w:eastAsia="en-US"/>
        </w:rPr>
        <w:t xml:space="preserve"> du score maximum</w:t>
      </w:r>
    </w:p>
    <w:p w14:paraId="6B01E6F0" w14:textId="77777777" w:rsidR="00DA056E" w:rsidRDefault="00DA056E" w:rsidP="00DA056E">
      <w:pPr>
        <w:numPr>
          <w:ilvl w:val="0"/>
          <w:numId w:val="34"/>
        </w:numPr>
        <w:jc w:val="both"/>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Auto évaluation de la pertinence de la formation : </w:t>
      </w:r>
      <w:r w:rsidRPr="002E4B58">
        <w:rPr>
          <w:rFonts w:ascii="Georgia" w:eastAsia="Calibri" w:hAnsi="Georgia"/>
          <w:b/>
          <w:snapToGrid/>
          <w:color w:val="585756"/>
          <w:kern w:val="0"/>
          <w:sz w:val="21"/>
          <w:szCs w:val="22"/>
          <w:lang w:val="pt-PT" w:eastAsia="en-US"/>
        </w:rPr>
        <w:t>89%</w:t>
      </w:r>
      <w:r>
        <w:rPr>
          <w:rFonts w:ascii="Georgia" w:eastAsia="Calibri" w:hAnsi="Georgia"/>
          <w:snapToGrid/>
          <w:color w:val="585756"/>
          <w:kern w:val="0"/>
          <w:sz w:val="21"/>
          <w:szCs w:val="22"/>
          <w:lang w:val="pt-PT" w:eastAsia="en-US"/>
        </w:rPr>
        <w:t xml:space="preserve"> du score maximum</w:t>
      </w:r>
    </w:p>
    <w:p w14:paraId="43056ACA" w14:textId="77777777" w:rsidR="00DA056E" w:rsidRPr="0052220F" w:rsidRDefault="00DA056E" w:rsidP="00DA056E">
      <w:pPr>
        <w:numPr>
          <w:ilvl w:val="0"/>
          <w:numId w:val="34"/>
        </w:numPr>
        <w:jc w:val="both"/>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Auto évaluation des possiblités de transfert en situation de travail : </w:t>
      </w:r>
      <w:r w:rsidRPr="002E4B58">
        <w:rPr>
          <w:rFonts w:ascii="Georgia" w:eastAsia="Calibri" w:hAnsi="Georgia"/>
          <w:b/>
          <w:snapToGrid/>
          <w:color w:val="585756"/>
          <w:kern w:val="0"/>
          <w:sz w:val="21"/>
          <w:szCs w:val="22"/>
          <w:lang w:val="pt-PT" w:eastAsia="en-US"/>
        </w:rPr>
        <w:t>85%</w:t>
      </w:r>
      <w:r>
        <w:rPr>
          <w:rFonts w:ascii="Georgia" w:eastAsia="Calibri" w:hAnsi="Georgia"/>
          <w:snapToGrid/>
          <w:color w:val="585756"/>
          <w:kern w:val="0"/>
          <w:sz w:val="21"/>
          <w:szCs w:val="22"/>
          <w:lang w:val="pt-PT" w:eastAsia="en-US"/>
        </w:rPr>
        <w:t xml:space="preserve"> du score maximum</w:t>
      </w:r>
    </w:p>
    <w:p w14:paraId="41DEACE9" w14:textId="77777777" w:rsidR="00DA056E" w:rsidRDefault="00DA056E" w:rsidP="00DA056E">
      <w:pPr>
        <w:numPr>
          <w:ilvl w:val="0"/>
          <w:numId w:val="34"/>
        </w:numPr>
        <w:jc w:val="both"/>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Auto évaluation des conditions logistiques : </w:t>
      </w:r>
      <w:r w:rsidRPr="002E4B58">
        <w:rPr>
          <w:rFonts w:ascii="Georgia" w:eastAsia="Calibri" w:hAnsi="Georgia"/>
          <w:b/>
          <w:snapToGrid/>
          <w:color w:val="585756"/>
          <w:kern w:val="0"/>
          <w:sz w:val="21"/>
          <w:szCs w:val="22"/>
          <w:lang w:val="pt-PT" w:eastAsia="en-US"/>
        </w:rPr>
        <w:t>80%</w:t>
      </w:r>
      <w:r>
        <w:rPr>
          <w:rFonts w:ascii="Georgia" w:eastAsia="Calibri" w:hAnsi="Georgia"/>
          <w:snapToGrid/>
          <w:color w:val="585756"/>
          <w:kern w:val="0"/>
          <w:sz w:val="21"/>
          <w:szCs w:val="22"/>
          <w:lang w:val="pt-PT" w:eastAsia="en-US"/>
        </w:rPr>
        <w:t xml:space="preserve"> du score maximum </w:t>
      </w:r>
    </w:p>
    <w:p w14:paraId="169C4535" w14:textId="77777777" w:rsidR="00DA056E" w:rsidRDefault="00DA056E" w:rsidP="00DA056E">
      <w:pPr>
        <w:jc w:val="both"/>
        <w:rPr>
          <w:rFonts w:ascii="Georgia" w:eastAsia="Calibri" w:hAnsi="Georgia"/>
          <w:snapToGrid/>
          <w:color w:val="585756"/>
          <w:kern w:val="0"/>
          <w:sz w:val="21"/>
          <w:szCs w:val="22"/>
          <w:lang w:val="pt-PT" w:eastAsia="en-US"/>
        </w:rPr>
      </w:pPr>
    </w:p>
    <w:p w14:paraId="0417BE93" w14:textId="77777777" w:rsidR="00DA056E" w:rsidRPr="00F23416" w:rsidRDefault="00DA056E" w:rsidP="00DA056E">
      <w:pPr>
        <w:jc w:val="both"/>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 xml:space="preserve">L’indice d’impact potentiel est de </w:t>
      </w:r>
      <w:r w:rsidRPr="002E4B58">
        <w:rPr>
          <w:rFonts w:ascii="Georgia" w:eastAsia="Calibri" w:hAnsi="Georgia"/>
          <w:b/>
          <w:snapToGrid/>
          <w:color w:val="585756"/>
          <w:kern w:val="0"/>
          <w:sz w:val="21"/>
          <w:szCs w:val="22"/>
          <w:lang w:val="pt-PT" w:eastAsia="en-US"/>
        </w:rPr>
        <w:t>86 %</w:t>
      </w:r>
      <w:r>
        <w:rPr>
          <w:rFonts w:ascii="Georgia" w:eastAsia="Calibri" w:hAnsi="Georgia"/>
          <w:snapToGrid/>
          <w:color w:val="585756"/>
          <w:kern w:val="0"/>
          <w:sz w:val="21"/>
          <w:szCs w:val="22"/>
          <w:lang w:val="pt-PT" w:eastAsia="en-US"/>
        </w:rPr>
        <w:t xml:space="preserve">  pour cette formation au bénéfice des membres des PUSS, ce qui est un très bon indice. Celui ci est déterminé en attribuant des points de manière dégressive aux réponses des </w:t>
      </w:r>
      <w:r w:rsidRPr="002E4B58">
        <w:rPr>
          <w:rFonts w:ascii="Georgia" w:eastAsia="Calibri" w:hAnsi="Georgia"/>
          <w:b/>
          <w:snapToGrid/>
          <w:color w:val="585756"/>
          <w:kern w:val="0"/>
          <w:sz w:val="21"/>
          <w:szCs w:val="22"/>
          <w:lang w:val="pt-PT" w:eastAsia="en-US"/>
        </w:rPr>
        <w:t>45</w:t>
      </w:r>
      <w:r>
        <w:rPr>
          <w:rFonts w:ascii="Georgia" w:eastAsia="Calibri" w:hAnsi="Georgia"/>
          <w:snapToGrid/>
          <w:color w:val="585756"/>
          <w:kern w:val="0"/>
          <w:sz w:val="21"/>
          <w:szCs w:val="22"/>
          <w:lang w:val="pt-PT" w:eastAsia="en-US"/>
        </w:rPr>
        <w:t xml:space="preserve"> participants aux 25 questions portant sur ces 5 domaines (allant  de 4  points pour une réponse tout à fait à 0 points pour une réponse pas vraiment ou ne sais pas). Le score maximum correspond à la situation ou toutes les réponses obtiennent le score maximum, c’est à dire la mention tout à fait comme réponse aux diverses questions. Une moyenne est ensuite élaborée par domaine et pour les 5 domaines. </w:t>
      </w:r>
    </w:p>
    <w:p w14:paraId="2799E193" w14:textId="77777777" w:rsidR="003F0E7E" w:rsidRPr="00DA056E" w:rsidRDefault="003F0E7E" w:rsidP="005F3AE6">
      <w:pPr>
        <w:jc w:val="both"/>
        <w:rPr>
          <w:rFonts w:ascii="Georgia" w:hAnsi="Georgia" w:cs="Arial"/>
          <w:snapToGrid/>
          <w:color w:val="585756"/>
          <w:kern w:val="0"/>
          <w:sz w:val="21"/>
          <w:szCs w:val="21"/>
          <w:lang w:val="pt-PT" w:eastAsia="en-US"/>
        </w:rPr>
      </w:pPr>
    </w:p>
    <w:p w14:paraId="3295AA8C" w14:textId="77777777" w:rsidR="003F0E7E" w:rsidRPr="003F0E7E" w:rsidRDefault="003F0E7E" w:rsidP="005F3AE6">
      <w:pPr>
        <w:jc w:val="both"/>
        <w:rPr>
          <w:rFonts w:ascii="Georgia" w:hAnsi="Georgia" w:cs="Arial"/>
          <w:snapToGrid/>
          <w:color w:val="585756"/>
          <w:kern w:val="0"/>
          <w:sz w:val="21"/>
          <w:szCs w:val="21"/>
          <w:lang w:eastAsia="en-US"/>
        </w:rPr>
      </w:pPr>
    </w:p>
    <w:p w14:paraId="32BC83AB" w14:textId="2BEC3CDF" w:rsidR="003F0E7E" w:rsidRPr="00FA4BFB" w:rsidRDefault="00CA3BF4" w:rsidP="005F3AE6">
      <w:pPr>
        <w:jc w:val="both"/>
        <w:rPr>
          <w:rFonts w:ascii="Georgia" w:hAnsi="Georgia" w:cs="Arial"/>
          <w:b/>
          <w:snapToGrid/>
          <w:color w:val="585756"/>
          <w:kern w:val="0"/>
          <w:sz w:val="21"/>
          <w:szCs w:val="21"/>
          <w:lang w:eastAsia="en-US"/>
        </w:rPr>
      </w:pPr>
      <w:r w:rsidRPr="00FA4BFB">
        <w:rPr>
          <w:rFonts w:ascii="Georgia" w:eastAsia="Calibri" w:hAnsi="Georgia"/>
          <w:b/>
          <w:snapToGrid/>
          <w:color w:val="585756"/>
          <w:kern w:val="0"/>
          <w:sz w:val="22"/>
          <w:szCs w:val="22"/>
          <w:lang w:eastAsia="en-US"/>
        </w:rPr>
        <w:t xml:space="preserve">PAC N° 4 : </w:t>
      </w:r>
      <w:r w:rsidR="003F0E7E" w:rsidRPr="00FA4BFB">
        <w:rPr>
          <w:rFonts w:ascii="Georgia" w:hAnsi="Georgia" w:cs="Arial"/>
          <w:b/>
          <w:snapToGrid/>
          <w:color w:val="585756"/>
          <w:kern w:val="0"/>
          <w:sz w:val="21"/>
          <w:szCs w:val="21"/>
          <w:lang w:eastAsia="en-US"/>
        </w:rPr>
        <w:t xml:space="preserve">PAC Outils Communication : </w:t>
      </w:r>
      <w:r w:rsidR="00596F04" w:rsidRPr="00FA4BFB">
        <w:rPr>
          <w:rFonts w:ascii="Georgia" w:hAnsi="Georgia" w:cs="Arial"/>
          <w:b/>
          <w:snapToGrid/>
          <w:color w:val="585756"/>
          <w:kern w:val="0"/>
          <w:sz w:val="21"/>
          <w:szCs w:val="21"/>
          <w:lang w:eastAsia="en-US"/>
        </w:rPr>
        <w:t>(</w:t>
      </w:r>
      <w:r w:rsidR="00813920" w:rsidRPr="00FA4BFB">
        <w:rPr>
          <w:rFonts w:ascii="Georgia" w:hAnsi="Georgia" w:cs="Arial"/>
          <w:b/>
          <w:snapToGrid/>
          <w:color w:val="585756"/>
          <w:kern w:val="0"/>
          <w:sz w:val="21"/>
          <w:szCs w:val="21"/>
          <w:lang w:eastAsia="en-US"/>
        </w:rPr>
        <w:t xml:space="preserve"> </w:t>
      </w:r>
      <w:r w:rsidR="00596F04" w:rsidRPr="00FA4BFB">
        <w:rPr>
          <w:rFonts w:ascii="Georgia" w:hAnsi="Georgia" w:cs="Arial"/>
          <w:b/>
          <w:snapToGrid/>
          <w:color w:val="585756"/>
          <w:kern w:val="0"/>
          <w:sz w:val="21"/>
          <w:szCs w:val="21"/>
          <w:lang w:eastAsia="en-US"/>
        </w:rPr>
        <w:t>)</w:t>
      </w:r>
    </w:p>
    <w:p w14:paraId="51D340C3" w14:textId="77777777" w:rsidR="0052220F" w:rsidRPr="00FA4BFB" w:rsidRDefault="0052220F" w:rsidP="005F3AE6">
      <w:pPr>
        <w:jc w:val="both"/>
        <w:rPr>
          <w:rFonts w:ascii="Georgia" w:hAnsi="Georgia" w:cs="Arial"/>
          <w:snapToGrid/>
          <w:color w:val="585756"/>
          <w:kern w:val="0"/>
          <w:sz w:val="21"/>
          <w:szCs w:val="21"/>
          <w:lang w:eastAsia="en-US"/>
        </w:rPr>
      </w:pPr>
    </w:p>
    <w:p w14:paraId="618C0CB2" w14:textId="77777777" w:rsidR="00FA4BFB" w:rsidRPr="00FA4BFB" w:rsidRDefault="00FA4BFB" w:rsidP="00FA4BFB">
      <w:pPr>
        <w:widowControl/>
        <w:numPr>
          <w:ilvl w:val="0"/>
          <w:numId w:val="44"/>
        </w:numPr>
        <w:suppressAutoHyphens w:val="0"/>
        <w:snapToGrid w:val="0"/>
        <w:jc w:val="both"/>
        <w:rPr>
          <w:rFonts w:ascii="Georgia" w:hAnsi="Georgia"/>
          <w:snapToGrid/>
          <w:color w:val="585756"/>
          <w:kern w:val="0"/>
          <w:sz w:val="21"/>
          <w:szCs w:val="21"/>
          <w:lang w:val="pt-PT"/>
        </w:rPr>
      </w:pPr>
      <w:r w:rsidRPr="00FA4BFB">
        <w:rPr>
          <w:rFonts w:ascii="Georgia" w:hAnsi="Georgia"/>
          <w:color w:val="585756"/>
          <w:sz w:val="21"/>
          <w:szCs w:val="21"/>
          <w:lang w:val="pt-PT"/>
        </w:rPr>
        <w:t xml:space="preserve">Auto évaluation de la pédagogie : 90,5% du score maximum </w:t>
      </w:r>
    </w:p>
    <w:p w14:paraId="54CFE93F" w14:textId="77777777" w:rsidR="00FA4BFB" w:rsidRPr="00FA4BFB" w:rsidRDefault="00FA4BFB" w:rsidP="00FA4BFB">
      <w:pPr>
        <w:widowControl/>
        <w:numPr>
          <w:ilvl w:val="0"/>
          <w:numId w:val="44"/>
        </w:numPr>
        <w:suppressAutoHyphens w:val="0"/>
        <w:snapToGrid w:val="0"/>
        <w:jc w:val="both"/>
        <w:rPr>
          <w:rFonts w:ascii="Georgia" w:hAnsi="Georgia"/>
          <w:color w:val="585756"/>
          <w:sz w:val="21"/>
          <w:szCs w:val="21"/>
          <w:lang w:val="pt-PT"/>
        </w:rPr>
      </w:pPr>
      <w:r w:rsidRPr="00FA4BFB">
        <w:rPr>
          <w:rFonts w:ascii="Georgia" w:hAnsi="Georgia"/>
          <w:color w:val="585756"/>
          <w:sz w:val="21"/>
          <w:szCs w:val="21"/>
          <w:lang w:val="pt-PT"/>
        </w:rPr>
        <w:t>Auto évaluation des acquis de la formation : 88% du score maximum</w:t>
      </w:r>
    </w:p>
    <w:p w14:paraId="4733F4E5" w14:textId="77777777" w:rsidR="00FA4BFB" w:rsidRPr="00FA4BFB" w:rsidRDefault="00FA4BFB" w:rsidP="00FA4BFB">
      <w:pPr>
        <w:widowControl/>
        <w:numPr>
          <w:ilvl w:val="0"/>
          <w:numId w:val="44"/>
        </w:numPr>
        <w:suppressAutoHyphens w:val="0"/>
        <w:snapToGrid w:val="0"/>
        <w:jc w:val="both"/>
        <w:rPr>
          <w:rFonts w:ascii="Georgia" w:hAnsi="Georgia"/>
          <w:color w:val="585756"/>
          <w:sz w:val="21"/>
          <w:szCs w:val="21"/>
          <w:lang w:val="pt-PT"/>
        </w:rPr>
      </w:pPr>
      <w:r w:rsidRPr="00FA4BFB">
        <w:rPr>
          <w:rFonts w:ascii="Georgia" w:hAnsi="Georgia"/>
          <w:color w:val="585756"/>
          <w:sz w:val="21"/>
          <w:szCs w:val="21"/>
          <w:lang w:val="pt-PT"/>
        </w:rPr>
        <w:t>Auto évaluation de la pertinence de la formation : 92% du score maximum</w:t>
      </w:r>
    </w:p>
    <w:p w14:paraId="261913DE" w14:textId="77777777" w:rsidR="00FA4BFB" w:rsidRDefault="00FA4BFB" w:rsidP="00FA4BFB">
      <w:pPr>
        <w:widowControl/>
        <w:numPr>
          <w:ilvl w:val="0"/>
          <w:numId w:val="44"/>
        </w:numPr>
        <w:suppressAutoHyphens w:val="0"/>
        <w:snapToGrid w:val="0"/>
        <w:jc w:val="both"/>
        <w:rPr>
          <w:rFonts w:ascii="Georgia" w:hAnsi="Georgia"/>
          <w:color w:val="585756"/>
          <w:sz w:val="21"/>
          <w:szCs w:val="21"/>
          <w:lang w:val="pt-PT"/>
        </w:rPr>
      </w:pPr>
      <w:r w:rsidRPr="00FA4BFB">
        <w:rPr>
          <w:rFonts w:ascii="Georgia" w:hAnsi="Georgia"/>
          <w:color w:val="585756"/>
          <w:sz w:val="21"/>
          <w:szCs w:val="21"/>
          <w:lang w:val="pt-PT"/>
        </w:rPr>
        <w:t>Auto évaluation des possiblités de transfert en situation de travail : 83,5% du score maximum</w:t>
      </w:r>
    </w:p>
    <w:p w14:paraId="7439EB50" w14:textId="2B1BFDC5" w:rsidR="00471ACE" w:rsidRDefault="00FA4BFB" w:rsidP="00FA4BFB">
      <w:pPr>
        <w:widowControl/>
        <w:numPr>
          <w:ilvl w:val="0"/>
          <w:numId w:val="44"/>
        </w:numPr>
        <w:suppressAutoHyphens w:val="0"/>
        <w:snapToGrid w:val="0"/>
        <w:jc w:val="both"/>
        <w:rPr>
          <w:rFonts w:ascii="Georgia" w:hAnsi="Georgia"/>
          <w:color w:val="585756"/>
          <w:sz w:val="21"/>
          <w:szCs w:val="21"/>
          <w:lang w:val="pt-PT"/>
        </w:rPr>
      </w:pPr>
      <w:r w:rsidRPr="00FA4BFB">
        <w:rPr>
          <w:rFonts w:ascii="Georgia" w:hAnsi="Georgia"/>
          <w:color w:val="585756"/>
          <w:sz w:val="21"/>
          <w:szCs w:val="21"/>
          <w:lang w:val="pt-PT"/>
        </w:rPr>
        <w:t>Auto évaluation des conditions logistiques :  79% du score maximum</w:t>
      </w:r>
    </w:p>
    <w:p w14:paraId="6BE34B66" w14:textId="77777777" w:rsidR="00FA4BFB" w:rsidRDefault="00FA4BFB" w:rsidP="00FA4BFB">
      <w:pPr>
        <w:widowControl/>
        <w:suppressAutoHyphens w:val="0"/>
        <w:snapToGrid w:val="0"/>
        <w:ind w:left="720"/>
        <w:jc w:val="both"/>
        <w:rPr>
          <w:rFonts w:ascii="Georgia" w:hAnsi="Georgia"/>
          <w:color w:val="585756"/>
          <w:sz w:val="21"/>
          <w:szCs w:val="21"/>
          <w:lang w:val="pt-PT"/>
        </w:rPr>
      </w:pPr>
    </w:p>
    <w:p w14:paraId="09D08A49" w14:textId="7DDEC15C" w:rsidR="00FA4BFB" w:rsidRDefault="00FA4BFB" w:rsidP="00FA4BFB">
      <w:pPr>
        <w:widowControl/>
        <w:suppressAutoHyphens w:val="0"/>
        <w:snapToGrid w:val="0"/>
        <w:jc w:val="both"/>
        <w:rPr>
          <w:rFonts w:ascii="Georgia" w:hAnsi="Georgia"/>
          <w:color w:val="585756"/>
          <w:sz w:val="21"/>
          <w:szCs w:val="21"/>
          <w:lang w:val="pt-PT"/>
        </w:rPr>
      </w:pPr>
      <w:r>
        <w:rPr>
          <w:rFonts w:ascii="Georgia" w:hAnsi="Georgia"/>
          <w:color w:val="585756"/>
          <w:sz w:val="21"/>
          <w:szCs w:val="21"/>
          <w:lang w:val="pt-PT"/>
        </w:rPr>
        <w:t>L’indice d’impact potentiel est de 88.5 %</w:t>
      </w:r>
      <w:r w:rsidRPr="00FA4BFB">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pour cette formation au bénéfice des membres des 5 Structures nationales de type OPA, ce qui est un très bon indice.</w:t>
      </w:r>
    </w:p>
    <w:p w14:paraId="4B62CD46" w14:textId="77777777" w:rsidR="00FA4BFB" w:rsidRPr="00FA4BFB" w:rsidRDefault="00FA4BFB" w:rsidP="00FA4BFB">
      <w:pPr>
        <w:widowControl/>
        <w:suppressAutoHyphens w:val="0"/>
        <w:snapToGrid w:val="0"/>
        <w:jc w:val="both"/>
        <w:rPr>
          <w:rFonts w:ascii="Georgia" w:hAnsi="Georgia"/>
          <w:color w:val="585756"/>
          <w:sz w:val="21"/>
          <w:szCs w:val="21"/>
          <w:lang w:val="pt-PT"/>
        </w:rPr>
      </w:pPr>
    </w:p>
    <w:p w14:paraId="168AFE42" w14:textId="77777777" w:rsidR="00471ACE" w:rsidRPr="00471ACE" w:rsidRDefault="00471ACE" w:rsidP="005F3AE6">
      <w:pPr>
        <w:jc w:val="both"/>
        <w:rPr>
          <w:rFonts w:ascii="Georgia" w:hAnsi="Georgia" w:cs="Arial"/>
          <w:color w:val="0070C0"/>
          <w:kern w:val="24"/>
          <w:sz w:val="22"/>
          <w:szCs w:val="22"/>
        </w:rPr>
      </w:pPr>
      <w:r w:rsidRPr="00471ACE">
        <w:rPr>
          <w:rFonts w:ascii="Georgia" w:hAnsi="Georgia" w:cs="Arial"/>
          <w:color w:val="0070C0"/>
          <w:kern w:val="24"/>
          <w:sz w:val="22"/>
          <w:szCs w:val="22"/>
        </w:rPr>
        <w:t>IC 2 : % RH bénéficiaires d'un PAC qui ont eu une évaluation ex post positive pour la phase formation</w:t>
      </w:r>
    </w:p>
    <w:p w14:paraId="4CC3C7CC" w14:textId="77777777" w:rsidR="00471ACE" w:rsidRDefault="00471ACE" w:rsidP="005F3AE6">
      <w:pPr>
        <w:jc w:val="both"/>
        <w:rPr>
          <w:rFonts w:ascii="Georgia" w:hAnsi="Georgia" w:cs="Arial"/>
          <w:color w:val="0070C0"/>
          <w:kern w:val="24"/>
          <w:sz w:val="22"/>
          <w:szCs w:val="22"/>
        </w:rPr>
      </w:pPr>
    </w:p>
    <w:p w14:paraId="1B8947DF" w14:textId="4829CBF8" w:rsidR="00596F04" w:rsidRPr="003F0E7E" w:rsidRDefault="00596F04" w:rsidP="00596F04">
      <w:pPr>
        <w:jc w:val="both"/>
        <w:rPr>
          <w:rFonts w:ascii="Georgia" w:hAnsi="Georgia" w:cs="Arial"/>
          <w:snapToGrid/>
          <w:color w:val="585756"/>
          <w:kern w:val="0"/>
          <w:sz w:val="21"/>
          <w:szCs w:val="21"/>
          <w:lang w:eastAsia="en-US"/>
        </w:rPr>
      </w:pPr>
      <w:r w:rsidRPr="003F0E7E">
        <w:rPr>
          <w:rFonts w:ascii="Georgia" w:hAnsi="Georgia" w:cs="Arial"/>
          <w:snapToGrid/>
          <w:color w:val="585756"/>
          <w:kern w:val="0"/>
          <w:sz w:val="21"/>
          <w:szCs w:val="21"/>
          <w:lang w:eastAsia="en-US"/>
        </w:rPr>
        <w:t>Pour cet indicateur,</w:t>
      </w:r>
      <w:r w:rsidR="00813920">
        <w:rPr>
          <w:rFonts w:ascii="Georgia" w:hAnsi="Georgia" w:cs="Arial"/>
          <w:snapToGrid/>
          <w:color w:val="585756"/>
          <w:kern w:val="0"/>
          <w:sz w:val="21"/>
          <w:szCs w:val="21"/>
          <w:lang w:eastAsia="en-US"/>
        </w:rPr>
        <w:t xml:space="preserve"> </w:t>
      </w:r>
      <w:r w:rsidRPr="003F0E7E">
        <w:rPr>
          <w:rFonts w:ascii="Georgia" w:hAnsi="Georgia" w:cs="Arial"/>
          <w:snapToGrid/>
          <w:color w:val="585756"/>
          <w:kern w:val="0"/>
          <w:sz w:val="21"/>
          <w:szCs w:val="21"/>
          <w:lang w:eastAsia="en-US"/>
        </w:rPr>
        <w:t>les PAC concernés</w:t>
      </w:r>
      <w:r w:rsidR="00813920">
        <w:rPr>
          <w:rFonts w:ascii="Georgia" w:hAnsi="Georgia" w:cs="Arial"/>
          <w:snapToGrid/>
          <w:color w:val="585756"/>
          <w:kern w:val="0"/>
          <w:sz w:val="21"/>
          <w:szCs w:val="21"/>
          <w:lang w:eastAsia="en-US"/>
        </w:rPr>
        <w:t xml:space="preserve"> </w:t>
      </w:r>
      <w:r w:rsidRPr="003F0E7E">
        <w:rPr>
          <w:rFonts w:ascii="Georgia" w:hAnsi="Georgia" w:cs="Arial"/>
          <w:snapToGrid/>
          <w:color w:val="585756"/>
          <w:kern w:val="0"/>
          <w:sz w:val="21"/>
          <w:szCs w:val="21"/>
          <w:lang w:eastAsia="en-US"/>
        </w:rPr>
        <w:t xml:space="preserve">en 2018 sont : </w:t>
      </w:r>
    </w:p>
    <w:p w14:paraId="7C96E8F6" w14:textId="77777777" w:rsidR="00596F04" w:rsidRPr="003F0E7E" w:rsidRDefault="00596F04" w:rsidP="00596F04">
      <w:pPr>
        <w:jc w:val="both"/>
        <w:rPr>
          <w:rFonts w:ascii="Georgia" w:hAnsi="Georgia" w:cs="Arial"/>
          <w:snapToGrid/>
          <w:color w:val="585756"/>
          <w:kern w:val="0"/>
          <w:sz w:val="21"/>
          <w:szCs w:val="21"/>
          <w:lang w:eastAsia="en-US"/>
        </w:rPr>
      </w:pPr>
    </w:p>
    <w:p w14:paraId="447412FD" w14:textId="34083554" w:rsidR="00596F04" w:rsidRDefault="00CA3BF4" w:rsidP="00596F04">
      <w:pPr>
        <w:jc w:val="both"/>
        <w:rPr>
          <w:rFonts w:ascii="Georgia" w:hAnsi="Georgia" w:cs="Arial"/>
          <w:snapToGrid/>
          <w:color w:val="585756"/>
          <w:kern w:val="0"/>
          <w:sz w:val="21"/>
          <w:szCs w:val="21"/>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3 : </w:t>
      </w:r>
      <w:r w:rsidR="00596F04" w:rsidRPr="003F0E7E">
        <w:rPr>
          <w:rFonts w:ascii="Georgia" w:hAnsi="Georgia" w:cs="Arial"/>
          <w:snapToGrid/>
          <w:color w:val="585756"/>
          <w:kern w:val="0"/>
          <w:sz w:val="21"/>
          <w:szCs w:val="21"/>
          <w:lang w:eastAsia="en-US"/>
        </w:rPr>
        <w:t xml:space="preserve">PAC G.A.R.D : </w:t>
      </w:r>
      <w:r w:rsidR="00596F04">
        <w:rPr>
          <w:rFonts w:ascii="Georgia" w:hAnsi="Georgia" w:cs="Arial"/>
          <w:snapToGrid/>
          <w:color w:val="585756"/>
          <w:kern w:val="0"/>
          <w:sz w:val="21"/>
          <w:szCs w:val="21"/>
          <w:lang w:eastAsia="en-US"/>
        </w:rPr>
        <w:t xml:space="preserve">(10 sessions pour 221 participants) </w:t>
      </w:r>
      <w:r w:rsidR="004522D7">
        <w:rPr>
          <w:rFonts w:ascii="Georgia" w:hAnsi="Georgia" w:cs="Arial"/>
          <w:snapToGrid/>
          <w:color w:val="585756"/>
          <w:kern w:val="0"/>
          <w:sz w:val="21"/>
          <w:szCs w:val="21"/>
          <w:lang w:eastAsia="en-US"/>
        </w:rPr>
        <w:t>/ Un pré test constitué de 27 questions notées sur 113 points a été élaboré et passé dès la phase A à une partie des bénéficiaires</w:t>
      </w:r>
      <w:r w:rsidR="00A95DF6">
        <w:rPr>
          <w:rFonts w:ascii="Georgia" w:hAnsi="Georgia" w:cs="Arial"/>
          <w:snapToGrid/>
          <w:color w:val="585756"/>
          <w:kern w:val="0"/>
          <w:sz w:val="21"/>
          <w:szCs w:val="21"/>
          <w:lang w:eastAsia="en-US"/>
        </w:rPr>
        <w:t xml:space="preserve"> potentiels (78). </w:t>
      </w:r>
      <w:r w:rsidR="004522D7">
        <w:rPr>
          <w:rFonts w:ascii="Georgia" w:hAnsi="Georgia" w:cs="Arial"/>
          <w:snapToGrid/>
          <w:color w:val="585756"/>
          <w:kern w:val="0"/>
          <w:sz w:val="21"/>
          <w:szCs w:val="21"/>
          <w:lang w:eastAsia="en-US"/>
        </w:rPr>
        <w:t>.</w:t>
      </w:r>
      <w:r w:rsidR="00A95DF6">
        <w:rPr>
          <w:rFonts w:ascii="Georgia" w:hAnsi="Georgia" w:cs="Arial"/>
          <w:snapToGrid/>
          <w:color w:val="585756"/>
          <w:kern w:val="0"/>
          <w:sz w:val="21"/>
          <w:szCs w:val="21"/>
          <w:lang w:eastAsia="en-US"/>
        </w:rPr>
        <w:t xml:space="preserve">En fin de formation </w:t>
      </w:r>
      <w:r w:rsidR="004522D7">
        <w:rPr>
          <w:rFonts w:ascii="Georgia" w:hAnsi="Georgia" w:cs="Arial"/>
          <w:snapToGrid/>
          <w:color w:val="585756"/>
          <w:kern w:val="0"/>
          <w:sz w:val="21"/>
          <w:szCs w:val="21"/>
          <w:lang w:eastAsia="en-US"/>
        </w:rPr>
        <w:t>tous les bénéficiaires</w:t>
      </w:r>
      <w:r w:rsidR="00A95DF6">
        <w:rPr>
          <w:rFonts w:ascii="Georgia" w:hAnsi="Georgia" w:cs="Arial"/>
          <w:snapToGrid/>
          <w:color w:val="585756"/>
          <w:kern w:val="0"/>
          <w:sz w:val="21"/>
          <w:szCs w:val="21"/>
          <w:lang w:eastAsia="en-US"/>
        </w:rPr>
        <w:t xml:space="preserve"> ont repris le même test. L</w:t>
      </w:r>
      <w:r w:rsidR="004522D7">
        <w:rPr>
          <w:rFonts w:ascii="Georgia" w:hAnsi="Georgia" w:cs="Arial"/>
          <w:snapToGrid/>
          <w:color w:val="585756"/>
          <w:kern w:val="0"/>
          <w:sz w:val="21"/>
          <w:szCs w:val="21"/>
          <w:lang w:eastAsia="en-US"/>
        </w:rPr>
        <w:t xml:space="preserve">e seuil requis pour considérer le test réussi était de </w:t>
      </w:r>
      <w:r w:rsidR="00A95DF6">
        <w:rPr>
          <w:rFonts w:ascii="Georgia" w:hAnsi="Georgia" w:cs="Arial"/>
          <w:snapToGrid/>
          <w:color w:val="585756"/>
          <w:kern w:val="0"/>
          <w:sz w:val="21"/>
          <w:szCs w:val="21"/>
          <w:lang w:eastAsia="en-US"/>
        </w:rPr>
        <w:t>7</w:t>
      </w:r>
      <w:r w:rsidR="004522D7">
        <w:rPr>
          <w:rFonts w:ascii="Georgia" w:hAnsi="Georgia" w:cs="Arial"/>
          <w:snapToGrid/>
          <w:color w:val="585756"/>
          <w:kern w:val="0"/>
          <w:sz w:val="21"/>
          <w:szCs w:val="21"/>
          <w:lang w:eastAsia="en-US"/>
        </w:rPr>
        <w:t xml:space="preserve">5 % des points obtenus, soit </w:t>
      </w:r>
      <w:r w:rsidR="00A95DF6">
        <w:rPr>
          <w:rFonts w:ascii="Georgia" w:hAnsi="Georgia" w:cs="Arial"/>
          <w:snapToGrid/>
          <w:color w:val="585756"/>
          <w:kern w:val="0"/>
          <w:sz w:val="21"/>
          <w:szCs w:val="21"/>
          <w:lang w:eastAsia="en-US"/>
        </w:rPr>
        <w:t xml:space="preserve">85 </w:t>
      </w:r>
      <w:r w:rsidR="004522D7">
        <w:rPr>
          <w:rFonts w:ascii="Georgia" w:hAnsi="Georgia" w:cs="Arial"/>
          <w:snapToGrid/>
          <w:color w:val="585756"/>
          <w:kern w:val="0"/>
          <w:sz w:val="21"/>
          <w:szCs w:val="21"/>
          <w:lang w:eastAsia="en-US"/>
        </w:rPr>
        <w:t>pts sur 113.</w:t>
      </w:r>
      <w:r w:rsidR="00A95DF6">
        <w:rPr>
          <w:rFonts w:ascii="Georgia" w:hAnsi="Georgia" w:cs="Arial"/>
          <w:snapToGrid/>
          <w:color w:val="585756"/>
          <w:kern w:val="0"/>
          <w:sz w:val="21"/>
          <w:szCs w:val="21"/>
          <w:lang w:eastAsia="en-US"/>
        </w:rPr>
        <w:t xml:space="preserve"> Lors du pré test les</w:t>
      </w:r>
      <w:r w:rsidR="00813920">
        <w:rPr>
          <w:rFonts w:ascii="Georgia" w:hAnsi="Georgia" w:cs="Arial"/>
          <w:snapToGrid/>
          <w:color w:val="585756"/>
          <w:kern w:val="0"/>
          <w:sz w:val="21"/>
          <w:szCs w:val="21"/>
          <w:lang w:eastAsia="en-US"/>
        </w:rPr>
        <w:t xml:space="preserve"> </w:t>
      </w:r>
      <w:r w:rsidR="00A95DF6">
        <w:rPr>
          <w:rFonts w:ascii="Georgia" w:hAnsi="Georgia" w:cs="Arial"/>
          <w:snapToGrid/>
          <w:color w:val="585756"/>
          <w:kern w:val="0"/>
          <w:sz w:val="21"/>
          <w:szCs w:val="21"/>
          <w:lang w:eastAsia="en-US"/>
        </w:rPr>
        <w:t>notes étaient comprises entre 8 et 58%, et lors du post test entre</w:t>
      </w:r>
      <w:r w:rsidR="00813920">
        <w:rPr>
          <w:rFonts w:ascii="Georgia" w:hAnsi="Georgia" w:cs="Arial"/>
          <w:snapToGrid/>
          <w:color w:val="585756"/>
          <w:kern w:val="0"/>
          <w:sz w:val="21"/>
          <w:szCs w:val="21"/>
          <w:lang w:eastAsia="en-US"/>
        </w:rPr>
        <w:t xml:space="preserve"> </w:t>
      </w:r>
      <w:r w:rsidR="00A95DF6">
        <w:rPr>
          <w:rFonts w:ascii="Georgia" w:hAnsi="Georgia" w:cs="Arial"/>
          <w:snapToGrid/>
          <w:color w:val="585756"/>
          <w:kern w:val="0"/>
          <w:sz w:val="21"/>
          <w:szCs w:val="21"/>
          <w:lang w:eastAsia="en-US"/>
        </w:rPr>
        <w:t>27% et 89 %, avec une moyenne de 61 % et 88 participants seulement ayant atteint le niveau requis.</w:t>
      </w:r>
    </w:p>
    <w:p w14:paraId="274397BE" w14:textId="77777777" w:rsidR="00A95DF6" w:rsidRDefault="00A95DF6" w:rsidP="00596F04">
      <w:pPr>
        <w:jc w:val="both"/>
        <w:rPr>
          <w:rFonts w:ascii="Georgia" w:hAnsi="Georgia" w:cs="Arial"/>
          <w:snapToGrid/>
          <w:color w:val="585756"/>
          <w:kern w:val="0"/>
          <w:sz w:val="21"/>
          <w:szCs w:val="21"/>
          <w:lang w:eastAsia="en-US"/>
        </w:rPr>
      </w:pPr>
    </w:p>
    <w:p w14:paraId="67212C5D" w14:textId="1E1BC96F" w:rsidR="00A95DF6" w:rsidRDefault="00CA3BF4" w:rsidP="00596F04">
      <w:pPr>
        <w:jc w:val="both"/>
        <w:rPr>
          <w:rFonts w:ascii="Georgia" w:hAnsi="Georgia" w:cs="Arial"/>
          <w:snapToGrid/>
          <w:color w:val="585756"/>
          <w:kern w:val="0"/>
          <w:sz w:val="21"/>
          <w:szCs w:val="21"/>
          <w:lang w:eastAsia="en-US"/>
        </w:rPr>
      </w:pPr>
      <w:r w:rsidRPr="00AA2339">
        <w:rPr>
          <w:rFonts w:ascii="Georgia" w:eastAsia="Calibri" w:hAnsi="Georgia"/>
          <w:b/>
          <w:snapToGrid/>
          <w:color w:val="585756"/>
          <w:kern w:val="0"/>
          <w:sz w:val="22"/>
          <w:szCs w:val="22"/>
          <w:lang w:eastAsia="en-US"/>
        </w:rPr>
        <w:t>PAC</w:t>
      </w:r>
      <w:r>
        <w:rPr>
          <w:rFonts w:ascii="Georgia" w:eastAsia="Calibri" w:hAnsi="Georgia"/>
          <w:b/>
          <w:snapToGrid/>
          <w:color w:val="585756"/>
          <w:kern w:val="0"/>
          <w:sz w:val="22"/>
          <w:szCs w:val="22"/>
          <w:lang w:eastAsia="en-US"/>
        </w:rPr>
        <w:t xml:space="preserve"> N° 4 : </w:t>
      </w:r>
      <w:r w:rsidR="00A95DF6">
        <w:rPr>
          <w:rFonts w:ascii="Georgia" w:hAnsi="Georgia" w:cs="Arial"/>
          <w:snapToGrid/>
          <w:color w:val="585756"/>
          <w:kern w:val="0"/>
          <w:sz w:val="21"/>
          <w:szCs w:val="21"/>
          <w:lang w:eastAsia="en-US"/>
        </w:rPr>
        <w:t xml:space="preserve">PAC OUTILS COM : </w:t>
      </w:r>
      <w:r w:rsidR="008A21E4">
        <w:rPr>
          <w:rFonts w:ascii="Georgia" w:hAnsi="Georgia" w:cs="Arial"/>
          <w:snapToGrid/>
          <w:color w:val="585756"/>
          <w:kern w:val="0"/>
          <w:sz w:val="21"/>
          <w:szCs w:val="21"/>
          <w:lang w:eastAsia="en-US"/>
        </w:rPr>
        <w:t>il est nécessaire de distinguer les 3 domaines de formation qui ont mobilisés chacun un consultant différent</w:t>
      </w:r>
      <w:r w:rsidR="00EB3E6A">
        <w:rPr>
          <w:rFonts w:ascii="Georgia" w:hAnsi="Georgia" w:cs="Arial"/>
          <w:snapToGrid/>
          <w:color w:val="585756"/>
          <w:kern w:val="0"/>
          <w:sz w:val="21"/>
          <w:szCs w:val="21"/>
          <w:lang w:eastAsia="en-US"/>
        </w:rPr>
        <w:t xml:space="preserve"> avec des cibles et des tests spécifiques</w:t>
      </w:r>
    </w:p>
    <w:p w14:paraId="5ED896EE" w14:textId="77777777" w:rsidR="008A21E4" w:rsidRDefault="008A21E4" w:rsidP="00596F04">
      <w:pPr>
        <w:jc w:val="both"/>
        <w:rPr>
          <w:rFonts w:ascii="Georgia" w:hAnsi="Georgia" w:cs="Arial"/>
          <w:snapToGrid/>
          <w:color w:val="585756"/>
          <w:kern w:val="0"/>
          <w:sz w:val="21"/>
          <w:szCs w:val="21"/>
          <w:lang w:eastAsia="en-US"/>
        </w:rPr>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701"/>
        <w:gridCol w:w="1701"/>
      </w:tblGrid>
      <w:tr w:rsidR="00121173" w:rsidRPr="00121173" w14:paraId="037747D9" w14:textId="77777777" w:rsidTr="00121173">
        <w:tc>
          <w:tcPr>
            <w:tcW w:w="5387" w:type="dxa"/>
            <w:shd w:val="clear" w:color="auto" w:fill="auto"/>
          </w:tcPr>
          <w:p w14:paraId="518F7A75" w14:textId="72168AF2" w:rsidR="008A21E4" w:rsidRPr="00121173" w:rsidRDefault="008A21E4"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 xml:space="preserve">Domaines </w:t>
            </w:r>
          </w:p>
        </w:tc>
        <w:tc>
          <w:tcPr>
            <w:tcW w:w="1701" w:type="dxa"/>
            <w:shd w:val="clear" w:color="auto" w:fill="auto"/>
          </w:tcPr>
          <w:p w14:paraId="0859B88B" w14:textId="65DD522F" w:rsidR="008A21E4" w:rsidRPr="00121173" w:rsidRDefault="008A21E4"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Pré test</w:t>
            </w:r>
          </w:p>
        </w:tc>
        <w:tc>
          <w:tcPr>
            <w:tcW w:w="1701" w:type="dxa"/>
            <w:shd w:val="clear" w:color="auto" w:fill="auto"/>
          </w:tcPr>
          <w:p w14:paraId="75095E65" w14:textId="21174751" w:rsidR="008A21E4" w:rsidRPr="00121173" w:rsidRDefault="008A21E4"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Post test</w:t>
            </w:r>
          </w:p>
        </w:tc>
      </w:tr>
      <w:tr w:rsidR="00121173" w:rsidRPr="00121173" w14:paraId="20AB7DC5" w14:textId="77777777" w:rsidTr="00121173">
        <w:tc>
          <w:tcPr>
            <w:tcW w:w="5387" w:type="dxa"/>
            <w:shd w:val="clear" w:color="auto" w:fill="auto"/>
          </w:tcPr>
          <w:p w14:paraId="120C0CC0" w14:textId="1517B8E8" w:rsidR="008A21E4" w:rsidRPr="00121173" w:rsidRDefault="008A21E4"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 xml:space="preserve">Communication institutionnelle </w:t>
            </w:r>
          </w:p>
        </w:tc>
        <w:tc>
          <w:tcPr>
            <w:tcW w:w="1701" w:type="dxa"/>
            <w:shd w:val="clear" w:color="auto" w:fill="auto"/>
          </w:tcPr>
          <w:p w14:paraId="7351EF13" w14:textId="77777777" w:rsidR="008A21E4" w:rsidRPr="00121173" w:rsidRDefault="008A21E4" w:rsidP="00121173">
            <w:pPr>
              <w:jc w:val="both"/>
              <w:rPr>
                <w:rFonts w:ascii="Georgia" w:hAnsi="Georgia" w:cs="Arial"/>
                <w:snapToGrid/>
                <w:color w:val="585756"/>
                <w:kern w:val="0"/>
                <w:sz w:val="21"/>
                <w:szCs w:val="21"/>
                <w:lang w:eastAsia="en-US"/>
              </w:rPr>
            </w:pPr>
          </w:p>
        </w:tc>
        <w:tc>
          <w:tcPr>
            <w:tcW w:w="1701" w:type="dxa"/>
            <w:shd w:val="clear" w:color="auto" w:fill="auto"/>
          </w:tcPr>
          <w:p w14:paraId="294D9720" w14:textId="77777777" w:rsidR="008A21E4" w:rsidRPr="00121173" w:rsidRDefault="008A21E4" w:rsidP="00121173">
            <w:pPr>
              <w:jc w:val="both"/>
              <w:rPr>
                <w:rFonts w:ascii="Georgia" w:hAnsi="Georgia" w:cs="Arial"/>
                <w:snapToGrid/>
                <w:color w:val="585756"/>
                <w:kern w:val="0"/>
                <w:sz w:val="21"/>
                <w:szCs w:val="21"/>
                <w:lang w:eastAsia="en-US"/>
              </w:rPr>
            </w:pPr>
          </w:p>
        </w:tc>
      </w:tr>
      <w:tr w:rsidR="00121173" w:rsidRPr="00121173" w14:paraId="50CCA770" w14:textId="77777777" w:rsidTr="00121173">
        <w:tc>
          <w:tcPr>
            <w:tcW w:w="5387" w:type="dxa"/>
            <w:shd w:val="clear" w:color="auto" w:fill="auto"/>
          </w:tcPr>
          <w:p w14:paraId="6E04AB8E" w14:textId="1394A94A" w:rsidR="008A21E4" w:rsidRPr="00121173" w:rsidRDefault="00A77597" w:rsidP="008A21E4">
            <w:pPr>
              <w:rPr>
                <w:rFonts w:ascii="Georgia" w:hAnsi="Georgia" w:cs="Arial"/>
                <w:i/>
                <w:snapToGrid/>
                <w:color w:val="585756"/>
                <w:kern w:val="0"/>
                <w:sz w:val="21"/>
                <w:szCs w:val="21"/>
                <w:lang w:eastAsia="en-US"/>
              </w:rPr>
            </w:pPr>
            <w:r>
              <w:rPr>
                <w:rFonts w:ascii="Georgia" w:hAnsi="Georgia" w:cs="Arial"/>
                <w:i/>
                <w:snapToGrid/>
                <w:color w:val="585756"/>
                <w:kern w:val="0"/>
                <w:sz w:val="21"/>
                <w:szCs w:val="21"/>
                <w:lang w:eastAsia="en-US"/>
              </w:rPr>
              <w:t xml:space="preserve">     </w:t>
            </w:r>
            <w:r w:rsidR="008A21E4" w:rsidRPr="00121173">
              <w:rPr>
                <w:rFonts w:ascii="Georgia" w:hAnsi="Georgia" w:cs="Arial"/>
                <w:i/>
                <w:snapToGrid/>
                <w:color w:val="585756"/>
                <w:kern w:val="0"/>
                <w:sz w:val="21"/>
                <w:szCs w:val="21"/>
                <w:lang w:eastAsia="en-US"/>
              </w:rPr>
              <w:t>Dont formation générale des élus</w:t>
            </w:r>
          </w:p>
        </w:tc>
        <w:tc>
          <w:tcPr>
            <w:tcW w:w="1701" w:type="dxa"/>
            <w:shd w:val="clear" w:color="auto" w:fill="auto"/>
          </w:tcPr>
          <w:p w14:paraId="4436613E" w14:textId="0BCB201E" w:rsidR="008A21E4" w:rsidRPr="00121173" w:rsidRDefault="00EB3E6A"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20 %</w:t>
            </w:r>
          </w:p>
        </w:tc>
        <w:tc>
          <w:tcPr>
            <w:tcW w:w="1701" w:type="dxa"/>
            <w:shd w:val="clear" w:color="auto" w:fill="auto"/>
          </w:tcPr>
          <w:p w14:paraId="753D6EB2" w14:textId="27F5625C" w:rsidR="008A21E4" w:rsidRPr="00121173" w:rsidRDefault="00EB3E6A"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86.80%</w:t>
            </w:r>
          </w:p>
        </w:tc>
      </w:tr>
      <w:tr w:rsidR="00121173" w:rsidRPr="00121173" w14:paraId="1BFFE987" w14:textId="77777777" w:rsidTr="00121173">
        <w:tc>
          <w:tcPr>
            <w:tcW w:w="5387" w:type="dxa"/>
            <w:shd w:val="clear" w:color="auto" w:fill="auto"/>
          </w:tcPr>
          <w:p w14:paraId="5640486E" w14:textId="7AFBBA6A" w:rsidR="008A21E4" w:rsidRPr="00121173" w:rsidRDefault="00A77597" w:rsidP="008A21E4">
            <w:pPr>
              <w:rPr>
                <w:rFonts w:ascii="Georgia" w:hAnsi="Georgia" w:cs="Arial"/>
                <w:i/>
                <w:snapToGrid/>
                <w:color w:val="585756"/>
                <w:kern w:val="0"/>
                <w:sz w:val="21"/>
                <w:szCs w:val="21"/>
                <w:lang w:eastAsia="en-US"/>
              </w:rPr>
            </w:pPr>
            <w:r>
              <w:rPr>
                <w:rFonts w:ascii="Georgia" w:hAnsi="Georgia" w:cs="Arial"/>
                <w:i/>
                <w:snapToGrid/>
                <w:color w:val="585756"/>
                <w:kern w:val="0"/>
                <w:sz w:val="21"/>
                <w:szCs w:val="21"/>
                <w:lang w:eastAsia="en-US"/>
              </w:rPr>
              <w:t xml:space="preserve">   </w:t>
            </w:r>
            <w:r w:rsidR="008A21E4" w:rsidRPr="00121173">
              <w:rPr>
                <w:rFonts w:ascii="Georgia" w:hAnsi="Georgia" w:cs="Arial"/>
                <w:i/>
                <w:snapToGrid/>
                <w:color w:val="585756"/>
                <w:kern w:val="0"/>
                <w:sz w:val="21"/>
                <w:szCs w:val="21"/>
                <w:lang w:eastAsia="en-US"/>
              </w:rPr>
              <w:t xml:space="preserve">Dont formation des techniciens </w:t>
            </w:r>
          </w:p>
        </w:tc>
        <w:tc>
          <w:tcPr>
            <w:tcW w:w="1701" w:type="dxa"/>
            <w:shd w:val="clear" w:color="auto" w:fill="auto"/>
          </w:tcPr>
          <w:p w14:paraId="7B278E81" w14:textId="517581B8" w:rsidR="008A21E4" w:rsidRPr="00121173" w:rsidRDefault="009B6F01"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87</w:t>
            </w:r>
            <w:r w:rsidR="00EB3E6A" w:rsidRPr="00121173">
              <w:rPr>
                <w:rFonts w:ascii="Georgia" w:hAnsi="Georgia" w:cs="Arial"/>
                <w:snapToGrid/>
                <w:color w:val="585756"/>
                <w:kern w:val="0"/>
                <w:sz w:val="21"/>
                <w:szCs w:val="21"/>
                <w:lang w:eastAsia="en-US"/>
              </w:rPr>
              <w:t xml:space="preserve"> %</w:t>
            </w:r>
          </w:p>
        </w:tc>
        <w:tc>
          <w:tcPr>
            <w:tcW w:w="1701" w:type="dxa"/>
            <w:shd w:val="clear" w:color="auto" w:fill="auto"/>
          </w:tcPr>
          <w:p w14:paraId="3792F64E" w14:textId="17A03604" w:rsidR="008A21E4" w:rsidRPr="00121173" w:rsidRDefault="00EB3E6A"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97.90 %</w:t>
            </w:r>
          </w:p>
        </w:tc>
      </w:tr>
      <w:tr w:rsidR="00121173" w:rsidRPr="00121173" w14:paraId="3E1A1B14" w14:textId="77777777" w:rsidTr="00121173">
        <w:tc>
          <w:tcPr>
            <w:tcW w:w="5387" w:type="dxa"/>
            <w:shd w:val="clear" w:color="auto" w:fill="auto"/>
          </w:tcPr>
          <w:p w14:paraId="43AE95B1" w14:textId="17C440C5" w:rsidR="008A21E4" w:rsidRPr="00121173" w:rsidRDefault="008A21E4"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Communication vers les médias</w:t>
            </w:r>
          </w:p>
        </w:tc>
        <w:tc>
          <w:tcPr>
            <w:tcW w:w="1701" w:type="dxa"/>
            <w:shd w:val="clear" w:color="auto" w:fill="auto"/>
          </w:tcPr>
          <w:p w14:paraId="1BB1833E" w14:textId="77777777" w:rsidR="008A21E4" w:rsidRPr="00121173" w:rsidRDefault="008A21E4" w:rsidP="00121173">
            <w:pPr>
              <w:jc w:val="both"/>
              <w:rPr>
                <w:rFonts w:ascii="Georgia" w:hAnsi="Georgia" w:cs="Arial"/>
                <w:snapToGrid/>
                <w:color w:val="585756"/>
                <w:kern w:val="0"/>
                <w:sz w:val="21"/>
                <w:szCs w:val="21"/>
                <w:lang w:eastAsia="en-US"/>
              </w:rPr>
            </w:pPr>
          </w:p>
        </w:tc>
        <w:tc>
          <w:tcPr>
            <w:tcW w:w="1701" w:type="dxa"/>
            <w:shd w:val="clear" w:color="auto" w:fill="auto"/>
          </w:tcPr>
          <w:p w14:paraId="04049022" w14:textId="77777777" w:rsidR="008A21E4" w:rsidRPr="00121173" w:rsidRDefault="008A21E4" w:rsidP="00121173">
            <w:pPr>
              <w:jc w:val="both"/>
              <w:rPr>
                <w:rFonts w:ascii="Georgia" w:hAnsi="Georgia" w:cs="Arial"/>
                <w:snapToGrid/>
                <w:color w:val="585756"/>
                <w:kern w:val="0"/>
                <w:sz w:val="21"/>
                <w:szCs w:val="21"/>
                <w:lang w:eastAsia="en-US"/>
              </w:rPr>
            </w:pPr>
          </w:p>
        </w:tc>
      </w:tr>
      <w:tr w:rsidR="00121173" w:rsidRPr="00121173" w14:paraId="570EE93C" w14:textId="77777777" w:rsidTr="00121173">
        <w:tc>
          <w:tcPr>
            <w:tcW w:w="5387" w:type="dxa"/>
            <w:shd w:val="clear" w:color="auto" w:fill="auto"/>
          </w:tcPr>
          <w:p w14:paraId="0A8DA6FC" w14:textId="3AC4C35F" w:rsidR="008A21E4" w:rsidRPr="00121173" w:rsidRDefault="00A77597" w:rsidP="00121173">
            <w:pPr>
              <w:jc w:val="both"/>
              <w:rPr>
                <w:rFonts w:ascii="Georgia" w:hAnsi="Georgia" w:cs="Arial"/>
                <w:snapToGrid/>
                <w:color w:val="585756"/>
                <w:kern w:val="0"/>
                <w:sz w:val="21"/>
                <w:szCs w:val="21"/>
                <w:lang w:eastAsia="en-US"/>
              </w:rPr>
            </w:pPr>
            <w:r>
              <w:rPr>
                <w:rFonts w:ascii="Georgia" w:hAnsi="Georgia" w:cs="Arial"/>
                <w:i/>
                <w:snapToGrid/>
                <w:color w:val="585756"/>
                <w:kern w:val="0"/>
                <w:sz w:val="21"/>
                <w:szCs w:val="21"/>
                <w:lang w:eastAsia="en-US"/>
              </w:rPr>
              <w:t xml:space="preserve">     </w:t>
            </w:r>
            <w:r w:rsidR="008A21E4" w:rsidRPr="00121173">
              <w:rPr>
                <w:rFonts w:ascii="Georgia" w:hAnsi="Georgia" w:cs="Arial"/>
                <w:i/>
                <w:snapToGrid/>
                <w:color w:val="585756"/>
                <w:kern w:val="0"/>
                <w:sz w:val="21"/>
                <w:szCs w:val="21"/>
                <w:lang w:eastAsia="en-US"/>
              </w:rPr>
              <w:t>Dont formation générale des élus</w:t>
            </w:r>
          </w:p>
        </w:tc>
        <w:tc>
          <w:tcPr>
            <w:tcW w:w="1701" w:type="dxa"/>
            <w:shd w:val="clear" w:color="auto" w:fill="auto"/>
          </w:tcPr>
          <w:p w14:paraId="774BC76B" w14:textId="13186548" w:rsidR="008A21E4" w:rsidRPr="00121173" w:rsidRDefault="00EB3E6A"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31 %</w:t>
            </w:r>
          </w:p>
        </w:tc>
        <w:tc>
          <w:tcPr>
            <w:tcW w:w="1701" w:type="dxa"/>
            <w:shd w:val="clear" w:color="auto" w:fill="auto"/>
          </w:tcPr>
          <w:p w14:paraId="312E44B7" w14:textId="29F23527" w:rsidR="008A21E4" w:rsidRPr="00121173" w:rsidRDefault="00EB3E6A"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80 %</w:t>
            </w:r>
          </w:p>
        </w:tc>
      </w:tr>
      <w:tr w:rsidR="00121173" w:rsidRPr="00121173" w14:paraId="16F587BE" w14:textId="77777777" w:rsidTr="00121173">
        <w:tc>
          <w:tcPr>
            <w:tcW w:w="5387" w:type="dxa"/>
            <w:shd w:val="clear" w:color="auto" w:fill="auto"/>
          </w:tcPr>
          <w:p w14:paraId="32D19847" w14:textId="5F75AA3A" w:rsidR="008A21E4" w:rsidRPr="00121173" w:rsidRDefault="00A77597" w:rsidP="00121173">
            <w:pPr>
              <w:jc w:val="both"/>
              <w:rPr>
                <w:rFonts w:ascii="Georgia" w:hAnsi="Georgia" w:cs="Arial"/>
                <w:snapToGrid/>
                <w:color w:val="585756"/>
                <w:kern w:val="0"/>
                <w:sz w:val="21"/>
                <w:szCs w:val="21"/>
                <w:lang w:eastAsia="en-US"/>
              </w:rPr>
            </w:pPr>
            <w:r>
              <w:rPr>
                <w:rFonts w:ascii="Georgia" w:hAnsi="Georgia" w:cs="Arial"/>
                <w:i/>
                <w:snapToGrid/>
                <w:color w:val="585756"/>
                <w:kern w:val="0"/>
                <w:sz w:val="21"/>
                <w:szCs w:val="21"/>
                <w:lang w:eastAsia="en-US"/>
              </w:rPr>
              <w:lastRenderedPageBreak/>
              <w:t xml:space="preserve">   </w:t>
            </w:r>
            <w:r w:rsidR="008A21E4" w:rsidRPr="00121173">
              <w:rPr>
                <w:rFonts w:ascii="Georgia" w:hAnsi="Georgia" w:cs="Arial"/>
                <w:i/>
                <w:snapToGrid/>
                <w:color w:val="585756"/>
                <w:kern w:val="0"/>
                <w:sz w:val="21"/>
                <w:szCs w:val="21"/>
                <w:lang w:eastAsia="en-US"/>
              </w:rPr>
              <w:t xml:space="preserve">Dont formation des techniciens </w:t>
            </w:r>
          </w:p>
        </w:tc>
        <w:tc>
          <w:tcPr>
            <w:tcW w:w="1701" w:type="dxa"/>
            <w:shd w:val="clear" w:color="auto" w:fill="auto"/>
          </w:tcPr>
          <w:p w14:paraId="2DCBB110" w14:textId="248C5AA5" w:rsidR="008A21E4" w:rsidRPr="00121173" w:rsidRDefault="00EB3E6A"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26 %</w:t>
            </w:r>
          </w:p>
        </w:tc>
        <w:tc>
          <w:tcPr>
            <w:tcW w:w="1701" w:type="dxa"/>
            <w:shd w:val="clear" w:color="auto" w:fill="auto"/>
          </w:tcPr>
          <w:p w14:paraId="7A548169" w14:textId="377E305A" w:rsidR="008A21E4" w:rsidRPr="00121173" w:rsidRDefault="00EB3E6A"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87%</w:t>
            </w:r>
          </w:p>
        </w:tc>
      </w:tr>
      <w:tr w:rsidR="00121173" w:rsidRPr="00121173" w14:paraId="2D3DB6FE" w14:textId="77777777" w:rsidTr="00121173">
        <w:tc>
          <w:tcPr>
            <w:tcW w:w="5387" w:type="dxa"/>
            <w:shd w:val="clear" w:color="auto" w:fill="auto"/>
          </w:tcPr>
          <w:p w14:paraId="044AC8CF" w14:textId="660F82C3" w:rsidR="008A21E4" w:rsidRPr="00121173" w:rsidRDefault="008A21E4"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 xml:space="preserve">Communication digitale </w:t>
            </w:r>
          </w:p>
        </w:tc>
        <w:tc>
          <w:tcPr>
            <w:tcW w:w="1701" w:type="dxa"/>
            <w:shd w:val="clear" w:color="auto" w:fill="auto"/>
          </w:tcPr>
          <w:p w14:paraId="44066805" w14:textId="77777777" w:rsidR="008A21E4" w:rsidRPr="00121173" w:rsidRDefault="008A21E4" w:rsidP="00121173">
            <w:pPr>
              <w:jc w:val="both"/>
              <w:rPr>
                <w:rFonts w:ascii="Georgia" w:hAnsi="Georgia" w:cs="Arial"/>
                <w:snapToGrid/>
                <w:color w:val="585756"/>
                <w:kern w:val="0"/>
                <w:sz w:val="21"/>
                <w:szCs w:val="21"/>
                <w:lang w:eastAsia="en-US"/>
              </w:rPr>
            </w:pPr>
          </w:p>
        </w:tc>
        <w:tc>
          <w:tcPr>
            <w:tcW w:w="1701" w:type="dxa"/>
            <w:shd w:val="clear" w:color="auto" w:fill="auto"/>
          </w:tcPr>
          <w:p w14:paraId="44D151D8" w14:textId="77777777" w:rsidR="008A21E4" w:rsidRPr="00121173" w:rsidRDefault="008A21E4" w:rsidP="00121173">
            <w:pPr>
              <w:jc w:val="both"/>
              <w:rPr>
                <w:rFonts w:ascii="Georgia" w:hAnsi="Georgia" w:cs="Arial"/>
                <w:snapToGrid/>
                <w:color w:val="585756"/>
                <w:kern w:val="0"/>
                <w:sz w:val="21"/>
                <w:szCs w:val="21"/>
                <w:lang w:eastAsia="en-US"/>
              </w:rPr>
            </w:pPr>
          </w:p>
        </w:tc>
      </w:tr>
      <w:tr w:rsidR="00121173" w:rsidRPr="00121173" w14:paraId="1A303F8C" w14:textId="77777777" w:rsidTr="00121173">
        <w:tc>
          <w:tcPr>
            <w:tcW w:w="5387" w:type="dxa"/>
            <w:shd w:val="clear" w:color="auto" w:fill="auto"/>
          </w:tcPr>
          <w:p w14:paraId="533C3A48" w14:textId="42329883" w:rsidR="008A21E4" w:rsidRPr="00121173" w:rsidRDefault="00A77597" w:rsidP="00121173">
            <w:pPr>
              <w:jc w:val="both"/>
              <w:rPr>
                <w:rFonts w:ascii="Georgia" w:hAnsi="Georgia" w:cs="Arial"/>
                <w:snapToGrid/>
                <w:color w:val="585756"/>
                <w:kern w:val="0"/>
                <w:sz w:val="21"/>
                <w:szCs w:val="21"/>
                <w:lang w:eastAsia="en-US"/>
              </w:rPr>
            </w:pPr>
            <w:r>
              <w:rPr>
                <w:rFonts w:ascii="Georgia" w:hAnsi="Georgia" w:cs="Arial"/>
                <w:i/>
                <w:snapToGrid/>
                <w:color w:val="585756"/>
                <w:kern w:val="0"/>
                <w:sz w:val="21"/>
                <w:szCs w:val="21"/>
                <w:lang w:eastAsia="en-US"/>
              </w:rPr>
              <w:t xml:space="preserve">     </w:t>
            </w:r>
            <w:r w:rsidR="008A21E4" w:rsidRPr="00121173">
              <w:rPr>
                <w:rFonts w:ascii="Georgia" w:hAnsi="Georgia" w:cs="Arial"/>
                <w:i/>
                <w:snapToGrid/>
                <w:color w:val="585756"/>
                <w:kern w:val="0"/>
                <w:sz w:val="21"/>
                <w:szCs w:val="21"/>
                <w:lang w:eastAsia="en-US"/>
              </w:rPr>
              <w:t>Dont formation générale des élus</w:t>
            </w:r>
          </w:p>
        </w:tc>
        <w:tc>
          <w:tcPr>
            <w:tcW w:w="1701" w:type="dxa"/>
            <w:shd w:val="clear" w:color="auto" w:fill="auto"/>
          </w:tcPr>
          <w:p w14:paraId="4894BB2A" w14:textId="7704AC1F" w:rsidR="008A21E4" w:rsidRPr="00121173" w:rsidRDefault="00A966A5"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60 %</w:t>
            </w:r>
          </w:p>
        </w:tc>
        <w:tc>
          <w:tcPr>
            <w:tcW w:w="1701" w:type="dxa"/>
            <w:shd w:val="clear" w:color="auto" w:fill="auto"/>
          </w:tcPr>
          <w:p w14:paraId="0CDD2063" w14:textId="094C0F7C" w:rsidR="008A21E4" w:rsidRPr="00121173" w:rsidRDefault="00A966A5"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67 %</w:t>
            </w:r>
          </w:p>
        </w:tc>
      </w:tr>
      <w:tr w:rsidR="00121173" w:rsidRPr="00121173" w14:paraId="1F2DE1CD" w14:textId="77777777" w:rsidTr="00121173">
        <w:tc>
          <w:tcPr>
            <w:tcW w:w="5387" w:type="dxa"/>
            <w:shd w:val="clear" w:color="auto" w:fill="auto"/>
          </w:tcPr>
          <w:p w14:paraId="34E9CFA3" w14:textId="67D82140" w:rsidR="008A21E4" w:rsidRPr="00121173" w:rsidRDefault="00A77597" w:rsidP="00121173">
            <w:pPr>
              <w:jc w:val="both"/>
              <w:rPr>
                <w:rFonts w:ascii="Georgia" w:hAnsi="Georgia" w:cs="Arial"/>
                <w:snapToGrid/>
                <w:color w:val="585756"/>
                <w:kern w:val="0"/>
                <w:sz w:val="21"/>
                <w:szCs w:val="21"/>
                <w:lang w:eastAsia="en-US"/>
              </w:rPr>
            </w:pPr>
            <w:r>
              <w:rPr>
                <w:rFonts w:ascii="Georgia" w:hAnsi="Georgia" w:cs="Arial"/>
                <w:i/>
                <w:snapToGrid/>
                <w:color w:val="585756"/>
                <w:kern w:val="0"/>
                <w:sz w:val="21"/>
                <w:szCs w:val="21"/>
                <w:lang w:eastAsia="en-US"/>
              </w:rPr>
              <w:t xml:space="preserve">   </w:t>
            </w:r>
            <w:r w:rsidR="008A21E4" w:rsidRPr="00121173">
              <w:rPr>
                <w:rFonts w:ascii="Georgia" w:hAnsi="Georgia" w:cs="Arial"/>
                <w:i/>
                <w:snapToGrid/>
                <w:color w:val="585756"/>
                <w:kern w:val="0"/>
                <w:sz w:val="21"/>
                <w:szCs w:val="21"/>
                <w:lang w:eastAsia="en-US"/>
              </w:rPr>
              <w:t xml:space="preserve">Dont formation des techniciens </w:t>
            </w:r>
          </w:p>
        </w:tc>
        <w:tc>
          <w:tcPr>
            <w:tcW w:w="1701" w:type="dxa"/>
            <w:shd w:val="clear" w:color="auto" w:fill="auto"/>
          </w:tcPr>
          <w:p w14:paraId="08CF6DC5" w14:textId="23FE4C9B" w:rsidR="008A21E4" w:rsidRPr="00121173" w:rsidRDefault="009B6F01"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18 %</w:t>
            </w:r>
          </w:p>
        </w:tc>
        <w:tc>
          <w:tcPr>
            <w:tcW w:w="1701" w:type="dxa"/>
            <w:shd w:val="clear" w:color="auto" w:fill="auto"/>
          </w:tcPr>
          <w:p w14:paraId="18B2D1F8" w14:textId="6DCDAB33" w:rsidR="008A21E4" w:rsidRPr="00121173" w:rsidRDefault="009B6F01" w:rsidP="00121173">
            <w:pPr>
              <w:jc w:val="both"/>
              <w:rPr>
                <w:rFonts w:ascii="Georgia" w:hAnsi="Georgia" w:cs="Arial"/>
                <w:snapToGrid/>
                <w:color w:val="585756"/>
                <w:kern w:val="0"/>
                <w:sz w:val="21"/>
                <w:szCs w:val="21"/>
                <w:lang w:eastAsia="en-US"/>
              </w:rPr>
            </w:pPr>
            <w:r w:rsidRPr="00121173">
              <w:rPr>
                <w:rFonts w:ascii="Georgia" w:hAnsi="Georgia" w:cs="Arial"/>
                <w:snapToGrid/>
                <w:color w:val="585756"/>
                <w:kern w:val="0"/>
                <w:sz w:val="21"/>
                <w:szCs w:val="21"/>
                <w:lang w:eastAsia="en-US"/>
              </w:rPr>
              <w:t>86%</w:t>
            </w:r>
          </w:p>
        </w:tc>
      </w:tr>
    </w:tbl>
    <w:p w14:paraId="362310B0" w14:textId="77777777" w:rsidR="008A21E4" w:rsidRDefault="008A21E4" w:rsidP="00596F04">
      <w:pPr>
        <w:jc w:val="both"/>
        <w:rPr>
          <w:rFonts w:ascii="Georgia" w:hAnsi="Georgia" w:cs="Arial"/>
          <w:snapToGrid/>
          <w:color w:val="585756"/>
          <w:kern w:val="0"/>
          <w:sz w:val="21"/>
          <w:szCs w:val="21"/>
          <w:lang w:eastAsia="en-US"/>
        </w:rPr>
      </w:pPr>
    </w:p>
    <w:p w14:paraId="136B0975" w14:textId="77777777" w:rsidR="007C3DB3" w:rsidRDefault="007C3DB3" w:rsidP="005F3AE6">
      <w:pPr>
        <w:jc w:val="both"/>
        <w:rPr>
          <w:rFonts w:ascii="Georgia" w:hAnsi="Georgia" w:cs="Arial"/>
          <w:color w:val="0070C0"/>
          <w:kern w:val="24"/>
          <w:sz w:val="22"/>
          <w:szCs w:val="22"/>
        </w:rPr>
      </w:pPr>
    </w:p>
    <w:p w14:paraId="0DD4B51E" w14:textId="77777777" w:rsidR="00471ACE" w:rsidRDefault="00471ACE" w:rsidP="005F3AE6">
      <w:pPr>
        <w:jc w:val="both"/>
        <w:rPr>
          <w:rFonts w:ascii="Georgia" w:hAnsi="Georgia" w:cs="Arial"/>
          <w:color w:val="0070C0"/>
          <w:kern w:val="24"/>
          <w:sz w:val="22"/>
          <w:szCs w:val="22"/>
        </w:rPr>
      </w:pPr>
    </w:p>
    <w:p w14:paraId="298DBA5D" w14:textId="77777777" w:rsidR="00471ACE" w:rsidRPr="00471ACE" w:rsidRDefault="00471ACE" w:rsidP="005F3AE6">
      <w:pPr>
        <w:jc w:val="both"/>
        <w:rPr>
          <w:rFonts w:ascii="Georgia" w:hAnsi="Georgia" w:cs="Arial"/>
          <w:color w:val="0070C0"/>
          <w:kern w:val="24"/>
          <w:sz w:val="22"/>
          <w:szCs w:val="22"/>
        </w:rPr>
      </w:pPr>
      <w:r w:rsidRPr="00471ACE">
        <w:rPr>
          <w:rFonts w:ascii="Georgia" w:hAnsi="Georgia" w:cs="Arial"/>
          <w:color w:val="0070C0"/>
          <w:kern w:val="24"/>
          <w:sz w:val="22"/>
          <w:szCs w:val="22"/>
        </w:rPr>
        <w:t>IC 3 : nombres de personnes ayant bénéficié du PAC en phase B et C par secteur et par OB.</w:t>
      </w:r>
    </w:p>
    <w:p w14:paraId="729D2558" w14:textId="77777777" w:rsidR="00471ACE" w:rsidRDefault="00471ACE" w:rsidP="005F3AE6">
      <w:pPr>
        <w:jc w:val="both"/>
        <w:rPr>
          <w:rFonts w:cs="Arial"/>
          <w:color w:val="0070C0"/>
          <w:kern w:val="24"/>
          <w:sz w:val="22"/>
          <w:szCs w:val="22"/>
        </w:rPr>
      </w:pPr>
    </w:p>
    <w:p w14:paraId="3627E6C0" w14:textId="7095FEF3" w:rsidR="00116D20" w:rsidRDefault="00116D20" w:rsidP="00116D20">
      <w:pPr>
        <w:jc w:val="both"/>
        <w:rPr>
          <w:rFonts w:ascii="Georgia" w:hAnsi="Georgia" w:cs="Arial"/>
          <w:color w:val="585756"/>
          <w:sz w:val="22"/>
          <w:szCs w:val="22"/>
        </w:rPr>
      </w:pPr>
      <w:r w:rsidRPr="006C44A6">
        <w:rPr>
          <w:rFonts w:ascii="Georgia" w:hAnsi="Georgia" w:cs="Arial"/>
          <w:color w:val="585756"/>
          <w:sz w:val="22"/>
          <w:szCs w:val="22"/>
        </w:rPr>
        <w:t>La base de données évoquée dans le rapport annuel 2017 a été alimentée au fur et à mesure du déroulement des PAC en 2018, et complété par une base présentant les données par niveau de fonction au sein des OB ciblées</w:t>
      </w:r>
      <w:r w:rsidR="00813920">
        <w:rPr>
          <w:rFonts w:ascii="Georgia" w:hAnsi="Georgia" w:cs="Arial"/>
          <w:color w:val="585756"/>
          <w:sz w:val="22"/>
          <w:szCs w:val="22"/>
        </w:rPr>
        <w:t xml:space="preserve"> </w:t>
      </w:r>
      <w:r w:rsidRPr="006C44A6">
        <w:rPr>
          <w:rFonts w:ascii="Georgia" w:hAnsi="Georgia" w:cs="Arial"/>
          <w:color w:val="585756"/>
          <w:sz w:val="22"/>
          <w:szCs w:val="22"/>
        </w:rPr>
        <w:t xml:space="preserve">au moins pour la phase B. A ce stade, voici les données disponibles sur un certain nombre de PAC : </w:t>
      </w:r>
    </w:p>
    <w:p w14:paraId="55C50A82" w14:textId="77777777" w:rsidR="00116D20" w:rsidRDefault="00116D20" w:rsidP="00116D20">
      <w:pPr>
        <w:jc w:val="both"/>
        <w:rPr>
          <w:rFonts w:ascii="Georgia" w:hAnsi="Georgia" w:cs="Arial"/>
          <w:color w:val="585756"/>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709"/>
        <w:gridCol w:w="1276"/>
        <w:gridCol w:w="709"/>
        <w:gridCol w:w="1275"/>
      </w:tblGrid>
      <w:tr w:rsidR="00116D20" w:rsidRPr="00907D74" w14:paraId="157B604F" w14:textId="77777777" w:rsidTr="001639F8">
        <w:tc>
          <w:tcPr>
            <w:tcW w:w="4962" w:type="dxa"/>
            <w:shd w:val="clear" w:color="auto" w:fill="auto"/>
          </w:tcPr>
          <w:p w14:paraId="07EABFB5" w14:textId="77777777" w:rsidR="00116D20" w:rsidRPr="00907D74" w:rsidRDefault="00116D20" w:rsidP="00596F04">
            <w:pPr>
              <w:jc w:val="center"/>
              <w:rPr>
                <w:rFonts w:ascii="Georgia" w:hAnsi="Georgia" w:cs="Arial"/>
                <w:b/>
                <w:sz w:val="22"/>
                <w:szCs w:val="22"/>
              </w:rPr>
            </w:pPr>
            <w:r w:rsidRPr="00907D74">
              <w:rPr>
                <w:rFonts w:ascii="Georgia" w:hAnsi="Georgia" w:cs="Arial"/>
                <w:b/>
                <w:sz w:val="22"/>
                <w:szCs w:val="22"/>
              </w:rPr>
              <w:t>PAC</w:t>
            </w:r>
          </w:p>
        </w:tc>
        <w:tc>
          <w:tcPr>
            <w:tcW w:w="1985" w:type="dxa"/>
            <w:gridSpan w:val="2"/>
            <w:shd w:val="clear" w:color="auto" w:fill="auto"/>
          </w:tcPr>
          <w:p w14:paraId="53C92A05" w14:textId="77777777" w:rsidR="00116D20" w:rsidRPr="00907D74" w:rsidRDefault="00116D20" w:rsidP="00596F04">
            <w:pPr>
              <w:jc w:val="center"/>
              <w:rPr>
                <w:rFonts w:ascii="Georgia" w:hAnsi="Georgia" w:cs="Arial"/>
                <w:b/>
                <w:sz w:val="22"/>
                <w:szCs w:val="22"/>
              </w:rPr>
            </w:pPr>
            <w:r w:rsidRPr="00907D74">
              <w:rPr>
                <w:rFonts w:ascii="Georgia" w:hAnsi="Georgia" w:cs="Arial"/>
                <w:b/>
                <w:sz w:val="22"/>
                <w:szCs w:val="22"/>
              </w:rPr>
              <w:t>Phase B</w:t>
            </w:r>
          </w:p>
        </w:tc>
        <w:tc>
          <w:tcPr>
            <w:tcW w:w="1984" w:type="dxa"/>
            <w:gridSpan w:val="2"/>
            <w:shd w:val="clear" w:color="auto" w:fill="auto"/>
          </w:tcPr>
          <w:p w14:paraId="675DD32D" w14:textId="77777777" w:rsidR="00116D20" w:rsidRPr="00907D74" w:rsidRDefault="00116D20" w:rsidP="00596F04">
            <w:pPr>
              <w:jc w:val="center"/>
              <w:rPr>
                <w:rFonts w:ascii="Georgia" w:hAnsi="Georgia" w:cs="Arial"/>
                <w:b/>
                <w:sz w:val="22"/>
                <w:szCs w:val="22"/>
              </w:rPr>
            </w:pPr>
            <w:r w:rsidRPr="00907D74">
              <w:rPr>
                <w:rFonts w:ascii="Georgia" w:hAnsi="Georgia" w:cs="Arial"/>
                <w:b/>
                <w:sz w:val="22"/>
                <w:szCs w:val="22"/>
              </w:rPr>
              <w:t>Phase C</w:t>
            </w:r>
          </w:p>
        </w:tc>
      </w:tr>
      <w:tr w:rsidR="00A12406" w:rsidRPr="00907D74" w14:paraId="7DF6F833" w14:textId="77777777" w:rsidTr="001639F8">
        <w:tc>
          <w:tcPr>
            <w:tcW w:w="4962" w:type="dxa"/>
            <w:shd w:val="clear" w:color="auto" w:fill="DDD9C3"/>
          </w:tcPr>
          <w:p w14:paraId="392A6CF3" w14:textId="7F6B300A" w:rsidR="00116D20" w:rsidRPr="00907D74" w:rsidRDefault="00116D20" w:rsidP="00596F04">
            <w:pPr>
              <w:jc w:val="center"/>
              <w:rPr>
                <w:rFonts w:ascii="Georgia" w:hAnsi="Georgia" w:cs="Arial"/>
                <w:b/>
                <w:sz w:val="22"/>
                <w:szCs w:val="22"/>
              </w:rPr>
            </w:pPr>
            <w:r>
              <w:rPr>
                <w:rFonts w:ascii="Georgia" w:hAnsi="Georgia" w:cs="Arial"/>
                <w:b/>
                <w:sz w:val="22"/>
                <w:szCs w:val="22"/>
              </w:rPr>
              <w:t xml:space="preserve">PACS </w:t>
            </w:r>
            <w:r w:rsidRPr="00907D74">
              <w:rPr>
                <w:rFonts w:ascii="Georgia" w:hAnsi="Georgia" w:cs="Arial"/>
                <w:b/>
                <w:sz w:val="22"/>
                <w:szCs w:val="22"/>
              </w:rPr>
              <w:t>SECTORIELS</w:t>
            </w:r>
            <w:r>
              <w:rPr>
                <w:rFonts w:ascii="Georgia" w:hAnsi="Georgia" w:cs="Arial"/>
                <w:b/>
                <w:sz w:val="22"/>
                <w:szCs w:val="22"/>
              </w:rPr>
              <w:t xml:space="preserve"> AGRICULTURE</w:t>
            </w:r>
          </w:p>
        </w:tc>
        <w:tc>
          <w:tcPr>
            <w:tcW w:w="709" w:type="dxa"/>
            <w:shd w:val="clear" w:color="auto" w:fill="auto"/>
          </w:tcPr>
          <w:p w14:paraId="2BA26D3C" w14:textId="77777777" w:rsidR="00116D20" w:rsidRPr="00907D74" w:rsidRDefault="00116D20" w:rsidP="00596F04">
            <w:pPr>
              <w:jc w:val="center"/>
              <w:rPr>
                <w:rFonts w:ascii="Georgia" w:hAnsi="Georgia" w:cs="Arial"/>
                <w:b/>
                <w:sz w:val="16"/>
                <w:szCs w:val="16"/>
              </w:rPr>
            </w:pPr>
            <w:r w:rsidRPr="00907D74">
              <w:rPr>
                <w:rFonts w:ascii="Georgia" w:hAnsi="Georgia" w:cs="Arial"/>
                <w:b/>
                <w:sz w:val="16"/>
                <w:szCs w:val="16"/>
              </w:rPr>
              <w:t xml:space="preserve">Total </w:t>
            </w:r>
          </w:p>
        </w:tc>
        <w:tc>
          <w:tcPr>
            <w:tcW w:w="1276" w:type="dxa"/>
            <w:shd w:val="clear" w:color="auto" w:fill="auto"/>
          </w:tcPr>
          <w:p w14:paraId="1145712A" w14:textId="03228AF5" w:rsidR="00116D20" w:rsidRPr="00907D74" w:rsidRDefault="001639F8" w:rsidP="001639F8">
            <w:pPr>
              <w:jc w:val="center"/>
              <w:rPr>
                <w:rFonts w:ascii="Georgia" w:hAnsi="Georgia" w:cs="Arial"/>
                <w:b/>
                <w:sz w:val="16"/>
                <w:szCs w:val="16"/>
              </w:rPr>
            </w:pPr>
            <w:r w:rsidRPr="00907D74">
              <w:rPr>
                <w:rFonts w:ascii="Georgia" w:hAnsi="Georgia" w:cs="Arial"/>
                <w:b/>
                <w:sz w:val="16"/>
                <w:szCs w:val="16"/>
              </w:rPr>
              <w:t>Nb</w:t>
            </w:r>
            <w:r>
              <w:rPr>
                <w:rFonts w:ascii="Georgia" w:hAnsi="Georgia" w:cs="Arial"/>
                <w:b/>
                <w:sz w:val="16"/>
                <w:szCs w:val="16"/>
              </w:rPr>
              <w:t xml:space="preserve"> femmes</w:t>
            </w:r>
            <w:r w:rsidRPr="00907D74">
              <w:rPr>
                <w:rFonts w:ascii="Georgia" w:hAnsi="Georgia" w:cs="Arial"/>
                <w:b/>
                <w:sz w:val="16"/>
                <w:szCs w:val="16"/>
              </w:rPr>
              <w:t xml:space="preserve"> </w:t>
            </w:r>
            <w:r>
              <w:rPr>
                <w:rFonts w:ascii="Georgia" w:hAnsi="Georgia" w:cs="Arial"/>
                <w:b/>
                <w:sz w:val="16"/>
                <w:szCs w:val="16"/>
              </w:rPr>
              <w:t>- %</w:t>
            </w:r>
            <w:r w:rsidR="00A77597">
              <w:rPr>
                <w:rFonts w:ascii="Georgia" w:hAnsi="Georgia" w:cs="Arial"/>
                <w:b/>
                <w:sz w:val="16"/>
                <w:szCs w:val="16"/>
              </w:rPr>
              <w:t xml:space="preserve"> </w:t>
            </w:r>
          </w:p>
        </w:tc>
        <w:tc>
          <w:tcPr>
            <w:tcW w:w="709" w:type="dxa"/>
            <w:shd w:val="clear" w:color="auto" w:fill="auto"/>
          </w:tcPr>
          <w:p w14:paraId="30130DFC" w14:textId="77777777" w:rsidR="00116D20" w:rsidRPr="00907D74" w:rsidRDefault="00116D20" w:rsidP="00596F04">
            <w:pPr>
              <w:jc w:val="center"/>
              <w:rPr>
                <w:rFonts w:ascii="Georgia" w:hAnsi="Georgia" w:cs="Arial"/>
                <w:b/>
                <w:sz w:val="22"/>
                <w:szCs w:val="22"/>
              </w:rPr>
            </w:pPr>
            <w:r w:rsidRPr="00907D74">
              <w:rPr>
                <w:rFonts w:ascii="Georgia" w:hAnsi="Georgia" w:cs="Arial"/>
                <w:b/>
                <w:sz w:val="16"/>
                <w:szCs w:val="16"/>
              </w:rPr>
              <w:t xml:space="preserve">Total </w:t>
            </w:r>
          </w:p>
        </w:tc>
        <w:tc>
          <w:tcPr>
            <w:tcW w:w="1275" w:type="dxa"/>
            <w:shd w:val="clear" w:color="auto" w:fill="auto"/>
          </w:tcPr>
          <w:p w14:paraId="660C3916" w14:textId="3D2863DC" w:rsidR="00116D20" w:rsidRPr="00907D74" w:rsidRDefault="001639F8" w:rsidP="00596F04">
            <w:pPr>
              <w:jc w:val="center"/>
              <w:rPr>
                <w:rFonts w:ascii="Georgia" w:hAnsi="Georgia" w:cs="Arial"/>
                <w:b/>
                <w:sz w:val="22"/>
                <w:szCs w:val="22"/>
              </w:rPr>
            </w:pPr>
            <w:r w:rsidRPr="00907D74">
              <w:rPr>
                <w:rFonts w:ascii="Georgia" w:hAnsi="Georgia" w:cs="Arial"/>
                <w:b/>
                <w:sz w:val="16"/>
                <w:szCs w:val="16"/>
              </w:rPr>
              <w:t>Nb</w:t>
            </w:r>
            <w:r>
              <w:rPr>
                <w:rFonts w:ascii="Georgia" w:hAnsi="Georgia" w:cs="Arial"/>
                <w:b/>
                <w:sz w:val="16"/>
                <w:szCs w:val="16"/>
              </w:rPr>
              <w:t xml:space="preserve"> femmes</w:t>
            </w:r>
            <w:r w:rsidRPr="00907D74">
              <w:rPr>
                <w:rFonts w:ascii="Georgia" w:hAnsi="Georgia" w:cs="Arial"/>
                <w:b/>
                <w:sz w:val="16"/>
                <w:szCs w:val="16"/>
              </w:rPr>
              <w:t xml:space="preserve"> </w:t>
            </w:r>
            <w:r>
              <w:rPr>
                <w:rFonts w:ascii="Georgia" w:hAnsi="Georgia" w:cs="Arial"/>
                <w:b/>
                <w:sz w:val="16"/>
                <w:szCs w:val="16"/>
              </w:rPr>
              <w:t>- %</w:t>
            </w:r>
            <w:r w:rsidR="00A77597">
              <w:rPr>
                <w:rFonts w:ascii="Georgia" w:hAnsi="Georgia" w:cs="Arial"/>
                <w:b/>
                <w:sz w:val="16"/>
                <w:szCs w:val="16"/>
              </w:rPr>
              <w:t xml:space="preserve"> </w:t>
            </w:r>
          </w:p>
        </w:tc>
      </w:tr>
      <w:tr w:rsidR="00A12406" w:rsidRPr="00907D74" w14:paraId="7C6C6254" w14:textId="77777777" w:rsidTr="001639F8">
        <w:tc>
          <w:tcPr>
            <w:tcW w:w="4962" w:type="dxa"/>
            <w:shd w:val="clear" w:color="auto" w:fill="auto"/>
          </w:tcPr>
          <w:p w14:paraId="7826CA12" w14:textId="77777777" w:rsidR="00116D20" w:rsidRDefault="00116D20" w:rsidP="00A12406">
            <w:pPr>
              <w:numPr>
                <w:ilvl w:val="0"/>
                <w:numId w:val="35"/>
              </w:numPr>
              <w:ind w:left="176" w:hanging="176"/>
              <w:rPr>
                <w:rFonts w:ascii="Georgia" w:hAnsi="Georgia" w:cs="Arial"/>
                <w:sz w:val="20"/>
                <w:szCs w:val="20"/>
              </w:rPr>
            </w:pPr>
            <w:r w:rsidRPr="00DD6CF3">
              <w:rPr>
                <w:rFonts w:ascii="Georgia" w:hAnsi="Georgia" w:cs="Arial"/>
                <w:sz w:val="20"/>
                <w:szCs w:val="20"/>
              </w:rPr>
              <w:t xml:space="preserve">PAC CAPITALISATION </w:t>
            </w:r>
            <w:r w:rsidR="00A12406">
              <w:rPr>
                <w:rFonts w:ascii="Georgia" w:hAnsi="Georgia" w:cs="Arial"/>
                <w:sz w:val="20"/>
                <w:szCs w:val="20"/>
              </w:rPr>
              <w:t>DDAEP/MAEP</w:t>
            </w:r>
          </w:p>
          <w:p w14:paraId="069CBC5C" w14:textId="599BC8C2" w:rsidR="00596F04" w:rsidRPr="00DD6CF3" w:rsidRDefault="00596F04" w:rsidP="00596F04">
            <w:pPr>
              <w:ind w:left="176"/>
              <w:rPr>
                <w:rFonts w:ascii="Georgia" w:hAnsi="Georgia" w:cs="Arial"/>
                <w:sz w:val="20"/>
                <w:szCs w:val="20"/>
              </w:rPr>
            </w:pPr>
          </w:p>
        </w:tc>
        <w:tc>
          <w:tcPr>
            <w:tcW w:w="709" w:type="dxa"/>
            <w:shd w:val="clear" w:color="auto" w:fill="auto"/>
          </w:tcPr>
          <w:p w14:paraId="45F2C467" w14:textId="4DE05386" w:rsidR="00116D20" w:rsidRPr="00596F04" w:rsidRDefault="00DD6CF3" w:rsidP="00596F04">
            <w:pPr>
              <w:jc w:val="both"/>
              <w:rPr>
                <w:rFonts w:ascii="Georgia" w:hAnsi="Georgia" w:cs="Arial"/>
                <w:b/>
                <w:sz w:val="22"/>
                <w:szCs w:val="22"/>
              </w:rPr>
            </w:pPr>
            <w:r w:rsidRPr="00596F04">
              <w:rPr>
                <w:rFonts w:ascii="Georgia" w:hAnsi="Georgia" w:cs="Arial"/>
                <w:b/>
                <w:sz w:val="22"/>
                <w:szCs w:val="22"/>
              </w:rPr>
              <w:t>30</w:t>
            </w:r>
          </w:p>
        </w:tc>
        <w:tc>
          <w:tcPr>
            <w:tcW w:w="1276" w:type="dxa"/>
            <w:shd w:val="clear" w:color="auto" w:fill="auto"/>
          </w:tcPr>
          <w:p w14:paraId="0D6578FD" w14:textId="013A0CAE" w:rsidR="00116D20" w:rsidRPr="00DD6CF3" w:rsidRDefault="00BE36A4" w:rsidP="00596F04">
            <w:pPr>
              <w:jc w:val="both"/>
              <w:rPr>
                <w:rFonts w:ascii="Georgia" w:hAnsi="Georgia" w:cs="Arial"/>
                <w:sz w:val="20"/>
                <w:szCs w:val="20"/>
              </w:rPr>
            </w:pPr>
            <w:r>
              <w:rPr>
                <w:rFonts w:ascii="Georgia" w:hAnsi="Georgia" w:cs="Arial"/>
                <w:sz w:val="20"/>
                <w:szCs w:val="20"/>
              </w:rPr>
              <w:t>5 -16.5 %</w:t>
            </w:r>
          </w:p>
        </w:tc>
        <w:tc>
          <w:tcPr>
            <w:tcW w:w="709" w:type="dxa"/>
            <w:shd w:val="clear" w:color="auto" w:fill="auto"/>
          </w:tcPr>
          <w:p w14:paraId="08DF4606" w14:textId="55765A88" w:rsidR="00116D20" w:rsidRPr="00DD6CF3" w:rsidRDefault="00DD6CF3" w:rsidP="00596F04">
            <w:pPr>
              <w:jc w:val="both"/>
              <w:rPr>
                <w:rFonts w:ascii="Georgia" w:hAnsi="Georgia" w:cs="Arial"/>
                <w:b/>
                <w:sz w:val="20"/>
                <w:szCs w:val="20"/>
              </w:rPr>
            </w:pPr>
            <w:r w:rsidRPr="00DD6CF3">
              <w:rPr>
                <w:rFonts w:ascii="Georgia" w:hAnsi="Georgia" w:cs="Arial"/>
                <w:b/>
                <w:sz w:val="20"/>
                <w:szCs w:val="20"/>
              </w:rPr>
              <w:t>66</w:t>
            </w:r>
          </w:p>
        </w:tc>
        <w:tc>
          <w:tcPr>
            <w:tcW w:w="1275" w:type="dxa"/>
            <w:shd w:val="clear" w:color="auto" w:fill="auto"/>
          </w:tcPr>
          <w:p w14:paraId="788E0BEC" w14:textId="0F788FAC" w:rsidR="00116D20" w:rsidRPr="00DD6CF3" w:rsidRDefault="00BE36A4" w:rsidP="00596F04">
            <w:pPr>
              <w:jc w:val="both"/>
              <w:rPr>
                <w:rFonts w:ascii="Georgia" w:hAnsi="Georgia" w:cs="Arial"/>
                <w:sz w:val="20"/>
                <w:szCs w:val="20"/>
              </w:rPr>
            </w:pPr>
            <w:r>
              <w:rPr>
                <w:rFonts w:ascii="Georgia" w:hAnsi="Georgia" w:cs="Arial"/>
                <w:sz w:val="20"/>
                <w:szCs w:val="20"/>
              </w:rPr>
              <w:t>6-10%</w:t>
            </w:r>
          </w:p>
        </w:tc>
      </w:tr>
      <w:tr w:rsidR="00637133" w:rsidRPr="00907D74" w14:paraId="5515C560" w14:textId="77777777" w:rsidTr="001639F8">
        <w:tc>
          <w:tcPr>
            <w:tcW w:w="4962" w:type="dxa"/>
            <w:shd w:val="clear" w:color="auto" w:fill="F2DBDB"/>
          </w:tcPr>
          <w:p w14:paraId="03231066" w14:textId="77777777" w:rsidR="00116D20" w:rsidRDefault="00116D20" w:rsidP="00A12406">
            <w:pPr>
              <w:numPr>
                <w:ilvl w:val="0"/>
                <w:numId w:val="35"/>
              </w:numPr>
              <w:ind w:left="176" w:hanging="176"/>
              <w:rPr>
                <w:rFonts w:ascii="Georgia" w:hAnsi="Georgia" w:cs="Arial"/>
                <w:sz w:val="20"/>
                <w:szCs w:val="20"/>
              </w:rPr>
            </w:pPr>
            <w:r w:rsidRPr="00DD6CF3">
              <w:rPr>
                <w:rFonts w:ascii="Georgia" w:hAnsi="Georgia" w:cs="Arial"/>
                <w:sz w:val="20"/>
                <w:szCs w:val="20"/>
              </w:rPr>
              <w:t>PAC EVALUATION D’IMAPCT POLITIQUE</w:t>
            </w:r>
            <w:r w:rsidR="00A12406">
              <w:rPr>
                <w:rFonts w:ascii="Georgia" w:hAnsi="Georgia" w:cs="Arial"/>
                <w:sz w:val="20"/>
                <w:szCs w:val="20"/>
              </w:rPr>
              <w:t xml:space="preserve"> DPP</w:t>
            </w:r>
          </w:p>
          <w:p w14:paraId="4765829E" w14:textId="4871A181" w:rsidR="00596F04" w:rsidRPr="00DD6CF3" w:rsidRDefault="00596F04" w:rsidP="00596F04">
            <w:pPr>
              <w:ind w:left="176"/>
              <w:rPr>
                <w:rFonts w:ascii="Georgia" w:hAnsi="Georgia" w:cs="Arial"/>
                <w:sz w:val="20"/>
                <w:szCs w:val="20"/>
              </w:rPr>
            </w:pPr>
          </w:p>
        </w:tc>
        <w:tc>
          <w:tcPr>
            <w:tcW w:w="709" w:type="dxa"/>
            <w:shd w:val="clear" w:color="auto" w:fill="F2DBDB"/>
          </w:tcPr>
          <w:p w14:paraId="1C50C5E3" w14:textId="062209E9" w:rsidR="00116D20" w:rsidRPr="00596F04" w:rsidRDefault="00DD6CF3" w:rsidP="00596F04">
            <w:pPr>
              <w:jc w:val="both"/>
              <w:rPr>
                <w:rFonts w:ascii="Georgia" w:hAnsi="Georgia" w:cs="Arial"/>
                <w:b/>
                <w:sz w:val="22"/>
                <w:szCs w:val="22"/>
              </w:rPr>
            </w:pPr>
            <w:r w:rsidRPr="00596F04">
              <w:rPr>
                <w:rFonts w:ascii="Georgia" w:hAnsi="Georgia" w:cs="Arial"/>
                <w:b/>
                <w:sz w:val="22"/>
                <w:szCs w:val="22"/>
              </w:rPr>
              <w:t>20</w:t>
            </w:r>
          </w:p>
        </w:tc>
        <w:tc>
          <w:tcPr>
            <w:tcW w:w="1276" w:type="dxa"/>
            <w:shd w:val="clear" w:color="auto" w:fill="F2DBDB"/>
          </w:tcPr>
          <w:p w14:paraId="61C44AD0" w14:textId="4AA177C7" w:rsidR="00116D20" w:rsidRPr="00DD6CF3" w:rsidRDefault="00BE36A4" w:rsidP="00596F04">
            <w:pPr>
              <w:jc w:val="both"/>
              <w:rPr>
                <w:rFonts w:ascii="Georgia" w:hAnsi="Georgia" w:cs="Arial"/>
                <w:sz w:val="20"/>
                <w:szCs w:val="20"/>
              </w:rPr>
            </w:pPr>
            <w:r>
              <w:rPr>
                <w:rFonts w:ascii="Georgia" w:hAnsi="Georgia" w:cs="Arial"/>
                <w:sz w:val="20"/>
                <w:szCs w:val="20"/>
              </w:rPr>
              <w:t>3- 15 %</w:t>
            </w:r>
          </w:p>
        </w:tc>
        <w:tc>
          <w:tcPr>
            <w:tcW w:w="1984" w:type="dxa"/>
            <w:gridSpan w:val="2"/>
            <w:shd w:val="clear" w:color="auto" w:fill="F2DBDB"/>
          </w:tcPr>
          <w:p w14:paraId="687B165C" w14:textId="1F599A3B" w:rsidR="00116D20" w:rsidRPr="00DD6CF3" w:rsidRDefault="00A12406" w:rsidP="00596F04">
            <w:pPr>
              <w:jc w:val="both"/>
              <w:rPr>
                <w:rFonts w:ascii="Georgia" w:hAnsi="Georgia" w:cs="Arial"/>
                <w:sz w:val="20"/>
                <w:szCs w:val="20"/>
              </w:rPr>
            </w:pPr>
            <w:r>
              <w:rPr>
                <w:rFonts w:ascii="Georgia" w:hAnsi="Georgia" w:cs="Arial"/>
                <w:sz w:val="20"/>
                <w:szCs w:val="20"/>
              </w:rPr>
              <w:t>Non concerné</w:t>
            </w:r>
          </w:p>
        </w:tc>
      </w:tr>
      <w:tr w:rsidR="00F772CE" w:rsidRPr="00907D74" w14:paraId="6D6701F6" w14:textId="77777777" w:rsidTr="001639F8">
        <w:tc>
          <w:tcPr>
            <w:tcW w:w="4962" w:type="dxa"/>
            <w:shd w:val="clear" w:color="auto" w:fill="auto"/>
          </w:tcPr>
          <w:p w14:paraId="7338D645" w14:textId="74A6612F" w:rsidR="00F772CE" w:rsidRDefault="00F772CE" w:rsidP="00A12406">
            <w:pPr>
              <w:numPr>
                <w:ilvl w:val="0"/>
                <w:numId w:val="35"/>
              </w:numPr>
              <w:ind w:left="176" w:hanging="176"/>
              <w:rPr>
                <w:rFonts w:ascii="Georgia" w:hAnsi="Georgia" w:cs="Arial"/>
                <w:sz w:val="20"/>
                <w:szCs w:val="20"/>
              </w:rPr>
            </w:pPr>
            <w:r w:rsidRPr="00DD6CF3">
              <w:rPr>
                <w:rFonts w:ascii="Georgia" w:hAnsi="Georgia" w:cs="Arial"/>
                <w:sz w:val="20"/>
                <w:szCs w:val="20"/>
              </w:rPr>
              <w:t>PAC GESTION AXEE SUR RESULTATS</w:t>
            </w:r>
            <w:r w:rsidR="00813920">
              <w:rPr>
                <w:rFonts w:ascii="Georgia" w:hAnsi="Georgia" w:cs="Arial"/>
                <w:sz w:val="20"/>
                <w:szCs w:val="20"/>
              </w:rPr>
              <w:t xml:space="preserve"> </w:t>
            </w:r>
            <w:r>
              <w:rPr>
                <w:rFonts w:ascii="Georgia" w:hAnsi="Georgia" w:cs="Arial"/>
                <w:sz w:val="20"/>
                <w:szCs w:val="20"/>
              </w:rPr>
              <w:t>DEV. OPA</w:t>
            </w:r>
          </w:p>
          <w:p w14:paraId="317DA9EA" w14:textId="3F17BB73" w:rsidR="00F772CE" w:rsidRPr="00DD6CF3" w:rsidRDefault="00F772CE" w:rsidP="00596F04">
            <w:pPr>
              <w:ind w:left="176"/>
              <w:rPr>
                <w:rFonts w:ascii="Georgia" w:hAnsi="Georgia" w:cs="Arial"/>
                <w:sz w:val="20"/>
                <w:szCs w:val="20"/>
              </w:rPr>
            </w:pPr>
          </w:p>
        </w:tc>
        <w:tc>
          <w:tcPr>
            <w:tcW w:w="709" w:type="dxa"/>
            <w:shd w:val="clear" w:color="auto" w:fill="auto"/>
          </w:tcPr>
          <w:p w14:paraId="3CEC420F" w14:textId="2E193B68" w:rsidR="00F772CE" w:rsidRPr="00596F04" w:rsidRDefault="00F772CE" w:rsidP="00A12406">
            <w:pPr>
              <w:jc w:val="both"/>
              <w:rPr>
                <w:rFonts w:ascii="Georgia" w:hAnsi="Georgia" w:cs="Arial"/>
                <w:b/>
                <w:sz w:val="22"/>
                <w:szCs w:val="22"/>
              </w:rPr>
            </w:pPr>
            <w:r w:rsidRPr="00596F04">
              <w:rPr>
                <w:rFonts w:ascii="Georgia" w:hAnsi="Georgia" w:cs="Arial"/>
                <w:b/>
                <w:sz w:val="22"/>
                <w:szCs w:val="22"/>
              </w:rPr>
              <w:t>221</w:t>
            </w:r>
          </w:p>
        </w:tc>
        <w:tc>
          <w:tcPr>
            <w:tcW w:w="1276" w:type="dxa"/>
            <w:shd w:val="clear" w:color="auto" w:fill="auto"/>
          </w:tcPr>
          <w:p w14:paraId="4EAF214D" w14:textId="78B7E385" w:rsidR="00F772CE" w:rsidRPr="00DD6CF3" w:rsidRDefault="00BE36A4" w:rsidP="00A12406">
            <w:pPr>
              <w:jc w:val="both"/>
              <w:rPr>
                <w:rFonts w:ascii="Georgia" w:hAnsi="Georgia" w:cs="Arial"/>
                <w:sz w:val="20"/>
                <w:szCs w:val="20"/>
              </w:rPr>
            </w:pPr>
            <w:r>
              <w:rPr>
                <w:rFonts w:ascii="Georgia" w:hAnsi="Georgia" w:cs="Arial"/>
                <w:sz w:val="20"/>
                <w:szCs w:val="20"/>
              </w:rPr>
              <w:t>25 -</w:t>
            </w:r>
            <w:r w:rsidR="00F772CE">
              <w:rPr>
                <w:rFonts w:ascii="Georgia" w:hAnsi="Georgia" w:cs="Arial"/>
                <w:sz w:val="20"/>
                <w:szCs w:val="20"/>
              </w:rPr>
              <w:t xml:space="preserve">11.3 </w:t>
            </w:r>
            <w:r>
              <w:rPr>
                <w:rFonts w:ascii="Georgia" w:hAnsi="Georgia" w:cs="Arial"/>
                <w:sz w:val="20"/>
                <w:szCs w:val="20"/>
              </w:rPr>
              <w:t>%</w:t>
            </w:r>
          </w:p>
        </w:tc>
        <w:tc>
          <w:tcPr>
            <w:tcW w:w="1984" w:type="dxa"/>
            <w:gridSpan w:val="2"/>
            <w:shd w:val="clear" w:color="auto" w:fill="auto"/>
          </w:tcPr>
          <w:p w14:paraId="422DAD88" w14:textId="42E0D001" w:rsidR="00F772CE" w:rsidRPr="00DD6CF3" w:rsidRDefault="00F772CE" w:rsidP="00A12406">
            <w:pPr>
              <w:jc w:val="both"/>
              <w:rPr>
                <w:rFonts w:ascii="Georgia" w:hAnsi="Georgia" w:cs="Arial"/>
                <w:sz w:val="20"/>
                <w:szCs w:val="20"/>
              </w:rPr>
            </w:pPr>
            <w:r w:rsidRPr="00F772CE">
              <w:rPr>
                <w:rFonts w:ascii="Georgia" w:hAnsi="Georgia" w:cs="Arial"/>
                <w:sz w:val="22"/>
                <w:szCs w:val="22"/>
              </w:rPr>
              <w:t>En cours</w:t>
            </w:r>
          </w:p>
        </w:tc>
      </w:tr>
      <w:tr w:rsidR="00550C27" w:rsidRPr="00907D74" w14:paraId="5CBC26BE" w14:textId="77777777" w:rsidTr="001639F8">
        <w:trPr>
          <w:trHeight w:val="287"/>
        </w:trPr>
        <w:tc>
          <w:tcPr>
            <w:tcW w:w="4962" w:type="dxa"/>
            <w:shd w:val="clear" w:color="auto" w:fill="F2DBDB"/>
          </w:tcPr>
          <w:p w14:paraId="5B2E1357" w14:textId="65DF0B4C" w:rsidR="00550C27" w:rsidRPr="00F772CE" w:rsidRDefault="00550C27" w:rsidP="00F772CE">
            <w:pPr>
              <w:numPr>
                <w:ilvl w:val="0"/>
                <w:numId w:val="35"/>
              </w:numPr>
              <w:ind w:left="176" w:hanging="176"/>
              <w:rPr>
                <w:rFonts w:ascii="Georgia" w:hAnsi="Georgia" w:cs="Arial"/>
                <w:sz w:val="20"/>
                <w:szCs w:val="20"/>
              </w:rPr>
            </w:pPr>
            <w:r w:rsidRPr="00DD6CF3">
              <w:rPr>
                <w:rFonts w:ascii="Georgia" w:hAnsi="Georgia" w:cs="Arial"/>
                <w:sz w:val="20"/>
                <w:szCs w:val="20"/>
              </w:rPr>
              <w:t xml:space="preserve">PAC OUTILS DE COMMUNICATION </w:t>
            </w:r>
            <w:r>
              <w:rPr>
                <w:rFonts w:ascii="Georgia" w:hAnsi="Georgia" w:cs="Arial"/>
                <w:sz w:val="20"/>
                <w:szCs w:val="20"/>
              </w:rPr>
              <w:t>INT/EXT OPA</w:t>
            </w:r>
          </w:p>
        </w:tc>
        <w:tc>
          <w:tcPr>
            <w:tcW w:w="709" w:type="dxa"/>
            <w:shd w:val="clear" w:color="auto" w:fill="F2DBDB"/>
          </w:tcPr>
          <w:p w14:paraId="11A8CDE5" w14:textId="7439A6E0" w:rsidR="00550C27" w:rsidRPr="00596F04" w:rsidRDefault="00550C27" w:rsidP="00A12406">
            <w:pPr>
              <w:jc w:val="both"/>
              <w:rPr>
                <w:rFonts w:ascii="Georgia" w:hAnsi="Georgia" w:cs="Arial"/>
                <w:sz w:val="22"/>
                <w:szCs w:val="22"/>
              </w:rPr>
            </w:pPr>
          </w:p>
        </w:tc>
        <w:tc>
          <w:tcPr>
            <w:tcW w:w="1276" w:type="dxa"/>
            <w:shd w:val="clear" w:color="auto" w:fill="F2DBDB"/>
          </w:tcPr>
          <w:p w14:paraId="13EF8324" w14:textId="106C97E3" w:rsidR="00550C27" w:rsidRPr="00DD6CF3" w:rsidRDefault="00550C27" w:rsidP="00A12406">
            <w:pPr>
              <w:jc w:val="both"/>
              <w:rPr>
                <w:rFonts w:ascii="Georgia" w:hAnsi="Georgia" w:cs="Arial"/>
                <w:sz w:val="20"/>
                <w:szCs w:val="20"/>
              </w:rPr>
            </w:pPr>
          </w:p>
        </w:tc>
        <w:tc>
          <w:tcPr>
            <w:tcW w:w="1984" w:type="dxa"/>
            <w:gridSpan w:val="2"/>
            <w:vMerge w:val="restart"/>
            <w:shd w:val="clear" w:color="auto" w:fill="F2DBDB"/>
          </w:tcPr>
          <w:p w14:paraId="2560C4AC" w14:textId="77777777" w:rsidR="00550C27" w:rsidRDefault="00550C27" w:rsidP="00A12406">
            <w:pPr>
              <w:jc w:val="both"/>
              <w:rPr>
                <w:rFonts w:ascii="Georgia" w:hAnsi="Georgia" w:cs="Arial"/>
                <w:sz w:val="22"/>
                <w:szCs w:val="22"/>
              </w:rPr>
            </w:pPr>
          </w:p>
          <w:p w14:paraId="65CF8885" w14:textId="77777777" w:rsidR="00550C27" w:rsidRDefault="00550C27" w:rsidP="00A12406">
            <w:pPr>
              <w:jc w:val="both"/>
              <w:rPr>
                <w:rFonts w:ascii="Georgia" w:hAnsi="Georgia" w:cs="Arial"/>
                <w:sz w:val="22"/>
                <w:szCs w:val="22"/>
              </w:rPr>
            </w:pPr>
          </w:p>
          <w:p w14:paraId="584EA927" w14:textId="0C65B681" w:rsidR="00550C27" w:rsidRPr="005240BE" w:rsidRDefault="00550C27" w:rsidP="00A12406">
            <w:pPr>
              <w:jc w:val="both"/>
              <w:rPr>
                <w:rFonts w:ascii="Georgia" w:hAnsi="Georgia" w:cs="Arial"/>
                <w:sz w:val="20"/>
                <w:szCs w:val="20"/>
                <w:highlight w:val="yellow"/>
              </w:rPr>
            </w:pPr>
            <w:r w:rsidRPr="00F772CE">
              <w:rPr>
                <w:rFonts w:ascii="Georgia" w:hAnsi="Georgia" w:cs="Arial"/>
                <w:sz w:val="22"/>
                <w:szCs w:val="22"/>
              </w:rPr>
              <w:t>En cours</w:t>
            </w:r>
          </w:p>
        </w:tc>
      </w:tr>
      <w:tr w:rsidR="00550C27" w:rsidRPr="00907D74" w14:paraId="001A1AFB" w14:textId="77777777" w:rsidTr="001639F8">
        <w:tc>
          <w:tcPr>
            <w:tcW w:w="4962" w:type="dxa"/>
            <w:shd w:val="clear" w:color="auto" w:fill="F2DBDB"/>
          </w:tcPr>
          <w:p w14:paraId="30E1045F" w14:textId="3DBCEED6" w:rsidR="00550C27" w:rsidRPr="00DD6CF3" w:rsidRDefault="00550C27" w:rsidP="003D1D6C">
            <w:pPr>
              <w:ind w:left="176"/>
              <w:jc w:val="right"/>
              <w:rPr>
                <w:rFonts w:ascii="Georgia" w:hAnsi="Georgia" w:cs="Arial"/>
                <w:sz w:val="20"/>
                <w:szCs w:val="20"/>
              </w:rPr>
            </w:pPr>
            <w:r>
              <w:rPr>
                <w:rFonts w:ascii="Georgia" w:hAnsi="Georgia" w:cs="Arial"/>
                <w:sz w:val="20"/>
                <w:szCs w:val="20"/>
              </w:rPr>
              <w:t xml:space="preserve">Elus </w:t>
            </w:r>
          </w:p>
        </w:tc>
        <w:tc>
          <w:tcPr>
            <w:tcW w:w="709" w:type="dxa"/>
            <w:shd w:val="clear" w:color="auto" w:fill="F2DBDB"/>
          </w:tcPr>
          <w:p w14:paraId="4371881A" w14:textId="14236930" w:rsidR="00550C27" w:rsidRPr="00596F04" w:rsidRDefault="00550C27" w:rsidP="00A12406">
            <w:pPr>
              <w:jc w:val="both"/>
              <w:rPr>
                <w:rFonts w:ascii="Georgia" w:hAnsi="Georgia" w:cs="Arial"/>
                <w:sz w:val="22"/>
                <w:szCs w:val="22"/>
              </w:rPr>
            </w:pPr>
            <w:r>
              <w:rPr>
                <w:rFonts w:ascii="Georgia" w:hAnsi="Georgia" w:cs="Arial"/>
                <w:sz w:val="22"/>
                <w:szCs w:val="22"/>
              </w:rPr>
              <w:t>15</w:t>
            </w:r>
          </w:p>
        </w:tc>
        <w:tc>
          <w:tcPr>
            <w:tcW w:w="1276" w:type="dxa"/>
            <w:shd w:val="clear" w:color="auto" w:fill="F2DBDB"/>
          </w:tcPr>
          <w:p w14:paraId="757F343E" w14:textId="2E6500E8" w:rsidR="00550C27" w:rsidRDefault="00BE36A4" w:rsidP="00A12406">
            <w:pPr>
              <w:jc w:val="both"/>
              <w:rPr>
                <w:rFonts w:ascii="Georgia" w:hAnsi="Georgia" w:cs="Arial"/>
                <w:sz w:val="20"/>
                <w:szCs w:val="20"/>
              </w:rPr>
            </w:pPr>
            <w:r>
              <w:rPr>
                <w:rFonts w:ascii="Georgia" w:hAnsi="Georgia" w:cs="Arial"/>
                <w:sz w:val="20"/>
                <w:szCs w:val="20"/>
              </w:rPr>
              <w:t>1- 0.6 %</w:t>
            </w:r>
          </w:p>
        </w:tc>
        <w:tc>
          <w:tcPr>
            <w:tcW w:w="1984" w:type="dxa"/>
            <w:gridSpan w:val="2"/>
            <w:vMerge/>
            <w:shd w:val="clear" w:color="auto" w:fill="F2DBDB"/>
          </w:tcPr>
          <w:p w14:paraId="38B7D95A" w14:textId="72BBB021" w:rsidR="00550C27" w:rsidRPr="000C0F5D" w:rsidRDefault="00550C27" w:rsidP="00A12406">
            <w:pPr>
              <w:jc w:val="both"/>
              <w:rPr>
                <w:rFonts w:ascii="Georgia" w:hAnsi="Georgia" w:cs="Arial"/>
                <w:sz w:val="20"/>
                <w:szCs w:val="20"/>
              </w:rPr>
            </w:pPr>
          </w:p>
        </w:tc>
      </w:tr>
      <w:tr w:rsidR="00550C27" w:rsidRPr="00907D74" w14:paraId="31026E59" w14:textId="77777777" w:rsidTr="001639F8">
        <w:tc>
          <w:tcPr>
            <w:tcW w:w="4962" w:type="dxa"/>
            <w:shd w:val="clear" w:color="auto" w:fill="F2DBDB"/>
          </w:tcPr>
          <w:p w14:paraId="564AC01D" w14:textId="5DE8AAA2" w:rsidR="00550C27" w:rsidRPr="00DD6CF3" w:rsidRDefault="00550C27" w:rsidP="003D1D6C">
            <w:pPr>
              <w:ind w:left="176"/>
              <w:jc w:val="right"/>
              <w:rPr>
                <w:rFonts w:ascii="Georgia" w:hAnsi="Georgia" w:cs="Arial"/>
                <w:sz w:val="20"/>
                <w:szCs w:val="20"/>
              </w:rPr>
            </w:pPr>
            <w:r>
              <w:rPr>
                <w:rFonts w:ascii="Georgia" w:hAnsi="Georgia" w:cs="Arial"/>
                <w:sz w:val="20"/>
                <w:szCs w:val="20"/>
              </w:rPr>
              <w:t>Communication institutionnelle</w:t>
            </w:r>
          </w:p>
        </w:tc>
        <w:tc>
          <w:tcPr>
            <w:tcW w:w="709" w:type="dxa"/>
            <w:shd w:val="clear" w:color="auto" w:fill="F2DBDB"/>
          </w:tcPr>
          <w:p w14:paraId="0CB901AA" w14:textId="18403E39" w:rsidR="00550C27" w:rsidRPr="00596F04" w:rsidRDefault="00550C27" w:rsidP="00A12406">
            <w:pPr>
              <w:jc w:val="both"/>
              <w:rPr>
                <w:rFonts w:ascii="Georgia" w:hAnsi="Georgia" w:cs="Arial"/>
                <w:sz w:val="22"/>
                <w:szCs w:val="22"/>
              </w:rPr>
            </w:pPr>
            <w:r>
              <w:rPr>
                <w:rFonts w:ascii="Georgia" w:hAnsi="Georgia" w:cs="Arial"/>
                <w:sz w:val="22"/>
                <w:szCs w:val="22"/>
              </w:rPr>
              <w:t>36</w:t>
            </w:r>
          </w:p>
        </w:tc>
        <w:tc>
          <w:tcPr>
            <w:tcW w:w="1276" w:type="dxa"/>
            <w:shd w:val="clear" w:color="auto" w:fill="F2DBDB"/>
          </w:tcPr>
          <w:p w14:paraId="3081842A" w14:textId="409D0E3B" w:rsidR="00550C27" w:rsidRDefault="00BE36A4" w:rsidP="00A12406">
            <w:pPr>
              <w:jc w:val="both"/>
              <w:rPr>
                <w:rFonts w:ascii="Georgia" w:hAnsi="Georgia" w:cs="Arial"/>
                <w:sz w:val="20"/>
                <w:szCs w:val="20"/>
              </w:rPr>
            </w:pPr>
            <w:r>
              <w:rPr>
                <w:rFonts w:ascii="Georgia" w:hAnsi="Georgia" w:cs="Arial"/>
                <w:sz w:val="20"/>
                <w:szCs w:val="20"/>
              </w:rPr>
              <w:t xml:space="preserve">6 -16.5 % </w:t>
            </w:r>
          </w:p>
        </w:tc>
        <w:tc>
          <w:tcPr>
            <w:tcW w:w="1984" w:type="dxa"/>
            <w:gridSpan w:val="2"/>
            <w:vMerge/>
            <w:shd w:val="clear" w:color="auto" w:fill="F2DBDB"/>
          </w:tcPr>
          <w:p w14:paraId="7914E0D6" w14:textId="264F6D30" w:rsidR="00550C27" w:rsidRPr="000C0F5D" w:rsidRDefault="00550C27" w:rsidP="00A12406">
            <w:pPr>
              <w:jc w:val="both"/>
              <w:rPr>
                <w:rFonts w:ascii="Georgia" w:hAnsi="Georgia" w:cs="Arial"/>
                <w:sz w:val="20"/>
                <w:szCs w:val="20"/>
              </w:rPr>
            </w:pPr>
          </w:p>
        </w:tc>
      </w:tr>
      <w:tr w:rsidR="00550C27" w:rsidRPr="00907D74" w14:paraId="420DF3F9" w14:textId="77777777" w:rsidTr="001639F8">
        <w:tc>
          <w:tcPr>
            <w:tcW w:w="4962" w:type="dxa"/>
            <w:shd w:val="clear" w:color="auto" w:fill="F2DBDB"/>
          </w:tcPr>
          <w:p w14:paraId="7B89B75C" w14:textId="506B47F3" w:rsidR="00550C27" w:rsidRPr="00DD6CF3" w:rsidRDefault="00550C27" w:rsidP="003D1D6C">
            <w:pPr>
              <w:ind w:left="176"/>
              <w:jc w:val="right"/>
              <w:rPr>
                <w:rFonts w:ascii="Georgia" w:hAnsi="Georgia" w:cs="Arial"/>
                <w:sz w:val="20"/>
                <w:szCs w:val="20"/>
              </w:rPr>
            </w:pPr>
            <w:r>
              <w:rPr>
                <w:rFonts w:ascii="Georgia" w:hAnsi="Georgia" w:cs="Arial"/>
                <w:sz w:val="20"/>
                <w:szCs w:val="20"/>
              </w:rPr>
              <w:t>Communication vers les médias</w:t>
            </w:r>
          </w:p>
        </w:tc>
        <w:tc>
          <w:tcPr>
            <w:tcW w:w="709" w:type="dxa"/>
            <w:shd w:val="clear" w:color="auto" w:fill="F2DBDB"/>
          </w:tcPr>
          <w:p w14:paraId="6D4C3B8E" w14:textId="60FE6B13" w:rsidR="00550C27" w:rsidRPr="00596F04" w:rsidRDefault="00550C27" w:rsidP="00A12406">
            <w:pPr>
              <w:jc w:val="both"/>
              <w:rPr>
                <w:rFonts w:ascii="Georgia" w:hAnsi="Georgia" w:cs="Arial"/>
                <w:sz w:val="22"/>
                <w:szCs w:val="22"/>
              </w:rPr>
            </w:pPr>
            <w:r>
              <w:rPr>
                <w:rFonts w:ascii="Georgia" w:hAnsi="Georgia" w:cs="Arial"/>
                <w:sz w:val="22"/>
                <w:szCs w:val="22"/>
              </w:rPr>
              <w:t>44</w:t>
            </w:r>
          </w:p>
        </w:tc>
        <w:tc>
          <w:tcPr>
            <w:tcW w:w="1276" w:type="dxa"/>
            <w:shd w:val="clear" w:color="auto" w:fill="F2DBDB"/>
          </w:tcPr>
          <w:p w14:paraId="2095AF99" w14:textId="512EBB5F" w:rsidR="00550C27" w:rsidRDefault="00BE36A4" w:rsidP="00A12406">
            <w:pPr>
              <w:jc w:val="both"/>
              <w:rPr>
                <w:rFonts w:ascii="Georgia" w:hAnsi="Georgia" w:cs="Arial"/>
                <w:sz w:val="20"/>
                <w:szCs w:val="20"/>
              </w:rPr>
            </w:pPr>
            <w:r>
              <w:rPr>
                <w:rFonts w:ascii="Georgia" w:hAnsi="Georgia" w:cs="Arial"/>
                <w:sz w:val="20"/>
                <w:szCs w:val="20"/>
              </w:rPr>
              <w:t>8-18 %</w:t>
            </w:r>
          </w:p>
        </w:tc>
        <w:tc>
          <w:tcPr>
            <w:tcW w:w="1984" w:type="dxa"/>
            <w:gridSpan w:val="2"/>
            <w:vMerge/>
            <w:shd w:val="clear" w:color="auto" w:fill="F2DBDB"/>
          </w:tcPr>
          <w:p w14:paraId="6BA55DD7" w14:textId="77777777" w:rsidR="00550C27" w:rsidRPr="000C0F5D" w:rsidRDefault="00550C27" w:rsidP="00A12406">
            <w:pPr>
              <w:jc w:val="both"/>
              <w:rPr>
                <w:rFonts w:ascii="Georgia" w:hAnsi="Georgia" w:cs="Arial"/>
                <w:sz w:val="20"/>
                <w:szCs w:val="20"/>
              </w:rPr>
            </w:pPr>
          </w:p>
        </w:tc>
      </w:tr>
      <w:tr w:rsidR="00550C27" w:rsidRPr="00907D74" w14:paraId="3BE4B7C8" w14:textId="77777777" w:rsidTr="001639F8">
        <w:tc>
          <w:tcPr>
            <w:tcW w:w="4962" w:type="dxa"/>
            <w:shd w:val="clear" w:color="auto" w:fill="F2DBDB"/>
          </w:tcPr>
          <w:p w14:paraId="2FCF36D6" w14:textId="3EB41C61" w:rsidR="00550C27" w:rsidRPr="00DD6CF3" w:rsidRDefault="00550C27" w:rsidP="003D1D6C">
            <w:pPr>
              <w:ind w:left="176"/>
              <w:jc w:val="right"/>
              <w:rPr>
                <w:rFonts w:ascii="Georgia" w:hAnsi="Georgia" w:cs="Arial"/>
                <w:sz w:val="20"/>
                <w:szCs w:val="20"/>
              </w:rPr>
            </w:pPr>
            <w:r>
              <w:rPr>
                <w:rFonts w:ascii="Georgia" w:hAnsi="Georgia" w:cs="Arial"/>
                <w:sz w:val="20"/>
                <w:szCs w:val="20"/>
              </w:rPr>
              <w:t xml:space="preserve">Communication digitale </w:t>
            </w:r>
          </w:p>
        </w:tc>
        <w:tc>
          <w:tcPr>
            <w:tcW w:w="709" w:type="dxa"/>
            <w:shd w:val="clear" w:color="auto" w:fill="F2DBDB"/>
          </w:tcPr>
          <w:p w14:paraId="3B776CA9" w14:textId="1EB18CAF" w:rsidR="00550C27" w:rsidRPr="00596F04" w:rsidRDefault="00550C27" w:rsidP="00A12406">
            <w:pPr>
              <w:jc w:val="both"/>
              <w:rPr>
                <w:rFonts w:ascii="Georgia" w:hAnsi="Georgia" w:cs="Arial"/>
                <w:sz w:val="22"/>
                <w:szCs w:val="22"/>
              </w:rPr>
            </w:pPr>
            <w:r>
              <w:rPr>
                <w:rFonts w:ascii="Georgia" w:hAnsi="Georgia" w:cs="Arial"/>
                <w:sz w:val="22"/>
                <w:szCs w:val="22"/>
              </w:rPr>
              <w:t>23</w:t>
            </w:r>
          </w:p>
        </w:tc>
        <w:tc>
          <w:tcPr>
            <w:tcW w:w="1276" w:type="dxa"/>
            <w:shd w:val="clear" w:color="auto" w:fill="F2DBDB"/>
          </w:tcPr>
          <w:p w14:paraId="6F905CB8" w14:textId="02A8A23B" w:rsidR="00550C27" w:rsidRDefault="00BE36A4" w:rsidP="00A12406">
            <w:pPr>
              <w:jc w:val="both"/>
              <w:rPr>
                <w:rFonts w:ascii="Georgia" w:hAnsi="Georgia" w:cs="Arial"/>
                <w:sz w:val="20"/>
                <w:szCs w:val="20"/>
              </w:rPr>
            </w:pPr>
            <w:r>
              <w:rPr>
                <w:rFonts w:ascii="Georgia" w:hAnsi="Georgia" w:cs="Arial"/>
                <w:sz w:val="20"/>
                <w:szCs w:val="20"/>
              </w:rPr>
              <w:t>5 -22 %</w:t>
            </w:r>
          </w:p>
        </w:tc>
        <w:tc>
          <w:tcPr>
            <w:tcW w:w="1984" w:type="dxa"/>
            <w:gridSpan w:val="2"/>
            <w:vMerge/>
            <w:shd w:val="clear" w:color="auto" w:fill="F2DBDB"/>
          </w:tcPr>
          <w:p w14:paraId="4BBD6551" w14:textId="77777777" w:rsidR="00550C27" w:rsidRPr="000C0F5D" w:rsidRDefault="00550C27" w:rsidP="00A12406">
            <w:pPr>
              <w:jc w:val="both"/>
              <w:rPr>
                <w:rFonts w:ascii="Georgia" w:hAnsi="Georgia" w:cs="Arial"/>
                <w:sz w:val="20"/>
                <w:szCs w:val="20"/>
              </w:rPr>
            </w:pPr>
          </w:p>
        </w:tc>
      </w:tr>
      <w:tr w:rsidR="00DD6CF3" w:rsidRPr="00907D74" w14:paraId="7109D20A" w14:textId="77777777" w:rsidTr="001639F8">
        <w:tc>
          <w:tcPr>
            <w:tcW w:w="4962" w:type="dxa"/>
            <w:shd w:val="clear" w:color="auto" w:fill="auto"/>
          </w:tcPr>
          <w:p w14:paraId="7DA76884" w14:textId="77777777" w:rsidR="00DD6CF3" w:rsidRDefault="00DD6CF3" w:rsidP="00A12406">
            <w:pPr>
              <w:numPr>
                <w:ilvl w:val="0"/>
                <w:numId w:val="35"/>
              </w:numPr>
              <w:ind w:left="176" w:hanging="176"/>
              <w:rPr>
                <w:rFonts w:ascii="Georgia" w:hAnsi="Georgia" w:cs="Arial"/>
                <w:sz w:val="20"/>
                <w:szCs w:val="20"/>
              </w:rPr>
            </w:pPr>
            <w:r w:rsidRPr="00DD6CF3">
              <w:rPr>
                <w:rFonts w:ascii="Georgia" w:hAnsi="Georgia" w:cs="Arial"/>
                <w:sz w:val="20"/>
                <w:szCs w:val="20"/>
              </w:rPr>
              <w:t xml:space="preserve">PAC POSTES ET PROFILS DDAEP </w:t>
            </w:r>
          </w:p>
          <w:p w14:paraId="2AA4FD3C" w14:textId="67D69079" w:rsidR="00596F04" w:rsidRPr="00DD6CF3" w:rsidRDefault="00596F04" w:rsidP="00596F04">
            <w:pPr>
              <w:ind w:left="176"/>
              <w:rPr>
                <w:rFonts w:ascii="Georgia" w:hAnsi="Georgia" w:cs="Arial"/>
                <w:sz w:val="20"/>
                <w:szCs w:val="20"/>
              </w:rPr>
            </w:pPr>
          </w:p>
        </w:tc>
        <w:tc>
          <w:tcPr>
            <w:tcW w:w="1985" w:type="dxa"/>
            <w:gridSpan w:val="2"/>
            <w:shd w:val="clear" w:color="auto" w:fill="auto"/>
          </w:tcPr>
          <w:p w14:paraId="394FCD0F" w14:textId="50EF0CC5" w:rsidR="00DD6CF3" w:rsidRPr="00DD6CF3" w:rsidRDefault="00A12406" w:rsidP="00596F04">
            <w:pPr>
              <w:jc w:val="both"/>
              <w:rPr>
                <w:rFonts w:ascii="Georgia" w:hAnsi="Georgia" w:cs="Arial"/>
                <w:sz w:val="20"/>
                <w:szCs w:val="20"/>
              </w:rPr>
            </w:pPr>
            <w:r>
              <w:rPr>
                <w:rFonts w:ascii="Georgia" w:hAnsi="Georgia" w:cs="Arial"/>
                <w:sz w:val="20"/>
                <w:szCs w:val="20"/>
              </w:rPr>
              <w:t>Non concerné</w:t>
            </w:r>
          </w:p>
        </w:tc>
        <w:tc>
          <w:tcPr>
            <w:tcW w:w="709" w:type="dxa"/>
            <w:shd w:val="clear" w:color="auto" w:fill="auto"/>
          </w:tcPr>
          <w:p w14:paraId="457A78E3" w14:textId="7CAFEA41" w:rsidR="00DD6CF3" w:rsidRPr="00DD6CF3" w:rsidRDefault="00DD6CF3" w:rsidP="00596F04">
            <w:pPr>
              <w:jc w:val="both"/>
              <w:rPr>
                <w:rFonts w:ascii="Georgia" w:hAnsi="Georgia" w:cs="Arial"/>
                <w:b/>
                <w:sz w:val="20"/>
                <w:szCs w:val="20"/>
              </w:rPr>
            </w:pPr>
            <w:r w:rsidRPr="00DD6CF3">
              <w:rPr>
                <w:rFonts w:ascii="Georgia" w:hAnsi="Georgia" w:cs="Arial"/>
                <w:b/>
                <w:sz w:val="20"/>
                <w:szCs w:val="20"/>
              </w:rPr>
              <w:t>21</w:t>
            </w:r>
          </w:p>
        </w:tc>
        <w:tc>
          <w:tcPr>
            <w:tcW w:w="1275" w:type="dxa"/>
            <w:shd w:val="clear" w:color="auto" w:fill="auto"/>
          </w:tcPr>
          <w:p w14:paraId="067C7E66" w14:textId="1B06D339" w:rsidR="00DD6CF3" w:rsidRPr="00DD6CF3" w:rsidRDefault="00BE36A4" w:rsidP="00BE36A4">
            <w:pPr>
              <w:jc w:val="both"/>
              <w:rPr>
                <w:rFonts w:ascii="Georgia" w:hAnsi="Georgia" w:cs="Arial"/>
                <w:sz w:val="20"/>
                <w:szCs w:val="20"/>
              </w:rPr>
            </w:pPr>
            <w:r>
              <w:rPr>
                <w:rFonts w:ascii="Georgia" w:hAnsi="Georgia" w:cs="Arial"/>
                <w:sz w:val="20"/>
                <w:szCs w:val="20"/>
              </w:rPr>
              <w:t>4 -</w:t>
            </w:r>
            <w:r w:rsidR="00DD6CF3" w:rsidRPr="00DD6CF3">
              <w:rPr>
                <w:rFonts w:ascii="Georgia" w:hAnsi="Georgia" w:cs="Arial"/>
                <w:sz w:val="20"/>
                <w:szCs w:val="20"/>
              </w:rPr>
              <w:t>19 %</w:t>
            </w:r>
          </w:p>
        </w:tc>
      </w:tr>
      <w:tr w:rsidR="00637133" w:rsidRPr="00907D74" w14:paraId="20654E9B" w14:textId="77777777" w:rsidTr="001639F8">
        <w:tc>
          <w:tcPr>
            <w:tcW w:w="4962" w:type="dxa"/>
            <w:shd w:val="clear" w:color="auto" w:fill="F2DBDB"/>
          </w:tcPr>
          <w:p w14:paraId="1A618CC9" w14:textId="77777777" w:rsidR="00DD6CF3" w:rsidRDefault="00DD6CF3" w:rsidP="00A12406">
            <w:pPr>
              <w:numPr>
                <w:ilvl w:val="0"/>
                <w:numId w:val="35"/>
              </w:numPr>
              <w:ind w:left="176" w:hanging="176"/>
              <w:rPr>
                <w:rFonts w:ascii="Georgia" w:hAnsi="Georgia" w:cs="Arial"/>
                <w:sz w:val="20"/>
                <w:szCs w:val="20"/>
              </w:rPr>
            </w:pPr>
            <w:r w:rsidRPr="00DD6CF3">
              <w:rPr>
                <w:rFonts w:ascii="Georgia" w:hAnsi="Georgia" w:cs="Arial"/>
                <w:sz w:val="20"/>
                <w:szCs w:val="20"/>
              </w:rPr>
              <w:t>PAC POSTES ET PROFILS ATDA</w:t>
            </w:r>
          </w:p>
          <w:p w14:paraId="50C61B52" w14:textId="2D716652" w:rsidR="00596F04" w:rsidRPr="00DD6CF3" w:rsidRDefault="00596F04" w:rsidP="00596F04">
            <w:pPr>
              <w:ind w:left="176"/>
              <w:rPr>
                <w:rFonts w:ascii="Georgia" w:hAnsi="Georgia" w:cs="Arial"/>
                <w:sz w:val="20"/>
                <w:szCs w:val="20"/>
              </w:rPr>
            </w:pPr>
          </w:p>
        </w:tc>
        <w:tc>
          <w:tcPr>
            <w:tcW w:w="1985" w:type="dxa"/>
            <w:gridSpan w:val="2"/>
            <w:shd w:val="clear" w:color="auto" w:fill="F2DBDB"/>
          </w:tcPr>
          <w:p w14:paraId="01B9333E" w14:textId="2A4608E6" w:rsidR="00DD6CF3" w:rsidRPr="00DD6CF3" w:rsidRDefault="00A12406" w:rsidP="00596F04">
            <w:pPr>
              <w:jc w:val="both"/>
              <w:rPr>
                <w:rFonts w:ascii="Georgia" w:hAnsi="Georgia" w:cs="Arial"/>
                <w:sz w:val="20"/>
                <w:szCs w:val="20"/>
              </w:rPr>
            </w:pPr>
            <w:r>
              <w:rPr>
                <w:rFonts w:ascii="Georgia" w:hAnsi="Georgia" w:cs="Arial"/>
                <w:sz w:val="20"/>
                <w:szCs w:val="20"/>
              </w:rPr>
              <w:t>Non concerné</w:t>
            </w:r>
          </w:p>
        </w:tc>
        <w:tc>
          <w:tcPr>
            <w:tcW w:w="709" w:type="dxa"/>
            <w:shd w:val="clear" w:color="auto" w:fill="F2DBDB"/>
          </w:tcPr>
          <w:p w14:paraId="38EF74BE" w14:textId="01408EBE" w:rsidR="00DD6CF3" w:rsidRPr="00BE36A4" w:rsidRDefault="003F0E7E" w:rsidP="00596F04">
            <w:pPr>
              <w:jc w:val="both"/>
              <w:rPr>
                <w:rFonts w:ascii="Georgia" w:hAnsi="Georgia" w:cs="Arial"/>
                <w:b/>
                <w:sz w:val="20"/>
                <w:szCs w:val="20"/>
              </w:rPr>
            </w:pPr>
            <w:r w:rsidRPr="00BE36A4">
              <w:rPr>
                <w:rFonts w:ascii="Georgia" w:hAnsi="Georgia" w:cs="Arial"/>
                <w:b/>
                <w:sz w:val="20"/>
                <w:szCs w:val="20"/>
              </w:rPr>
              <w:t>99</w:t>
            </w:r>
          </w:p>
        </w:tc>
        <w:tc>
          <w:tcPr>
            <w:tcW w:w="1275" w:type="dxa"/>
            <w:shd w:val="clear" w:color="auto" w:fill="F2DBDB"/>
          </w:tcPr>
          <w:p w14:paraId="555E5EBD" w14:textId="0ACA5C0A" w:rsidR="00DD6CF3" w:rsidRPr="00BE36A4" w:rsidRDefault="00DD6CF3" w:rsidP="00596F04">
            <w:pPr>
              <w:jc w:val="both"/>
              <w:rPr>
                <w:rFonts w:ascii="Georgia" w:hAnsi="Georgia" w:cs="Arial"/>
                <w:sz w:val="20"/>
                <w:szCs w:val="20"/>
              </w:rPr>
            </w:pPr>
            <w:r w:rsidRPr="00BE36A4">
              <w:rPr>
                <w:rFonts w:ascii="Georgia" w:hAnsi="Georgia" w:cs="Arial"/>
                <w:sz w:val="20"/>
                <w:szCs w:val="20"/>
              </w:rPr>
              <w:t xml:space="preserve"> </w:t>
            </w:r>
            <w:r w:rsidR="00BE36A4">
              <w:rPr>
                <w:rFonts w:ascii="Georgia" w:hAnsi="Georgia" w:cs="Arial"/>
                <w:sz w:val="20"/>
                <w:szCs w:val="20"/>
              </w:rPr>
              <w:t>7 -10.5 %</w:t>
            </w:r>
          </w:p>
        </w:tc>
      </w:tr>
      <w:tr w:rsidR="00DD6CF3" w:rsidRPr="00907D74" w14:paraId="59A4F116" w14:textId="77777777" w:rsidTr="001639F8">
        <w:tc>
          <w:tcPr>
            <w:tcW w:w="4962" w:type="dxa"/>
            <w:shd w:val="clear" w:color="auto" w:fill="auto"/>
          </w:tcPr>
          <w:p w14:paraId="2B62C62D" w14:textId="77777777" w:rsidR="00DD6CF3" w:rsidRDefault="00DD6CF3" w:rsidP="00A12406">
            <w:pPr>
              <w:numPr>
                <w:ilvl w:val="0"/>
                <w:numId w:val="35"/>
              </w:numPr>
              <w:ind w:left="176" w:hanging="176"/>
              <w:rPr>
                <w:rFonts w:ascii="Georgia" w:hAnsi="Georgia" w:cs="Arial"/>
                <w:sz w:val="20"/>
                <w:szCs w:val="20"/>
              </w:rPr>
            </w:pPr>
            <w:r w:rsidRPr="00DD6CF3">
              <w:rPr>
                <w:rFonts w:ascii="Georgia" w:hAnsi="Georgia" w:cs="Arial"/>
                <w:sz w:val="20"/>
                <w:szCs w:val="20"/>
              </w:rPr>
              <w:t>PAC EVALUATION PERFORMANCE ATDA</w:t>
            </w:r>
          </w:p>
          <w:p w14:paraId="65A73C94" w14:textId="726F34FF" w:rsidR="00596F04" w:rsidRPr="00DD6CF3" w:rsidRDefault="00596F04" w:rsidP="00596F04">
            <w:pPr>
              <w:ind w:left="176"/>
              <w:rPr>
                <w:rFonts w:ascii="Georgia" w:hAnsi="Georgia" w:cs="Arial"/>
                <w:sz w:val="20"/>
                <w:szCs w:val="20"/>
              </w:rPr>
            </w:pPr>
          </w:p>
        </w:tc>
        <w:tc>
          <w:tcPr>
            <w:tcW w:w="1985" w:type="dxa"/>
            <w:gridSpan w:val="2"/>
            <w:shd w:val="clear" w:color="auto" w:fill="auto"/>
          </w:tcPr>
          <w:p w14:paraId="3AB4971A" w14:textId="71A73FA7" w:rsidR="00DD6CF3" w:rsidRPr="00DD6CF3" w:rsidRDefault="00A12406" w:rsidP="00DD6CF3">
            <w:pPr>
              <w:jc w:val="both"/>
              <w:rPr>
                <w:rFonts w:ascii="Georgia" w:hAnsi="Georgia" w:cs="Arial"/>
                <w:sz w:val="20"/>
                <w:szCs w:val="20"/>
              </w:rPr>
            </w:pPr>
            <w:r>
              <w:rPr>
                <w:rFonts w:ascii="Georgia" w:hAnsi="Georgia" w:cs="Arial"/>
                <w:sz w:val="20"/>
                <w:szCs w:val="20"/>
              </w:rPr>
              <w:t>Non concerné</w:t>
            </w:r>
          </w:p>
        </w:tc>
        <w:tc>
          <w:tcPr>
            <w:tcW w:w="709" w:type="dxa"/>
            <w:shd w:val="clear" w:color="auto" w:fill="auto"/>
          </w:tcPr>
          <w:p w14:paraId="3D15A3F3" w14:textId="2E998FF0" w:rsidR="00DD6CF3" w:rsidRPr="00DD6CF3" w:rsidRDefault="00DD6CF3" w:rsidP="00DD6CF3">
            <w:pPr>
              <w:jc w:val="both"/>
              <w:rPr>
                <w:rFonts w:ascii="Georgia" w:hAnsi="Georgia" w:cs="Arial"/>
                <w:b/>
                <w:sz w:val="20"/>
                <w:szCs w:val="20"/>
              </w:rPr>
            </w:pPr>
            <w:r w:rsidRPr="00DD6CF3">
              <w:rPr>
                <w:rFonts w:ascii="Georgia" w:hAnsi="Georgia" w:cs="Arial"/>
                <w:b/>
                <w:sz w:val="20"/>
                <w:szCs w:val="20"/>
              </w:rPr>
              <w:t>66</w:t>
            </w:r>
          </w:p>
        </w:tc>
        <w:tc>
          <w:tcPr>
            <w:tcW w:w="1275" w:type="dxa"/>
            <w:shd w:val="clear" w:color="auto" w:fill="auto"/>
          </w:tcPr>
          <w:p w14:paraId="023F8383" w14:textId="1ACC08CF" w:rsidR="00DD6CF3" w:rsidRPr="00DD6CF3" w:rsidRDefault="00BE36A4" w:rsidP="00DD6CF3">
            <w:pPr>
              <w:jc w:val="both"/>
              <w:rPr>
                <w:rFonts w:ascii="Georgia" w:hAnsi="Georgia" w:cs="Arial"/>
                <w:sz w:val="20"/>
                <w:szCs w:val="20"/>
              </w:rPr>
            </w:pPr>
            <w:r>
              <w:rPr>
                <w:rFonts w:ascii="Georgia" w:hAnsi="Georgia" w:cs="Arial"/>
                <w:sz w:val="20"/>
                <w:szCs w:val="20"/>
              </w:rPr>
              <w:t>2 -3 %</w:t>
            </w:r>
          </w:p>
        </w:tc>
      </w:tr>
      <w:tr w:rsidR="00DD6CF3" w:rsidRPr="00907D74" w14:paraId="32575B6D" w14:textId="77777777" w:rsidTr="001639F8">
        <w:trPr>
          <w:trHeight w:val="70"/>
        </w:trPr>
        <w:tc>
          <w:tcPr>
            <w:tcW w:w="4962" w:type="dxa"/>
            <w:shd w:val="clear" w:color="auto" w:fill="F2DBDB"/>
          </w:tcPr>
          <w:p w14:paraId="075966F2" w14:textId="77777777" w:rsidR="00116D20" w:rsidRDefault="00116D20" w:rsidP="00A12406">
            <w:pPr>
              <w:numPr>
                <w:ilvl w:val="0"/>
                <w:numId w:val="35"/>
              </w:numPr>
              <w:ind w:left="176" w:hanging="176"/>
              <w:rPr>
                <w:rFonts w:ascii="Georgia" w:hAnsi="Georgia" w:cs="Arial"/>
                <w:sz w:val="20"/>
                <w:szCs w:val="20"/>
              </w:rPr>
            </w:pPr>
            <w:r w:rsidRPr="00DD6CF3">
              <w:rPr>
                <w:rFonts w:ascii="Georgia" w:hAnsi="Georgia" w:cs="Arial"/>
                <w:sz w:val="20"/>
                <w:szCs w:val="20"/>
              </w:rPr>
              <w:t xml:space="preserve">PAC PLAN DE FORMATION DDAEP </w:t>
            </w:r>
          </w:p>
          <w:p w14:paraId="395E0F5E" w14:textId="5073361F" w:rsidR="00596F04" w:rsidRPr="00DD6CF3" w:rsidRDefault="00596F04" w:rsidP="00596F04">
            <w:pPr>
              <w:ind w:left="176"/>
              <w:rPr>
                <w:rFonts w:ascii="Georgia" w:hAnsi="Georgia" w:cs="Arial"/>
                <w:sz w:val="20"/>
                <w:szCs w:val="20"/>
              </w:rPr>
            </w:pPr>
          </w:p>
        </w:tc>
        <w:tc>
          <w:tcPr>
            <w:tcW w:w="709" w:type="dxa"/>
            <w:shd w:val="clear" w:color="auto" w:fill="F2DBDB"/>
          </w:tcPr>
          <w:p w14:paraId="68805772" w14:textId="60444D4F" w:rsidR="00116D20" w:rsidRPr="00DD6CF3" w:rsidRDefault="00DD6CF3" w:rsidP="00596F04">
            <w:pPr>
              <w:jc w:val="both"/>
              <w:rPr>
                <w:rFonts w:ascii="Georgia" w:hAnsi="Georgia" w:cs="Arial"/>
                <w:b/>
                <w:sz w:val="20"/>
                <w:szCs w:val="20"/>
              </w:rPr>
            </w:pPr>
            <w:r w:rsidRPr="00DD6CF3">
              <w:rPr>
                <w:rFonts w:ascii="Georgia" w:hAnsi="Georgia" w:cs="Arial"/>
                <w:b/>
                <w:sz w:val="20"/>
                <w:szCs w:val="20"/>
              </w:rPr>
              <w:t>49</w:t>
            </w:r>
          </w:p>
        </w:tc>
        <w:tc>
          <w:tcPr>
            <w:tcW w:w="1276" w:type="dxa"/>
            <w:shd w:val="clear" w:color="auto" w:fill="F2DBDB"/>
          </w:tcPr>
          <w:p w14:paraId="1EA7A980" w14:textId="13FD2A3A" w:rsidR="00116D20" w:rsidRPr="00DD6CF3" w:rsidRDefault="00BE36A4" w:rsidP="00596F04">
            <w:pPr>
              <w:jc w:val="both"/>
              <w:rPr>
                <w:rFonts w:ascii="Georgia" w:hAnsi="Georgia" w:cs="Arial"/>
                <w:sz w:val="20"/>
                <w:szCs w:val="20"/>
              </w:rPr>
            </w:pPr>
            <w:r>
              <w:rPr>
                <w:rFonts w:ascii="Georgia" w:hAnsi="Georgia" w:cs="Arial"/>
                <w:sz w:val="20"/>
                <w:szCs w:val="20"/>
              </w:rPr>
              <w:t>7 -14 %</w:t>
            </w:r>
          </w:p>
        </w:tc>
        <w:tc>
          <w:tcPr>
            <w:tcW w:w="709" w:type="dxa"/>
            <w:shd w:val="clear" w:color="auto" w:fill="F2DBDB"/>
          </w:tcPr>
          <w:p w14:paraId="211E5B5C" w14:textId="2DF1455A" w:rsidR="00116D20" w:rsidRPr="00DD6CF3" w:rsidRDefault="003F0E7E" w:rsidP="00596F04">
            <w:pPr>
              <w:jc w:val="both"/>
              <w:rPr>
                <w:rFonts w:ascii="Georgia" w:hAnsi="Georgia" w:cs="Arial"/>
                <w:b/>
                <w:sz w:val="20"/>
                <w:szCs w:val="20"/>
              </w:rPr>
            </w:pPr>
            <w:r>
              <w:rPr>
                <w:rFonts w:ascii="Georgia" w:hAnsi="Georgia" w:cs="Arial"/>
                <w:b/>
                <w:sz w:val="20"/>
                <w:szCs w:val="20"/>
              </w:rPr>
              <w:t>58</w:t>
            </w:r>
          </w:p>
        </w:tc>
        <w:tc>
          <w:tcPr>
            <w:tcW w:w="1275" w:type="dxa"/>
            <w:shd w:val="clear" w:color="auto" w:fill="F2DBDB"/>
          </w:tcPr>
          <w:p w14:paraId="24A39351" w14:textId="1EAA4F6E" w:rsidR="00116D20" w:rsidRPr="00DD6CF3" w:rsidRDefault="00BE36A4" w:rsidP="00596F04">
            <w:pPr>
              <w:jc w:val="both"/>
              <w:rPr>
                <w:rFonts w:ascii="Georgia" w:hAnsi="Georgia" w:cs="Arial"/>
                <w:sz w:val="20"/>
                <w:szCs w:val="20"/>
              </w:rPr>
            </w:pPr>
            <w:r>
              <w:rPr>
                <w:rFonts w:ascii="Georgia" w:hAnsi="Georgia" w:cs="Arial"/>
                <w:sz w:val="20"/>
                <w:szCs w:val="20"/>
              </w:rPr>
              <w:t>8 -16 %</w:t>
            </w:r>
          </w:p>
        </w:tc>
      </w:tr>
      <w:tr w:rsidR="00DD6CF3" w:rsidRPr="00907D74" w14:paraId="3A9F9C8D" w14:textId="77777777" w:rsidTr="001639F8">
        <w:tc>
          <w:tcPr>
            <w:tcW w:w="4962" w:type="dxa"/>
            <w:shd w:val="clear" w:color="auto" w:fill="auto"/>
          </w:tcPr>
          <w:p w14:paraId="0BCF070B" w14:textId="37742FC7" w:rsidR="00DD6CF3" w:rsidRDefault="00DD6CF3" w:rsidP="00A12406">
            <w:pPr>
              <w:numPr>
                <w:ilvl w:val="0"/>
                <w:numId w:val="35"/>
              </w:numPr>
              <w:ind w:left="176" w:hanging="176"/>
              <w:rPr>
                <w:rFonts w:ascii="Georgia" w:hAnsi="Georgia" w:cs="Arial"/>
                <w:sz w:val="20"/>
                <w:szCs w:val="20"/>
              </w:rPr>
            </w:pPr>
            <w:r w:rsidRPr="00DD6CF3">
              <w:rPr>
                <w:rFonts w:ascii="Georgia" w:hAnsi="Georgia" w:cs="Arial"/>
                <w:sz w:val="20"/>
                <w:szCs w:val="20"/>
              </w:rPr>
              <w:t>PAC PLAN DE FORMATION 3</w:t>
            </w:r>
            <w:r w:rsidR="00813920">
              <w:rPr>
                <w:rFonts w:ascii="Georgia" w:hAnsi="Georgia" w:cs="Arial"/>
                <w:sz w:val="20"/>
                <w:szCs w:val="20"/>
              </w:rPr>
              <w:t xml:space="preserve"> </w:t>
            </w:r>
            <w:r w:rsidRPr="00DD6CF3">
              <w:rPr>
                <w:rFonts w:ascii="Georgia" w:hAnsi="Georgia" w:cs="Arial"/>
                <w:sz w:val="20"/>
                <w:szCs w:val="20"/>
              </w:rPr>
              <w:t>OPA REG</w:t>
            </w:r>
          </w:p>
          <w:p w14:paraId="6518E826" w14:textId="1845AA83" w:rsidR="00596F04" w:rsidRPr="00DD6CF3" w:rsidRDefault="00596F04" w:rsidP="00596F04">
            <w:pPr>
              <w:ind w:left="176"/>
              <w:rPr>
                <w:rFonts w:ascii="Georgia" w:hAnsi="Georgia" w:cs="Arial"/>
                <w:sz w:val="20"/>
                <w:szCs w:val="20"/>
              </w:rPr>
            </w:pPr>
          </w:p>
        </w:tc>
        <w:tc>
          <w:tcPr>
            <w:tcW w:w="1985" w:type="dxa"/>
            <w:gridSpan w:val="2"/>
            <w:shd w:val="clear" w:color="auto" w:fill="auto"/>
          </w:tcPr>
          <w:p w14:paraId="0F2EBD89" w14:textId="50B3846B" w:rsidR="00DD6CF3" w:rsidRPr="00DD6CF3" w:rsidRDefault="00A12406" w:rsidP="00596F04">
            <w:pPr>
              <w:jc w:val="both"/>
              <w:rPr>
                <w:rFonts w:ascii="Georgia" w:hAnsi="Georgia" w:cs="Arial"/>
                <w:sz w:val="20"/>
                <w:szCs w:val="20"/>
              </w:rPr>
            </w:pPr>
            <w:r>
              <w:rPr>
                <w:rFonts w:ascii="Georgia" w:hAnsi="Georgia" w:cs="Arial"/>
                <w:sz w:val="20"/>
                <w:szCs w:val="20"/>
              </w:rPr>
              <w:t>Non concerné</w:t>
            </w:r>
          </w:p>
        </w:tc>
        <w:tc>
          <w:tcPr>
            <w:tcW w:w="709" w:type="dxa"/>
            <w:shd w:val="clear" w:color="auto" w:fill="auto"/>
          </w:tcPr>
          <w:p w14:paraId="0F29F69B" w14:textId="5C0FA02F" w:rsidR="00DD6CF3" w:rsidRPr="00DD6CF3" w:rsidRDefault="00DD6CF3" w:rsidP="00596F04">
            <w:pPr>
              <w:jc w:val="both"/>
              <w:rPr>
                <w:rFonts w:ascii="Georgia" w:hAnsi="Georgia" w:cs="Arial"/>
                <w:b/>
                <w:sz w:val="20"/>
                <w:szCs w:val="20"/>
              </w:rPr>
            </w:pPr>
            <w:r w:rsidRPr="00DD6CF3">
              <w:rPr>
                <w:rFonts w:ascii="Georgia" w:hAnsi="Georgia" w:cs="Arial"/>
                <w:b/>
                <w:sz w:val="20"/>
                <w:szCs w:val="20"/>
              </w:rPr>
              <w:t>50</w:t>
            </w:r>
          </w:p>
        </w:tc>
        <w:tc>
          <w:tcPr>
            <w:tcW w:w="1275" w:type="dxa"/>
            <w:shd w:val="clear" w:color="auto" w:fill="auto"/>
          </w:tcPr>
          <w:p w14:paraId="57E656DF" w14:textId="3504525F" w:rsidR="00DD6CF3" w:rsidRPr="00DD6CF3" w:rsidRDefault="00BE36A4" w:rsidP="00596F04">
            <w:pPr>
              <w:jc w:val="both"/>
              <w:rPr>
                <w:rFonts w:ascii="Georgia" w:hAnsi="Georgia" w:cs="Arial"/>
                <w:sz w:val="20"/>
                <w:szCs w:val="20"/>
              </w:rPr>
            </w:pPr>
            <w:r>
              <w:rPr>
                <w:rFonts w:ascii="Georgia" w:hAnsi="Georgia" w:cs="Arial"/>
                <w:sz w:val="20"/>
                <w:szCs w:val="20"/>
              </w:rPr>
              <w:t>10-20 %</w:t>
            </w:r>
          </w:p>
        </w:tc>
      </w:tr>
    </w:tbl>
    <w:p w14:paraId="0330F319" w14:textId="77777777" w:rsidR="00116D20" w:rsidRPr="006C44A6" w:rsidRDefault="00116D20" w:rsidP="00116D20">
      <w:pPr>
        <w:jc w:val="both"/>
        <w:rPr>
          <w:rFonts w:ascii="Georgia" w:hAnsi="Georgia" w:cs="Arial"/>
          <w:color w:val="585756"/>
          <w:sz w:val="22"/>
          <w:szCs w:val="22"/>
        </w:rPr>
      </w:pPr>
    </w:p>
    <w:p w14:paraId="57962575" w14:textId="77777777" w:rsidR="00116D20" w:rsidRDefault="00116D20" w:rsidP="005F3AE6">
      <w:pPr>
        <w:jc w:val="both"/>
        <w:rPr>
          <w:rFonts w:cs="Arial"/>
          <w:color w:val="0070C0"/>
          <w:kern w:val="24"/>
          <w:sz w:val="22"/>
          <w:szCs w:val="22"/>
        </w:rPr>
      </w:pPr>
    </w:p>
    <w:p w14:paraId="4FD79A0A" w14:textId="30347677" w:rsidR="00471ACE" w:rsidRPr="00471ACE" w:rsidRDefault="00471ACE" w:rsidP="005F3AE6">
      <w:pPr>
        <w:jc w:val="both"/>
        <w:rPr>
          <w:rFonts w:ascii="Georgia" w:hAnsi="Georgia" w:cs="Arial"/>
          <w:color w:val="0070C0"/>
          <w:kern w:val="24"/>
          <w:sz w:val="22"/>
          <w:szCs w:val="22"/>
        </w:rPr>
      </w:pPr>
      <w:r w:rsidRPr="00471ACE">
        <w:rPr>
          <w:rFonts w:ascii="Georgia" w:hAnsi="Georgia" w:cs="Arial"/>
          <w:color w:val="0070C0"/>
          <w:kern w:val="24"/>
          <w:sz w:val="22"/>
          <w:szCs w:val="22"/>
        </w:rPr>
        <w:t>IC 4% RH bénéficiaires d'un PAC qui ont une auto évaluation positive</w:t>
      </w:r>
      <w:r w:rsidR="00813920">
        <w:rPr>
          <w:rFonts w:ascii="Georgia" w:hAnsi="Georgia" w:cs="Arial"/>
          <w:color w:val="0070C0"/>
          <w:kern w:val="24"/>
          <w:sz w:val="22"/>
          <w:szCs w:val="22"/>
        </w:rPr>
        <w:t xml:space="preserve"> </w:t>
      </w:r>
      <w:r w:rsidRPr="00471ACE">
        <w:rPr>
          <w:rFonts w:ascii="Georgia" w:hAnsi="Georgia" w:cs="Arial"/>
          <w:color w:val="0070C0"/>
          <w:kern w:val="24"/>
          <w:sz w:val="22"/>
          <w:szCs w:val="22"/>
        </w:rPr>
        <w:t>à la fin du PAC</w:t>
      </w:r>
    </w:p>
    <w:p w14:paraId="1D3D43AF" w14:textId="77777777" w:rsidR="00471ACE" w:rsidRPr="00471ACE" w:rsidRDefault="00471ACE" w:rsidP="005F3AE6">
      <w:pPr>
        <w:jc w:val="both"/>
        <w:rPr>
          <w:rFonts w:ascii="Georgia" w:hAnsi="Georgia" w:cs="Arial"/>
          <w:sz w:val="22"/>
          <w:szCs w:val="22"/>
        </w:rPr>
      </w:pPr>
    </w:p>
    <w:p w14:paraId="6B591F3F" w14:textId="150E1B84" w:rsidR="00471ACE" w:rsidRPr="001E6909" w:rsidRDefault="00CA3BF4" w:rsidP="005F3AE6">
      <w:pPr>
        <w:jc w:val="both"/>
        <w:rPr>
          <w:rFonts w:ascii="Georgia" w:hAnsi="Georgia" w:cs="Arial"/>
          <w:color w:val="585756"/>
          <w:sz w:val="22"/>
          <w:szCs w:val="22"/>
        </w:rPr>
      </w:pPr>
      <w:r w:rsidRPr="001E6909">
        <w:rPr>
          <w:rFonts w:ascii="Georgia" w:hAnsi="Georgia" w:cs="Arial"/>
          <w:color w:val="585756"/>
          <w:sz w:val="22"/>
          <w:szCs w:val="22"/>
        </w:rPr>
        <w:t>Du fait du décalage de l’évaluation finale du PAORC fin 2019,</w:t>
      </w:r>
      <w:r w:rsidR="00813920">
        <w:rPr>
          <w:rFonts w:ascii="Georgia" w:hAnsi="Georgia" w:cs="Arial"/>
          <w:color w:val="585756"/>
          <w:sz w:val="22"/>
          <w:szCs w:val="22"/>
        </w:rPr>
        <w:t xml:space="preserve"> </w:t>
      </w:r>
      <w:r w:rsidRPr="001E6909">
        <w:rPr>
          <w:rFonts w:ascii="Georgia" w:hAnsi="Georgia" w:cs="Arial"/>
          <w:color w:val="585756"/>
          <w:sz w:val="22"/>
          <w:szCs w:val="22"/>
        </w:rPr>
        <w:t>faisant suite à la décision de prolongation du PAORC qui a été envisagée dès le mois de mai 2018 lors de la visite du DG de la DGD, l’enquête d’auto évaluation a été décalée en 2019 pour avoir plus de recul. En ce qui concerne par ailleurs les PAC ayant été engagé en dernier, c’est-à-dire le PAC Gestion axée sur les résultats de développement et le PAC outils de communication au profit tous les deux des 5 OPA/OSC de niveau national, ils ne sont pas encore tout à fait achevés</w:t>
      </w:r>
      <w:r w:rsidR="00813920">
        <w:rPr>
          <w:rFonts w:ascii="Georgia" w:hAnsi="Georgia" w:cs="Arial"/>
          <w:color w:val="585756"/>
          <w:sz w:val="22"/>
          <w:szCs w:val="22"/>
        </w:rPr>
        <w:t xml:space="preserve"> </w:t>
      </w:r>
      <w:r w:rsidRPr="001E6909">
        <w:rPr>
          <w:rFonts w:ascii="Georgia" w:hAnsi="Georgia" w:cs="Arial"/>
          <w:color w:val="585756"/>
          <w:sz w:val="22"/>
          <w:szCs w:val="22"/>
        </w:rPr>
        <w:t xml:space="preserve">au 31 12 2018 et par conséquent l’enquête ne pouvait être réalisée qu’en 2019. </w:t>
      </w:r>
    </w:p>
    <w:p w14:paraId="603CC2FF" w14:textId="77777777" w:rsidR="00D249F6" w:rsidRPr="00471ACE" w:rsidRDefault="00D249F6" w:rsidP="005F3AE6">
      <w:pPr>
        <w:jc w:val="both"/>
        <w:rPr>
          <w:rFonts w:ascii="Georgia" w:hAnsi="Georgia" w:cs="Arial"/>
          <w:sz w:val="22"/>
          <w:szCs w:val="22"/>
        </w:rPr>
      </w:pPr>
    </w:p>
    <w:p w14:paraId="0E3A81C2" w14:textId="77777777" w:rsidR="00471ACE" w:rsidRDefault="00471ACE" w:rsidP="005F3AE6">
      <w:pPr>
        <w:jc w:val="both"/>
        <w:rPr>
          <w:rFonts w:ascii="Georgia" w:hAnsi="Georgia" w:cs="Arial"/>
          <w:color w:val="0070C0"/>
          <w:kern w:val="24"/>
          <w:sz w:val="22"/>
          <w:szCs w:val="22"/>
        </w:rPr>
      </w:pPr>
      <w:r w:rsidRPr="00471ACE">
        <w:rPr>
          <w:rFonts w:ascii="Georgia" w:hAnsi="Georgia" w:cs="Arial"/>
          <w:color w:val="0070C0"/>
          <w:kern w:val="24"/>
          <w:sz w:val="22"/>
          <w:szCs w:val="22"/>
        </w:rPr>
        <w:t xml:space="preserve">IC 5 : Existence de critères et d’indicateurs permettant de mesurer le transfert des acquis en </w:t>
      </w:r>
      <w:r w:rsidRPr="00471ACE">
        <w:rPr>
          <w:rFonts w:ascii="Georgia" w:hAnsi="Georgia" w:cs="Arial"/>
          <w:color w:val="0070C0"/>
          <w:kern w:val="24"/>
          <w:sz w:val="22"/>
          <w:szCs w:val="22"/>
        </w:rPr>
        <w:lastRenderedPageBreak/>
        <w:t xml:space="preserve">situation de travail et l’impact sur la performance de l’OB. </w:t>
      </w:r>
    </w:p>
    <w:p w14:paraId="0CCEE54A" w14:textId="77777777" w:rsidR="001E6909" w:rsidRDefault="001E6909" w:rsidP="005F3AE6">
      <w:pPr>
        <w:jc w:val="both"/>
        <w:rPr>
          <w:rFonts w:ascii="Georgia" w:hAnsi="Georgia" w:cs="Arial"/>
          <w:color w:val="0070C0"/>
          <w:kern w:val="24"/>
          <w:sz w:val="22"/>
          <w:szCs w:val="22"/>
        </w:rPr>
      </w:pPr>
    </w:p>
    <w:p w14:paraId="783EF36A" w14:textId="4F7193B1" w:rsidR="001E6909" w:rsidRPr="001E6909" w:rsidRDefault="001E6909" w:rsidP="005F3AE6">
      <w:pPr>
        <w:jc w:val="both"/>
        <w:rPr>
          <w:rFonts w:ascii="Georgia" w:hAnsi="Georgia" w:cs="Arial"/>
          <w:color w:val="585756"/>
          <w:sz w:val="22"/>
          <w:szCs w:val="22"/>
        </w:rPr>
      </w:pPr>
      <w:r w:rsidRPr="001E6909">
        <w:rPr>
          <w:rFonts w:ascii="Georgia" w:hAnsi="Georgia" w:cs="Arial"/>
          <w:color w:val="585756"/>
          <w:sz w:val="22"/>
          <w:szCs w:val="22"/>
        </w:rPr>
        <w:t>Dans le rapport annuel 2017, l’essentiel des critères et indicateurs ont été définis et commentés</w:t>
      </w:r>
      <w:r w:rsidR="00480D5A">
        <w:rPr>
          <w:rFonts w:ascii="Georgia" w:hAnsi="Georgia" w:cs="Arial"/>
          <w:color w:val="585756"/>
          <w:sz w:val="22"/>
          <w:szCs w:val="22"/>
        </w:rPr>
        <w:t xml:space="preserve">. </w:t>
      </w:r>
      <w:r w:rsidR="00750268">
        <w:rPr>
          <w:rFonts w:ascii="Georgia" w:hAnsi="Georgia" w:cs="Arial"/>
          <w:color w:val="585756"/>
          <w:sz w:val="22"/>
          <w:szCs w:val="22"/>
        </w:rPr>
        <w:t xml:space="preserve">Pour les autres PAC, des critères ont été définis. </w:t>
      </w:r>
    </w:p>
    <w:p w14:paraId="49693512" w14:textId="77777777" w:rsidR="00471ACE" w:rsidRDefault="00471ACE" w:rsidP="005F3AE6">
      <w:pPr>
        <w:jc w:val="both"/>
        <w:rPr>
          <w:rFonts w:ascii="Georgia" w:hAnsi="Georgia" w:cs="Arial"/>
          <w:color w:val="0070C0"/>
          <w:kern w:val="24"/>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02"/>
        <w:gridCol w:w="3402"/>
      </w:tblGrid>
      <w:tr w:rsidR="001B7167" w:rsidRPr="001B7167" w14:paraId="1DA1603D" w14:textId="77777777" w:rsidTr="00CF71A7">
        <w:tc>
          <w:tcPr>
            <w:tcW w:w="2235" w:type="dxa"/>
            <w:shd w:val="clear" w:color="auto" w:fill="DDD9C3"/>
          </w:tcPr>
          <w:p w14:paraId="72822159" w14:textId="31149E75" w:rsidR="001E6909" w:rsidRPr="00EF4990" w:rsidRDefault="001E6909" w:rsidP="001B7167">
            <w:pPr>
              <w:jc w:val="both"/>
              <w:rPr>
                <w:rFonts w:ascii="Georgia" w:hAnsi="Georgia" w:cs="Arial"/>
                <w:b/>
                <w:color w:val="0070C0"/>
                <w:kern w:val="24"/>
                <w:sz w:val="18"/>
                <w:szCs w:val="18"/>
              </w:rPr>
            </w:pPr>
            <w:r w:rsidRPr="00EF4990">
              <w:rPr>
                <w:rFonts w:ascii="Georgia" w:hAnsi="Georgia" w:cs="Arial"/>
                <w:b/>
                <w:color w:val="0070C0"/>
                <w:kern w:val="24"/>
                <w:sz w:val="18"/>
                <w:szCs w:val="18"/>
              </w:rPr>
              <w:t xml:space="preserve">PAC AGRI </w:t>
            </w:r>
          </w:p>
        </w:tc>
        <w:tc>
          <w:tcPr>
            <w:tcW w:w="3402" w:type="dxa"/>
            <w:shd w:val="clear" w:color="auto" w:fill="DDD9C3"/>
          </w:tcPr>
          <w:p w14:paraId="05463DA9" w14:textId="0B297766" w:rsidR="001E6909" w:rsidRPr="00EF4990" w:rsidRDefault="00703A67" w:rsidP="001B7167">
            <w:pPr>
              <w:jc w:val="both"/>
              <w:rPr>
                <w:rFonts w:ascii="Georgia" w:hAnsi="Georgia" w:cs="Arial"/>
                <w:b/>
                <w:color w:val="0070C0"/>
                <w:kern w:val="24"/>
                <w:sz w:val="18"/>
                <w:szCs w:val="18"/>
              </w:rPr>
            </w:pPr>
            <w:r w:rsidRPr="00EF4990">
              <w:rPr>
                <w:rFonts w:ascii="Georgia" w:hAnsi="Georgia" w:cs="Arial"/>
                <w:b/>
                <w:color w:val="0070C0"/>
                <w:kern w:val="24"/>
                <w:sz w:val="18"/>
                <w:szCs w:val="18"/>
              </w:rPr>
              <w:t xml:space="preserve">Existence de </w:t>
            </w:r>
            <w:r w:rsidR="001E6909" w:rsidRPr="00EF4990">
              <w:rPr>
                <w:rFonts w:ascii="Georgia" w:hAnsi="Georgia" w:cs="Arial"/>
                <w:b/>
                <w:color w:val="0070C0"/>
                <w:kern w:val="24"/>
                <w:sz w:val="18"/>
                <w:szCs w:val="18"/>
              </w:rPr>
              <w:t>critères et indicateurs attestant de l’utilisation des acquis de la formation</w:t>
            </w:r>
            <w:r w:rsidRPr="00EF4990">
              <w:rPr>
                <w:rFonts w:ascii="Georgia" w:hAnsi="Georgia" w:cs="Arial"/>
                <w:b/>
                <w:color w:val="0070C0"/>
                <w:kern w:val="24"/>
                <w:sz w:val="18"/>
                <w:szCs w:val="18"/>
              </w:rPr>
              <w:t> ?</w:t>
            </w:r>
          </w:p>
        </w:tc>
        <w:tc>
          <w:tcPr>
            <w:tcW w:w="3402" w:type="dxa"/>
            <w:shd w:val="clear" w:color="auto" w:fill="DDD9C3"/>
          </w:tcPr>
          <w:p w14:paraId="72B82647" w14:textId="316A7868" w:rsidR="001E6909" w:rsidRPr="00EF4990" w:rsidRDefault="00703A67" w:rsidP="001B7167">
            <w:pPr>
              <w:jc w:val="both"/>
              <w:rPr>
                <w:rFonts w:ascii="Georgia" w:hAnsi="Georgia" w:cs="Arial"/>
                <w:b/>
                <w:color w:val="0070C0"/>
                <w:kern w:val="24"/>
                <w:sz w:val="18"/>
                <w:szCs w:val="18"/>
              </w:rPr>
            </w:pPr>
            <w:r w:rsidRPr="00EF4990">
              <w:rPr>
                <w:rFonts w:ascii="Georgia" w:hAnsi="Georgia" w:cs="Arial"/>
                <w:b/>
                <w:color w:val="0070C0"/>
                <w:kern w:val="24"/>
                <w:sz w:val="18"/>
                <w:szCs w:val="18"/>
              </w:rPr>
              <w:t xml:space="preserve">Existence de </w:t>
            </w:r>
            <w:r w:rsidR="001E6909" w:rsidRPr="00EF4990">
              <w:rPr>
                <w:rFonts w:ascii="Georgia" w:hAnsi="Georgia" w:cs="Arial"/>
                <w:b/>
                <w:color w:val="0070C0"/>
                <w:kern w:val="24"/>
                <w:sz w:val="18"/>
                <w:szCs w:val="18"/>
              </w:rPr>
              <w:t>critères et indicateurs attestant de l’impact de l’utilisation des acquis de la formation sur la performance individuelle ou collective</w:t>
            </w:r>
          </w:p>
        </w:tc>
      </w:tr>
      <w:tr w:rsidR="001B7167" w:rsidRPr="001B7167" w14:paraId="511136D6" w14:textId="77777777" w:rsidTr="00750268">
        <w:tc>
          <w:tcPr>
            <w:tcW w:w="2235" w:type="dxa"/>
            <w:shd w:val="clear" w:color="auto" w:fill="auto"/>
          </w:tcPr>
          <w:p w14:paraId="0D3D2B13" w14:textId="77777777" w:rsidR="00750268" w:rsidRDefault="00750268" w:rsidP="001B7167">
            <w:pPr>
              <w:jc w:val="both"/>
              <w:rPr>
                <w:rFonts w:ascii="Georgia" w:eastAsia="Calibri" w:hAnsi="Georgia"/>
                <w:b/>
                <w:snapToGrid/>
                <w:color w:val="585756"/>
                <w:kern w:val="0"/>
                <w:sz w:val="18"/>
                <w:szCs w:val="18"/>
                <w:lang w:eastAsia="en-US"/>
              </w:rPr>
            </w:pPr>
          </w:p>
          <w:p w14:paraId="7EAA2754" w14:textId="77777777" w:rsidR="00750268" w:rsidRDefault="00750268" w:rsidP="001B7167">
            <w:pPr>
              <w:jc w:val="both"/>
              <w:rPr>
                <w:rFonts w:ascii="Georgia" w:eastAsia="Calibri" w:hAnsi="Georgia"/>
                <w:b/>
                <w:snapToGrid/>
                <w:color w:val="585756"/>
                <w:kern w:val="0"/>
                <w:sz w:val="18"/>
                <w:szCs w:val="18"/>
                <w:lang w:eastAsia="en-US"/>
              </w:rPr>
            </w:pPr>
          </w:p>
          <w:p w14:paraId="1D2D7AAA" w14:textId="77777777" w:rsidR="00B6513C" w:rsidRDefault="00B6513C" w:rsidP="001B7167">
            <w:pPr>
              <w:jc w:val="both"/>
              <w:rPr>
                <w:rFonts w:ascii="Georgia" w:eastAsia="Calibri" w:hAnsi="Georgia"/>
                <w:b/>
                <w:snapToGrid/>
                <w:color w:val="585756"/>
                <w:kern w:val="0"/>
                <w:sz w:val="18"/>
                <w:szCs w:val="18"/>
                <w:lang w:eastAsia="en-US"/>
              </w:rPr>
            </w:pPr>
          </w:p>
          <w:p w14:paraId="74C79E2D" w14:textId="77777777" w:rsidR="00B6513C" w:rsidRDefault="00B6513C" w:rsidP="001B7167">
            <w:pPr>
              <w:jc w:val="both"/>
              <w:rPr>
                <w:rFonts w:ascii="Georgia" w:eastAsia="Calibri" w:hAnsi="Georgia"/>
                <w:b/>
                <w:snapToGrid/>
                <w:color w:val="585756"/>
                <w:kern w:val="0"/>
                <w:sz w:val="18"/>
                <w:szCs w:val="18"/>
                <w:lang w:eastAsia="en-US"/>
              </w:rPr>
            </w:pPr>
          </w:p>
          <w:p w14:paraId="60B3C0E4" w14:textId="77777777" w:rsidR="00750268" w:rsidRDefault="00750268" w:rsidP="001B7167">
            <w:pPr>
              <w:jc w:val="both"/>
              <w:rPr>
                <w:rFonts w:ascii="Georgia" w:eastAsia="Calibri" w:hAnsi="Georgia"/>
                <w:b/>
                <w:snapToGrid/>
                <w:color w:val="585756"/>
                <w:kern w:val="0"/>
                <w:sz w:val="18"/>
                <w:szCs w:val="18"/>
                <w:lang w:eastAsia="en-US"/>
              </w:rPr>
            </w:pPr>
          </w:p>
          <w:p w14:paraId="52F5D41C" w14:textId="7E0DE102" w:rsidR="001E6909" w:rsidRPr="001B7167" w:rsidRDefault="00480D5A" w:rsidP="001B7167">
            <w:pPr>
              <w:jc w:val="both"/>
              <w:rPr>
                <w:rFonts w:ascii="Georgia" w:hAnsi="Georgia" w:cs="Arial"/>
                <w:color w:val="0070C0"/>
                <w:kern w:val="24"/>
                <w:sz w:val="18"/>
                <w:szCs w:val="18"/>
              </w:rPr>
            </w:pPr>
            <w:r w:rsidRPr="001B7167">
              <w:rPr>
                <w:rFonts w:ascii="Georgia" w:eastAsia="Calibri" w:hAnsi="Georgia"/>
                <w:b/>
                <w:snapToGrid/>
                <w:color w:val="585756"/>
                <w:kern w:val="0"/>
                <w:sz w:val="18"/>
                <w:szCs w:val="18"/>
                <w:lang w:eastAsia="en-US"/>
              </w:rPr>
              <w:t>PAC N° 1 : PAC Capitalisation</w:t>
            </w:r>
            <w:r w:rsidRPr="001B7167">
              <w:rPr>
                <w:rFonts w:ascii="Georgia" w:eastAsia="Calibri" w:hAnsi="Georgia"/>
                <w:snapToGrid/>
                <w:color w:val="585756"/>
                <w:kern w:val="0"/>
                <w:sz w:val="18"/>
                <w:szCs w:val="18"/>
                <w:lang w:eastAsia="en-US"/>
              </w:rPr>
              <w:t> :</w:t>
            </w:r>
          </w:p>
        </w:tc>
        <w:tc>
          <w:tcPr>
            <w:tcW w:w="3402" w:type="dxa"/>
            <w:shd w:val="clear" w:color="auto" w:fill="auto"/>
          </w:tcPr>
          <w:p w14:paraId="6AFBE2F0" w14:textId="77777777" w:rsidR="00750268" w:rsidRPr="00E879B8" w:rsidRDefault="00750268" w:rsidP="001B7167">
            <w:pPr>
              <w:jc w:val="both"/>
              <w:rPr>
                <w:rFonts w:ascii="Georgia" w:hAnsi="Georgia" w:cs="Arial"/>
                <w:color w:val="585756"/>
                <w:sz w:val="18"/>
                <w:szCs w:val="18"/>
              </w:rPr>
            </w:pPr>
          </w:p>
          <w:p w14:paraId="716C5C17" w14:textId="6993418E" w:rsidR="001E6909" w:rsidRPr="00E879B8" w:rsidRDefault="00246519" w:rsidP="001B7167">
            <w:pPr>
              <w:jc w:val="both"/>
              <w:rPr>
                <w:rFonts w:ascii="Georgia" w:hAnsi="Georgia" w:cs="Arial"/>
                <w:color w:val="585756"/>
                <w:sz w:val="18"/>
                <w:szCs w:val="18"/>
              </w:rPr>
            </w:pPr>
            <w:r w:rsidRPr="00E879B8">
              <w:rPr>
                <w:rFonts w:ascii="Georgia" w:hAnsi="Georgia" w:cs="Arial"/>
                <w:color w:val="585756"/>
                <w:sz w:val="18"/>
                <w:szCs w:val="18"/>
              </w:rPr>
              <w:t>C 1</w:t>
            </w:r>
            <w:r w:rsidR="00750268" w:rsidRPr="00E879B8">
              <w:rPr>
                <w:rFonts w:ascii="Georgia" w:hAnsi="Georgia" w:cs="Arial"/>
                <w:color w:val="585756"/>
                <w:sz w:val="18"/>
                <w:szCs w:val="18"/>
              </w:rPr>
              <w:t> : Un noyau de formateurs est mobilisé pour accompagner la formation du niveau déconcentré DDAEP</w:t>
            </w:r>
          </w:p>
          <w:p w14:paraId="5C152DE6" w14:textId="77777777" w:rsidR="00750268" w:rsidRPr="00E879B8" w:rsidRDefault="00750268" w:rsidP="001B7167">
            <w:pPr>
              <w:jc w:val="both"/>
              <w:rPr>
                <w:rFonts w:ascii="Georgia" w:hAnsi="Georgia" w:cs="Arial"/>
                <w:color w:val="585756"/>
                <w:sz w:val="18"/>
                <w:szCs w:val="18"/>
              </w:rPr>
            </w:pPr>
          </w:p>
          <w:p w14:paraId="5B2F9480" w14:textId="77777777" w:rsidR="00750268" w:rsidRPr="00E879B8" w:rsidRDefault="00750268" w:rsidP="001B7167">
            <w:pPr>
              <w:jc w:val="both"/>
              <w:rPr>
                <w:rFonts w:ascii="Georgia" w:hAnsi="Georgia" w:cs="Arial"/>
                <w:color w:val="585756"/>
                <w:sz w:val="18"/>
                <w:szCs w:val="18"/>
              </w:rPr>
            </w:pPr>
          </w:p>
          <w:p w14:paraId="5AC2C054" w14:textId="4EFAF84D" w:rsidR="00750268" w:rsidRPr="00E879B8" w:rsidRDefault="00750268" w:rsidP="001B7167">
            <w:pPr>
              <w:jc w:val="both"/>
              <w:rPr>
                <w:rFonts w:ascii="Georgia" w:hAnsi="Georgia" w:cs="Arial"/>
                <w:color w:val="585756"/>
                <w:sz w:val="18"/>
                <w:szCs w:val="18"/>
              </w:rPr>
            </w:pPr>
            <w:r w:rsidRPr="00E879B8">
              <w:rPr>
                <w:rFonts w:ascii="Georgia" w:hAnsi="Georgia" w:cs="Arial"/>
                <w:color w:val="585756"/>
                <w:sz w:val="18"/>
                <w:szCs w:val="18"/>
              </w:rPr>
              <w:t>C2 : des notes de capitalisation sont produites au niveau des 12 DDAEP avec l’accompagnement du noyau central de la DDP et des chefs de services SESSEC ;</w:t>
            </w:r>
          </w:p>
          <w:p w14:paraId="3BD708BE" w14:textId="37E08AB8" w:rsidR="00703A67" w:rsidRPr="00E879B8" w:rsidRDefault="00703A67" w:rsidP="001B7167">
            <w:pPr>
              <w:jc w:val="both"/>
              <w:rPr>
                <w:rFonts w:ascii="Georgia" w:hAnsi="Georgia" w:cs="Arial"/>
                <w:color w:val="585756"/>
                <w:sz w:val="18"/>
                <w:szCs w:val="18"/>
              </w:rPr>
            </w:pPr>
          </w:p>
        </w:tc>
        <w:tc>
          <w:tcPr>
            <w:tcW w:w="3402" w:type="dxa"/>
            <w:shd w:val="clear" w:color="auto" w:fill="auto"/>
          </w:tcPr>
          <w:p w14:paraId="75C58F78" w14:textId="62364CB7" w:rsidR="00750268" w:rsidRPr="00E879B8" w:rsidRDefault="00750268" w:rsidP="001B7167">
            <w:pPr>
              <w:jc w:val="both"/>
              <w:rPr>
                <w:rFonts w:ascii="Georgia" w:hAnsi="Georgia" w:cs="Arial"/>
                <w:color w:val="585756"/>
                <w:sz w:val="18"/>
                <w:szCs w:val="18"/>
              </w:rPr>
            </w:pPr>
            <w:r w:rsidRPr="00E879B8">
              <w:rPr>
                <w:rFonts w:ascii="Georgia" w:hAnsi="Georgia" w:cs="Arial"/>
                <w:color w:val="585756"/>
                <w:sz w:val="18"/>
                <w:szCs w:val="18"/>
              </w:rPr>
              <w:t>C1 : capacité du Ministère</w:t>
            </w:r>
            <w:r w:rsidR="00813920">
              <w:rPr>
                <w:rFonts w:ascii="Georgia" w:hAnsi="Georgia" w:cs="Arial"/>
                <w:color w:val="585756"/>
                <w:sz w:val="18"/>
                <w:szCs w:val="18"/>
              </w:rPr>
              <w:t xml:space="preserve"> </w:t>
            </w:r>
            <w:r w:rsidRPr="00E879B8">
              <w:rPr>
                <w:rFonts w:ascii="Georgia" w:hAnsi="Georgia" w:cs="Arial"/>
                <w:color w:val="585756"/>
                <w:sz w:val="18"/>
                <w:szCs w:val="18"/>
              </w:rPr>
              <w:t xml:space="preserve">à dupliquer l’exercice de capitalisation à partir de 2018 et au-delà en mobilisant le noyau de formateurs </w:t>
            </w:r>
          </w:p>
          <w:p w14:paraId="7012398D" w14:textId="77777777" w:rsidR="00750268" w:rsidRPr="00E879B8" w:rsidRDefault="00750268" w:rsidP="001B7167">
            <w:pPr>
              <w:jc w:val="both"/>
              <w:rPr>
                <w:rFonts w:ascii="Georgia" w:hAnsi="Georgia" w:cs="Arial"/>
                <w:color w:val="585756"/>
                <w:sz w:val="18"/>
                <w:szCs w:val="18"/>
              </w:rPr>
            </w:pPr>
          </w:p>
          <w:p w14:paraId="0636C3C6" w14:textId="783DC8A5" w:rsidR="00750268" w:rsidRPr="00E879B8" w:rsidRDefault="00750268" w:rsidP="001B7167">
            <w:pPr>
              <w:jc w:val="both"/>
              <w:rPr>
                <w:rFonts w:ascii="Georgia" w:hAnsi="Georgia" w:cs="Arial"/>
                <w:color w:val="585756"/>
                <w:sz w:val="18"/>
                <w:szCs w:val="18"/>
              </w:rPr>
            </w:pPr>
            <w:r w:rsidRPr="00E879B8">
              <w:rPr>
                <w:rFonts w:ascii="Georgia" w:hAnsi="Georgia" w:cs="Arial"/>
                <w:color w:val="585756"/>
                <w:sz w:val="18"/>
                <w:szCs w:val="18"/>
              </w:rPr>
              <w:t xml:space="preserve">C2 : capacité du Ministère à former d’autres cadres au processus de capitalisation au niveau déconcentré comme central en mobilisant le noyau de formateurs </w:t>
            </w:r>
          </w:p>
          <w:p w14:paraId="0F5C7C85" w14:textId="77777777" w:rsidR="00750268" w:rsidRPr="00E879B8" w:rsidRDefault="00750268" w:rsidP="001B7167">
            <w:pPr>
              <w:jc w:val="both"/>
              <w:rPr>
                <w:rFonts w:ascii="Georgia" w:hAnsi="Georgia" w:cs="Arial"/>
                <w:color w:val="585756"/>
                <w:sz w:val="18"/>
                <w:szCs w:val="18"/>
              </w:rPr>
            </w:pPr>
          </w:p>
          <w:p w14:paraId="4377414E" w14:textId="76BE18AD" w:rsidR="001E6909" w:rsidRPr="00E879B8" w:rsidRDefault="00750268" w:rsidP="001B7167">
            <w:pPr>
              <w:jc w:val="both"/>
              <w:rPr>
                <w:rFonts w:ascii="Georgia" w:hAnsi="Georgia" w:cs="Arial"/>
                <w:color w:val="585756"/>
                <w:sz w:val="18"/>
                <w:szCs w:val="18"/>
              </w:rPr>
            </w:pPr>
            <w:r w:rsidRPr="00E879B8">
              <w:rPr>
                <w:rFonts w:ascii="Georgia" w:hAnsi="Georgia" w:cs="Arial"/>
                <w:color w:val="585756"/>
                <w:sz w:val="18"/>
                <w:szCs w:val="18"/>
              </w:rPr>
              <w:t xml:space="preserve"> </w:t>
            </w:r>
          </w:p>
        </w:tc>
      </w:tr>
      <w:tr w:rsidR="00A92D8B" w:rsidRPr="001B7167" w14:paraId="5388398E" w14:textId="77777777" w:rsidTr="00750268">
        <w:tc>
          <w:tcPr>
            <w:tcW w:w="2235" w:type="dxa"/>
            <w:shd w:val="clear" w:color="auto" w:fill="auto"/>
          </w:tcPr>
          <w:p w14:paraId="36CC7C53" w14:textId="77777777" w:rsidR="00750268" w:rsidRDefault="00750268" w:rsidP="001B7167">
            <w:pPr>
              <w:jc w:val="both"/>
              <w:rPr>
                <w:rFonts w:ascii="Georgia" w:eastAsia="Calibri" w:hAnsi="Georgia"/>
                <w:b/>
                <w:snapToGrid/>
                <w:color w:val="585756"/>
                <w:kern w:val="0"/>
                <w:sz w:val="18"/>
                <w:szCs w:val="18"/>
                <w:lang w:eastAsia="en-US"/>
              </w:rPr>
            </w:pPr>
          </w:p>
          <w:p w14:paraId="028B1031" w14:textId="77777777" w:rsidR="00A92D8B" w:rsidRDefault="00A92D8B" w:rsidP="001B7167">
            <w:pPr>
              <w:jc w:val="both"/>
              <w:rPr>
                <w:rFonts w:ascii="Georgia" w:eastAsia="Calibri" w:hAnsi="Georgia"/>
                <w:snapToGrid/>
                <w:color w:val="585756"/>
                <w:kern w:val="0"/>
                <w:sz w:val="18"/>
                <w:szCs w:val="18"/>
                <w:lang w:eastAsia="en-US"/>
              </w:rPr>
            </w:pPr>
            <w:r w:rsidRPr="001B7167">
              <w:rPr>
                <w:rFonts w:ascii="Georgia" w:eastAsia="Calibri" w:hAnsi="Georgia"/>
                <w:b/>
                <w:snapToGrid/>
                <w:color w:val="585756"/>
                <w:kern w:val="0"/>
                <w:sz w:val="18"/>
                <w:szCs w:val="18"/>
                <w:lang w:eastAsia="en-US"/>
              </w:rPr>
              <w:t>PAC N° 2 : PAC évaluation d’impact des politiques publiques</w:t>
            </w:r>
            <w:r w:rsidRPr="001B7167">
              <w:rPr>
                <w:rFonts w:ascii="Georgia" w:eastAsia="Calibri" w:hAnsi="Georgia"/>
                <w:snapToGrid/>
                <w:color w:val="585756"/>
                <w:kern w:val="0"/>
                <w:sz w:val="18"/>
                <w:szCs w:val="18"/>
                <w:lang w:eastAsia="en-US"/>
              </w:rPr>
              <w:t> :</w:t>
            </w:r>
          </w:p>
          <w:p w14:paraId="1C717FFE" w14:textId="371DDAB7" w:rsidR="00B6513C" w:rsidRPr="001B7167" w:rsidRDefault="00B6513C" w:rsidP="001B7167">
            <w:pPr>
              <w:jc w:val="both"/>
              <w:rPr>
                <w:rFonts w:ascii="Georgia" w:hAnsi="Georgia" w:cs="Arial"/>
                <w:color w:val="0070C0"/>
                <w:kern w:val="24"/>
                <w:sz w:val="18"/>
                <w:szCs w:val="18"/>
              </w:rPr>
            </w:pPr>
          </w:p>
        </w:tc>
        <w:tc>
          <w:tcPr>
            <w:tcW w:w="6804" w:type="dxa"/>
            <w:gridSpan w:val="2"/>
            <w:shd w:val="clear" w:color="auto" w:fill="auto"/>
          </w:tcPr>
          <w:p w14:paraId="16542E86" w14:textId="77777777" w:rsidR="00B6513C" w:rsidRPr="00E879B8" w:rsidRDefault="00A92D8B" w:rsidP="001B7167">
            <w:pPr>
              <w:jc w:val="both"/>
              <w:rPr>
                <w:rFonts w:ascii="Georgia" w:hAnsi="Georgia" w:cs="Arial"/>
                <w:color w:val="585756"/>
                <w:sz w:val="18"/>
                <w:szCs w:val="18"/>
              </w:rPr>
            </w:pPr>
            <w:r w:rsidRPr="00E879B8">
              <w:rPr>
                <w:rFonts w:ascii="Georgia" w:hAnsi="Georgia" w:cs="Arial"/>
                <w:color w:val="585756"/>
                <w:sz w:val="18"/>
                <w:szCs w:val="18"/>
              </w:rPr>
              <w:t xml:space="preserve"> </w:t>
            </w:r>
          </w:p>
          <w:p w14:paraId="56267A45" w14:textId="77777777" w:rsidR="00B6513C" w:rsidRPr="00E879B8" w:rsidRDefault="00B6513C" w:rsidP="001B7167">
            <w:pPr>
              <w:jc w:val="both"/>
              <w:rPr>
                <w:rFonts w:ascii="Georgia" w:hAnsi="Georgia" w:cs="Arial"/>
                <w:color w:val="585756"/>
                <w:sz w:val="18"/>
                <w:szCs w:val="18"/>
              </w:rPr>
            </w:pPr>
          </w:p>
          <w:p w14:paraId="6982A1DB" w14:textId="36898E57" w:rsidR="00A92D8B" w:rsidRPr="00E879B8" w:rsidRDefault="00A92D8B" w:rsidP="001B7167">
            <w:pPr>
              <w:jc w:val="both"/>
              <w:rPr>
                <w:rFonts w:ascii="Georgia" w:hAnsi="Georgia" w:cs="Arial"/>
                <w:color w:val="585756"/>
                <w:sz w:val="18"/>
                <w:szCs w:val="18"/>
              </w:rPr>
            </w:pPr>
            <w:r w:rsidRPr="00E879B8">
              <w:rPr>
                <w:rFonts w:ascii="Georgia" w:hAnsi="Georgia" w:cs="Arial"/>
                <w:color w:val="585756"/>
                <w:sz w:val="18"/>
                <w:szCs w:val="18"/>
              </w:rPr>
              <w:t xml:space="preserve">Non concerné car PAC interrompu après la phase B </w:t>
            </w:r>
          </w:p>
        </w:tc>
      </w:tr>
      <w:tr w:rsidR="001B7167" w:rsidRPr="001B7167" w14:paraId="585EFB78" w14:textId="77777777" w:rsidTr="00750268">
        <w:tc>
          <w:tcPr>
            <w:tcW w:w="2235" w:type="dxa"/>
            <w:shd w:val="clear" w:color="auto" w:fill="auto"/>
          </w:tcPr>
          <w:p w14:paraId="6B805F14" w14:textId="77777777" w:rsidR="00750268" w:rsidRDefault="00750268" w:rsidP="001B7167">
            <w:pPr>
              <w:jc w:val="both"/>
              <w:rPr>
                <w:rFonts w:ascii="Georgia" w:eastAsia="Calibri" w:hAnsi="Georgia"/>
                <w:b/>
                <w:snapToGrid/>
                <w:color w:val="585756"/>
                <w:kern w:val="0"/>
                <w:sz w:val="18"/>
                <w:szCs w:val="18"/>
                <w:lang w:eastAsia="en-US"/>
              </w:rPr>
            </w:pPr>
          </w:p>
          <w:p w14:paraId="7A0DDB62" w14:textId="77777777" w:rsidR="00B6513C" w:rsidRDefault="00B6513C" w:rsidP="001B7167">
            <w:pPr>
              <w:jc w:val="both"/>
              <w:rPr>
                <w:rFonts w:ascii="Georgia" w:eastAsia="Calibri" w:hAnsi="Georgia"/>
                <w:b/>
                <w:snapToGrid/>
                <w:color w:val="585756"/>
                <w:kern w:val="0"/>
                <w:sz w:val="18"/>
                <w:szCs w:val="18"/>
                <w:lang w:eastAsia="en-US"/>
              </w:rPr>
            </w:pPr>
          </w:p>
          <w:p w14:paraId="00A62FF9" w14:textId="77777777" w:rsidR="00B6513C" w:rsidRDefault="00B6513C" w:rsidP="001B7167">
            <w:pPr>
              <w:jc w:val="both"/>
              <w:rPr>
                <w:rFonts w:ascii="Georgia" w:eastAsia="Calibri" w:hAnsi="Georgia"/>
                <w:b/>
                <w:snapToGrid/>
                <w:color w:val="585756"/>
                <w:kern w:val="0"/>
                <w:sz w:val="18"/>
                <w:szCs w:val="18"/>
                <w:lang w:eastAsia="en-US"/>
              </w:rPr>
            </w:pPr>
          </w:p>
          <w:p w14:paraId="2C14E51D" w14:textId="2AA54EA3" w:rsidR="001E6909" w:rsidRPr="001B7167" w:rsidRDefault="00703A67" w:rsidP="001B7167">
            <w:pPr>
              <w:jc w:val="both"/>
              <w:rPr>
                <w:rFonts w:ascii="Georgia" w:hAnsi="Georgia" w:cs="Arial"/>
                <w:color w:val="0070C0"/>
                <w:kern w:val="24"/>
                <w:sz w:val="18"/>
                <w:szCs w:val="18"/>
              </w:rPr>
            </w:pPr>
            <w:r w:rsidRPr="001B7167">
              <w:rPr>
                <w:rFonts w:ascii="Georgia" w:eastAsia="Calibri" w:hAnsi="Georgia"/>
                <w:b/>
                <w:snapToGrid/>
                <w:color w:val="585756"/>
                <w:kern w:val="0"/>
                <w:sz w:val="18"/>
                <w:szCs w:val="18"/>
                <w:lang w:eastAsia="en-US"/>
              </w:rPr>
              <w:t>PAC N° 3 : PAC Gestion axée sur les résultats de développement</w:t>
            </w:r>
            <w:r w:rsidRPr="001B7167">
              <w:rPr>
                <w:rFonts w:ascii="Georgia" w:eastAsia="Calibri" w:hAnsi="Georgia"/>
                <w:snapToGrid/>
                <w:color w:val="585756"/>
                <w:kern w:val="0"/>
                <w:sz w:val="18"/>
                <w:szCs w:val="18"/>
                <w:lang w:eastAsia="en-US"/>
              </w:rPr>
              <w:t> :</w:t>
            </w:r>
          </w:p>
        </w:tc>
        <w:tc>
          <w:tcPr>
            <w:tcW w:w="3402" w:type="dxa"/>
            <w:shd w:val="clear" w:color="auto" w:fill="auto"/>
          </w:tcPr>
          <w:p w14:paraId="67C0715C" w14:textId="59C5367F" w:rsidR="001E6909" w:rsidRPr="00E879B8" w:rsidRDefault="00964907" w:rsidP="001B7167">
            <w:pPr>
              <w:jc w:val="both"/>
              <w:rPr>
                <w:rFonts w:ascii="Georgia" w:hAnsi="Georgia" w:cs="Arial"/>
                <w:color w:val="585756"/>
                <w:sz w:val="18"/>
                <w:szCs w:val="18"/>
              </w:rPr>
            </w:pPr>
            <w:r w:rsidRPr="001B0E2D">
              <w:rPr>
                <w:rFonts w:ascii="Georgia" w:hAnsi="Georgia" w:cs="Arial"/>
                <w:b/>
                <w:color w:val="0070C0"/>
                <w:sz w:val="18"/>
                <w:szCs w:val="18"/>
              </w:rPr>
              <w:t>C1 :</w:t>
            </w:r>
            <w:r w:rsidRPr="00E879B8">
              <w:rPr>
                <w:rFonts w:ascii="Georgia" w:hAnsi="Georgia" w:cs="Arial"/>
                <w:color w:val="585756"/>
                <w:sz w:val="18"/>
                <w:szCs w:val="18"/>
              </w:rPr>
              <w:t xml:space="preserve"> les processus de planification, budgétisation, suivi, évaluation</w:t>
            </w:r>
            <w:r w:rsidR="00B773CB" w:rsidRPr="00E879B8">
              <w:rPr>
                <w:rFonts w:ascii="Georgia" w:hAnsi="Georgia" w:cs="Arial"/>
                <w:color w:val="585756"/>
                <w:sz w:val="18"/>
                <w:szCs w:val="18"/>
              </w:rPr>
              <w:t>, redevabilité</w:t>
            </w:r>
            <w:r w:rsidRPr="00E879B8">
              <w:rPr>
                <w:rFonts w:ascii="Georgia" w:hAnsi="Georgia" w:cs="Arial"/>
                <w:color w:val="585756"/>
                <w:sz w:val="18"/>
                <w:szCs w:val="18"/>
              </w:rPr>
              <w:t xml:space="preserve"> au sein des 5 structures accompagnées sont</w:t>
            </w:r>
            <w:r w:rsidR="00813920">
              <w:rPr>
                <w:rFonts w:ascii="Georgia" w:hAnsi="Georgia" w:cs="Arial"/>
                <w:color w:val="585756"/>
                <w:sz w:val="18"/>
                <w:szCs w:val="18"/>
              </w:rPr>
              <w:t xml:space="preserve"> </w:t>
            </w:r>
            <w:r w:rsidR="00B6513C" w:rsidRPr="00E879B8">
              <w:rPr>
                <w:rFonts w:ascii="Georgia" w:hAnsi="Georgia" w:cs="Arial"/>
                <w:color w:val="585756"/>
                <w:sz w:val="18"/>
                <w:szCs w:val="18"/>
              </w:rPr>
              <w:t xml:space="preserve">développés et/ou </w:t>
            </w:r>
            <w:r w:rsidRPr="00E879B8">
              <w:rPr>
                <w:rFonts w:ascii="Georgia" w:hAnsi="Georgia" w:cs="Arial"/>
                <w:color w:val="585756"/>
                <w:sz w:val="18"/>
                <w:szCs w:val="18"/>
              </w:rPr>
              <w:t>améliorés selon les principes et méthodes de la GARD.</w:t>
            </w:r>
          </w:p>
          <w:p w14:paraId="63DB2C1F" w14:textId="77777777" w:rsidR="00964907" w:rsidRPr="00E879B8" w:rsidRDefault="00964907" w:rsidP="001B7167">
            <w:pPr>
              <w:jc w:val="both"/>
              <w:rPr>
                <w:rFonts w:ascii="Georgia" w:hAnsi="Georgia" w:cs="Arial"/>
                <w:color w:val="585756"/>
                <w:sz w:val="18"/>
                <w:szCs w:val="18"/>
              </w:rPr>
            </w:pPr>
          </w:p>
          <w:p w14:paraId="6A3898C5" w14:textId="0F023595" w:rsidR="00964907" w:rsidRPr="00E879B8" w:rsidRDefault="00B6513C" w:rsidP="001B7167">
            <w:pPr>
              <w:jc w:val="both"/>
              <w:rPr>
                <w:rFonts w:ascii="Georgia" w:hAnsi="Georgia" w:cs="Arial"/>
                <w:color w:val="585756"/>
                <w:sz w:val="18"/>
                <w:szCs w:val="18"/>
              </w:rPr>
            </w:pPr>
            <w:r w:rsidRPr="001B0E2D">
              <w:rPr>
                <w:rFonts w:ascii="Georgia" w:hAnsi="Georgia" w:cs="Arial"/>
                <w:b/>
                <w:color w:val="0070C0"/>
                <w:sz w:val="18"/>
                <w:szCs w:val="18"/>
              </w:rPr>
              <w:t>C 2 :</w:t>
            </w:r>
            <w:r w:rsidRPr="00E879B8">
              <w:rPr>
                <w:rFonts w:ascii="Georgia" w:hAnsi="Georgia" w:cs="Arial"/>
                <w:color w:val="585756"/>
                <w:sz w:val="18"/>
                <w:szCs w:val="18"/>
              </w:rPr>
              <w:t xml:space="preserve"> les documents issus des processus améliorés de la G.A.R.D</w:t>
            </w:r>
            <w:r w:rsidR="00813920">
              <w:rPr>
                <w:rFonts w:ascii="Georgia" w:hAnsi="Georgia" w:cs="Arial"/>
                <w:color w:val="585756"/>
                <w:sz w:val="18"/>
                <w:szCs w:val="18"/>
              </w:rPr>
              <w:t xml:space="preserve"> </w:t>
            </w:r>
            <w:r w:rsidRPr="00E879B8">
              <w:rPr>
                <w:rFonts w:ascii="Georgia" w:hAnsi="Georgia" w:cs="Arial"/>
                <w:color w:val="585756"/>
                <w:sz w:val="18"/>
                <w:szCs w:val="18"/>
              </w:rPr>
              <w:t>sont adaptés à la nature des 5 structures accompagnées, disponibles, conformes et élaborés à temps.</w:t>
            </w:r>
          </w:p>
          <w:p w14:paraId="38A64BEC" w14:textId="48AE74B7" w:rsidR="00964907" w:rsidRPr="00E879B8" w:rsidRDefault="00964907" w:rsidP="001B7167">
            <w:pPr>
              <w:jc w:val="both"/>
              <w:rPr>
                <w:rFonts w:ascii="Georgia" w:hAnsi="Georgia" w:cs="Arial"/>
                <w:color w:val="585756"/>
                <w:sz w:val="18"/>
                <w:szCs w:val="18"/>
              </w:rPr>
            </w:pPr>
          </w:p>
        </w:tc>
        <w:tc>
          <w:tcPr>
            <w:tcW w:w="3402" w:type="dxa"/>
            <w:shd w:val="clear" w:color="auto" w:fill="auto"/>
          </w:tcPr>
          <w:p w14:paraId="4AD4877A" w14:textId="77777777" w:rsidR="001E6909" w:rsidRPr="00E879B8" w:rsidRDefault="00B6513C" w:rsidP="00B773CB">
            <w:pPr>
              <w:jc w:val="both"/>
              <w:rPr>
                <w:rFonts w:ascii="Georgia" w:hAnsi="Georgia" w:cs="Arial"/>
                <w:color w:val="585756"/>
                <w:sz w:val="18"/>
                <w:szCs w:val="18"/>
              </w:rPr>
            </w:pPr>
            <w:r w:rsidRPr="001B0E2D">
              <w:rPr>
                <w:rFonts w:ascii="Georgia" w:hAnsi="Georgia" w:cs="Arial"/>
                <w:b/>
                <w:color w:val="0070C0"/>
                <w:sz w:val="18"/>
                <w:szCs w:val="18"/>
              </w:rPr>
              <w:t>C1 </w:t>
            </w:r>
            <w:r w:rsidRPr="00E879B8">
              <w:rPr>
                <w:rFonts w:ascii="Georgia" w:hAnsi="Georgia" w:cs="Arial"/>
                <w:color w:val="585756"/>
                <w:sz w:val="18"/>
                <w:szCs w:val="18"/>
              </w:rPr>
              <w:t>:</w:t>
            </w:r>
            <w:r w:rsidR="00B773CB" w:rsidRPr="00E879B8">
              <w:rPr>
                <w:rFonts w:ascii="Georgia" w:hAnsi="Georgia" w:cs="Arial"/>
                <w:color w:val="585756"/>
                <w:sz w:val="18"/>
                <w:szCs w:val="18"/>
              </w:rPr>
              <w:t xml:space="preserve"> les enquêtes de satisfaction auprès des membres et/ou des bénéficiaires des actions des 5 structures montrent une augmentation de celle-ci. </w:t>
            </w:r>
          </w:p>
          <w:p w14:paraId="565E2092" w14:textId="77777777" w:rsidR="00B773CB" w:rsidRPr="00E879B8" w:rsidRDefault="00B773CB" w:rsidP="00B773CB">
            <w:pPr>
              <w:jc w:val="both"/>
              <w:rPr>
                <w:rFonts w:ascii="Georgia" w:hAnsi="Georgia" w:cs="Arial"/>
                <w:color w:val="585756"/>
                <w:sz w:val="18"/>
                <w:szCs w:val="18"/>
              </w:rPr>
            </w:pPr>
          </w:p>
          <w:p w14:paraId="6D9A8C05" w14:textId="77777777" w:rsidR="00B773CB" w:rsidRPr="00E879B8" w:rsidRDefault="00B773CB" w:rsidP="00B773CB">
            <w:pPr>
              <w:jc w:val="both"/>
              <w:rPr>
                <w:rFonts w:ascii="Georgia" w:hAnsi="Georgia" w:cs="Arial"/>
                <w:color w:val="585756"/>
                <w:sz w:val="18"/>
                <w:szCs w:val="18"/>
              </w:rPr>
            </w:pPr>
          </w:p>
          <w:p w14:paraId="5CFA92BA" w14:textId="77777777" w:rsidR="00B773CB" w:rsidRPr="00E879B8" w:rsidRDefault="00B773CB" w:rsidP="00B773CB">
            <w:pPr>
              <w:jc w:val="both"/>
              <w:rPr>
                <w:rFonts w:ascii="Georgia" w:hAnsi="Georgia" w:cs="Arial"/>
                <w:color w:val="585756"/>
                <w:sz w:val="18"/>
                <w:szCs w:val="18"/>
              </w:rPr>
            </w:pPr>
          </w:p>
          <w:p w14:paraId="5EBB7406" w14:textId="1D47FBFB" w:rsidR="00B773CB" w:rsidRPr="00E879B8" w:rsidRDefault="00B773CB" w:rsidP="00B773CB">
            <w:pPr>
              <w:jc w:val="both"/>
              <w:rPr>
                <w:rFonts w:ascii="Georgia" w:hAnsi="Georgia" w:cs="Arial"/>
                <w:color w:val="585756"/>
                <w:sz w:val="18"/>
                <w:szCs w:val="18"/>
              </w:rPr>
            </w:pPr>
            <w:r w:rsidRPr="001B0E2D">
              <w:rPr>
                <w:rFonts w:ascii="Georgia" w:hAnsi="Georgia" w:cs="Arial"/>
                <w:b/>
                <w:color w:val="0070C0"/>
                <w:sz w:val="18"/>
                <w:szCs w:val="18"/>
              </w:rPr>
              <w:t>C2 :</w:t>
            </w:r>
            <w:r w:rsidRPr="00E879B8">
              <w:rPr>
                <w:rFonts w:ascii="Georgia" w:hAnsi="Georgia" w:cs="Arial"/>
                <w:color w:val="585756"/>
                <w:sz w:val="18"/>
                <w:szCs w:val="18"/>
              </w:rPr>
              <w:t xml:space="preserve"> le nombre d’adhérents et le % d’adhérents à jour de leur cotisation est en augmentation </w:t>
            </w:r>
          </w:p>
        </w:tc>
      </w:tr>
      <w:tr w:rsidR="00B773CB" w:rsidRPr="001B7167" w14:paraId="0951CC47" w14:textId="77777777" w:rsidTr="00750268">
        <w:tc>
          <w:tcPr>
            <w:tcW w:w="2235" w:type="dxa"/>
            <w:shd w:val="clear" w:color="auto" w:fill="auto"/>
          </w:tcPr>
          <w:p w14:paraId="5DCA51F2" w14:textId="77777777" w:rsidR="00B773CB" w:rsidRDefault="00B773CB" w:rsidP="00B773CB">
            <w:pPr>
              <w:jc w:val="both"/>
              <w:rPr>
                <w:rFonts w:ascii="Georgia" w:eastAsia="Calibri" w:hAnsi="Georgia"/>
                <w:b/>
                <w:snapToGrid/>
                <w:color w:val="585756"/>
                <w:kern w:val="0"/>
                <w:sz w:val="18"/>
                <w:szCs w:val="18"/>
                <w:lang w:eastAsia="en-US"/>
              </w:rPr>
            </w:pPr>
          </w:p>
          <w:p w14:paraId="3DCB9524" w14:textId="77777777" w:rsidR="00013EB7" w:rsidRDefault="00013EB7" w:rsidP="00B773CB">
            <w:pPr>
              <w:jc w:val="both"/>
              <w:rPr>
                <w:rFonts w:ascii="Georgia" w:eastAsia="Calibri" w:hAnsi="Georgia"/>
                <w:b/>
                <w:snapToGrid/>
                <w:color w:val="585756"/>
                <w:kern w:val="0"/>
                <w:sz w:val="18"/>
                <w:szCs w:val="18"/>
                <w:lang w:eastAsia="en-US"/>
              </w:rPr>
            </w:pPr>
          </w:p>
          <w:p w14:paraId="46254F6F" w14:textId="77777777" w:rsidR="00013EB7" w:rsidRDefault="00013EB7" w:rsidP="00B773CB">
            <w:pPr>
              <w:jc w:val="both"/>
              <w:rPr>
                <w:rFonts w:ascii="Georgia" w:eastAsia="Calibri" w:hAnsi="Georgia"/>
                <w:b/>
                <w:snapToGrid/>
                <w:color w:val="585756"/>
                <w:kern w:val="0"/>
                <w:sz w:val="18"/>
                <w:szCs w:val="18"/>
                <w:lang w:eastAsia="en-US"/>
              </w:rPr>
            </w:pPr>
          </w:p>
          <w:p w14:paraId="2065287F" w14:textId="77777777" w:rsidR="00013EB7" w:rsidRDefault="00013EB7" w:rsidP="00B773CB">
            <w:pPr>
              <w:jc w:val="both"/>
              <w:rPr>
                <w:rFonts w:ascii="Georgia" w:eastAsia="Calibri" w:hAnsi="Georgia"/>
                <w:b/>
                <w:snapToGrid/>
                <w:color w:val="585756"/>
                <w:kern w:val="0"/>
                <w:sz w:val="18"/>
                <w:szCs w:val="18"/>
                <w:lang w:eastAsia="en-US"/>
              </w:rPr>
            </w:pPr>
          </w:p>
          <w:p w14:paraId="0A6227FA" w14:textId="77777777" w:rsidR="001B0E2D" w:rsidRDefault="001B0E2D" w:rsidP="00B773CB">
            <w:pPr>
              <w:jc w:val="both"/>
              <w:rPr>
                <w:rFonts w:ascii="Georgia" w:eastAsia="Calibri" w:hAnsi="Georgia"/>
                <w:b/>
                <w:snapToGrid/>
                <w:color w:val="585756"/>
                <w:kern w:val="0"/>
                <w:sz w:val="18"/>
                <w:szCs w:val="18"/>
                <w:lang w:eastAsia="en-US"/>
              </w:rPr>
            </w:pPr>
          </w:p>
          <w:p w14:paraId="72A46AF3" w14:textId="77777777" w:rsidR="001B0E2D" w:rsidRDefault="001B0E2D" w:rsidP="00B773CB">
            <w:pPr>
              <w:jc w:val="both"/>
              <w:rPr>
                <w:rFonts w:ascii="Georgia" w:eastAsia="Calibri" w:hAnsi="Georgia"/>
                <w:b/>
                <w:snapToGrid/>
                <w:color w:val="585756"/>
                <w:kern w:val="0"/>
                <w:sz w:val="18"/>
                <w:szCs w:val="18"/>
                <w:lang w:eastAsia="en-US"/>
              </w:rPr>
            </w:pPr>
          </w:p>
          <w:p w14:paraId="28A7D0E8" w14:textId="77777777" w:rsidR="001B0E2D" w:rsidRDefault="001B0E2D" w:rsidP="00B773CB">
            <w:pPr>
              <w:jc w:val="both"/>
              <w:rPr>
                <w:rFonts w:ascii="Georgia" w:eastAsia="Calibri" w:hAnsi="Georgia"/>
                <w:b/>
                <w:snapToGrid/>
                <w:color w:val="585756"/>
                <w:kern w:val="0"/>
                <w:sz w:val="18"/>
                <w:szCs w:val="18"/>
                <w:lang w:eastAsia="en-US"/>
              </w:rPr>
            </w:pPr>
          </w:p>
          <w:p w14:paraId="63CF5B70" w14:textId="77777777" w:rsidR="00013EB7" w:rsidRDefault="00013EB7" w:rsidP="00B773CB">
            <w:pPr>
              <w:jc w:val="both"/>
              <w:rPr>
                <w:rFonts w:ascii="Georgia" w:eastAsia="Calibri" w:hAnsi="Georgia"/>
                <w:b/>
                <w:snapToGrid/>
                <w:color w:val="585756"/>
                <w:kern w:val="0"/>
                <w:sz w:val="18"/>
                <w:szCs w:val="18"/>
                <w:lang w:eastAsia="en-US"/>
              </w:rPr>
            </w:pPr>
          </w:p>
          <w:p w14:paraId="4EE21D02" w14:textId="5CC9D14E" w:rsidR="00B773CB" w:rsidRPr="001B7167" w:rsidRDefault="00B773CB" w:rsidP="00B773CB">
            <w:pPr>
              <w:jc w:val="both"/>
              <w:rPr>
                <w:rFonts w:ascii="Georgia" w:hAnsi="Georgia" w:cs="Arial"/>
                <w:color w:val="0070C0"/>
                <w:kern w:val="24"/>
                <w:sz w:val="18"/>
                <w:szCs w:val="18"/>
              </w:rPr>
            </w:pPr>
            <w:r w:rsidRPr="001B7167">
              <w:rPr>
                <w:rFonts w:ascii="Georgia" w:eastAsia="Calibri" w:hAnsi="Georgia"/>
                <w:b/>
                <w:snapToGrid/>
                <w:color w:val="585756"/>
                <w:kern w:val="0"/>
                <w:sz w:val="18"/>
                <w:szCs w:val="18"/>
                <w:lang w:eastAsia="en-US"/>
              </w:rPr>
              <w:t>PAC N° 4 : PAC outils de communication interne et externe</w:t>
            </w:r>
            <w:r w:rsidRPr="001B7167">
              <w:rPr>
                <w:rFonts w:ascii="Georgia" w:eastAsia="Calibri" w:hAnsi="Georgia"/>
                <w:snapToGrid/>
                <w:color w:val="585756"/>
                <w:kern w:val="0"/>
                <w:sz w:val="18"/>
                <w:szCs w:val="18"/>
                <w:lang w:eastAsia="en-US"/>
              </w:rPr>
              <w:t> </w:t>
            </w:r>
          </w:p>
        </w:tc>
        <w:tc>
          <w:tcPr>
            <w:tcW w:w="3402" w:type="dxa"/>
            <w:shd w:val="clear" w:color="auto" w:fill="auto"/>
          </w:tcPr>
          <w:p w14:paraId="24F3C695" w14:textId="77777777" w:rsidR="00013EB7" w:rsidRPr="00451E9D" w:rsidRDefault="00B773CB" w:rsidP="00B773CB">
            <w:pPr>
              <w:pStyle w:val="yiv2874098329msonormal3"/>
              <w:jc w:val="both"/>
              <w:rPr>
                <w:rFonts w:ascii="Georgia" w:eastAsia="Times New Roman" w:hAnsi="Georgia" w:cs="Arial"/>
                <w:snapToGrid w:val="0"/>
                <w:color w:val="0070C0"/>
                <w:kern w:val="1"/>
                <w:sz w:val="18"/>
                <w:szCs w:val="18"/>
              </w:rPr>
            </w:pPr>
            <w:r w:rsidRPr="00E879B8">
              <w:rPr>
                <w:rFonts w:ascii="Georgia" w:eastAsia="Times New Roman" w:hAnsi="Georgia" w:cs="Arial"/>
                <w:snapToGrid w:val="0"/>
                <w:color w:val="585756"/>
                <w:kern w:val="1"/>
                <w:sz w:val="18"/>
                <w:szCs w:val="18"/>
              </w:rPr>
              <w:t> </w:t>
            </w:r>
            <w:r w:rsidRPr="00451E9D">
              <w:rPr>
                <w:rFonts w:ascii="Georgia" w:eastAsia="Times New Roman" w:hAnsi="Georgia" w:cs="Arial"/>
                <w:snapToGrid w:val="0"/>
                <w:color w:val="0070C0"/>
                <w:kern w:val="1"/>
                <w:sz w:val="18"/>
                <w:szCs w:val="18"/>
              </w:rPr>
              <w:t xml:space="preserve">Communication institutionnelle : </w:t>
            </w:r>
          </w:p>
          <w:p w14:paraId="467FCBE8" w14:textId="20E09BAB" w:rsidR="00B773CB" w:rsidRPr="00E879B8" w:rsidRDefault="00013EB7"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C1 </w:t>
            </w:r>
            <w:r w:rsidR="001B0E2D" w:rsidRPr="001B0E2D">
              <w:rPr>
                <w:rFonts w:ascii="Georgia" w:eastAsia="Times New Roman" w:hAnsi="Georgia" w:cs="Arial"/>
                <w:b/>
                <w:snapToGrid w:val="0"/>
                <w:color w:val="0070C0"/>
                <w:kern w:val="1"/>
                <w:sz w:val="18"/>
                <w:szCs w:val="18"/>
              </w:rPr>
              <w:t>:</w:t>
            </w:r>
            <w:r w:rsidR="00EC05E4">
              <w:rPr>
                <w:rFonts w:ascii="Georgia" w:eastAsia="Times New Roman" w:hAnsi="Georgia" w:cs="Arial"/>
                <w:b/>
                <w:snapToGrid w:val="0"/>
                <w:color w:val="0070C0"/>
                <w:kern w:val="1"/>
                <w:sz w:val="18"/>
                <w:szCs w:val="18"/>
              </w:rPr>
              <w:t xml:space="preserve"> </w:t>
            </w:r>
            <w:r w:rsidR="00E879B8" w:rsidRPr="00E879B8">
              <w:rPr>
                <w:rFonts w:ascii="Georgia" w:eastAsia="Times New Roman" w:hAnsi="Georgia" w:cs="Arial"/>
                <w:snapToGrid w:val="0"/>
                <w:color w:val="585756"/>
                <w:kern w:val="1"/>
                <w:sz w:val="18"/>
                <w:szCs w:val="18"/>
              </w:rPr>
              <w:t>L</w:t>
            </w:r>
            <w:r w:rsidR="00B773CB" w:rsidRPr="00E879B8">
              <w:rPr>
                <w:rFonts w:ascii="Georgia" w:eastAsia="Times New Roman" w:hAnsi="Georgia" w:cs="Arial"/>
                <w:snapToGrid w:val="0"/>
                <w:color w:val="585756"/>
                <w:kern w:val="1"/>
                <w:sz w:val="18"/>
                <w:szCs w:val="18"/>
              </w:rPr>
              <w:t>es 5 structures ont un</w:t>
            </w:r>
            <w:r w:rsidR="00813920">
              <w:rPr>
                <w:rFonts w:ascii="Georgia" w:eastAsia="Times New Roman" w:hAnsi="Georgia" w:cs="Arial"/>
                <w:snapToGrid w:val="0"/>
                <w:color w:val="585756"/>
                <w:kern w:val="1"/>
                <w:sz w:val="18"/>
                <w:szCs w:val="18"/>
              </w:rPr>
              <w:t xml:space="preserve"> </w:t>
            </w:r>
            <w:r w:rsidR="00B773CB" w:rsidRPr="00E879B8">
              <w:rPr>
                <w:rFonts w:ascii="Georgia" w:eastAsia="Times New Roman" w:hAnsi="Georgia" w:cs="Arial"/>
                <w:snapToGrid w:val="0"/>
                <w:color w:val="585756"/>
                <w:kern w:val="1"/>
                <w:sz w:val="18"/>
                <w:szCs w:val="18"/>
              </w:rPr>
              <w:t>élaboré un nouveau plan de communication qui a été validé par les organes en charge de ce processus, et dont la mise en œuvre a été simulée.</w:t>
            </w:r>
          </w:p>
          <w:p w14:paraId="18C06922" w14:textId="2DB43C84" w:rsidR="00B773CB" w:rsidRPr="00E879B8" w:rsidRDefault="00013EB7"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C2 :</w:t>
            </w:r>
            <w:r w:rsidR="00EC05E4">
              <w:rPr>
                <w:rFonts w:ascii="Georgia" w:eastAsia="Times New Roman" w:hAnsi="Georgia" w:cs="Arial"/>
                <w:snapToGrid w:val="0"/>
                <w:color w:val="585756"/>
                <w:kern w:val="1"/>
                <w:sz w:val="18"/>
                <w:szCs w:val="18"/>
              </w:rPr>
              <w:t xml:space="preserve"> L</w:t>
            </w:r>
            <w:r w:rsidRPr="00E879B8">
              <w:rPr>
                <w:rFonts w:ascii="Georgia" w:eastAsia="Times New Roman" w:hAnsi="Georgia" w:cs="Arial"/>
                <w:snapToGrid w:val="0"/>
                <w:color w:val="585756"/>
                <w:kern w:val="1"/>
                <w:sz w:val="18"/>
                <w:szCs w:val="18"/>
              </w:rPr>
              <w:t xml:space="preserve">es chargés de communication et les personnes ressources formées sont capables de mettre à jour et d’élaborer un nouveau plan de communication </w:t>
            </w:r>
          </w:p>
          <w:p w14:paraId="1DD93134" w14:textId="77777777" w:rsidR="00EC05E4" w:rsidRDefault="00E879B8" w:rsidP="00B773CB">
            <w:pPr>
              <w:pStyle w:val="yiv2874098329msonormal3"/>
              <w:jc w:val="both"/>
              <w:rPr>
                <w:rFonts w:ascii="Georgia" w:eastAsia="Times New Roman" w:hAnsi="Georgia" w:cs="Arial"/>
                <w:snapToGrid w:val="0"/>
                <w:color w:val="585756"/>
                <w:kern w:val="1"/>
                <w:sz w:val="18"/>
                <w:szCs w:val="18"/>
              </w:rPr>
            </w:pPr>
            <w:r w:rsidRPr="00451E9D">
              <w:rPr>
                <w:rFonts w:ascii="Georgia" w:eastAsia="Times New Roman" w:hAnsi="Georgia" w:cs="Arial"/>
                <w:snapToGrid w:val="0"/>
                <w:color w:val="0070C0"/>
                <w:kern w:val="1"/>
                <w:sz w:val="18"/>
                <w:szCs w:val="18"/>
              </w:rPr>
              <w:t>Communication digitale </w:t>
            </w:r>
            <w:r w:rsidRPr="00E879B8">
              <w:rPr>
                <w:rFonts w:ascii="Georgia" w:eastAsia="Times New Roman" w:hAnsi="Georgia" w:cs="Arial"/>
                <w:snapToGrid w:val="0"/>
                <w:color w:val="585756"/>
                <w:kern w:val="1"/>
                <w:sz w:val="18"/>
                <w:szCs w:val="18"/>
              </w:rPr>
              <w:t xml:space="preserve">: </w:t>
            </w:r>
          </w:p>
          <w:p w14:paraId="4324D577" w14:textId="74B9A4BF" w:rsidR="00B773CB" w:rsidRPr="00E879B8" w:rsidRDefault="00EC05E4" w:rsidP="00B773CB">
            <w:pPr>
              <w:pStyle w:val="yiv2874098329msonormal3"/>
              <w:jc w:val="both"/>
              <w:rPr>
                <w:rFonts w:ascii="Georgia" w:eastAsia="Times New Roman" w:hAnsi="Georgia" w:cs="Arial"/>
                <w:snapToGrid w:val="0"/>
                <w:color w:val="585756"/>
                <w:kern w:val="1"/>
                <w:sz w:val="18"/>
                <w:szCs w:val="18"/>
              </w:rPr>
            </w:pPr>
            <w:r w:rsidRPr="00EC05E4">
              <w:rPr>
                <w:rFonts w:ascii="Georgia" w:eastAsia="Times New Roman" w:hAnsi="Georgia" w:cs="Arial"/>
                <w:b/>
                <w:snapToGrid w:val="0"/>
                <w:color w:val="0070C0"/>
                <w:kern w:val="1"/>
                <w:sz w:val="18"/>
                <w:szCs w:val="18"/>
              </w:rPr>
              <w:t>C1 :</w:t>
            </w:r>
            <w:r>
              <w:rPr>
                <w:rFonts w:ascii="Georgia" w:eastAsia="Times New Roman" w:hAnsi="Georgia" w:cs="Arial"/>
                <w:snapToGrid w:val="0"/>
                <w:color w:val="585756"/>
                <w:kern w:val="1"/>
                <w:sz w:val="18"/>
                <w:szCs w:val="18"/>
              </w:rPr>
              <w:t xml:space="preserve"> </w:t>
            </w:r>
            <w:r w:rsidR="00E879B8" w:rsidRPr="00E879B8">
              <w:rPr>
                <w:rFonts w:ascii="Georgia" w:eastAsia="Times New Roman" w:hAnsi="Georgia" w:cs="Arial"/>
                <w:snapToGrid w:val="0"/>
                <w:color w:val="585756"/>
                <w:kern w:val="1"/>
                <w:sz w:val="18"/>
                <w:szCs w:val="18"/>
              </w:rPr>
              <w:t>Le</w:t>
            </w:r>
            <w:r w:rsidR="00B773CB" w:rsidRPr="00E879B8">
              <w:rPr>
                <w:rFonts w:ascii="Georgia" w:eastAsia="Times New Roman" w:hAnsi="Georgia" w:cs="Arial"/>
                <w:snapToGrid w:val="0"/>
                <w:color w:val="585756"/>
                <w:kern w:val="1"/>
                <w:sz w:val="18"/>
                <w:szCs w:val="18"/>
              </w:rPr>
              <w:t>s 5 structures disposent d’un site web nouveau ou amélioré</w:t>
            </w:r>
            <w:r w:rsidR="00813920">
              <w:rPr>
                <w:rFonts w:ascii="Georgia" w:eastAsia="Times New Roman" w:hAnsi="Georgia" w:cs="Arial"/>
                <w:snapToGrid w:val="0"/>
                <w:color w:val="585756"/>
                <w:kern w:val="1"/>
                <w:sz w:val="18"/>
                <w:szCs w:val="18"/>
              </w:rPr>
              <w:t xml:space="preserve"> </w:t>
            </w:r>
            <w:r w:rsidR="00B773CB" w:rsidRPr="00E879B8">
              <w:rPr>
                <w:rFonts w:ascii="Georgia" w:eastAsia="Times New Roman" w:hAnsi="Georgia" w:cs="Arial"/>
                <w:snapToGrid w:val="0"/>
                <w:color w:val="585756"/>
                <w:kern w:val="1"/>
                <w:sz w:val="18"/>
                <w:szCs w:val="18"/>
              </w:rPr>
              <w:t xml:space="preserve">et d’une personne en charge pour son animation </w:t>
            </w:r>
            <w:r w:rsidR="00B773CB" w:rsidRPr="00E879B8">
              <w:rPr>
                <w:rFonts w:ascii="Georgia" w:eastAsia="Times New Roman" w:hAnsi="Georgia" w:cs="Arial"/>
                <w:snapToGrid w:val="0"/>
                <w:color w:val="585756"/>
                <w:kern w:val="1"/>
                <w:sz w:val="18"/>
                <w:szCs w:val="18"/>
              </w:rPr>
              <w:lastRenderedPageBreak/>
              <w:t xml:space="preserve">et alimentation </w:t>
            </w:r>
          </w:p>
          <w:p w14:paraId="656CD6AE" w14:textId="77777777"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p>
          <w:p w14:paraId="1B74B099" w14:textId="77777777"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p>
          <w:p w14:paraId="6ED72CD3" w14:textId="77777777"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p>
          <w:p w14:paraId="5624E22D" w14:textId="7EFD3EB7" w:rsidR="00B773CB" w:rsidRPr="00451E9D" w:rsidRDefault="00B773CB" w:rsidP="00B773CB">
            <w:pPr>
              <w:pStyle w:val="yiv2874098329msonormal3"/>
              <w:jc w:val="both"/>
              <w:rPr>
                <w:rFonts w:ascii="Georgia" w:eastAsia="Times New Roman" w:hAnsi="Georgia" w:cs="Arial"/>
                <w:snapToGrid w:val="0"/>
                <w:color w:val="0070C0"/>
                <w:kern w:val="1"/>
                <w:sz w:val="18"/>
                <w:szCs w:val="18"/>
              </w:rPr>
            </w:pPr>
            <w:r w:rsidRPr="00451E9D">
              <w:rPr>
                <w:rFonts w:ascii="Georgia" w:eastAsia="Times New Roman" w:hAnsi="Georgia" w:cs="Arial"/>
                <w:snapToGrid w:val="0"/>
                <w:color w:val="0070C0"/>
                <w:kern w:val="1"/>
                <w:sz w:val="18"/>
                <w:szCs w:val="18"/>
              </w:rPr>
              <w:t xml:space="preserve">Communication vers les médias : </w:t>
            </w:r>
          </w:p>
          <w:p w14:paraId="58FB85CB" w14:textId="331A22FD"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C1</w:t>
            </w:r>
            <w:r w:rsidR="00EC05E4">
              <w:rPr>
                <w:rFonts w:ascii="Georgia" w:eastAsia="Times New Roman" w:hAnsi="Georgia" w:cs="Arial"/>
                <w:b/>
                <w:snapToGrid w:val="0"/>
                <w:color w:val="0070C0"/>
                <w:kern w:val="1"/>
                <w:sz w:val="18"/>
                <w:szCs w:val="18"/>
              </w:rPr>
              <w:t> </w:t>
            </w:r>
            <w:r w:rsidR="00EC05E4">
              <w:rPr>
                <w:rFonts w:ascii="Georgia" w:eastAsia="Times New Roman" w:hAnsi="Georgia" w:cs="Arial"/>
                <w:snapToGrid w:val="0"/>
                <w:color w:val="585756"/>
                <w:kern w:val="1"/>
                <w:sz w:val="18"/>
                <w:szCs w:val="18"/>
              </w:rPr>
              <w:t>: L</w:t>
            </w:r>
            <w:r w:rsidR="00863FF8">
              <w:rPr>
                <w:rFonts w:ascii="Georgia" w:eastAsia="Times New Roman" w:hAnsi="Georgia" w:cs="Arial"/>
                <w:snapToGrid w:val="0"/>
                <w:color w:val="585756"/>
                <w:kern w:val="1"/>
                <w:sz w:val="18"/>
                <w:szCs w:val="18"/>
              </w:rPr>
              <w:t>es 5 structures ont publié</w:t>
            </w:r>
            <w:r w:rsidR="00813920">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 xml:space="preserve">un bulletin d’information dont le contenu, la structure ainsi que la mise en page </w:t>
            </w:r>
            <w:r w:rsidR="00863FF8">
              <w:rPr>
                <w:rFonts w:ascii="Georgia" w:eastAsia="Times New Roman" w:hAnsi="Georgia" w:cs="Arial"/>
                <w:snapToGrid w:val="0"/>
                <w:color w:val="585756"/>
                <w:kern w:val="1"/>
                <w:sz w:val="18"/>
                <w:szCs w:val="18"/>
              </w:rPr>
              <w:t>a été améliorée</w:t>
            </w:r>
            <w:r w:rsidRPr="00E879B8">
              <w:rPr>
                <w:rFonts w:ascii="Georgia" w:eastAsia="Times New Roman" w:hAnsi="Georgia" w:cs="Arial"/>
                <w:snapToGrid w:val="0"/>
                <w:color w:val="585756"/>
                <w:kern w:val="1"/>
                <w:sz w:val="18"/>
                <w:szCs w:val="18"/>
              </w:rPr>
              <w:t xml:space="preserve"> par rapport aux bulletins précédents</w:t>
            </w:r>
          </w:p>
          <w:p w14:paraId="4448A353" w14:textId="59E7D11B"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C2</w:t>
            </w:r>
            <w:r w:rsidR="00EC05E4">
              <w:rPr>
                <w:rFonts w:ascii="Georgia" w:eastAsia="Times New Roman" w:hAnsi="Georgia" w:cs="Arial"/>
                <w:b/>
                <w:snapToGrid w:val="0"/>
                <w:color w:val="0070C0"/>
                <w:kern w:val="1"/>
                <w:sz w:val="18"/>
                <w:szCs w:val="18"/>
              </w:rPr>
              <w:t> :</w:t>
            </w:r>
            <w:r w:rsidRPr="001B0E2D">
              <w:rPr>
                <w:rFonts w:ascii="Georgia" w:eastAsia="Times New Roman" w:hAnsi="Georgia" w:cs="Arial"/>
                <w:b/>
                <w:snapToGrid w:val="0"/>
                <w:color w:val="0070C0"/>
                <w:kern w:val="1"/>
                <w:sz w:val="18"/>
                <w:szCs w:val="18"/>
              </w:rPr>
              <w:t xml:space="preserve"> </w:t>
            </w:r>
            <w:r w:rsidR="00EC05E4">
              <w:rPr>
                <w:rFonts w:ascii="Georgia" w:eastAsia="Times New Roman" w:hAnsi="Georgia" w:cs="Arial"/>
                <w:snapToGrid w:val="0"/>
                <w:color w:val="585756"/>
                <w:kern w:val="1"/>
                <w:sz w:val="18"/>
                <w:szCs w:val="18"/>
              </w:rPr>
              <w:t>Le</w:t>
            </w:r>
            <w:r w:rsidR="00863FF8">
              <w:rPr>
                <w:rFonts w:ascii="Georgia" w:eastAsia="Times New Roman" w:hAnsi="Georgia" w:cs="Arial"/>
                <w:snapToGrid w:val="0"/>
                <w:color w:val="585756"/>
                <w:kern w:val="1"/>
                <w:sz w:val="18"/>
                <w:szCs w:val="18"/>
              </w:rPr>
              <w:t>s 5 structures ont organisé</w:t>
            </w:r>
            <w:r w:rsidR="00813920">
              <w:rPr>
                <w:rFonts w:ascii="Georgia" w:eastAsia="Times New Roman" w:hAnsi="Georgia" w:cs="Arial"/>
                <w:snapToGrid w:val="0"/>
                <w:color w:val="585756"/>
                <w:kern w:val="1"/>
                <w:sz w:val="18"/>
                <w:szCs w:val="18"/>
              </w:rPr>
              <w:t xml:space="preserve"> </w:t>
            </w:r>
            <w:r w:rsidR="00863FF8">
              <w:rPr>
                <w:rFonts w:ascii="Georgia" w:eastAsia="Times New Roman" w:hAnsi="Georgia" w:cs="Arial"/>
                <w:snapToGrid w:val="0"/>
                <w:color w:val="585756"/>
                <w:kern w:val="1"/>
                <w:sz w:val="18"/>
                <w:szCs w:val="18"/>
              </w:rPr>
              <w:t>une</w:t>
            </w:r>
            <w:r w:rsidR="00813920">
              <w:rPr>
                <w:rFonts w:ascii="Georgia" w:eastAsia="Times New Roman" w:hAnsi="Georgia" w:cs="Arial"/>
                <w:snapToGrid w:val="0"/>
                <w:color w:val="585756"/>
                <w:kern w:val="1"/>
                <w:sz w:val="18"/>
                <w:szCs w:val="18"/>
              </w:rPr>
              <w:t xml:space="preserve"> </w:t>
            </w:r>
            <w:r w:rsidR="00863FF8">
              <w:rPr>
                <w:rFonts w:ascii="Georgia" w:eastAsia="Times New Roman" w:hAnsi="Georgia" w:cs="Arial"/>
                <w:snapToGrid w:val="0"/>
                <w:color w:val="585756"/>
                <w:kern w:val="1"/>
                <w:sz w:val="18"/>
                <w:szCs w:val="18"/>
              </w:rPr>
              <w:t>émission</w:t>
            </w:r>
            <w:r w:rsidRPr="00E879B8">
              <w:rPr>
                <w:rFonts w:ascii="Georgia" w:eastAsia="Times New Roman" w:hAnsi="Georgia" w:cs="Arial"/>
                <w:snapToGrid w:val="0"/>
                <w:color w:val="585756"/>
                <w:kern w:val="1"/>
                <w:sz w:val="18"/>
                <w:szCs w:val="18"/>
              </w:rPr>
              <w:t xml:space="preserve"> radio TV </w:t>
            </w:r>
            <w:r w:rsidR="00863FF8">
              <w:rPr>
                <w:rFonts w:ascii="Georgia" w:eastAsia="Times New Roman" w:hAnsi="Georgia" w:cs="Arial"/>
                <w:snapToGrid w:val="0"/>
                <w:color w:val="585756"/>
                <w:kern w:val="1"/>
                <w:sz w:val="18"/>
                <w:szCs w:val="18"/>
              </w:rPr>
              <w:t>dont la préparation et la réalisation a été améliorée par rapport aux pratiques précédentes</w:t>
            </w:r>
          </w:p>
          <w:p w14:paraId="31AE742E" w14:textId="77777777"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E879B8">
              <w:rPr>
                <w:rFonts w:ascii="Georgia" w:eastAsia="Times New Roman" w:hAnsi="Georgia" w:cs="Arial"/>
                <w:snapToGrid w:val="0"/>
                <w:color w:val="585756"/>
                <w:kern w:val="1"/>
                <w:sz w:val="18"/>
                <w:szCs w:val="18"/>
              </w:rPr>
              <w:t> </w:t>
            </w:r>
          </w:p>
          <w:p w14:paraId="0CABD810" w14:textId="77777777"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E879B8">
              <w:rPr>
                <w:rFonts w:ascii="Georgia" w:eastAsia="Times New Roman" w:hAnsi="Georgia" w:cs="Arial"/>
                <w:snapToGrid w:val="0"/>
                <w:color w:val="585756"/>
                <w:kern w:val="1"/>
                <w:sz w:val="18"/>
                <w:szCs w:val="18"/>
              </w:rPr>
              <w:t> </w:t>
            </w:r>
          </w:p>
          <w:p w14:paraId="537FBD94" w14:textId="378C9F00" w:rsidR="00B773CB" w:rsidRPr="00B773CB" w:rsidRDefault="00B773CB" w:rsidP="00B773CB">
            <w:pPr>
              <w:jc w:val="both"/>
              <w:rPr>
                <w:rFonts w:ascii="Georgia" w:hAnsi="Georgia" w:cs="Arial"/>
                <w:color w:val="585756"/>
                <w:sz w:val="18"/>
                <w:szCs w:val="18"/>
              </w:rPr>
            </w:pPr>
            <w:r w:rsidRPr="00E879B8">
              <w:rPr>
                <w:rFonts w:ascii="Georgia" w:hAnsi="Georgia" w:cs="Arial"/>
                <w:color w:val="585756"/>
                <w:sz w:val="18"/>
                <w:szCs w:val="18"/>
              </w:rPr>
              <w:t> </w:t>
            </w:r>
          </w:p>
        </w:tc>
        <w:tc>
          <w:tcPr>
            <w:tcW w:w="3402" w:type="dxa"/>
            <w:shd w:val="clear" w:color="auto" w:fill="auto"/>
          </w:tcPr>
          <w:p w14:paraId="03C5A6A4" w14:textId="558E4D3D" w:rsidR="00B773CB" w:rsidRPr="00451E9D" w:rsidRDefault="00B773CB" w:rsidP="00B773CB">
            <w:pPr>
              <w:pStyle w:val="yiv2874098329msonormal3"/>
              <w:jc w:val="both"/>
              <w:rPr>
                <w:rFonts w:ascii="Georgia" w:eastAsia="Times New Roman" w:hAnsi="Georgia" w:cs="Arial"/>
                <w:snapToGrid w:val="0"/>
                <w:color w:val="0070C0"/>
                <w:kern w:val="1"/>
                <w:sz w:val="18"/>
                <w:szCs w:val="18"/>
              </w:rPr>
            </w:pPr>
            <w:r w:rsidRPr="00451E9D">
              <w:rPr>
                <w:rFonts w:ascii="Georgia" w:eastAsia="Times New Roman" w:hAnsi="Georgia" w:cs="Arial"/>
                <w:snapToGrid w:val="0"/>
                <w:color w:val="0070C0"/>
                <w:kern w:val="1"/>
                <w:sz w:val="18"/>
                <w:szCs w:val="18"/>
              </w:rPr>
              <w:lastRenderedPageBreak/>
              <w:t xml:space="preserve"> Communication institutionnelle : </w:t>
            </w:r>
          </w:p>
          <w:p w14:paraId="3DE0B4BD" w14:textId="1DB69A8E"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C1 </w:t>
            </w:r>
            <w:r w:rsidR="00E879B8" w:rsidRPr="001B0E2D">
              <w:rPr>
                <w:rFonts w:ascii="Georgia" w:eastAsia="Times New Roman" w:hAnsi="Georgia" w:cs="Arial"/>
                <w:b/>
                <w:snapToGrid w:val="0"/>
                <w:color w:val="0070C0"/>
                <w:kern w:val="1"/>
                <w:sz w:val="18"/>
                <w:szCs w:val="18"/>
              </w:rPr>
              <w:t>:</w:t>
            </w:r>
            <w:r w:rsidR="00E879B8" w:rsidRPr="00E879B8">
              <w:rPr>
                <w:rFonts w:ascii="Georgia" w:eastAsia="Times New Roman" w:hAnsi="Georgia" w:cs="Arial"/>
                <w:snapToGrid w:val="0"/>
                <w:color w:val="585756"/>
                <w:kern w:val="1"/>
                <w:sz w:val="18"/>
                <w:szCs w:val="18"/>
              </w:rPr>
              <w:t xml:space="preserve"> L</w:t>
            </w:r>
            <w:r w:rsidRPr="00E879B8">
              <w:rPr>
                <w:rFonts w:ascii="Georgia" w:eastAsia="Times New Roman" w:hAnsi="Georgia" w:cs="Arial"/>
                <w:snapToGrid w:val="0"/>
                <w:color w:val="585756"/>
                <w:kern w:val="1"/>
                <w:sz w:val="18"/>
                <w:szCs w:val="18"/>
              </w:rPr>
              <w:t>es actions du plan de communication</w:t>
            </w:r>
            <w:r w:rsidR="00813920">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 xml:space="preserve">identifiées par année sont mises en œuvre à 80 % </w:t>
            </w:r>
          </w:p>
          <w:p w14:paraId="15D260F6" w14:textId="481E8959"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C2 </w:t>
            </w:r>
            <w:r w:rsidR="00E879B8" w:rsidRPr="001B0E2D">
              <w:rPr>
                <w:rFonts w:ascii="Georgia" w:eastAsia="Times New Roman" w:hAnsi="Georgia" w:cs="Arial"/>
                <w:b/>
                <w:snapToGrid w:val="0"/>
                <w:color w:val="0070C0"/>
                <w:kern w:val="1"/>
                <w:sz w:val="18"/>
                <w:szCs w:val="18"/>
              </w:rPr>
              <w:t>:</w:t>
            </w:r>
            <w:r w:rsidR="00E879B8" w:rsidRPr="00E879B8">
              <w:rPr>
                <w:rFonts w:ascii="Georgia" w:eastAsia="Times New Roman" w:hAnsi="Georgia" w:cs="Arial"/>
                <w:snapToGrid w:val="0"/>
                <w:color w:val="585756"/>
                <w:kern w:val="1"/>
                <w:sz w:val="18"/>
                <w:szCs w:val="18"/>
              </w:rPr>
              <w:t xml:space="preserve"> L</w:t>
            </w:r>
            <w:r w:rsidRPr="00E879B8">
              <w:rPr>
                <w:rFonts w:ascii="Georgia" w:eastAsia="Times New Roman" w:hAnsi="Georgia" w:cs="Arial"/>
                <w:snapToGrid w:val="0"/>
                <w:color w:val="585756"/>
                <w:kern w:val="1"/>
                <w:sz w:val="18"/>
                <w:szCs w:val="18"/>
              </w:rPr>
              <w:t>es enquêtes de satisfaction et d’information réalisées auprès des membres bénéficiaires des 5 structures et/ou de la population en général montrent que ces structures sont connues, comprises et appréciées.</w:t>
            </w:r>
          </w:p>
          <w:p w14:paraId="6CE365E3" w14:textId="3EBF8DB8" w:rsidR="00B773CB" w:rsidRPr="00451E9D" w:rsidRDefault="00B773CB" w:rsidP="00B773CB">
            <w:pPr>
              <w:pStyle w:val="yiv2874098329msonormal3"/>
              <w:jc w:val="both"/>
              <w:rPr>
                <w:rFonts w:ascii="Georgia" w:eastAsia="Times New Roman" w:hAnsi="Georgia" w:cs="Arial"/>
                <w:snapToGrid w:val="0"/>
                <w:color w:val="0070C0"/>
                <w:kern w:val="1"/>
                <w:sz w:val="18"/>
                <w:szCs w:val="18"/>
              </w:rPr>
            </w:pPr>
            <w:r w:rsidRPr="00451E9D">
              <w:rPr>
                <w:rFonts w:ascii="Georgia" w:eastAsia="Times New Roman" w:hAnsi="Georgia" w:cs="Arial"/>
                <w:snapToGrid w:val="0"/>
                <w:color w:val="0070C0"/>
                <w:kern w:val="1"/>
                <w:sz w:val="18"/>
                <w:szCs w:val="18"/>
              </w:rPr>
              <w:t xml:space="preserve">Communication digitale : </w:t>
            </w:r>
          </w:p>
          <w:p w14:paraId="6AC89645" w14:textId="01C8F8B3"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C1 :</w:t>
            </w:r>
            <w:r w:rsidRPr="00E879B8">
              <w:rPr>
                <w:rFonts w:ascii="Georgia" w:eastAsia="Times New Roman" w:hAnsi="Georgia" w:cs="Arial"/>
                <w:snapToGrid w:val="0"/>
                <w:color w:val="585756"/>
                <w:kern w:val="1"/>
                <w:sz w:val="18"/>
                <w:szCs w:val="18"/>
              </w:rPr>
              <w:t xml:space="preserve"> </w:t>
            </w:r>
            <w:r w:rsidR="00EC05E4">
              <w:rPr>
                <w:rFonts w:ascii="Georgia" w:eastAsia="Times New Roman" w:hAnsi="Georgia" w:cs="Arial"/>
                <w:snapToGrid w:val="0"/>
                <w:color w:val="585756"/>
                <w:kern w:val="1"/>
                <w:sz w:val="18"/>
                <w:szCs w:val="18"/>
              </w:rPr>
              <w:t>L</w:t>
            </w:r>
            <w:r w:rsidRPr="00E879B8">
              <w:rPr>
                <w:rFonts w:ascii="Georgia" w:eastAsia="Times New Roman" w:hAnsi="Georgia" w:cs="Arial"/>
                <w:snapToGrid w:val="0"/>
                <w:color w:val="585756"/>
                <w:kern w:val="1"/>
                <w:sz w:val="18"/>
                <w:szCs w:val="18"/>
              </w:rPr>
              <w:t xml:space="preserve">e site web de chaque structure est alimenté régulièrement </w:t>
            </w:r>
          </w:p>
          <w:p w14:paraId="2C39C8FB" w14:textId="105D7B13"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lastRenderedPageBreak/>
              <w:t>C2 :</w:t>
            </w:r>
            <w:r w:rsidR="00EC05E4">
              <w:rPr>
                <w:rFonts w:ascii="Georgia" w:eastAsia="Times New Roman" w:hAnsi="Georgia" w:cs="Arial"/>
                <w:snapToGrid w:val="0"/>
                <w:color w:val="585756"/>
                <w:kern w:val="1"/>
                <w:sz w:val="18"/>
                <w:szCs w:val="18"/>
              </w:rPr>
              <w:t xml:space="preserve"> L</w:t>
            </w:r>
            <w:r w:rsidRPr="00E879B8">
              <w:rPr>
                <w:rFonts w:ascii="Georgia" w:eastAsia="Times New Roman" w:hAnsi="Georgia" w:cs="Arial"/>
                <w:snapToGrid w:val="0"/>
                <w:color w:val="585756"/>
                <w:kern w:val="1"/>
                <w:sz w:val="18"/>
                <w:szCs w:val="18"/>
              </w:rPr>
              <w:t>a fréquentation du site web est en augmentation constante et se développe</w:t>
            </w:r>
            <w:r w:rsidR="00813920">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au niveau souhaité/ envisagé par les responsables</w:t>
            </w:r>
          </w:p>
          <w:p w14:paraId="372E5696" w14:textId="6AD52A3C"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C3 :</w:t>
            </w:r>
            <w:r w:rsidRPr="00E879B8">
              <w:rPr>
                <w:rFonts w:ascii="Georgia" w:eastAsia="Times New Roman" w:hAnsi="Georgia" w:cs="Arial"/>
                <w:snapToGrid w:val="0"/>
                <w:color w:val="585756"/>
                <w:kern w:val="1"/>
                <w:sz w:val="18"/>
                <w:szCs w:val="18"/>
              </w:rPr>
              <w:t xml:space="preserve"> les retours et réactions des visiteurs sont en majorité positives et constructives</w:t>
            </w:r>
          </w:p>
          <w:p w14:paraId="07BC86B9" w14:textId="6452CC28" w:rsidR="00B773CB" w:rsidRPr="00451E9D" w:rsidRDefault="00B773CB" w:rsidP="00B773CB">
            <w:pPr>
              <w:pStyle w:val="yiv2874098329msonormal3"/>
              <w:jc w:val="both"/>
              <w:rPr>
                <w:rFonts w:ascii="Georgia" w:eastAsia="Times New Roman" w:hAnsi="Georgia" w:cs="Arial"/>
                <w:snapToGrid w:val="0"/>
                <w:color w:val="0070C0"/>
                <w:kern w:val="1"/>
                <w:sz w:val="18"/>
                <w:szCs w:val="18"/>
              </w:rPr>
            </w:pPr>
            <w:r w:rsidRPr="00451E9D">
              <w:rPr>
                <w:rFonts w:ascii="Georgia" w:eastAsia="Times New Roman" w:hAnsi="Georgia" w:cs="Arial"/>
                <w:snapToGrid w:val="0"/>
                <w:color w:val="0070C0"/>
                <w:kern w:val="1"/>
                <w:sz w:val="18"/>
                <w:szCs w:val="18"/>
              </w:rPr>
              <w:t>Communication vers les médias :</w:t>
            </w:r>
            <w:r w:rsidR="00813920">
              <w:rPr>
                <w:rFonts w:ascii="Georgia" w:eastAsia="Times New Roman" w:hAnsi="Georgia" w:cs="Arial"/>
                <w:snapToGrid w:val="0"/>
                <w:color w:val="0070C0"/>
                <w:kern w:val="1"/>
                <w:sz w:val="18"/>
                <w:szCs w:val="18"/>
              </w:rPr>
              <w:t xml:space="preserve"> </w:t>
            </w:r>
          </w:p>
          <w:p w14:paraId="32B5158F" w14:textId="714331C0"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C1 :</w:t>
            </w:r>
            <w:r w:rsidRPr="00E879B8">
              <w:rPr>
                <w:rFonts w:ascii="Georgia" w:eastAsia="Times New Roman" w:hAnsi="Georgia" w:cs="Arial"/>
                <w:snapToGrid w:val="0"/>
                <w:color w:val="585756"/>
                <w:kern w:val="1"/>
                <w:sz w:val="18"/>
                <w:szCs w:val="18"/>
              </w:rPr>
              <w:t xml:space="preserve"> le nombre de lecteurs qui reçoivent et lisent le bulletin est en augmentation et celle-ci correspond aux projections des responsables </w:t>
            </w:r>
          </w:p>
          <w:p w14:paraId="39E592E6" w14:textId="4004006E"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C2 :</w:t>
            </w:r>
            <w:r w:rsidRPr="00E879B8">
              <w:rPr>
                <w:rFonts w:ascii="Georgia" w:eastAsia="Times New Roman" w:hAnsi="Georgia" w:cs="Arial"/>
                <w:snapToGrid w:val="0"/>
                <w:color w:val="585756"/>
                <w:kern w:val="1"/>
                <w:sz w:val="18"/>
                <w:szCs w:val="18"/>
              </w:rPr>
              <w:t xml:space="preserve"> les retours et réactions en provenance des lecteurs sont nombreux, positifs et permettent aussi d’améliorer encore la qualité des bulletins</w:t>
            </w:r>
          </w:p>
          <w:p w14:paraId="6698A729" w14:textId="573CEB33" w:rsidR="00B773CB" w:rsidRPr="00E879B8" w:rsidRDefault="00B773CB" w:rsidP="00B773CB">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C3 :</w:t>
            </w:r>
            <w:r w:rsidRPr="00E879B8">
              <w:rPr>
                <w:rFonts w:ascii="Georgia" w:eastAsia="Times New Roman" w:hAnsi="Georgia" w:cs="Arial"/>
                <w:snapToGrid w:val="0"/>
                <w:color w:val="585756"/>
                <w:kern w:val="1"/>
                <w:sz w:val="18"/>
                <w:szCs w:val="18"/>
              </w:rPr>
              <w:t xml:space="preserve"> l’audience des émissions radio TV</w:t>
            </w:r>
            <w:r w:rsidR="00813920">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 xml:space="preserve">produites par les 5 structures est en augmentation et les retours des auditeurs sont positifs. </w:t>
            </w:r>
          </w:p>
        </w:tc>
      </w:tr>
      <w:tr w:rsidR="00A92D8B" w:rsidRPr="001B7167" w14:paraId="3C6E5A4A" w14:textId="77777777" w:rsidTr="00750268">
        <w:tc>
          <w:tcPr>
            <w:tcW w:w="2235" w:type="dxa"/>
            <w:shd w:val="clear" w:color="auto" w:fill="auto"/>
          </w:tcPr>
          <w:p w14:paraId="2216875A" w14:textId="4C8B7C7B" w:rsidR="00A92D8B" w:rsidRPr="001B7167" w:rsidRDefault="00A92D8B" w:rsidP="001B7167">
            <w:pPr>
              <w:jc w:val="both"/>
              <w:rPr>
                <w:rFonts w:ascii="Georgia" w:hAnsi="Georgia" w:cs="Arial"/>
                <w:color w:val="0070C0"/>
                <w:kern w:val="24"/>
                <w:sz w:val="18"/>
                <w:szCs w:val="18"/>
              </w:rPr>
            </w:pPr>
            <w:r w:rsidRPr="001B7167">
              <w:rPr>
                <w:rFonts w:ascii="Georgia" w:eastAsia="Calibri" w:hAnsi="Georgia"/>
                <w:b/>
                <w:snapToGrid/>
                <w:color w:val="585756"/>
                <w:kern w:val="0"/>
                <w:sz w:val="18"/>
                <w:szCs w:val="18"/>
                <w:lang w:eastAsia="en-US"/>
              </w:rPr>
              <w:lastRenderedPageBreak/>
              <w:t>PAC N° 5 : PAC « postes et profils »</w:t>
            </w:r>
          </w:p>
        </w:tc>
        <w:tc>
          <w:tcPr>
            <w:tcW w:w="6804" w:type="dxa"/>
            <w:gridSpan w:val="2"/>
            <w:vMerge w:val="restart"/>
            <w:shd w:val="clear" w:color="auto" w:fill="auto"/>
          </w:tcPr>
          <w:p w14:paraId="30D66537" w14:textId="77777777" w:rsidR="00A92D8B" w:rsidRPr="00EF4990" w:rsidRDefault="00A92D8B" w:rsidP="001B7167">
            <w:pPr>
              <w:jc w:val="both"/>
              <w:rPr>
                <w:rFonts w:ascii="Georgia" w:hAnsi="Georgia" w:cs="Arial"/>
                <w:color w:val="585756"/>
                <w:sz w:val="18"/>
                <w:szCs w:val="18"/>
              </w:rPr>
            </w:pPr>
          </w:p>
          <w:p w14:paraId="2BF5C932" w14:textId="77777777" w:rsidR="00A92D8B" w:rsidRPr="00EF4990" w:rsidRDefault="00A92D8B" w:rsidP="001B7167">
            <w:pPr>
              <w:jc w:val="both"/>
              <w:rPr>
                <w:rFonts w:ascii="Georgia" w:hAnsi="Georgia" w:cs="Arial"/>
                <w:color w:val="585756"/>
                <w:sz w:val="18"/>
                <w:szCs w:val="18"/>
              </w:rPr>
            </w:pPr>
          </w:p>
          <w:p w14:paraId="77C0D9BF" w14:textId="4AA82468" w:rsidR="00A92D8B" w:rsidRPr="00EF4990" w:rsidRDefault="00A92D8B" w:rsidP="001B7167">
            <w:pPr>
              <w:jc w:val="both"/>
              <w:rPr>
                <w:rFonts w:ascii="Georgia" w:hAnsi="Georgia" w:cs="Arial"/>
                <w:color w:val="585756"/>
                <w:sz w:val="18"/>
                <w:szCs w:val="18"/>
              </w:rPr>
            </w:pPr>
            <w:r w:rsidRPr="00EF4990">
              <w:rPr>
                <w:rFonts w:ascii="Georgia" w:hAnsi="Georgia" w:cs="Arial"/>
                <w:color w:val="585756"/>
                <w:sz w:val="18"/>
                <w:szCs w:val="18"/>
              </w:rPr>
              <w:t>Voir tableaux concernant ces dimensions</w:t>
            </w:r>
            <w:r w:rsidR="00813920">
              <w:rPr>
                <w:rFonts w:ascii="Georgia" w:hAnsi="Georgia" w:cs="Arial"/>
                <w:color w:val="585756"/>
                <w:sz w:val="18"/>
                <w:szCs w:val="18"/>
              </w:rPr>
              <w:t xml:space="preserve"> </w:t>
            </w:r>
            <w:r w:rsidRPr="00EF4990">
              <w:rPr>
                <w:rFonts w:ascii="Georgia" w:hAnsi="Georgia" w:cs="Arial"/>
                <w:color w:val="585756"/>
                <w:sz w:val="18"/>
                <w:szCs w:val="18"/>
              </w:rPr>
              <w:t>pour ces 3 PAC intersectoriels appliqués au secteur agricole au point 2.3.3</w:t>
            </w:r>
          </w:p>
        </w:tc>
      </w:tr>
      <w:tr w:rsidR="00A92D8B" w:rsidRPr="001B7167" w14:paraId="5748B433" w14:textId="77777777" w:rsidTr="00750268">
        <w:tc>
          <w:tcPr>
            <w:tcW w:w="2235" w:type="dxa"/>
            <w:shd w:val="clear" w:color="auto" w:fill="auto"/>
          </w:tcPr>
          <w:p w14:paraId="708AA3EB" w14:textId="47AE11E7" w:rsidR="00A92D8B" w:rsidRPr="001B7167" w:rsidRDefault="00A92D8B" w:rsidP="001B7167">
            <w:pPr>
              <w:jc w:val="both"/>
              <w:rPr>
                <w:rFonts w:ascii="Georgia" w:hAnsi="Georgia" w:cs="Arial"/>
                <w:color w:val="0070C0"/>
                <w:kern w:val="24"/>
                <w:sz w:val="18"/>
                <w:szCs w:val="18"/>
              </w:rPr>
            </w:pPr>
            <w:r w:rsidRPr="001B7167">
              <w:rPr>
                <w:rFonts w:ascii="Georgia" w:eastAsia="Calibri" w:hAnsi="Georgia"/>
                <w:b/>
                <w:snapToGrid/>
                <w:color w:val="585756"/>
                <w:kern w:val="0"/>
                <w:sz w:val="18"/>
                <w:szCs w:val="18"/>
                <w:lang w:eastAsia="en-US"/>
              </w:rPr>
              <w:t>PAC N° 6 : PAC « plan de formation »</w:t>
            </w:r>
            <w:r w:rsidR="00813920">
              <w:rPr>
                <w:rFonts w:ascii="Georgia" w:eastAsia="Calibri" w:hAnsi="Georgia"/>
                <w:snapToGrid/>
                <w:color w:val="585756"/>
                <w:kern w:val="0"/>
                <w:sz w:val="18"/>
                <w:szCs w:val="18"/>
                <w:lang w:eastAsia="en-US"/>
              </w:rPr>
              <w:t xml:space="preserve"> </w:t>
            </w:r>
          </w:p>
        </w:tc>
        <w:tc>
          <w:tcPr>
            <w:tcW w:w="6804" w:type="dxa"/>
            <w:gridSpan w:val="2"/>
            <w:vMerge/>
            <w:shd w:val="clear" w:color="auto" w:fill="auto"/>
          </w:tcPr>
          <w:p w14:paraId="763E8386" w14:textId="77777777" w:rsidR="00A92D8B" w:rsidRPr="001B7167" w:rsidRDefault="00A92D8B" w:rsidP="001B7167">
            <w:pPr>
              <w:jc w:val="both"/>
              <w:rPr>
                <w:rFonts w:ascii="Georgia" w:hAnsi="Georgia" w:cs="Arial"/>
                <w:color w:val="0070C0"/>
                <w:kern w:val="24"/>
                <w:sz w:val="20"/>
                <w:szCs w:val="20"/>
              </w:rPr>
            </w:pPr>
          </w:p>
        </w:tc>
      </w:tr>
      <w:tr w:rsidR="00A92D8B" w:rsidRPr="001B7167" w14:paraId="236692A6" w14:textId="77777777" w:rsidTr="00750268">
        <w:tc>
          <w:tcPr>
            <w:tcW w:w="2235" w:type="dxa"/>
            <w:shd w:val="clear" w:color="auto" w:fill="auto"/>
          </w:tcPr>
          <w:p w14:paraId="1B35E092" w14:textId="1DB02B4D" w:rsidR="00A92D8B" w:rsidRPr="001B7167" w:rsidRDefault="00A92D8B" w:rsidP="001B7167">
            <w:pPr>
              <w:tabs>
                <w:tab w:val="left" w:pos="1046"/>
              </w:tabs>
              <w:jc w:val="both"/>
              <w:rPr>
                <w:rFonts w:ascii="Georgia" w:hAnsi="Georgia" w:cs="Arial"/>
                <w:color w:val="0070C0"/>
                <w:kern w:val="24"/>
                <w:sz w:val="18"/>
                <w:szCs w:val="18"/>
              </w:rPr>
            </w:pPr>
            <w:r w:rsidRPr="001B7167">
              <w:rPr>
                <w:rFonts w:ascii="Georgia" w:eastAsia="Calibri" w:hAnsi="Georgia"/>
                <w:b/>
                <w:snapToGrid/>
                <w:color w:val="585756"/>
                <w:kern w:val="0"/>
                <w:sz w:val="18"/>
                <w:szCs w:val="18"/>
                <w:lang w:eastAsia="en-US"/>
              </w:rPr>
              <w:t>PAC</w:t>
            </w:r>
            <w:r w:rsidRPr="001B7167">
              <w:rPr>
                <w:rFonts w:ascii="Georgia" w:hAnsi="Georgia"/>
                <w:b/>
                <w:color w:val="585756"/>
                <w:sz w:val="18"/>
                <w:szCs w:val="18"/>
              </w:rPr>
              <w:t xml:space="preserve"> </w:t>
            </w:r>
            <w:r w:rsidRPr="001B7167">
              <w:rPr>
                <w:rFonts w:ascii="Georgia" w:eastAsia="Calibri" w:hAnsi="Georgia"/>
                <w:b/>
                <w:snapToGrid/>
                <w:color w:val="585756"/>
                <w:kern w:val="0"/>
                <w:sz w:val="18"/>
                <w:szCs w:val="18"/>
                <w:lang w:eastAsia="en-US"/>
              </w:rPr>
              <w:t>N°</w:t>
            </w:r>
            <w:r w:rsidRPr="001B7167">
              <w:rPr>
                <w:rFonts w:ascii="Georgia" w:hAnsi="Georgia"/>
                <w:b/>
                <w:color w:val="585756"/>
                <w:sz w:val="18"/>
                <w:szCs w:val="18"/>
              </w:rPr>
              <w:t xml:space="preserve"> 7</w:t>
            </w:r>
            <w:r w:rsidRPr="001B7167">
              <w:rPr>
                <w:rFonts w:ascii="Georgia" w:eastAsia="Calibri" w:hAnsi="Georgia"/>
                <w:b/>
                <w:snapToGrid/>
                <w:color w:val="585756"/>
                <w:kern w:val="0"/>
                <w:sz w:val="18"/>
                <w:szCs w:val="18"/>
                <w:lang w:eastAsia="en-US"/>
              </w:rPr>
              <w:t xml:space="preserve"> : </w:t>
            </w:r>
            <w:r w:rsidRPr="001B7167">
              <w:rPr>
                <w:rFonts w:ascii="Georgia" w:hAnsi="Georgia"/>
                <w:b/>
                <w:color w:val="585756"/>
                <w:sz w:val="18"/>
                <w:szCs w:val="18"/>
              </w:rPr>
              <w:t>PAC «</w:t>
            </w:r>
            <w:r w:rsidRPr="001B7167">
              <w:rPr>
                <w:rFonts w:ascii="Georgia" w:hAnsi="Georgia"/>
                <w:color w:val="585756"/>
                <w:sz w:val="18"/>
                <w:szCs w:val="18"/>
              </w:rPr>
              <w:t> </w:t>
            </w:r>
            <w:r w:rsidRPr="001B7167">
              <w:rPr>
                <w:rFonts w:ascii="Georgia" w:hAnsi="Georgia"/>
                <w:b/>
                <w:color w:val="585756"/>
                <w:sz w:val="18"/>
                <w:szCs w:val="18"/>
              </w:rPr>
              <w:t>évaluation des performances </w:t>
            </w:r>
          </w:p>
        </w:tc>
        <w:tc>
          <w:tcPr>
            <w:tcW w:w="6804" w:type="dxa"/>
            <w:gridSpan w:val="2"/>
            <w:vMerge/>
            <w:shd w:val="clear" w:color="auto" w:fill="auto"/>
          </w:tcPr>
          <w:p w14:paraId="5ECAC14D" w14:textId="77777777" w:rsidR="00A92D8B" w:rsidRPr="001B7167" w:rsidRDefault="00A92D8B" w:rsidP="001B7167">
            <w:pPr>
              <w:jc w:val="both"/>
              <w:rPr>
                <w:rFonts w:ascii="Georgia" w:hAnsi="Georgia" w:cs="Arial"/>
                <w:color w:val="0070C0"/>
                <w:kern w:val="24"/>
                <w:sz w:val="20"/>
                <w:szCs w:val="20"/>
              </w:rPr>
            </w:pPr>
          </w:p>
        </w:tc>
      </w:tr>
    </w:tbl>
    <w:p w14:paraId="4168E927" w14:textId="77777777" w:rsidR="00CA3BF4" w:rsidRDefault="00CA3BF4" w:rsidP="005F3AE6">
      <w:pPr>
        <w:jc w:val="both"/>
        <w:rPr>
          <w:rFonts w:ascii="Georgia" w:hAnsi="Georgia" w:cs="Arial"/>
          <w:color w:val="0070C0"/>
          <w:kern w:val="24"/>
          <w:sz w:val="22"/>
          <w:szCs w:val="22"/>
        </w:rPr>
      </w:pPr>
    </w:p>
    <w:p w14:paraId="1611A634" w14:textId="77777777" w:rsidR="00D249F6" w:rsidRPr="00471ACE" w:rsidRDefault="00D249F6" w:rsidP="005F3AE6">
      <w:pPr>
        <w:jc w:val="both"/>
        <w:rPr>
          <w:rFonts w:ascii="Georgia" w:hAnsi="Georgia" w:cs="Arial"/>
          <w:color w:val="0070C0"/>
          <w:kern w:val="24"/>
          <w:sz w:val="22"/>
          <w:szCs w:val="22"/>
        </w:rPr>
      </w:pPr>
    </w:p>
    <w:p w14:paraId="19225577" w14:textId="7F42040B" w:rsidR="00471ACE" w:rsidRPr="00471ACE" w:rsidRDefault="00471ACE" w:rsidP="005F3AE6">
      <w:pPr>
        <w:jc w:val="both"/>
        <w:rPr>
          <w:rFonts w:ascii="Georgia" w:hAnsi="Georgia" w:cs="Arial"/>
          <w:color w:val="0070C0"/>
          <w:kern w:val="24"/>
          <w:sz w:val="22"/>
          <w:szCs w:val="22"/>
        </w:rPr>
      </w:pPr>
      <w:r w:rsidRPr="00471ACE">
        <w:rPr>
          <w:rFonts w:ascii="Georgia" w:hAnsi="Georgia" w:cs="Arial"/>
          <w:color w:val="0070C0"/>
          <w:sz w:val="22"/>
          <w:szCs w:val="22"/>
        </w:rPr>
        <w:t>IC 6 : critères et indicateurs de transfert des acquis de la formation</w:t>
      </w:r>
      <w:r w:rsidR="00813920">
        <w:rPr>
          <w:rFonts w:ascii="Georgia" w:hAnsi="Georgia" w:cs="Arial"/>
          <w:color w:val="0070C0"/>
          <w:sz w:val="22"/>
          <w:szCs w:val="22"/>
        </w:rPr>
        <w:t xml:space="preserve"> </w:t>
      </w:r>
      <w:r w:rsidRPr="00471ACE">
        <w:rPr>
          <w:rFonts w:ascii="Georgia" w:hAnsi="Georgia" w:cs="Arial"/>
          <w:color w:val="0070C0"/>
          <w:sz w:val="22"/>
          <w:szCs w:val="22"/>
        </w:rPr>
        <w:t xml:space="preserve">en situation de travail </w:t>
      </w:r>
    </w:p>
    <w:p w14:paraId="3DFBC2E2" w14:textId="77777777" w:rsidR="00750268" w:rsidRDefault="00750268" w:rsidP="005F3AE6">
      <w:pPr>
        <w:jc w:val="both"/>
        <w:rPr>
          <w:rFonts w:ascii="Georgia" w:hAnsi="Georgia" w:cs="Arial"/>
          <w:color w:val="585756"/>
          <w:sz w:val="20"/>
          <w:szCs w:val="20"/>
        </w:rPr>
      </w:pPr>
    </w:p>
    <w:p w14:paraId="7EBD440F" w14:textId="4D217B30" w:rsidR="00471ACE" w:rsidRDefault="00750268" w:rsidP="005F3AE6">
      <w:pPr>
        <w:jc w:val="both"/>
        <w:rPr>
          <w:rFonts w:ascii="Georgia" w:hAnsi="Georgia" w:cs="Arial"/>
          <w:color w:val="0070C0"/>
          <w:kern w:val="24"/>
          <w:sz w:val="22"/>
          <w:szCs w:val="22"/>
        </w:rPr>
      </w:pPr>
      <w:r w:rsidRPr="00750268">
        <w:rPr>
          <w:rFonts w:ascii="Georgia" w:hAnsi="Georgia" w:cs="Arial"/>
          <w:color w:val="585756"/>
          <w:sz w:val="20"/>
          <w:szCs w:val="20"/>
        </w:rPr>
        <w:t xml:space="preserve">Voir tableau ci-dessous </w:t>
      </w:r>
    </w:p>
    <w:p w14:paraId="3E21CC24" w14:textId="77777777" w:rsidR="00D249F6" w:rsidRPr="00471ACE" w:rsidRDefault="00D249F6" w:rsidP="005F3AE6">
      <w:pPr>
        <w:jc w:val="both"/>
        <w:rPr>
          <w:rFonts w:ascii="Georgia" w:hAnsi="Georgia" w:cs="Arial"/>
          <w:color w:val="0070C0"/>
          <w:kern w:val="24"/>
          <w:sz w:val="22"/>
          <w:szCs w:val="22"/>
        </w:rPr>
      </w:pPr>
    </w:p>
    <w:p w14:paraId="3C46481F" w14:textId="55357458" w:rsidR="00471ACE" w:rsidRPr="00471ACE" w:rsidRDefault="00471ACE" w:rsidP="005F3AE6">
      <w:pPr>
        <w:jc w:val="both"/>
        <w:rPr>
          <w:rFonts w:ascii="Georgia" w:hAnsi="Georgia" w:cs="Arial"/>
          <w:color w:val="0070C0"/>
          <w:kern w:val="24"/>
          <w:sz w:val="22"/>
          <w:szCs w:val="22"/>
        </w:rPr>
      </w:pPr>
      <w:r w:rsidRPr="00471ACE">
        <w:rPr>
          <w:rFonts w:ascii="Georgia" w:hAnsi="Georgia" w:cs="Arial"/>
          <w:color w:val="0070C0"/>
          <w:sz w:val="22"/>
          <w:szCs w:val="22"/>
        </w:rPr>
        <w:t>IC 7 : critères et indicateurs d’impact/ d’effet sur la performance des individus et/ou des organisations liée au transfert des acquis de la formation en situation de travail</w:t>
      </w:r>
    </w:p>
    <w:p w14:paraId="4E26B508" w14:textId="77777777" w:rsidR="00750268" w:rsidRDefault="00750268" w:rsidP="005F3AE6">
      <w:pPr>
        <w:jc w:val="both"/>
        <w:rPr>
          <w:rFonts w:ascii="Georgia" w:hAnsi="Georgia" w:cs="Arial"/>
          <w:color w:val="585756"/>
          <w:sz w:val="20"/>
          <w:szCs w:val="20"/>
        </w:rPr>
      </w:pPr>
    </w:p>
    <w:p w14:paraId="6F499ACF" w14:textId="4AB31858" w:rsidR="00471ACE" w:rsidRDefault="00750268" w:rsidP="005F3AE6">
      <w:pPr>
        <w:jc w:val="both"/>
        <w:rPr>
          <w:rFonts w:ascii="Georgia" w:hAnsi="Georgia" w:cs="Arial"/>
          <w:color w:val="585756"/>
          <w:sz w:val="20"/>
          <w:szCs w:val="20"/>
        </w:rPr>
      </w:pPr>
      <w:r w:rsidRPr="00750268">
        <w:rPr>
          <w:rFonts w:ascii="Georgia" w:hAnsi="Georgia" w:cs="Arial"/>
          <w:color w:val="585756"/>
          <w:sz w:val="20"/>
          <w:szCs w:val="20"/>
        </w:rPr>
        <w:t xml:space="preserve">Voir tableau ci-dessous </w:t>
      </w:r>
    </w:p>
    <w:p w14:paraId="3583EA83" w14:textId="6F117EDF" w:rsidR="00750268" w:rsidRDefault="00750268" w:rsidP="005F3AE6">
      <w:pPr>
        <w:jc w:val="both"/>
        <w:rPr>
          <w:rFonts w:ascii="Georgia" w:hAnsi="Georgia" w:cs="Arial"/>
          <w:color w:val="585756"/>
          <w:sz w:val="20"/>
          <w:szCs w:val="20"/>
        </w:rPr>
        <w:sectPr w:rsidR="00750268" w:rsidSect="00BE0C2B">
          <w:pgSz w:w="11905" w:h="16837"/>
          <w:pgMar w:top="2552" w:right="1134" w:bottom="1514" w:left="1843" w:header="709" w:footer="907" w:gutter="0"/>
          <w:cols w:space="708"/>
          <w:formProt w:val="0"/>
          <w:docGrid w:linePitch="326"/>
        </w:sectPr>
      </w:pPr>
    </w:p>
    <w:p w14:paraId="17412D2A" w14:textId="290EBD61" w:rsidR="00750268" w:rsidRPr="00471ACE" w:rsidRDefault="00750268" w:rsidP="005F3AE6">
      <w:pPr>
        <w:jc w:val="both"/>
        <w:rPr>
          <w:rFonts w:ascii="Georgia" w:hAnsi="Georgia" w:cs="Arial"/>
          <w:color w:val="0070C0"/>
          <w:sz w:val="22"/>
          <w:szCs w:val="22"/>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954"/>
        <w:gridCol w:w="5245"/>
      </w:tblGrid>
      <w:tr w:rsidR="00CF71A7" w:rsidRPr="00CF71A7" w14:paraId="26061542" w14:textId="77777777" w:rsidTr="00863FF8">
        <w:tc>
          <w:tcPr>
            <w:tcW w:w="2376" w:type="dxa"/>
            <w:shd w:val="clear" w:color="auto" w:fill="DDD9C3"/>
          </w:tcPr>
          <w:p w14:paraId="781D03C3" w14:textId="684E8291" w:rsidR="00750268" w:rsidRPr="00CF71A7" w:rsidRDefault="00750268" w:rsidP="00CF71A7">
            <w:pPr>
              <w:jc w:val="both"/>
              <w:rPr>
                <w:rFonts w:ascii="Georgia" w:hAnsi="Georgia" w:cs="Arial"/>
                <w:color w:val="0070C0"/>
                <w:sz w:val="22"/>
                <w:szCs w:val="22"/>
              </w:rPr>
            </w:pPr>
            <w:r w:rsidRPr="00CF71A7">
              <w:rPr>
                <w:rFonts w:ascii="Georgia" w:eastAsia="Calibri" w:hAnsi="Georgia"/>
                <w:b/>
                <w:snapToGrid/>
                <w:color w:val="585756"/>
                <w:kern w:val="0"/>
                <w:sz w:val="21"/>
                <w:szCs w:val="22"/>
                <w:lang w:val="pt-PT" w:eastAsia="en-US"/>
              </w:rPr>
              <w:t xml:space="preserve">PAC AGRICULTURE </w:t>
            </w:r>
          </w:p>
        </w:tc>
        <w:tc>
          <w:tcPr>
            <w:tcW w:w="5954" w:type="dxa"/>
            <w:shd w:val="clear" w:color="auto" w:fill="DDD9C3"/>
          </w:tcPr>
          <w:p w14:paraId="0C264F72" w14:textId="02DB6819" w:rsidR="00750268" w:rsidRPr="00CF71A7" w:rsidRDefault="00750268" w:rsidP="00CF71A7">
            <w:pPr>
              <w:jc w:val="both"/>
              <w:rPr>
                <w:rFonts w:ascii="Georgia" w:hAnsi="Georgia" w:cs="Arial"/>
                <w:color w:val="0070C0"/>
                <w:sz w:val="22"/>
                <w:szCs w:val="22"/>
              </w:rPr>
            </w:pPr>
            <w:r w:rsidRPr="00CF71A7">
              <w:rPr>
                <w:rFonts w:ascii="Georgia" w:eastAsia="Calibri" w:hAnsi="Georgia"/>
                <w:b/>
                <w:snapToGrid/>
                <w:color w:val="585756"/>
                <w:kern w:val="0"/>
                <w:sz w:val="21"/>
                <w:szCs w:val="22"/>
                <w:lang w:val="pt-PT" w:eastAsia="en-US"/>
              </w:rPr>
              <w:t>Evolution du critère d’utilisation des acquis de la formation</w:t>
            </w:r>
          </w:p>
        </w:tc>
        <w:tc>
          <w:tcPr>
            <w:tcW w:w="5245" w:type="dxa"/>
            <w:shd w:val="clear" w:color="auto" w:fill="DDD9C3"/>
          </w:tcPr>
          <w:p w14:paraId="34C288C7" w14:textId="3635474C" w:rsidR="00750268" w:rsidRPr="00CF71A7" w:rsidRDefault="00750268" w:rsidP="00CF71A7">
            <w:pPr>
              <w:jc w:val="both"/>
              <w:rPr>
                <w:rFonts w:ascii="Georgia" w:hAnsi="Georgia" w:cs="Arial"/>
                <w:color w:val="0070C0"/>
                <w:sz w:val="22"/>
                <w:szCs w:val="22"/>
              </w:rPr>
            </w:pPr>
            <w:r w:rsidRPr="00CF71A7">
              <w:rPr>
                <w:rFonts w:ascii="Georgia" w:eastAsia="Calibri" w:hAnsi="Georgia"/>
                <w:b/>
                <w:snapToGrid/>
                <w:color w:val="585756"/>
                <w:kern w:val="0"/>
                <w:sz w:val="21"/>
                <w:szCs w:val="22"/>
                <w:lang w:val="pt-PT" w:eastAsia="en-US"/>
              </w:rPr>
              <w:t>Evolution du critère d’impact de l’utilisation des acquis de la formation sur la performance</w:t>
            </w:r>
          </w:p>
        </w:tc>
      </w:tr>
      <w:tr w:rsidR="00750268" w:rsidRPr="00CF71A7" w14:paraId="46110AFE" w14:textId="77777777" w:rsidTr="00863FF8">
        <w:tc>
          <w:tcPr>
            <w:tcW w:w="2376" w:type="dxa"/>
            <w:shd w:val="clear" w:color="auto" w:fill="auto"/>
          </w:tcPr>
          <w:p w14:paraId="438833E3" w14:textId="77777777" w:rsidR="00750268" w:rsidRPr="00CF71A7" w:rsidRDefault="00750268" w:rsidP="00CF71A7">
            <w:pPr>
              <w:jc w:val="both"/>
              <w:rPr>
                <w:rFonts w:ascii="Georgia" w:hAnsi="Georgia" w:cs="Arial"/>
                <w:color w:val="0070C0"/>
                <w:sz w:val="22"/>
                <w:szCs w:val="22"/>
              </w:rPr>
            </w:pPr>
          </w:p>
          <w:p w14:paraId="5B3B6B4C" w14:textId="77777777" w:rsidR="00750268" w:rsidRPr="00CF71A7" w:rsidRDefault="00750268" w:rsidP="00CF71A7">
            <w:pPr>
              <w:jc w:val="both"/>
              <w:rPr>
                <w:rFonts w:ascii="Georgia" w:hAnsi="Georgia" w:cs="Arial"/>
                <w:color w:val="0070C0"/>
                <w:sz w:val="22"/>
                <w:szCs w:val="22"/>
              </w:rPr>
            </w:pPr>
          </w:p>
          <w:p w14:paraId="2F2B63FE" w14:textId="77777777" w:rsidR="00B6513C" w:rsidRPr="00CF71A7" w:rsidRDefault="00B6513C" w:rsidP="00CF71A7">
            <w:pPr>
              <w:jc w:val="both"/>
              <w:rPr>
                <w:rFonts w:ascii="Georgia" w:hAnsi="Georgia" w:cs="Arial"/>
                <w:color w:val="0070C0"/>
                <w:sz w:val="22"/>
                <w:szCs w:val="22"/>
              </w:rPr>
            </w:pPr>
          </w:p>
          <w:p w14:paraId="2EA7D307" w14:textId="77777777" w:rsidR="00B6513C" w:rsidRPr="00CF71A7" w:rsidRDefault="00B6513C" w:rsidP="00CF71A7">
            <w:pPr>
              <w:jc w:val="both"/>
              <w:rPr>
                <w:rFonts w:ascii="Georgia" w:hAnsi="Georgia" w:cs="Arial"/>
                <w:color w:val="0070C0"/>
                <w:sz w:val="22"/>
                <w:szCs w:val="22"/>
              </w:rPr>
            </w:pPr>
          </w:p>
          <w:p w14:paraId="77577F84" w14:textId="77777777" w:rsidR="00B6513C" w:rsidRPr="00CF71A7" w:rsidRDefault="00B6513C" w:rsidP="00CF71A7">
            <w:pPr>
              <w:jc w:val="both"/>
              <w:rPr>
                <w:rFonts w:ascii="Georgia" w:hAnsi="Georgia" w:cs="Arial"/>
                <w:color w:val="0070C0"/>
                <w:sz w:val="22"/>
                <w:szCs w:val="22"/>
              </w:rPr>
            </w:pPr>
          </w:p>
          <w:p w14:paraId="72C3F232" w14:textId="77777777" w:rsidR="00B6513C" w:rsidRPr="00CF71A7" w:rsidRDefault="00B6513C" w:rsidP="00CF71A7">
            <w:pPr>
              <w:jc w:val="both"/>
              <w:rPr>
                <w:rFonts w:ascii="Georgia" w:hAnsi="Georgia" w:cs="Arial"/>
                <w:color w:val="0070C0"/>
                <w:sz w:val="22"/>
                <w:szCs w:val="22"/>
              </w:rPr>
            </w:pPr>
          </w:p>
          <w:p w14:paraId="119028AA" w14:textId="77777777" w:rsidR="00750268" w:rsidRPr="00CF71A7" w:rsidRDefault="00750268" w:rsidP="00CF71A7">
            <w:pPr>
              <w:jc w:val="both"/>
              <w:rPr>
                <w:rFonts w:ascii="Georgia" w:hAnsi="Georgia" w:cs="Arial"/>
                <w:color w:val="0070C0"/>
                <w:sz w:val="22"/>
                <w:szCs w:val="22"/>
              </w:rPr>
            </w:pPr>
          </w:p>
          <w:p w14:paraId="526A4C15" w14:textId="393EA71C" w:rsidR="00750268" w:rsidRPr="00CF71A7" w:rsidRDefault="00750268" w:rsidP="00CF71A7">
            <w:pPr>
              <w:jc w:val="both"/>
              <w:rPr>
                <w:rFonts w:ascii="Georgia" w:hAnsi="Georgia" w:cs="Arial"/>
                <w:color w:val="0070C0"/>
                <w:sz w:val="22"/>
                <w:szCs w:val="22"/>
              </w:rPr>
            </w:pPr>
            <w:r w:rsidRPr="00CF71A7">
              <w:rPr>
                <w:rFonts w:ascii="Georgia" w:hAnsi="Georgia" w:cs="Arial"/>
                <w:color w:val="0070C0"/>
                <w:sz w:val="22"/>
                <w:szCs w:val="22"/>
              </w:rPr>
              <w:t xml:space="preserve">PAC CAPITALISATION </w:t>
            </w:r>
          </w:p>
        </w:tc>
        <w:tc>
          <w:tcPr>
            <w:tcW w:w="5954" w:type="dxa"/>
            <w:shd w:val="clear" w:color="auto" w:fill="auto"/>
          </w:tcPr>
          <w:p w14:paraId="7BA4DB51" w14:textId="73E5FC34" w:rsidR="00750268" w:rsidRPr="00B773CB" w:rsidRDefault="00750268" w:rsidP="00CF71A7">
            <w:pPr>
              <w:jc w:val="both"/>
              <w:rPr>
                <w:rFonts w:ascii="Georgia" w:hAnsi="Georgia" w:cs="Arial"/>
                <w:color w:val="0070C0"/>
                <w:sz w:val="20"/>
                <w:szCs w:val="20"/>
              </w:rPr>
            </w:pPr>
            <w:r w:rsidRPr="00B773CB">
              <w:rPr>
                <w:rFonts w:ascii="Georgia" w:hAnsi="Georgia" w:cs="Arial"/>
                <w:color w:val="0070C0"/>
                <w:sz w:val="20"/>
                <w:szCs w:val="20"/>
              </w:rPr>
              <w:t>C1 : Un noyau de formateurs est mobilisé pour accompagner la formation du niveau déconcentré DDAEP</w:t>
            </w:r>
          </w:p>
          <w:p w14:paraId="43F898A7" w14:textId="77777777" w:rsidR="00750268" w:rsidRPr="00B773CB" w:rsidRDefault="00750268" w:rsidP="00CF71A7">
            <w:pPr>
              <w:jc w:val="both"/>
              <w:rPr>
                <w:rFonts w:ascii="Georgia" w:hAnsi="Georgia" w:cs="Arial"/>
                <w:b/>
                <w:color w:val="00B050"/>
                <w:sz w:val="20"/>
                <w:szCs w:val="20"/>
              </w:rPr>
            </w:pPr>
          </w:p>
          <w:p w14:paraId="590945B5" w14:textId="30BACB82" w:rsidR="00750268" w:rsidRPr="00B773CB" w:rsidRDefault="00750268" w:rsidP="00CF71A7">
            <w:pPr>
              <w:jc w:val="both"/>
              <w:rPr>
                <w:rFonts w:ascii="Georgia" w:hAnsi="Georgia" w:cs="Arial"/>
                <w:color w:val="585756"/>
                <w:sz w:val="20"/>
                <w:szCs w:val="20"/>
              </w:rPr>
            </w:pPr>
            <w:r w:rsidRPr="00B773CB">
              <w:rPr>
                <w:rFonts w:ascii="Georgia" w:hAnsi="Georgia" w:cs="Arial"/>
                <w:b/>
                <w:color w:val="00B050"/>
                <w:sz w:val="20"/>
                <w:szCs w:val="20"/>
              </w:rPr>
              <w:t>OK,</w:t>
            </w:r>
            <w:r w:rsidRPr="00B773CB">
              <w:rPr>
                <w:rFonts w:ascii="Georgia" w:hAnsi="Georgia" w:cs="Arial"/>
                <w:color w:val="585756"/>
                <w:sz w:val="20"/>
                <w:szCs w:val="20"/>
              </w:rPr>
              <w:t xml:space="preserve"> un noyau de 6 formateurs issus de la DPP a été formé et a ensuite animé les formations au niveau des chefs de service SESSEC des 12 DDAEP aux côtés des deux consultants de KIT. </w:t>
            </w:r>
          </w:p>
          <w:p w14:paraId="7E7E9EEB" w14:textId="77777777" w:rsidR="00750268" w:rsidRPr="00B773CB" w:rsidRDefault="00750268" w:rsidP="00CF71A7">
            <w:pPr>
              <w:jc w:val="both"/>
              <w:rPr>
                <w:rFonts w:ascii="Georgia" w:hAnsi="Georgia" w:cs="Arial"/>
                <w:color w:val="585756"/>
                <w:sz w:val="20"/>
                <w:szCs w:val="20"/>
              </w:rPr>
            </w:pPr>
          </w:p>
          <w:p w14:paraId="5AA39E2C" w14:textId="77777777" w:rsidR="00750268" w:rsidRPr="00B773CB" w:rsidRDefault="00750268" w:rsidP="00CF71A7">
            <w:pPr>
              <w:jc w:val="both"/>
              <w:rPr>
                <w:rFonts w:ascii="Georgia" w:hAnsi="Georgia" w:cs="Arial"/>
                <w:color w:val="585756"/>
                <w:sz w:val="20"/>
                <w:szCs w:val="20"/>
              </w:rPr>
            </w:pPr>
          </w:p>
          <w:p w14:paraId="39613D1D" w14:textId="40CD48DE" w:rsidR="00750268" w:rsidRPr="00B773CB" w:rsidRDefault="00750268" w:rsidP="00CF71A7">
            <w:pPr>
              <w:jc w:val="both"/>
              <w:rPr>
                <w:rFonts w:ascii="Georgia" w:hAnsi="Georgia" w:cs="Arial"/>
                <w:color w:val="0070C0"/>
                <w:sz w:val="20"/>
                <w:szCs w:val="20"/>
              </w:rPr>
            </w:pPr>
            <w:r w:rsidRPr="00B773CB">
              <w:rPr>
                <w:rFonts w:ascii="Georgia" w:hAnsi="Georgia" w:cs="Arial"/>
                <w:color w:val="0070C0"/>
                <w:sz w:val="20"/>
                <w:szCs w:val="20"/>
              </w:rPr>
              <w:t>C2 : des notes de capitalisation sont produites</w:t>
            </w:r>
            <w:r w:rsidR="00466700" w:rsidRPr="00B773CB">
              <w:rPr>
                <w:rFonts w:ascii="Georgia" w:hAnsi="Georgia" w:cs="Arial"/>
                <w:color w:val="0070C0"/>
                <w:sz w:val="20"/>
                <w:szCs w:val="20"/>
              </w:rPr>
              <w:t xml:space="preserve"> puis validées</w:t>
            </w:r>
            <w:r w:rsidRPr="00B773CB">
              <w:rPr>
                <w:rFonts w:ascii="Georgia" w:hAnsi="Georgia" w:cs="Arial"/>
                <w:color w:val="0070C0"/>
                <w:sz w:val="20"/>
                <w:szCs w:val="20"/>
              </w:rPr>
              <w:t xml:space="preserve"> au niveau des 12 DDAEP avec l’accompagnement du noyau central de la DDP et des chefs de services SESSEC. </w:t>
            </w:r>
          </w:p>
          <w:p w14:paraId="553FC50B" w14:textId="77777777" w:rsidR="00750268" w:rsidRPr="00B773CB" w:rsidRDefault="00750268" w:rsidP="00CF71A7">
            <w:pPr>
              <w:jc w:val="both"/>
              <w:rPr>
                <w:rFonts w:ascii="Georgia" w:hAnsi="Georgia" w:cs="Arial"/>
                <w:color w:val="0070C0"/>
                <w:sz w:val="20"/>
                <w:szCs w:val="20"/>
              </w:rPr>
            </w:pPr>
          </w:p>
          <w:p w14:paraId="51F7E11D" w14:textId="3D2B956B" w:rsidR="00750268" w:rsidRPr="00B773CB" w:rsidRDefault="00750268" w:rsidP="00CF71A7">
            <w:pPr>
              <w:jc w:val="both"/>
              <w:rPr>
                <w:rFonts w:ascii="Georgia" w:hAnsi="Georgia" w:cs="Arial"/>
                <w:color w:val="0070C0"/>
                <w:sz w:val="20"/>
                <w:szCs w:val="20"/>
              </w:rPr>
            </w:pPr>
            <w:r w:rsidRPr="00B773CB">
              <w:rPr>
                <w:rFonts w:ascii="Georgia" w:hAnsi="Georgia" w:cs="Arial"/>
                <w:color w:val="0070C0"/>
                <w:sz w:val="20"/>
                <w:szCs w:val="20"/>
              </w:rPr>
              <w:t> </w:t>
            </w:r>
            <w:r w:rsidRPr="00B773CB">
              <w:rPr>
                <w:rFonts w:ascii="Georgia" w:hAnsi="Georgia" w:cs="Arial"/>
                <w:b/>
                <w:color w:val="00B050"/>
                <w:sz w:val="20"/>
                <w:szCs w:val="20"/>
              </w:rPr>
              <w:t xml:space="preserve">OK, </w:t>
            </w:r>
            <w:r w:rsidRPr="00B773CB">
              <w:rPr>
                <w:rFonts w:ascii="Georgia" w:hAnsi="Georgia" w:cs="Arial"/>
                <w:color w:val="585756"/>
                <w:sz w:val="20"/>
                <w:szCs w:val="20"/>
              </w:rPr>
              <w:t>12 notes de capitalisation ont été rédigées réparties sur des thèmes choisis par les 12 DDAEP</w:t>
            </w:r>
            <w:r w:rsidR="00466700" w:rsidRPr="00B773CB">
              <w:rPr>
                <w:rFonts w:ascii="Georgia" w:hAnsi="Georgia" w:cs="Arial"/>
                <w:color w:val="585756"/>
                <w:sz w:val="20"/>
                <w:szCs w:val="20"/>
              </w:rPr>
              <w:t xml:space="preserve"> avec l’accompagnement et l’implication attendue des SESSEC et du niveau central.</w:t>
            </w:r>
            <w:r w:rsidRPr="00B773CB">
              <w:rPr>
                <w:rFonts w:ascii="Georgia" w:hAnsi="Georgia" w:cs="Arial"/>
                <w:b/>
                <w:color w:val="00B050"/>
                <w:sz w:val="20"/>
                <w:szCs w:val="20"/>
              </w:rPr>
              <w:t xml:space="preserve"> </w:t>
            </w:r>
          </w:p>
          <w:p w14:paraId="52F5A9EE" w14:textId="77777777" w:rsidR="00750268" w:rsidRPr="00B773CB" w:rsidRDefault="00750268" w:rsidP="00CF71A7">
            <w:pPr>
              <w:jc w:val="both"/>
              <w:rPr>
                <w:rFonts w:ascii="Georgia" w:eastAsia="Calibri" w:hAnsi="Georgia"/>
                <w:snapToGrid/>
                <w:color w:val="585756"/>
                <w:kern w:val="0"/>
                <w:sz w:val="21"/>
                <w:szCs w:val="22"/>
                <w:lang w:val="pt-PT" w:eastAsia="en-US"/>
              </w:rPr>
            </w:pPr>
          </w:p>
        </w:tc>
        <w:tc>
          <w:tcPr>
            <w:tcW w:w="5245" w:type="dxa"/>
            <w:shd w:val="clear" w:color="auto" w:fill="auto"/>
          </w:tcPr>
          <w:p w14:paraId="2D83FB4A" w14:textId="3F1BF08D" w:rsidR="00750268" w:rsidRPr="00CF71A7" w:rsidRDefault="00750268" w:rsidP="00CF71A7">
            <w:pPr>
              <w:jc w:val="both"/>
              <w:rPr>
                <w:rFonts w:ascii="Georgia" w:hAnsi="Georgia" w:cs="Arial"/>
                <w:color w:val="0070C0"/>
                <w:sz w:val="20"/>
                <w:szCs w:val="20"/>
              </w:rPr>
            </w:pPr>
            <w:r w:rsidRPr="00CF71A7">
              <w:rPr>
                <w:rFonts w:ascii="Georgia" w:hAnsi="Georgia" w:cs="Arial"/>
                <w:color w:val="0070C0"/>
                <w:sz w:val="20"/>
                <w:szCs w:val="20"/>
              </w:rPr>
              <w:t>C1 : capacité du Ministère</w:t>
            </w:r>
            <w:r w:rsidR="00813920">
              <w:rPr>
                <w:rFonts w:ascii="Georgia" w:hAnsi="Georgia" w:cs="Arial"/>
                <w:color w:val="0070C0"/>
                <w:sz w:val="20"/>
                <w:szCs w:val="20"/>
              </w:rPr>
              <w:t xml:space="preserve"> </w:t>
            </w:r>
            <w:r w:rsidRPr="00CF71A7">
              <w:rPr>
                <w:rFonts w:ascii="Georgia" w:hAnsi="Georgia" w:cs="Arial"/>
                <w:color w:val="0070C0"/>
                <w:sz w:val="20"/>
                <w:szCs w:val="20"/>
              </w:rPr>
              <w:t xml:space="preserve">à dupliquer l’exercice de capitalisation à partir de 2018 et au-delà en mobilisant le noyau de formateurs </w:t>
            </w:r>
          </w:p>
          <w:p w14:paraId="4C100789" w14:textId="77777777" w:rsidR="00466700" w:rsidRPr="00CF71A7" w:rsidRDefault="00466700" w:rsidP="00CF71A7">
            <w:pPr>
              <w:jc w:val="both"/>
              <w:rPr>
                <w:rFonts w:ascii="Georgia" w:hAnsi="Georgia" w:cs="Arial"/>
                <w:color w:val="0070C0"/>
                <w:sz w:val="20"/>
                <w:szCs w:val="20"/>
              </w:rPr>
            </w:pPr>
          </w:p>
          <w:p w14:paraId="1DFDDF33" w14:textId="79965E89" w:rsidR="00466700" w:rsidRPr="00CF71A7" w:rsidRDefault="00466700" w:rsidP="00CF71A7">
            <w:pPr>
              <w:jc w:val="both"/>
              <w:rPr>
                <w:rFonts w:ascii="Georgia" w:hAnsi="Georgia" w:cs="Arial"/>
                <w:color w:val="0070C0"/>
                <w:sz w:val="20"/>
                <w:szCs w:val="20"/>
              </w:rPr>
            </w:pPr>
            <w:r w:rsidRPr="00CF71A7">
              <w:rPr>
                <w:rFonts w:ascii="Georgia" w:hAnsi="Georgia" w:cs="Arial"/>
                <w:b/>
                <w:color w:val="00B050"/>
                <w:sz w:val="20"/>
                <w:szCs w:val="20"/>
              </w:rPr>
              <w:t xml:space="preserve">OK, </w:t>
            </w:r>
            <w:r w:rsidRPr="00CF71A7">
              <w:rPr>
                <w:rFonts w:ascii="Georgia" w:hAnsi="Georgia" w:cs="Arial"/>
                <w:color w:val="585756"/>
                <w:sz w:val="20"/>
                <w:szCs w:val="20"/>
              </w:rPr>
              <w:t>en 2018 un nouveau processus de</w:t>
            </w:r>
            <w:r w:rsidR="00813920">
              <w:rPr>
                <w:rFonts w:ascii="Georgia" w:hAnsi="Georgia" w:cs="Arial"/>
                <w:color w:val="585756"/>
                <w:sz w:val="20"/>
                <w:szCs w:val="20"/>
              </w:rPr>
              <w:t xml:space="preserve"> </w:t>
            </w:r>
            <w:r w:rsidR="00350DED" w:rsidRPr="00CF71A7">
              <w:rPr>
                <w:rFonts w:ascii="Georgia" w:hAnsi="Georgia" w:cs="Arial"/>
                <w:color w:val="585756"/>
                <w:sz w:val="20"/>
                <w:szCs w:val="20"/>
              </w:rPr>
              <w:t>rédaction de notes de capitalisation a été engagé</w:t>
            </w:r>
            <w:r w:rsidRPr="00CF71A7">
              <w:rPr>
                <w:rFonts w:ascii="Georgia" w:hAnsi="Georgia" w:cs="Arial"/>
                <w:color w:val="585756"/>
                <w:sz w:val="20"/>
                <w:szCs w:val="20"/>
              </w:rPr>
              <w:t xml:space="preserve"> au niveau des 12 DDAEP a</w:t>
            </w:r>
            <w:r w:rsidR="00350DED" w:rsidRPr="00CF71A7">
              <w:rPr>
                <w:rFonts w:ascii="Georgia" w:hAnsi="Georgia" w:cs="Arial"/>
                <w:color w:val="585756"/>
                <w:sz w:val="20"/>
                <w:szCs w:val="20"/>
              </w:rPr>
              <w:t>vec une note produite par DDAEP</w:t>
            </w:r>
            <w:r w:rsidRPr="00CF71A7">
              <w:rPr>
                <w:rFonts w:ascii="Georgia" w:hAnsi="Georgia" w:cs="Arial"/>
                <w:color w:val="585756"/>
                <w:sz w:val="20"/>
                <w:szCs w:val="20"/>
              </w:rPr>
              <w:t>.</w:t>
            </w:r>
            <w:r w:rsidR="006E4A57">
              <w:rPr>
                <w:rFonts w:ascii="Georgia" w:hAnsi="Georgia" w:cs="Arial"/>
                <w:color w:val="585756"/>
                <w:sz w:val="20"/>
                <w:szCs w:val="20"/>
              </w:rPr>
              <w:t xml:space="preserve"> En 2019,</w:t>
            </w:r>
            <w:r w:rsidR="00A77597">
              <w:rPr>
                <w:rFonts w:ascii="Georgia" w:hAnsi="Georgia" w:cs="Arial"/>
                <w:color w:val="585756"/>
                <w:sz w:val="20"/>
                <w:szCs w:val="20"/>
              </w:rPr>
              <w:t xml:space="preserve"> </w:t>
            </w:r>
            <w:r w:rsidR="006E4A57">
              <w:rPr>
                <w:rFonts w:ascii="Georgia" w:hAnsi="Georgia" w:cs="Arial"/>
                <w:color w:val="585756"/>
                <w:sz w:val="20"/>
                <w:szCs w:val="20"/>
              </w:rPr>
              <w:t>le processus reprend et a été budgétisé, afin de finir la rédaction des notes de 2018, et d’initier celles de 2019 Sur fonds propres, un total de 15 millions au niveau central et de 26, 5 millions sur les 12 DDAEP est budgétisé pour cet effort, ce qui est une excellente nouvelle.</w:t>
            </w:r>
          </w:p>
          <w:p w14:paraId="3B4C12FC" w14:textId="77777777" w:rsidR="00750268" w:rsidRPr="00CF71A7" w:rsidRDefault="00750268" w:rsidP="00CF71A7">
            <w:pPr>
              <w:jc w:val="both"/>
              <w:rPr>
                <w:rFonts w:ascii="Georgia" w:hAnsi="Georgia" w:cs="Arial"/>
                <w:color w:val="585756"/>
                <w:sz w:val="20"/>
                <w:szCs w:val="20"/>
              </w:rPr>
            </w:pPr>
          </w:p>
          <w:p w14:paraId="708123DD" w14:textId="77777777" w:rsidR="00750268" w:rsidRPr="00CF71A7" w:rsidRDefault="00750268" w:rsidP="00CF71A7">
            <w:pPr>
              <w:jc w:val="both"/>
              <w:rPr>
                <w:rFonts w:ascii="Georgia" w:hAnsi="Georgia" w:cs="Arial"/>
                <w:color w:val="0070C0"/>
                <w:sz w:val="20"/>
                <w:szCs w:val="20"/>
              </w:rPr>
            </w:pPr>
            <w:r w:rsidRPr="00CF71A7">
              <w:rPr>
                <w:rFonts w:ascii="Georgia" w:hAnsi="Georgia" w:cs="Arial"/>
                <w:color w:val="0070C0"/>
                <w:sz w:val="20"/>
                <w:szCs w:val="20"/>
              </w:rPr>
              <w:t xml:space="preserve">C2 : capacité du Ministère à former d’autres cadres au processus de capitalisation au niveau déconcentré comme central en mobilisant le noyau de formateurs </w:t>
            </w:r>
          </w:p>
          <w:p w14:paraId="2549B8B8" w14:textId="77777777" w:rsidR="00750268" w:rsidRPr="00CF71A7" w:rsidRDefault="00750268" w:rsidP="00CF71A7">
            <w:pPr>
              <w:jc w:val="both"/>
              <w:rPr>
                <w:rFonts w:ascii="Georgia" w:hAnsi="Georgia" w:cs="Arial"/>
                <w:color w:val="585756"/>
                <w:sz w:val="20"/>
                <w:szCs w:val="20"/>
              </w:rPr>
            </w:pPr>
          </w:p>
          <w:p w14:paraId="57F2AD18" w14:textId="6C57EACF" w:rsidR="00350DED" w:rsidRPr="00CF71A7" w:rsidRDefault="006E4A57" w:rsidP="00CF71A7">
            <w:pPr>
              <w:jc w:val="both"/>
              <w:rPr>
                <w:rFonts w:ascii="Georgia" w:hAnsi="Georgia" w:cs="Arial"/>
                <w:color w:val="585756"/>
                <w:sz w:val="20"/>
                <w:szCs w:val="20"/>
              </w:rPr>
            </w:pPr>
            <w:r w:rsidRPr="00CF71A7">
              <w:rPr>
                <w:rFonts w:ascii="Georgia" w:hAnsi="Georgia" w:cs="Arial"/>
                <w:b/>
                <w:color w:val="00B050"/>
                <w:sz w:val="20"/>
                <w:szCs w:val="20"/>
              </w:rPr>
              <w:t xml:space="preserve">OK, </w:t>
            </w:r>
            <w:r w:rsidRPr="006E4A57">
              <w:rPr>
                <w:rFonts w:ascii="Georgia" w:hAnsi="Georgia" w:cs="Arial"/>
                <w:color w:val="585756"/>
                <w:sz w:val="20"/>
                <w:szCs w:val="20"/>
              </w:rPr>
              <w:t xml:space="preserve">Une première formation a été organisée par </w:t>
            </w:r>
            <w:r>
              <w:rPr>
                <w:rFonts w:ascii="Georgia" w:hAnsi="Georgia" w:cs="Arial"/>
                <w:color w:val="585756"/>
                <w:sz w:val="20"/>
                <w:szCs w:val="20"/>
              </w:rPr>
              <w:t>le noyau de formateurs fin 2018, et il est d’ores et déjà prévu de continuer en 2019 </w:t>
            </w:r>
            <w:r w:rsidR="00FA4BFB">
              <w:rPr>
                <w:rFonts w:ascii="Georgia" w:hAnsi="Georgia" w:cs="Arial"/>
                <w:color w:val="585756"/>
                <w:sz w:val="20"/>
                <w:szCs w:val="20"/>
              </w:rPr>
              <w:t xml:space="preserve">en direction des cadres de la </w:t>
            </w:r>
            <w:r w:rsidR="004966A7">
              <w:rPr>
                <w:rFonts w:ascii="Georgia" w:hAnsi="Georgia" w:cs="Arial"/>
                <w:color w:val="585756"/>
                <w:sz w:val="20"/>
                <w:szCs w:val="20"/>
              </w:rPr>
              <w:t xml:space="preserve"> DQIFE DAF DIP DPP</w:t>
            </w:r>
            <w:r w:rsidR="00FA4BFB">
              <w:rPr>
                <w:rFonts w:ascii="Georgia" w:hAnsi="Georgia" w:cs="Arial"/>
                <w:color w:val="585756"/>
                <w:sz w:val="20"/>
                <w:szCs w:val="20"/>
              </w:rPr>
              <w:t>.</w:t>
            </w:r>
          </w:p>
          <w:p w14:paraId="3584E34F" w14:textId="18401FD2" w:rsidR="00750268" w:rsidRPr="00CF71A7" w:rsidRDefault="00750268" w:rsidP="00CF71A7">
            <w:pPr>
              <w:jc w:val="both"/>
              <w:rPr>
                <w:rFonts w:ascii="Georgia" w:eastAsia="Calibri" w:hAnsi="Georgia"/>
                <w:snapToGrid/>
                <w:color w:val="585756"/>
                <w:kern w:val="0"/>
                <w:sz w:val="21"/>
                <w:szCs w:val="22"/>
                <w:lang w:val="pt-PT" w:eastAsia="en-US"/>
              </w:rPr>
            </w:pPr>
            <w:r w:rsidRPr="00CF71A7">
              <w:rPr>
                <w:rFonts w:ascii="Georgia" w:hAnsi="Georgia" w:cs="Arial"/>
                <w:color w:val="585756"/>
                <w:sz w:val="20"/>
                <w:szCs w:val="20"/>
              </w:rPr>
              <w:t xml:space="preserve"> </w:t>
            </w:r>
          </w:p>
        </w:tc>
      </w:tr>
      <w:tr w:rsidR="0060617F" w:rsidRPr="00CF71A7" w14:paraId="20064A01" w14:textId="77777777" w:rsidTr="00863FF8">
        <w:tc>
          <w:tcPr>
            <w:tcW w:w="2376" w:type="dxa"/>
            <w:shd w:val="clear" w:color="auto" w:fill="auto"/>
          </w:tcPr>
          <w:p w14:paraId="38448DD9" w14:textId="77777777" w:rsidR="00FA4BFB" w:rsidRDefault="00FA4BFB" w:rsidP="00CF71A7">
            <w:pPr>
              <w:jc w:val="both"/>
              <w:rPr>
                <w:rFonts w:ascii="Georgia" w:hAnsi="Georgia" w:cs="Arial"/>
                <w:color w:val="0070C0"/>
                <w:sz w:val="22"/>
                <w:szCs w:val="22"/>
              </w:rPr>
            </w:pPr>
          </w:p>
          <w:p w14:paraId="4DF5A78C" w14:textId="65F4D0A2" w:rsidR="0060617F" w:rsidRPr="00CF71A7" w:rsidRDefault="0060617F" w:rsidP="00CF71A7">
            <w:pPr>
              <w:jc w:val="both"/>
              <w:rPr>
                <w:rFonts w:ascii="Georgia" w:hAnsi="Georgia" w:cs="Arial"/>
                <w:color w:val="0070C0"/>
                <w:sz w:val="22"/>
                <w:szCs w:val="22"/>
              </w:rPr>
            </w:pPr>
            <w:r w:rsidRPr="00CF71A7">
              <w:rPr>
                <w:rFonts w:ascii="Georgia" w:hAnsi="Georgia" w:cs="Arial"/>
                <w:color w:val="0070C0"/>
                <w:sz w:val="22"/>
                <w:szCs w:val="22"/>
              </w:rPr>
              <w:t>PAC GESTION AXEE SUR LES RESULTATS DE DEVELOPPEMENT</w:t>
            </w:r>
          </w:p>
        </w:tc>
        <w:tc>
          <w:tcPr>
            <w:tcW w:w="5954" w:type="dxa"/>
            <w:shd w:val="clear" w:color="auto" w:fill="auto"/>
          </w:tcPr>
          <w:p w14:paraId="26066DE4" w14:textId="77777777" w:rsidR="00426362" w:rsidRDefault="00426362" w:rsidP="00CF71A7">
            <w:pPr>
              <w:jc w:val="both"/>
              <w:rPr>
                <w:rFonts w:ascii="Georgia" w:hAnsi="Georgia" w:cs="Arial"/>
                <w:color w:val="0070C0"/>
                <w:sz w:val="20"/>
                <w:szCs w:val="20"/>
              </w:rPr>
            </w:pPr>
          </w:p>
          <w:p w14:paraId="64298A43" w14:textId="3D13B647" w:rsidR="0060617F" w:rsidRPr="00B773CB" w:rsidRDefault="00426362" w:rsidP="00CF71A7">
            <w:pPr>
              <w:jc w:val="both"/>
              <w:rPr>
                <w:rFonts w:ascii="Georgia" w:hAnsi="Georgia" w:cs="Arial"/>
                <w:color w:val="0070C0"/>
                <w:sz w:val="20"/>
                <w:szCs w:val="20"/>
              </w:rPr>
            </w:pPr>
            <w:r w:rsidRPr="00426362">
              <w:rPr>
                <w:rFonts w:ascii="Georgia" w:hAnsi="Georgia" w:cs="Arial"/>
                <w:color w:val="585756"/>
                <w:sz w:val="20"/>
                <w:szCs w:val="20"/>
              </w:rPr>
              <w:t>Il est nécessaire de réaliser une enquête en 2019 pour vérifier auprès des responsables ce qui a et ce qui va vraiment changer. Avant cela il faut finaliser le manuel de formation suite à celle-ci et le remettre à tous les participants</w:t>
            </w:r>
            <w:r w:rsidR="00FA4BFB">
              <w:rPr>
                <w:rFonts w:ascii="Georgia" w:hAnsi="Georgia" w:cs="Arial"/>
                <w:color w:val="585756"/>
                <w:sz w:val="20"/>
                <w:szCs w:val="20"/>
              </w:rPr>
              <w:t>. Il n’y a pas eu assez de recul à ce stade.</w:t>
            </w:r>
          </w:p>
        </w:tc>
        <w:tc>
          <w:tcPr>
            <w:tcW w:w="5245" w:type="dxa"/>
            <w:shd w:val="clear" w:color="auto" w:fill="auto"/>
          </w:tcPr>
          <w:p w14:paraId="7005F2B5" w14:textId="77777777" w:rsidR="0060617F" w:rsidRPr="0060617F" w:rsidRDefault="0060617F" w:rsidP="00CF71A7">
            <w:pPr>
              <w:jc w:val="both"/>
              <w:rPr>
                <w:rFonts w:ascii="Georgia" w:eastAsia="Calibri" w:hAnsi="Georgia"/>
                <w:snapToGrid/>
                <w:color w:val="585756"/>
                <w:kern w:val="0"/>
                <w:sz w:val="21"/>
                <w:szCs w:val="22"/>
                <w:lang w:val="pt-PT" w:eastAsia="en-US"/>
              </w:rPr>
            </w:pPr>
          </w:p>
          <w:p w14:paraId="2F3D01CA" w14:textId="77777777" w:rsidR="0060617F" w:rsidRPr="0060617F" w:rsidRDefault="0060617F" w:rsidP="00CF71A7">
            <w:pPr>
              <w:jc w:val="both"/>
              <w:rPr>
                <w:rFonts w:ascii="Georgia" w:eastAsia="Calibri" w:hAnsi="Georgia"/>
                <w:snapToGrid/>
                <w:color w:val="585756"/>
                <w:kern w:val="0"/>
                <w:sz w:val="21"/>
                <w:szCs w:val="22"/>
                <w:lang w:val="pt-PT" w:eastAsia="en-US"/>
              </w:rPr>
            </w:pPr>
          </w:p>
          <w:p w14:paraId="28AA1577" w14:textId="05DC506C" w:rsidR="0060617F" w:rsidRPr="0060617F" w:rsidRDefault="0060617F" w:rsidP="00CF71A7">
            <w:pPr>
              <w:jc w:val="both"/>
              <w:rPr>
                <w:rFonts w:ascii="Georgia" w:hAnsi="Georgia" w:cs="Arial"/>
                <w:color w:val="0070C0"/>
                <w:sz w:val="20"/>
                <w:szCs w:val="20"/>
              </w:rPr>
            </w:pPr>
            <w:r w:rsidRPr="0060617F">
              <w:rPr>
                <w:rFonts w:ascii="Georgia" w:eastAsia="Calibri" w:hAnsi="Georgia"/>
                <w:snapToGrid/>
                <w:color w:val="585756"/>
                <w:kern w:val="0"/>
                <w:sz w:val="21"/>
                <w:szCs w:val="22"/>
                <w:lang w:val="pt-PT" w:eastAsia="en-US"/>
              </w:rPr>
              <w:t>La phase C n’est pas achevée, elle le sera en Q1 2019.</w:t>
            </w:r>
          </w:p>
        </w:tc>
      </w:tr>
      <w:tr w:rsidR="00863FF8" w:rsidRPr="00CF71A7" w14:paraId="041D94C7" w14:textId="77777777" w:rsidTr="00863FF8">
        <w:tc>
          <w:tcPr>
            <w:tcW w:w="2376" w:type="dxa"/>
            <w:shd w:val="clear" w:color="auto" w:fill="auto"/>
          </w:tcPr>
          <w:p w14:paraId="09B51A3C" w14:textId="77777777" w:rsidR="00863FF8" w:rsidRDefault="00863FF8" w:rsidP="00CF71A7">
            <w:pPr>
              <w:jc w:val="both"/>
              <w:rPr>
                <w:rFonts w:ascii="Georgia" w:hAnsi="Georgia" w:cs="Arial"/>
                <w:color w:val="0070C0"/>
                <w:sz w:val="22"/>
                <w:szCs w:val="22"/>
              </w:rPr>
            </w:pPr>
          </w:p>
          <w:p w14:paraId="03BC13B1" w14:textId="77777777" w:rsidR="00863FF8" w:rsidRDefault="00863FF8" w:rsidP="00CF71A7">
            <w:pPr>
              <w:jc w:val="both"/>
              <w:rPr>
                <w:rFonts w:ascii="Georgia" w:hAnsi="Georgia" w:cs="Arial"/>
                <w:color w:val="0070C0"/>
                <w:sz w:val="22"/>
                <w:szCs w:val="22"/>
              </w:rPr>
            </w:pPr>
          </w:p>
          <w:p w14:paraId="614C2100" w14:textId="5F350C1D" w:rsidR="00863FF8" w:rsidRDefault="0060617F" w:rsidP="00CF71A7">
            <w:pPr>
              <w:jc w:val="both"/>
              <w:rPr>
                <w:rFonts w:ascii="Georgia" w:hAnsi="Georgia" w:cs="Arial"/>
                <w:color w:val="0070C0"/>
                <w:sz w:val="22"/>
                <w:szCs w:val="22"/>
              </w:rPr>
            </w:pPr>
            <w:r w:rsidRPr="00CF71A7">
              <w:rPr>
                <w:rFonts w:ascii="Georgia" w:hAnsi="Georgia" w:cs="Arial"/>
                <w:color w:val="0070C0"/>
                <w:sz w:val="22"/>
                <w:szCs w:val="22"/>
              </w:rPr>
              <w:t xml:space="preserve">PAC OUTILS DE COMMUNICATION INTERNE ET </w:t>
            </w:r>
            <w:r w:rsidRPr="00CF71A7">
              <w:rPr>
                <w:rFonts w:ascii="Georgia" w:hAnsi="Georgia" w:cs="Arial"/>
                <w:color w:val="0070C0"/>
                <w:sz w:val="22"/>
                <w:szCs w:val="22"/>
              </w:rPr>
              <w:lastRenderedPageBreak/>
              <w:t>EXTERNE</w:t>
            </w:r>
          </w:p>
          <w:p w14:paraId="409AE394" w14:textId="77777777" w:rsidR="00863FF8" w:rsidRDefault="00863FF8" w:rsidP="00CF71A7">
            <w:pPr>
              <w:jc w:val="both"/>
              <w:rPr>
                <w:rFonts w:ascii="Georgia" w:hAnsi="Georgia" w:cs="Arial"/>
                <w:color w:val="0070C0"/>
                <w:sz w:val="22"/>
                <w:szCs w:val="22"/>
              </w:rPr>
            </w:pPr>
          </w:p>
          <w:p w14:paraId="16DF7C15" w14:textId="7223E428" w:rsidR="00863FF8" w:rsidRPr="00CF71A7" w:rsidRDefault="00863FF8" w:rsidP="00CF71A7">
            <w:pPr>
              <w:jc w:val="both"/>
              <w:rPr>
                <w:rFonts w:ascii="Georgia" w:hAnsi="Georgia" w:cs="Arial"/>
                <w:color w:val="0070C0"/>
                <w:sz w:val="22"/>
                <w:szCs w:val="22"/>
              </w:rPr>
            </w:pPr>
          </w:p>
        </w:tc>
        <w:tc>
          <w:tcPr>
            <w:tcW w:w="5954" w:type="dxa"/>
            <w:shd w:val="clear" w:color="auto" w:fill="auto"/>
          </w:tcPr>
          <w:p w14:paraId="5C5042BC" w14:textId="77777777" w:rsidR="00863FF8" w:rsidRPr="00451E9D" w:rsidRDefault="00863FF8" w:rsidP="00863FF8">
            <w:pPr>
              <w:pStyle w:val="yiv2874098329msonormal3"/>
              <w:jc w:val="both"/>
              <w:rPr>
                <w:rFonts w:ascii="Georgia" w:eastAsia="Times New Roman" w:hAnsi="Georgia" w:cs="Arial"/>
                <w:snapToGrid w:val="0"/>
                <w:color w:val="0070C0"/>
                <w:kern w:val="1"/>
                <w:sz w:val="18"/>
                <w:szCs w:val="18"/>
              </w:rPr>
            </w:pPr>
            <w:r w:rsidRPr="00451E9D">
              <w:rPr>
                <w:rFonts w:ascii="Georgia" w:eastAsia="Times New Roman" w:hAnsi="Georgia" w:cs="Arial"/>
                <w:snapToGrid w:val="0"/>
                <w:color w:val="0070C0"/>
                <w:kern w:val="1"/>
                <w:sz w:val="18"/>
                <w:szCs w:val="18"/>
              </w:rPr>
              <w:lastRenderedPageBreak/>
              <w:t xml:space="preserve">Communication institutionnelle : </w:t>
            </w:r>
          </w:p>
          <w:p w14:paraId="0E1CFECA" w14:textId="32FB95AB" w:rsidR="00863FF8" w:rsidRDefault="00863FF8" w:rsidP="00863FF8">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C1 :</w:t>
            </w:r>
            <w:r>
              <w:rPr>
                <w:rFonts w:ascii="Georgia" w:eastAsia="Times New Roman" w:hAnsi="Georgia" w:cs="Arial"/>
                <w:b/>
                <w:snapToGrid w:val="0"/>
                <w:color w:val="0070C0"/>
                <w:kern w:val="1"/>
                <w:sz w:val="18"/>
                <w:szCs w:val="18"/>
              </w:rPr>
              <w:t xml:space="preserve"> </w:t>
            </w:r>
            <w:r w:rsidRPr="00E879B8">
              <w:rPr>
                <w:rFonts w:ascii="Georgia" w:eastAsia="Times New Roman" w:hAnsi="Georgia" w:cs="Arial"/>
                <w:snapToGrid w:val="0"/>
                <w:color w:val="585756"/>
                <w:kern w:val="1"/>
                <w:sz w:val="18"/>
                <w:szCs w:val="18"/>
              </w:rPr>
              <w:t>Les 5 structures ont un</w:t>
            </w:r>
            <w:r w:rsidR="00813920">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élaboré un nouveau plan de communication qui a été validé par les organes en charge de ce processus, et dont la mise en œuvre a été simulée.</w:t>
            </w:r>
          </w:p>
          <w:p w14:paraId="005D39F5" w14:textId="1F2C6BC3" w:rsidR="00863FF8" w:rsidRPr="00E879B8" w:rsidRDefault="00863FF8" w:rsidP="00863FF8">
            <w:pPr>
              <w:pStyle w:val="yiv2874098329msonormal3"/>
              <w:jc w:val="both"/>
              <w:rPr>
                <w:rFonts w:ascii="Georgia" w:eastAsia="Times New Roman" w:hAnsi="Georgia" w:cs="Arial"/>
                <w:snapToGrid w:val="0"/>
                <w:color w:val="585756"/>
                <w:kern w:val="1"/>
                <w:sz w:val="18"/>
                <w:szCs w:val="18"/>
              </w:rPr>
            </w:pPr>
            <w:r w:rsidRPr="00B773CB">
              <w:rPr>
                <w:rFonts w:ascii="Georgia" w:hAnsi="Georgia" w:cs="Arial"/>
                <w:b/>
                <w:color w:val="00B050"/>
                <w:sz w:val="20"/>
                <w:szCs w:val="20"/>
              </w:rPr>
              <w:lastRenderedPageBreak/>
              <w:t>OK,</w:t>
            </w:r>
            <w:r>
              <w:rPr>
                <w:rFonts w:ascii="Georgia" w:hAnsi="Georgia" w:cs="Arial"/>
                <w:b/>
                <w:color w:val="00B050"/>
                <w:sz w:val="20"/>
                <w:szCs w:val="20"/>
              </w:rPr>
              <w:t xml:space="preserve"> </w:t>
            </w:r>
            <w:r w:rsidRPr="00863FF8">
              <w:rPr>
                <w:rFonts w:ascii="Georgia" w:eastAsia="Times New Roman" w:hAnsi="Georgia" w:cs="Arial"/>
                <w:snapToGrid w:val="0"/>
                <w:color w:val="585756"/>
                <w:kern w:val="1"/>
                <w:sz w:val="18"/>
                <w:szCs w:val="18"/>
              </w:rPr>
              <w:t>5 nouveaux plans de communication ont été élaborés et validés par les élus et les responsables</w:t>
            </w:r>
            <w:r w:rsidR="006D4784" w:rsidRPr="006D4784">
              <w:rPr>
                <w:rFonts w:ascii="Georgia" w:eastAsia="Times New Roman" w:hAnsi="Georgia" w:cs="Arial"/>
                <w:snapToGrid w:val="0"/>
                <w:color w:val="585756"/>
                <w:kern w:val="1"/>
                <w:sz w:val="18"/>
                <w:szCs w:val="18"/>
              </w:rPr>
              <w:t xml:space="preserve">. </w:t>
            </w:r>
          </w:p>
          <w:p w14:paraId="096752B8" w14:textId="5F16239E" w:rsidR="00863FF8" w:rsidRDefault="00863FF8" w:rsidP="00863FF8">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C2 :</w:t>
            </w:r>
            <w:r>
              <w:rPr>
                <w:rFonts w:ascii="Georgia" w:eastAsia="Times New Roman" w:hAnsi="Georgia" w:cs="Arial"/>
                <w:snapToGrid w:val="0"/>
                <w:color w:val="585756"/>
                <w:kern w:val="1"/>
                <w:sz w:val="18"/>
                <w:szCs w:val="18"/>
              </w:rPr>
              <w:t xml:space="preserve"> L</w:t>
            </w:r>
            <w:r w:rsidRPr="00E879B8">
              <w:rPr>
                <w:rFonts w:ascii="Georgia" w:eastAsia="Times New Roman" w:hAnsi="Georgia" w:cs="Arial"/>
                <w:snapToGrid w:val="0"/>
                <w:color w:val="585756"/>
                <w:kern w:val="1"/>
                <w:sz w:val="18"/>
                <w:szCs w:val="18"/>
              </w:rPr>
              <w:t xml:space="preserve">es chargés de communication et les personnes ressources formées </w:t>
            </w:r>
            <w:r>
              <w:rPr>
                <w:rFonts w:ascii="Georgia" w:eastAsia="Times New Roman" w:hAnsi="Georgia" w:cs="Arial"/>
                <w:snapToGrid w:val="0"/>
                <w:color w:val="585756"/>
                <w:kern w:val="1"/>
                <w:sz w:val="18"/>
                <w:szCs w:val="18"/>
              </w:rPr>
              <w:t>ont été accompagnées dans l’élaboration d’</w:t>
            </w:r>
            <w:r w:rsidRPr="00E879B8">
              <w:rPr>
                <w:rFonts w:ascii="Georgia" w:eastAsia="Times New Roman" w:hAnsi="Georgia" w:cs="Arial"/>
                <w:snapToGrid w:val="0"/>
                <w:color w:val="585756"/>
                <w:kern w:val="1"/>
                <w:sz w:val="18"/>
                <w:szCs w:val="18"/>
              </w:rPr>
              <w:t xml:space="preserve">un nouveau plan de communication </w:t>
            </w:r>
          </w:p>
          <w:p w14:paraId="5F8AB87B" w14:textId="6DF914DC" w:rsidR="00863FF8" w:rsidRPr="00E879B8" w:rsidRDefault="00863FF8" w:rsidP="00863FF8">
            <w:pPr>
              <w:pStyle w:val="yiv2874098329msonormal3"/>
              <w:jc w:val="both"/>
              <w:rPr>
                <w:rFonts w:ascii="Georgia" w:eastAsia="Times New Roman" w:hAnsi="Georgia" w:cs="Arial"/>
                <w:snapToGrid w:val="0"/>
                <w:color w:val="585756"/>
                <w:kern w:val="1"/>
                <w:sz w:val="18"/>
                <w:szCs w:val="18"/>
              </w:rPr>
            </w:pPr>
            <w:r w:rsidRPr="00B773CB">
              <w:rPr>
                <w:rFonts w:ascii="Georgia" w:hAnsi="Georgia" w:cs="Arial"/>
                <w:b/>
                <w:color w:val="00B050"/>
                <w:sz w:val="20"/>
                <w:szCs w:val="20"/>
              </w:rPr>
              <w:t>OK,</w:t>
            </w:r>
            <w:r>
              <w:rPr>
                <w:rFonts w:ascii="Georgia" w:hAnsi="Georgia" w:cs="Arial"/>
                <w:b/>
                <w:color w:val="00B050"/>
                <w:sz w:val="20"/>
                <w:szCs w:val="20"/>
              </w:rPr>
              <w:t xml:space="preserve"> </w:t>
            </w:r>
            <w:r w:rsidR="006D4784" w:rsidRPr="006D4784">
              <w:rPr>
                <w:rFonts w:ascii="Georgia" w:eastAsia="Times New Roman" w:hAnsi="Georgia" w:cs="Arial"/>
                <w:snapToGrid w:val="0"/>
                <w:color w:val="585756"/>
                <w:kern w:val="1"/>
                <w:sz w:val="18"/>
                <w:szCs w:val="18"/>
              </w:rPr>
              <w:t>ceci a été fait</w:t>
            </w:r>
            <w:r w:rsidR="006D4784">
              <w:rPr>
                <w:rFonts w:ascii="Georgia" w:hAnsi="Georgia" w:cs="Arial"/>
                <w:b/>
                <w:color w:val="00B050"/>
                <w:sz w:val="20"/>
                <w:szCs w:val="20"/>
              </w:rPr>
              <w:t xml:space="preserve"> </w:t>
            </w:r>
          </w:p>
          <w:p w14:paraId="5BDD0D52" w14:textId="77777777" w:rsidR="00863FF8" w:rsidRDefault="00863FF8" w:rsidP="00863FF8">
            <w:pPr>
              <w:pStyle w:val="yiv2874098329msonormal3"/>
              <w:jc w:val="both"/>
              <w:rPr>
                <w:rFonts w:ascii="Georgia" w:eastAsia="Times New Roman" w:hAnsi="Georgia" w:cs="Arial"/>
                <w:snapToGrid w:val="0"/>
                <w:color w:val="585756"/>
                <w:kern w:val="1"/>
                <w:sz w:val="18"/>
                <w:szCs w:val="18"/>
              </w:rPr>
            </w:pPr>
            <w:r w:rsidRPr="00451E9D">
              <w:rPr>
                <w:rFonts w:ascii="Georgia" w:eastAsia="Times New Roman" w:hAnsi="Georgia" w:cs="Arial"/>
                <w:snapToGrid w:val="0"/>
                <w:color w:val="0070C0"/>
                <w:kern w:val="1"/>
                <w:sz w:val="18"/>
                <w:szCs w:val="18"/>
              </w:rPr>
              <w:t>Communication digitale </w:t>
            </w:r>
            <w:r w:rsidRPr="00E879B8">
              <w:rPr>
                <w:rFonts w:ascii="Georgia" w:eastAsia="Times New Roman" w:hAnsi="Georgia" w:cs="Arial"/>
                <w:snapToGrid w:val="0"/>
                <w:color w:val="585756"/>
                <w:kern w:val="1"/>
                <w:sz w:val="18"/>
                <w:szCs w:val="18"/>
              </w:rPr>
              <w:t xml:space="preserve">: </w:t>
            </w:r>
          </w:p>
          <w:p w14:paraId="37A05BA2" w14:textId="19AE2EF4" w:rsidR="00863FF8" w:rsidRPr="00E879B8" w:rsidRDefault="00863FF8" w:rsidP="00863FF8">
            <w:pPr>
              <w:pStyle w:val="yiv2874098329msonormal3"/>
              <w:jc w:val="both"/>
              <w:rPr>
                <w:rFonts w:ascii="Georgia" w:eastAsia="Times New Roman" w:hAnsi="Georgia" w:cs="Arial"/>
                <w:snapToGrid w:val="0"/>
                <w:color w:val="585756"/>
                <w:kern w:val="1"/>
                <w:sz w:val="18"/>
                <w:szCs w:val="18"/>
              </w:rPr>
            </w:pPr>
            <w:r w:rsidRPr="00EC05E4">
              <w:rPr>
                <w:rFonts w:ascii="Georgia" w:eastAsia="Times New Roman" w:hAnsi="Georgia" w:cs="Arial"/>
                <w:b/>
                <w:snapToGrid w:val="0"/>
                <w:color w:val="0070C0"/>
                <w:kern w:val="1"/>
                <w:sz w:val="18"/>
                <w:szCs w:val="18"/>
              </w:rPr>
              <w:t>C1 :</w:t>
            </w:r>
            <w:r>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Les 5 structures disposent d’un site web nouveau ou amélioré</w:t>
            </w:r>
            <w:r w:rsidR="00813920">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 xml:space="preserve">et d’une personne en charge pour son animation et alimentation </w:t>
            </w:r>
          </w:p>
          <w:p w14:paraId="5AC1D4A9" w14:textId="7E308FB7" w:rsidR="00863FF8" w:rsidRPr="00E879B8" w:rsidRDefault="00FA0282" w:rsidP="00863FF8">
            <w:pPr>
              <w:pStyle w:val="yiv2874098329msonormal3"/>
              <w:jc w:val="both"/>
              <w:rPr>
                <w:rFonts w:ascii="Georgia" w:eastAsia="Times New Roman" w:hAnsi="Georgia" w:cs="Arial"/>
                <w:snapToGrid w:val="0"/>
                <w:color w:val="585756"/>
                <w:kern w:val="1"/>
                <w:sz w:val="18"/>
                <w:szCs w:val="18"/>
              </w:rPr>
            </w:pPr>
            <w:r w:rsidRPr="00B773CB">
              <w:rPr>
                <w:rFonts w:ascii="Georgia" w:hAnsi="Georgia" w:cs="Arial"/>
                <w:b/>
                <w:color w:val="00B050"/>
                <w:sz w:val="20"/>
                <w:szCs w:val="20"/>
              </w:rPr>
              <w:t>OK,</w:t>
            </w:r>
            <w:r w:rsidR="0075386D">
              <w:rPr>
                <w:rFonts w:ascii="Georgia" w:hAnsi="Georgia" w:cs="Arial"/>
                <w:b/>
                <w:color w:val="00B050"/>
                <w:sz w:val="20"/>
                <w:szCs w:val="20"/>
              </w:rPr>
              <w:t xml:space="preserve"> </w:t>
            </w:r>
            <w:r w:rsidR="0075386D" w:rsidRPr="0075386D">
              <w:rPr>
                <w:rFonts w:ascii="Georgia" w:eastAsia="Times New Roman" w:hAnsi="Georgia" w:cs="Arial"/>
                <w:snapToGrid w:val="0"/>
                <w:color w:val="585756"/>
                <w:kern w:val="1"/>
                <w:sz w:val="18"/>
                <w:szCs w:val="18"/>
              </w:rPr>
              <w:t>ceci a été fait</w:t>
            </w:r>
            <w:r w:rsidR="0075386D">
              <w:rPr>
                <w:rFonts w:ascii="Georgia" w:hAnsi="Georgia" w:cs="Arial"/>
                <w:b/>
                <w:color w:val="00B050"/>
                <w:sz w:val="20"/>
                <w:szCs w:val="20"/>
              </w:rPr>
              <w:t xml:space="preserve"> </w:t>
            </w:r>
            <w:r w:rsidR="0075386D" w:rsidRPr="0075386D">
              <w:rPr>
                <w:rFonts w:ascii="Georgia" w:eastAsia="Times New Roman" w:hAnsi="Georgia" w:cs="Arial"/>
                <w:snapToGrid w:val="0"/>
                <w:color w:val="585756"/>
                <w:kern w:val="1"/>
                <w:sz w:val="18"/>
                <w:szCs w:val="18"/>
              </w:rPr>
              <w:t>et est vérifiable</w:t>
            </w:r>
            <w:r w:rsidR="0075386D" w:rsidRPr="0076295D">
              <w:rPr>
                <w:rFonts w:ascii="Georgia" w:hAnsi="Georgia" w:cs="Arial"/>
                <w:color w:val="00B050"/>
                <w:sz w:val="20"/>
                <w:szCs w:val="20"/>
              </w:rPr>
              <w:t xml:space="preserve"> </w:t>
            </w:r>
            <w:r w:rsidR="0076295D" w:rsidRPr="0076295D">
              <w:rPr>
                <w:rFonts w:ascii="Georgia" w:eastAsia="Times New Roman" w:hAnsi="Georgia" w:cs="Arial"/>
                <w:snapToGrid w:val="0"/>
                <w:color w:val="585756"/>
                <w:kern w:val="1"/>
                <w:sz w:val="18"/>
                <w:szCs w:val="18"/>
              </w:rPr>
              <w:t>mais seulement pour 4 des 5 structures. ( CCR-B n’ayant pas prévu de budget pour cela)</w:t>
            </w:r>
          </w:p>
          <w:p w14:paraId="59083A39" w14:textId="77777777" w:rsidR="00863FF8" w:rsidRPr="00451E9D" w:rsidRDefault="00863FF8" w:rsidP="00863FF8">
            <w:pPr>
              <w:pStyle w:val="yiv2874098329msonormal3"/>
              <w:jc w:val="both"/>
              <w:rPr>
                <w:rFonts w:ascii="Georgia" w:eastAsia="Times New Roman" w:hAnsi="Georgia" w:cs="Arial"/>
                <w:snapToGrid w:val="0"/>
                <w:color w:val="0070C0"/>
                <w:kern w:val="1"/>
                <w:sz w:val="18"/>
                <w:szCs w:val="18"/>
              </w:rPr>
            </w:pPr>
            <w:r w:rsidRPr="00451E9D">
              <w:rPr>
                <w:rFonts w:ascii="Georgia" w:eastAsia="Times New Roman" w:hAnsi="Georgia" w:cs="Arial"/>
                <w:snapToGrid w:val="0"/>
                <w:color w:val="0070C0"/>
                <w:kern w:val="1"/>
                <w:sz w:val="18"/>
                <w:szCs w:val="18"/>
              </w:rPr>
              <w:t xml:space="preserve">Communication vers les médias : </w:t>
            </w:r>
          </w:p>
          <w:p w14:paraId="2BAE8CF4" w14:textId="607F1A4B" w:rsidR="00863FF8" w:rsidRDefault="00863FF8" w:rsidP="00863FF8">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C1</w:t>
            </w:r>
            <w:r>
              <w:rPr>
                <w:rFonts w:ascii="Georgia" w:eastAsia="Times New Roman" w:hAnsi="Georgia" w:cs="Arial"/>
                <w:b/>
                <w:snapToGrid w:val="0"/>
                <w:color w:val="0070C0"/>
                <w:kern w:val="1"/>
                <w:sz w:val="18"/>
                <w:szCs w:val="18"/>
              </w:rPr>
              <w:t> </w:t>
            </w:r>
            <w:r>
              <w:rPr>
                <w:rFonts w:ascii="Georgia" w:eastAsia="Times New Roman" w:hAnsi="Georgia" w:cs="Arial"/>
                <w:snapToGrid w:val="0"/>
                <w:color w:val="585756"/>
                <w:kern w:val="1"/>
                <w:sz w:val="18"/>
                <w:szCs w:val="18"/>
              </w:rPr>
              <w:t>: Les 5 structures ont publié</w:t>
            </w:r>
            <w:r w:rsidR="00813920">
              <w:rPr>
                <w:rFonts w:ascii="Georgia" w:eastAsia="Times New Roman" w:hAnsi="Georgia" w:cs="Arial"/>
                <w:snapToGrid w:val="0"/>
                <w:color w:val="585756"/>
                <w:kern w:val="1"/>
                <w:sz w:val="18"/>
                <w:szCs w:val="18"/>
              </w:rPr>
              <w:t xml:space="preserve"> </w:t>
            </w:r>
            <w:r w:rsidRPr="00E879B8">
              <w:rPr>
                <w:rFonts w:ascii="Georgia" w:eastAsia="Times New Roman" w:hAnsi="Georgia" w:cs="Arial"/>
                <w:snapToGrid w:val="0"/>
                <w:color w:val="585756"/>
                <w:kern w:val="1"/>
                <w:sz w:val="18"/>
                <w:szCs w:val="18"/>
              </w:rPr>
              <w:t xml:space="preserve">un bulletin d’information dont le contenu, la structure ainsi que la mise en page </w:t>
            </w:r>
            <w:r>
              <w:rPr>
                <w:rFonts w:ascii="Georgia" w:eastAsia="Times New Roman" w:hAnsi="Georgia" w:cs="Arial"/>
                <w:snapToGrid w:val="0"/>
                <w:color w:val="585756"/>
                <w:kern w:val="1"/>
                <w:sz w:val="18"/>
                <w:szCs w:val="18"/>
              </w:rPr>
              <w:t>a été améliorée</w:t>
            </w:r>
            <w:r w:rsidRPr="00E879B8">
              <w:rPr>
                <w:rFonts w:ascii="Georgia" w:eastAsia="Times New Roman" w:hAnsi="Georgia" w:cs="Arial"/>
                <w:snapToGrid w:val="0"/>
                <w:color w:val="585756"/>
                <w:kern w:val="1"/>
                <w:sz w:val="18"/>
                <w:szCs w:val="18"/>
              </w:rPr>
              <w:t xml:space="preserve"> par rapport aux bulletins précédents</w:t>
            </w:r>
          </w:p>
          <w:p w14:paraId="79A3910C" w14:textId="35FF14ED" w:rsidR="00FA0282" w:rsidRPr="00FA0282" w:rsidRDefault="00FA0282" w:rsidP="00863FF8">
            <w:pPr>
              <w:pStyle w:val="yiv2874098329msonormal3"/>
              <w:jc w:val="both"/>
              <w:rPr>
                <w:rFonts w:ascii="Georgia" w:hAnsi="Georgia" w:cs="Arial"/>
                <w:b/>
                <w:color w:val="00B050"/>
                <w:sz w:val="20"/>
                <w:szCs w:val="20"/>
              </w:rPr>
            </w:pPr>
            <w:r w:rsidRPr="00FA0282">
              <w:rPr>
                <w:rFonts w:ascii="Georgia" w:hAnsi="Georgia" w:cs="Arial"/>
                <w:b/>
                <w:color w:val="00B050"/>
                <w:sz w:val="20"/>
                <w:szCs w:val="20"/>
              </w:rPr>
              <w:t xml:space="preserve">OK, </w:t>
            </w:r>
            <w:r w:rsidR="0075386D" w:rsidRPr="0075386D">
              <w:rPr>
                <w:rFonts w:ascii="Georgia" w:eastAsia="Times New Roman" w:hAnsi="Georgia" w:cs="Arial"/>
                <w:snapToGrid w:val="0"/>
                <w:color w:val="585756"/>
                <w:kern w:val="1"/>
                <w:sz w:val="18"/>
                <w:szCs w:val="18"/>
              </w:rPr>
              <w:t>ceci a été fait et est vérifiable</w:t>
            </w:r>
            <w:r w:rsidR="0075386D">
              <w:rPr>
                <w:rFonts w:ascii="Georgia" w:hAnsi="Georgia" w:cs="Arial"/>
                <w:b/>
                <w:color w:val="00B050"/>
                <w:sz w:val="20"/>
                <w:szCs w:val="20"/>
              </w:rPr>
              <w:t xml:space="preserve"> </w:t>
            </w:r>
          </w:p>
          <w:p w14:paraId="626223DC" w14:textId="295544CB" w:rsidR="00863FF8" w:rsidRDefault="00863FF8" w:rsidP="00863FF8">
            <w:pPr>
              <w:pStyle w:val="yiv2874098329msonormal3"/>
              <w:jc w:val="both"/>
              <w:rPr>
                <w:rFonts w:ascii="Georgia" w:eastAsia="Times New Roman" w:hAnsi="Georgia" w:cs="Arial"/>
                <w:snapToGrid w:val="0"/>
                <w:color w:val="585756"/>
                <w:kern w:val="1"/>
                <w:sz w:val="18"/>
                <w:szCs w:val="18"/>
              </w:rPr>
            </w:pPr>
            <w:r w:rsidRPr="001B0E2D">
              <w:rPr>
                <w:rFonts w:ascii="Georgia" w:eastAsia="Times New Roman" w:hAnsi="Georgia" w:cs="Arial"/>
                <w:b/>
                <w:snapToGrid w:val="0"/>
                <w:color w:val="0070C0"/>
                <w:kern w:val="1"/>
                <w:sz w:val="18"/>
                <w:szCs w:val="18"/>
              </w:rPr>
              <w:t>C2</w:t>
            </w:r>
            <w:r>
              <w:rPr>
                <w:rFonts w:ascii="Georgia" w:eastAsia="Times New Roman" w:hAnsi="Georgia" w:cs="Arial"/>
                <w:b/>
                <w:snapToGrid w:val="0"/>
                <w:color w:val="0070C0"/>
                <w:kern w:val="1"/>
                <w:sz w:val="18"/>
                <w:szCs w:val="18"/>
              </w:rPr>
              <w:t> :</w:t>
            </w:r>
            <w:r w:rsidRPr="001B0E2D">
              <w:rPr>
                <w:rFonts w:ascii="Georgia" w:eastAsia="Times New Roman" w:hAnsi="Georgia" w:cs="Arial"/>
                <w:b/>
                <w:snapToGrid w:val="0"/>
                <w:color w:val="0070C0"/>
                <w:kern w:val="1"/>
                <w:sz w:val="18"/>
                <w:szCs w:val="18"/>
              </w:rPr>
              <w:t xml:space="preserve"> </w:t>
            </w:r>
            <w:r>
              <w:rPr>
                <w:rFonts w:ascii="Georgia" w:eastAsia="Times New Roman" w:hAnsi="Georgia" w:cs="Arial"/>
                <w:snapToGrid w:val="0"/>
                <w:color w:val="585756"/>
                <w:kern w:val="1"/>
                <w:sz w:val="18"/>
                <w:szCs w:val="18"/>
              </w:rPr>
              <w:t>Les 5 structures ont organisé</w:t>
            </w:r>
            <w:r w:rsidR="00813920">
              <w:rPr>
                <w:rFonts w:ascii="Georgia" w:eastAsia="Times New Roman" w:hAnsi="Georgia" w:cs="Arial"/>
                <w:snapToGrid w:val="0"/>
                <w:color w:val="585756"/>
                <w:kern w:val="1"/>
                <w:sz w:val="18"/>
                <w:szCs w:val="18"/>
              </w:rPr>
              <w:t xml:space="preserve"> </w:t>
            </w:r>
            <w:r>
              <w:rPr>
                <w:rFonts w:ascii="Georgia" w:eastAsia="Times New Roman" w:hAnsi="Georgia" w:cs="Arial"/>
                <w:snapToGrid w:val="0"/>
                <w:color w:val="585756"/>
                <w:kern w:val="1"/>
                <w:sz w:val="18"/>
                <w:szCs w:val="18"/>
              </w:rPr>
              <w:t>une</w:t>
            </w:r>
            <w:r w:rsidR="00813920">
              <w:rPr>
                <w:rFonts w:ascii="Georgia" w:eastAsia="Times New Roman" w:hAnsi="Georgia" w:cs="Arial"/>
                <w:snapToGrid w:val="0"/>
                <w:color w:val="585756"/>
                <w:kern w:val="1"/>
                <w:sz w:val="18"/>
                <w:szCs w:val="18"/>
              </w:rPr>
              <w:t xml:space="preserve"> </w:t>
            </w:r>
            <w:r w:rsidR="00FA0282">
              <w:rPr>
                <w:rFonts w:ascii="Georgia" w:eastAsia="Times New Roman" w:hAnsi="Georgia" w:cs="Arial"/>
                <w:snapToGrid w:val="0"/>
                <w:color w:val="585756"/>
                <w:kern w:val="1"/>
                <w:sz w:val="18"/>
                <w:szCs w:val="18"/>
              </w:rPr>
              <w:t>émission</w:t>
            </w:r>
            <w:r w:rsidRPr="00E879B8">
              <w:rPr>
                <w:rFonts w:ascii="Georgia" w:eastAsia="Times New Roman" w:hAnsi="Georgia" w:cs="Arial"/>
                <w:snapToGrid w:val="0"/>
                <w:color w:val="585756"/>
                <w:kern w:val="1"/>
                <w:sz w:val="18"/>
                <w:szCs w:val="18"/>
              </w:rPr>
              <w:t xml:space="preserve"> radio TV </w:t>
            </w:r>
            <w:r>
              <w:rPr>
                <w:rFonts w:ascii="Georgia" w:eastAsia="Times New Roman" w:hAnsi="Georgia" w:cs="Arial"/>
                <w:snapToGrid w:val="0"/>
                <w:color w:val="585756"/>
                <w:kern w:val="1"/>
                <w:sz w:val="18"/>
                <w:szCs w:val="18"/>
              </w:rPr>
              <w:t>dont la préparation et la réalisation a été améliorée par rapport aux pratiques précédentes</w:t>
            </w:r>
          </w:p>
          <w:p w14:paraId="5EE2CC77" w14:textId="76422CF9" w:rsidR="00FA0282" w:rsidRPr="00E879B8" w:rsidRDefault="00FA0282" w:rsidP="00863FF8">
            <w:pPr>
              <w:pStyle w:val="yiv2874098329msonormal3"/>
              <w:jc w:val="both"/>
              <w:rPr>
                <w:rFonts w:ascii="Georgia" w:eastAsia="Times New Roman" w:hAnsi="Georgia" w:cs="Arial"/>
                <w:snapToGrid w:val="0"/>
                <w:color w:val="585756"/>
                <w:kern w:val="1"/>
                <w:sz w:val="18"/>
                <w:szCs w:val="18"/>
              </w:rPr>
            </w:pPr>
            <w:r w:rsidRPr="0075386D">
              <w:rPr>
                <w:rFonts w:ascii="Georgia" w:eastAsia="Times New Roman" w:hAnsi="Georgia" w:cs="Arial"/>
                <w:b/>
                <w:snapToGrid w:val="0"/>
                <w:color w:val="FFC000"/>
                <w:kern w:val="1"/>
                <w:sz w:val="18"/>
                <w:szCs w:val="18"/>
              </w:rPr>
              <w:t>En cours</w:t>
            </w:r>
            <w:r>
              <w:rPr>
                <w:rFonts w:ascii="Georgia" w:eastAsia="Times New Roman" w:hAnsi="Georgia" w:cs="Arial"/>
                <w:snapToGrid w:val="0"/>
                <w:color w:val="585756"/>
                <w:kern w:val="1"/>
                <w:sz w:val="18"/>
                <w:szCs w:val="18"/>
              </w:rPr>
              <w:t>, car phase C non achevée sur cet aspect, émission radio TV a été réalisé par 2/5 structures, le reste suit en Q1 2019.</w:t>
            </w:r>
          </w:p>
          <w:p w14:paraId="173EB91D" w14:textId="77777777" w:rsidR="00863FF8" w:rsidRPr="00863FF8" w:rsidRDefault="00863FF8" w:rsidP="00CF71A7">
            <w:pPr>
              <w:jc w:val="both"/>
              <w:rPr>
                <w:rFonts w:ascii="Georgia" w:eastAsia="Calibri" w:hAnsi="Georgia"/>
                <w:snapToGrid/>
                <w:color w:val="585756"/>
                <w:kern w:val="0"/>
                <w:sz w:val="21"/>
                <w:szCs w:val="22"/>
                <w:highlight w:val="yellow"/>
                <w:lang w:eastAsia="en-US"/>
              </w:rPr>
            </w:pPr>
          </w:p>
        </w:tc>
        <w:tc>
          <w:tcPr>
            <w:tcW w:w="5245" w:type="dxa"/>
            <w:shd w:val="clear" w:color="auto" w:fill="auto"/>
          </w:tcPr>
          <w:p w14:paraId="527A7BEC" w14:textId="77777777" w:rsidR="0060617F" w:rsidRPr="0060617F" w:rsidRDefault="0060617F" w:rsidP="00CF71A7">
            <w:pPr>
              <w:jc w:val="both"/>
              <w:rPr>
                <w:rFonts w:ascii="Georgia" w:eastAsia="Calibri" w:hAnsi="Georgia"/>
                <w:snapToGrid/>
                <w:color w:val="585756"/>
                <w:kern w:val="0"/>
                <w:sz w:val="21"/>
                <w:szCs w:val="22"/>
                <w:lang w:val="pt-PT" w:eastAsia="en-US"/>
              </w:rPr>
            </w:pPr>
          </w:p>
          <w:p w14:paraId="3FF0E8E6" w14:textId="77777777" w:rsidR="0060617F" w:rsidRPr="0060617F" w:rsidRDefault="0060617F" w:rsidP="00CF71A7">
            <w:pPr>
              <w:jc w:val="both"/>
              <w:rPr>
                <w:rFonts w:ascii="Georgia" w:eastAsia="Calibri" w:hAnsi="Georgia"/>
                <w:snapToGrid/>
                <w:color w:val="585756"/>
                <w:kern w:val="0"/>
                <w:sz w:val="21"/>
                <w:szCs w:val="22"/>
                <w:lang w:val="pt-PT" w:eastAsia="en-US"/>
              </w:rPr>
            </w:pPr>
          </w:p>
          <w:p w14:paraId="18238311" w14:textId="77777777" w:rsidR="0060617F" w:rsidRPr="0060617F" w:rsidRDefault="0060617F" w:rsidP="00CF71A7">
            <w:pPr>
              <w:jc w:val="both"/>
              <w:rPr>
                <w:rFonts w:ascii="Georgia" w:eastAsia="Calibri" w:hAnsi="Georgia"/>
                <w:snapToGrid/>
                <w:color w:val="585756"/>
                <w:kern w:val="0"/>
                <w:sz w:val="21"/>
                <w:szCs w:val="22"/>
                <w:lang w:val="pt-PT" w:eastAsia="en-US"/>
              </w:rPr>
            </w:pPr>
          </w:p>
          <w:p w14:paraId="4191740B" w14:textId="77EAE4B0" w:rsidR="00863FF8" w:rsidRPr="0060617F" w:rsidRDefault="0060617F" w:rsidP="00CF71A7">
            <w:pPr>
              <w:jc w:val="both"/>
              <w:rPr>
                <w:rFonts w:ascii="Georgia" w:eastAsia="Calibri" w:hAnsi="Georgia"/>
                <w:snapToGrid/>
                <w:color w:val="585756"/>
                <w:kern w:val="0"/>
                <w:sz w:val="21"/>
                <w:szCs w:val="22"/>
                <w:lang w:val="pt-PT" w:eastAsia="en-US"/>
              </w:rPr>
            </w:pPr>
            <w:r w:rsidRPr="0060617F">
              <w:rPr>
                <w:rFonts w:ascii="Georgia" w:eastAsia="Calibri" w:hAnsi="Georgia"/>
                <w:snapToGrid/>
                <w:color w:val="585756"/>
                <w:kern w:val="0"/>
                <w:sz w:val="21"/>
                <w:szCs w:val="22"/>
                <w:lang w:val="pt-PT" w:eastAsia="en-US"/>
              </w:rPr>
              <w:t>La phase C n’est pas achevée, elle le sera en Q1 2019.</w:t>
            </w:r>
          </w:p>
        </w:tc>
      </w:tr>
      <w:tr w:rsidR="00750268" w:rsidRPr="00CF71A7" w14:paraId="4560F0A6" w14:textId="77777777" w:rsidTr="00863FF8">
        <w:tc>
          <w:tcPr>
            <w:tcW w:w="2376" w:type="dxa"/>
            <w:shd w:val="clear" w:color="auto" w:fill="auto"/>
          </w:tcPr>
          <w:p w14:paraId="4A4741ED" w14:textId="32340A39" w:rsidR="00750268" w:rsidRPr="00CF71A7" w:rsidRDefault="00750268" w:rsidP="00CF71A7">
            <w:pPr>
              <w:jc w:val="both"/>
              <w:rPr>
                <w:rFonts w:ascii="Georgia" w:hAnsi="Georgia" w:cs="Arial"/>
                <w:color w:val="0070C0"/>
                <w:sz w:val="22"/>
                <w:szCs w:val="22"/>
              </w:rPr>
            </w:pPr>
            <w:r w:rsidRPr="00CF71A7">
              <w:rPr>
                <w:rFonts w:ascii="Georgia" w:hAnsi="Georgia" w:cs="Arial"/>
                <w:color w:val="0070C0"/>
                <w:sz w:val="22"/>
                <w:szCs w:val="22"/>
              </w:rPr>
              <w:lastRenderedPageBreak/>
              <w:t xml:space="preserve">PAC INTERSECTORIELS APPLIQUES </w:t>
            </w:r>
          </w:p>
        </w:tc>
        <w:tc>
          <w:tcPr>
            <w:tcW w:w="11199" w:type="dxa"/>
            <w:gridSpan w:val="2"/>
            <w:shd w:val="clear" w:color="auto" w:fill="auto"/>
          </w:tcPr>
          <w:p w14:paraId="179EE26B" w14:textId="54906E9C" w:rsidR="00750268" w:rsidRPr="00CF71A7" w:rsidRDefault="00750268" w:rsidP="00CF71A7">
            <w:pPr>
              <w:jc w:val="center"/>
              <w:rPr>
                <w:rFonts w:ascii="Georgia" w:eastAsia="Calibri" w:hAnsi="Georgia"/>
                <w:snapToGrid/>
                <w:color w:val="585756"/>
                <w:kern w:val="0"/>
                <w:sz w:val="21"/>
                <w:szCs w:val="22"/>
                <w:lang w:val="pt-PT" w:eastAsia="en-US"/>
              </w:rPr>
            </w:pPr>
            <w:r w:rsidRPr="00CF71A7">
              <w:rPr>
                <w:rFonts w:ascii="Georgia" w:eastAsia="Calibri" w:hAnsi="Georgia"/>
                <w:snapToGrid/>
                <w:color w:val="585756"/>
                <w:kern w:val="0"/>
                <w:sz w:val="21"/>
                <w:szCs w:val="22"/>
                <w:lang w:val="pt-PT" w:eastAsia="en-US"/>
              </w:rPr>
              <w:t xml:space="preserve">Voir tableau </w:t>
            </w:r>
            <w:r w:rsidRPr="00CF71A7">
              <w:rPr>
                <w:rFonts w:ascii="Georgia" w:hAnsi="Georgia" w:cs="Arial"/>
                <w:color w:val="585756"/>
                <w:sz w:val="20"/>
                <w:szCs w:val="20"/>
              </w:rPr>
              <w:t>au point 2.3.3</w:t>
            </w:r>
          </w:p>
        </w:tc>
      </w:tr>
    </w:tbl>
    <w:p w14:paraId="7275CC49" w14:textId="622F631F" w:rsidR="00750268" w:rsidRDefault="00750268" w:rsidP="00603187">
      <w:pPr>
        <w:pStyle w:val="Corpsdetexte"/>
        <w:widowControl/>
        <w:suppressAutoHyphens w:val="0"/>
        <w:spacing w:after="160" w:line="240" w:lineRule="auto"/>
        <w:rPr>
          <w:rFonts w:ascii="Georgia" w:eastAsia="Calibri" w:hAnsi="Georgia"/>
          <w:snapToGrid/>
          <w:color w:val="585756"/>
          <w:kern w:val="0"/>
          <w:sz w:val="21"/>
          <w:szCs w:val="22"/>
          <w:lang w:eastAsia="en-US"/>
        </w:rPr>
        <w:sectPr w:rsidR="00750268" w:rsidSect="00750268">
          <w:pgSz w:w="16837" w:h="11905" w:orient="landscape"/>
          <w:pgMar w:top="1843" w:right="2552" w:bottom="1134" w:left="1514" w:header="709" w:footer="907" w:gutter="0"/>
          <w:cols w:space="708"/>
          <w:formProt w:val="0"/>
          <w:docGrid w:linePitch="326"/>
        </w:sectPr>
      </w:pPr>
    </w:p>
    <w:p w14:paraId="59C1EB9A" w14:textId="1CD6AB49" w:rsidR="007347B4" w:rsidRPr="00471ACE" w:rsidRDefault="007347B4" w:rsidP="00603187">
      <w:pPr>
        <w:pStyle w:val="Corpsdetexte"/>
        <w:widowControl/>
        <w:suppressAutoHyphens w:val="0"/>
        <w:spacing w:after="160" w:line="240" w:lineRule="auto"/>
        <w:rPr>
          <w:rFonts w:ascii="Georgia" w:eastAsia="Calibri" w:hAnsi="Georgia"/>
          <w:snapToGrid/>
          <w:color w:val="585756"/>
          <w:kern w:val="0"/>
          <w:sz w:val="21"/>
          <w:szCs w:val="22"/>
          <w:lang w:eastAsia="en-US"/>
        </w:rPr>
      </w:pPr>
    </w:p>
    <w:p w14:paraId="1DE5EC38" w14:textId="34075CC9"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bookmarkStart w:id="92" w:name="_Toc370814208"/>
      <w:bookmarkStart w:id="93" w:name="_Toc370814284"/>
      <w:bookmarkStart w:id="94" w:name="_Toc508890129"/>
      <w:r w:rsidRPr="00471ACE">
        <w:rPr>
          <w:rFonts w:ascii="Georgia" w:eastAsia="Times New Roman" w:hAnsi="Georgia"/>
          <w:bCs w:val="0"/>
          <w:snapToGrid/>
          <w:color w:val="D81A1A"/>
          <w:kern w:val="0"/>
          <w:szCs w:val="26"/>
          <w:lang w:val="en-GB" w:eastAsia="en-US"/>
        </w:rPr>
        <w:t>Performance de l'</w:t>
      </w:r>
      <w:r w:rsidR="00CC45D8" w:rsidRPr="00471ACE">
        <w:rPr>
          <w:rFonts w:ascii="Georgia" w:eastAsia="Times New Roman" w:hAnsi="Georgia"/>
          <w:bCs w:val="0"/>
          <w:snapToGrid/>
          <w:color w:val="D81A1A"/>
          <w:kern w:val="0"/>
          <w:szCs w:val="26"/>
          <w:lang w:val="en-GB" w:eastAsia="en-US"/>
        </w:rPr>
        <w:t>output </w:t>
      </w:r>
      <w:r w:rsidRPr="00471ACE">
        <w:rPr>
          <w:rFonts w:ascii="Georgia" w:eastAsia="Times New Roman" w:hAnsi="Georgia"/>
          <w:bCs w:val="0"/>
          <w:snapToGrid/>
          <w:color w:val="D81A1A"/>
          <w:kern w:val="0"/>
          <w:szCs w:val="26"/>
          <w:lang w:val="en-GB" w:eastAsia="en-US"/>
        </w:rPr>
        <w:t>3</w:t>
      </w:r>
      <w:bookmarkEnd w:id="92"/>
      <w:bookmarkEnd w:id="93"/>
      <w:bookmarkEnd w:id="94"/>
    </w:p>
    <w:p w14:paraId="5FBCF410" w14:textId="77777777" w:rsidR="00CD602C" w:rsidRDefault="00CD602C"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bookmarkStart w:id="95" w:name="_Toc508890130"/>
      <w:bookmarkStart w:id="96" w:name="_Toc305765865"/>
      <w:bookmarkStart w:id="97" w:name="_Toc305765869"/>
      <w:r w:rsidRPr="00471ACE">
        <w:rPr>
          <w:rFonts w:ascii="Georgia" w:eastAsia="Calibri" w:hAnsi="Georgia" w:cs="Calibri-Bold"/>
          <w:snapToGrid/>
          <w:color w:val="585756"/>
          <w:kern w:val="0"/>
          <w:lang w:val="fr-BE" w:eastAsia="en-US"/>
        </w:rPr>
        <w:t>Progrès des indicateurs</w:t>
      </w:r>
      <w:bookmarkEnd w:id="95"/>
    </w:p>
    <w:p w14:paraId="03057B31" w14:textId="77777777" w:rsidR="00FC76BD" w:rsidRDefault="00FC76BD" w:rsidP="00FC76BD">
      <w:pPr>
        <w:pStyle w:val="Corpsdetexte"/>
        <w:widowControl/>
        <w:suppressAutoHyphens w:val="0"/>
        <w:spacing w:after="160" w:line="240" w:lineRule="auto"/>
        <w:rPr>
          <w:rFonts w:eastAsia="Calibri"/>
          <w:kern w:val="1"/>
          <w:sz w:val="24"/>
          <w:szCs w:val="24"/>
          <w:lang w:val="fr-BE" w:eastAsia="en-US"/>
        </w:rPr>
      </w:pPr>
      <w:bookmarkStart w:id="98" w:name="_Toc508890131"/>
    </w:p>
    <w:p w14:paraId="50C8243F" w14:textId="741991CB" w:rsidR="00FC76BD" w:rsidRPr="00471ACE" w:rsidRDefault="00FC76BD" w:rsidP="00FC76BD">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471ACE">
        <w:rPr>
          <w:rFonts w:ascii="Georgia" w:eastAsia="Times New Roman" w:hAnsi="Georgia" w:cs="Arial"/>
          <w:color w:val="585756"/>
          <w:kern w:val="1"/>
          <w:sz w:val="22"/>
          <w:szCs w:val="22"/>
        </w:rPr>
        <w:t>La présentation et l’</w:t>
      </w:r>
      <w:r w:rsidR="005F3AE6" w:rsidRPr="00471ACE">
        <w:rPr>
          <w:rFonts w:ascii="Georgia" w:eastAsia="Times New Roman" w:hAnsi="Georgia" w:cs="Arial"/>
          <w:color w:val="585756"/>
          <w:kern w:val="1"/>
          <w:sz w:val="22"/>
          <w:szCs w:val="22"/>
        </w:rPr>
        <w:t>analyse</w:t>
      </w:r>
      <w:r w:rsidRPr="00471ACE">
        <w:rPr>
          <w:rFonts w:ascii="Georgia" w:eastAsia="Times New Roman" w:hAnsi="Georgia" w:cs="Arial"/>
          <w:color w:val="585756"/>
          <w:kern w:val="1"/>
          <w:sz w:val="22"/>
          <w:szCs w:val="22"/>
        </w:rPr>
        <w:t xml:space="preserve"> des indicateurs comme expliqué dans le rapport 2017</w:t>
      </w:r>
      <w:r w:rsidR="00681D35">
        <w:rPr>
          <w:rFonts w:ascii="Georgia" w:eastAsia="Times New Roman" w:hAnsi="Georgia" w:cs="Arial"/>
          <w:color w:val="585756"/>
          <w:kern w:val="1"/>
          <w:sz w:val="22"/>
          <w:szCs w:val="22"/>
        </w:rPr>
        <w:t xml:space="preserve"> se fait dans la partie 10 2</w:t>
      </w:r>
      <w:r>
        <w:rPr>
          <w:rFonts w:ascii="Georgia" w:eastAsia="Times New Roman" w:hAnsi="Georgia" w:cs="Arial"/>
          <w:color w:val="585756"/>
          <w:kern w:val="1"/>
          <w:sz w:val="22"/>
          <w:szCs w:val="22"/>
        </w:rPr>
        <w:t xml:space="preserve">. 3 et par PAC, puisqu’il n’est pas possible d’avoir un ou des indicateurs synthétiques pour tous les PAC. Il y a 7 indicateurs par PAC, qui sont tous des indicateurs communs aux PAC intersectoriels et sectoriels. </w:t>
      </w:r>
    </w:p>
    <w:p w14:paraId="12B2E2C7" w14:textId="77777777" w:rsidR="00CD602C" w:rsidRDefault="00CD602C"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r w:rsidRPr="00471ACE">
        <w:rPr>
          <w:rFonts w:ascii="Georgia" w:eastAsia="Calibri" w:hAnsi="Georgia" w:cs="Calibri-Bold"/>
          <w:snapToGrid/>
          <w:color w:val="585756"/>
          <w:kern w:val="0"/>
          <w:lang w:val="fr-BE" w:eastAsia="en-US"/>
        </w:rPr>
        <w:t>État d'avancement des principales activités</w:t>
      </w:r>
      <w:bookmarkEnd w:id="98"/>
    </w:p>
    <w:p w14:paraId="048DF1D4" w14:textId="77777777" w:rsidR="005F3AE6" w:rsidRPr="005F3AE6" w:rsidRDefault="005F3AE6" w:rsidP="005F3AE6">
      <w:pPr>
        <w:rPr>
          <w:rFonts w:eastAsia="Calibri"/>
          <w:lang w:val="fr-BE" w:eastAsia="en-US"/>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567"/>
        <w:gridCol w:w="567"/>
        <w:gridCol w:w="567"/>
        <w:gridCol w:w="709"/>
      </w:tblGrid>
      <w:tr w:rsidR="00CD602C" w:rsidRPr="00471ACE" w14:paraId="29FD5441" w14:textId="77777777" w:rsidTr="002858BF">
        <w:trPr>
          <w:cantSplit/>
          <w:trHeight w:val="365"/>
          <w:jc w:val="center"/>
        </w:trPr>
        <w:tc>
          <w:tcPr>
            <w:tcW w:w="6521" w:type="dxa"/>
            <w:vMerge w:val="restart"/>
            <w:tcBorders>
              <w:top w:val="single" w:sz="4" w:space="0" w:color="auto"/>
              <w:left w:val="single" w:sz="4" w:space="0" w:color="auto"/>
              <w:bottom w:val="single" w:sz="4" w:space="0" w:color="auto"/>
              <w:right w:val="single" w:sz="4" w:space="0" w:color="auto"/>
            </w:tcBorders>
          </w:tcPr>
          <w:p w14:paraId="73B29A85" w14:textId="77777777" w:rsidR="00CD602C" w:rsidRPr="00471ACE" w:rsidRDefault="00CD602C" w:rsidP="00603187">
            <w:pPr>
              <w:pStyle w:val="Pieddepage"/>
              <w:keepNext/>
              <w:spacing w:before="120"/>
              <w:rPr>
                <w:rFonts w:ascii="Georgia" w:hAnsi="Georgia" w:cs="Arial"/>
                <w:b/>
                <w:bCs/>
                <w:sz w:val="20"/>
                <w:szCs w:val="16"/>
              </w:rPr>
            </w:pPr>
            <w:r w:rsidRPr="00471ACE">
              <w:rPr>
                <w:rFonts w:ascii="Georgia" w:hAnsi="Georgia"/>
                <w:b/>
                <w:snapToGrid/>
                <w:sz w:val="20"/>
              </w:rPr>
              <w:t xml:space="preserve">État d'avancement des </w:t>
            </w:r>
            <w:r w:rsidRPr="00471ACE">
              <w:rPr>
                <w:rFonts w:ascii="Georgia" w:hAnsi="Georgia"/>
                <w:b/>
                <w:snapToGrid/>
                <w:sz w:val="20"/>
                <w:u w:val="single"/>
              </w:rPr>
              <w:t xml:space="preserve">principales </w:t>
            </w:r>
            <w:r w:rsidRPr="00471ACE">
              <w:rPr>
                <w:rFonts w:ascii="Georgia" w:hAnsi="Georgia"/>
                <w:b/>
                <w:snapToGrid/>
                <w:sz w:val="20"/>
              </w:rPr>
              <w:t xml:space="preserve">activités </w:t>
            </w:r>
            <w:r w:rsidRPr="00471ACE">
              <w:rPr>
                <w:rStyle w:val="Appelnotedebasdep"/>
                <w:rFonts w:ascii="Georgia" w:hAnsi="Georgia"/>
                <w:b/>
                <w:snapToGrid/>
              </w:rPr>
              <w:footnoteReference w:id="6"/>
            </w:r>
          </w:p>
          <w:p w14:paraId="25DEE34B" w14:textId="77777777" w:rsidR="00CD602C" w:rsidRPr="00471ACE" w:rsidRDefault="00CD602C" w:rsidP="00603187">
            <w:pPr>
              <w:pStyle w:val="Pieddepage"/>
              <w:keepNext/>
              <w:spacing w:before="120"/>
              <w:rPr>
                <w:rFonts w:ascii="Georgia" w:hAnsi="Georgia" w:cs="Arial"/>
                <w:i/>
                <w:iCs/>
                <w:sz w:val="20"/>
                <w:szCs w:val="16"/>
              </w:rPr>
            </w:pPr>
          </w:p>
        </w:tc>
        <w:tc>
          <w:tcPr>
            <w:tcW w:w="2410" w:type="dxa"/>
            <w:gridSpan w:val="4"/>
            <w:tcBorders>
              <w:top w:val="single" w:sz="4" w:space="0" w:color="auto"/>
              <w:left w:val="single" w:sz="4" w:space="0" w:color="auto"/>
              <w:bottom w:val="single" w:sz="4" w:space="0" w:color="auto"/>
              <w:right w:val="single" w:sz="4" w:space="0" w:color="auto"/>
            </w:tcBorders>
          </w:tcPr>
          <w:p w14:paraId="72C27B33" w14:textId="77777777" w:rsidR="00CD602C" w:rsidRPr="00471ACE" w:rsidRDefault="00CD602C" w:rsidP="00603187">
            <w:pPr>
              <w:pStyle w:val="Pieddepage"/>
              <w:keepNext/>
              <w:spacing w:before="120"/>
              <w:jc w:val="center"/>
              <w:rPr>
                <w:rFonts w:ascii="Georgia" w:hAnsi="Georgia" w:cs="Arial"/>
                <w:b/>
                <w:bCs/>
                <w:sz w:val="20"/>
                <w:szCs w:val="16"/>
              </w:rPr>
            </w:pPr>
            <w:r w:rsidRPr="00471ACE">
              <w:rPr>
                <w:rFonts w:ascii="Georgia" w:hAnsi="Georgia"/>
                <w:b/>
                <w:snapToGrid/>
                <w:sz w:val="20"/>
              </w:rPr>
              <w:t>État d'avancement :</w:t>
            </w:r>
          </w:p>
        </w:tc>
      </w:tr>
      <w:tr w:rsidR="00CD602C" w:rsidRPr="00471ACE" w14:paraId="00FBF6B4" w14:textId="77777777" w:rsidTr="002858BF">
        <w:trPr>
          <w:cantSplit/>
          <w:trHeight w:val="149"/>
          <w:jc w:val="center"/>
        </w:trPr>
        <w:tc>
          <w:tcPr>
            <w:tcW w:w="6521" w:type="dxa"/>
            <w:vMerge/>
            <w:tcBorders>
              <w:top w:val="single" w:sz="4" w:space="0" w:color="auto"/>
              <w:left w:val="single" w:sz="4" w:space="0" w:color="auto"/>
              <w:bottom w:val="single" w:sz="4" w:space="0" w:color="auto"/>
              <w:right w:val="single" w:sz="4" w:space="0" w:color="auto"/>
            </w:tcBorders>
          </w:tcPr>
          <w:p w14:paraId="76961DD9" w14:textId="77777777" w:rsidR="00CD602C" w:rsidRPr="00471ACE" w:rsidRDefault="00CD602C" w:rsidP="00603187">
            <w:pPr>
              <w:pStyle w:val="Pieddepage"/>
              <w:keepNext/>
              <w:spacing w:before="120"/>
              <w:rPr>
                <w:rFonts w:ascii="Georgia" w:hAnsi="Georgia" w:cs="Arial"/>
                <w:b/>
                <w:bCs/>
                <w:sz w:val="16"/>
                <w:szCs w:val="16"/>
              </w:rPr>
            </w:pP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7803FEAC"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A</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4C4DFB9A"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B</w:t>
            </w:r>
          </w:p>
        </w:tc>
        <w:tc>
          <w:tcPr>
            <w:tcW w:w="567" w:type="dxa"/>
            <w:tcBorders>
              <w:top w:val="single" w:sz="4" w:space="0" w:color="auto"/>
              <w:left w:val="single" w:sz="4" w:space="0" w:color="auto"/>
              <w:bottom w:val="single" w:sz="4" w:space="0" w:color="auto"/>
              <w:right w:val="single" w:sz="4" w:space="0" w:color="auto"/>
            </w:tcBorders>
            <w:tcMar>
              <w:left w:w="0" w:type="dxa"/>
              <w:right w:w="0" w:type="dxa"/>
            </w:tcMar>
          </w:tcPr>
          <w:p w14:paraId="66BA2B2B"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C</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tcPr>
          <w:p w14:paraId="0F1703DD" w14:textId="77777777" w:rsidR="00CD602C" w:rsidRPr="00471ACE" w:rsidRDefault="00CD602C" w:rsidP="00603187">
            <w:pPr>
              <w:pStyle w:val="Pieddepage"/>
              <w:keepNext/>
              <w:spacing w:before="120"/>
              <w:jc w:val="center"/>
              <w:rPr>
                <w:rFonts w:ascii="Georgia" w:hAnsi="Georgia" w:cs="Arial"/>
                <w:sz w:val="20"/>
                <w:szCs w:val="16"/>
              </w:rPr>
            </w:pPr>
            <w:r w:rsidRPr="00471ACE">
              <w:rPr>
                <w:rFonts w:ascii="Georgia" w:hAnsi="Georgia"/>
                <w:snapToGrid/>
                <w:sz w:val="20"/>
              </w:rPr>
              <w:t>D</w:t>
            </w:r>
          </w:p>
        </w:tc>
      </w:tr>
      <w:tr w:rsidR="00681D35" w:rsidRPr="00471ACE" w14:paraId="2889BF0B" w14:textId="77777777" w:rsidTr="002858BF">
        <w:trPr>
          <w:trHeight w:val="323"/>
          <w:jc w:val="center"/>
        </w:trPr>
        <w:tc>
          <w:tcPr>
            <w:tcW w:w="6521" w:type="dxa"/>
            <w:tcBorders>
              <w:top w:val="single" w:sz="4" w:space="0" w:color="auto"/>
              <w:left w:val="single" w:sz="4" w:space="0" w:color="auto"/>
              <w:bottom w:val="single" w:sz="4" w:space="0" w:color="auto"/>
              <w:right w:val="single" w:sz="4" w:space="0" w:color="auto"/>
            </w:tcBorders>
          </w:tcPr>
          <w:p w14:paraId="5D33FA75" w14:textId="795785FB"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r w:rsidRPr="00681D35">
              <w:rPr>
                <w:rFonts w:ascii="Georgia" w:eastAsia="Times New Roman" w:hAnsi="Georgia" w:cs="Arial"/>
                <w:color w:val="585756"/>
                <w:kern w:val="1"/>
                <w:sz w:val="22"/>
                <w:szCs w:val="22"/>
              </w:rPr>
              <w:t>1 Des parcours d’acquisition de compétences sont mis en œuvre dans le secteur de la santé en fonction des cibles et équilibres recherchés</w:t>
            </w:r>
          </w:p>
        </w:tc>
        <w:tc>
          <w:tcPr>
            <w:tcW w:w="567" w:type="dxa"/>
            <w:tcBorders>
              <w:top w:val="single" w:sz="4" w:space="0" w:color="auto"/>
              <w:left w:val="single" w:sz="4" w:space="0" w:color="auto"/>
              <w:bottom w:val="single" w:sz="4" w:space="0" w:color="auto"/>
              <w:right w:val="single" w:sz="4" w:space="0" w:color="auto"/>
            </w:tcBorders>
          </w:tcPr>
          <w:p w14:paraId="2E1C34A5"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c>
          <w:tcPr>
            <w:tcW w:w="567" w:type="dxa"/>
            <w:tcBorders>
              <w:top w:val="single" w:sz="4" w:space="0" w:color="auto"/>
              <w:left w:val="single" w:sz="4" w:space="0" w:color="auto"/>
              <w:bottom w:val="single" w:sz="4" w:space="0" w:color="auto"/>
              <w:right w:val="single" w:sz="4" w:space="0" w:color="auto"/>
            </w:tcBorders>
          </w:tcPr>
          <w:p w14:paraId="0B1C7097" w14:textId="2DBBDE81"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r w:rsidRPr="00681D35">
              <w:rPr>
                <w:rFonts w:ascii="Georgia" w:eastAsia="Times New Roman" w:hAnsi="Georgia" w:cs="Arial"/>
                <w:color w:val="585756"/>
                <w:kern w:val="1"/>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5D1811BE"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c>
          <w:tcPr>
            <w:tcW w:w="709" w:type="dxa"/>
            <w:tcBorders>
              <w:top w:val="single" w:sz="4" w:space="0" w:color="auto"/>
              <w:left w:val="single" w:sz="4" w:space="0" w:color="auto"/>
              <w:bottom w:val="single" w:sz="4" w:space="0" w:color="auto"/>
              <w:right w:val="single" w:sz="4" w:space="0" w:color="auto"/>
            </w:tcBorders>
          </w:tcPr>
          <w:p w14:paraId="7F6D8B66"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r>
      <w:tr w:rsidR="00681D35" w:rsidRPr="00471ACE" w14:paraId="134EE3B2" w14:textId="77777777" w:rsidTr="002858BF">
        <w:trPr>
          <w:trHeight w:val="310"/>
          <w:jc w:val="center"/>
        </w:trPr>
        <w:tc>
          <w:tcPr>
            <w:tcW w:w="6521" w:type="dxa"/>
            <w:tcBorders>
              <w:top w:val="single" w:sz="4" w:space="0" w:color="auto"/>
              <w:left w:val="single" w:sz="4" w:space="0" w:color="auto"/>
              <w:bottom w:val="single" w:sz="4" w:space="0" w:color="auto"/>
              <w:right w:val="single" w:sz="4" w:space="0" w:color="auto"/>
            </w:tcBorders>
          </w:tcPr>
          <w:p w14:paraId="4772CD8E" w14:textId="75F1FEA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r w:rsidRPr="00681D35">
              <w:rPr>
                <w:rFonts w:ascii="Georgia" w:eastAsia="Times New Roman" w:hAnsi="Georgia" w:cs="Arial"/>
                <w:color w:val="585756"/>
                <w:kern w:val="1"/>
                <w:sz w:val="22"/>
                <w:szCs w:val="22"/>
              </w:rPr>
              <w:t>2 Des parcours innovants d’acquisition de compétences sont développés (avec les IF) dans le secteur de la santé.</w:t>
            </w:r>
          </w:p>
        </w:tc>
        <w:tc>
          <w:tcPr>
            <w:tcW w:w="567" w:type="dxa"/>
            <w:tcBorders>
              <w:top w:val="single" w:sz="4" w:space="0" w:color="auto"/>
              <w:left w:val="single" w:sz="4" w:space="0" w:color="auto"/>
              <w:bottom w:val="single" w:sz="4" w:space="0" w:color="auto"/>
              <w:right w:val="single" w:sz="4" w:space="0" w:color="auto"/>
            </w:tcBorders>
          </w:tcPr>
          <w:p w14:paraId="1A44A225"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c>
          <w:tcPr>
            <w:tcW w:w="567" w:type="dxa"/>
            <w:tcBorders>
              <w:top w:val="single" w:sz="4" w:space="0" w:color="auto"/>
              <w:left w:val="single" w:sz="4" w:space="0" w:color="auto"/>
              <w:bottom w:val="single" w:sz="4" w:space="0" w:color="auto"/>
              <w:right w:val="single" w:sz="4" w:space="0" w:color="auto"/>
            </w:tcBorders>
          </w:tcPr>
          <w:p w14:paraId="560D2BF3"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c>
          <w:tcPr>
            <w:tcW w:w="567" w:type="dxa"/>
            <w:tcBorders>
              <w:top w:val="single" w:sz="4" w:space="0" w:color="auto"/>
              <w:left w:val="single" w:sz="4" w:space="0" w:color="auto"/>
              <w:bottom w:val="single" w:sz="4" w:space="0" w:color="auto"/>
              <w:right w:val="single" w:sz="4" w:space="0" w:color="auto"/>
            </w:tcBorders>
          </w:tcPr>
          <w:p w14:paraId="525BE032"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c>
          <w:tcPr>
            <w:tcW w:w="709" w:type="dxa"/>
            <w:tcBorders>
              <w:top w:val="single" w:sz="4" w:space="0" w:color="auto"/>
              <w:left w:val="single" w:sz="4" w:space="0" w:color="auto"/>
              <w:bottom w:val="single" w:sz="4" w:space="0" w:color="auto"/>
              <w:right w:val="single" w:sz="4" w:space="0" w:color="auto"/>
            </w:tcBorders>
          </w:tcPr>
          <w:p w14:paraId="29B4AC9E" w14:textId="5FC33A70"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r w:rsidRPr="00681D35">
              <w:rPr>
                <w:rFonts w:ascii="Georgia" w:eastAsia="Times New Roman" w:hAnsi="Georgia" w:cs="Arial"/>
                <w:color w:val="585756"/>
                <w:kern w:val="1"/>
                <w:sz w:val="22"/>
                <w:szCs w:val="22"/>
              </w:rPr>
              <w:t>NC</w:t>
            </w:r>
          </w:p>
        </w:tc>
      </w:tr>
      <w:tr w:rsidR="00681D35" w:rsidRPr="00471ACE" w14:paraId="22BCE82E" w14:textId="77777777" w:rsidTr="002858BF">
        <w:trPr>
          <w:trHeight w:val="72"/>
          <w:jc w:val="center"/>
        </w:trPr>
        <w:tc>
          <w:tcPr>
            <w:tcW w:w="6521" w:type="dxa"/>
            <w:tcBorders>
              <w:top w:val="single" w:sz="4" w:space="0" w:color="auto"/>
              <w:left w:val="single" w:sz="4" w:space="0" w:color="auto"/>
              <w:bottom w:val="single" w:sz="4" w:space="0" w:color="auto"/>
              <w:right w:val="single" w:sz="4" w:space="0" w:color="auto"/>
            </w:tcBorders>
          </w:tcPr>
          <w:p w14:paraId="5481E347" w14:textId="73A6A9BA"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r w:rsidRPr="00681D35">
              <w:rPr>
                <w:rFonts w:ascii="Georgia" w:eastAsia="Times New Roman" w:hAnsi="Georgia" w:cs="Arial"/>
                <w:color w:val="585756"/>
                <w:kern w:val="1"/>
                <w:sz w:val="22"/>
                <w:szCs w:val="22"/>
              </w:rPr>
              <w:t>3 La continuité des bourses de stage et de formation est assurée pour le secteur de la santé</w:t>
            </w:r>
          </w:p>
        </w:tc>
        <w:tc>
          <w:tcPr>
            <w:tcW w:w="567" w:type="dxa"/>
            <w:tcBorders>
              <w:top w:val="single" w:sz="4" w:space="0" w:color="auto"/>
              <w:left w:val="single" w:sz="4" w:space="0" w:color="auto"/>
              <w:bottom w:val="single" w:sz="4" w:space="0" w:color="auto"/>
              <w:right w:val="single" w:sz="4" w:space="0" w:color="auto"/>
            </w:tcBorders>
          </w:tcPr>
          <w:p w14:paraId="15F8FCCD"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c>
          <w:tcPr>
            <w:tcW w:w="567" w:type="dxa"/>
            <w:tcBorders>
              <w:top w:val="single" w:sz="4" w:space="0" w:color="auto"/>
              <w:left w:val="single" w:sz="4" w:space="0" w:color="auto"/>
              <w:bottom w:val="single" w:sz="4" w:space="0" w:color="auto"/>
              <w:right w:val="single" w:sz="4" w:space="0" w:color="auto"/>
            </w:tcBorders>
          </w:tcPr>
          <w:p w14:paraId="0C070E6E" w14:textId="5E763308" w:rsidR="00681D35" w:rsidRPr="000D1516" w:rsidRDefault="000D1516" w:rsidP="00681D35">
            <w:pPr>
              <w:pStyle w:val="Corpsdetexte"/>
              <w:widowControl/>
              <w:suppressAutoHyphens w:val="0"/>
              <w:spacing w:after="160" w:line="240" w:lineRule="auto"/>
              <w:rPr>
                <w:rFonts w:ascii="Georgia" w:eastAsia="Times New Roman" w:hAnsi="Georgia" w:cs="Arial"/>
                <w:color w:val="585756"/>
                <w:kern w:val="1"/>
                <w:sz w:val="28"/>
                <w:szCs w:val="28"/>
              </w:rPr>
            </w:pPr>
            <w:r w:rsidRPr="000D1516">
              <w:rPr>
                <w:rFonts w:ascii="Georgia" w:eastAsia="Times New Roman" w:hAnsi="Georgia" w:cs="Arial"/>
                <w:color w:val="585756"/>
                <w:kern w:val="1"/>
                <w:sz w:val="28"/>
                <w:szCs w:val="28"/>
              </w:rPr>
              <w:t>x</w:t>
            </w:r>
          </w:p>
        </w:tc>
        <w:tc>
          <w:tcPr>
            <w:tcW w:w="567" w:type="dxa"/>
            <w:tcBorders>
              <w:top w:val="single" w:sz="4" w:space="0" w:color="auto"/>
              <w:left w:val="single" w:sz="4" w:space="0" w:color="auto"/>
              <w:bottom w:val="single" w:sz="4" w:space="0" w:color="auto"/>
              <w:right w:val="single" w:sz="4" w:space="0" w:color="auto"/>
            </w:tcBorders>
          </w:tcPr>
          <w:p w14:paraId="05C15028" w14:textId="7777777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p>
        </w:tc>
        <w:tc>
          <w:tcPr>
            <w:tcW w:w="709" w:type="dxa"/>
            <w:tcBorders>
              <w:top w:val="single" w:sz="4" w:space="0" w:color="auto"/>
              <w:left w:val="single" w:sz="4" w:space="0" w:color="auto"/>
              <w:bottom w:val="single" w:sz="4" w:space="0" w:color="auto"/>
              <w:right w:val="single" w:sz="4" w:space="0" w:color="auto"/>
            </w:tcBorders>
          </w:tcPr>
          <w:p w14:paraId="642CB8DD" w14:textId="5BCA4BF7" w:rsidR="00681D35" w:rsidRPr="00681D35" w:rsidRDefault="00681D35" w:rsidP="00681D35">
            <w:pPr>
              <w:pStyle w:val="Corpsdetexte"/>
              <w:widowControl/>
              <w:suppressAutoHyphens w:val="0"/>
              <w:spacing w:after="160" w:line="240" w:lineRule="auto"/>
              <w:rPr>
                <w:rFonts w:ascii="Georgia" w:eastAsia="Times New Roman" w:hAnsi="Georgia" w:cs="Arial"/>
                <w:color w:val="585756"/>
                <w:kern w:val="1"/>
                <w:sz w:val="22"/>
                <w:szCs w:val="22"/>
              </w:rPr>
            </w:pPr>
            <w:r w:rsidRPr="00681D35">
              <w:rPr>
                <w:rFonts w:ascii="Georgia" w:eastAsia="Times New Roman" w:hAnsi="Georgia" w:cs="Arial"/>
                <w:color w:val="585756"/>
                <w:kern w:val="1"/>
                <w:sz w:val="22"/>
                <w:szCs w:val="22"/>
              </w:rPr>
              <w:t>NC</w:t>
            </w:r>
          </w:p>
        </w:tc>
      </w:tr>
    </w:tbl>
    <w:p w14:paraId="0F7E37CA" w14:textId="77777777" w:rsidR="00CD602C" w:rsidRDefault="00CD602C"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4FDCA981" w14:textId="34AA67BC" w:rsidR="00761A9E" w:rsidRDefault="005240BE"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b/>
          <w:snapToGrid/>
          <w:color w:val="585756"/>
          <w:kern w:val="0"/>
          <w:sz w:val="21"/>
          <w:szCs w:val="22"/>
          <w:lang w:val="pt-PT" w:eastAsia="en-US"/>
        </w:rPr>
        <w:t xml:space="preserve">PAC N° 1 </w:t>
      </w:r>
      <w:r w:rsidR="00034D2D">
        <w:rPr>
          <w:rFonts w:ascii="Georgia" w:eastAsia="Calibri" w:hAnsi="Georgia"/>
          <w:b/>
          <w:snapToGrid/>
          <w:color w:val="585756"/>
          <w:kern w:val="0"/>
          <w:sz w:val="21"/>
          <w:szCs w:val="22"/>
          <w:lang w:val="pt-PT" w:eastAsia="en-US"/>
        </w:rPr>
        <w:t>:</w:t>
      </w:r>
      <w:r>
        <w:rPr>
          <w:rFonts w:ascii="Georgia" w:eastAsia="Calibri" w:hAnsi="Georgia"/>
          <w:b/>
          <w:snapToGrid/>
          <w:color w:val="585756"/>
          <w:kern w:val="0"/>
          <w:sz w:val="21"/>
          <w:szCs w:val="22"/>
          <w:lang w:val="pt-PT" w:eastAsia="en-US"/>
        </w:rPr>
        <w:t xml:space="preserve"> </w:t>
      </w:r>
      <w:r w:rsidR="00681D35" w:rsidRPr="00E9629B">
        <w:rPr>
          <w:rFonts w:ascii="Georgia" w:eastAsia="Calibri" w:hAnsi="Georgia"/>
          <w:b/>
          <w:snapToGrid/>
          <w:color w:val="585756"/>
          <w:kern w:val="0"/>
          <w:sz w:val="21"/>
          <w:szCs w:val="22"/>
          <w:lang w:val="pt-PT" w:eastAsia="en-US"/>
        </w:rPr>
        <w:t>PAC SONU</w:t>
      </w:r>
      <w:r w:rsidR="00681D35">
        <w:rPr>
          <w:rFonts w:ascii="Georgia" w:eastAsia="Calibri" w:hAnsi="Georgia"/>
          <w:snapToGrid/>
          <w:color w:val="585756"/>
          <w:kern w:val="0"/>
          <w:sz w:val="21"/>
          <w:szCs w:val="22"/>
          <w:lang w:val="pt-PT" w:eastAsia="en-US"/>
        </w:rPr>
        <w:t xml:space="preserve"> : l’année 2018 a débuté par l’organisation</w:t>
      </w:r>
      <w:r w:rsidR="00813920">
        <w:rPr>
          <w:rFonts w:ascii="Georgia" w:eastAsia="Calibri" w:hAnsi="Georgia"/>
          <w:snapToGrid/>
          <w:color w:val="585756"/>
          <w:kern w:val="0"/>
          <w:sz w:val="21"/>
          <w:szCs w:val="22"/>
          <w:lang w:val="pt-PT" w:eastAsia="en-US"/>
        </w:rPr>
        <w:t xml:space="preserve"> </w:t>
      </w:r>
      <w:r w:rsidR="00681D35">
        <w:rPr>
          <w:rFonts w:ascii="Georgia" w:eastAsia="Calibri" w:hAnsi="Georgia"/>
          <w:snapToGrid/>
          <w:color w:val="585756"/>
          <w:kern w:val="0"/>
          <w:sz w:val="21"/>
          <w:szCs w:val="22"/>
          <w:lang w:val="pt-PT" w:eastAsia="en-US"/>
        </w:rPr>
        <w:t>le 16 février d’un atelier d’évaluation des stages cliniques</w:t>
      </w:r>
      <w:r w:rsidR="000D1516">
        <w:rPr>
          <w:rFonts w:ascii="Georgia" w:eastAsia="Calibri" w:hAnsi="Georgia"/>
          <w:snapToGrid/>
          <w:color w:val="585756"/>
          <w:kern w:val="0"/>
          <w:sz w:val="21"/>
          <w:szCs w:val="22"/>
          <w:lang w:val="pt-PT" w:eastAsia="en-US"/>
        </w:rPr>
        <w:t xml:space="preserve"> sur 5 jours </w:t>
      </w:r>
      <w:r w:rsidR="00E9629B">
        <w:rPr>
          <w:rFonts w:ascii="Georgia" w:eastAsia="Calibri" w:hAnsi="Georgia"/>
          <w:snapToGrid/>
          <w:color w:val="585756"/>
          <w:kern w:val="0"/>
          <w:sz w:val="21"/>
          <w:szCs w:val="22"/>
          <w:lang w:val="pt-PT" w:eastAsia="en-US"/>
        </w:rPr>
        <w:t>réalisé</w:t>
      </w:r>
      <w:r w:rsidR="00681D35">
        <w:rPr>
          <w:rFonts w:ascii="Georgia" w:eastAsia="Calibri" w:hAnsi="Georgia"/>
          <w:snapToGrid/>
          <w:color w:val="585756"/>
          <w:kern w:val="0"/>
          <w:sz w:val="21"/>
          <w:szCs w:val="22"/>
          <w:lang w:val="pt-PT" w:eastAsia="en-US"/>
        </w:rPr>
        <w:t>s en</w:t>
      </w:r>
      <w:r w:rsidR="00E9629B">
        <w:rPr>
          <w:rFonts w:ascii="Georgia" w:eastAsia="Calibri" w:hAnsi="Georgia"/>
          <w:snapToGrid/>
          <w:color w:val="585756"/>
          <w:kern w:val="0"/>
          <w:sz w:val="21"/>
          <w:szCs w:val="22"/>
          <w:lang w:val="pt-PT" w:eastAsia="en-US"/>
        </w:rPr>
        <w:t>tre novembre et décembre</w:t>
      </w:r>
      <w:r w:rsidR="00681D35">
        <w:rPr>
          <w:rFonts w:ascii="Georgia" w:eastAsia="Calibri" w:hAnsi="Georgia"/>
          <w:snapToGrid/>
          <w:color w:val="585756"/>
          <w:kern w:val="0"/>
          <w:sz w:val="21"/>
          <w:szCs w:val="22"/>
          <w:lang w:val="pt-PT" w:eastAsia="en-US"/>
        </w:rPr>
        <w:t xml:space="preserve"> 2017 dans le cadre de ce PAC aussi bien dans l’ Atacora que dans le Mono et le Couffo,</w:t>
      </w:r>
      <w:r w:rsidR="00813920">
        <w:rPr>
          <w:rFonts w:ascii="Georgia" w:eastAsia="Calibri" w:hAnsi="Georgia"/>
          <w:snapToGrid/>
          <w:color w:val="585756"/>
          <w:kern w:val="0"/>
          <w:sz w:val="21"/>
          <w:szCs w:val="22"/>
          <w:lang w:val="pt-PT" w:eastAsia="en-US"/>
        </w:rPr>
        <w:t xml:space="preserve"> </w:t>
      </w:r>
      <w:r w:rsidR="00E9629B">
        <w:rPr>
          <w:rFonts w:ascii="Georgia" w:eastAsia="Calibri" w:hAnsi="Georgia"/>
          <w:snapToGrid/>
          <w:color w:val="585756"/>
          <w:kern w:val="0"/>
          <w:sz w:val="21"/>
          <w:szCs w:val="22"/>
          <w:lang w:val="pt-PT" w:eastAsia="en-US"/>
        </w:rPr>
        <w:t xml:space="preserve">atelier </w:t>
      </w:r>
      <w:r w:rsidR="00681D35">
        <w:rPr>
          <w:rFonts w:ascii="Georgia" w:eastAsia="Calibri" w:hAnsi="Georgia"/>
          <w:snapToGrid/>
          <w:color w:val="585756"/>
          <w:kern w:val="0"/>
          <w:sz w:val="21"/>
          <w:szCs w:val="22"/>
          <w:lang w:val="pt-PT" w:eastAsia="en-US"/>
        </w:rPr>
        <w:t xml:space="preserve">réunissant </w:t>
      </w:r>
      <w:r w:rsidR="00E9629B">
        <w:rPr>
          <w:rFonts w:ascii="Georgia" w:eastAsia="Calibri" w:hAnsi="Georgia"/>
          <w:snapToGrid/>
          <w:color w:val="585756"/>
          <w:kern w:val="0"/>
          <w:sz w:val="21"/>
          <w:szCs w:val="22"/>
          <w:lang w:val="pt-PT" w:eastAsia="en-US"/>
        </w:rPr>
        <w:t>34 participants dont 18 femmes</w:t>
      </w:r>
      <w:r w:rsidR="00681D35">
        <w:rPr>
          <w:rFonts w:ascii="Georgia" w:eastAsia="Calibri" w:hAnsi="Georgia"/>
          <w:snapToGrid/>
          <w:color w:val="585756"/>
          <w:kern w:val="0"/>
          <w:sz w:val="21"/>
          <w:szCs w:val="22"/>
          <w:lang w:val="pt-PT" w:eastAsia="en-US"/>
        </w:rPr>
        <w:t>. Sur base des constats issus de cette évaluation et tenant compte des reliquats budgétaires disponibles sur ce PAC, un autre stage clinique</w:t>
      </w:r>
      <w:r w:rsidR="00E9629B">
        <w:rPr>
          <w:rFonts w:ascii="Georgia" w:eastAsia="Calibri" w:hAnsi="Georgia"/>
          <w:snapToGrid/>
          <w:color w:val="585756"/>
          <w:kern w:val="0"/>
          <w:sz w:val="21"/>
          <w:szCs w:val="22"/>
          <w:lang w:val="pt-PT" w:eastAsia="en-US"/>
        </w:rPr>
        <w:t xml:space="preserve"> sur 6 jours</w:t>
      </w:r>
      <w:r w:rsidR="00681D35">
        <w:rPr>
          <w:rFonts w:ascii="Georgia" w:eastAsia="Calibri" w:hAnsi="Georgia"/>
          <w:snapToGrid/>
          <w:color w:val="585756"/>
          <w:kern w:val="0"/>
          <w:sz w:val="21"/>
          <w:szCs w:val="22"/>
          <w:lang w:val="pt-PT" w:eastAsia="en-US"/>
        </w:rPr>
        <w:t xml:space="preserve"> a été organisée entre le 25 juin et le 14 juillet au profit de </w:t>
      </w:r>
      <w:r w:rsidR="000D1516">
        <w:rPr>
          <w:rFonts w:ascii="Georgia" w:eastAsia="Calibri" w:hAnsi="Georgia"/>
          <w:snapToGrid/>
          <w:color w:val="585756"/>
          <w:kern w:val="0"/>
          <w:sz w:val="21"/>
          <w:szCs w:val="22"/>
          <w:lang w:val="pt-PT" w:eastAsia="en-US"/>
        </w:rPr>
        <w:t>27</w:t>
      </w:r>
      <w:r w:rsidR="00681D35">
        <w:rPr>
          <w:rFonts w:ascii="Georgia" w:eastAsia="Calibri" w:hAnsi="Georgia"/>
          <w:snapToGrid/>
          <w:color w:val="585756"/>
          <w:kern w:val="0"/>
          <w:sz w:val="21"/>
          <w:szCs w:val="22"/>
          <w:lang w:val="pt-PT" w:eastAsia="en-US"/>
        </w:rPr>
        <w:t xml:space="preserve"> prestataires de maternité sélectionnées dans le Mono et le Couffo parmi celles ayant encore </w:t>
      </w:r>
      <w:r w:rsidR="00E9629B">
        <w:rPr>
          <w:rFonts w:ascii="Georgia" w:eastAsia="Calibri" w:hAnsi="Georgia"/>
          <w:snapToGrid/>
          <w:color w:val="585756"/>
          <w:kern w:val="0"/>
          <w:sz w:val="21"/>
          <w:szCs w:val="22"/>
          <w:lang w:val="pt-PT" w:eastAsia="en-US"/>
        </w:rPr>
        <w:t>le plus de difficultés sur les</w:t>
      </w:r>
      <w:r w:rsidR="00813920">
        <w:rPr>
          <w:rFonts w:ascii="Georgia" w:eastAsia="Calibri" w:hAnsi="Georgia"/>
          <w:snapToGrid/>
          <w:color w:val="585756"/>
          <w:kern w:val="0"/>
          <w:sz w:val="21"/>
          <w:szCs w:val="22"/>
          <w:lang w:val="pt-PT" w:eastAsia="en-US"/>
        </w:rPr>
        <w:t xml:space="preserve"> </w:t>
      </w:r>
      <w:r w:rsidR="00681D35">
        <w:rPr>
          <w:rFonts w:ascii="Georgia" w:eastAsia="Calibri" w:hAnsi="Georgia"/>
          <w:snapToGrid/>
          <w:color w:val="585756"/>
          <w:kern w:val="0"/>
          <w:sz w:val="21"/>
          <w:szCs w:val="22"/>
          <w:lang w:val="pt-PT" w:eastAsia="en-US"/>
        </w:rPr>
        <w:t>fonctions SONUB sensibles</w:t>
      </w:r>
      <w:r w:rsidR="000D1516">
        <w:rPr>
          <w:rFonts w:ascii="Georgia" w:eastAsia="Calibri" w:hAnsi="Georgia"/>
          <w:snapToGrid/>
          <w:color w:val="585756"/>
          <w:kern w:val="0"/>
          <w:sz w:val="21"/>
          <w:szCs w:val="22"/>
          <w:lang w:val="pt-PT" w:eastAsia="en-US"/>
        </w:rPr>
        <w:t>. C’</w:t>
      </w:r>
      <w:r w:rsidR="00E9629B">
        <w:rPr>
          <w:rFonts w:ascii="Georgia" w:eastAsia="Calibri" w:hAnsi="Georgia"/>
          <w:snapToGrid/>
          <w:color w:val="585756"/>
          <w:kern w:val="0"/>
          <w:sz w:val="21"/>
          <w:szCs w:val="22"/>
          <w:lang w:val="pt-PT" w:eastAsia="en-US"/>
        </w:rPr>
        <w:t>est avec cette action que s’est achevée le PAC SONU. Comme expliqué ci dessous, le PAORC attend désormais les données nationales issus des systèmes de supervisions trimestrielles permettant d’attester de l’utilisation et de l’utilité des acquis du parcours sur les 7 fonctions SONUB.</w:t>
      </w:r>
      <w:r w:rsidR="00761A9E">
        <w:rPr>
          <w:rFonts w:ascii="Georgia" w:eastAsia="Calibri" w:hAnsi="Georgia"/>
          <w:snapToGrid/>
          <w:color w:val="585756"/>
          <w:kern w:val="0"/>
          <w:sz w:val="21"/>
          <w:szCs w:val="22"/>
          <w:lang w:val="pt-PT" w:eastAsia="en-US"/>
        </w:rPr>
        <w:t xml:space="preserve"> </w:t>
      </w:r>
    </w:p>
    <w:p w14:paraId="5A0E2412" w14:textId="7C45CF60" w:rsidR="000D1516" w:rsidRDefault="000D1516"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b/>
          <w:snapToGrid/>
          <w:color w:val="585756"/>
          <w:kern w:val="0"/>
          <w:sz w:val="21"/>
          <w:szCs w:val="22"/>
          <w:lang w:val="pt-PT" w:eastAsia="en-US"/>
        </w:rPr>
        <w:t xml:space="preserve">PAC N° 2 : </w:t>
      </w:r>
      <w:r w:rsidRPr="00761A9E">
        <w:rPr>
          <w:rFonts w:ascii="Georgia" w:eastAsia="Calibri" w:hAnsi="Georgia"/>
          <w:b/>
          <w:snapToGrid/>
          <w:color w:val="585756"/>
          <w:kern w:val="0"/>
          <w:sz w:val="21"/>
          <w:szCs w:val="22"/>
          <w:lang w:val="pt-PT" w:eastAsia="en-US"/>
        </w:rPr>
        <w:t>PAC PUSS</w:t>
      </w:r>
      <w:r w:rsidR="00813920">
        <w:rPr>
          <w:rFonts w:ascii="Georgia" w:eastAsia="Calibri" w:hAnsi="Georgia"/>
          <w:b/>
          <w:snapToGrid/>
          <w:color w:val="585756"/>
          <w:kern w:val="0"/>
          <w:sz w:val="21"/>
          <w:szCs w:val="22"/>
          <w:lang w:val="pt-PT" w:eastAsia="en-US"/>
        </w:rPr>
        <w:t xml:space="preserve"> </w:t>
      </w:r>
      <w:r>
        <w:rPr>
          <w:rFonts w:ascii="Georgia" w:eastAsia="Calibri" w:hAnsi="Georgia"/>
          <w:b/>
          <w:snapToGrid/>
          <w:color w:val="585756"/>
          <w:kern w:val="0"/>
          <w:sz w:val="21"/>
          <w:szCs w:val="22"/>
          <w:lang w:val="pt-PT" w:eastAsia="en-US"/>
        </w:rPr>
        <w:t>expression écrite et orale pour une meilleure communication interne et externe</w:t>
      </w:r>
      <w:r w:rsidRPr="00761A9E">
        <w:rPr>
          <w:rFonts w:ascii="Georgia" w:eastAsia="Calibri" w:hAnsi="Georgia"/>
          <w:b/>
          <w:snapToGrid/>
          <w:color w:val="585756"/>
          <w:kern w:val="0"/>
          <w:sz w:val="21"/>
          <w:szCs w:val="22"/>
          <w:lang w:val="pt-PT" w:eastAsia="en-US"/>
        </w:rPr>
        <w:t>:</w:t>
      </w:r>
      <w:r w:rsidR="00813920">
        <w:rPr>
          <w:rFonts w:ascii="Georgia" w:eastAsia="Calibri" w:hAnsi="Georgia"/>
          <w:b/>
          <w:snapToGrid/>
          <w:color w:val="585756"/>
          <w:kern w:val="0"/>
          <w:sz w:val="21"/>
          <w:szCs w:val="22"/>
          <w:lang w:val="pt-PT" w:eastAsia="en-US"/>
        </w:rPr>
        <w:t xml:space="preserve"> </w:t>
      </w:r>
      <w:r w:rsidRPr="00761A9E">
        <w:rPr>
          <w:rFonts w:ascii="Georgia" w:eastAsia="Calibri" w:hAnsi="Georgia"/>
          <w:snapToGrid/>
          <w:color w:val="585756"/>
          <w:kern w:val="0"/>
          <w:sz w:val="21"/>
          <w:szCs w:val="22"/>
          <w:lang w:val="pt-PT" w:eastAsia="en-US"/>
        </w:rPr>
        <w:t>En raison de litiges entre le bureau d’études et le consultant recruté, ce PAC a été</w:t>
      </w:r>
      <w:r>
        <w:rPr>
          <w:rFonts w:ascii="Georgia" w:eastAsia="Calibri" w:hAnsi="Georgia"/>
          <w:b/>
          <w:snapToGrid/>
          <w:color w:val="585756"/>
          <w:kern w:val="0"/>
          <w:sz w:val="21"/>
          <w:szCs w:val="22"/>
          <w:lang w:val="pt-PT" w:eastAsia="en-US"/>
        </w:rPr>
        <w:t xml:space="preserve"> </w:t>
      </w:r>
      <w:r w:rsidRPr="00761A9E">
        <w:rPr>
          <w:rFonts w:ascii="Georgia" w:eastAsia="Calibri" w:hAnsi="Georgia"/>
          <w:snapToGrid/>
          <w:color w:val="585756"/>
          <w:kern w:val="0"/>
          <w:sz w:val="21"/>
          <w:szCs w:val="22"/>
          <w:lang w:val="pt-PT" w:eastAsia="en-US"/>
        </w:rPr>
        <w:t>hélas interrompu</w:t>
      </w:r>
      <w:r>
        <w:rPr>
          <w:rFonts w:ascii="Georgia" w:eastAsia="Calibri" w:hAnsi="Georgia"/>
          <w:snapToGrid/>
          <w:color w:val="585756"/>
          <w:kern w:val="0"/>
          <w:sz w:val="21"/>
          <w:szCs w:val="22"/>
          <w:lang w:val="pt-PT" w:eastAsia="en-US"/>
        </w:rPr>
        <w:t xml:space="preserve"> en février 2018 à l’issue de la phase B et alors que les préparatifs pour la phase C était en cours depuis la fin 2017. Etant donné qu’une partie des thèmes étaient abordés dans le cadre du PAC leadership et gestion d’équipe, il a été décidé d’affecter les fonds restants à l’exécution de ce PAC en augmentant le temps consacré à ceux des thèmes qui étaient le plus proches.</w:t>
      </w:r>
      <w:r w:rsidR="00813920">
        <w:rPr>
          <w:rFonts w:ascii="Georgia" w:eastAsia="Calibri" w:hAnsi="Georgia"/>
          <w:snapToGrid/>
          <w:color w:val="585756"/>
          <w:kern w:val="0"/>
          <w:sz w:val="21"/>
          <w:szCs w:val="22"/>
          <w:lang w:val="pt-PT" w:eastAsia="en-US"/>
        </w:rPr>
        <w:t xml:space="preserve"> </w:t>
      </w:r>
    </w:p>
    <w:p w14:paraId="5C28B6A7" w14:textId="13B8DF2F" w:rsidR="000D1516" w:rsidRDefault="000D1516" w:rsidP="000D1516">
      <w:pPr>
        <w:pStyle w:val="Corpsdetexte"/>
        <w:widowControl/>
        <w:suppressAutoHyphens w:val="0"/>
        <w:spacing w:after="160" w:line="240" w:lineRule="auto"/>
        <w:rPr>
          <w:rFonts w:ascii="Georgia" w:eastAsia="Calibri" w:hAnsi="Georgia"/>
          <w:snapToGrid/>
          <w:color w:val="585756"/>
          <w:kern w:val="0"/>
          <w:sz w:val="21"/>
          <w:szCs w:val="22"/>
          <w:lang w:val="pt-PT" w:eastAsia="en-US"/>
        </w:rPr>
      </w:pPr>
      <w:bookmarkStart w:id="99" w:name="_Toc508890132"/>
      <w:r>
        <w:rPr>
          <w:rFonts w:ascii="Georgia" w:eastAsia="Calibri" w:hAnsi="Georgia"/>
          <w:b/>
          <w:snapToGrid/>
          <w:color w:val="585756"/>
          <w:kern w:val="0"/>
          <w:sz w:val="21"/>
          <w:szCs w:val="22"/>
          <w:lang w:val="pt-PT" w:eastAsia="en-US"/>
        </w:rPr>
        <w:lastRenderedPageBreak/>
        <w:t>PAC N° 3</w:t>
      </w:r>
      <w:r w:rsidR="00813920">
        <w:rPr>
          <w:rFonts w:ascii="Georgia" w:eastAsia="Calibri" w:hAnsi="Georgia"/>
          <w:b/>
          <w:snapToGrid/>
          <w:color w:val="585756"/>
          <w:kern w:val="0"/>
          <w:sz w:val="21"/>
          <w:szCs w:val="22"/>
          <w:lang w:val="pt-PT" w:eastAsia="en-US"/>
        </w:rPr>
        <w:t xml:space="preserve"> </w:t>
      </w:r>
      <w:r>
        <w:rPr>
          <w:rFonts w:ascii="Georgia" w:eastAsia="Calibri" w:hAnsi="Georgia"/>
          <w:b/>
          <w:snapToGrid/>
          <w:color w:val="585756"/>
          <w:kern w:val="0"/>
          <w:sz w:val="21"/>
          <w:szCs w:val="22"/>
          <w:lang w:val="pt-PT" w:eastAsia="en-US"/>
        </w:rPr>
        <w:t xml:space="preserve">: </w:t>
      </w:r>
      <w:r w:rsidRPr="00761A9E">
        <w:rPr>
          <w:rFonts w:ascii="Georgia" w:eastAsia="Calibri" w:hAnsi="Georgia"/>
          <w:b/>
          <w:snapToGrid/>
          <w:color w:val="585756"/>
          <w:kern w:val="0"/>
          <w:sz w:val="21"/>
          <w:szCs w:val="22"/>
          <w:lang w:val="pt-PT" w:eastAsia="en-US"/>
        </w:rPr>
        <w:t>PAC PUSS gestion des conflits</w:t>
      </w:r>
      <w:r>
        <w:rPr>
          <w:rFonts w:ascii="Georgia" w:eastAsia="Calibri" w:hAnsi="Georgia"/>
          <w:snapToGrid/>
          <w:color w:val="585756"/>
          <w:kern w:val="0"/>
          <w:sz w:val="21"/>
          <w:szCs w:val="22"/>
          <w:lang w:val="pt-PT" w:eastAsia="en-US"/>
        </w:rPr>
        <w:t xml:space="preserve"> : la phase C du PAC avait été initiée en décembre 2017 et s’est poursuivie tout au long de l’année 2018 avec un total de 5 missions réalisées entre avril et décembre 2018. Ce PAC s’est achevé le 20 12 2018 après un total de 27 Jours d’accompagnement répartis entre les 5 PUSS.</w:t>
      </w:r>
    </w:p>
    <w:p w14:paraId="20F40122" w14:textId="51033EE5" w:rsidR="000D1516" w:rsidRDefault="000D1516" w:rsidP="000D1516">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b/>
          <w:snapToGrid/>
          <w:color w:val="585756"/>
          <w:kern w:val="0"/>
          <w:sz w:val="21"/>
          <w:szCs w:val="22"/>
          <w:lang w:val="pt-PT" w:eastAsia="en-US"/>
        </w:rPr>
        <w:t xml:space="preserve">PAC N° 4: </w:t>
      </w:r>
      <w:r w:rsidRPr="009237A9">
        <w:rPr>
          <w:rFonts w:ascii="Georgia" w:eastAsia="Calibri" w:hAnsi="Georgia"/>
          <w:b/>
          <w:snapToGrid/>
          <w:color w:val="585756"/>
          <w:kern w:val="0"/>
          <w:sz w:val="21"/>
          <w:szCs w:val="22"/>
          <w:lang w:val="pt-PT" w:eastAsia="en-US"/>
        </w:rPr>
        <w:t>PAC Leadership et gestion d’équipe :</w:t>
      </w:r>
      <w:r>
        <w:rPr>
          <w:rFonts w:ascii="Georgia" w:eastAsia="Calibri" w:hAnsi="Georgia"/>
          <w:b/>
          <w:snapToGrid/>
          <w:color w:val="585756"/>
          <w:kern w:val="0"/>
          <w:sz w:val="21"/>
          <w:szCs w:val="22"/>
          <w:lang w:val="pt-PT" w:eastAsia="en-US"/>
        </w:rPr>
        <w:t xml:space="preserve"> </w:t>
      </w:r>
      <w:r w:rsidRPr="000D160A">
        <w:rPr>
          <w:rFonts w:ascii="Georgia" w:eastAsia="Calibri" w:hAnsi="Georgia"/>
          <w:snapToGrid/>
          <w:color w:val="585756"/>
          <w:kern w:val="0"/>
          <w:sz w:val="21"/>
          <w:szCs w:val="22"/>
          <w:lang w:val="pt-PT" w:eastAsia="en-US"/>
        </w:rPr>
        <w:t>en 2018 s’est achevé</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 xml:space="preserve">tout d’abord </w:t>
      </w:r>
      <w:r w:rsidRPr="000D160A">
        <w:rPr>
          <w:rFonts w:ascii="Georgia" w:eastAsia="Calibri" w:hAnsi="Georgia"/>
          <w:snapToGrid/>
          <w:color w:val="585756"/>
          <w:kern w:val="0"/>
          <w:sz w:val="21"/>
          <w:szCs w:val="22"/>
          <w:lang w:val="pt-PT" w:eastAsia="en-US"/>
        </w:rPr>
        <w:t>la phase B</w:t>
      </w:r>
      <w:r>
        <w:rPr>
          <w:rFonts w:ascii="Georgia" w:eastAsia="Calibri" w:hAnsi="Georgia"/>
          <w:snapToGrid/>
          <w:color w:val="585756"/>
          <w:kern w:val="0"/>
          <w:sz w:val="21"/>
          <w:szCs w:val="22"/>
          <w:lang w:val="pt-PT" w:eastAsia="en-US"/>
        </w:rPr>
        <w:t xml:space="preserve"> avec la seconde séance de formation sur 5 jours pour ce théme organisée entre le 22 janvier et le 2 février 2018 avec deux groupes</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pour un total de 45 participants dont</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9 femmes. L</w:t>
      </w:r>
      <w:r w:rsidRPr="000D160A">
        <w:rPr>
          <w:rFonts w:ascii="Georgia" w:eastAsia="Calibri" w:hAnsi="Georgia"/>
          <w:snapToGrid/>
          <w:color w:val="585756"/>
          <w:kern w:val="0"/>
          <w:sz w:val="21"/>
          <w:szCs w:val="22"/>
          <w:lang w:val="pt-PT" w:eastAsia="en-US"/>
        </w:rPr>
        <w:t xml:space="preserve">a phase C du PAC </w:t>
      </w:r>
      <w:r>
        <w:rPr>
          <w:rFonts w:ascii="Georgia" w:eastAsia="Calibri" w:hAnsi="Georgia"/>
          <w:snapToGrid/>
          <w:color w:val="585756"/>
          <w:kern w:val="0"/>
          <w:sz w:val="21"/>
          <w:szCs w:val="22"/>
          <w:lang w:val="pt-PT" w:eastAsia="en-US"/>
        </w:rPr>
        <w:t>a été initiée le 5 mars et s’est achevée le 23 novembre avec un total de 5 missions et un total de 55 jours d’accompagnement</w:t>
      </w:r>
      <w:r w:rsidRPr="00B263FB">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répartis entre les 5 PUSS.</w:t>
      </w:r>
    </w:p>
    <w:p w14:paraId="4BDC2E5F" w14:textId="0E77947C" w:rsidR="000D1516" w:rsidRDefault="000D1516" w:rsidP="000D1516">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b/>
          <w:snapToGrid/>
          <w:color w:val="585756"/>
          <w:kern w:val="0"/>
          <w:sz w:val="21"/>
          <w:szCs w:val="22"/>
          <w:lang w:val="pt-PT" w:eastAsia="en-US"/>
        </w:rPr>
        <w:t xml:space="preserve">PAC N° 5: </w:t>
      </w:r>
      <w:r w:rsidRPr="004E5C2D">
        <w:rPr>
          <w:rFonts w:ascii="Georgia" w:eastAsia="Calibri" w:hAnsi="Georgia"/>
          <w:b/>
          <w:snapToGrid/>
          <w:color w:val="585756"/>
          <w:kern w:val="0"/>
          <w:sz w:val="21"/>
          <w:szCs w:val="22"/>
          <w:lang w:val="pt-PT" w:eastAsia="en-US"/>
        </w:rPr>
        <w:t>PAC ANTS normes de production et de distribution des Produits Sanguins Labiles</w:t>
      </w:r>
      <w:r>
        <w:rPr>
          <w:rFonts w:ascii="Georgia" w:eastAsia="Calibri" w:hAnsi="Georgia"/>
          <w:snapToGrid/>
          <w:color w:val="585756"/>
          <w:kern w:val="0"/>
          <w:sz w:val="21"/>
          <w:szCs w:val="22"/>
          <w:lang w:val="pt-PT" w:eastAsia="en-US"/>
        </w:rPr>
        <w:t xml:space="preserve"> : en 2018 a été initié la phase C, avec un réel retard/décalage par rapport à la phase B qui s’était achevée en juin 2017. Celle-ciaconsisté en l’organisation d’un stage de 5 jours, réalisé</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au niveau des antennes départementales de l’ANTS dans les zones Enabel, entre le 26 mars et le 13 avril 2018 au bénéfice de 26 techniciens de laboratoires essentiellement dont 9 femmes. Ce stage a été</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 xml:space="preserve">supervisée par une équipe centrale de l’ANTS, qui a réalisé par la suite entre le 21 mai et le 01 juin 2018 un suivi post stage de l’application des acquis en situation de travail. Auparavant, en début d’année, un questionnaire d’évaluation de l’utilisation des acquis de la formation a été conçu par le PAORC et adressé aux 39 participants ayant suivi la formation. Ce questionnaire comprenait seulement 5 questions dont l’une avait pour objet d’orienter le contenu de la phase C de manière la plus pertinente possible. Seuls 21 d’entre eux ont répondu. Les données sont commentées plus bas. </w:t>
      </w:r>
    </w:p>
    <w:p w14:paraId="1369003F" w14:textId="3238D373" w:rsidR="000D1516" w:rsidRDefault="000D1516" w:rsidP="000D1516">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b/>
          <w:snapToGrid/>
          <w:color w:val="585756"/>
          <w:kern w:val="0"/>
          <w:sz w:val="21"/>
          <w:szCs w:val="22"/>
          <w:lang w:val="pt-PT" w:eastAsia="en-US"/>
        </w:rPr>
        <w:t xml:space="preserve">PAC N° 6 : </w:t>
      </w:r>
      <w:r w:rsidRPr="004E5C2D">
        <w:rPr>
          <w:rFonts w:ascii="Georgia" w:eastAsia="Calibri" w:hAnsi="Georgia"/>
          <w:b/>
          <w:snapToGrid/>
          <w:color w:val="585756"/>
          <w:kern w:val="0"/>
          <w:sz w:val="21"/>
          <w:szCs w:val="22"/>
          <w:lang w:val="pt-PT" w:eastAsia="en-US"/>
        </w:rPr>
        <w:t xml:space="preserve">PAC ANTS </w:t>
      </w:r>
      <w:r>
        <w:rPr>
          <w:rFonts w:ascii="Georgia" w:eastAsia="Calibri" w:hAnsi="Georgia"/>
          <w:b/>
          <w:snapToGrid/>
          <w:color w:val="585756"/>
          <w:kern w:val="0"/>
          <w:sz w:val="21"/>
          <w:szCs w:val="22"/>
          <w:lang w:val="pt-PT" w:eastAsia="en-US"/>
        </w:rPr>
        <w:t xml:space="preserve">l’hémovigilance : </w:t>
      </w:r>
      <w:r>
        <w:rPr>
          <w:rFonts w:ascii="Georgia" w:eastAsia="Calibri" w:hAnsi="Georgia"/>
          <w:snapToGrid/>
          <w:color w:val="585756"/>
          <w:kern w:val="0"/>
          <w:sz w:val="21"/>
          <w:szCs w:val="22"/>
          <w:lang w:val="pt-PT" w:eastAsia="en-US"/>
        </w:rPr>
        <w:t>en 2018 a été initié la phase C, avec un réel retard/décalage par rapport à la phase B qui s’était achevée en</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mai 2017. Celle ci a consisté en l’organisation d’un stage de 5 jours</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entre le 18 juin et le 27 juillet 2018 au bénéfice de 49 prescripteurs de sang (médecins, sages-femmes, infirmières) dont 25 femmes, stage supervisé par une équipe centrale de l’ANTS et quelques uns de ses chefs antennes départementaux. Par la suite, un suivi post stage de l’application des acquis en situation de travail,</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a été réalisé par les niveaux central et départemental entre le 26 et le 30 novembre 2018.</w:t>
      </w:r>
      <w:r w:rsidRPr="00DE7CD5">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Auparavant, en mars 2018, un questionnaire d’évaluation de l’utilisation des acquis de la formation a été conçu par le PAORC et</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adressé a 61 participants ayant suivi la formation.</w:t>
      </w:r>
      <w:r w:rsidRPr="005E33E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Ce questionnaire comprenait également 5 questions dont l’une avait pour objet d’orienter le contenu de la phase C de manière la plus pertinente possible.</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 xml:space="preserve">Seuls 11 d’entre eux ont répondu. Les données sont commentées plus bas. </w:t>
      </w:r>
    </w:p>
    <w:p w14:paraId="6A5BBB3C" w14:textId="72E88E26" w:rsidR="000D1516" w:rsidRDefault="000D1516" w:rsidP="000D1516">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0D1516">
        <w:rPr>
          <w:rFonts w:ascii="Georgia" w:eastAsia="Calibri" w:hAnsi="Georgia"/>
          <w:b/>
          <w:snapToGrid/>
          <w:color w:val="585756"/>
          <w:kern w:val="0"/>
          <w:sz w:val="21"/>
          <w:szCs w:val="22"/>
          <w:lang w:val="pt-PT" w:eastAsia="en-US"/>
        </w:rPr>
        <w:t>PAC N° 7 : PAC ANTS ADSBB techniques de recrutement des donneurs de sang</w:t>
      </w:r>
      <w:r w:rsidRPr="000D1516">
        <w:rPr>
          <w:rFonts w:ascii="Georgia" w:eastAsia="Calibri" w:hAnsi="Georgia"/>
          <w:snapToGrid/>
          <w:color w:val="585756"/>
          <w:kern w:val="0"/>
          <w:sz w:val="21"/>
          <w:szCs w:val="22"/>
          <w:lang w:val="pt-PT" w:eastAsia="en-US"/>
        </w:rPr>
        <w:t xml:space="preserve"> : la programmation effective des 3 phases pour ce PAC reflète d’une manière générale les difficultés rencontrées par le PAORC pour un enchaînement plus rapide et fluide entre les 3 phases du PAC en particulier avec l’ANTS. Le déroulement de la phase B avait été laborieux en raison des</w:t>
      </w:r>
      <w:r w:rsidR="00813920">
        <w:rPr>
          <w:rFonts w:ascii="Georgia" w:eastAsia="Calibri" w:hAnsi="Georgia"/>
          <w:snapToGrid/>
          <w:color w:val="585756"/>
          <w:kern w:val="0"/>
          <w:sz w:val="21"/>
          <w:szCs w:val="22"/>
          <w:lang w:val="pt-PT" w:eastAsia="en-US"/>
        </w:rPr>
        <w:t xml:space="preserve"> </w:t>
      </w:r>
      <w:r w:rsidRPr="000D1516">
        <w:rPr>
          <w:rFonts w:ascii="Georgia" w:eastAsia="Calibri" w:hAnsi="Georgia"/>
          <w:snapToGrid/>
          <w:color w:val="585756"/>
          <w:kern w:val="0"/>
          <w:sz w:val="21"/>
          <w:szCs w:val="22"/>
          <w:lang w:val="pt-PT" w:eastAsia="en-US"/>
        </w:rPr>
        <w:t>réactions des participants aux distinctions</w:t>
      </w:r>
      <w:r w:rsidR="00813920">
        <w:rPr>
          <w:rFonts w:ascii="Georgia" w:eastAsia="Calibri" w:hAnsi="Georgia"/>
          <w:snapToGrid/>
          <w:color w:val="585756"/>
          <w:kern w:val="0"/>
          <w:sz w:val="21"/>
          <w:szCs w:val="22"/>
          <w:lang w:val="pt-PT" w:eastAsia="en-US"/>
        </w:rPr>
        <w:t xml:space="preserve"> </w:t>
      </w:r>
      <w:r w:rsidRPr="000D1516">
        <w:rPr>
          <w:rFonts w:ascii="Georgia" w:eastAsia="Calibri" w:hAnsi="Georgia"/>
          <w:snapToGrid/>
          <w:color w:val="585756"/>
          <w:kern w:val="0"/>
          <w:sz w:val="21"/>
          <w:szCs w:val="22"/>
          <w:lang w:val="pt-PT" w:eastAsia="en-US"/>
        </w:rPr>
        <w:t>faites dans nos procédures pour la</w:t>
      </w:r>
      <w:r w:rsidR="00813920">
        <w:rPr>
          <w:rFonts w:ascii="Georgia" w:eastAsia="Calibri" w:hAnsi="Georgia"/>
          <w:snapToGrid/>
          <w:color w:val="585756"/>
          <w:kern w:val="0"/>
          <w:sz w:val="21"/>
          <w:szCs w:val="22"/>
          <w:lang w:val="pt-PT" w:eastAsia="en-US"/>
        </w:rPr>
        <w:t xml:space="preserve"> </w:t>
      </w:r>
      <w:r w:rsidRPr="000D1516">
        <w:rPr>
          <w:rFonts w:ascii="Georgia" w:eastAsia="Calibri" w:hAnsi="Georgia"/>
          <w:snapToGrid/>
          <w:color w:val="585756"/>
          <w:kern w:val="0"/>
          <w:sz w:val="21"/>
          <w:szCs w:val="22"/>
          <w:lang w:val="pt-PT" w:eastAsia="en-US"/>
        </w:rPr>
        <w:t>prise en charge des frais selon que les participants étaient de l’ANTS ou de l’Association des donneurs de sang. Par la suite, une réorientation vers une phase C modifiée et une réduction du public cible de la phase B, qui aurait dû normalement se poursuivre vers deux autres groupes, ont été décidées. La priorité a été donnée en 2018 à l’engagement et l’achèvement des deux PAC décrits ci-dessus pour le bénéfice de l’ANTS. Quelques réunions de travail, ainsi qu’un atelier organisé en novembre 2018 impliquant la chargée de communication Enabel compte tenu du domaine prévu d’intervention, ont eu lieu en 2018. A l’issue de ces réflexions et hésitations concernant l’engagement effectif d’une phase C, un marché public a été finalement lancé en décembre pour la mobilisaton d’une agence de communication en vue de produire les supports audio visuels pour favoriser/ faciliter le recrutement des donneurs de sang. Ces supports vont aussi améliorer à l’avenir toutes les formations sur le sujet et aussi toutes les séances de sensibilisation sur le terrain bien entendu. Le démarrage de cette phase aura au final aussi été retardé du</w:t>
      </w:r>
      <w:r w:rsidR="00813920">
        <w:rPr>
          <w:rFonts w:ascii="Georgia" w:eastAsia="Calibri" w:hAnsi="Georgia"/>
          <w:snapToGrid/>
          <w:color w:val="585756"/>
          <w:kern w:val="0"/>
          <w:sz w:val="21"/>
          <w:szCs w:val="22"/>
          <w:lang w:val="pt-PT" w:eastAsia="en-US"/>
        </w:rPr>
        <w:t xml:space="preserve"> </w:t>
      </w:r>
      <w:r w:rsidRPr="000D1516">
        <w:rPr>
          <w:rFonts w:ascii="Georgia" w:eastAsia="Calibri" w:hAnsi="Georgia"/>
          <w:snapToGrid/>
          <w:color w:val="585756"/>
          <w:kern w:val="0"/>
          <w:sz w:val="21"/>
          <w:szCs w:val="22"/>
          <w:lang w:val="pt-PT" w:eastAsia="en-US"/>
        </w:rPr>
        <w:t xml:space="preserve">fait d’un </w:t>
      </w:r>
      <w:r w:rsidRPr="000D1516">
        <w:rPr>
          <w:rFonts w:ascii="Georgia" w:eastAsia="Calibri" w:hAnsi="Georgia"/>
          <w:snapToGrid/>
          <w:color w:val="585756"/>
          <w:kern w:val="0"/>
          <w:sz w:val="21"/>
          <w:szCs w:val="22"/>
          <w:lang w:val="pt-PT" w:eastAsia="en-US"/>
        </w:rPr>
        <w:lastRenderedPageBreak/>
        <w:t>problème de disponibilité des cadres et agents du niveau central qui ont souhaité être impliqué dans</w:t>
      </w:r>
      <w:r w:rsidR="00813920">
        <w:rPr>
          <w:rFonts w:ascii="Georgia" w:eastAsia="Calibri" w:hAnsi="Georgia"/>
          <w:snapToGrid/>
          <w:color w:val="585756"/>
          <w:kern w:val="0"/>
          <w:sz w:val="21"/>
          <w:szCs w:val="22"/>
          <w:lang w:val="pt-PT" w:eastAsia="en-US"/>
        </w:rPr>
        <w:t xml:space="preserve"> </w:t>
      </w:r>
      <w:r w:rsidRPr="000D1516">
        <w:rPr>
          <w:rFonts w:ascii="Georgia" w:eastAsia="Calibri" w:hAnsi="Georgia"/>
          <w:snapToGrid/>
          <w:color w:val="585756"/>
          <w:kern w:val="0"/>
          <w:sz w:val="21"/>
          <w:szCs w:val="22"/>
          <w:lang w:val="pt-PT" w:eastAsia="en-US"/>
        </w:rPr>
        <w:t xml:space="preserve">le suivi/supervision des activités pour la phase C pour les 3 PAC concernant leur personnel. La décision de prolongation du PAORC va heureusement permettre de décongestionner la fin de ce PAC dont la phase C n’a hélas pas pu être initiée avant le 31 12 2018. </w:t>
      </w:r>
    </w:p>
    <w:p w14:paraId="1DF6C959" w14:textId="0091E526" w:rsidR="00DA056E" w:rsidRPr="000D1516" w:rsidRDefault="00DA056E" w:rsidP="000D1516">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Il est important de rappeler ici qu’en dehors des 3 PAC au profit du personnel de l’ ANTS, le PAORC a pris à sa charge depuis décembre 2016 les frais de séjour au Maroc de deux médecins en cours de spécialisation en hématologie. Ces deux médecins spécialisés sont revenus au Bénin en décembre 2018 comme prévu après avoir brillament réussi leur formation..</w:t>
      </w:r>
    </w:p>
    <w:p w14:paraId="5C2AD6BE" w14:textId="0CC05C8E" w:rsidR="000D1516" w:rsidRPr="00F83B72" w:rsidRDefault="000D1516" w:rsidP="000D1516">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b/>
          <w:snapToGrid/>
          <w:color w:val="585756"/>
          <w:kern w:val="0"/>
          <w:sz w:val="21"/>
          <w:szCs w:val="22"/>
          <w:lang w:val="pt-PT" w:eastAsia="en-US"/>
        </w:rPr>
        <w:t xml:space="preserve">PAC N° 8 : </w:t>
      </w:r>
      <w:r w:rsidRPr="008E6B23">
        <w:rPr>
          <w:rFonts w:ascii="Georgia" w:eastAsia="Calibri" w:hAnsi="Georgia"/>
          <w:b/>
          <w:snapToGrid/>
          <w:color w:val="585756"/>
          <w:kern w:val="0"/>
          <w:sz w:val="21"/>
          <w:szCs w:val="22"/>
          <w:lang w:val="pt-PT" w:eastAsia="en-US"/>
        </w:rPr>
        <w:t>PAC hygiène et assainissement</w:t>
      </w:r>
      <w:r>
        <w:rPr>
          <w:rFonts w:ascii="Georgia" w:eastAsia="Calibri" w:hAnsi="Georgia"/>
          <w:snapToGrid/>
          <w:color w:val="585756"/>
          <w:kern w:val="0"/>
          <w:sz w:val="21"/>
          <w:szCs w:val="22"/>
          <w:lang w:val="pt-PT" w:eastAsia="en-US"/>
        </w:rPr>
        <w:t xml:space="preserve"> : la décision du PAORC concernant ce PAC était de s’en tenir à la phase A avec la production de supports audio visuels pour améliorer la qualité et l’efficacité d’une future formation des agents concernés par un tel parcours, à commencer par les aides soignants. C’est pourquoi</w:t>
      </w:r>
      <w:r w:rsidRPr="00E67C49">
        <w:rPr>
          <w:rFonts w:ascii="Georgia" w:eastAsia="Calibri" w:hAnsi="Georgia"/>
          <w:snapToGrid/>
          <w:color w:val="585756"/>
          <w:kern w:val="0"/>
          <w:sz w:val="21"/>
          <w:szCs w:val="22"/>
          <w:lang w:val="pt-PT" w:eastAsia="en-US"/>
        </w:rPr>
        <w:t xml:space="preserve"> une équipe composée du CDC-HAB Mono et CDC-Atlantique/littoral s’est rendue du 10 au 12 avril 2018 sur les</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 xml:space="preserve">3 </w:t>
      </w:r>
      <w:r w:rsidRPr="00E67C49">
        <w:rPr>
          <w:rFonts w:ascii="Georgia" w:eastAsia="Calibri" w:hAnsi="Georgia"/>
          <w:snapToGrid/>
          <w:color w:val="585756"/>
          <w:kern w:val="0"/>
          <w:sz w:val="21"/>
          <w:szCs w:val="22"/>
          <w:lang w:val="pt-PT" w:eastAsia="en-US"/>
        </w:rPr>
        <w:t>sites retenus pour le tournage des films</w:t>
      </w:r>
      <w:r>
        <w:rPr>
          <w:rFonts w:ascii="Georgia" w:eastAsia="Calibri" w:hAnsi="Georgia"/>
          <w:snapToGrid/>
          <w:color w:val="585756"/>
          <w:kern w:val="0"/>
          <w:sz w:val="21"/>
          <w:szCs w:val="22"/>
          <w:lang w:val="pt-PT" w:eastAsia="en-US"/>
        </w:rPr>
        <w:t xml:space="preserve"> et la prise de photos. Entre le 15 et le 18 mai 2018, une équipe de tournage est ensuite revenue pour réaliser les supports avec l’accompagnement du personnel concerné et prévenu lors de la mission précédente. Un total de 12 supports filmés et de 420 photos professionnelles ont été réalisées grâce à cette mission sur 12 domaines liés à l’hygiène et assainissement de base, tels que la stérilisation, le lavage des mains, le bio nettoyage des locaux, le nettoyage des reservoirs d’eau potable, etc.... Par la suite un montage et traitement des séquences filméesa été initié avec l’appui de la chargée de communication Enabel. Ce travail n’a pas pu être achevé au 31 12 2018, mais</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pourra l’être compte tenu de la phase de prolongation du PAORC en 2019 avec le reliquat budgétaire sur cette activité, afin que l’investissement réalisé soit effectivement traduit par des supports de formation révisés et actualisés.</w:t>
      </w:r>
      <w:r w:rsidR="00A77597">
        <w:rPr>
          <w:rFonts w:ascii="Georgia" w:eastAsia="Calibri" w:hAnsi="Georgia"/>
          <w:snapToGrid/>
          <w:color w:val="585756"/>
          <w:kern w:val="0"/>
          <w:sz w:val="21"/>
          <w:szCs w:val="22"/>
          <w:lang w:val="pt-PT" w:eastAsia="en-US"/>
        </w:rPr>
        <w:t xml:space="preserve"> </w:t>
      </w:r>
    </w:p>
    <w:p w14:paraId="11931D05" w14:textId="77777777" w:rsidR="00CD602C" w:rsidRPr="00471ACE" w:rsidRDefault="00CD602C" w:rsidP="00603187">
      <w:pPr>
        <w:pStyle w:val="Titre3"/>
        <w:keepNext w:val="0"/>
        <w:widowControl/>
        <w:numPr>
          <w:ilvl w:val="2"/>
          <w:numId w:val="1"/>
        </w:numPr>
        <w:tabs>
          <w:tab w:val="clear" w:pos="2138"/>
          <w:tab w:val="num" w:pos="720"/>
        </w:tabs>
        <w:suppressAutoHyphens w:val="0"/>
        <w:autoSpaceDE w:val="0"/>
        <w:autoSpaceDN w:val="0"/>
        <w:adjustRightInd w:val="0"/>
        <w:spacing w:before="60" w:after="60"/>
        <w:ind w:left="720"/>
        <w:contextualSpacing/>
        <w:rPr>
          <w:rFonts w:ascii="Georgia" w:eastAsia="Calibri" w:hAnsi="Georgia" w:cs="Calibri-Bold"/>
          <w:snapToGrid/>
          <w:color w:val="585756"/>
          <w:kern w:val="0"/>
          <w:lang w:val="fr-BE" w:eastAsia="en-US"/>
        </w:rPr>
      </w:pPr>
      <w:r w:rsidRPr="00471ACE">
        <w:rPr>
          <w:rFonts w:ascii="Georgia" w:eastAsia="Calibri" w:hAnsi="Georgia" w:cs="Calibri-Bold"/>
          <w:snapToGrid/>
          <w:color w:val="585756"/>
          <w:kern w:val="0"/>
          <w:lang w:val="fr-BE" w:eastAsia="en-US"/>
        </w:rPr>
        <w:t>Analyse des progrès réalisés</w:t>
      </w:r>
      <w:bookmarkEnd w:id="99"/>
    </w:p>
    <w:p w14:paraId="09838BEF" w14:textId="27B1697D" w:rsidR="007347B4" w:rsidRPr="00471ACE" w:rsidRDefault="000D1516" w:rsidP="000D1516">
      <w:pPr>
        <w:pStyle w:val="Corpsdetexte"/>
        <w:widowControl/>
        <w:tabs>
          <w:tab w:val="left" w:pos="3531"/>
        </w:tabs>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ab/>
      </w:r>
    </w:p>
    <w:p w14:paraId="19D46683" w14:textId="4796B8DF" w:rsidR="00681D35" w:rsidRPr="00471ACE" w:rsidRDefault="00681D35" w:rsidP="00681D35">
      <w:pPr>
        <w:jc w:val="both"/>
        <w:rPr>
          <w:rFonts w:ascii="Georgia" w:hAnsi="Georgia"/>
          <w:color w:val="0070C0"/>
          <w:kern w:val="24"/>
        </w:rPr>
      </w:pPr>
      <w:r w:rsidRPr="00471ACE">
        <w:rPr>
          <w:rFonts w:ascii="Georgia" w:hAnsi="Georgia" w:cs="Arial"/>
          <w:color w:val="0070C0"/>
          <w:kern w:val="24"/>
          <w:sz w:val="22"/>
          <w:szCs w:val="22"/>
        </w:rPr>
        <w:t>IC 1 : taux de satisfaction des participants</w:t>
      </w:r>
      <w:r w:rsidR="00813920">
        <w:rPr>
          <w:rFonts w:ascii="Georgia" w:hAnsi="Georgia" w:cs="Arial"/>
          <w:color w:val="0070C0"/>
          <w:kern w:val="24"/>
          <w:sz w:val="22"/>
          <w:szCs w:val="22"/>
        </w:rPr>
        <w:t xml:space="preserve"> </w:t>
      </w:r>
      <w:r w:rsidRPr="00471ACE">
        <w:rPr>
          <w:rFonts w:ascii="Georgia" w:hAnsi="Georgia" w:cs="Arial"/>
          <w:color w:val="0070C0"/>
          <w:kern w:val="24"/>
          <w:sz w:val="22"/>
          <w:szCs w:val="22"/>
        </w:rPr>
        <w:t>à fin de</w:t>
      </w:r>
      <w:r w:rsidR="00813920">
        <w:rPr>
          <w:rFonts w:ascii="Georgia" w:hAnsi="Georgia" w:cs="Arial"/>
          <w:color w:val="0070C0"/>
          <w:kern w:val="24"/>
          <w:sz w:val="22"/>
          <w:szCs w:val="22"/>
        </w:rPr>
        <w:t xml:space="preserve"> </w:t>
      </w:r>
      <w:r w:rsidRPr="00471ACE">
        <w:rPr>
          <w:rFonts w:ascii="Georgia" w:hAnsi="Georgia" w:cs="Arial"/>
          <w:color w:val="0070C0"/>
          <w:kern w:val="24"/>
          <w:sz w:val="22"/>
          <w:szCs w:val="22"/>
        </w:rPr>
        <w:t>la phase formation</w:t>
      </w:r>
    </w:p>
    <w:p w14:paraId="046D5CC7" w14:textId="77777777" w:rsidR="00681D35" w:rsidRDefault="00681D35" w:rsidP="00681D35">
      <w:pPr>
        <w:jc w:val="both"/>
        <w:rPr>
          <w:rFonts w:ascii="Georgia" w:hAnsi="Georgia" w:cs="Arial"/>
          <w:color w:val="0070C0"/>
          <w:kern w:val="24"/>
          <w:sz w:val="22"/>
          <w:szCs w:val="22"/>
        </w:rPr>
      </w:pPr>
    </w:p>
    <w:p w14:paraId="728CDFB5" w14:textId="46E6C893" w:rsidR="00681D35" w:rsidRDefault="00F23416" w:rsidP="00681D35">
      <w:pPr>
        <w:jc w:val="both"/>
        <w:rPr>
          <w:rFonts w:ascii="Georgia" w:eastAsia="Calibri" w:hAnsi="Georgia"/>
          <w:snapToGrid/>
          <w:color w:val="585756"/>
          <w:kern w:val="0"/>
          <w:sz w:val="21"/>
          <w:szCs w:val="22"/>
          <w:lang w:val="pt-PT" w:eastAsia="en-US"/>
        </w:rPr>
      </w:pPr>
      <w:r w:rsidRPr="00F23416">
        <w:rPr>
          <w:rFonts w:ascii="Georgia" w:eastAsia="Calibri" w:hAnsi="Georgia"/>
          <w:snapToGrid/>
          <w:color w:val="585756"/>
          <w:kern w:val="0"/>
          <w:sz w:val="21"/>
          <w:szCs w:val="22"/>
          <w:lang w:val="pt-PT" w:eastAsia="en-US"/>
        </w:rPr>
        <w:t xml:space="preserve">Les phases B en 2018 n’ont concerné que le PAC leadership et gestion d’équipe avec les secondes et dernières sessions de formation réalisées entre janvier et février 2018. La grille d’évaluation de cette </w:t>
      </w:r>
      <w:r>
        <w:rPr>
          <w:rFonts w:ascii="Georgia" w:eastAsia="Calibri" w:hAnsi="Georgia"/>
          <w:snapToGrid/>
          <w:color w:val="585756"/>
          <w:kern w:val="0"/>
          <w:sz w:val="21"/>
          <w:szCs w:val="22"/>
          <w:lang w:val="pt-PT" w:eastAsia="en-US"/>
        </w:rPr>
        <w:t xml:space="preserve">formation concernant 45 participants dont 9 femmes est la suivante : </w:t>
      </w:r>
    </w:p>
    <w:p w14:paraId="084646DA" w14:textId="77777777" w:rsidR="00C34F2F" w:rsidRDefault="00C34F2F" w:rsidP="00681D35">
      <w:pPr>
        <w:jc w:val="both"/>
        <w:rPr>
          <w:rFonts w:ascii="Georgia" w:eastAsia="Calibri" w:hAnsi="Georgia"/>
          <w:snapToGrid/>
          <w:color w:val="585756"/>
          <w:kern w:val="0"/>
          <w:sz w:val="21"/>
          <w:szCs w:val="22"/>
          <w:lang w:val="pt-PT" w:eastAsia="en-US"/>
        </w:rPr>
      </w:pPr>
    </w:p>
    <w:p w14:paraId="0B18BF30" w14:textId="53BB33E0" w:rsidR="00C34F2F" w:rsidRPr="00BE36A4" w:rsidRDefault="00C34F2F" w:rsidP="0052220F">
      <w:pPr>
        <w:numPr>
          <w:ilvl w:val="0"/>
          <w:numId w:val="36"/>
        </w:numPr>
        <w:jc w:val="both"/>
        <w:rPr>
          <w:rFonts w:ascii="Georgia" w:eastAsia="Calibri" w:hAnsi="Georgia"/>
          <w:snapToGrid/>
          <w:color w:val="585756"/>
          <w:kern w:val="0"/>
          <w:sz w:val="21"/>
          <w:szCs w:val="22"/>
          <w:lang w:val="pt-PT" w:eastAsia="en-US"/>
        </w:rPr>
      </w:pPr>
      <w:r w:rsidRPr="00BE36A4">
        <w:rPr>
          <w:rFonts w:ascii="Georgia" w:eastAsia="Calibri" w:hAnsi="Georgia"/>
          <w:snapToGrid/>
          <w:color w:val="585756"/>
          <w:kern w:val="0"/>
          <w:sz w:val="21"/>
          <w:szCs w:val="22"/>
          <w:lang w:val="pt-PT" w:eastAsia="en-US"/>
        </w:rPr>
        <w:t xml:space="preserve">Auto évaluation de la pédagogie : 92% du score maximum </w:t>
      </w:r>
    </w:p>
    <w:p w14:paraId="051C755C" w14:textId="1B12A01A" w:rsidR="00C34F2F" w:rsidRPr="00BE36A4" w:rsidRDefault="00C34F2F" w:rsidP="00681D35">
      <w:pPr>
        <w:numPr>
          <w:ilvl w:val="0"/>
          <w:numId w:val="36"/>
        </w:numPr>
        <w:jc w:val="both"/>
        <w:rPr>
          <w:rFonts w:ascii="Georgia" w:eastAsia="Calibri" w:hAnsi="Georgia"/>
          <w:snapToGrid/>
          <w:color w:val="585756"/>
          <w:kern w:val="0"/>
          <w:sz w:val="21"/>
          <w:szCs w:val="22"/>
          <w:lang w:val="pt-PT" w:eastAsia="en-US"/>
        </w:rPr>
      </w:pPr>
      <w:r w:rsidRPr="00BE36A4">
        <w:rPr>
          <w:rFonts w:ascii="Georgia" w:eastAsia="Calibri" w:hAnsi="Georgia"/>
          <w:snapToGrid/>
          <w:color w:val="585756"/>
          <w:kern w:val="0"/>
          <w:sz w:val="21"/>
          <w:szCs w:val="22"/>
          <w:lang w:val="pt-PT" w:eastAsia="en-US"/>
        </w:rPr>
        <w:t>Auto évaluation des acquis de la formation : 87 % du score maximum</w:t>
      </w:r>
    </w:p>
    <w:p w14:paraId="34989F16" w14:textId="502850C2" w:rsidR="00C34F2F" w:rsidRPr="00BE36A4" w:rsidRDefault="00C34F2F" w:rsidP="0052220F">
      <w:pPr>
        <w:numPr>
          <w:ilvl w:val="0"/>
          <w:numId w:val="36"/>
        </w:numPr>
        <w:jc w:val="both"/>
        <w:rPr>
          <w:rFonts w:ascii="Georgia" w:eastAsia="Calibri" w:hAnsi="Georgia"/>
          <w:snapToGrid/>
          <w:color w:val="585756"/>
          <w:kern w:val="0"/>
          <w:sz w:val="21"/>
          <w:szCs w:val="22"/>
          <w:lang w:val="pt-PT" w:eastAsia="en-US"/>
        </w:rPr>
      </w:pPr>
      <w:r w:rsidRPr="00BE36A4">
        <w:rPr>
          <w:rFonts w:ascii="Georgia" w:eastAsia="Calibri" w:hAnsi="Georgia"/>
          <w:snapToGrid/>
          <w:color w:val="585756"/>
          <w:kern w:val="0"/>
          <w:sz w:val="21"/>
          <w:szCs w:val="22"/>
          <w:lang w:val="pt-PT" w:eastAsia="en-US"/>
        </w:rPr>
        <w:t>Auto évaluation de la pertinence de la formation : 91 % du score maximum</w:t>
      </w:r>
    </w:p>
    <w:p w14:paraId="16C91865" w14:textId="487FFAB3" w:rsidR="00C34F2F" w:rsidRPr="00BE36A4" w:rsidRDefault="00C34F2F" w:rsidP="00681D35">
      <w:pPr>
        <w:numPr>
          <w:ilvl w:val="0"/>
          <w:numId w:val="36"/>
        </w:numPr>
        <w:jc w:val="both"/>
        <w:rPr>
          <w:rFonts w:ascii="Georgia" w:eastAsia="Calibri" w:hAnsi="Georgia"/>
          <w:snapToGrid/>
          <w:color w:val="585756"/>
          <w:kern w:val="0"/>
          <w:sz w:val="21"/>
          <w:szCs w:val="22"/>
          <w:lang w:val="pt-PT" w:eastAsia="en-US"/>
        </w:rPr>
      </w:pPr>
      <w:r w:rsidRPr="00BE36A4">
        <w:rPr>
          <w:rFonts w:ascii="Georgia" w:eastAsia="Calibri" w:hAnsi="Georgia"/>
          <w:snapToGrid/>
          <w:color w:val="585756"/>
          <w:kern w:val="0"/>
          <w:sz w:val="21"/>
          <w:szCs w:val="22"/>
          <w:lang w:val="pt-PT" w:eastAsia="en-US"/>
        </w:rPr>
        <w:t>Auto évaluation des possiblités de transfert en situation de travail : 88 % du score maximum</w:t>
      </w:r>
    </w:p>
    <w:p w14:paraId="5CA62A38" w14:textId="7628C5C4" w:rsidR="00C34F2F" w:rsidRPr="00BE36A4" w:rsidRDefault="00C34F2F" w:rsidP="0052220F">
      <w:pPr>
        <w:numPr>
          <w:ilvl w:val="0"/>
          <w:numId w:val="36"/>
        </w:numPr>
        <w:jc w:val="both"/>
        <w:rPr>
          <w:rFonts w:ascii="Georgia" w:eastAsia="Calibri" w:hAnsi="Georgia"/>
          <w:snapToGrid/>
          <w:color w:val="585756"/>
          <w:kern w:val="0"/>
          <w:sz w:val="21"/>
          <w:szCs w:val="22"/>
          <w:lang w:val="pt-PT" w:eastAsia="en-US"/>
        </w:rPr>
      </w:pPr>
      <w:r w:rsidRPr="00BE36A4">
        <w:rPr>
          <w:rFonts w:ascii="Georgia" w:eastAsia="Calibri" w:hAnsi="Georgia"/>
          <w:snapToGrid/>
          <w:color w:val="585756"/>
          <w:kern w:val="0"/>
          <w:sz w:val="21"/>
          <w:szCs w:val="22"/>
          <w:lang w:val="pt-PT" w:eastAsia="en-US"/>
        </w:rPr>
        <w:t xml:space="preserve">Auto évaluation des conditions logistiques : 81 % du score maximum </w:t>
      </w:r>
    </w:p>
    <w:p w14:paraId="14D623D1" w14:textId="77777777" w:rsidR="00C34F2F" w:rsidRDefault="00C34F2F" w:rsidP="00681D35">
      <w:pPr>
        <w:jc w:val="both"/>
        <w:rPr>
          <w:rFonts w:ascii="Georgia" w:eastAsia="Calibri" w:hAnsi="Georgia"/>
          <w:snapToGrid/>
          <w:color w:val="585756"/>
          <w:kern w:val="0"/>
          <w:sz w:val="21"/>
          <w:szCs w:val="22"/>
          <w:lang w:val="pt-PT" w:eastAsia="en-US"/>
        </w:rPr>
      </w:pPr>
    </w:p>
    <w:p w14:paraId="608F7C6D" w14:textId="49A86842" w:rsidR="0049103B" w:rsidRPr="00F23416" w:rsidRDefault="0049103B" w:rsidP="0049103B">
      <w:pPr>
        <w:jc w:val="both"/>
        <w:rPr>
          <w:rFonts w:ascii="Georgia" w:eastAsia="Calibri" w:hAnsi="Georgia"/>
          <w:snapToGrid/>
          <w:color w:val="585756"/>
          <w:kern w:val="0"/>
          <w:sz w:val="21"/>
          <w:szCs w:val="22"/>
          <w:lang w:val="pt-PT" w:eastAsia="en-US"/>
        </w:rPr>
      </w:pPr>
      <w:r>
        <w:rPr>
          <w:rFonts w:ascii="Georgia" w:eastAsia="Calibri" w:hAnsi="Georgia"/>
          <w:snapToGrid/>
          <w:color w:val="585756"/>
          <w:kern w:val="0"/>
          <w:sz w:val="21"/>
          <w:szCs w:val="22"/>
          <w:lang w:val="pt-PT" w:eastAsia="en-US"/>
        </w:rPr>
        <w:t>L’indice d’impact potentiel est de 88%</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pour cette formation au bénéfice des membres des PUSS, ce qui est un très bon indice. Celui-ci est déterminé en attribuant des points de manière dégressive aux réponses des 45 participants aux 25 questions portant sur ces 5 domaines (allant</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de 4</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 xml:space="preserve">points pour une réponse tout à fait à 0 points pour une réponse pas vraiment ou ne sait pas). Le score maximum correspond à la situation où toutes les réponses obtiennent le score maximum, c’est à dire la mention tout à fait comme réponse aux diverses questions. Une moyenne est ensuite élaborée par domaine et pour les 5 domaines. </w:t>
      </w:r>
    </w:p>
    <w:p w14:paraId="216F2368" w14:textId="77777777" w:rsidR="00681D35" w:rsidRPr="0049103B" w:rsidRDefault="00681D35" w:rsidP="00681D35">
      <w:pPr>
        <w:jc w:val="both"/>
        <w:rPr>
          <w:rFonts w:ascii="Georgia" w:hAnsi="Georgia" w:cs="Arial"/>
          <w:color w:val="0070C0"/>
          <w:kern w:val="24"/>
          <w:sz w:val="22"/>
          <w:szCs w:val="22"/>
          <w:lang w:val="pt-PT"/>
        </w:rPr>
      </w:pPr>
    </w:p>
    <w:p w14:paraId="3FAE21FA" w14:textId="77777777" w:rsidR="00681D35" w:rsidRPr="00471ACE" w:rsidRDefault="00681D35" w:rsidP="00681D35">
      <w:pPr>
        <w:jc w:val="both"/>
        <w:rPr>
          <w:rFonts w:ascii="Georgia" w:hAnsi="Georgia" w:cs="Arial"/>
          <w:color w:val="0070C0"/>
          <w:kern w:val="24"/>
          <w:sz w:val="22"/>
          <w:szCs w:val="22"/>
        </w:rPr>
      </w:pPr>
      <w:r w:rsidRPr="00471ACE">
        <w:rPr>
          <w:rFonts w:ascii="Georgia" w:hAnsi="Georgia" w:cs="Arial"/>
          <w:color w:val="0070C0"/>
          <w:kern w:val="24"/>
          <w:sz w:val="22"/>
          <w:szCs w:val="22"/>
        </w:rPr>
        <w:t>IC 2 : % RH bénéficiaires d'un PAC qui ont eu une évaluation ex post positive pour la phase formation</w:t>
      </w:r>
    </w:p>
    <w:p w14:paraId="165A3B74" w14:textId="77777777" w:rsidR="00681D35" w:rsidRDefault="00681D35" w:rsidP="00681D35">
      <w:pPr>
        <w:jc w:val="both"/>
        <w:rPr>
          <w:rFonts w:ascii="Georgia" w:hAnsi="Georgia" w:cs="Arial"/>
          <w:color w:val="0070C0"/>
          <w:kern w:val="24"/>
          <w:sz w:val="22"/>
          <w:szCs w:val="22"/>
        </w:rPr>
      </w:pPr>
    </w:p>
    <w:p w14:paraId="0CFC2F0A" w14:textId="1AD8099E" w:rsidR="00C34F2F" w:rsidRPr="00B6503D" w:rsidRDefault="00B6503D" w:rsidP="00681D35">
      <w:pPr>
        <w:jc w:val="both"/>
        <w:rPr>
          <w:rFonts w:ascii="Georgia" w:eastAsia="Calibri" w:hAnsi="Georgia"/>
          <w:snapToGrid/>
          <w:color w:val="585756"/>
          <w:kern w:val="0"/>
          <w:sz w:val="21"/>
          <w:szCs w:val="22"/>
          <w:lang w:val="pt-PT" w:eastAsia="en-US"/>
        </w:rPr>
      </w:pPr>
      <w:r w:rsidRPr="00B6503D">
        <w:rPr>
          <w:rFonts w:ascii="Georgia" w:eastAsia="Calibri" w:hAnsi="Georgia"/>
          <w:snapToGrid/>
          <w:color w:val="585756"/>
          <w:kern w:val="0"/>
          <w:sz w:val="21"/>
          <w:szCs w:val="22"/>
          <w:lang w:val="pt-PT" w:eastAsia="en-US"/>
        </w:rPr>
        <w:t xml:space="preserve">Pour le PAC leadership et gestion d’équipe, il n’y a pas eu de pré et post test organisé. </w:t>
      </w:r>
    </w:p>
    <w:p w14:paraId="1EA79D7F" w14:textId="77777777" w:rsidR="00681D35" w:rsidRDefault="00681D35" w:rsidP="00681D35">
      <w:pPr>
        <w:jc w:val="both"/>
        <w:rPr>
          <w:rFonts w:ascii="Georgia" w:hAnsi="Georgia" w:cs="Arial"/>
          <w:color w:val="0070C0"/>
          <w:kern w:val="24"/>
          <w:sz w:val="22"/>
          <w:szCs w:val="22"/>
        </w:rPr>
      </w:pPr>
    </w:p>
    <w:p w14:paraId="1F51C823" w14:textId="77777777" w:rsidR="00681D35" w:rsidRDefault="00681D35" w:rsidP="00681D35">
      <w:pPr>
        <w:jc w:val="both"/>
        <w:rPr>
          <w:rFonts w:ascii="Georgia" w:hAnsi="Georgia" w:cs="Arial"/>
          <w:color w:val="0070C0"/>
          <w:kern w:val="24"/>
          <w:sz w:val="22"/>
          <w:szCs w:val="22"/>
        </w:rPr>
      </w:pPr>
      <w:r w:rsidRPr="00471ACE">
        <w:rPr>
          <w:rFonts w:ascii="Georgia" w:hAnsi="Georgia" w:cs="Arial"/>
          <w:color w:val="0070C0"/>
          <w:kern w:val="24"/>
          <w:sz w:val="22"/>
          <w:szCs w:val="22"/>
        </w:rPr>
        <w:t>IC 3 : nombres de personnes ayant bénéficié du PAC en phase B et C par secteur et par OB.</w:t>
      </w:r>
    </w:p>
    <w:p w14:paraId="1EDA434B" w14:textId="77777777" w:rsidR="00B6503D" w:rsidRDefault="00B6503D" w:rsidP="00681D35">
      <w:pPr>
        <w:jc w:val="both"/>
        <w:rPr>
          <w:rFonts w:ascii="Georgia" w:hAnsi="Georgia" w:cs="Arial"/>
          <w:color w:val="0070C0"/>
          <w:kern w:val="24"/>
          <w:sz w:val="22"/>
          <w:szCs w:val="22"/>
        </w:rPr>
      </w:pPr>
    </w:p>
    <w:p w14:paraId="3A0696A6" w14:textId="17AECFDF" w:rsidR="00116D20" w:rsidRDefault="00116D20" w:rsidP="00116D20">
      <w:pPr>
        <w:jc w:val="both"/>
        <w:rPr>
          <w:rFonts w:ascii="Georgia" w:hAnsi="Georgia" w:cs="Arial"/>
          <w:color w:val="585756"/>
          <w:sz w:val="22"/>
          <w:szCs w:val="22"/>
        </w:rPr>
      </w:pPr>
      <w:r w:rsidRPr="006C44A6">
        <w:rPr>
          <w:rFonts w:ascii="Georgia" w:hAnsi="Georgia" w:cs="Arial"/>
          <w:color w:val="585756"/>
          <w:sz w:val="22"/>
          <w:szCs w:val="22"/>
        </w:rPr>
        <w:t>La base de données évoquée dans le rapport annuel 2017 a été alimentée au fur et à mesure du déroulement des PAC en 2018, et complété</w:t>
      </w:r>
      <w:r w:rsidR="0049103B">
        <w:rPr>
          <w:rFonts w:ascii="Georgia" w:hAnsi="Georgia" w:cs="Arial"/>
          <w:color w:val="585756"/>
          <w:sz w:val="22"/>
          <w:szCs w:val="22"/>
        </w:rPr>
        <w:t>e</w:t>
      </w:r>
      <w:r w:rsidRPr="006C44A6">
        <w:rPr>
          <w:rFonts w:ascii="Georgia" w:hAnsi="Georgia" w:cs="Arial"/>
          <w:color w:val="585756"/>
          <w:sz w:val="22"/>
          <w:szCs w:val="22"/>
        </w:rPr>
        <w:t xml:space="preserve"> par une base présentant les données par niveau de fonction au sein des OB ciblées</w:t>
      </w:r>
      <w:r w:rsidR="00813920">
        <w:rPr>
          <w:rFonts w:ascii="Georgia" w:hAnsi="Georgia" w:cs="Arial"/>
          <w:color w:val="585756"/>
          <w:sz w:val="22"/>
          <w:szCs w:val="22"/>
        </w:rPr>
        <w:t xml:space="preserve"> </w:t>
      </w:r>
      <w:r w:rsidRPr="006C44A6">
        <w:rPr>
          <w:rFonts w:ascii="Georgia" w:hAnsi="Georgia" w:cs="Arial"/>
          <w:color w:val="585756"/>
          <w:sz w:val="22"/>
          <w:szCs w:val="22"/>
        </w:rPr>
        <w:t xml:space="preserve">au moins pour la phase B. A ce stade, voici les données disponibles sur un certain nombre de PAC : </w:t>
      </w:r>
    </w:p>
    <w:p w14:paraId="1ED68295" w14:textId="77777777" w:rsidR="00034D2D" w:rsidRDefault="00034D2D" w:rsidP="00116D20">
      <w:pPr>
        <w:jc w:val="both"/>
        <w:rPr>
          <w:rFonts w:ascii="Georgia" w:hAnsi="Georgia" w:cs="Arial"/>
          <w:color w:val="585756"/>
          <w:sz w:val="22"/>
          <w:szCs w:val="22"/>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841"/>
        <w:gridCol w:w="1238"/>
        <w:gridCol w:w="816"/>
        <w:gridCol w:w="1216"/>
      </w:tblGrid>
      <w:tr w:rsidR="001B7167" w:rsidRPr="001B7167" w14:paraId="4EB20873" w14:textId="77777777" w:rsidTr="00BE36A4">
        <w:trPr>
          <w:trHeight w:val="298"/>
        </w:trPr>
        <w:tc>
          <w:tcPr>
            <w:tcW w:w="4928" w:type="dxa"/>
            <w:shd w:val="clear" w:color="auto" w:fill="auto"/>
          </w:tcPr>
          <w:p w14:paraId="6F750632" w14:textId="4D4B1410" w:rsidR="00034D2D" w:rsidRPr="001B7167" w:rsidRDefault="00034D2D" w:rsidP="001B7167">
            <w:pPr>
              <w:tabs>
                <w:tab w:val="left" w:pos="3127"/>
              </w:tabs>
              <w:jc w:val="center"/>
              <w:rPr>
                <w:rFonts w:ascii="Georgia" w:hAnsi="Georgia" w:cs="Arial"/>
                <w:color w:val="585756"/>
                <w:sz w:val="20"/>
                <w:szCs w:val="20"/>
              </w:rPr>
            </w:pPr>
            <w:r w:rsidRPr="001B7167">
              <w:rPr>
                <w:rFonts w:ascii="Georgia" w:hAnsi="Georgia" w:cs="Arial"/>
                <w:b/>
                <w:sz w:val="22"/>
                <w:szCs w:val="22"/>
              </w:rPr>
              <w:t>PAC</w:t>
            </w:r>
          </w:p>
        </w:tc>
        <w:tc>
          <w:tcPr>
            <w:tcW w:w="2079" w:type="dxa"/>
            <w:gridSpan w:val="2"/>
            <w:shd w:val="clear" w:color="auto" w:fill="auto"/>
          </w:tcPr>
          <w:p w14:paraId="5BEA026A" w14:textId="45554283" w:rsidR="00034D2D" w:rsidRPr="001B7167" w:rsidRDefault="00034D2D" w:rsidP="001B7167">
            <w:pPr>
              <w:jc w:val="center"/>
              <w:rPr>
                <w:rFonts w:ascii="Georgia" w:hAnsi="Georgia" w:cs="Arial"/>
                <w:color w:val="585756"/>
                <w:sz w:val="20"/>
                <w:szCs w:val="20"/>
              </w:rPr>
            </w:pPr>
            <w:r w:rsidRPr="001B7167">
              <w:rPr>
                <w:rFonts w:ascii="Georgia" w:hAnsi="Georgia" w:cs="Arial"/>
                <w:b/>
                <w:sz w:val="20"/>
                <w:szCs w:val="20"/>
              </w:rPr>
              <w:t>Phase B</w:t>
            </w:r>
          </w:p>
        </w:tc>
        <w:tc>
          <w:tcPr>
            <w:tcW w:w="2032" w:type="dxa"/>
            <w:gridSpan w:val="2"/>
            <w:shd w:val="clear" w:color="auto" w:fill="auto"/>
          </w:tcPr>
          <w:p w14:paraId="27AA6359" w14:textId="08EB3B8C" w:rsidR="00034D2D" w:rsidRPr="001B7167" w:rsidRDefault="00034D2D" w:rsidP="001B7167">
            <w:pPr>
              <w:jc w:val="center"/>
              <w:rPr>
                <w:rFonts w:ascii="Georgia" w:hAnsi="Georgia" w:cs="Arial"/>
                <w:color w:val="585756"/>
                <w:sz w:val="20"/>
                <w:szCs w:val="20"/>
              </w:rPr>
            </w:pPr>
            <w:r w:rsidRPr="001B7167">
              <w:rPr>
                <w:rFonts w:ascii="Georgia" w:hAnsi="Georgia" w:cs="Arial"/>
                <w:b/>
                <w:sz w:val="20"/>
                <w:szCs w:val="20"/>
              </w:rPr>
              <w:t>Phase C</w:t>
            </w:r>
          </w:p>
        </w:tc>
      </w:tr>
      <w:tr w:rsidR="001B7167" w:rsidRPr="001B7167" w14:paraId="65ACDC37" w14:textId="77777777" w:rsidTr="001B7167">
        <w:tc>
          <w:tcPr>
            <w:tcW w:w="4928" w:type="dxa"/>
            <w:shd w:val="clear" w:color="auto" w:fill="DDD9C3"/>
          </w:tcPr>
          <w:p w14:paraId="1EFB09AF" w14:textId="3057CABB" w:rsidR="00034D2D" w:rsidRPr="001B7167" w:rsidRDefault="00034D2D" w:rsidP="001B7167">
            <w:pPr>
              <w:jc w:val="center"/>
              <w:rPr>
                <w:rFonts w:ascii="Georgia" w:hAnsi="Georgia" w:cs="Arial"/>
                <w:color w:val="585756"/>
                <w:sz w:val="20"/>
                <w:szCs w:val="20"/>
              </w:rPr>
            </w:pPr>
            <w:r w:rsidRPr="001B7167">
              <w:rPr>
                <w:rFonts w:ascii="Georgia" w:hAnsi="Georgia" w:cs="Arial"/>
                <w:b/>
                <w:sz w:val="22"/>
                <w:szCs w:val="22"/>
              </w:rPr>
              <w:t>PACS SECTORIELS SANTE</w:t>
            </w:r>
          </w:p>
        </w:tc>
        <w:tc>
          <w:tcPr>
            <w:tcW w:w="841" w:type="dxa"/>
            <w:shd w:val="clear" w:color="auto" w:fill="auto"/>
          </w:tcPr>
          <w:p w14:paraId="1FAF3340" w14:textId="2FD78948" w:rsidR="00034D2D" w:rsidRPr="001B7167" w:rsidRDefault="00034D2D" w:rsidP="001B7167">
            <w:pPr>
              <w:jc w:val="both"/>
              <w:rPr>
                <w:rFonts w:ascii="Georgia" w:hAnsi="Georgia" w:cs="Arial"/>
                <w:color w:val="585756"/>
                <w:sz w:val="16"/>
                <w:szCs w:val="16"/>
              </w:rPr>
            </w:pPr>
            <w:r w:rsidRPr="001B7167">
              <w:rPr>
                <w:rFonts w:ascii="Georgia" w:hAnsi="Georgia" w:cs="Arial"/>
                <w:b/>
                <w:sz w:val="16"/>
                <w:szCs w:val="16"/>
              </w:rPr>
              <w:t xml:space="preserve">Total </w:t>
            </w:r>
          </w:p>
        </w:tc>
        <w:tc>
          <w:tcPr>
            <w:tcW w:w="1238" w:type="dxa"/>
            <w:shd w:val="clear" w:color="auto" w:fill="auto"/>
          </w:tcPr>
          <w:p w14:paraId="1F4DEC54" w14:textId="64564BAC" w:rsidR="00034D2D" w:rsidRPr="001B7167" w:rsidRDefault="00034D2D" w:rsidP="00BE36A4">
            <w:pPr>
              <w:jc w:val="both"/>
              <w:rPr>
                <w:rFonts w:ascii="Georgia" w:hAnsi="Georgia" w:cs="Arial"/>
                <w:color w:val="585756"/>
                <w:sz w:val="16"/>
                <w:szCs w:val="16"/>
              </w:rPr>
            </w:pPr>
            <w:r w:rsidRPr="001B7167">
              <w:rPr>
                <w:rFonts w:ascii="Georgia" w:hAnsi="Georgia" w:cs="Arial"/>
                <w:b/>
                <w:sz w:val="16"/>
                <w:szCs w:val="16"/>
              </w:rPr>
              <w:t>Nb</w:t>
            </w:r>
            <w:r w:rsidR="00BE36A4" w:rsidRPr="001B7167">
              <w:rPr>
                <w:rFonts w:ascii="Georgia" w:hAnsi="Georgia" w:cs="Arial"/>
                <w:b/>
                <w:sz w:val="16"/>
                <w:szCs w:val="16"/>
              </w:rPr>
              <w:t xml:space="preserve"> femmes-%</w:t>
            </w:r>
          </w:p>
        </w:tc>
        <w:tc>
          <w:tcPr>
            <w:tcW w:w="816" w:type="dxa"/>
            <w:shd w:val="clear" w:color="auto" w:fill="auto"/>
          </w:tcPr>
          <w:p w14:paraId="0B701056" w14:textId="2B2D61F5" w:rsidR="00034D2D" w:rsidRPr="001B7167" w:rsidRDefault="00034D2D" w:rsidP="001B7167">
            <w:pPr>
              <w:jc w:val="both"/>
              <w:rPr>
                <w:rFonts w:ascii="Georgia" w:hAnsi="Georgia" w:cs="Arial"/>
                <w:color w:val="585756"/>
                <w:sz w:val="16"/>
                <w:szCs w:val="16"/>
              </w:rPr>
            </w:pPr>
            <w:r w:rsidRPr="001B7167">
              <w:rPr>
                <w:rFonts w:ascii="Georgia" w:hAnsi="Georgia" w:cs="Arial"/>
                <w:b/>
                <w:sz w:val="16"/>
                <w:szCs w:val="16"/>
              </w:rPr>
              <w:t xml:space="preserve">Total </w:t>
            </w:r>
          </w:p>
        </w:tc>
        <w:tc>
          <w:tcPr>
            <w:tcW w:w="1216" w:type="dxa"/>
            <w:shd w:val="clear" w:color="auto" w:fill="auto"/>
          </w:tcPr>
          <w:p w14:paraId="652F6119" w14:textId="519613DF" w:rsidR="00034D2D" w:rsidRPr="001B7167" w:rsidRDefault="00BE36A4" w:rsidP="001B7167">
            <w:pPr>
              <w:jc w:val="both"/>
              <w:rPr>
                <w:rFonts w:ascii="Georgia" w:hAnsi="Georgia" w:cs="Arial"/>
                <w:color w:val="585756"/>
                <w:sz w:val="16"/>
                <w:szCs w:val="16"/>
              </w:rPr>
            </w:pPr>
            <w:r w:rsidRPr="001B7167">
              <w:rPr>
                <w:rFonts w:ascii="Georgia" w:hAnsi="Georgia" w:cs="Arial"/>
                <w:b/>
                <w:sz w:val="16"/>
                <w:szCs w:val="16"/>
              </w:rPr>
              <w:t>Nb femmes-%</w:t>
            </w:r>
          </w:p>
        </w:tc>
      </w:tr>
      <w:tr w:rsidR="001B7167" w:rsidRPr="001B7167" w14:paraId="1DEEB945" w14:textId="77777777" w:rsidTr="001B7167">
        <w:tc>
          <w:tcPr>
            <w:tcW w:w="4928" w:type="dxa"/>
            <w:shd w:val="clear" w:color="auto" w:fill="auto"/>
          </w:tcPr>
          <w:p w14:paraId="3389058B" w14:textId="0A4F19A7" w:rsidR="00034D2D" w:rsidRPr="001B7167" w:rsidRDefault="00CA5810" w:rsidP="001B7167">
            <w:pPr>
              <w:jc w:val="both"/>
              <w:rPr>
                <w:rFonts w:ascii="Georgia" w:hAnsi="Georgia" w:cs="Arial"/>
                <w:color w:val="585756"/>
                <w:sz w:val="18"/>
                <w:szCs w:val="18"/>
              </w:rPr>
            </w:pPr>
            <w:r>
              <w:rPr>
                <w:rFonts w:ascii="Georgia" w:eastAsia="Calibri" w:hAnsi="Georgia"/>
                <w:b/>
                <w:snapToGrid/>
                <w:color w:val="585756"/>
                <w:kern w:val="0"/>
                <w:sz w:val="18"/>
                <w:szCs w:val="18"/>
                <w:lang w:val="pt-PT" w:eastAsia="en-US"/>
              </w:rPr>
              <w:t xml:space="preserve">PAC N° 1 </w:t>
            </w:r>
            <w:r w:rsidR="00034D2D" w:rsidRPr="001B7167">
              <w:rPr>
                <w:rFonts w:ascii="Georgia" w:eastAsia="Calibri" w:hAnsi="Georgia"/>
                <w:b/>
                <w:snapToGrid/>
                <w:color w:val="585756"/>
                <w:kern w:val="0"/>
                <w:sz w:val="18"/>
                <w:szCs w:val="18"/>
                <w:lang w:val="pt-PT" w:eastAsia="en-US"/>
              </w:rPr>
              <w:t>:</w:t>
            </w:r>
            <w:r>
              <w:rPr>
                <w:rFonts w:ascii="Georgia" w:eastAsia="Calibri" w:hAnsi="Georgia"/>
                <w:b/>
                <w:snapToGrid/>
                <w:color w:val="585756"/>
                <w:kern w:val="0"/>
                <w:sz w:val="18"/>
                <w:szCs w:val="18"/>
                <w:lang w:val="pt-PT" w:eastAsia="en-US"/>
              </w:rPr>
              <w:t xml:space="preserve"> </w:t>
            </w:r>
            <w:r w:rsidR="00034D2D" w:rsidRPr="001B7167">
              <w:rPr>
                <w:rFonts w:ascii="Georgia" w:eastAsia="Calibri" w:hAnsi="Georgia"/>
                <w:b/>
                <w:snapToGrid/>
                <w:color w:val="585756"/>
                <w:kern w:val="0"/>
                <w:sz w:val="18"/>
                <w:szCs w:val="18"/>
                <w:lang w:val="pt-PT" w:eastAsia="en-US"/>
              </w:rPr>
              <w:t>PAC SONU</w:t>
            </w:r>
          </w:p>
        </w:tc>
        <w:tc>
          <w:tcPr>
            <w:tcW w:w="841" w:type="dxa"/>
            <w:shd w:val="clear" w:color="auto" w:fill="auto"/>
          </w:tcPr>
          <w:p w14:paraId="2AA67DFD" w14:textId="2CF7934D" w:rsidR="00034D2D" w:rsidRPr="001B7167" w:rsidRDefault="002F791D" w:rsidP="001B7167">
            <w:pPr>
              <w:jc w:val="both"/>
              <w:rPr>
                <w:rFonts w:ascii="Georgia" w:hAnsi="Georgia" w:cs="Arial"/>
                <w:b/>
                <w:color w:val="585756"/>
                <w:sz w:val="20"/>
                <w:szCs w:val="20"/>
              </w:rPr>
            </w:pPr>
            <w:r w:rsidRPr="001B7167">
              <w:rPr>
                <w:rFonts w:ascii="Georgia" w:hAnsi="Georgia" w:cs="Arial"/>
                <w:b/>
                <w:color w:val="585756"/>
                <w:sz w:val="20"/>
                <w:szCs w:val="20"/>
              </w:rPr>
              <w:t>187</w:t>
            </w:r>
          </w:p>
        </w:tc>
        <w:tc>
          <w:tcPr>
            <w:tcW w:w="1238" w:type="dxa"/>
            <w:shd w:val="clear" w:color="auto" w:fill="auto"/>
          </w:tcPr>
          <w:p w14:paraId="503C1A3E" w14:textId="27A9CA22" w:rsidR="00034D2D" w:rsidRPr="001B7167" w:rsidRDefault="00BE36A4" w:rsidP="001B7167">
            <w:pPr>
              <w:jc w:val="both"/>
              <w:rPr>
                <w:rFonts w:ascii="Georgia" w:hAnsi="Georgia" w:cs="Arial"/>
                <w:color w:val="585756"/>
                <w:sz w:val="20"/>
                <w:szCs w:val="20"/>
              </w:rPr>
            </w:pPr>
            <w:r>
              <w:rPr>
                <w:rFonts w:ascii="Georgia" w:hAnsi="Georgia" w:cs="Arial"/>
                <w:color w:val="585756"/>
                <w:sz w:val="20"/>
                <w:szCs w:val="20"/>
              </w:rPr>
              <w:t xml:space="preserve">183 -98% </w:t>
            </w:r>
          </w:p>
        </w:tc>
        <w:tc>
          <w:tcPr>
            <w:tcW w:w="816" w:type="dxa"/>
            <w:shd w:val="clear" w:color="auto" w:fill="D9D9D9"/>
          </w:tcPr>
          <w:p w14:paraId="2CC7935E" w14:textId="77777777" w:rsidR="00034D2D" w:rsidRPr="001B7167" w:rsidRDefault="00034D2D" w:rsidP="001B7167">
            <w:pPr>
              <w:jc w:val="both"/>
              <w:rPr>
                <w:rFonts w:ascii="Georgia" w:hAnsi="Georgia" w:cs="Arial"/>
                <w:color w:val="585756"/>
                <w:sz w:val="20"/>
                <w:szCs w:val="20"/>
              </w:rPr>
            </w:pPr>
          </w:p>
        </w:tc>
        <w:tc>
          <w:tcPr>
            <w:tcW w:w="1216" w:type="dxa"/>
            <w:shd w:val="clear" w:color="auto" w:fill="D9D9D9"/>
          </w:tcPr>
          <w:p w14:paraId="7F6D44A0" w14:textId="14CDC23E" w:rsidR="00034D2D" w:rsidRPr="001B7167" w:rsidRDefault="00034D2D" w:rsidP="001B7167">
            <w:pPr>
              <w:jc w:val="both"/>
              <w:rPr>
                <w:rFonts w:ascii="Georgia" w:hAnsi="Georgia" w:cs="Arial"/>
                <w:color w:val="585756"/>
                <w:sz w:val="20"/>
                <w:szCs w:val="20"/>
              </w:rPr>
            </w:pPr>
          </w:p>
        </w:tc>
      </w:tr>
      <w:tr w:rsidR="001B7167" w:rsidRPr="001B7167" w14:paraId="082A1966" w14:textId="77777777" w:rsidTr="001B7167">
        <w:trPr>
          <w:trHeight w:val="323"/>
        </w:trPr>
        <w:tc>
          <w:tcPr>
            <w:tcW w:w="4928" w:type="dxa"/>
            <w:shd w:val="clear" w:color="auto" w:fill="auto"/>
          </w:tcPr>
          <w:p w14:paraId="521D02B2" w14:textId="3DFD39AF" w:rsidR="002F791D" w:rsidRPr="001B7167" w:rsidRDefault="002F791D" w:rsidP="001B7167">
            <w:pPr>
              <w:jc w:val="right"/>
              <w:rPr>
                <w:rFonts w:ascii="Georgia" w:eastAsia="Calibri" w:hAnsi="Georgia"/>
                <w:b/>
                <w:snapToGrid/>
                <w:color w:val="585756"/>
                <w:kern w:val="0"/>
                <w:sz w:val="18"/>
                <w:szCs w:val="18"/>
                <w:lang w:val="pt-PT" w:eastAsia="en-US"/>
              </w:rPr>
            </w:pPr>
            <w:r w:rsidRPr="001B7167">
              <w:rPr>
                <w:rFonts w:ascii="Georgia" w:eastAsia="Calibri" w:hAnsi="Georgia"/>
                <w:b/>
                <w:snapToGrid/>
                <w:color w:val="585756"/>
                <w:kern w:val="0"/>
                <w:sz w:val="18"/>
                <w:szCs w:val="18"/>
                <w:lang w:val="pt-PT" w:eastAsia="en-US"/>
              </w:rPr>
              <w:t xml:space="preserve">Dont mono couffo </w:t>
            </w:r>
          </w:p>
          <w:p w14:paraId="320212F1" w14:textId="62B47D97" w:rsidR="002F791D" w:rsidRPr="001B7167" w:rsidRDefault="002F791D" w:rsidP="001B7167">
            <w:pPr>
              <w:jc w:val="right"/>
              <w:rPr>
                <w:rFonts w:ascii="Georgia" w:eastAsia="Calibri" w:hAnsi="Georgia"/>
                <w:b/>
                <w:snapToGrid/>
                <w:color w:val="585756"/>
                <w:kern w:val="0"/>
                <w:sz w:val="18"/>
                <w:szCs w:val="18"/>
                <w:lang w:val="pt-PT" w:eastAsia="en-US"/>
              </w:rPr>
            </w:pPr>
          </w:p>
        </w:tc>
        <w:tc>
          <w:tcPr>
            <w:tcW w:w="841" w:type="dxa"/>
            <w:shd w:val="clear" w:color="auto" w:fill="auto"/>
          </w:tcPr>
          <w:p w14:paraId="149D8883" w14:textId="53E6E1FD" w:rsidR="002F791D" w:rsidRPr="001B7167" w:rsidRDefault="002F791D" w:rsidP="001B7167">
            <w:pPr>
              <w:jc w:val="both"/>
              <w:rPr>
                <w:rFonts w:ascii="Georgia" w:hAnsi="Georgia" w:cs="Arial"/>
                <w:b/>
                <w:color w:val="585756"/>
                <w:sz w:val="20"/>
                <w:szCs w:val="20"/>
              </w:rPr>
            </w:pPr>
            <w:r w:rsidRPr="001B7167">
              <w:rPr>
                <w:rFonts w:ascii="Georgia" w:hAnsi="Georgia" w:cs="Arial"/>
                <w:b/>
                <w:color w:val="585756"/>
                <w:sz w:val="20"/>
                <w:szCs w:val="20"/>
              </w:rPr>
              <w:t>95</w:t>
            </w:r>
          </w:p>
        </w:tc>
        <w:tc>
          <w:tcPr>
            <w:tcW w:w="1238" w:type="dxa"/>
            <w:shd w:val="clear" w:color="auto" w:fill="auto"/>
          </w:tcPr>
          <w:p w14:paraId="7A8ABEB6" w14:textId="1AE7EEFE" w:rsidR="002F791D" w:rsidRPr="001B7167" w:rsidRDefault="00BE36A4" w:rsidP="001B7167">
            <w:pPr>
              <w:jc w:val="both"/>
              <w:rPr>
                <w:rFonts w:ascii="Georgia" w:hAnsi="Georgia" w:cs="Arial"/>
                <w:color w:val="585756"/>
                <w:sz w:val="20"/>
                <w:szCs w:val="20"/>
              </w:rPr>
            </w:pPr>
            <w:r>
              <w:rPr>
                <w:rFonts w:ascii="Georgia" w:hAnsi="Georgia" w:cs="Arial"/>
                <w:color w:val="585756"/>
                <w:sz w:val="20"/>
                <w:szCs w:val="20"/>
              </w:rPr>
              <w:t>95 -</w:t>
            </w:r>
            <w:r w:rsidR="00CA5810">
              <w:rPr>
                <w:rFonts w:ascii="Georgia" w:hAnsi="Georgia" w:cs="Arial"/>
                <w:color w:val="585756"/>
                <w:sz w:val="20"/>
                <w:szCs w:val="20"/>
              </w:rPr>
              <w:t>100</w:t>
            </w:r>
            <w:r>
              <w:rPr>
                <w:rFonts w:ascii="Georgia" w:hAnsi="Georgia" w:cs="Arial"/>
                <w:color w:val="585756"/>
                <w:sz w:val="20"/>
                <w:szCs w:val="20"/>
              </w:rPr>
              <w:t xml:space="preserve">% </w:t>
            </w:r>
          </w:p>
        </w:tc>
        <w:tc>
          <w:tcPr>
            <w:tcW w:w="816" w:type="dxa"/>
            <w:shd w:val="clear" w:color="auto" w:fill="D9D9D9"/>
          </w:tcPr>
          <w:p w14:paraId="37C34401" w14:textId="77777777" w:rsidR="002F791D" w:rsidRPr="001B7167" w:rsidRDefault="002F791D" w:rsidP="001B7167">
            <w:pPr>
              <w:jc w:val="both"/>
              <w:rPr>
                <w:rFonts w:ascii="Georgia" w:hAnsi="Georgia" w:cs="Arial"/>
                <w:color w:val="585756"/>
                <w:sz w:val="20"/>
                <w:szCs w:val="20"/>
              </w:rPr>
            </w:pPr>
          </w:p>
        </w:tc>
        <w:tc>
          <w:tcPr>
            <w:tcW w:w="1216" w:type="dxa"/>
            <w:shd w:val="clear" w:color="auto" w:fill="D9D9D9"/>
          </w:tcPr>
          <w:p w14:paraId="5914A5D1" w14:textId="77777777" w:rsidR="002F791D" w:rsidRPr="001B7167" w:rsidRDefault="002F791D" w:rsidP="001B7167">
            <w:pPr>
              <w:jc w:val="both"/>
              <w:rPr>
                <w:rFonts w:ascii="Georgia" w:hAnsi="Georgia" w:cs="Arial"/>
                <w:color w:val="585756"/>
                <w:sz w:val="20"/>
                <w:szCs w:val="20"/>
              </w:rPr>
            </w:pPr>
          </w:p>
        </w:tc>
      </w:tr>
      <w:tr w:rsidR="001B7167" w:rsidRPr="001B7167" w14:paraId="643461F0" w14:textId="77777777" w:rsidTr="001B7167">
        <w:tc>
          <w:tcPr>
            <w:tcW w:w="4928" w:type="dxa"/>
            <w:shd w:val="clear" w:color="auto" w:fill="auto"/>
          </w:tcPr>
          <w:p w14:paraId="54026510" w14:textId="4142E27F" w:rsidR="002F791D" w:rsidRPr="001B7167" w:rsidRDefault="002F791D" w:rsidP="001B7167">
            <w:pPr>
              <w:jc w:val="right"/>
              <w:rPr>
                <w:rFonts w:ascii="Georgia" w:eastAsia="Calibri" w:hAnsi="Georgia"/>
                <w:b/>
                <w:snapToGrid/>
                <w:color w:val="585756"/>
                <w:kern w:val="0"/>
                <w:sz w:val="18"/>
                <w:szCs w:val="18"/>
                <w:lang w:val="pt-PT" w:eastAsia="en-US"/>
              </w:rPr>
            </w:pPr>
            <w:r w:rsidRPr="001B7167">
              <w:rPr>
                <w:rFonts w:ascii="Georgia" w:eastAsia="Calibri" w:hAnsi="Georgia"/>
                <w:b/>
                <w:snapToGrid/>
                <w:color w:val="585756"/>
                <w:kern w:val="0"/>
                <w:sz w:val="18"/>
                <w:szCs w:val="18"/>
                <w:lang w:val="pt-PT" w:eastAsia="en-US"/>
              </w:rPr>
              <w:t>Dont atacora</w:t>
            </w:r>
          </w:p>
        </w:tc>
        <w:tc>
          <w:tcPr>
            <w:tcW w:w="841" w:type="dxa"/>
            <w:shd w:val="clear" w:color="auto" w:fill="auto"/>
          </w:tcPr>
          <w:p w14:paraId="7AEC034E" w14:textId="6CDB1F61" w:rsidR="002F791D" w:rsidRPr="001B7167" w:rsidRDefault="002F791D" w:rsidP="001B7167">
            <w:pPr>
              <w:jc w:val="both"/>
              <w:rPr>
                <w:rFonts w:ascii="Georgia" w:hAnsi="Georgia" w:cs="Arial"/>
                <w:b/>
                <w:color w:val="585756"/>
                <w:sz w:val="20"/>
                <w:szCs w:val="20"/>
              </w:rPr>
            </w:pPr>
            <w:r w:rsidRPr="001B7167">
              <w:rPr>
                <w:rFonts w:ascii="Georgia" w:hAnsi="Georgia" w:cs="Arial"/>
                <w:b/>
                <w:color w:val="585756"/>
                <w:sz w:val="20"/>
                <w:szCs w:val="20"/>
              </w:rPr>
              <w:t>92</w:t>
            </w:r>
          </w:p>
        </w:tc>
        <w:tc>
          <w:tcPr>
            <w:tcW w:w="1238" w:type="dxa"/>
            <w:shd w:val="clear" w:color="auto" w:fill="auto"/>
          </w:tcPr>
          <w:p w14:paraId="4B47D39A" w14:textId="6050BB30" w:rsidR="002F791D" w:rsidRPr="001B7167" w:rsidRDefault="00BE36A4" w:rsidP="00CA5810">
            <w:pPr>
              <w:jc w:val="both"/>
              <w:rPr>
                <w:rFonts w:ascii="Georgia" w:hAnsi="Georgia" w:cs="Arial"/>
                <w:color w:val="585756"/>
                <w:sz w:val="20"/>
                <w:szCs w:val="20"/>
              </w:rPr>
            </w:pPr>
            <w:r>
              <w:rPr>
                <w:rFonts w:ascii="Georgia" w:hAnsi="Georgia" w:cs="Arial"/>
                <w:color w:val="585756"/>
                <w:sz w:val="20"/>
                <w:szCs w:val="20"/>
              </w:rPr>
              <w:t>88 -</w:t>
            </w:r>
            <w:r w:rsidR="00CA5810">
              <w:rPr>
                <w:rFonts w:ascii="Georgia" w:hAnsi="Georgia" w:cs="Arial"/>
                <w:color w:val="585756"/>
                <w:sz w:val="20"/>
                <w:szCs w:val="20"/>
              </w:rPr>
              <w:t xml:space="preserve">95 </w:t>
            </w:r>
            <w:r>
              <w:rPr>
                <w:rFonts w:ascii="Georgia" w:hAnsi="Georgia" w:cs="Arial"/>
                <w:color w:val="585756"/>
                <w:sz w:val="20"/>
                <w:szCs w:val="20"/>
              </w:rPr>
              <w:t xml:space="preserve">% </w:t>
            </w:r>
          </w:p>
        </w:tc>
        <w:tc>
          <w:tcPr>
            <w:tcW w:w="816" w:type="dxa"/>
            <w:shd w:val="clear" w:color="auto" w:fill="D9D9D9"/>
          </w:tcPr>
          <w:p w14:paraId="1D8D95FC" w14:textId="77777777" w:rsidR="002F791D" w:rsidRPr="001B7167" w:rsidRDefault="002F791D" w:rsidP="001B7167">
            <w:pPr>
              <w:jc w:val="both"/>
              <w:rPr>
                <w:rFonts w:ascii="Georgia" w:hAnsi="Georgia" w:cs="Arial"/>
                <w:color w:val="585756"/>
                <w:sz w:val="20"/>
                <w:szCs w:val="20"/>
              </w:rPr>
            </w:pPr>
          </w:p>
        </w:tc>
        <w:tc>
          <w:tcPr>
            <w:tcW w:w="1216" w:type="dxa"/>
            <w:shd w:val="clear" w:color="auto" w:fill="D9D9D9"/>
          </w:tcPr>
          <w:p w14:paraId="5BBFB29F" w14:textId="77777777" w:rsidR="002F791D" w:rsidRPr="001B7167" w:rsidRDefault="002F791D" w:rsidP="001B7167">
            <w:pPr>
              <w:jc w:val="both"/>
              <w:rPr>
                <w:rFonts w:ascii="Georgia" w:hAnsi="Georgia" w:cs="Arial"/>
                <w:color w:val="585756"/>
                <w:sz w:val="20"/>
                <w:szCs w:val="20"/>
              </w:rPr>
            </w:pPr>
          </w:p>
        </w:tc>
      </w:tr>
      <w:tr w:rsidR="001B7167" w:rsidRPr="001B7167" w14:paraId="251EE302" w14:textId="77777777" w:rsidTr="001B7167">
        <w:tc>
          <w:tcPr>
            <w:tcW w:w="4928" w:type="dxa"/>
            <w:shd w:val="clear" w:color="auto" w:fill="auto"/>
          </w:tcPr>
          <w:p w14:paraId="27078CFE" w14:textId="70B6C3AA" w:rsidR="002F791D" w:rsidRPr="001B7167" w:rsidRDefault="002F791D" w:rsidP="001B7167">
            <w:pPr>
              <w:jc w:val="both"/>
              <w:rPr>
                <w:rFonts w:ascii="Georgia" w:eastAsia="Calibri" w:hAnsi="Georgia"/>
                <w:b/>
                <w:snapToGrid/>
                <w:color w:val="585756"/>
                <w:kern w:val="0"/>
                <w:sz w:val="18"/>
                <w:szCs w:val="18"/>
                <w:lang w:val="pt-PT" w:eastAsia="en-US"/>
              </w:rPr>
            </w:pPr>
            <w:r w:rsidRPr="001B7167">
              <w:rPr>
                <w:rFonts w:ascii="Georgia" w:eastAsia="Calibri" w:hAnsi="Georgia"/>
                <w:b/>
                <w:snapToGrid/>
                <w:color w:val="585756"/>
                <w:kern w:val="0"/>
                <w:sz w:val="18"/>
                <w:szCs w:val="18"/>
                <w:lang w:val="pt-PT" w:eastAsia="en-US"/>
              </w:rPr>
              <w:t>Stage pratique 1</w:t>
            </w:r>
          </w:p>
        </w:tc>
        <w:tc>
          <w:tcPr>
            <w:tcW w:w="841" w:type="dxa"/>
            <w:shd w:val="clear" w:color="auto" w:fill="D9D9D9"/>
          </w:tcPr>
          <w:p w14:paraId="67B8B1BB" w14:textId="77777777" w:rsidR="002F791D" w:rsidRPr="001B7167" w:rsidRDefault="002F791D" w:rsidP="001B7167">
            <w:pPr>
              <w:jc w:val="both"/>
              <w:rPr>
                <w:rFonts w:ascii="Georgia" w:hAnsi="Georgia" w:cs="Arial"/>
                <w:b/>
                <w:color w:val="585756"/>
                <w:sz w:val="20"/>
                <w:szCs w:val="20"/>
              </w:rPr>
            </w:pPr>
          </w:p>
        </w:tc>
        <w:tc>
          <w:tcPr>
            <w:tcW w:w="1238" w:type="dxa"/>
            <w:shd w:val="clear" w:color="auto" w:fill="D9D9D9"/>
          </w:tcPr>
          <w:p w14:paraId="33873B62" w14:textId="77777777" w:rsidR="002F791D" w:rsidRPr="001B7167" w:rsidRDefault="002F791D" w:rsidP="001B7167">
            <w:pPr>
              <w:jc w:val="both"/>
              <w:rPr>
                <w:rFonts w:ascii="Georgia" w:hAnsi="Georgia" w:cs="Arial"/>
                <w:color w:val="585756"/>
                <w:sz w:val="20"/>
                <w:szCs w:val="20"/>
              </w:rPr>
            </w:pPr>
          </w:p>
        </w:tc>
        <w:tc>
          <w:tcPr>
            <w:tcW w:w="816" w:type="dxa"/>
            <w:shd w:val="clear" w:color="auto" w:fill="auto"/>
          </w:tcPr>
          <w:p w14:paraId="65FE0062" w14:textId="34A18051" w:rsidR="002F791D" w:rsidRPr="001B7167" w:rsidRDefault="002F791D" w:rsidP="001B7167">
            <w:pPr>
              <w:jc w:val="both"/>
              <w:rPr>
                <w:rFonts w:ascii="Georgia" w:hAnsi="Georgia" w:cs="Arial"/>
                <w:b/>
                <w:color w:val="585756"/>
                <w:sz w:val="20"/>
                <w:szCs w:val="20"/>
              </w:rPr>
            </w:pPr>
            <w:r w:rsidRPr="001B7167">
              <w:rPr>
                <w:rFonts w:ascii="Georgia" w:hAnsi="Georgia" w:cs="Arial"/>
                <w:b/>
                <w:color w:val="585756"/>
                <w:sz w:val="20"/>
                <w:szCs w:val="20"/>
              </w:rPr>
              <w:t>162</w:t>
            </w:r>
          </w:p>
        </w:tc>
        <w:tc>
          <w:tcPr>
            <w:tcW w:w="1216" w:type="dxa"/>
            <w:shd w:val="clear" w:color="auto" w:fill="auto"/>
          </w:tcPr>
          <w:p w14:paraId="5C618B03" w14:textId="0B736CF6" w:rsidR="002F791D" w:rsidRPr="001B7167" w:rsidRDefault="00BE36A4" w:rsidP="001B7167">
            <w:pPr>
              <w:jc w:val="both"/>
              <w:rPr>
                <w:rFonts w:ascii="Georgia" w:hAnsi="Georgia" w:cs="Arial"/>
                <w:color w:val="585756"/>
                <w:sz w:val="20"/>
                <w:szCs w:val="20"/>
              </w:rPr>
            </w:pPr>
            <w:r>
              <w:rPr>
                <w:rFonts w:ascii="Georgia" w:hAnsi="Georgia" w:cs="Arial"/>
                <w:color w:val="585756"/>
                <w:sz w:val="20"/>
                <w:szCs w:val="20"/>
              </w:rPr>
              <w:t>4</w:t>
            </w:r>
            <w:r w:rsidR="002F791D" w:rsidRPr="001B7167">
              <w:rPr>
                <w:rFonts w:ascii="Georgia" w:hAnsi="Georgia" w:cs="Arial"/>
                <w:color w:val="585756"/>
                <w:sz w:val="20"/>
                <w:szCs w:val="20"/>
              </w:rPr>
              <w:t>-</w:t>
            </w:r>
            <w:r>
              <w:rPr>
                <w:rFonts w:ascii="Georgia" w:hAnsi="Georgia" w:cs="Arial"/>
                <w:color w:val="585756"/>
                <w:sz w:val="20"/>
                <w:szCs w:val="20"/>
              </w:rPr>
              <w:t>97.5%</w:t>
            </w:r>
          </w:p>
        </w:tc>
      </w:tr>
      <w:tr w:rsidR="001B7167" w:rsidRPr="001B7167" w14:paraId="1461D31A" w14:textId="77777777" w:rsidTr="001B7167">
        <w:tc>
          <w:tcPr>
            <w:tcW w:w="4928" w:type="dxa"/>
            <w:shd w:val="clear" w:color="auto" w:fill="auto"/>
          </w:tcPr>
          <w:p w14:paraId="5BAEE1CC" w14:textId="0E260B5A" w:rsidR="002F791D" w:rsidRPr="001B7167" w:rsidRDefault="002F791D" w:rsidP="001B7167">
            <w:pPr>
              <w:jc w:val="right"/>
              <w:rPr>
                <w:rFonts w:ascii="Georgia" w:eastAsia="Calibri" w:hAnsi="Georgia"/>
                <w:b/>
                <w:i/>
                <w:snapToGrid/>
                <w:color w:val="585756"/>
                <w:kern w:val="0"/>
                <w:sz w:val="18"/>
                <w:szCs w:val="18"/>
                <w:lang w:val="pt-PT" w:eastAsia="en-US"/>
              </w:rPr>
            </w:pPr>
            <w:r w:rsidRPr="001B7167">
              <w:rPr>
                <w:rFonts w:ascii="Georgia" w:eastAsia="Calibri" w:hAnsi="Georgia"/>
                <w:b/>
                <w:i/>
                <w:snapToGrid/>
                <w:color w:val="585756"/>
                <w:kern w:val="0"/>
                <w:sz w:val="18"/>
                <w:szCs w:val="18"/>
                <w:lang w:val="pt-PT" w:eastAsia="en-US"/>
              </w:rPr>
              <w:t xml:space="preserve">Dont mono couffo </w:t>
            </w:r>
          </w:p>
        </w:tc>
        <w:tc>
          <w:tcPr>
            <w:tcW w:w="841" w:type="dxa"/>
            <w:shd w:val="clear" w:color="auto" w:fill="D9D9D9"/>
          </w:tcPr>
          <w:p w14:paraId="5F192414" w14:textId="77777777" w:rsidR="002F791D" w:rsidRPr="001B7167" w:rsidRDefault="002F791D" w:rsidP="001B7167">
            <w:pPr>
              <w:jc w:val="both"/>
              <w:rPr>
                <w:rFonts w:ascii="Georgia" w:hAnsi="Georgia" w:cs="Arial"/>
                <w:b/>
                <w:color w:val="585756"/>
                <w:sz w:val="20"/>
                <w:szCs w:val="20"/>
              </w:rPr>
            </w:pPr>
          </w:p>
        </w:tc>
        <w:tc>
          <w:tcPr>
            <w:tcW w:w="1238" w:type="dxa"/>
            <w:shd w:val="clear" w:color="auto" w:fill="D9D9D9"/>
          </w:tcPr>
          <w:p w14:paraId="6289EC5B" w14:textId="77777777" w:rsidR="002F791D" w:rsidRPr="001B7167" w:rsidRDefault="002F791D" w:rsidP="001B7167">
            <w:pPr>
              <w:jc w:val="both"/>
              <w:rPr>
                <w:rFonts w:ascii="Georgia" w:hAnsi="Georgia" w:cs="Arial"/>
                <w:color w:val="585756"/>
                <w:sz w:val="20"/>
                <w:szCs w:val="20"/>
              </w:rPr>
            </w:pPr>
          </w:p>
        </w:tc>
        <w:tc>
          <w:tcPr>
            <w:tcW w:w="816" w:type="dxa"/>
            <w:shd w:val="clear" w:color="auto" w:fill="auto"/>
          </w:tcPr>
          <w:p w14:paraId="603D37C6" w14:textId="3CCBA722" w:rsidR="002F791D" w:rsidRPr="001B7167" w:rsidRDefault="002F791D" w:rsidP="001B7167">
            <w:pPr>
              <w:jc w:val="both"/>
              <w:rPr>
                <w:rFonts w:ascii="Georgia" w:hAnsi="Georgia" w:cs="Arial"/>
                <w:b/>
                <w:color w:val="585756"/>
                <w:sz w:val="20"/>
                <w:szCs w:val="20"/>
              </w:rPr>
            </w:pPr>
            <w:r w:rsidRPr="001B7167">
              <w:rPr>
                <w:rFonts w:ascii="Georgia" w:hAnsi="Georgia" w:cs="Arial"/>
                <w:b/>
                <w:color w:val="585756"/>
                <w:sz w:val="20"/>
                <w:szCs w:val="20"/>
              </w:rPr>
              <w:t>99</w:t>
            </w:r>
          </w:p>
        </w:tc>
        <w:tc>
          <w:tcPr>
            <w:tcW w:w="1216" w:type="dxa"/>
            <w:shd w:val="clear" w:color="auto" w:fill="auto"/>
          </w:tcPr>
          <w:p w14:paraId="2791832B" w14:textId="4F5B1FFA" w:rsidR="002F791D" w:rsidRPr="001B7167" w:rsidRDefault="00BE36A4" w:rsidP="001B7167">
            <w:pPr>
              <w:jc w:val="both"/>
              <w:rPr>
                <w:rFonts w:ascii="Georgia" w:hAnsi="Georgia" w:cs="Arial"/>
                <w:color w:val="585756"/>
                <w:sz w:val="20"/>
                <w:szCs w:val="20"/>
              </w:rPr>
            </w:pPr>
            <w:r>
              <w:rPr>
                <w:rFonts w:ascii="Georgia" w:hAnsi="Georgia" w:cs="Arial"/>
                <w:color w:val="585756"/>
                <w:sz w:val="20"/>
                <w:szCs w:val="20"/>
              </w:rPr>
              <w:t xml:space="preserve">99- </w:t>
            </w:r>
            <w:r w:rsidR="00CA5810">
              <w:rPr>
                <w:rFonts w:ascii="Georgia" w:hAnsi="Georgia" w:cs="Arial"/>
                <w:color w:val="585756"/>
                <w:sz w:val="20"/>
                <w:szCs w:val="20"/>
              </w:rPr>
              <w:t>100</w:t>
            </w:r>
            <w:r>
              <w:rPr>
                <w:rFonts w:ascii="Georgia" w:hAnsi="Georgia" w:cs="Arial"/>
                <w:color w:val="585756"/>
                <w:sz w:val="20"/>
                <w:szCs w:val="20"/>
              </w:rPr>
              <w:t xml:space="preserve">% </w:t>
            </w:r>
          </w:p>
        </w:tc>
      </w:tr>
      <w:tr w:rsidR="001B7167" w:rsidRPr="001B7167" w14:paraId="7BB73049" w14:textId="77777777" w:rsidTr="001B7167">
        <w:trPr>
          <w:trHeight w:val="53"/>
        </w:trPr>
        <w:tc>
          <w:tcPr>
            <w:tcW w:w="4928" w:type="dxa"/>
            <w:shd w:val="clear" w:color="auto" w:fill="auto"/>
          </w:tcPr>
          <w:p w14:paraId="37171177" w14:textId="648E291A" w:rsidR="002F791D" w:rsidRPr="001B7167" w:rsidRDefault="002F791D" w:rsidP="001B7167">
            <w:pPr>
              <w:jc w:val="right"/>
              <w:rPr>
                <w:rFonts w:ascii="Georgia" w:eastAsia="Calibri" w:hAnsi="Georgia"/>
                <w:b/>
                <w:i/>
                <w:snapToGrid/>
                <w:color w:val="585756"/>
                <w:kern w:val="0"/>
                <w:sz w:val="18"/>
                <w:szCs w:val="18"/>
                <w:lang w:val="pt-PT" w:eastAsia="en-US"/>
              </w:rPr>
            </w:pPr>
            <w:r w:rsidRPr="001B7167">
              <w:rPr>
                <w:rFonts w:ascii="Georgia" w:eastAsia="Calibri" w:hAnsi="Georgia"/>
                <w:b/>
                <w:i/>
                <w:snapToGrid/>
                <w:color w:val="585756"/>
                <w:kern w:val="0"/>
                <w:sz w:val="18"/>
                <w:szCs w:val="18"/>
                <w:lang w:val="pt-PT" w:eastAsia="en-US"/>
              </w:rPr>
              <w:t xml:space="preserve">Dont atacora </w:t>
            </w:r>
          </w:p>
        </w:tc>
        <w:tc>
          <w:tcPr>
            <w:tcW w:w="841" w:type="dxa"/>
            <w:shd w:val="clear" w:color="auto" w:fill="D9D9D9"/>
          </w:tcPr>
          <w:p w14:paraId="0B05DFBF" w14:textId="77777777" w:rsidR="002F791D" w:rsidRPr="001B7167" w:rsidRDefault="002F791D" w:rsidP="001B7167">
            <w:pPr>
              <w:jc w:val="both"/>
              <w:rPr>
                <w:rFonts w:ascii="Georgia" w:hAnsi="Georgia" w:cs="Arial"/>
                <w:b/>
                <w:color w:val="585756"/>
                <w:sz w:val="20"/>
                <w:szCs w:val="20"/>
              </w:rPr>
            </w:pPr>
          </w:p>
        </w:tc>
        <w:tc>
          <w:tcPr>
            <w:tcW w:w="1238" w:type="dxa"/>
            <w:shd w:val="clear" w:color="auto" w:fill="D9D9D9"/>
          </w:tcPr>
          <w:p w14:paraId="7B6549DF" w14:textId="77777777" w:rsidR="002F791D" w:rsidRPr="001B7167" w:rsidRDefault="002F791D" w:rsidP="001B7167">
            <w:pPr>
              <w:jc w:val="both"/>
              <w:rPr>
                <w:rFonts w:ascii="Georgia" w:hAnsi="Georgia" w:cs="Arial"/>
                <w:color w:val="585756"/>
                <w:sz w:val="20"/>
                <w:szCs w:val="20"/>
              </w:rPr>
            </w:pPr>
          </w:p>
        </w:tc>
        <w:tc>
          <w:tcPr>
            <w:tcW w:w="816" w:type="dxa"/>
            <w:shd w:val="clear" w:color="auto" w:fill="auto"/>
          </w:tcPr>
          <w:p w14:paraId="77CFE5A5" w14:textId="32790298" w:rsidR="002F791D" w:rsidRPr="001B7167" w:rsidRDefault="002F791D" w:rsidP="001B7167">
            <w:pPr>
              <w:jc w:val="both"/>
              <w:rPr>
                <w:rFonts w:ascii="Georgia" w:hAnsi="Georgia" w:cs="Arial"/>
                <w:b/>
                <w:color w:val="585756"/>
                <w:sz w:val="20"/>
                <w:szCs w:val="20"/>
              </w:rPr>
            </w:pPr>
            <w:r w:rsidRPr="001B7167">
              <w:rPr>
                <w:rFonts w:ascii="Georgia" w:hAnsi="Georgia" w:cs="Arial"/>
                <w:b/>
                <w:color w:val="585756"/>
                <w:sz w:val="20"/>
                <w:szCs w:val="20"/>
              </w:rPr>
              <w:t>63</w:t>
            </w:r>
          </w:p>
        </w:tc>
        <w:tc>
          <w:tcPr>
            <w:tcW w:w="1216" w:type="dxa"/>
            <w:shd w:val="clear" w:color="auto" w:fill="auto"/>
          </w:tcPr>
          <w:p w14:paraId="7DA9F209" w14:textId="016308F4" w:rsidR="002F791D" w:rsidRPr="001B7167" w:rsidRDefault="00BE36A4" w:rsidP="001B7167">
            <w:pPr>
              <w:jc w:val="both"/>
              <w:rPr>
                <w:rFonts w:ascii="Georgia" w:hAnsi="Georgia" w:cs="Arial"/>
                <w:color w:val="585756"/>
                <w:sz w:val="20"/>
                <w:szCs w:val="20"/>
              </w:rPr>
            </w:pPr>
            <w:r>
              <w:rPr>
                <w:rFonts w:ascii="Georgia" w:hAnsi="Georgia" w:cs="Arial"/>
                <w:color w:val="585756"/>
                <w:sz w:val="20"/>
                <w:szCs w:val="20"/>
              </w:rPr>
              <w:t>59 -</w:t>
            </w:r>
            <w:r w:rsidR="009734A1">
              <w:rPr>
                <w:rFonts w:ascii="Georgia" w:hAnsi="Georgia" w:cs="Arial"/>
                <w:color w:val="585756"/>
                <w:sz w:val="20"/>
                <w:szCs w:val="20"/>
              </w:rPr>
              <w:t xml:space="preserve">94 </w:t>
            </w:r>
            <w:r>
              <w:rPr>
                <w:rFonts w:ascii="Georgia" w:hAnsi="Georgia" w:cs="Arial"/>
                <w:color w:val="585756"/>
                <w:sz w:val="20"/>
                <w:szCs w:val="20"/>
              </w:rPr>
              <w:t>%</w:t>
            </w:r>
          </w:p>
        </w:tc>
      </w:tr>
      <w:tr w:rsidR="001B7167" w:rsidRPr="001B7167" w14:paraId="1A6ABD91" w14:textId="77777777" w:rsidTr="001B7167">
        <w:tc>
          <w:tcPr>
            <w:tcW w:w="4928" w:type="dxa"/>
            <w:shd w:val="clear" w:color="auto" w:fill="auto"/>
          </w:tcPr>
          <w:p w14:paraId="4E07925F" w14:textId="676543E7" w:rsidR="002F791D" w:rsidRPr="001B7167" w:rsidRDefault="002F791D" w:rsidP="001B7167">
            <w:pPr>
              <w:jc w:val="both"/>
              <w:rPr>
                <w:rFonts w:ascii="Georgia" w:eastAsia="Calibri" w:hAnsi="Georgia"/>
                <w:b/>
                <w:snapToGrid/>
                <w:color w:val="585756"/>
                <w:kern w:val="0"/>
                <w:sz w:val="18"/>
                <w:szCs w:val="18"/>
                <w:lang w:val="pt-PT" w:eastAsia="en-US"/>
              </w:rPr>
            </w:pPr>
            <w:r w:rsidRPr="001B7167">
              <w:rPr>
                <w:rFonts w:ascii="Georgia" w:eastAsia="Calibri" w:hAnsi="Georgia"/>
                <w:b/>
                <w:snapToGrid/>
                <w:color w:val="585756"/>
                <w:kern w:val="0"/>
                <w:sz w:val="18"/>
                <w:szCs w:val="18"/>
                <w:lang w:val="pt-PT" w:eastAsia="en-US"/>
              </w:rPr>
              <w:t>Stage pratique 2 ( dans le mono couffo seulement)</w:t>
            </w:r>
          </w:p>
        </w:tc>
        <w:tc>
          <w:tcPr>
            <w:tcW w:w="841" w:type="dxa"/>
            <w:shd w:val="clear" w:color="auto" w:fill="D9D9D9"/>
          </w:tcPr>
          <w:p w14:paraId="13872347" w14:textId="77777777" w:rsidR="002F791D" w:rsidRPr="001B7167" w:rsidRDefault="002F791D" w:rsidP="001B7167">
            <w:pPr>
              <w:jc w:val="both"/>
              <w:rPr>
                <w:rFonts w:ascii="Georgia" w:hAnsi="Georgia" w:cs="Arial"/>
                <w:b/>
                <w:color w:val="585756"/>
                <w:sz w:val="20"/>
                <w:szCs w:val="20"/>
              </w:rPr>
            </w:pPr>
          </w:p>
        </w:tc>
        <w:tc>
          <w:tcPr>
            <w:tcW w:w="1238" w:type="dxa"/>
            <w:shd w:val="clear" w:color="auto" w:fill="D9D9D9"/>
          </w:tcPr>
          <w:p w14:paraId="42610953" w14:textId="77777777" w:rsidR="002F791D" w:rsidRPr="001B7167" w:rsidRDefault="002F791D" w:rsidP="001B7167">
            <w:pPr>
              <w:jc w:val="both"/>
              <w:rPr>
                <w:rFonts w:ascii="Georgia" w:hAnsi="Georgia" w:cs="Arial"/>
                <w:color w:val="585756"/>
                <w:sz w:val="20"/>
                <w:szCs w:val="20"/>
              </w:rPr>
            </w:pPr>
          </w:p>
        </w:tc>
        <w:tc>
          <w:tcPr>
            <w:tcW w:w="816" w:type="dxa"/>
            <w:shd w:val="clear" w:color="auto" w:fill="auto"/>
          </w:tcPr>
          <w:p w14:paraId="1FAF8747" w14:textId="6CC35E66" w:rsidR="002F791D" w:rsidRPr="001B7167" w:rsidRDefault="0049103B" w:rsidP="001B7167">
            <w:pPr>
              <w:jc w:val="both"/>
              <w:rPr>
                <w:rFonts w:ascii="Georgia" w:hAnsi="Georgia" w:cs="Arial"/>
                <w:b/>
                <w:color w:val="585756"/>
                <w:sz w:val="20"/>
                <w:szCs w:val="20"/>
              </w:rPr>
            </w:pPr>
            <w:r>
              <w:rPr>
                <w:rFonts w:ascii="Georgia" w:hAnsi="Georgia" w:cs="Arial"/>
                <w:b/>
                <w:color w:val="585756"/>
                <w:sz w:val="20"/>
                <w:szCs w:val="20"/>
              </w:rPr>
              <w:t>27</w:t>
            </w:r>
          </w:p>
        </w:tc>
        <w:tc>
          <w:tcPr>
            <w:tcW w:w="1216" w:type="dxa"/>
            <w:shd w:val="clear" w:color="auto" w:fill="auto"/>
          </w:tcPr>
          <w:p w14:paraId="2BE56544" w14:textId="64E5A38A" w:rsidR="002F791D" w:rsidRPr="001B7167" w:rsidRDefault="00BE36A4" w:rsidP="001B7167">
            <w:pPr>
              <w:jc w:val="both"/>
              <w:rPr>
                <w:rFonts w:ascii="Georgia" w:hAnsi="Georgia" w:cs="Arial"/>
                <w:color w:val="585756"/>
                <w:sz w:val="20"/>
                <w:szCs w:val="20"/>
              </w:rPr>
            </w:pPr>
            <w:r>
              <w:rPr>
                <w:rFonts w:ascii="Georgia" w:hAnsi="Georgia" w:cs="Arial"/>
                <w:color w:val="585756"/>
                <w:sz w:val="20"/>
                <w:szCs w:val="20"/>
              </w:rPr>
              <w:t>27 -</w:t>
            </w:r>
            <w:r w:rsidR="009734A1">
              <w:rPr>
                <w:rFonts w:ascii="Georgia" w:hAnsi="Georgia" w:cs="Arial"/>
                <w:color w:val="585756"/>
                <w:sz w:val="20"/>
                <w:szCs w:val="20"/>
              </w:rPr>
              <w:t xml:space="preserve">100 </w:t>
            </w:r>
            <w:r>
              <w:rPr>
                <w:rFonts w:ascii="Georgia" w:hAnsi="Georgia" w:cs="Arial"/>
                <w:color w:val="585756"/>
                <w:sz w:val="20"/>
                <w:szCs w:val="20"/>
              </w:rPr>
              <w:t xml:space="preserve">% </w:t>
            </w:r>
          </w:p>
        </w:tc>
      </w:tr>
      <w:tr w:rsidR="001B7167" w:rsidRPr="001B7167" w14:paraId="01A627E9" w14:textId="77777777" w:rsidTr="001B7167">
        <w:tc>
          <w:tcPr>
            <w:tcW w:w="4928" w:type="dxa"/>
            <w:shd w:val="clear" w:color="auto" w:fill="auto"/>
          </w:tcPr>
          <w:p w14:paraId="7F2409D2" w14:textId="19418D00" w:rsidR="00524726" w:rsidRDefault="00524726" w:rsidP="001B7167">
            <w:pPr>
              <w:jc w:val="both"/>
              <w:rPr>
                <w:rFonts w:ascii="Georgia" w:eastAsia="Calibri" w:hAnsi="Georgia"/>
                <w:b/>
                <w:snapToGrid/>
                <w:color w:val="585756"/>
                <w:kern w:val="0"/>
                <w:sz w:val="18"/>
                <w:szCs w:val="18"/>
                <w:lang w:val="pt-PT" w:eastAsia="en-US"/>
              </w:rPr>
            </w:pPr>
            <w:r w:rsidRPr="001B7167">
              <w:rPr>
                <w:rFonts w:ascii="Georgia" w:eastAsia="Calibri" w:hAnsi="Georgia"/>
                <w:b/>
                <w:snapToGrid/>
                <w:color w:val="585756"/>
                <w:kern w:val="0"/>
                <w:sz w:val="18"/>
                <w:szCs w:val="18"/>
                <w:lang w:val="pt-PT" w:eastAsia="en-US"/>
              </w:rPr>
              <w:t>PAC N° 2</w:t>
            </w:r>
            <w:r w:rsidR="00813920">
              <w:rPr>
                <w:rFonts w:ascii="Georgia" w:eastAsia="Calibri" w:hAnsi="Georgia"/>
                <w:b/>
                <w:snapToGrid/>
                <w:color w:val="585756"/>
                <w:kern w:val="0"/>
                <w:sz w:val="18"/>
                <w:szCs w:val="18"/>
                <w:lang w:val="pt-PT" w:eastAsia="en-US"/>
              </w:rPr>
              <w:t xml:space="preserve"> </w:t>
            </w:r>
            <w:r w:rsidR="00CA5810">
              <w:rPr>
                <w:rFonts w:ascii="Georgia" w:eastAsia="Calibri" w:hAnsi="Georgia"/>
                <w:b/>
                <w:snapToGrid/>
                <w:color w:val="585756"/>
                <w:kern w:val="0"/>
                <w:sz w:val="18"/>
                <w:szCs w:val="18"/>
                <w:lang w:val="pt-PT" w:eastAsia="en-US"/>
              </w:rPr>
              <w:t>:PAC PUSS</w:t>
            </w:r>
            <w:r w:rsidR="00813920">
              <w:rPr>
                <w:rFonts w:ascii="Georgia" w:eastAsia="Calibri" w:hAnsi="Georgia"/>
                <w:b/>
                <w:snapToGrid/>
                <w:color w:val="585756"/>
                <w:kern w:val="0"/>
                <w:sz w:val="18"/>
                <w:szCs w:val="18"/>
                <w:lang w:val="pt-PT" w:eastAsia="en-US"/>
              </w:rPr>
              <w:t xml:space="preserve"> </w:t>
            </w:r>
            <w:r w:rsidR="00CA5810">
              <w:rPr>
                <w:rFonts w:ascii="Georgia" w:eastAsia="Calibri" w:hAnsi="Georgia"/>
                <w:b/>
                <w:snapToGrid/>
                <w:color w:val="585756"/>
                <w:kern w:val="0"/>
                <w:sz w:val="18"/>
                <w:szCs w:val="18"/>
                <w:lang w:val="pt-PT" w:eastAsia="en-US"/>
              </w:rPr>
              <w:t>expression écrite/</w:t>
            </w:r>
            <w:r w:rsidRPr="001B7167">
              <w:rPr>
                <w:rFonts w:ascii="Georgia" w:eastAsia="Calibri" w:hAnsi="Georgia"/>
                <w:b/>
                <w:snapToGrid/>
                <w:color w:val="585756"/>
                <w:kern w:val="0"/>
                <w:sz w:val="18"/>
                <w:szCs w:val="18"/>
                <w:lang w:val="pt-PT" w:eastAsia="en-US"/>
              </w:rPr>
              <w:t>orale pour une meilleure com</w:t>
            </w:r>
            <w:r w:rsidR="00CA5810">
              <w:rPr>
                <w:rFonts w:ascii="Georgia" w:eastAsia="Calibri" w:hAnsi="Georgia"/>
                <w:b/>
                <w:snapToGrid/>
                <w:color w:val="585756"/>
                <w:kern w:val="0"/>
                <w:sz w:val="18"/>
                <w:szCs w:val="18"/>
                <w:lang w:val="pt-PT" w:eastAsia="en-US"/>
              </w:rPr>
              <w:t>munication interne et externe</w:t>
            </w:r>
          </w:p>
          <w:p w14:paraId="6A464B61" w14:textId="71CBEFBA" w:rsidR="00CA5810" w:rsidRPr="001B7167" w:rsidRDefault="00CA5810" w:rsidP="001B7167">
            <w:pPr>
              <w:jc w:val="both"/>
              <w:rPr>
                <w:rFonts w:ascii="Georgia" w:hAnsi="Georgia" w:cs="Arial"/>
                <w:color w:val="585756"/>
                <w:sz w:val="18"/>
                <w:szCs w:val="18"/>
              </w:rPr>
            </w:pPr>
          </w:p>
        </w:tc>
        <w:tc>
          <w:tcPr>
            <w:tcW w:w="841" w:type="dxa"/>
            <w:shd w:val="clear" w:color="auto" w:fill="auto"/>
          </w:tcPr>
          <w:p w14:paraId="25C6B4BD" w14:textId="339AB48E" w:rsidR="00524726" w:rsidRPr="001B7167" w:rsidRDefault="00524726" w:rsidP="001B7167">
            <w:pPr>
              <w:jc w:val="both"/>
              <w:rPr>
                <w:rFonts w:ascii="Georgia" w:hAnsi="Georgia" w:cs="Arial"/>
                <w:b/>
                <w:color w:val="585756"/>
                <w:sz w:val="20"/>
                <w:szCs w:val="20"/>
              </w:rPr>
            </w:pPr>
            <w:r w:rsidRPr="001B7167">
              <w:rPr>
                <w:rFonts w:ascii="Georgia" w:hAnsi="Georgia" w:cs="Arial"/>
                <w:b/>
                <w:color w:val="585756"/>
                <w:sz w:val="20"/>
                <w:szCs w:val="20"/>
              </w:rPr>
              <w:t>54</w:t>
            </w:r>
          </w:p>
        </w:tc>
        <w:tc>
          <w:tcPr>
            <w:tcW w:w="1238" w:type="dxa"/>
            <w:shd w:val="clear" w:color="auto" w:fill="auto"/>
          </w:tcPr>
          <w:p w14:paraId="53106ABC" w14:textId="48D95B69" w:rsidR="00524726" w:rsidRPr="001B7167" w:rsidRDefault="00BE36A4" w:rsidP="001B7167">
            <w:pPr>
              <w:jc w:val="both"/>
              <w:rPr>
                <w:rFonts w:ascii="Georgia" w:hAnsi="Georgia" w:cs="Arial"/>
                <w:color w:val="585756"/>
                <w:sz w:val="20"/>
                <w:szCs w:val="20"/>
              </w:rPr>
            </w:pPr>
            <w:r>
              <w:rPr>
                <w:rFonts w:ascii="Georgia" w:hAnsi="Georgia" w:cs="Arial"/>
                <w:color w:val="585756"/>
                <w:sz w:val="20"/>
                <w:szCs w:val="20"/>
              </w:rPr>
              <w:t>18 -33 %</w:t>
            </w:r>
          </w:p>
        </w:tc>
        <w:tc>
          <w:tcPr>
            <w:tcW w:w="2032" w:type="dxa"/>
            <w:gridSpan w:val="2"/>
            <w:shd w:val="clear" w:color="auto" w:fill="D9D9D9"/>
          </w:tcPr>
          <w:p w14:paraId="7D64087A" w14:textId="1238636B" w:rsidR="00524726" w:rsidRPr="001B7167" w:rsidRDefault="00524726" w:rsidP="001B7167">
            <w:pPr>
              <w:jc w:val="both"/>
              <w:rPr>
                <w:rFonts w:ascii="Georgia" w:hAnsi="Georgia" w:cs="Arial"/>
                <w:color w:val="585756"/>
                <w:sz w:val="16"/>
                <w:szCs w:val="16"/>
              </w:rPr>
            </w:pPr>
            <w:r w:rsidRPr="001B7167">
              <w:rPr>
                <w:rFonts w:ascii="Georgia" w:hAnsi="Georgia" w:cs="Arial"/>
                <w:color w:val="585756"/>
                <w:sz w:val="16"/>
                <w:szCs w:val="16"/>
              </w:rPr>
              <w:t>Phase annulée suite litige entre consultant et bureau étude</w:t>
            </w:r>
          </w:p>
        </w:tc>
      </w:tr>
      <w:tr w:rsidR="00CA1060" w:rsidRPr="001B7167" w14:paraId="08652277" w14:textId="77777777" w:rsidTr="001B7167">
        <w:tc>
          <w:tcPr>
            <w:tcW w:w="4928" w:type="dxa"/>
            <w:shd w:val="clear" w:color="auto" w:fill="auto"/>
          </w:tcPr>
          <w:p w14:paraId="378186FB" w14:textId="68C1E7CA" w:rsidR="00CA1060" w:rsidRDefault="00CA1060" w:rsidP="00CA1060">
            <w:pPr>
              <w:jc w:val="both"/>
              <w:rPr>
                <w:rFonts w:ascii="Georgia" w:eastAsia="Calibri" w:hAnsi="Georgia"/>
                <w:b/>
                <w:snapToGrid/>
                <w:color w:val="585756"/>
                <w:kern w:val="0"/>
                <w:sz w:val="18"/>
                <w:szCs w:val="18"/>
                <w:lang w:val="pt-PT" w:eastAsia="en-US"/>
              </w:rPr>
            </w:pPr>
            <w:r>
              <w:rPr>
                <w:rFonts w:ascii="Georgia" w:eastAsia="Calibri" w:hAnsi="Georgia"/>
                <w:b/>
                <w:snapToGrid/>
                <w:color w:val="585756"/>
                <w:kern w:val="0"/>
                <w:sz w:val="18"/>
                <w:szCs w:val="18"/>
                <w:lang w:val="pt-PT" w:eastAsia="en-US"/>
              </w:rPr>
              <w:t>PAC N° 3</w:t>
            </w:r>
            <w:r w:rsidRPr="001B7167">
              <w:rPr>
                <w:rFonts w:ascii="Georgia" w:eastAsia="Calibri" w:hAnsi="Georgia"/>
                <w:b/>
                <w:snapToGrid/>
                <w:color w:val="585756"/>
                <w:kern w:val="0"/>
                <w:sz w:val="18"/>
                <w:szCs w:val="18"/>
                <w:lang w:val="pt-PT" w:eastAsia="en-US"/>
              </w:rPr>
              <w:t>:</w:t>
            </w:r>
            <w:r>
              <w:rPr>
                <w:rFonts w:ascii="Georgia" w:eastAsia="Calibri" w:hAnsi="Georgia"/>
                <w:b/>
                <w:snapToGrid/>
                <w:color w:val="585756"/>
                <w:kern w:val="0"/>
                <w:sz w:val="18"/>
                <w:szCs w:val="18"/>
                <w:lang w:val="pt-PT" w:eastAsia="en-US"/>
              </w:rPr>
              <w:t xml:space="preserve"> </w:t>
            </w:r>
            <w:r w:rsidRPr="001B7167">
              <w:rPr>
                <w:rFonts w:ascii="Georgia" w:eastAsia="Calibri" w:hAnsi="Georgia"/>
                <w:b/>
                <w:snapToGrid/>
                <w:color w:val="585756"/>
                <w:kern w:val="0"/>
                <w:sz w:val="18"/>
                <w:szCs w:val="18"/>
                <w:lang w:val="pt-PT" w:eastAsia="en-US"/>
              </w:rPr>
              <w:t>PAC PUSS gestion des conflits</w:t>
            </w:r>
          </w:p>
          <w:p w14:paraId="5E55C539" w14:textId="3BC5DA58" w:rsidR="00CA1060" w:rsidRPr="001B7167" w:rsidRDefault="00CA1060" w:rsidP="00CA1060">
            <w:pPr>
              <w:jc w:val="both"/>
              <w:rPr>
                <w:rFonts w:ascii="Georgia" w:hAnsi="Georgia" w:cs="Arial"/>
                <w:color w:val="585756"/>
                <w:sz w:val="18"/>
                <w:szCs w:val="18"/>
              </w:rPr>
            </w:pPr>
          </w:p>
        </w:tc>
        <w:tc>
          <w:tcPr>
            <w:tcW w:w="841" w:type="dxa"/>
            <w:shd w:val="clear" w:color="auto" w:fill="auto"/>
          </w:tcPr>
          <w:p w14:paraId="1B7C02AA" w14:textId="35A0FA58" w:rsidR="00CA1060" w:rsidRPr="001B7167" w:rsidRDefault="00493B33" w:rsidP="00CA1060">
            <w:pPr>
              <w:jc w:val="both"/>
              <w:rPr>
                <w:rFonts w:ascii="Georgia" w:hAnsi="Georgia" w:cs="Arial"/>
                <w:b/>
                <w:color w:val="585756"/>
                <w:sz w:val="20"/>
                <w:szCs w:val="20"/>
              </w:rPr>
            </w:pPr>
            <w:r>
              <w:rPr>
                <w:rFonts w:ascii="Georgia" w:hAnsi="Georgia" w:cs="Arial"/>
                <w:b/>
                <w:color w:val="585756"/>
                <w:sz w:val="20"/>
                <w:szCs w:val="20"/>
              </w:rPr>
              <w:t>55</w:t>
            </w:r>
          </w:p>
        </w:tc>
        <w:tc>
          <w:tcPr>
            <w:tcW w:w="1238" w:type="dxa"/>
            <w:shd w:val="clear" w:color="auto" w:fill="auto"/>
          </w:tcPr>
          <w:p w14:paraId="7F7EE25C" w14:textId="6E43BA11" w:rsidR="00CA1060" w:rsidRPr="001B7167" w:rsidRDefault="00493B33" w:rsidP="00CA1060">
            <w:pPr>
              <w:jc w:val="both"/>
              <w:rPr>
                <w:rFonts w:ascii="Georgia" w:hAnsi="Georgia" w:cs="Arial"/>
                <w:color w:val="585756"/>
                <w:sz w:val="20"/>
                <w:szCs w:val="20"/>
              </w:rPr>
            </w:pPr>
            <w:r>
              <w:rPr>
                <w:rFonts w:ascii="Georgia" w:hAnsi="Georgia" w:cs="Arial"/>
                <w:color w:val="585756"/>
                <w:sz w:val="20"/>
                <w:szCs w:val="20"/>
              </w:rPr>
              <w:t>20 -36</w:t>
            </w:r>
            <w:r w:rsidR="00BE36A4">
              <w:rPr>
                <w:rFonts w:ascii="Georgia" w:hAnsi="Georgia" w:cs="Arial"/>
                <w:color w:val="585756"/>
                <w:sz w:val="20"/>
                <w:szCs w:val="20"/>
              </w:rPr>
              <w:t xml:space="preserve"> %</w:t>
            </w:r>
          </w:p>
        </w:tc>
        <w:tc>
          <w:tcPr>
            <w:tcW w:w="816" w:type="dxa"/>
            <w:shd w:val="clear" w:color="auto" w:fill="auto"/>
          </w:tcPr>
          <w:p w14:paraId="41BEE2E0" w14:textId="51BD8882" w:rsidR="00CA1060" w:rsidRPr="00BE36A4" w:rsidRDefault="00CA1060" w:rsidP="00CA1060">
            <w:pPr>
              <w:jc w:val="both"/>
              <w:rPr>
                <w:rFonts w:ascii="Georgia" w:hAnsi="Georgia" w:cs="Arial"/>
                <w:b/>
                <w:color w:val="585756"/>
                <w:sz w:val="22"/>
                <w:szCs w:val="22"/>
              </w:rPr>
            </w:pPr>
            <w:r w:rsidRPr="00BE36A4">
              <w:rPr>
                <w:rFonts w:ascii="Georgia" w:hAnsi="Georgia" w:cs="Arial"/>
                <w:b/>
                <w:color w:val="585756"/>
                <w:sz w:val="22"/>
                <w:szCs w:val="22"/>
              </w:rPr>
              <w:t>43</w:t>
            </w:r>
          </w:p>
        </w:tc>
        <w:tc>
          <w:tcPr>
            <w:tcW w:w="1216" w:type="dxa"/>
            <w:shd w:val="clear" w:color="auto" w:fill="auto"/>
          </w:tcPr>
          <w:p w14:paraId="5312842A" w14:textId="752AEBF1" w:rsidR="00CA1060" w:rsidRPr="00BE36A4" w:rsidRDefault="00BE36A4" w:rsidP="00CA1060">
            <w:pPr>
              <w:jc w:val="both"/>
              <w:rPr>
                <w:rFonts w:ascii="Georgia" w:hAnsi="Georgia" w:cs="Arial"/>
                <w:color w:val="585756"/>
                <w:sz w:val="20"/>
                <w:szCs w:val="20"/>
              </w:rPr>
            </w:pPr>
            <w:r>
              <w:rPr>
                <w:rFonts w:ascii="Georgia" w:hAnsi="Georgia" w:cs="Arial"/>
                <w:color w:val="585756"/>
                <w:sz w:val="20"/>
                <w:szCs w:val="20"/>
              </w:rPr>
              <w:t xml:space="preserve">10 -23 % </w:t>
            </w:r>
          </w:p>
        </w:tc>
      </w:tr>
      <w:tr w:rsidR="001B7167" w:rsidRPr="001B7167" w14:paraId="31359F12" w14:textId="77777777" w:rsidTr="001B7167">
        <w:tc>
          <w:tcPr>
            <w:tcW w:w="4928" w:type="dxa"/>
            <w:shd w:val="clear" w:color="auto" w:fill="auto"/>
          </w:tcPr>
          <w:p w14:paraId="342E2AB2" w14:textId="0BC26821" w:rsidR="00034D2D" w:rsidRDefault="00CA5810" w:rsidP="001B7167">
            <w:pPr>
              <w:jc w:val="both"/>
              <w:rPr>
                <w:rFonts w:ascii="Georgia" w:eastAsia="Calibri" w:hAnsi="Georgia"/>
                <w:b/>
                <w:snapToGrid/>
                <w:color w:val="585756"/>
                <w:kern w:val="0"/>
                <w:sz w:val="18"/>
                <w:szCs w:val="18"/>
                <w:lang w:val="pt-PT" w:eastAsia="en-US"/>
              </w:rPr>
            </w:pPr>
            <w:r>
              <w:rPr>
                <w:rFonts w:ascii="Georgia" w:eastAsia="Calibri" w:hAnsi="Georgia"/>
                <w:b/>
                <w:snapToGrid/>
                <w:color w:val="585756"/>
                <w:kern w:val="0"/>
                <w:sz w:val="18"/>
                <w:szCs w:val="18"/>
                <w:lang w:val="pt-PT" w:eastAsia="en-US"/>
              </w:rPr>
              <w:t>PAC N° 4</w:t>
            </w:r>
            <w:r w:rsidR="00034D2D" w:rsidRPr="001B7167">
              <w:rPr>
                <w:rFonts w:ascii="Georgia" w:eastAsia="Calibri" w:hAnsi="Georgia"/>
                <w:b/>
                <w:snapToGrid/>
                <w:color w:val="585756"/>
                <w:kern w:val="0"/>
                <w:sz w:val="18"/>
                <w:szCs w:val="18"/>
                <w:lang w:val="pt-PT" w:eastAsia="en-US"/>
              </w:rPr>
              <w:t>:</w:t>
            </w:r>
            <w:r>
              <w:rPr>
                <w:rFonts w:ascii="Georgia" w:eastAsia="Calibri" w:hAnsi="Georgia"/>
                <w:b/>
                <w:snapToGrid/>
                <w:color w:val="585756"/>
                <w:kern w:val="0"/>
                <w:sz w:val="18"/>
                <w:szCs w:val="18"/>
                <w:lang w:val="pt-PT" w:eastAsia="en-US"/>
              </w:rPr>
              <w:t xml:space="preserve"> </w:t>
            </w:r>
            <w:r w:rsidR="00034D2D" w:rsidRPr="001B7167">
              <w:rPr>
                <w:rFonts w:ascii="Georgia" w:eastAsia="Calibri" w:hAnsi="Georgia"/>
                <w:b/>
                <w:snapToGrid/>
                <w:color w:val="585756"/>
                <w:kern w:val="0"/>
                <w:sz w:val="18"/>
                <w:szCs w:val="18"/>
                <w:lang w:val="pt-PT" w:eastAsia="en-US"/>
              </w:rPr>
              <w:t>PAC Leadership et gestion d’équipe</w:t>
            </w:r>
          </w:p>
          <w:p w14:paraId="2AE7F597" w14:textId="7AAF292E" w:rsidR="00CA5810" w:rsidRPr="001B7167" w:rsidRDefault="00CA5810" w:rsidP="001B7167">
            <w:pPr>
              <w:jc w:val="both"/>
              <w:rPr>
                <w:rFonts w:ascii="Georgia" w:hAnsi="Georgia" w:cs="Arial"/>
                <w:color w:val="585756"/>
                <w:sz w:val="18"/>
                <w:szCs w:val="18"/>
              </w:rPr>
            </w:pPr>
          </w:p>
        </w:tc>
        <w:tc>
          <w:tcPr>
            <w:tcW w:w="841" w:type="dxa"/>
            <w:shd w:val="clear" w:color="auto" w:fill="auto"/>
          </w:tcPr>
          <w:p w14:paraId="1FC56AD7" w14:textId="54A7337D" w:rsidR="00034D2D" w:rsidRPr="001B7167" w:rsidRDefault="00434F88" w:rsidP="001B7167">
            <w:pPr>
              <w:jc w:val="both"/>
              <w:rPr>
                <w:rFonts w:ascii="Georgia" w:hAnsi="Georgia" w:cs="Arial"/>
                <w:b/>
                <w:color w:val="585756"/>
                <w:sz w:val="20"/>
                <w:szCs w:val="20"/>
              </w:rPr>
            </w:pPr>
            <w:r w:rsidRPr="001B7167">
              <w:rPr>
                <w:rFonts w:ascii="Georgia" w:hAnsi="Georgia" w:cs="Arial"/>
                <w:b/>
                <w:color w:val="585756"/>
                <w:sz w:val="20"/>
                <w:szCs w:val="20"/>
              </w:rPr>
              <w:t>50</w:t>
            </w:r>
          </w:p>
        </w:tc>
        <w:tc>
          <w:tcPr>
            <w:tcW w:w="1238" w:type="dxa"/>
            <w:shd w:val="clear" w:color="auto" w:fill="auto"/>
          </w:tcPr>
          <w:p w14:paraId="73A06A6E" w14:textId="112B30B5" w:rsidR="00034D2D" w:rsidRPr="001B7167" w:rsidRDefault="00BE36A4" w:rsidP="001B7167">
            <w:pPr>
              <w:jc w:val="both"/>
              <w:rPr>
                <w:rFonts w:ascii="Georgia" w:hAnsi="Georgia" w:cs="Arial"/>
                <w:color w:val="585756"/>
                <w:sz w:val="20"/>
                <w:szCs w:val="20"/>
              </w:rPr>
            </w:pPr>
            <w:r>
              <w:rPr>
                <w:rFonts w:ascii="Georgia" w:hAnsi="Georgia" w:cs="Arial"/>
                <w:color w:val="585756"/>
                <w:sz w:val="20"/>
                <w:szCs w:val="20"/>
              </w:rPr>
              <w:t xml:space="preserve">12- 24 % </w:t>
            </w:r>
          </w:p>
        </w:tc>
        <w:tc>
          <w:tcPr>
            <w:tcW w:w="816" w:type="dxa"/>
            <w:shd w:val="clear" w:color="auto" w:fill="auto"/>
          </w:tcPr>
          <w:p w14:paraId="6C20043B" w14:textId="3F6C71A9" w:rsidR="00034D2D" w:rsidRPr="001B7167" w:rsidRDefault="0049103B" w:rsidP="001B7167">
            <w:pPr>
              <w:jc w:val="both"/>
              <w:rPr>
                <w:rFonts w:ascii="Georgia" w:hAnsi="Georgia" w:cs="Arial"/>
                <w:b/>
                <w:color w:val="585756"/>
                <w:sz w:val="22"/>
                <w:szCs w:val="22"/>
              </w:rPr>
            </w:pPr>
            <w:r>
              <w:rPr>
                <w:rFonts w:ascii="Georgia" w:hAnsi="Georgia" w:cs="Arial"/>
                <w:b/>
                <w:color w:val="585756"/>
                <w:sz w:val="22"/>
                <w:szCs w:val="22"/>
              </w:rPr>
              <w:t>45</w:t>
            </w:r>
          </w:p>
        </w:tc>
        <w:tc>
          <w:tcPr>
            <w:tcW w:w="1216" w:type="dxa"/>
            <w:shd w:val="clear" w:color="auto" w:fill="auto"/>
          </w:tcPr>
          <w:p w14:paraId="234F3875" w14:textId="2CE3E06F" w:rsidR="00034D2D" w:rsidRPr="001B7167" w:rsidRDefault="00BE36A4" w:rsidP="001B7167">
            <w:pPr>
              <w:jc w:val="both"/>
              <w:rPr>
                <w:rFonts w:ascii="Georgia" w:hAnsi="Georgia" w:cs="Arial"/>
                <w:color w:val="585756"/>
                <w:sz w:val="20"/>
                <w:szCs w:val="20"/>
              </w:rPr>
            </w:pPr>
            <w:r>
              <w:rPr>
                <w:rFonts w:ascii="Georgia" w:hAnsi="Georgia" w:cs="Arial"/>
                <w:color w:val="585756"/>
                <w:sz w:val="20"/>
                <w:szCs w:val="20"/>
              </w:rPr>
              <w:t>12 -</w:t>
            </w:r>
            <w:r w:rsidR="0049103B">
              <w:rPr>
                <w:rFonts w:ascii="Georgia" w:hAnsi="Georgia" w:cs="Arial"/>
                <w:color w:val="585756"/>
                <w:sz w:val="20"/>
                <w:szCs w:val="20"/>
              </w:rPr>
              <w:t>27</w:t>
            </w:r>
            <w:r w:rsidR="00CA1060">
              <w:rPr>
                <w:rFonts w:ascii="Georgia" w:hAnsi="Georgia" w:cs="Arial"/>
                <w:color w:val="585756"/>
                <w:sz w:val="20"/>
                <w:szCs w:val="20"/>
              </w:rPr>
              <w:t xml:space="preserve"> </w:t>
            </w:r>
            <w:r>
              <w:rPr>
                <w:rFonts w:ascii="Georgia" w:hAnsi="Georgia" w:cs="Arial"/>
                <w:color w:val="585756"/>
                <w:sz w:val="20"/>
                <w:szCs w:val="20"/>
              </w:rPr>
              <w:t xml:space="preserve">% </w:t>
            </w:r>
          </w:p>
        </w:tc>
      </w:tr>
      <w:tr w:rsidR="001B7167" w:rsidRPr="001B7167" w14:paraId="12FCD2D3" w14:textId="77777777" w:rsidTr="001B7167">
        <w:tc>
          <w:tcPr>
            <w:tcW w:w="4928" w:type="dxa"/>
            <w:shd w:val="clear" w:color="auto" w:fill="auto"/>
          </w:tcPr>
          <w:p w14:paraId="6A28BA57" w14:textId="77777777" w:rsidR="00034D2D" w:rsidRDefault="00034D2D" w:rsidP="001B7167">
            <w:pPr>
              <w:jc w:val="both"/>
              <w:rPr>
                <w:rFonts w:ascii="Georgia" w:eastAsia="Calibri" w:hAnsi="Georgia"/>
                <w:b/>
                <w:snapToGrid/>
                <w:color w:val="585756"/>
                <w:kern w:val="0"/>
                <w:sz w:val="18"/>
                <w:szCs w:val="18"/>
                <w:lang w:val="pt-PT" w:eastAsia="en-US"/>
              </w:rPr>
            </w:pPr>
            <w:r w:rsidRPr="001B7167">
              <w:rPr>
                <w:rFonts w:ascii="Georgia" w:eastAsia="Calibri" w:hAnsi="Georgia"/>
                <w:b/>
                <w:snapToGrid/>
                <w:color w:val="585756"/>
                <w:kern w:val="0"/>
                <w:sz w:val="18"/>
                <w:szCs w:val="18"/>
                <w:lang w:val="pt-PT" w:eastAsia="en-US"/>
              </w:rPr>
              <w:t>PAC N° 5:</w:t>
            </w:r>
            <w:r w:rsidR="00434F88" w:rsidRPr="001B7167">
              <w:rPr>
                <w:rFonts w:ascii="Georgia" w:eastAsia="Calibri" w:hAnsi="Georgia"/>
                <w:b/>
                <w:snapToGrid/>
                <w:color w:val="585756"/>
                <w:kern w:val="0"/>
                <w:sz w:val="18"/>
                <w:szCs w:val="18"/>
                <w:lang w:val="pt-PT" w:eastAsia="en-US"/>
              </w:rPr>
              <w:t xml:space="preserve"> </w:t>
            </w:r>
            <w:r w:rsidRPr="001B7167">
              <w:rPr>
                <w:rFonts w:ascii="Georgia" w:eastAsia="Calibri" w:hAnsi="Georgia"/>
                <w:b/>
                <w:snapToGrid/>
                <w:color w:val="585756"/>
                <w:kern w:val="0"/>
                <w:sz w:val="18"/>
                <w:szCs w:val="18"/>
                <w:lang w:val="pt-PT" w:eastAsia="en-US"/>
              </w:rPr>
              <w:t>PAC ANTS normes de production et de distribution des Produits Sanguins Labiles</w:t>
            </w:r>
          </w:p>
          <w:p w14:paraId="712442B6" w14:textId="23519868" w:rsidR="00CA5810" w:rsidRPr="001B7167" w:rsidRDefault="00CA5810" w:rsidP="001B7167">
            <w:pPr>
              <w:jc w:val="both"/>
              <w:rPr>
                <w:rFonts w:ascii="Georgia" w:hAnsi="Georgia" w:cs="Arial"/>
                <w:color w:val="585756"/>
                <w:sz w:val="18"/>
                <w:szCs w:val="18"/>
              </w:rPr>
            </w:pPr>
          </w:p>
        </w:tc>
        <w:tc>
          <w:tcPr>
            <w:tcW w:w="841" w:type="dxa"/>
            <w:shd w:val="clear" w:color="auto" w:fill="auto"/>
          </w:tcPr>
          <w:p w14:paraId="172043C5" w14:textId="39379CE0" w:rsidR="00034D2D" w:rsidRPr="001B7167" w:rsidRDefault="002F791D" w:rsidP="001B7167">
            <w:pPr>
              <w:jc w:val="both"/>
              <w:rPr>
                <w:rFonts w:ascii="Georgia" w:hAnsi="Georgia" w:cs="Arial"/>
                <w:b/>
                <w:color w:val="585756"/>
                <w:sz w:val="22"/>
                <w:szCs w:val="22"/>
              </w:rPr>
            </w:pPr>
            <w:r w:rsidRPr="001B7167">
              <w:rPr>
                <w:rFonts w:ascii="Georgia" w:hAnsi="Georgia" w:cs="Arial"/>
                <w:b/>
                <w:color w:val="585756"/>
                <w:sz w:val="22"/>
                <w:szCs w:val="22"/>
              </w:rPr>
              <w:t>39</w:t>
            </w:r>
          </w:p>
        </w:tc>
        <w:tc>
          <w:tcPr>
            <w:tcW w:w="1238" w:type="dxa"/>
            <w:shd w:val="clear" w:color="auto" w:fill="auto"/>
          </w:tcPr>
          <w:p w14:paraId="4BD49596" w14:textId="5C651288" w:rsidR="00034D2D" w:rsidRPr="001B7167" w:rsidRDefault="00BE36A4" w:rsidP="001B7167">
            <w:pPr>
              <w:jc w:val="both"/>
              <w:rPr>
                <w:rFonts w:ascii="Georgia" w:hAnsi="Georgia" w:cs="Arial"/>
                <w:color w:val="585756"/>
                <w:sz w:val="22"/>
                <w:szCs w:val="22"/>
              </w:rPr>
            </w:pPr>
            <w:r>
              <w:rPr>
                <w:rFonts w:ascii="Georgia" w:hAnsi="Georgia" w:cs="Arial"/>
                <w:color w:val="585756"/>
                <w:sz w:val="20"/>
                <w:szCs w:val="20"/>
              </w:rPr>
              <w:t>14 -</w:t>
            </w:r>
            <w:r w:rsidR="00524726" w:rsidRPr="001B7167">
              <w:rPr>
                <w:rFonts w:ascii="Georgia" w:hAnsi="Georgia" w:cs="Arial"/>
                <w:color w:val="585756"/>
                <w:sz w:val="20"/>
                <w:szCs w:val="20"/>
              </w:rPr>
              <w:t xml:space="preserve">36 </w:t>
            </w:r>
            <w:r>
              <w:rPr>
                <w:rFonts w:ascii="Georgia" w:hAnsi="Georgia" w:cs="Arial"/>
                <w:color w:val="585756"/>
                <w:sz w:val="20"/>
                <w:szCs w:val="20"/>
              </w:rPr>
              <w:t xml:space="preserve">% </w:t>
            </w:r>
          </w:p>
        </w:tc>
        <w:tc>
          <w:tcPr>
            <w:tcW w:w="816" w:type="dxa"/>
            <w:shd w:val="clear" w:color="auto" w:fill="auto"/>
          </w:tcPr>
          <w:p w14:paraId="357B7E19" w14:textId="333D700A" w:rsidR="00034D2D" w:rsidRPr="001B7167" w:rsidRDefault="00524726" w:rsidP="001B7167">
            <w:pPr>
              <w:jc w:val="both"/>
              <w:rPr>
                <w:rFonts w:ascii="Georgia" w:hAnsi="Georgia" w:cs="Arial"/>
                <w:b/>
                <w:color w:val="585756"/>
                <w:sz w:val="22"/>
                <w:szCs w:val="22"/>
              </w:rPr>
            </w:pPr>
            <w:r w:rsidRPr="001B7167">
              <w:rPr>
                <w:rFonts w:ascii="Georgia" w:hAnsi="Georgia" w:cs="Arial"/>
                <w:b/>
                <w:color w:val="585756"/>
                <w:sz w:val="22"/>
                <w:szCs w:val="22"/>
              </w:rPr>
              <w:t>25</w:t>
            </w:r>
          </w:p>
        </w:tc>
        <w:tc>
          <w:tcPr>
            <w:tcW w:w="1216" w:type="dxa"/>
            <w:shd w:val="clear" w:color="auto" w:fill="auto"/>
          </w:tcPr>
          <w:p w14:paraId="5DA1606B" w14:textId="6BC79F1D" w:rsidR="00034D2D" w:rsidRPr="001B7167" w:rsidRDefault="00BE36A4" w:rsidP="00BE36A4">
            <w:pPr>
              <w:jc w:val="both"/>
              <w:rPr>
                <w:rFonts w:ascii="Georgia" w:hAnsi="Georgia" w:cs="Arial"/>
                <w:color w:val="585756"/>
                <w:sz w:val="22"/>
                <w:szCs w:val="22"/>
              </w:rPr>
            </w:pPr>
            <w:r>
              <w:rPr>
                <w:rFonts w:ascii="Georgia" w:hAnsi="Georgia" w:cs="Arial"/>
                <w:color w:val="585756"/>
                <w:sz w:val="20"/>
                <w:szCs w:val="20"/>
              </w:rPr>
              <w:t>9 -</w:t>
            </w:r>
            <w:r w:rsidR="0049103B">
              <w:rPr>
                <w:rFonts w:ascii="Georgia" w:hAnsi="Georgia" w:cs="Arial"/>
                <w:color w:val="585756"/>
                <w:sz w:val="20"/>
                <w:szCs w:val="20"/>
              </w:rPr>
              <w:t>36</w:t>
            </w:r>
            <w:r w:rsidR="00524726" w:rsidRPr="001B7167">
              <w:rPr>
                <w:rFonts w:ascii="Georgia" w:hAnsi="Georgia" w:cs="Arial"/>
                <w:color w:val="585756"/>
                <w:sz w:val="20"/>
                <w:szCs w:val="20"/>
              </w:rPr>
              <w:t xml:space="preserve"> </w:t>
            </w:r>
            <w:r w:rsidR="002F791D" w:rsidRPr="001B7167">
              <w:rPr>
                <w:rFonts w:ascii="Georgia" w:hAnsi="Georgia" w:cs="Arial"/>
                <w:color w:val="585756"/>
                <w:sz w:val="20"/>
                <w:szCs w:val="20"/>
              </w:rPr>
              <w:t xml:space="preserve">% </w:t>
            </w:r>
          </w:p>
        </w:tc>
      </w:tr>
      <w:tr w:rsidR="001B7167" w:rsidRPr="001B7167" w14:paraId="73B70CF7" w14:textId="77777777" w:rsidTr="001B7167">
        <w:tc>
          <w:tcPr>
            <w:tcW w:w="4928" w:type="dxa"/>
            <w:shd w:val="clear" w:color="auto" w:fill="auto"/>
          </w:tcPr>
          <w:p w14:paraId="2499B7CC" w14:textId="3F34E69A" w:rsidR="00034D2D" w:rsidRDefault="00034D2D" w:rsidP="001B7167">
            <w:pPr>
              <w:jc w:val="both"/>
              <w:rPr>
                <w:rFonts w:ascii="Georgia" w:eastAsia="Calibri" w:hAnsi="Georgia"/>
                <w:b/>
                <w:snapToGrid/>
                <w:color w:val="585756"/>
                <w:kern w:val="0"/>
                <w:sz w:val="18"/>
                <w:szCs w:val="18"/>
                <w:lang w:val="pt-PT" w:eastAsia="en-US"/>
              </w:rPr>
            </w:pPr>
            <w:r w:rsidRPr="001B7167">
              <w:rPr>
                <w:rFonts w:ascii="Georgia" w:eastAsia="Calibri" w:hAnsi="Georgia"/>
                <w:b/>
                <w:snapToGrid/>
                <w:color w:val="585756"/>
                <w:kern w:val="0"/>
                <w:sz w:val="18"/>
                <w:szCs w:val="18"/>
                <w:lang w:val="pt-PT" w:eastAsia="en-US"/>
              </w:rPr>
              <w:t>PAC N° 6:</w:t>
            </w:r>
            <w:r w:rsidR="00434F88" w:rsidRPr="001B7167">
              <w:rPr>
                <w:rFonts w:ascii="Georgia" w:eastAsia="Calibri" w:hAnsi="Georgia"/>
                <w:b/>
                <w:snapToGrid/>
                <w:color w:val="585756"/>
                <w:kern w:val="0"/>
                <w:sz w:val="18"/>
                <w:szCs w:val="18"/>
                <w:lang w:val="pt-PT" w:eastAsia="en-US"/>
              </w:rPr>
              <w:t xml:space="preserve"> </w:t>
            </w:r>
            <w:r w:rsidRPr="001B7167">
              <w:rPr>
                <w:rFonts w:ascii="Georgia" w:eastAsia="Calibri" w:hAnsi="Georgia"/>
                <w:b/>
                <w:snapToGrid/>
                <w:color w:val="585756"/>
                <w:kern w:val="0"/>
                <w:sz w:val="18"/>
                <w:szCs w:val="18"/>
                <w:lang w:val="pt-PT" w:eastAsia="en-US"/>
              </w:rPr>
              <w:t>PAC ANTS</w:t>
            </w:r>
            <w:r w:rsidR="00813920">
              <w:rPr>
                <w:rFonts w:ascii="Georgia" w:eastAsia="Calibri" w:hAnsi="Georgia"/>
                <w:b/>
                <w:snapToGrid/>
                <w:color w:val="585756"/>
                <w:kern w:val="0"/>
                <w:sz w:val="18"/>
                <w:szCs w:val="18"/>
                <w:lang w:val="pt-PT" w:eastAsia="en-US"/>
              </w:rPr>
              <w:t xml:space="preserve"> </w:t>
            </w:r>
            <w:r w:rsidR="0049103B">
              <w:rPr>
                <w:rFonts w:ascii="Georgia" w:eastAsia="Calibri" w:hAnsi="Georgia"/>
                <w:b/>
                <w:snapToGrid/>
                <w:color w:val="585756"/>
                <w:kern w:val="0"/>
                <w:sz w:val="18"/>
                <w:szCs w:val="18"/>
                <w:lang w:val="pt-PT" w:eastAsia="en-US"/>
              </w:rPr>
              <w:t xml:space="preserve">gestion des </w:t>
            </w:r>
            <w:r w:rsidRPr="001B7167">
              <w:rPr>
                <w:rFonts w:ascii="Georgia" w:eastAsia="Calibri" w:hAnsi="Georgia"/>
                <w:b/>
                <w:snapToGrid/>
                <w:color w:val="585756"/>
                <w:kern w:val="0"/>
                <w:sz w:val="18"/>
                <w:szCs w:val="18"/>
                <w:lang w:val="pt-PT" w:eastAsia="en-US"/>
              </w:rPr>
              <w:t>effets</w:t>
            </w:r>
            <w:r w:rsidR="0049103B">
              <w:rPr>
                <w:rFonts w:ascii="Georgia" w:eastAsia="Calibri" w:hAnsi="Georgia"/>
                <w:b/>
                <w:snapToGrid/>
                <w:color w:val="585756"/>
                <w:kern w:val="0"/>
                <w:sz w:val="18"/>
                <w:szCs w:val="18"/>
                <w:lang w:val="pt-PT" w:eastAsia="en-US"/>
              </w:rPr>
              <w:t xml:space="preserve"> indésirables de la transfusion sanguine </w:t>
            </w:r>
          </w:p>
          <w:p w14:paraId="083095FD" w14:textId="724F6C91" w:rsidR="00CA5810" w:rsidRPr="001B7167" w:rsidRDefault="00CA5810" w:rsidP="001B7167">
            <w:pPr>
              <w:jc w:val="both"/>
              <w:rPr>
                <w:rFonts w:ascii="Georgia" w:hAnsi="Georgia" w:cs="Arial"/>
                <w:color w:val="585756"/>
                <w:sz w:val="18"/>
                <w:szCs w:val="18"/>
              </w:rPr>
            </w:pPr>
          </w:p>
        </w:tc>
        <w:tc>
          <w:tcPr>
            <w:tcW w:w="841" w:type="dxa"/>
            <w:shd w:val="clear" w:color="auto" w:fill="auto"/>
          </w:tcPr>
          <w:p w14:paraId="4AF6BA44" w14:textId="4D8AD392" w:rsidR="00034D2D" w:rsidRPr="001B7167" w:rsidRDefault="00524726" w:rsidP="001B7167">
            <w:pPr>
              <w:jc w:val="both"/>
              <w:rPr>
                <w:rFonts w:ascii="Georgia" w:hAnsi="Georgia" w:cs="Arial"/>
                <w:b/>
                <w:color w:val="585756"/>
                <w:sz w:val="22"/>
                <w:szCs w:val="22"/>
              </w:rPr>
            </w:pPr>
            <w:r w:rsidRPr="001B7167">
              <w:rPr>
                <w:rFonts w:ascii="Georgia" w:hAnsi="Georgia" w:cs="Arial"/>
                <w:b/>
                <w:color w:val="585756"/>
                <w:sz w:val="22"/>
                <w:szCs w:val="22"/>
              </w:rPr>
              <w:t>81</w:t>
            </w:r>
          </w:p>
        </w:tc>
        <w:tc>
          <w:tcPr>
            <w:tcW w:w="1238" w:type="dxa"/>
            <w:shd w:val="clear" w:color="auto" w:fill="auto"/>
          </w:tcPr>
          <w:p w14:paraId="765494BF" w14:textId="14415D20" w:rsidR="00034D2D" w:rsidRPr="001B7167" w:rsidRDefault="00BE36A4" w:rsidP="001B7167">
            <w:pPr>
              <w:jc w:val="both"/>
              <w:rPr>
                <w:rFonts w:ascii="Georgia" w:hAnsi="Georgia" w:cs="Arial"/>
                <w:color w:val="585756"/>
                <w:sz w:val="22"/>
                <w:szCs w:val="22"/>
              </w:rPr>
            </w:pPr>
            <w:r>
              <w:rPr>
                <w:rFonts w:ascii="Georgia" w:hAnsi="Georgia" w:cs="Arial"/>
                <w:color w:val="585756"/>
                <w:sz w:val="20"/>
                <w:szCs w:val="20"/>
              </w:rPr>
              <w:t xml:space="preserve">48 - </w:t>
            </w:r>
            <w:r w:rsidR="0049103B">
              <w:rPr>
                <w:rFonts w:ascii="Georgia" w:hAnsi="Georgia" w:cs="Arial"/>
                <w:color w:val="585756"/>
                <w:sz w:val="20"/>
                <w:szCs w:val="20"/>
              </w:rPr>
              <w:t>59</w:t>
            </w:r>
            <w:r w:rsidR="00524726" w:rsidRPr="001B7167">
              <w:rPr>
                <w:rFonts w:ascii="Georgia" w:hAnsi="Georgia" w:cs="Arial"/>
                <w:color w:val="585756"/>
                <w:sz w:val="20"/>
                <w:szCs w:val="20"/>
              </w:rPr>
              <w:t xml:space="preserve"> </w:t>
            </w:r>
            <w:r>
              <w:rPr>
                <w:rFonts w:ascii="Georgia" w:hAnsi="Georgia" w:cs="Arial"/>
                <w:color w:val="585756"/>
                <w:sz w:val="20"/>
                <w:szCs w:val="20"/>
              </w:rPr>
              <w:t xml:space="preserve">% </w:t>
            </w:r>
          </w:p>
        </w:tc>
        <w:tc>
          <w:tcPr>
            <w:tcW w:w="816" w:type="dxa"/>
            <w:shd w:val="clear" w:color="auto" w:fill="auto"/>
          </w:tcPr>
          <w:p w14:paraId="25DB5F9F" w14:textId="20FB4022" w:rsidR="00034D2D" w:rsidRPr="001B7167" w:rsidRDefault="0049103B" w:rsidP="001B7167">
            <w:pPr>
              <w:jc w:val="both"/>
              <w:rPr>
                <w:rFonts w:ascii="Georgia" w:hAnsi="Georgia" w:cs="Arial"/>
                <w:b/>
                <w:color w:val="585756"/>
                <w:sz w:val="22"/>
                <w:szCs w:val="22"/>
              </w:rPr>
            </w:pPr>
            <w:r>
              <w:rPr>
                <w:rFonts w:ascii="Georgia" w:hAnsi="Georgia" w:cs="Arial"/>
                <w:b/>
                <w:color w:val="585756"/>
                <w:sz w:val="22"/>
                <w:szCs w:val="22"/>
              </w:rPr>
              <w:t>4</w:t>
            </w:r>
            <w:r w:rsidR="00524726" w:rsidRPr="001B7167">
              <w:rPr>
                <w:rFonts w:ascii="Georgia" w:hAnsi="Georgia" w:cs="Arial"/>
                <w:b/>
                <w:color w:val="585756"/>
                <w:sz w:val="22"/>
                <w:szCs w:val="22"/>
              </w:rPr>
              <w:t>3</w:t>
            </w:r>
          </w:p>
        </w:tc>
        <w:tc>
          <w:tcPr>
            <w:tcW w:w="1216" w:type="dxa"/>
            <w:shd w:val="clear" w:color="auto" w:fill="auto"/>
          </w:tcPr>
          <w:p w14:paraId="6BF01087" w14:textId="78D7331E" w:rsidR="00034D2D" w:rsidRPr="001B7167" w:rsidRDefault="00BE36A4" w:rsidP="001B7167">
            <w:pPr>
              <w:jc w:val="both"/>
              <w:rPr>
                <w:rFonts w:ascii="Georgia" w:hAnsi="Georgia" w:cs="Arial"/>
                <w:color w:val="585756"/>
                <w:sz w:val="22"/>
                <w:szCs w:val="22"/>
              </w:rPr>
            </w:pPr>
            <w:r>
              <w:rPr>
                <w:rFonts w:ascii="Georgia" w:hAnsi="Georgia" w:cs="Arial"/>
                <w:color w:val="585756"/>
                <w:sz w:val="20"/>
                <w:szCs w:val="20"/>
              </w:rPr>
              <w:t>23 -53 %</w:t>
            </w:r>
          </w:p>
        </w:tc>
      </w:tr>
      <w:tr w:rsidR="001B7167" w:rsidRPr="001B7167" w14:paraId="46B4092F" w14:textId="77777777" w:rsidTr="001B7167">
        <w:tc>
          <w:tcPr>
            <w:tcW w:w="4928" w:type="dxa"/>
            <w:shd w:val="clear" w:color="auto" w:fill="auto"/>
          </w:tcPr>
          <w:p w14:paraId="382CE65A" w14:textId="7645B0CB" w:rsidR="002F791D" w:rsidRDefault="00CA5810" w:rsidP="001B7167">
            <w:pPr>
              <w:jc w:val="both"/>
              <w:rPr>
                <w:rFonts w:ascii="Georgia" w:eastAsia="Calibri" w:hAnsi="Georgia"/>
                <w:b/>
                <w:snapToGrid/>
                <w:color w:val="585756"/>
                <w:kern w:val="0"/>
                <w:sz w:val="18"/>
                <w:szCs w:val="18"/>
                <w:lang w:val="pt-PT" w:eastAsia="en-US"/>
              </w:rPr>
            </w:pPr>
            <w:r>
              <w:rPr>
                <w:rFonts w:ascii="Georgia" w:eastAsia="Calibri" w:hAnsi="Georgia"/>
                <w:b/>
                <w:snapToGrid/>
                <w:color w:val="585756"/>
                <w:kern w:val="0"/>
                <w:sz w:val="18"/>
                <w:szCs w:val="18"/>
                <w:lang w:val="pt-PT" w:eastAsia="en-US"/>
              </w:rPr>
              <w:t>PAC N° 7</w:t>
            </w:r>
            <w:r w:rsidR="002F791D" w:rsidRPr="001B7167">
              <w:rPr>
                <w:rFonts w:ascii="Georgia" w:eastAsia="Calibri" w:hAnsi="Georgia"/>
                <w:b/>
                <w:snapToGrid/>
                <w:color w:val="585756"/>
                <w:kern w:val="0"/>
                <w:sz w:val="18"/>
                <w:szCs w:val="18"/>
                <w:lang w:val="pt-PT" w:eastAsia="en-US"/>
              </w:rPr>
              <w:t>: PAC ANTS ADSBB techniques de recrutement des donneurs de sang</w:t>
            </w:r>
          </w:p>
          <w:p w14:paraId="74D40A3A" w14:textId="0107CD0A" w:rsidR="00CA5810" w:rsidRPr="001B7167" w:rsidRDefault="00CA5810" w:rsidP="001B7167">
            <w:pPr>
              <w:jc w:val="both"/>
              <w:rPr>
                <w:rFonts w:ascii="Georgia" w:eastAsia="Calibri" w:hAnsi="Georgia"/>
                <w:b/>
                <w:snapToGrid/>
                <w:color w:val="585756"/>
                <w:kern w:val="0"/>
                <w:sz w:val="18"/>
                <w:szCs w:val="18"/>
                <w:lang w:val="pt-PT" w:eastAsia="en-US"/>
              </w:rPr>
            </w:pPr>
          </w:p>
        </w:tc>
        <w:tc>
          <w:tcPr>
            <w:tcW w:w="841" w:type="dxa"/>
            <w:shd w:val="clear" w:color="auto" w:fill="auto"/>
          </w:tcPr>
          <w:p w14:paraId="05993FCC" w14:textId="4554C036" w:rsidR="002F791D" w:rsidRPr="001B7167" w:rsidRDefault="00072C26" w:rsidP="001B7167">
            <w:pPr>
              <w:jc w:val="both"/>
              <w:rPr>
                <w:rFonts w:ascii="Georgia" w:hAnsi="Georgia" w:cs="Arial"/>
                <w:b/>
                <w:color w:val="585756"/>
                <w:sz w:val="22"/>
                <w:szCs w:val="22"/>
              </w:rPr>
            </w:pPr>
            <w:r>
              <w:rPr>
                <w:rFonts w:ascii="Georgia" w:hAnsi="Georgia" w:cs="Arial"/>
                <w:b/>
                <w:color w:val="585756"/>
                <w:sz w:val="22"/>
                <w:szCs w:val="22"/>
              </w:rPr>
              <w:t>66</w:t>
            </w:r>
          </w:p>
        </w:tc>
        <w:tc>
          <w:tcPr>
            <w:tcW w:w="1238" w:type="dxa"/>
            <w:shd w:val="clear" w:color="auto" w:fill="auto"/>
          </w:tcPr>
          <w:p w14:paraId="633117CD" w14:textId="35C9C50D" w:rsidR="002F791D" w:rsidRPr="001B7167" w:rsidRDefault="00072C26" w:rsidP="001B7167">
            <w:pPr>
              <w:jc w:val="both"/>
              <w:rPr>
                <w:rFonts w:ascii="Georgia" w:hAnsi="Georgia" w:cs="Arial"/>
                <w:color w:val="585756"/>
                <w:sz w:val="22"/>
                <w:szCs w:val="22"/>
              </w:rPr>
            </w:pPr>
            <w:r>
              <w:rPr>
                <w:rFonts w:ascii="Georgia" w:hAnsi="Georgia" w:cs="Arial"/>
                <w:color w:val="585756"/>
                <w:sz w:val="20"/>
                <w:szCs w:val="20"/>
              </w:rPr>
              <w:t>15 -23</w:t>
            </w:r>
            <w:r w:rsidR="00BE36A4">
              <w:rPr>
                <w:rFonts w:ascii="Georgia" w:hAnsi="Georgia" w:cs="Arial"/>
                <w:color w:val="585756"/>
                <w:sz w:val="20"/>
                <w:szCs w:val="20"/>
              </w:rPr>
              <w:t xml:space="preserve"> %</w:t>
            </w:r>
          </w:p>
        </w:tc>
        <w:tc>
          <w:tcPr>
            <w:tcW w:w="2032" w:type="dxa"/>
            <w:gridSpan w:val="2"/>
            <w:shd w:val="clear" w:color="auto" w:fill="auto"/>
          </w:tcPr>
          <w:p w14:paraId="3AB18124" w14:textId="3FCAAC54" w:rsidR="002F791D" w:rsidRPr="001B7167" w:rsidRDefault="002F791D" w:rsidP="001B7167">
            <w:pPr>
              <w:jc w:val="both"/>
              <w:rPr>
                <w:rFonts w:ascii="Georgia" w:hAnsi="Georgia" w:cs="Arial"/>
                <w:color w:val="585756"/>
                <w:sz w:val="18"/>
                <w:szCs w:val="18"/>
              </w:rPr>
            </w:pPr>
            <w:r w:rsidRPr="001B7167">
              <w:rPr>
                <w:rFonts w:ascii="Georgia" w:hAnsi="Georgia" w:cs="Arial"/>
                <w:color w:val="585756"/>
                <w:sz w:val="18"/>
                <w:szCs w:val="18"/>
              </w:rPr>
              <w:t>No</w:t>
            </w:r>
            <w:r w:rsidR="00524726" w:rsidRPr="001B7167">
              <w:rPr>
                <w:rFonts w:ascii="Georgia" w:hAnsi="Georgia" w:cs="Arial"/>
                <w:color w:val="585756"/>
                <w:sz w:val="18"/>
                <w:szCs w:val="18"/>
              </w:rPr>
              <w:t xml:space="preserve">n initiée </w:t>
            </w:r>
          </w:p>
        </w:tc>
      </w:tr>
    </w:tbl>
    <w:p w14:paraId="265C4235" w14:textId="77777777" w:rsidR="00034D2D" w:rsidRPr="006C44A6" w:rsidRDefault="00034D2D" w:rsidP="00116D20">
      <w:pPr>
        <w:jc w:val="both"/>
        <w:rPr>
          <w:rFonts w:ascii="Georgia" w:hAnsi="Georgia" w:cs="Arial"/>
          <w:color w:val="585756"/>
          <w:sz w:val="22"/>
          <w:szCs w:val="22"/>
        </w:rPr>
      </w:pPr>
    </w:p>
    <w:p w14:paraId="486FC38A" w14:textId="6F3F15AC" w:rsidR="001D428B" w:rsidRPr="00207C67" w:rsidRDefault="001D428B" w:rsidP="00434F88">
      <w:pPr>
        <w:jc w:val="both"/>
        <w:rPr>
          <w:rFonts w:ascii="Georgia" w:hAnsi="Georgia" w:cs="Arial"/>
          <w:color w:val="585756"/>
          <w:sz w:val="22"/>
          <w:szCs w:val="22"/>
        </w:rPr>
      </w:pPr>
      <w:r w:rsidRPr="00207C67">
        <w:rPr>
          <w:rFonts w:ascii="Georgia" w:hAnsi="Georgia" w:cs="Arial"/>
          <w:color w:val="585756"/>
          <w:sz w:val="22"/>
          <w:szCs w:val="22"/>
        </w:rPr>
        <w:t xml:space="preserve">En ce qui concerne cet indicateur, il est important d’apporter les nuances suivantes : </w:t>
      </w:r>
    </w:p>
    <w:p w14:paraId="622F59E6" w14:textId="77777777" w:rsidR="001D428B" w:rsidRPr="00207C67" w:rsidRDefault="001D428B" w:rsidP="00434F88">
      <w:pPr>
        <w:jc w:val="both"/>
        <w:rPr>
          <w:rFonts w:ascii="Georgia" w:hAnsi="Georgia" w:cs="Arial"/>
          <w:color w:val="585756"/>
          <w:sz w:val="22"/>
          <w:szCs w:val="22"/>
        </w:rPr>
      </w:pPr>
    </w:p>
    <w:p w14:paraId="239475C5" w14:textId="15EA891E" w:rsidR="0049103B" w:rsidRPr="00207C67" w:rsidRDefault="0049103B" w:rsidP="0049103B">
      <w:pPr>
        <w:numPr>
          <w:ilvl w:val="0"/>
          <w:numId w:val="40"/>
        </w:numPr>
        <w:jc w:val="both"/>
        <w:rPr>
          <w:rFonts w:ascii="Georgia" w:hAnsi="Georgia" w:cs="Arial"/>
          <w:color w:val="585756"/>
          <w:sz w:val="22"/>
          <w:szCs w:val="22"/>
        </w:rPr>
      </w:pPr>
      <w:r w:rsidRPr="00207C67">
        <w:rPr>
          <w:rFonts w:ascii="Georgia" w:hAnsi="Georgia" w:cs="Arial"/>
          <w:color w:val="585756"/>
          <w:sz w:val="22"/>
          <w:szCs w:val="22"/>
        </w:rPr>
        <w:t>Pour les 3 PAC</w:t>
      </w:r>
      <w:r w:rsidR="00813920">
        <w:rPr>
          <w:rFonts w:ascii="Georgia" w:hAnsi="Georgia" w:cs="Arial"/>
          <w:color w:val="585756"/>
          <w:sz w:val="22"/>
          <w:szCs w:val="22"/>
        </w:rPr>
        <w:t xml:space="preserve"> </w:t>
      </w:r>
      <w:r w:rsidRPr="00207C67">
        <w:rPr>
          <w:rFonts w:ascii="Georgia" w:hAnsi="Georgia" w:cs="Arial"/>
          <w:color w:val="585756"/>
          <w:sz w:val="22"/>
          <w:szCs w:val="22"/>
        </w:rPr>
        <w:t xml:space="preserve">au bénéfice </w:t>
      </w:r>
      <w:r>
        <w:rPr>
          <w:rFonts w:ascii="Georgia" w:hAnsi="Georgia" w:cs="Arial"/>
          <w:color w:val="585756"/>
          <w:sz w:val="22"/>
          <w:szCs w:val="22"/>
        </w:rPr>
        <w:t>d</w:t>
      </w:r>
      <w:r w:rsidRPr="00207C67">
        <w:rPr>
          <w:rFonts w:ascii="Georgia" w:hAnsi="Georgia" w:cs="Arial"/>
          <w:color w:val="585756"/>
          <w:sz w:val="22"/>
          <w:szCs w:val="22"/>
        </w:rPr>
        <w:t xml:space="preserve">es membres des PUSS, près de la moitié des bénéficiaires sont les mêmes personnes, car 28 membres ont suivi les 3 PACs. En tout, ces 3 parcours ont bénéficié à 61 personnes différentes pour les 5 PUSS, soit 12 membres par PUSS environ, qui ont donc suivi au moins l’un de ces 3 Parcours. </w:t>
      </w:r>
    </w:p>
    <w:p w14:paraId="1176BC38" w14:textId="77777777" w:rsidR="0049103B" w:rsidRPr="00207C67" w:rsidRDefault="0049103B" w:rsidP="0049103B">
      <w:pPr>
        <w:numPr>
          <w:ilvl w:val="0"/>
          <w:numId w:val="40"/>
        </w:numPr>
        <w:jc w:val="both"/>
        <w:rPr>
          <w:rFonts w:ascii="Georgia" w:hAnsi="Georgia" w:cs="Arial"/>
          <w:color w:val="585756"/>
          <w:sz w:val="22"/>
          <w:szCs w:val="22"/>
        </w:rPr>
      </w:pPr>
      <w:r w:rsidRPr="00207C67">
        <w:rPr>
          <w:rFonts w:ascii="Georgia" w:hAnsi="Georgia" w:cs="Arial"/>
          <w:color w:val="585756"/>
          <w:sz w:val="22"/>
          <w:szCs w:val="22"/>
        </w:rPr>
        <w:t xml:space="preserve">Pour les 3 PAC au bénéfice du personnel de l’ANTS ou des membres de l’ADSBB, il s’agit de public cible différent à chaque fois, seuls 9 médecins ayant suivi les deux PAC normes et hémovigilance et 2 agents de l’ANTS ont suivi les 3 PAC </w:t>
      </w:r>
    </w:p>
    <w:p w14:paraId="131F65EC" w14:textId="77777777" w:rsidR="0049103B" w:rsidRPr="00207C67" w:rsidRDefault="0049103B" w:rsidP="0049103B">
      <w:pPr>
        <w:numPr>
          <w:ilvl w:val="0"/>
          <w:numId w:val="40"/>
        </w:numPr>
        <w:jc w:val="both"/>
        <w:rPr>
          <w:rFonts w:ascii="Georgia" w:hAnsi="Georgia" w:cs="Arial"/>
          <w:color w:val="585756"/>
          <w:sz w:val="22"/>
          <w:szCs w:val="22"/>
        </w:rPr>
      </w:pPr>
      <w:r w:rsidRPr="00207C67">
        <w:rPr>
          <w:rFonts w:ascii="Georgia" w:hAnsi="Georgia" w:cs="Arial"/>
          <w:color w:val="585756"/>
          <w:sz w:val="22"/>
          <w:szCs w:val="22"/>
        </w:rPr>
        <w:t xml:space="preserve"> Pour le PAC SONU, le second stage dans le mono couffo est bien entendu destiné uniquement à celles des prestataires ayant réalisé le premier stage mais ayant encore des difficultés</w:t>
      </w:r>
      <w:r>
        <w:rPr>
          <w:rFonts w:ascii="Georgia" w:hAnsi="Georgia" w:cs="Arial"/>
          <w:color w:val="585756"/>
          <w:sz w:val="22"/>
          <w:szCs w:val="22"/>
        </w:rPr>
        <w:t>, exception faite d’une seule nouvellement affectée et n’ayant pas suivi les phases initiales</w:t>
      </w:r>
      <w:r w:rsidRPr="00207C67">
        <w:rPr>
          <w:rFonts w:ascii="Georgia" w:hAnsi="Georgia" w:cs="Arial"/>
          <w:color w:val="585756"/>
          <w:sz w:val="22"/>
          <w:szCs w:val="22"/>
        </w:rPr>
        <w:t>. Enfin le PAC HAB n’est pas mentionné dans ce tableau puisqu’il a été redimensionné vers la seule production de nouveaux supports, donc vers une phase A.</w:t>
      </w:r>
    </w:p>
    <w:p w14:paraId="1F77A6A2" w14:textId="77777777" w:rsidR="00681D35" w:rsidRDefault="00681D35" w:rsidP="00681D35">
      <w:pPr>
        <w:jc w:val="both"/>
        <w:rPr>
          <w:rFonts w:cs="Arial"/>
          <w:color w:val="0070C0"/>
          <w:kern w:val="24"/>
          <w:sz w:val="22"/>
          <w:szCs w:val="22"/>
        </w:rPr>
      </w:pPr>
    </w:p>
    <w:p w14:paraId="4C404601" w14:textId="13CE4FFF" w:rsidR="00681D35" w:rsidRPr="00471ACE" w:rsidRDefault="00681D35" w:rsidP="00681D35">
      <w:pPr>
        <w:jc w:val="both"/>
        <w:rPr>
          <w:rFonts w:ascii="Georgia" w:hAnsi="Georgia" w:cs="Arial"/>
          <w:color w:val="0070C0"/>
          <w:kern w:val="24"/>
          <w:sz w:val="22"/>
          <w:szCs w:val="22"/>
        </w:rPr>
      </w:pPr>
      <w:r w:rsidRPr="00471ACE">
        <w:rPr>
          <w:rFonts w:ascii="Georgia" w:hAnsi="Georgia" w:cs="Arial"/>
          <w:color w:val="0070C0"/>
          <w:kern w:val="24"/>
          <w:sz w:val="22"/>
          <w:szCs w:val="22"/>
        </w:rPr>
        <w:lastRenderedPageBreak/>
        <w:t>IC 4% RH bénéficiaires d'un PAC qui ont une auto évaluation positive</w:t>
      </w:r>
      <w:r w:rsidR="00813920">
        <w:rPr>
          <w:rFonts w:ascii="Georgia" w:hAnsi="Georgia" w:cs="Arial"/>
          <w:color w:val="0070C0"/>
          <w:kern w:val="24"/>
          <w:sz w:val="22"/>
          <w:szCs w:val="22"/>
        </w:rPr>
        <w:t xml:space="preserve"> </w:t>
      </w:r>
      <w:r w:rsidRPr="00471ACE">
        <w:rPr>
          <w:rFonts w:ascii="Georgia" w:hAnsi="Georgia" w:cs="Arial"/>
          <w:color w:val="0070C0"/>
          <w:kern w:val="24"/>
          <w:sz w:val="22"/>
          <w:szCs w:val="22"/>
        </w:rPr>
        <w:t>à la fin du PAC</w:t>
      </w:r>
    </w:p>
    <w:p w14:paraId="58CA7432" w14:textId="77777777" w:rsidR="00681D35" w:rsidRPr="00471ACE" w:rsidRDefault="00681D35" w:rsidP="00681D35">
      <w:pPr>
        <w:jc w:val="both"/>
        <w:rPr>
          <w:rFonts w:ascii="Georgia" w:hAnsi="Georgia" w:cs="Arial"/>
          <w:sz w:val="22"/>
          <w:szCs w:val="22"/>
        </w:rPr>
      </w:pPr>
    </w:p>
    <w:p w14:paraId="69D88837" w14:textId="585381F3" w:rsidR="00681D35" w:rsidRDefault="006656DE" w:rsidP="00681D35">
      <w:pPr>
        <w:jc w:val="both"/>
        <w:rPr>
          <w:rFonts w:ascii="Georgia" w:hAnsi="Georgia" w:cs="Arial"/>
          <w:color w:val="585756"/>
          <w:sz w:val="22"/>
          <w:szCs w:val="22"/>
        </w:rPr>
      </w:pPr>
      <w:r w:rsidRPr="001E6909">
        <w:rPr>
          <w:rFonts w:ascii="Georgia" w:hAnsi="Georgia" w:cs="Arial"/>
          <w:color w:val="585756"/>
          <w:sz w:val="22"/>
          <w:szCs w:val="22"/>
        </w:rPr>
        <w:t>Du fait du décalage de l’évaluation finale du PAORC fin 2019,</w:t>
      </w:r>
      <w:r w:rsidR="00813920">
        <w:rPr>
          <w:rFonts w:ascii="Georgia" w:hAnsi="Georgia" w:cs="Arial"/>
          <w:color w:val="585756"/>
          <w:sz w:val="22"/>
          <w:szCs w:val="22"/>
        </w:rPr>
        <w:t xml:space="preserve"> </w:t>
      </w:r>
      <w:r w:rsidRPr="001E6909">
        <w:rPr>
          <w:rFonts w:ascii="Georgia" w:hAnsi="Georgia" w:cs="Arial"/>
          <w:color w:val="585756"/>
          <w:sz w:val="22"/>
          <w:szCs w:val="22"/>
        </w:rPr>
        <w:t>faisant suite à la décision de prolongation du PAORC qui a été envisagée dès le mois de mai 2018 lors de la visite du DG de la DGD, l’enquête d’auto évaluation a été décalée en 2019 pour avoir plus de recul.</w:t>
      </w:r>
    </w:p>
    <w:p w14:paraId="1C7EFBA0" w14:textId="77777777" w:rsidR="006656DE" w:rsidRPr="00471ACE" w:rsidRDefault="006656DE" w:rsidP="00681D35">
      <w:pPr>
        <w:jc w:val="both"/>
        <w:rPr>
          <w:rFonts w:ascii="Georgia" w:hAnsi="Georgia" w:cs="Arial"/>
          <w:sz w:val="22"/>
          <w:szCs w:val="22"/>
        </w:rPr>
      </w:pPr>
    </w:p>
    <w:p w14:paraId="42D419E6" w14:textId="33B41249" w:rsidR="00D77636" w:rsidRDefault="00681D35" w:rsidP="00681D35">
      <w:pPr>
        <w:jc w:val="both"/>
        <w:rPr>
          <w:rFonts w:ascii="Georgia" w:hAnsi="Georgia" w:cs="Arial"/>
          <w:color w:val="0070C0"/>
          <w:kern w:val="24"/>
          <w:sz w:val="22"/>
          <w:szCs w:val="22"/>
        </w:rPr>
      </w:pPr>
      <w:r w:rsidRPr="00471ACE">
        <w:rPr>
          <w:rFonts w:ascii="Georgia" w:hAnsi="Georgia" w:cs="Arial"/>
          <w:color w:val="0070C0"/>
          <w:kern w:val="24"/>
          <w:sz w:val="22"/>
          <w:szCs w:val="22"/>
        </w:rPr>
        <w:t xml:space="preserve">IC 5 : Existence de critères et d’indicateurs permettant de mesurer le transfert des acquis en situation de travail et l’impact sur la performance de l’OB. </w:t>
      </w:r>
    </w:p>
    <w:p w14:paraId="1E2E4992" w14:textId="77777777" w:rsidR="00524726" w:rsidRDefault="00524726" w:rsidP="00681D35">
      <w:pPr>
        <w:jc w:val="both"/>
        <w:rPr>
          <w:rFonts w:ascii="Georgia" w:hAnsi="Georgia" w:cs="Arial"/>
          <w:color w:val="0070C0"/>
          <w:kern w:val="24"/>
          <w:sz w:val="22"/>
          <w:szCs w:val="22"/>
        </w:rPr>
      </w:pPr>
    </w:p>
    <w:p w14:paraId="70C931B7" w14:textId="75A6D3F7" w:rsidR="00524726" w:rsidRPr="00524726" w:rsidRDefault="00524726" w:rsidP="00524726">
      <w:pPr>
        <w:pStyle w:val="Corpsdetexte"/>
        <w:widowControl/>
        <w:suppressAutoHyphens w:val="0"/>
        <w:spacing w:after="160" w:line="240" w:lineRule="auto"/>
        <w:rPr>
          <w:rFonts w:ascii="Georgia" w:eastAsia="Calibri" w:hAnsi="Georgia"/>
          <w:snapToGrid/>
          <w:color w:val="585756"/>
          <w:kern w:val="0"/>
          <w:sz w:val="21"/>
          <w:szCs w:val="22"/>
          <w:lang w:eastAsia="en-US"/>
        </w:rPr>
      </w:pPr>
      <w:r w:rsidRPr="00524726">
        <w:rPr>
          <w:rFonts w:ascii="Georgia" w:eastAsia="Calibri" w:hAnsi="Georgia"/>
          <w:snapToGrid/>
          <w:color w:val="585756"/>
          <w:kern w:val="0"/>
          <w:sz w:val="21"/>
          <w:szCs w:val="22"/>
          <w:lang w:eastAsia="en-US"/>
        </w:rPr>
        <w:t>Ce tableau avait déjà été abordé dans le rapport annuel 2017</w:t>
      </w:r>
      <w:r>
        <w:rPr>
          <w:rFonts w:ascii="Georgia" w:eastAsia="Calibri" w:hAnsi="Georgia"/>
          <w:snapToGrid/>
          <w:color w:val="585756"/>
          <w:kern w:val="0"/>
          <w:sz w:val="21"/>
          <w:szCs w:val="22"/>
          <w:lang w:eastAsia="en-US"/>
        </w:rPr>
        <w:t>.</w:t>
      </w:r>
      <w:r w:rsidRPr="00524726">
        <w:rPr>
          <w:rFonts w:ascii="Georgia" w:eastAsia="Calibri" w:hAnsi="Georgia"/>
          <w:snapToGrid/>
          <w:color w:val="585756"/>
          <w:kern w:val="0"/>
          <w:sz w:val="21"/>
          <w:szCs w:val="22"/>
          <w:lang w:eastAsia="en-US"/>
        </w:rPr>
        <w:t xml:space="preserve"> Il s’agit ici à la fois d’un rappel et d’un rajout par rapport aux éléments manquants au 31 12 2017. </w:t>
      </w:r>
    </w:p>
    <w:p w14:paraId="5D69DB12" w14:textId="77777777" w:rsidR="00524726" w:rsidRPr="00471ACE" w:rsidRDefault="00524726" w:rsidP="00681D35">
      <w:pPr>
        <w:jc w:val="both"/>
        <w:rPr>
          <w:rFonts w:ascii="Georgia" w:hAnsi="Georgia" w:cs="Arial"/>
          <w:color w:val="0070C0"/>
          <w:kern w:val="24"/>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544"/>
        <w:gridCol w:w="3023"/>
      </w:tblGrid>
      <w:tr w:rsidR="00CA15AF" w:rsidRPr="001B7167" w14:paraId="34FA61EB" w14:textId="77777777" w:rsidTr="0051648A">
        <w:tc>
          <w:tcPr>
            <w:tcW w:w="2093" w:type="dxa"/>
            <w:shd w:val="clear" w:color="auto" w:fill="auto"/>
          </w:tcPr>
          <w:p w14:paraId="419FB9F0" w14:textId="4E87EB70" w:rsidR="00CA15AF" w:rsidRPr="001B7167" w:rsidRDefault="00CA15AF" w:rsidP="00CA15AF">
            <w:pPr>
              <w:jc w:val="both"/>
              <w:rPr>
                <w:rFonts w:ascii="Georgia" w:hAnsi="Georgia" w:cs="Arial"/>
                <w:color w:val="0070C0"/>
                <w:kern w:val="24"/>
                <w:sz w:val="22"/>
                <w:szCs w:val="22"/>
              </w:rPr>
            </w:pPr>
            <w:r>
              <w:rPr>
                <w:rFonts w:ascii="Georgia" w:hAnsi="Georgia" w:cs="Arial"/>
                <w:color w:val="0070C0"/>
                <w:kern w:val="24"/>
                <w:sz w:val="22"/>
                <w:szCs w:val="22"/>
              </w:rPr>
              <w:t xml:space="preserve">PAC </w:t>
            </w:r>
          </w:p>
        </w:tc>
        <w:tc>
          <w:tcPr>
            <w:tcW w:w="3544" w:type="dxa"/>
            <w:shd w:val="clear" w:color="auto" w:fill="auto"/>
          </w:tcPr>
          <w:p w14:paraId="27AD05A7" w14:textId="20C5C9D3" w:rsidR="00CA15AF" w:rsidRPr="001B7167" w:rsidRDefault="00CA15AF" w:rsidP="00CA15AF">
            <w:pPr>
              <w:jc w:val="both"/>
              <w:rPr>
                <w:rFonts w:ascii="Georgia" w:hAnsi="Georgia" w:cs="Arial"/>
                <w:color w:val="0070C0"/>
                <w:kern w:val="24"/>
                <w:sz w:val="22"/>
                <w:szCs w:val="22"/>
              </w:rPr>
            </w:pPr>
            <w:r w:rsidRPr="001B7167">
              <w:rPr>
                <w:rFonts w:ascii="Georgia" w:hAnsi="Georgia" w:cs="Arial"/>
                <w:color w:val="0070C0"/>
                <w:kern w:val="24"/>
                <w:sz w:val="18"/>
                <w:szCs w:val="18"/>
              </w:rPr>
              <w:t>Existence de critères et indicateurs attestant de l’utilisation des acquis de la formation ?</w:t>
            </w:r>
          </w:p>
        </w:tc>
        <w:tc>
          <w:tcPr>
            <w:tcW w:w="3023" w:type="dxa"/>
            <w:shd w:val="clear" w:color="auto" w:fill="auto"/>
          </w:tcPr>
          <w:p w14:paraId="33BEACDD" w14:textId="5EDC6537" w:rsidR="00CA15AF" w:rsidRPr="001B7167" w:rsidRDefault="00CA15AF" w:rsidP="00CA15AF">
            <w:pPr>
              <w:jc w:val="both"/>
              <w:rPr>
                <w:rFonts w:ascii="Georgia" w:hAnsi="Georgia" w:cs="Arial"/>
                <w:color w:val="0070C0"/>
                <w:kern w:val="24"/>
                <w:sz w:val="22"/>
                <w:szCs w:val="22"/>
              </w:rPr>
            </w:pPr>
            <w:r w:rsidRPr="001B7167">
              <w:rPr>
                <w:rFonts w:ascii="Georgia" w:hAnsi="Georgia" w:cs="Arial"/>
                <w:color w:val="0070C0"/>
                <w:kern w:val="24"/>
                <w:sz w:val="18"/>
                <w:szCs w:val="18"/>
              </w:rPr>
              <w:t>Existence de critères et indicateurs attestant de l’impact de l’utilisation des acquis de la formation sur la performance individuelle ou collective</w:t>
            </w:r>
          </w:p>
        </w:tc>
      </w:tr>
      <w:tr w:rsidR="001B7167" w:rsidRPr="001B7167" w14:paraId="6ED98E3B" w14:textId="77777777" w:rsidTr="0051648A">
        <w:tc>
          <w:tcPr>
            <w:tcW w:w="2093" w:type="dxa"/>
            <w:shd w:val="clear" w:color="auto" w:fill="auto"/>
          </w:tcPr>
          <w:p w14:paraId="048B40BA" w14:textId="4823C659" w:rsidR="00524726" w:rsidRPr="00EC7926" w:rsidRDefault="00CA15AF"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 xml:space="preserve">PAC SONU </w:t>
            </w:r>
          </w:p>
        </w:tc>
        <w:tc>
          <w:tcPr>
            <w:tcW w:w="3544" w:type="dxa"/>
            <w:shd w:val="clear" w:color="auto" w:fill="auto"/>
          </w:tcPr>
          <w:p w14:paraId="7716BB68" w14:textId="77777777" w:rsidR="00B6513C" w:rsidRDefault="00B6513C" w:rsidP="00B6513C">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B6513C">
              <w:rPr>
                <w:rFonts w:ascii="Georgia" w:eastAsia="Calibri" w:hAnsi="Georgia"/>
                <w:snapToGrid/>
                <w:color w:val="585756"/>
                <w:kern w:val="0"/>
                <w:sz w:val="18"/>
                <w:szCs w:val="18"/>
                <w:lang w:eastAsia="en-US"/>
              </w:rPr>
              <w:t>C1 : Niveau de maîtrise des 7 fonctions SONUB à l’issue des stages (conformité des gestes et actes avec les normes)</w:t>
            </w:r>
          </w:p>
          <w:p w14:paraId="6D3ED691" w14:textId="45F0911C" w:rsidR="00524726" w:rsidRPr="0012422C" w:rsidRDefault="0012422C" w:rsidP="00EC7926">
            <w:pPr>
              <w:pStyle w:val="Corpsdetexte"/>
              <w:widowControl/>
              <w:suppressAutoHyphens w:val="0"/>
              <w:spacing w:after="160" w:line="240" w:lineRule="auto"/>
              <w:rPr>
                <w:rFonts w:ascii="Georgia" w:eastAsia="Calibri" w:hAnsi="Georgia"/>
                <w:snapToGrid/>
                <w:color w:val="0070C0"/>
                <w:kern w:val="0"/>
                <w:lang w:val="pt-PT" w:eastAsia="en-US"/>
              </w:rPr>
            </w:pPr>
            <w:r w:rsidRPr="0012422C">
              <w:rPr>
                <w:rFonts w:ascii="Georgia" w:eastAsia="Calibri" w:hAnsi="Georgia"/>
                <w:snapToGrid/>
                <w:color w:val="585756"/>
                <w:kern w:val="0"/>
                <w:sz w:val="18"/>
                <w:szCs w:val="18"/>
                <w:lang w:eastAsia="en-US"/>
              </w:rPr>
              <w:t xml:space="preserve">C2 : mise en </w:t>
            </w:r>
            <w:r w:rsidR="006E4A57" w:rsidRPr="0012422C">
              <w:rPr>
                <w:rFonts w:ascii="Georgia" w:eastAsia="Calibri" w:hAnsi="Georgia"/>
                <w:snapToGrid/>
                <w:color w:val="585756"/>
                <w:kern w:val="0"/>
                <w:sz w:val="18"/>
                <w:szCs w:val="18"/>
                <w:lang w:eastAsia="en-US"/>
              </w:rPr>
              <w:t>œuvre</w:t>
            </w:r>
            <w:r w:rsidRPr="0012422C">
              <w:rPr>
                <w:rFonts w:ascii="Georgia" w:eastAsia="Calibri" w:hAnsi="Georgia"/>
                <w:snapToGrid/>
                <w:color w:val="585756"/>
                <w:kern w:val="0"/>
                <w:sz w:val="18"/>
                <w:szCs w:val="18"/>
                <w:lang w:eastAsia="en-US"/>
              </w:rPr>
              <w:t xml:space="preserve"> des plans d’actions SONU en vue de l’acquisition des intrants et équipements SONU</w:t>
            </w:r>
          </w:p>
        </w:tc>
        <w:tc>
          <w:tcPr>
            <w:tcW w:w="3023" w:type="dxa"/>
            <w:shd w:val="clear" w:color="auto" w:fill="auto"/>
          </w:tcPr>
          <w:p w14:paraId="59D662B7" w14:textId="77777777" w:rsidR="0012422C" w:rsidRPr="0012422C" w:rsidRDefault="0012422C" w:rsidP="0012422C">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12422C">
              <w:rPr>
                <w:rFonts w:ascii="Georgia" w:eastAsia="Calibri" w:hAnsi="Georgia"/>
                <w:snapToGrid/>
                <w:color w:val="585756"/>
                <w:kern w:val="0"/>
                <w:sz w:val="18"/>
                <w:szCs w:val="18"/>
                <w:lang w:eastAsia="en-US"/>
              </w:rPr>
              <w:t xml:space="preserve">C1 : réduction du taux de mortalité néo natale et maternelle lors des gestes et situation SONUB : </w:t>
            </w:r>
          </w:p>
          <w:p w14:paraId="1EBA5EF5" w14:textId="77777777" w:rsidR="00524726" w:rsidRPr="0012422C" w:rsidRDefault="00524726" w:rsidP="00EC7926">
            <w:pPr>
              <w:pStyle w:val="Corpsdetexte"/>
              <w:widowControl/>
              <w:suppressAutoHyphens w:val="0"/>
              <w:spacing w:after="160" w:line="240" w:lineRule="auto"/>
              <w:rPr>
                <w:rFonts w:ascii="Georgia" w:eastAsia="Calibri" w:hAnsi="Georgia"/>
                <w:snapToGrid/>
                <w:color w:val="585756"/>
                <w:kern w:val="0"/>
                <w:sz w:val="18"/>
                <w:szCs w:val="18"/>
                <w:lang w:val="pt-PT" w:eastAsia="en-US"/>
              </w:rPr>
            </w:pPr>
          </w:p>
        </w:tc>
      </w:tr>
      <w:tr w:rsidR="001B7167" w:rsidRPr="001B7167" w14:paraId="371B830C" w14:textId="77777777" w:rsidTr="0051648A">
        <w:tc>
          <w:tcPr>
            <w:tcW w:w="2093" w:type="dxa"/>
            <w:shd w:val="clear" w:color="auto" w:fill="auto"/>
          </w:tcPr>
          <w:p w14:paraId="2B32543D" w14:textId="1F7D163B" w:rsidR="00524726" w:rsidRPr="00EC7926" w:rsidRDefault="00CA15AF"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PAC ANTS NORMES</w:t>
            </w:r>
          </w:p>
        </w:tc>
        <w:tc>
          <w:tcPr>
            <w:tcW w:w="3544" w:type="dxa"/>
            <w:shd w:val="clear" w:color="auto" w:fill="auto"/>
          </w:tcPr>
          <w:p w14:paraId="44D663BA" w14:textId="65AC8516" w:rsidR="00EC7926" w:rsidRPr="00EC7926" w:rsidRDefault="00CA15AF"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C1 : respect des normes lors des actes et gestes professionnels</w:t>
            </w:r>
            <w:r w:rsidR="00EC7926" w:rsidRPr="00EC7926">
              <w:rPr>
                <w:rFonts w:ascii="Georgia" w:eastAsia="Calibri" w:hAnsi="Georgia"/>
                <w:snapToGrid/>
                <w:color w:val="585756"/>
                <w:kern w:val="0"/>
                <w:sz w:val="18"/>
                <w:szCs w:val="18"/>
                <w:lang w:eastAsia="en-US"/>
              </w:rPr>
              <w:t xml:space="preserve"> – grille d’observation utilisée lors des stages et après le retour des stages.</w:t>
            </w:r>
          </w:p>
        </w:tc>
        <w:tc>
          <w:tcPr>
            <w:tcW w:w="3023" w:type="dxa"/>
            <w:shd w:val="clear" w:color="auto" w:fill="auto"/>
          </w:tcPr>
          <w:p w14:paraId="6FBCBFEB" w14:textId="4F0FD389" w:rsidR="00524726" w:rsidRPr="00EC7926" w:rsidRDefault="00CA15AF"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 xml:space="preserve">C1 : taux de rejet des poches de sang après qualification </w:t>
            </w:r>
          </w:p>
        </w:tc>
      </w:tr>
      <w:tr w:rsidR="001B7167" w:rsidRPr="001B7167" w14:paraId="7EF2CC1E" w14:textId="77777777" w:rsidTr="0051648A">
        <w:tc>
          <w:tcPr>
            <w:tcW w:w="2093" w:type="dxa"/>
            <w:shd w:val="clear" w:color="auto" w:fill="auto"/>
          </w:tcPr>
          <w:p w14:paraId="0BC7C3BE" w14:textId="77777777" w:rsidR="00EC7926" w:rsidRDefault="00EC7926"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30AB2B79" w14:textId="77777777" w:rsidR="00EC7926" w:rsidRDefault="00EC7926"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31AF8F8F" w14:textId="77777777" w:rsidR="00EC7926" w:rsidRDefault="00EC7926"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357F33C2" w14:textId="1CCA9D5E" w:rsidR="00524726" w:rsidRPr="00EC7926" w:rsidRDefault="00CA15AF"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PAC ANTS HEMOVIGILANCE</w:t>
            </w:r>
          </w:p>
        </w:tc>
        <w:tc>
          <w:tcPr>
            <w:tcW w:w="3544" w:type="dxa"/>
            <w:shd w:val="clear" w:color="auto" w:fill="auto"/>
          </w:tcPr>
          <w:p w14:paraId="267A95EE" w14:textId="77777777" w:rsidR="00EC7926" w:rsidRDefault="00EC7926"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3694E702" w14:textId="2FF4B9E0" w:rsidR="00EC7926" w:rsidRPr="00EC7926" w:rsidRDefault="00EC7926"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C1 : respect des normes lors des actes et gestes professionnels – grille d’observation utilisée lors des stages et après le retour des stages.</w:t>
            </w:r>
          </w:p>
          <w:p w14:paraId="6BF16F7E" w14:textId="725B6093" w:rsidR="00524726" w:rsidRPr="00EC7926" w:rsidRDefault="00524726"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tc>
        <w:tc>
          <w:tcPr>
            <w:tcW w:w="3023" w:type="dxa"/>
            <w:shd w:val="clear" w:color="auto" w:fill="auto"/>
          </w:tcPr>
          <w:p w14:paraId="47D68561" w14:textId="6431C7A9" w:rsidR="00EC7926" w:rsidRDefault="00A64A82"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 xml:space="preserve">Il y a eu plusieurs sous critères identifiés. Nous avons retenu les 3 ci-dessous : </w:t>
            </w:r>
          </w:p>
          <w:p w14:paraId="0FAFE47D" w14:textId="77777777" w:rsidR="00A64A82" w:rsidRDefault="00A64A82" w:rsidP="00A64A82">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A64A82">
              <w:rPr>
                <w:rFonts w:ascii="Georgia" w:eastAsia="Calibri" w:hAnsi="Georgia"/>
                <w:snapToGrid/>
                <w:color w:val="585756"/>
                <w:kern w:val="0"/>
                <w:sz w:val="18"/>
                <w:szCs w:val="18"/>
                <w:lang w:eastAsia="en-US"/>
              </w:rPr>
              <w:t>C1 : taux de fiche de déclaration nominative remplie</w:t>
            </w:r>
            <w:r>
              <w:rPr>
                <w:rFonts w:ascii="Georgia" w:eastAsia="Calibri" w:hAnsi="Georgia"/>
                <w:snapToGrid/>
                <w:color w:val="585756"/>
                <w:kern w:val="0"/>
                <w:sz w:val="18"/>
                <w:szCs w:val="18"/>
                <w:lang w:eastAsia="en-US"/>
              </w:rPr>
              <w:t xml:space="preserve"> </w:t>
            </w:r>
          </w:p>
          <w:p w14:paraId="69DD51B8" w14:textId="77777777" w:rsidR="00A64A82" w:rsidRPr="00A64A82" w:rsidRDefault="00A64A82" w:rsidP="00A64A82">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A64A82">
              <w:rPr>
                <w:rFonts w:ascii="Georgia" w:eastAsia="Calibri" w:hAnsi="Georgia"/>
                <w:snapToGrid/>
                <w:color w:val="585756"/>
                <w:kern w:val="0"/>
                <w:sz w:val="18"/>
                <w:szCs w:val="18"/>
                <w:lang w:eastAsia="en-US"/>
              </w:rPr>
              <w:t>C2 : proportion de TCULM bien réalisés</w:t>
            </w:r>
          </w:p>
          <w:p w14:paraId="6A94F687" w14:textId="77777777" w:rsidR="00A64A82" w:rsidRPr="00A64A82" w:rsidRDefault="00A64A82" w:rsidP="00A64A82">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A64A82">
              <w:rPr>
                <w:rFonts w:ascii="Georgia" w:eastAsia="Calibri" w:hAnsi="Georgia"/>
                <w:snapToGrid/>
                <w:color w:val="585756"/>
                <w:kern w:val="0"/>
                <w:sz w:val="18"/>
                <w:szCs w:val="18"/>
                <w:lang w:eastAsia="en-US"/>
              </w:rPr>
              <w:t>C3 :Proportion de transfusions au cours desquelles le patient a bénéficié d'une bonne surveillance </w:t>
            </w:r>
          </w:p>
          <w:p w14:paraId="284F22B2" w14:textId="658A8F7F" w:rsidR="00EC7926" w:rsidRPr="00EC7926" w:rsidRDefault="00EC7926" w:rsidP="00EF4990">
            <w:pPr>
              <w:pStyle w:val="Corpsdetexte"/>
              <w:widowControl/>
              <w:numPr>
                <w:ilvl w:val="0"/>
                <w:numId w:val="41"/>
              </w:numPr>
              <w:suppressAutoHyphens w:val="0"/>
              <w:spacing w:after="160" w:line="240" w:lineRule="auto"/>
              <w:ind w:left="175"/>
              <w:rPr>
                <w:rFonts w:ascii="Georgia" w:eastAsia="Calibri" w:hAnsi="Georgia"/>
                <w:snapToGrid/>
                <w:color w:val="585756"/>
                <w:kern w:val="0"/>
                <w:sz w:val="18"/>
                <w:szCs w:val="18"/>
                <w:lang w:eastAsia="en-US"/>
              </w:rPr>
            </w:pPr>
          </w:p>
        </w:tc>
      </w:tr>
      <w:tr w:rsidR="00AB6585" w:rsidRPr="001B7167" w14:paraId="2BE0796E" w14:textId="77777777" w:rsidTr="0051648A">
        <w:tc>
          <w:tcPr>
            <w:tcW w:w="2093" w:type="dxa"/>
            <w:vMerge w:val="restart"/>
            <w:shd w:val="clear" w:color="auto" w:fill="auto"/>
          </w:tcPr>
          <w:p w14:paraId="372334AF" w14:textId="77777777"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408A0AE2" w14:textId="77777777"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0AD06389" w14:textId="77777777"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4AEB2CA1" w14:textId="77777777" w:rsidR="00EB6FBD" w:rsidRDefault="00EB6FBD"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3B1BFE45" w14:textId="77777777" w:rsidR="00EB6FBD" w:rsidRDefault="00EB6FBD"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5CA8E398" w14:textId="77777777"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20F6E4B5" w14:textId="77B32BD8" w:rsidR="00AB6585" w:rsidRPr="00EC7926"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 xml:space="preserve">PAC ANTS DON DE SANG </w:t>
            </w:r>
          </w:p>
        </w:tc>
        <w:tc>
          <w:tcPr>
            <w:tcW w:w="6567" w:type="dxa"/>
            <w:gridSpan w:val="2"/>
            <w:shd w:val="clear" w:color="auto" w:fill="auto"/>
          </w:tcPr>
          <w:p w14:paraId="28E67342" w14:textId="0C353E0E" w:rsidR="00AB6585" w:rsidRPr="00EC7926" w:rsidRDefault="00AB6585"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Du fait de la modification du contenu de la phase C qui a été réorienté vers la</w:t>
            </w:r>
            <w:r w:rsidR="00813920">
              <w:rPr>
                <w:rFonts w:ascii="Georgia" w:eastAsia="Calibri" w:hAnsi="Georgia"/>
                <w:snapToGrid/>
                <w:color w:val="585756"/>
                <w:kern w:val="0"/>
                <w:sz w:val="18"/>
                <w:szCs w:val="18"/>
                <w:lang w:eastAsia="en-US"/>
              </w:rPr>
              <w:t xml:space="preserve"> </w:t>
            </w:r>
            <w:r w:rsidRPr="00EC7926">
              <w:rPr>
                <w:rFonts w:ascii="Georgia" w:eastAsia="Calibri" w:hAnsi="Georgia"/>
                <w:snapToGrid/>
                <w:color w:val="585756"/>
                <w:kern w:val="0"/>
                <w:sz w:val="18"/>
                <w:szCs w:val="18"/>
                <w:lang w:eastAsia="en-US"/>
              </w:rPr>
              <w:t>seule production de supports audio visuels en vue de faciliter la promotion du don de sang, les critères ont été révisés :</w:t>
            </w:r>
            <w:r>
              <w:rPr>
                <w:rFonts w:ascii="Georgia" w:eastAsia="Calibri" w:hAnsi="Georgia"/>
                <w:snapToGrid/>
                <w:color w:val="585756"/>
                <w:kern w:val="0"/>
                <w:sz w:val="18"/>
                <w:szCs w:val="18"/>
                <w:lang w:eastAsia="en-US"/>
              </w:rPr>
              <w:t xml:space="preserve"> </w:t>
            </w:r>
          </w:p>
        </w:tc>
      </w:tr>
      <w:tr w:rsidR="00AB6585" w:rsidRPr="001B7167" w14:paraId="4568D886" w14:textId="77777777" w:rsidTr="0051648A">
        <w:tc>
          <w:tcPr>
            <w:tcW w:w="2093" w:type="dxa"/>
            <w:vMerge/>
            <w:shd w:val="clear" w:color="auto" w:fill="auto"/>
          </w:tcPr>
          <w:p w14:paraId="5CF7B47B" w14:textId="77777777"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tc>
        <w:tc>
          <w:tcPr>
            <w:tcW w:w="3544" w:type="dxa"/>
            <w:shd w:val="clear" w:color="auto" w:fill="auto"/>
          </w:tcPr>
          <w:p w14:paraId="2E3DB41F" w14:textId="48EDE985" w:rsidR="00AB6585" w:rsidRDefault="00AB6585"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 xml:space="preserve">C1 : </w:t>
            </w:r>
            <w:r>
              <w:rPr>
                <w:rFonts w:ascii="Georgia" w:eastAsia="Calibri" w:hAnsi="Georgia"/>
                <w:snapToGrid/>
                <w:color w:val="585756"/>
                <w:kern w:val="0"/>
                <w:sz w:val="18"/>
                <w:szCs w:val="18"/>
                <w:lang w:eastAsia="en-US"/>
              </w:rPr>
              <w:t>Des chansons en</w:t>
            </w:r>
            <w:r w:rsidR="00813920">
              <w:rPr>
                <w:rFonts w:ascii="Georgia" w:eastAsia="Calibri" w:hAnsi="Georgia"/>
                <w:snapToGrid/>
                <w:color w:val="585756"/>
                <w:kern w:val="0"/>
                <w:sz w:val="18"/>
                <w:szCs w:val="18"/>
                <w:lang w:eastAsia="en-US"/>
              </w:rPr>
              <w:t xml:space="preserve"> </w:t>
            </w:r>
            <w:r w:rsidR="00EB6FBD">
              <w:rPr>
                <w:rFonts w:ascii="Georgia" w:eastAsia="Calibri" w:hAnsi="Georgia"/>
                <w:snapToGrid/>
                <w:color w:val="585756"/>
                <w:kern w:val="0"/>
                <w:sz w:val="18"/>
                <w:szCs w:val="18"/>
                <w:lang w:eastAsia="en-US"/>
              </w:rPr>
              <w:t xml:space="preserve">4 </w:t>
            </w:r>
            <w:r>
              <w:rPr>
                <w:rFonts w:ascii="Georgia" w:eastAsia="Calibri" w:hAnsi="Georgia"/>
                <w:snapToGrid/>
                <w:color w:val="585756"/>
                <w:kern w:val="0"/>
                <w:sz w:val="18"/>
                <w:szCs w:val="18"/>
                <w:lang w:eastAsia="en-US"/>
              </w:rPr>
              <w:t>langue</w:t>
            </w:r>
            <w:r w:rsidR="00EB6FBD">
              <w:rPr>
                <w:rFonts w:ascii="Georgia" w:eastAsia="Calibri" w:hAnsi="Georgia"/>
                <w:snapToGrid/>
                <w:color w:val="585756"/>
                <w:kern w:val="0"/>
                <w:sz w:val="18"/>
                <w:szCs w:val="18"/>
                <w:lang w:eastAsia="en-US"/>
              </w:rPr>
              <w:t>s</w:t>
            </w:r>
            <w:r>
              <w:rPr>
                <w:rFonts w:ascii="Georgia" w:eastAsia="Calibri" w:hAnsi="Georgia"/>
                <w:snapToGrid/>
                <w:color w:val="585756"/>
                <w:kern w:val="0"/>
                <w:sz w:val="18"/>
                <w:szCs w:val="18"/>
                <w:lang w:eastAsia="en-US"/>
              </w:rPr>
              <w:t xml:space="preserve"> nationales et en français sont élaborées et enregistrées en vue d’être utilisée</w:t>
            </w:r>
            <w:r w:rsidR="00EB6FBD">
              <w:rPr>
                <w:rFonts w:ascii="Georgia" w:eastAsia="Calibri" w:hAnsi="Georgia"/>
                <w:snapToGrid/>
                <w:color w:val="585756"/>
                <w:kern w:val="0"/>
                <w:sz w:val="18"/>
                <w:szCs w:val="18"/>
                <w:lang w:eastAsia="en-US"/>
              </w:rPr>
              <w:t>s</w:t>
            </w:r>
            <w:r>
              <w:rPr>
                <w:rFonts w:ascii="Georgia" w:eastAsia="Calibri" w:hAnsi="Georgia"/>
                <w:snapToGrid/>
                <w:color w:val="585756"/>
                <w:kern w:val="0"/>
                <w:sz w:val="18"/>
                <w:szCs w:val="18"/>
                <w:lang w:eastAsia="en-US"/>
              </w:rPr>
              <w:t xml:space="preserve"> pour promouvoir et fidéliser le don de sang. </w:t>
            </w:r>
          </w:p>
          <w:p w14:paraId="6C710CAB" w14:textId="1049028E" w:rsidR="00EB6FBD" w:rsidRDefault="00AB6585"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 xml:space="preserve">C2 : des pièces de théâtre </w:t>
            </w:r>
            <w:r w:rsidR="00EB6FBD">
              <w:rPr>
                <w:rFonts w:ascii="Georgia" w:eastAsia="Calibri" w:hAnsi="Georgia"/>
                <w:snapToGrid/>
                <w:color w:val="585756"/>
                <w:kern w:val="0"/>
                <w:sz w:val="18"/>
                <w:szCs w:val="18"/>
                <w:lang w:eastAsia="en-US"/>
              </w:rPr>
              <w:t xml:space="preserve">et des sketchs </w:t>
            </w:r>
            <w:r>
              <w:rPr>
                <w:rFonts w:ascii="Georgia" w:eastAsia="Calibri" w:hAnsi="Georgia"/>
                <w:snapToGrid/>
                <w:color w:val="585756"/>
                <w:kern w:val="0"/>
                <w:sz w:val="18"/>
                <w:szCs w:val="18"/>
                <w:lang w:eastAsia="en-US"/>
              </w:rPr>
              <w:t>sont</w:t>
            </w:r>
            <w:r w:rsidR="00EB6FBD">
              <w:rPr>
                <w:rFonts w:ascii="Georgia" w:eastAsia="Calibri" w:hAnsi="Georgia"/>
                <w:snapToGrid/>
                <w:color w:val="585756"/>
                <w:kern w:val="0"/>
                <w:sz w:val="18"/>
                <w:szCs w:val="18"/>
                <w:lang w:eastAsia="en-US"/>
              </w:rPr>
              <w:t xml:space="preserve"> élaborés et</w:t>
            </w:r>
            <w:r w:rsidR="00813920">
              <w:rPr>
                <w:rFonts w:ascii="Georgia" w:eastAsia="Calibri" w:hAnsi="Georgia"/>
                <w:snapToGrid/>
                <w:color w:val="585756"/>
                <w:kern w:val="0"/>
                <w:sz w:val="18"/>
                <w:szCs w:val="18"/>
                <w:lang w:eastAsia="en-US"/>
              </w:rPr>
              <w:t xml:space="preserve"> </w:t>
            </w:r>
            <w:r w:rsidR="00EB6FBD">
              <w:rPr>
                <w:rFonts w:ascii="Georgia" w:eastAsia="Calibri" w:hAnsi="Georgia"/>
                <w:snapToGrid/>
                <w:color w:val="585756"/>
                <w:kern w:val="0"/>
                <w:sz w:val="18"/>
                <w:szCs w:val="18"/>
                <w:lang w:eastAsia="en-US"/>
              </w:rPr>
              <w:t>enregistré</w:t>
            </w:r>
            <w:r>
              <w:rPr>
                <w:rFonts w:ascii="Georgia" w:eastAsia="Calibri" w:hAnsi="Georgia"/>
                <w:snapToGrid/>
                <w:color w:val="585756"/>
                <w:kern w:val="0"/>
                <w:sz w:val="18"/>
                <w:szCs w:val="18"/>
                <w:lang w:eastAsia="en-US"/>
              </w:rPr>
              <w:t xml:space="preserve">s </w:t>
            </w:r>
            <w:r w:rsidR="00EB6FBD">
              <w:rPr>
                <w:rFonts w:ascii="Georgia" w:eastAsia="Calibri" w:hAnsi="Georgia"/>
                <w:snapToGrid/>
                <w:color w:val="585756"/>
                <w:kern w:val="0"/>
                <w:sz w:val="18"/>
                <w:szCs w:val="18"/>
                <w:lang w:eastAsia="en-US"/>
              </w:rPr>
              <w:t xml:space="preserve">en 4 langues nationales et en français en vue d’être utilisés pour promouvoir et fidéliser le don de sang. </w:t>
            </w:r>
          </w:p>
          <w:p w14:paraId="7FC75454" w14:textId="2FB535A4" w:rsidR="00207C67" w:rsidRDefault="00EB6FBD" w:rsidP="00207C67">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lastRenderedPageBreak/>
              <w:t>C3 : des spots</w:t>
            </w:r>
            <w:r w:rsidR="00813920">
              <w:rPr>
                <w:rFonts w:ascii="Georgia" w:eastAsia="Calibri" w:hAnsi="Georgia"/>
                <w:snapToGrid/>
                <w:color w:val="585756"/>
                <w:kern w:val="0"/>
                <w:sz w:val="18"/>
                <w:szCs w:val="18"/>
                <w:lang w:eastAsia="en-US"/>
              </w:rPr>
              <w:t xml:space="preserve"> </w:t>
            </w:r>
            <w:r w:rsidR="00207C67">
              <w:rPr>
                <w:rFonts w:ascii="Georgia" w:eastAsia="Calibri" w:hAnsi="Georgia"/>
                <w:snapToGrid/>
                <w:color w:val="585756"/>
                <w:kern w:val="0"/>
                <w:sz w:val="18"/>
                <w:szCs w:val="18"/>
                <w:lang w:eastAsia="en-US"/>
              </w:rPr>
              <w:t xml:space="preserve">avec témoignages de diverses personnalités sont collectés et enregistrés en 4 langues nationales et en français en vue d’être utilisés pour promouvoir et fidéliser le don de sang. </w:t>
            </w:r>
          </w:p>
          <w:p w14:paraId="5D0B78D4" w14:textId="2C06D8C4" w:rsidR="00AB6585" w:rsidRPr="00EC7926" w:rsidRDefault="00207C67"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C4 : des déclamations poétiques de troupes d’enfants sont enregistrés en français et en 4 langues nationales en vue d’être utilisés pour promouvoir et fidéliser le don de sang.</w:t>
            </w:r>
          </w:p>
        </w:tc>
        <w:tc>
          <w:tcPr>
            <w:tcW w:w="3023" w:type="dxa"/>
            <w:shd w:val="clear" w:color="auto" w:fill="auto"/>
          </w:tcPr>
          <w:p w14:paraId="12DE5F00" w14:textId="77777777" w:rsidR="00AB6585" w:rsidRDefault="00EB6FBD"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lastRenderedPageBreak/>
              <w:t>C1 : le nombre de donneurs de sang nouveaux augmente suite à l’utilisation des supports soit sur les médias nationaux soit lors de séances de sensibilisation locale, régionale ou nationale.</w:t>
            </w:r>
          </w:p>
          <w:p w14:paraId="04017C86" w14:textId="77777777" w:rsidR="00EB6FBD" w:rsidRDefault="00EB6FBD"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C2 : le nombre de donneurs de sang fidèles augmente suite à l’utilisation de ces supports.</w:t>
            </w:r>
          </w:p>
          <w:p w14:paraId="25D3B238" w14:textId="73C29023" w:rsidR="00EB6FBD" w:rsidRPr="00EC7926" w:rsidRDefault="00EB6FBD"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lastRenderedPageBreak/>
              <w:t xml:space="preserve">C3 : une enquête auprès du public cible confirme l’impact potentiel des nouveaux supports </w:t>
            </w:r>
          </w:p>
        </w:tc>
      </w:tr>
      <w:tr w:rsidR="00AB6585" w:rsidRPr="001B7167" w14:paraId="006D7EE0" w14:textId="77777777" w:rsidTr="00531E39">
        <w:trPr>
          <w:trHeight w:val="558"/>
        </w:trPr>
        <w:tc>
          <w:tcPr>
            <w:tcW w:w="2093" w:type="dxa"/>
            <w:shd w:val="clear" w:color="auto" w:fill="auto"/>
          </w:tcPr>
          <w:p w14:paraId="2D1148AD" w14:textId="4812C4F2"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0B1DD55D" w14:textId="77777777"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128F1353" w14:textId="77777777" w:rsidR="00AB6585"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58ECB954" w14:textId="697E4B07" w:rsidR="00AB6585" w:rsidRPr="00EC7926" w:rsidRDefault="00AB6585" w:rsidP="00EC7926">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 xml:space="preserve">3 PAC pour les membres des PUSS </w:t>
            </w:r>
          </w:p>
        </w:tc>
        <w:tc>
          <w:tcPr>
            <w:tcW w:w="6567" w:type="dxa"/>
            <w:gridSpan w:val="2"/>
            <w:shd w:val="clear" w:color="auto" w:fill="auto"/>
          </w:tcPr>
          <w:p w14:paraId="1FD64232" w14:textId="77777777" w:rsidR="00EB6FBD" w:rsidRDefault="00EB6FBD"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575C0660" w14:textId="33133412" w:rsidR="00EB6FBD" w:rsidRPr="00EC7926" w:rsidRDefault="00AB6585"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A l’issue d’une réunion entre les consultants et les responsables de la promotion des PUSS au niveau du programme PASS</w:t>
            </w:r>
            <w:r w:rsidR="00EB6FBD">
              <w:rPr>
                <w:rFonts w:ascii="Georgia" w:eastAsia="Calibri" w:hAnsi="Georgia"/>
                <w:snapToGrid/>
                <w:color w:val="585756"/>
                <w:kern w:val="0"/>
                <w:sz w:val="18"/>
                <w:szCs w:val="18"/>
                <w:lang w:eastAsia="en-US"/>
              </w:rPr>
              <w:t xml:space="preserve"> en mars 2018</w:t>
            </w:r>
            <w:r>
              <w:rPr>
                <w:rFonts w:ascii="Georgia" w:eastAsia="Calibri" w:hAnsi="Georgia"/>
                <w:snapToGrid/>
                <w:color w:val="585756"/>
                <w:kern w:val="0"/>
                <w:sz w:val="18"/>
                <w:szCs w:val="18"/>
                <w:lang w:eastAsia="en-US"/>
              </w:rPr>
              <w:t>, le système d’évaluation des performances des PUSS a été révisé</w:t>
            </w:r>
            <w:r w:rsidR="00EB6FBD">
              <w:rPr>
                <w:rFonts w:ascii="Georgia" w:eastAsia="Calibri" w:hAnsi="Georgia"/>
                <w:snapToGrid/>
                <w:color w:val="585756"/>
                <w:kern w:val="0"/>
                <w:sz w:val="18"/>
                <w:szCs w:val="18"/>
                <w:lang w:eastAsia="en-US"/>
              </w:rPr>
              <w:t xml:space="preserve"> du fait du déroulement de ces 3 PAC. D</w:t>
            </w:r>
            <w:r>
              <w:rPr>
                <w:rFonts w:ascii="Georgia" w:eastAsia="Calibri" w:hAnsi="Georgia"/>
                <w:snapToGrid/>
                <w:color w:val="585756"/>
                <w:kern w:val="0"/>
                <w:sz w:val="18"/>
                <w:szCs w:val="18"/>
                <w:lang w:eastAsia="en-US"/>
              </w:rPr>
              <w:t>eux nouveaux critères</w:t>
            </w:r>
            <w:r w:rsidR="00813920">
              <w:rPr>
                <w:rFonts w:ascii="Georgia" w:eastAsia="Calibri" w:hAnsi="Georgia"/>
                <w:snapToGrid/>
                <w:color w:val="585756"/>
                <w:kern w:val="0"/>
                <w:sz w:val="18"/>
                <w:szCs w:val="18"/>
                <w:lang w:eastAsia="en-US"/>
              </w:rPr>
              <w:t xml:space="preserve"> </w:t>
            </w:r>
            <w:r>
              <w:rPr>
                <w:rFonts w:ascii="Georgia" w:eastAsia="Calibri" w:hAnsi="Georgia"/>
                <w:snapToGrid/>
                <w:color w:val="585756"/>
                <w:kern w:val="0"/>
                <w:sz w:val="18"/>
                <w:szCs w:val="18"/>
                <w:lang w:eastAsia="en-US"/>
              </w:rPr>
              <w:t>portant sur</w:t>
            </w:r>
            <w:r w:rsidR="00813920">
              <w:rPr>
                <w:rFonts w:ascii="Georgia" w:eastAsia="Calibri" w:hAnsi="Georgia"/>
                <w:snapToGrid/>
                <w:color w:val="585756"/>
                <w:kern w:val="0"/>
                <w:sz w:val="18"/>
                <w:szCs w:val="18"/>
                <w:lang w:eastAsia="en-US"/>
              </w:rPr>
              <w:t xml:space="preserve"> </w:t>
            </w:r>
            <w:r>
              <w:rPr>
                <w:rFonts w:ascii="Georgia" w:eastAsia="Calibri" w:hAnsi="Georgia"/>
                <w:snapToGrid/>
                <w:color w:val="585756"/>
                <w:kern w:val="0"/>
                <w:sz w:val="18"/>
                <w:szCs w:val="18"/>
                <w:lang w:eastAsia="en-US"/>
              </w:rPr>
              <w:t>le volet communication et sur le volet leadership et gestion d’équipe, ayant chacun des sous critères (3 pour la communication et 16 pour le leadership)</w:t>
            </w:r>
            <w:r w:rsidR="0051648A">
              <w:rPr>
                <w:rFonts w:ascii="Georgia" w:eastAsia="Calibri" w:hAnsi="Georgia"/>
                <w:snapToGrid/>
                <w:color w:val="585756"/>
                <w:kern w:val="0"/>
                <w:sz w:val="18"/>
                <w:szCs w:val="18"/>
                <w:lang w:eastAsia="en-US"/>
              </w:rPr>
              <w:t xml:space="preserve">, </w:t>
            </w:r>
            <w:r w:rsidR="00EB6FBD">
              <w:rPr>
                <w:rFonts w:ascii="Georgia" w:eastAsia="Calibri" w:hAnsi="Georgia"/>
                <w:snapToGrid/>
                <w:color w:val="585756"/>
                <w:kern w:val="0"/>
                <w:sz w:val="18"/>
                <w:szCs w:val="18"/>
                <w:lang w:eastAsia="en-US"/>
              </w:rPr>
              <w:t xml:space="preserve">ont ainsi été intégrés et </w:t>
            </w:r>
            <w:r w:rsidR="0051648A">
              <w:rPr>
                <w:rFonts w:ascii="Georgia" w:eastAsia="Calibri" w:hAnsi="Georgia"/>
                <w:snapToGrid/>
                <w:color w:val="585756"/>
                <w:kern w:val="0"/>
                <w:sz w:val="18"/>
                <w:szCs w:val="18"/>
                <w:lang w:eastAsia="en-US"/>
              </w:rPr>
              <w:t>l’un des critères</w:t>
            </w:r>
            <w:r w:rsidR="00813920">
              <w:rPr>
                <w:rFonts w:ascii="Georgia" w:eastAsia="Calibri" w:hAnsi="Georgia"/>
                <w:snapToGrid/>
                <w:color w:val="585756"/>
                <w:kern w:val="0"/>
                <w:sz w:val="18"/>
                <w:szCs w:val="18"/>
                <w:lang w:eastAsia="en-US"/>
              </w:rPr>
              <w:t xml:space="preserve"> </w:t>
            </w:r>
            <w:r w:rsidR="00EB6FBD">
              <w:rPr>
                <w:rFonts w:ascii="Georgia" w:eastAsia="Calibri" w:hAnsi="Georgia"/>
                <w:snapToGrid/>
                <w:color w:val="585756"/>
                <w:kern w:val="0"/>
                <w:sz w:val="18"/>
                <w:szCs w:val="18"/>
                <w:lang w:eastAsia="en-US"/>
              </w:rPr>
              <w:t xml:space="preserve">existants a été enrichi </w:t>
            </w:r>
            <w:r w:rsidR="0051648A">
              <w:rPr>
                <w:rFonts w:ascii="Georgia" w:eastAsia="Calibri" w:hAnsi="Georgia"/>
                <w:snapToGrid/>
                <w:color w:val="585756"/>
                <w:kern w:val="0"/>
                <w:sz w:val="18"/>
                <w:szCs w:val="18"/>
                <w:lang w:eastAsia="en-US"/>
              </w:rPr>
              <w:t>avec des éléments nouveaux</w:t>
            </w:r>
            <w:r>
              <w:rPr>
                <w:rFonts w:ascii="Georgia" w:eastAsia="Calibri" w:hAnsi="Georgia"/>
                <w:snapToGrid/>
                <w:color w:val="585756"/>
                <w:kern w:val="0"/>
                <w:sz w:val="18"/>
                <w:szCs w:val="18"/>
                <w:lang w:eastAsia="en-US"/>
              </w:rPr>
              <w:t>.</w:t>
            </w:r>
            <w:r w:rsidR="00813920">
              <w:rPr>
                <w:rFonts w:ascii="Georgia" w:eastAsia="Calibri" w:hAnsi="Georgia"/>
                <w:snapToGrid/>
                <w:color w:val="585756"/>
                <w:kern w:val="0"/>
                <w:sz w:val="18"/>
                <w:szCs w:val="18"/>
                <w:lang w:eastAsia="en-US"/>
              </w:rPr>
              <w:t xml:space="preserve"> </w:t>
            </w:r>
            <w:r w:rsidR="0051648A">
              <w:rPr>
                <w:rFonts w:ascii="Georgia" w:eastAsia="Calibri" w:hAnsi="Georgia"/>
                <w:snapToGrid/>
                <w:color w:val="585756"/>
                <w:kern w:val="0"/>
                <w:sz w:val="18"/>
                <w:szCs w:val="18"/>
                <w:lang w:eastAsia="en-US"/>
              </w:rPr>
              <w:t>Ainsi, le système d’évaluation des performances des PUSS compte maintenant 11 critères et 38 sous critères avec un total de 84 points</w:t>
            </w:r>
            <w:r w:rsidR="00EB6FBD">
              <w:rPr>
                <w:rFonts w:ascii="Georgia" w:eastAsia="Calibri" w:hAnsi="Georgia"/>
                <w:snapToGrid/>
                <w:color w:val="585756"/>
                <w:kern w:val="0"/>
                <w:sz w:val="18"/>
                <w:szCs w:val="18"/>
                <w:lang w:eastAsia="en-US"/>
              </w:rPr>
              <w:t xml:space="preserve"> maximum pour l’évaluation</w:t>
            </w:r>
            <w:r w:rsidR="0051648A">
              <w:rPr>
                <w:rFonts w:ascii="Georgia" w:eastAsia="Calibri" w:hAnsi="Georgia"/>
                <w:snapToGrid/>
                <w:color w:val="585756"/>
                <w:kern w:val="0"/>
                <w:sz w:val="18"/>
                <w:szCs w:val="18"/>
                <w:lang w:eastAsia="en-US"/>
              </w:rPr>
              <w:t xml:space="preserve">. </w:t>
            </w:r>
            <w:r>
              <w:rPr>
                <w:rFonts w:ascii="Georgia" w:eastAsia="Calibri" w:hAnsi="Georgia"/>
                <w:snapToGrid/>
                <w:color w:val="585756"/>
                <w:kern w:val="0"/>
                <w:sz w:val="18"/>
                <w:szCs w:val="18"/>
                <w:lang w:eastAsia="en-US"/>
              </w:rPr>
              <w:t>Le volet gestion des conflits</w:t>
            </w:r>
            <w:r w:rsidR="00813920">
              <w:rPr>
                <w:rFonts w:ascii="Georgia" w:eastAsia="Calibri" w:hAnsi="Georgia"/>
                <w:snapToGrid/>
                <w:color w:val="585756"/>
                <w:kern w:val="0"/>
                <w:sz w:val="18"/>
                <w:szCs w:val="18"/>
                <w:lang w:eastAsia="en-US"/>
              </w:rPr>
              <w:t xml:space="preserve"> </w:t>
            </w:r>
            <w:r>
              <w:rPr>
                <w:rFonts w:ascii="Georgia" w:eastAsia="Calibri" w:hAnsi="Georgia"/>
                <w:snapToGrid/>
                <w:color w:val="585756"/>
                <w:kern w:val="0"/>
                <w:sz w:val="18"/>
                <w:szCs w:val="18"/>
                <w:lang w:eastAsia="en-US"/>
              </w:rPr>
              <w:t>est lié à la fois au volet communication, car l’une des causes des conflits est le manque ou la mauvaise communication, et au volet leadership et gestion d’équipe, qui lui impact sur les causes des conflits autre que la mauvaise communication</w:t>
            </w:r>
            <w:r w:rsidR="0051648A">
              <w:rPr>
                <w:rFonts w:ascii="Georgia" w:eastAsia="Calibri" w:hAnsi="Georgia"/>
                <w:snapToGrid/>
                <w:color w:val="585756"/>
                <w:kern w:val="0"/>
                <w:sz w:val="18"/>
                <w:szCs w:val="18"/>
                <w:lang w:eastAsia="en-US"/>
              </w:rPr>
              <w:t>.</w:t>
            </w:r>
            <w:r w:rsidR="00813920">
              <w:rPr>
                <w:rFonts w:ascii="Georgia" w:eastAsia="Calibri" w:hAnsi="Georgia"/>
                <w:snapToGrid/>
                <w:color w:val="585756"/>
                <w:kern w:val="0"/>
                <w:sz w:val="18"/>
                <w:szCs w:val="18"/>
                <w:lang w:eastAsia="en-US"/>
              </w:rPr>
              <w:t xml:space="preserve"> </w:t>
            </w:r>
            <w:r w:rsidR="0051648A">
              <w:rPr>
                <w:rFonts w:ascii="Georgia" w:eastAsia="Calibri" w:hAnsi="Georgia"/>
                <w:snapToGrid/>
                <w:color w:val="585756"/>
                <w:kern w:val="0"/>
                <w:sz w:val="18"/>
                <w:szCs w:val="18"/>
                <w:lang w:eastAsia="en-US"/>
              </w:rPr>
              <w:t xml:space="preserve">Par ailleurs, il apparait que l’application des 3 PAC à un impact potentiel sur bien des aspects du fonctionnement des PUSS et de leur performance globale, notamment et surtout concernant la bonne gestion des plaintes. Il a été décidé d’apprécier indirectement l’impact de cet investissement sur la performance globale des PUSS (voir ci-dessous) </w:t>
            </w:r>
          </w:p>
        </w:tc>
      </w:tr>
      <w:tr w:rsidR="0051648A" w:rsidRPr="001B7167" w14:paraId="24773921" w14:textId="77777777" w:rsidTr="0051648A">
        <w:tc>
          <w:tcPr>
            <w:tcW w:w="2093" w:type="dxa"/>
            <w:shd w:val="clear" w:color="auto" w:fill="auto"/>
          </w:tcPr>
          <w:p w14:paraId="13E11A7A" w14:textId="77777777"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431175B0" w14:textId="3DC16E65"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PAC PUSS LEADERSHIP</w:t>
            </w:r>
          </w:p>
        </w:tc>
        <w:tc>
          <w:tcPr>
            <w:tcW w:w="3544" w:type="dxa"/>
            <w:shd w:val="clear" w:color="auto" w:fill="auto"/>
          </w:tcPr>
          <w:p w14:paraId="33A34D09" w14:textId="7D92A65C"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 xml:space="preserve"> Il y a 16 sous critères nouveaux – à titre d’exemple :</w:t>
            </w:r>
          </w:p>
          <w:p w14:paraId="7E0519A5" w14:textId="77777777" w:rsidR="0051648A" w:rsidRDefault="0051648A" w:rsidP="0051648A">
            <w:pPr>
              <w:pStyle w:val="Corpsdetexte"/>
              <w:widowControl/>
              <w:numPr>
                <w:ilvl w:val="0"/>
                <w:numId w:val="40"/>
              </w:numPr>
              <w:suppressAutoHyphens w:val="0"/>
              <w:spacing w:after="160" w:line="240" w:lineRule="auto"/>
              <w:ind w:left="317"/>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P</w:t>
            </w:r>
            <w:r w:rsidRPr="0051648A">
              <w:rPr>
                <w:rFonts w:ascii="Georgia" w:eastAsia="Calibri" w:hAnsi="Georgia"/>
                <w:snapToGrid/>
                <w:color w:val="585756"/>
                <w:kern w:val="0"/>
                <w:sz w:val="18"/>
                <w:szCs w:val="18"/>
                <w:lang w:eastAsia="en-US"/>
              </w:rPr>
              <w:t>ourcentage des présidents de commission, des CUSS et du BE présidant les réunions mensuelles</w:t>
            </w:r>
          </w:p>
          <w:p w14:paraId="6D5AC1E8" w14:textId="50B399E9" w:rsidR="0051648A" w:rsidRPr="00EC7926" w:rsidRDefault="00EB6FBD" w:rsidP="00EB6FBD">
            <w:pPr>
              <w:pStyle w:val="Corpsdetexte"/>
              <w:widowControl/>
              <w:numPr>
                <w:ilvl w:val="0"/>
                <w:numId w:val="40"/>
              </w:numPr>
              <w:suppressAutoHyphens w:val="0"/>
              <w:spacing w:after="160" w:line="240" w:lineRule="auto"/>
              <w:ind w:left="317"/>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P</w:t>
            </w:r>
            <w:r w:rsidRPr="00EB6FBD">
              <w:rPr>
                <w:rFonts w:ascii="Georgia" w:eastAsia="Calibri" w:hAnsi="Georgia"/>
                <w:snapToGrid/>
                <w:color w:val="585756"/>
                <w:kern w:val="0"/>
                <w:sz w:val="18"/>
                <w:szCs w:val="18"/>
                <w:lang w:eastAsia="en-US"/>
              </w:rPr>
              <w:t>ourcentage des membres PUSS participant aux</w:t>
            </w:r>
            <w:r w:rsidR="00813920">
              <w:rPr>
                <w:rFonts w:ascii="Georgia" w:eastAsia="Calibri" w:hAnsi="Georgia"/>
                <w:snapToGrid/>
                <w:color w:val="585756"/>
                <w:kern w:val="0"/>
                <w:sz w:val="18"/>
                <w:szCs w:val="18"/>
                <w:lang w:eastAsia="en-US"/>
              </w:rPr>
              <w:t xml:space="preserve"> </w:t>
            </w:r>
            <w:r w:rsidRPr="00EB6FBD">
              <w:rPr>
                <w:rFonts w:ascii="Georgia" w:eastAsia="Calibri" w:hAnsi="Georgia"/>
                <w:snapToGrid/>
                <w:color w:val="585756"/>
                <w:kern w:val="0"/>
                <w:sz w:val="18"/>
                <w:szCs w:val="18"/>
                <w:lang w:eastAsia="en-US"/>
              </w:rPr>
              <w:t>réunions statutaires (désagrégation genre sensible)</w:t>
            </w:r>
          </w:p>
        </w:tc>
        <w:tc>
          <w:tcPr>
            <w:tcW w:w="3023" w:type="dxa"/>
            <w:vMerge w:val="restart"/>
            <w:shd w:val="clear" w:color="auto" w:fill="auto"/>
          </w:tcPr>
          <w:p w14:paraId="11B56ECC" w14:textId="77777777"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Le PASS mesure chaque semestre la performance globale des PUSS qui est une moyenne de l’évaluation des 11 critères principaux.</w:t>
            </w:r>
          </w:p>
          <w:p w14:paraId="504D0BFA" w14:textId="77777777"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24B5C375" w14:textId="77777777"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Le PAORC dispose des données fournies par le PASS chaque semestre.</w:t>
            </w:r>
          </w:p>
          <w:p w14:paraId="6C18245C" w14:textId="77777777"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0FDCCB7D" w14:textId="1F5713D6" w:rsidR="0051648A" w:rsidRPr="00EC7926"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Le PAORC et le PASS considère d’un commun accord que les 3 PAC ont eu une contribution sur l’évolution de la performance globale</w:t>
            </w:r>
          </w:p>
        </w:tc>
      </w:tr>
      <w:tr w:rsidR="0051648A" w:rsidRPr="001B7167" w14:paraId="472FA37F" w14:textId="77777777" w:rsidTr="0051648A">
        <w:tc>
          <w:tcPr>
            <w:tcW w:w="2093" w:type="dxa"/>
            <w:shd w:val="clear" w:color="auto" w:fill="auto"/>
          </w:tcPr>
          <w:p w14:paraId="40B4FBBF" w14:textId="786831D7"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613864AC" w14:textId="7A2AAD2B"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PAC PUSS COMMUNICATION</w:t>
            </w:r>
          </w:p>
        </w:tc>
        <w:tc>
          <w:tcPr>
            <w:tcW w:w="3544" w:type="dxa"/>
            <w:shd w:val="clear" w:color="auto" w:fill="auto"/>
          </w:tcPr>
          <w:p w14:paraId="00297F11" w14:textId="77777777" w:rsidR="00EB6FBD" w:rsidRDefault="00EB6FBD"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 xml:space="preserve">Il y a 3 sous critères ; Un exemple : </w:t>
            </w:r>
          </w:p>
          <w:p w14:paraId="6B18CA84" w14:textId="6C00E617" w:rsidR="0051648A" w:rsidRPr="00EC7926" w:rsidRDefault="0051648A" w:rsidP="00EB6FBD">
            <w:pPr>
              <w:pStyle w:val="Corpsdetexte"/>
              <w:widowControl/>
              <w:numPr>
                <w:ilvl w:val="0"/>
                <w:numId w:val="40"/>
              </w:numPr>
              <w:suppressAutoHyphens w:val="0"/>
              <w:spacing w:after="160" w:line="240" w:lineRule="auto"/>
              <w:ind w:left="317"/>
              <w:rPr>
                <w:rFonts w:ascii="Georgia" w:eastAsia="Calibri" w:hAnsi="Georgia"/>
                <w:snapToGrid/>
                <w:color w:val="585756"/>
                <w:kern w:val="0"/>
                <w:sz w:val="18"/>
                <w:szCs w:val="18"/>
                <w:lang w:eastAsia="en-US"/>
              </w:rPr>
            </w:pPr>
            <w:r w:rsidRPr="0051648A">
              <w:rPr>
                <w:rFonts w:ascii="Georgia" w:eastAsia="Calibri" w:hAnsi="Georgia"/>
                <w:snapToGrid/>
                <w:color w:val="585756"/>
                <w:kern w:val="0"/>
                <w:sz w:val="18"/>
                <w:szCs w:val="18"/>
                <w:lang w:eastAsia="en-US"/>
              </w:rPr>
              <w:t>Contrôle systématique,</w:t>
            </w:r>
            <w:r w:rsidR="00813920">
              <w:rPr>
                <w:rFonts w:ascii="Georgia" w:eastAsia="Calibri" w:hAnsi="Georgia"/>
                <w:snapToGrid/>
                <w:color w:val="585756"/>
                <w:kern w:val="0"/>
                <w:sz w:val="18"/>
                <w:szCs w:val="18"/>
                <w:lang w:eastAsia="en-US"/>
              </w:rPr>
              <w:t xml:space="preserve"> </w:t>
            </w:r>
            <w:r w:rsidRPr="0051648A">
              <w:rPr>
                <w:rFonts w:ascii="Georgia" w:eastAsia="Calibri" w:hAnsi="Georgia"/>
                <w:snapToGrid/>
                <w:color w:val="585756"/>
                <w:kern w:val="0"/>
                <w:sz w:val="18"/>
                <w:szCs w:val="18"/>
                <w:lang w:eastAsia="en-US"/>
              </w:rPr>
              <w:t>l</w:t>
            </w:r>
            <w:r>
              <w:rPr>
                <w:rFonts w:ascii="Georgia" w:eastAsia="Calibri" w:hAnsi="Georgia"/>
                <w:snapToGrid/>
                <w:color w:val="585756"/>
                <w:kern w:val="0"/>
                <w:sz w:val="18"/>
                <w:szCs w:val="18"/>
                <w:lang w:eastAsia="en-US"/>
              </w:rPr>
              <w:t>ors des activités des PUSS,</w:t>
            </w:r>
            <w:r w:rsidR="00813920">
              <w:rPr>
                <w:rFonts w:ascii="Georgia" w:eastAsia="Calibri" w:hAnsi="Georgia"/>
                <w:snapToGrid/>
                <w:color w:val="585756"/>
                <w:kern w:val="0"/>
                <w:sz w:val="18"/>
                <w:szCs w:val="18"/>
                <w:lang w:eastAsia="en-US"/>
              </w:rPr>
              <w:t xml:space="preserve"> </w:t>
            </w:r>
            <w:r>
              <w:rPr>
                <w:rFonts w:ascii="Georgia" w:eastAsia="Calibri" w:hAnsi="Georgia"/>
                <w:snapToGrid/>
                <w:color w:val="585756"/>
                <w:kern w:val="0"/>
                <w:sz w:val="18"/>
                <w:szCs w:val="18"/>
                <w:lang w:eastAsia="en-US"/>
              </w:rPr>
              <w:t>d</w:t>
            </w:r>
            <w:r w:rsidR="00EB6FBD">
              <w:rPr>
                <w:rFonts w:ascii="Georgia" w:eastAsia="Calibri" w:hAnsi="Georgia"/>
                <w:snapToGrid/>
                <w:color w:val="585756"/>
                <w:kern w:val="0"/>
                <w:sz w:val="18"/>
                <w:szCs w:val="18"/>
                <w:lang w:eastAsia="en-US"/>
              </w:rPr>
              <w:t>e l’i</w:t>
            </w:r>
            <w:r w:rsidRPr="0051648A">
              <w:rPr>
                <w:rFonts w:ascii="Georgia" w:eastAsia="Calibri" w:hAnsi="Georgia"/>
                <w:snapToGrid/>
                <w:color w:val="585756"/>
                <w:kern w:val="0"/>
                <w:sz w:val="18"/>
                <w:szCs w:val="18"/>
                <w:lang w:eastAsia="en-US"/>
              </w:rPr>
              <w:t>nformation adressée à temps, à la bonne personne, de manière complète,</w:t>
            </w:r>
          </w:p>
        </w:tc>
        <w:tc>
          <w:tcPr>
            <w:tcW w:w="3023" w:type="dxa"/>
            <w:vMerge/>
            <w:shd w:val="clear" w:color="auto" w:fill="auto"/>
          </w:tcPr>
          <w:p w14:paraId="4B7AF5AC" w14:textId="3CC4F5DC" w:rsidR="0051648A" w:rsidRPr="00EC7926"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tc>
      </w:tr>
      <w:tr w:rsidR="0051648A" w:rsidRPr="001B7167" w14:paraId="1E922199" w14:textId="77777777" w:rsidTr="0051648A">
        <w:tc>
          <w:tcPr>
            <w:tcW w:w="2093" w:type="dxa"/>
            <w:shd w:val="clear" w:color="auto" w:fill="auto"/>
          </w:tcPr>
          <w:p w14:paraId="52424235" w14:textId="52FC4DE5"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77C854E5" w14:textId="52F2C132" w:rsidR="0051648A"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EC7926">
              <w:rPr>
                <w:rFonts w:ascii="Georgia" w:eastAsia="Calibri" w:hAnsi="Georgia"/>
                <w:snapToGrid/>
                <w:color w:val="585756"/>
                <w:kern w:val="0"/>
                <w:sz w:val="18"/>
                <w:szCs w:val="18"/>
                <w:lang w:eastAsia="en-US"/>
              </w:rPr>
              <w:t>PAC PUSS GESTION CONFLITS</w:t>
            </w:r>
          </w:p>
        </w:tc>
        <w:tc>
          <w:tcPr>
            <w:tcW w:w="3544" w:type="dxa"/>
            <w:shd w:val="clear" w:color="auto" w:fill="auto"/>
          </w:tcPr>
          <w:p w14:paraId="296F5015" w14:textId="6586C523" w:rsidR="0051648A" w:rsidRPr="00EC7926" w:rsidRDefault="00EB6FBD"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r>
              <w:rPr>
                <w:rFonts w:ascii="Georgia" w:eastAsia="Calibri" w:hAnsi="Georgia"/>
                <w:snapToGrid/>
                <w:color w:val="585756"/>
                <w:kern w:val="0"/>
                <w:sz w:val="18"/>
                <w:szCs w:val="18"/>
                <w:lang w:eastAsia="en-US"/>
              </w:rPr>
              <w:t xml:space="preserve">Pas développé en tant que tel, car contenu notamment dans les deux autres critères introduits </w:t>
            </w:r>
          </w:p>
        </w:tc>
        <w:tc>
          <w:tcPr>
            <w:tcW w:w="3023" w:type="dxa"/>
            <w:vMerge/>
            <w:shd w:val="clear" w:color="auto" w:fill="auto"/>
          </w:tcPr>
          <w:p w14:paraId="5B6DCE59" w14:textId="65BD4790" w:rsidR="0051648A" w:rsidRPr="00EC7926" w:rsidRDefault="0051648A" w:rsidP="00AB6585">
            <w:pPr>
              <w:pStyle w:val="Corpsdetexte"/>
              <w:widowControl/>
              <w:suppressAutoHyphens w:val="0"/>
              <w:spacing w:after="160" w:line="240" w:lineRule="auto"/>
              <w:rPr>
                <w:rFonts w:ascii="Georgia" w:eastAsia="Calibri" w:hAnsi="Georgia"/>
                <w:snapToGrid/>
                <w:color w:val="585756"/>
                <w:kern w:val="0"/>
                <w:sz w:val="18"/>
                <w:szCs w:val="18"/>
                <w:lang w:eastAsia="en-US"/>
              </w:rPr>
            </w:pPr>
          </w:p>
        </w:tc>
      </w:tr>
    </w:tbl>
    <w:p w14:paraId="04EF12D7" w14:textId="77777777" w:rsidR="00681D35" w:rsidRPr="00471ACE" w:rsidRDefault="00681D35" w:rsidP="00681D35">
      <w:pPr>
        <w:jc w:val="both"/>
        <w:rPr>
          <w:rFonts w:ascii="Georgia" w:hAnsi="Georgia" w:cs="Arial"/>
          <w:color w:val="0070C0"/>
          <w:kern w:val="24"/>
          <w:sz w:val="22"/>
          <w:szCs w:val="22"/>
        </w:rPr>
      </w:pPr>
    </w:p>
    <w:p w14:paraId="62B280AB" w14:textId="6EC43F90" w:rsidR="00681D35" w:rsidRPr="00471ACE" w:rsidRDefault="00681D35" w:rsidP="00681D35">
      <w:pPr>
        <w:jc w:val="both"/>
        <w:rPr>
          <w:rFonts w:ascii="Georgia" w:hAnsi="Georgia" w:cs="Arial"/>
          <w:color w:val="0070C0"/>
          <w:kern w:val="24"/>
          <w:sz w:val="22"/>
          <w:szCs w:val="22"/>
        </w:rPr>
      </w:pPr>
      <w:r w:rsidRPr="00471ACE">
        <w:rPr>
          <w:rFonts w:ascii="Georgia" w:hAnsi="Georgia" w:cs="Arial"/>
          <w:color w:val="0070C0"/>
          <w:sz w:val="22"/>
          <w:szCs w:val="22"/>
        </w:rPr>
        <w:t>IC 6 : critères et indicateurs de transfert des acquis de la formation</w:t>
      </w:r>
      <w:r w:rsidR="00813920">
        <w:rPr>
          <w:rFonts w:ascii="Georgia" w:hAnsi="Georgia" w:cs="Arial"/>
          <w:color w:val="0070C0"/>
          <w:sz w:val="22"/>
          <w:szCs w:val="22"/>
        </w:rPr>
        <w:t xml:space="preserve"> </w:t>
      </w:r>
      <w:r w:rsidRPr="00471ACE">
        <w:rPr>
          <w:rFonts w:ascii="Georgia" w:hAnsi="Georgia" w:cs="Arial"/>
          <w:color w:val="0070C0"/>
          <w:sz w:val="22"/>
          <w:szCs w:val="22"/>
        </w:rPr>
        <w:t xml:space="preserve">en situation de travail </w:t>
      </w:r>
    </w:p>
    <w:p w14:paraId="06A3EB4E" w14:textId="77777777" w:rsidR="00D77636" w:rsidRDefault="00D77636" w:rsidP="00681D35">
      <w:pPr>
        <w:jc w:val="both"/>
        <w:rPr>
          <w:rFonts w:ascii="Georgia" w:hAnsi="Georgia" w:cs="Arial"/>
          <w:color w:val="0070C0"/>
          <w:kern w:val="24"/>
          <w:sz w:val="22"/>
          <w:szCs w:val="22"/>
        </w:rPr>
      </w:pPr>
    </w:p>
    <w:p w14:paraId="5DF26EC9" w14:textId="2C3C9C97" w:rsidR="00D77636" w:rsidRPr="004E5417" w:rsidRDefault="00D77636" w:rsidP="004E5417">
      <w:pPr>
        <w:pStyle w:val="Corpsdetexte"/>
        <w:widowControl/>
        <w:suppressAutoHyphens w:val="0"/>
        <w:spacing w:after="160" w:line="240" w:lineRule="auto"/>
        <w:rPr>
          <w:rFonts w:ascii="Georgia" w:eastAsia="Calibri" w:hAnsi="Georgia"/>
          <w:snapToGrid/>
          <w:color w:val="585756"/>
          <w:kern w:val="0"/>
          <w:sz w:val="21"/>
          <w:szCs w:val="22"/>
          <w:lang w:eastAsia="en-US"/>
        </w:rPr>
      </w:pPr>
      <w:r w:rsidRPr="00D77636">
        <w:rPr>
          <w:rFonts w:ascii="Georgia" w:eastAsia="Calibri" w:hAnsi="Georgia"/>
          <w:snapToGrid/>
          <w:color w:val="585756"/>
          <w:kern w:val="0"/>
          <w:sz w:val="21"/>
          <w:szCs w:val="22"/>
          <w:lang w:eastAsia="en-US"/>
        </w:rPr>
        <w:t xml:space="preserve">Voir tableau ci-dessous </w:t>
      </w:r>
    </w:p>
    <w:p w14:paraId="78A217AD" w14:textId="77777777" w:rsidR="00681D35" w:rsidRPr="00471ACE" w:rsidRDefault="00681D35" w:rsidP="00681D35">
      <w:pPr>
        <w:jc w:val="both"/>
        <w:rPr>
          <w:rFonts w:ascii="Georgia" w:hAnsi="Georgia" w:cs="Arial"/>
          <w:color w:val="0070C0"/>
          <w:kern w:val="24"/>
          <w:sz w:val="22"/>
          <w:szCs w:val="22"/>
        </w:rPr>
      </w:pPr>
      <w:r w:rsidRPr="00471ACE">
        <w:rPr>
          <w:rFonts w:ascii="Georgia" w:hAnsi="Georgia" w:cs="Arial"/>
          <w:color w:val="0070C0"/>
          <w:sz w:val="22"/>
          <w:szCs w:val="22"/>
        </w:rPr>
        <w:t>IC 7 : critères et indicateurs d’impact/ d’effet sur la performance des individus et/ou des organisations liée au transfert des acquis de la formation en situation de travail</w:t>
      </w:r>
    </w:p>
    <w:p w14:paraId="6603A4D2" w14:textId="533E2968" w:rsidR="00167193" w:rsidRPr="00681D35" w:rsidRDefault="00D77636" w:rsidP="00603187">
      <w:pPr>
        <w:pStyle w:val="Corpsdetexte"/>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 xml:space="preserve">Voir tableau ci-dessous </w:t>
      </w:r>
    </w:p>
    <w:p w14:paraId="78021752" w14:textId="79FED033" w:rsidR="00531E39" w:rsidRDefault="00531E39"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531E39" w:rsidSect="00750268">
          <w:pgSz w:w="11905" w:h="16837"/>
          <w:pgMar w:top="2552" w:right="1134" w:bottom="1514" w:left="1843" w:header="709" w:footer="907" w:gutter="0"/>
          <w:cols w:space="708"/>
          <w:formProt w:val="0"/>
          <w:docGrid w:linePitch="326"/>
        </w:sectPr>
      </w:pPr>
    </w:p>
    <w:p w14:paraId="120DC2BC" w14:textId="11E77863" w:rsidR="00207C67" w:rsidRPr="00471ACE" w:rsidRDefault="00207C67"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W w:w="14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5482"/>
        <w:gridCol w:w="6574"/>
      </w:tblGrid>
      <w:tr w:rsidR="00CF71A7" w:rsidRPr="00CF71A7" w14:paraId="475C64B4" w14:textId="77777777" w:rsidTr="00CF71A7">
        <w:tc>
          <w:tcPr>
            <w:tcW w:w="2139" w:type="dxa"/>
            <w:shd w:val="clear" w:color="auto" w:fill="DDD9C3"/>
          </w:tcPr>
          <w:p w14:paraId="6313B220" w14:textId="3EC3CFE5" w:rsidR="00207C67" w:rsidRPr="00CF71A7" w:rsidRDefault="00531E39" w:rsidP="00CF71A7">
            <w:pPr>
              <w:pStyle w:val="Corpsdetexte"/>
              <w:widowControl/>
              <w:suppressAutoHyphens w:val="0"/>
              <w:spacing w:after="160" w:line="240" w:lineRule="auto"/>
              <w:jc w:val="center"/>
              <w:rPr>
                <w:rFonts w:ascii="Georgia" w:eastAsia="Calibri" w:hAnsi="Georgia"/>
                <w:b/>
                <w:snapToGrid/>
                <w:color w:val="585756"/>
                <w:kern w:val="0"/>
                <w:sz w:val="21"/>
                <w:szCs w:val="22"/>
                <w:lang w:val="pt-PT" w:eastAsia="en-US"/>
              </w:rPr>
            </w:pPr>
            <w:r w:rsidRPr="00CF71A7">
              <w:rPr>
                <w:rFonts w:ascii="Georgia" w:eastAsia="Calibri" w:hAnsi="Georgia"/>
                <w:b/>
                <w:snapToGrid/>
                <w:color w:val="585756"/>
                <w:kern w:val="0"/>
                <w:sz w:val="21"/>
                <w:szCs w:val="22"/>
                <w:lang w:val="pt-PT" w:eastAsia="en-US"/>
              </w:rPr>
              <w:t xml:space="preserve">PAC SANTE </w:t>
            </w:r>
          </w:p>
        </w:tc>
        <w:tc>
          <w:tcPr>
            <w:tcW w:w="5482" w:type="dxa"/>
            <w:shd w:val="clear" w:color="auto" w:fill="DDD9C3"/>
          </w:tcPr>
          <w:p w14:paraId="05A55B88" w14:textId="0657282E" w:rsidR="00207C67" w:rsidRPr="00CF71A7" w:rsidRDefault="00531E39" w:rsidP="00CF71A7">
            <w:pPr>
              <w:pStyle w:val="Corpsdetexte"/>
              <w:widowControl/>
              <w:suppressAutoHyphens w:val="0"/>
              <w:spacing w:after="160" w:line="240" w:lineRule="auto"/>
              <w:jc w:val="center"/>
              <w:rPr>
                <w:rFonts w:ascii="Georgia" w:eastAsia="Calibri" w:hAnsi="Georgia"/>
                <w:b/>
                <w:snapToGrid/>
                <w:color w:val="585756"/>
                <w:kern w:val="0"/>
                <w:sz w:val="21"/>
                <w:szCs w:val="22"/>
                <w:lang w:val="pt-PT" w:eastAsia="en-US"/>
              </w:rPr>
            </w:pPr>
            <w:r w:rsidRPr="00CF71A7">
              <w:rPr>
                <w:rFonts w:ascii="Georgia" w:eastAsia="Calibri" w:hAnsi="Georgia"/>
                <w:b/>
                <w:snapToGrid/>
                <w:color w:val="585756"/>
                <w:kern w:val="0"/>
                <w:sz w:val="21"/>
                <w:szCs w:val="22"/>
                <w:lang w:val="pt-PT" w:eastAsia="en-US"/>
              </w:rPr>
              <w:t>Evolution du critère d’utilisation des acquis de la formation</w:t>
            </w:r>
          </w:p>
        </w:tc>
        <w:tc>
          <w:tcPr>
            <w:tcW w:w="6574" w:type="dxa"/>
            <w:shd w:val="clear" w:color="auto" w:fill="DDD9C3"/>
          </w:tcPr>
          <w:p w14:paraId="33B52515" w14:textId="6B144253" w:rsidR="00207C67" w:rsidRPr="00CF71A7" w:rsidRDefault="00531E39" w:rsidP="00CF71A7">
            <w:pPr>
              <w:pStyle w:val="Corpsdetexte"/>
              <w:widowControl/>
              <w:suppressAutoHyphens w:val="0"/>
              <w:spacing w:after="160" w:line="240" w:lineRule="auto"/>
              <w:jc w:val="center"/>
              <w:rPr>
                <w:rFonts w:ascii="Georgia" w:eastAsia="Calibri" w:hAnsi="Georgia"/>
                <w:b/>
                <w:snapToGrid/>
                <w:color w:val="585756"/>
                <w:kern w:val="0"/>
                <w:sz w:val="21"/>
                <w:szCs w:val="22"/>
                <w:lang w:val="pt-PT" w:eastAsia="en-US"/>
              </w:rPr>
            </w:pPr>
            <w:r w:rsidRPr="00CF71A7">
              <w:rPr>
                <w:rFonts w:ascii="Georgia" w:eastAsia="Calibri" w:hAnsi="Georgia"/>
                <w:b/>
                <w:snapToGrid/>
                <w:color w:val="585756"/>
                <w:kern w:val="0"/>
                <w:sz w:val="21"/>
                <w:szCs w:val="22"/>
                <w:lang w:val="pt-PT" w:eastAsia="en-US"/>
              </w:rPr>
              <w:t>Evolution du critère d’impact de l’utilisation des acquis de la formation sur la performance</w:t>
            </w:r>
          </w:p>
        </w:tc>
      </w:tr>
      <w:tr w:rsidR="00CF71A7" w:rsidRPr="00CF71A7" w14:paraId="0E6853BD" w14:textId="77777777" w:rsidTr="00CF71A7">
        <w:trPr>
          <w:trHeight w:val="3764"/>
        </w:trPr>
        <w:tc>
          <w:tcPr>
            <w:tcW w:w="2139" w:type="dxa"/>
            <w:shd w:val="clear" w:color="auto" w:fill="auto"/>
          </w:tcPr>
          <w:p w14:paraId="65E7D343" w14:textId="77777777" w:rsidR="00397FFB" w:rsidRPr="00CF71A7" w:rsidRDefault="00397FFB"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p>
          <w:p w14:paraId="09A0A183" w14:textId="77777777" w:rsidR="00397FFB" w:rsidRPr="00CF71A7" w:rsidRDefault="00397FFB"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p>
          <w:p w14:paraId="761A925C" w14:textId="77777777" w:rsidR="00E14DAE" w:rsidRPr="00CF71A7" w:rsidRDefault="00E14DAE"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p>
          <w:p w14:paraId="746DC828" w14:textId="77777777" w:rsidR="00E14DAE" w:rsidRPr="00CF71A7" w:rsidRDefault="00E14DAE"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p>
          <w:p w14:paraId="3E903192" w14:textId="28D3F41B" w:rsidR="00207C67" w:rsidRPr="00CF71A7" w:rsidRDefault="00531E39"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r w:rsidRPr="00CF71A7">
              <w:rPr>
                <w:rFonts w:ascii="Georgia" w:eastAsia="Calibri" w:hAnsi="Georgia"/>
                <w:b/>
                <w:snapToGrid/>
                <w:color w:val="585756"/>
                <w:kern w:val="0"/>
                <w:sz w:val="18"/>
                <w:szCs w:val="18"/>
                <w:lang w:val="pt-PT" w:eastAsia="en-US"/>
              </w:rPr>
              <w:t xml:space="preserve">PAC SONU </w:t>
            </w:r>
          </w:p>
        </w:tc>
        <w:tc>
          <w:tcPr>
            <w:tcW w:w="5482" w:type="dxa"/>
            <w:shd w:val="clear" w:color="auto" w:fill="auto"/>
          </w:tcPr>
          <w:p w14:paraId="4027EE72" w14:textId="5F23EEA2" w:rsidR="00207C67" w:rsidRPr="00CF71A7" w:rsidRDefault="004B5E66" w:rsidP="00CF71A7">
            <w:pPr>
              <w:pStyle w:val="Corpsdetexte"/>
              <w:widowControl/>
              <w:suppressAutoHyphens w:val="0"/>
              <w:spacing w:after="160" w:line="240" w:lineRule="auto"/>
              <w:rPr>
                <w:rFonts w:ascii="Georgia" w:eastAsia="Calibri" w:hAnsi="Georgia"/>
                <w:snapToGrid/>
                <w:color w:val="0070C0"/>
                <w:kern w:val="0"/>
                <w:sz w:val="18"/>
                <w:szCs w:val="18"/>
                <w:lang w:val="pt-PT" w:eastAsia="en-US"/>
              </w:rPr>
            </w:pPr>
            <w:r w:rsidRPr="00CF71A7">
              <w:rPr>
                <w:rFonts w:ascii="Georgia" w:eastAsia="Calibri" w:hAnsi="Georgia"/>
                <w:snapToGrid/>
                <w:color w:val="0070C0"/>
                <w:kern w:val="0"/>
                <w:sz w:val="18"/>
                <w:szCs w:val="18"/>
                <w:lang w:val="pt-PT" w:eastAsia="en-US"/>
              </w:rPr>
              <w:t xml:space="preserve">C1 : </w:t>
            </w:r>
            <w:r w:rsidR="00E14DAE" w:rsidRPr="00CF71A7">
              <w:rPr>
                <w:rFonts w:ascii="Georgia" w:eastAsia="Calibri" w:hAnsi="Georgia"/>
                <w:snapToGrid/>
                <w:color w:val="0070C0"/>
                <w:kern w:val="0"/>
                <w:sz w:val="18"/>
                <w:szCs w:val="18"/>
                <w:lang w:val="pt-PT" w:eastAsia="en-US"/>
              </w:rPr>
              <w:t>Niveau de maîtrise des 7 fonctions SONUB à l’</w:t>
            </w:r>
            <w:r w:rsidR="00F00A2C" w:rsidRPr="00CF71A7">
              <w:rPr>
                <w:rFonts w:ascii="Georgia" w:eastAsia="Calibri" w:hAnsi="Georgia"/>
                <w:snapToGrid/>
                <w:color w:val="0070C0"/>
                <w:kern w:val="0"/>
                <w:sz w:val="18"/>
                <w:szCs w:val="18"/>
                <w:lang w:val="pt-PT" w:eastAsia="en-US"/>
              </w:rPr>
              <w:t>issue des stages (</w:t>
            </w:r>
            <w:r w:rsidR="00E14DAE" w:rsidRPr="00CF71A7">
              <w:rPr>
                <w:rFonts w:ascii="Georgia" w:eastAsia="Calibri" w:hAnsi="Georgia"/>
                <w:snapToGrid/>
                <w:color w:val="0070C0"/>
                <w:kern w:val="0"/>
                <w:sz w:val="18"/>
                <w:szCs w:val="18"/>
                <w:lang w:val="pt-PT" w:eastAsia="en-US"/>
              </w:rPr>
              <w:t>conformité des gestes et actes avec les normes)</w:t>
            </w:r>
          </w:p>
          <w:p w14:paraId="7D471F86" w14:textId="79A5CDB7" w:rsidR="0049103B" w:rsidRPr="00CF71A7" w:rsidRDefault="002947E1" w:rsidP="0049103B">
            <w:pPr>
              <w:pStyle w:val="Corpsdetexte"/>
              <w:widowControl/>
              <w:suppressAutoHyphens w:val="0"/>
              <w:spacing w:after="160" w:line="240" w:lineRule="auto"/>
              <w:rPr>
                <w:rFonts w:ascii="Georgia" w:eastAsia="Calibri" w:hAnsi="Georgia"/>
                <w:snapToGrid/>
                <w:color w:val="585756"/>
                <w:kern w:val="0"/>
                <w:sz w:val="18"/>
                <w:szCs w:val="18"/>
                <w:lang w:val="pt-PT" w:eastAsia="en-US"/>
              </w:rPr>
            </w:pPr>
            <w:r w:rsidRPr="00CF71A7">
              <w:rPr>
                <w:rFonts w:ascii="Georgia" w:eastAsia="Calibri" w:hAnsi="Georgia"/>
                <w:b/>
                <w:snapToGrid/>
                <w:color w:val="00B050"/>
                <w:kern w:val="0"/>
                <w:sz w:val="18"/>
                <w:szCs w:val="18"/>
                <w:lang w:eastAsia="en-US"/>
              </w:rPr>
              <w:t>OK,</w:t>
            </w:r>
            <w:r w:rsidR="00813920">
              <w:rPr>
                <w:rFonts w:ascii="Georgia" w:hAnsi="Georgia" w:cs="Arial"/>
                <w:color w:val="585756"/>
              </w:rPr>
              <w:t xml:space="preserve"> </w:t>
            </w:r>
            <w:r w:rsidR="0049103B" w:rsidRPr="00CF71A7">
              <w:rPr>
                <w:rFonts w:ascii="Georgia" w:eastAsia="Calibri" w:hAnsi="Georgia"/>
                <w:snapToGrid/>
                <w:color w:val="585756"/>
                <w:kern w:val="0"/>
                <w:sz w:val="18"/>
                <w:szCs w:val="18"/>
                <w:lang w:val="pt-PT" w:eastAsia="en-US"/>
              </w:rPr>
              <w:t xml:space="preserve">Une grille d’observation comprenant 4 niveaux </w:t>
            </w:r>
            <w:r w:rsidR="0049103B">
              <w:rPr>
                <w:rFonts w:ascii="Georgia" w:eastAsia="Calibri" w:hAnsi="Georgia"/>
                <w:snapToGrid/>
                <w:color w:val="585756"/>
                <w:kern w:val="0"/>
                <w:sz w:val="18"/>
                <w:szCs w:val="18"/>
                <w:lang w:val="pt-PT" w:eastAsia="en-US"/>
              </w:rPr>
              <w:t>a</w:t>
            </w:r>
            <w:r w:rsidR="0049103B" w:rsidRPr="00CF71A7">
              <w:rPr>
                <w:rFonts w:ascii="Georgia" w:eastAsia="Calibri" w:hAnsi="Georgia"/>
                <w:snapToGrid/>
                <w:color w:val="585756"/>
                <w:kern w:val="0"/>
                <w:sz w:val="18"/>
                <w:szCs w:val="18"/>
                <w:lang w:val="pt-PT" w:eastAsia="en-US"/>
              </w:rPr>
              <w:t xml:space="preserve"> été élaborée et remplie pour chacune des prestataires effectuant le stage pratique. Dans le cas du mono </w:t>
            </w:r>
            <w:r w:rsidR="0049103B">
              <w:rPr>
                <w:rFonts w:ascii="Georgia" w:eastAsia="Calibri" w:hAnsi="Georgia"/>
                <w:snapToGrid/>
                <w:color w:val="585756"/>
                <w:kern w:val="0"/>
                <w:sz w:val="18"/>
                <w:szCs w:val="18"/>
                <w:lang w:val="pt-PT" w:eastAsia="en-US"/>
              </w:rPr>
              <w:t>c</w:t>
            </w:r>
            <w:r w:rsidR="0049103B" w:rsidRPr="00CF71A7">
              <w:rPr>
                <w:rFonts w:ascii="Georgia" w:eastAsia="Calibri" w:hAnsi="Georgia"/>
                <w:snapToGrid/>
                <w:color w:val="585756"/>
                <w:kern w:val="0"/>
                <w:sz w:val="18"/>
                <w:szCs w:val="18"/>
                <w:lang w:val="pt-PT" w:eastAsia="en-US"/>
              </w:rPr>
              <w:t>ouffo, un second stage a permis de donner l’occasion aux 2</w:t>
            </w:r>
            <w:r w:rsidR="0049103B">
              <w:rPr>
                <w:rFonts w:ascii="Georgia" w:eastAsia="Calibri" w:hAnsi="Georgia"/>
                <w:snapToGrid/>
                <w:color w:val="585756"/>
                <w:kern w:val="0"/>
                <w:sz w:val="18"/>
                <w:szCs w:val="18"/>
                <w:lang w:val="pt-PT" w:eastAsia="en-US"/>
              </w:rPr>
              <w:t>7</w:t>
            </w:r>
            <w:r w:rsidR="0049103B" w:rsidRPr="00CF71A7">
              <w:rPr>
                <w:rFonts w:ascii="Georgia" w:eastAsia="Calibri" w:hAnsi="Georgia"/>
                <w:snapToGrid/>
                <w:color w:val="585756"/>
                <w:kern w:val="0"/>
                <w:sz w:val="18"/>
                <w:szCs w:val="18"/>
                <w:lang w:val="pt-PT" w:eastAsia="en-US"/>
              </w:rPr>
              <w:t xml:space="preserve"> prestataires étant le moins à l’aise sur certaines des 7 fonctions de revenir en stage pour pouvoir pratiquer sous encadrement. Le premier stage </w:t>
            </w:r>
            <w:r w:rsidR="0049103B">
              <w:rPr>
                <w:rFonts w:ascii="Georgia" w:eastAsia="Calibri" w:hAnsi="Georgia"/>
                <w:snapToGrid/>
                <w:color w:val="585756"/>
                <w:kern w:val="0"/>
                <w:sz w:val="18"/>
                <w:szCs w:val="18"/>
                <w:lang w:val="pt-PT" w:eastAsia="en-US"/>
              </w:rPr>
              <w:t>a</w:t>
            </w:r>
            <w:r w:rsidR="0049103B" w:rsidRPr="00CF71A7">
              <w:rPr>
                <w:rFonts w:ascii="Georgia" w:eastAsia="Calibri" w:hAnsi="Georgia"/>
                <w:snapToGrid/>
                <w:color w:val="585756"/>
                <w:kern w:val="0"/>
                <w:sz w:val="18"/>
                <w:szCs w:val="18"/>
                <w:lang w:val="pt-PT" w:eastAsia="en-US"/>
              </w:rPr>
              <w:t xml:space="preserve"> donc permis à 72 % des prestataires d’améliorer leur pratique et d’atteindre un niveau correct de maîtrise des gestes. </w:t>
            </w:r>
          </w:p>
          <w:p w14:paraId="2136DB04" w14:textId="3D2CDDD6" w:rsidR="004B5E66" w:rsidRPr="00CF71A7" w:rsidRDefault="004B5E66" w:rsidP="00CF71A7">
            <w:pPr>
              <w:pStyle w:val="Corpsdetexte"/>
              <w:widowControl/>
              <w:suppressAutoHyphens w:val="0"/>
              <w:spacing w:after="160" w:line="240" w:lineRule="auto"/>
              <w:rPr>
                <w:rFonts w:ascii="Georgia" w:eastAsia="Calibri" w:hAnsi="Georgia"/>
                <w:snapToGrid/>
                <w:color w:val="0070C0"/>
                <w:kern w:val="0"/>
                <w:sz w:val="18"/>
                <w:szCs w:val="18"/>
                <w:lang w:val="pt-PT" w:eastAsia="en-US"/>
              </w:rPr>
            </w:pPr>
            <w:r w:rsidRPr="00CF71A7">
              <w:rPr>
                <w:rFonts w:ascii="Georgia" w:eastAsia="Calibri" w:hAnsi="Georgia"/>
                <w:snapToGrid/>
                <w:color w:val="0070C0"/>
                <w:kern w:val="0"/>
                <w:sz w:val="18"/>
                <w:szCs w:val="18"/>
                <w:lang w:val="pt-PT" w:eastAsia="en-US"/>
              </w:rPr>
              <w:t>C2 : mise en oeuvre des plans d’actions SONU en vue de l’acquisition des intrants et équipements SONU</w:t>
            </w:r>
          </w:p>
          <w:p w14:paraId="3CCA8242" w14:textId="10E94715" w:rsidR="00397FFB" w:rsidRPr="00CF71A7" w:rsidRDefault="009A4203" w:rsidP="00CF71A7">
            <w:pPr>
              <w:pStyle w:val="Corpsdetexte"/>
              <w:widowControl/>
              <w:suppressAutoHyphens w:val="0"/>
              <w:spacing w:after="160" w:line="240" w:lineRule="auto"/>
              <w:rPr>
                <w:rFonts w:ascii="Georgia" w:eastAsia="Calibri" w:hAnsi="Georgia"/>
                <w:snapToGrid/>
                <w:color w:val="585756"/>
                <w:kern w:val="0"/>
                <w:sz w:val="18"/>
                <w:szCs w:val="18"/>
                <w:lang w:val="pt-PT" w:eastAsia="en-US"/>
              </w:rPr>
            </w:pPr>
            <w:r w:rsidRPr="00CF71A7">
              <w:rPr>
                <w:rFonts w:ascii="Georgia" w:eastAsia="Calibri" w:hAnsi="Georgia"/>
                <w:snapToGrid/>
                <w:color w:val="585756"/>
                <w:kern w:val="0"/>
                <w:sz w:val="18"/>
                <w:szCs w:val="18"/>
                <w:lang w:val="pt-PT" w:eastAsia="en-US"/>
              </w:rPr>
              <w:t>Le PAORC attend les données des supervisions trimestrielles à ce sujet en provenance des DDS;</w:t>
            </w:r>
          </w:p>
        </w:tc>
        <w:tc>
          <w:tcPr>
            <w:tcW w:w="6574" w:type="dxa"/>
            <w:shd w:val="clear" w:color="auto" w:fill="auto"/>
          </w:tcPr>
          <w:p w14:paraId="2AF34443" w14:textId="77777777" w:rsidR="00207C67" w:rsidRPr="00CF71A7" w:rsidRDefault="004B5E66" w:rsidP="00CF71A7">
            <w:pPr>
              <w:pStyle w:val="Corpsdetexte"/>
              <w:widowControl/>
              <w:suppressAutoHyphens w:val="0"/>
              <w:spacing w:after="160" w:line="240" w:lineRule="auto"/>
              <w:rPr>
                <w:rFonts w:ascii="Georgia" w:eastAsia="Calibri" w:hAnsi="Georgia"/>
                <w:snapToGrid/>
                <w:color w:val="0070C0"/>
                <w:kern w:val="0"/>
                <w:sz w:val="18"/>
                <w:szCs w:val="18"/>
                <w:lang w:val="pt-PT" w:eastAsia="en-US"/>
              </w:rPr>
            </w:pPr>
            <w:r w:rsidRPr="00CF71A7">
              <w:rPr>
                <w:rFonts w:ascii="Georgia" w:eastAsia="Calibri" w:hAnsi="Georgia"/>
                <w:snapToGrid/>
                <w:color w:val="0070C0"/>
                <w:kern w:val="0"/>
                <w:sz w:val="18"/>
                <w:szCs w:val="18"/>
                <w:lang w:val="pt-PT" w:eastAsia="en-US"/>
              </w:rPr>
              <w:t>C1 : réduction du taux de mortalité néo natale et maternelle lors des gestes et situation SONUB</w:t>
            </w:r>
            <w:r w:rsidR="00A1386F" w:rsidRPr="00CF71A7">
              <w:rPr>
                <w:rFonts w:ascii="Georgia" w:eastAsia="Calibri" w:hAnsi="Georgia"/>
                <w:snapToGrid/>
                <w:color w:val="0070C0"/>
                <w:kern w:val="0"/>
                <w:sz w:val="18"/>
                <w:szCs w:val="18"/>
                <w:lang w:val="pt-PT" w:eastAsia="en-US"/>
              </w:rPr>
              <w:t xml:space="preserve"> : </w:t>
            </w:r>
          </w:p>
          <w:p w14:paraId="3FF3FE1C" w14:textId="4037EE70" w:rsidR="00A1386F" w:rsidRPr="00CF71A7" w:rsidRDefault="0049103B" w:rsidP="00CF71A7">
            <w:pPr>
              <w:pStyle w:val="Corpsdetexte"/>
              <w:widowControl/>
              <w:suppressAutoHyphens w:val="0"/>
              <w:spacing w:after="160" w:line="240" w:lineRule="auto"/>
              <w:rPr>
                <w:rFonts w:ascii="Georgia" w:eastAsia="Calibri" w:hAnsi="Georgia"/>
                <w:snapToGrid/>
                <w:color w:val="585756"/>
                <w:kern w:val="0"/>
                <w:sz w:val="18"/>
                <w:szCs w:val="18"/>
                <w:lang w:val="pt-PT" w:eastAsia="en-US"/>
              </w:rPr>
            </w:pPr>
            <w:r w:rsidRPr="00CF71A7">
              <w:rPr>
                <w:rFonts w:ascii="Georgia" w:eastAsia="Calibri" w:hAnsi="Georgia"/>
                <w:b/>
                <w:snapToGrid/>
                <w:color w:val="FFC000"/>
                <w:kern w:val="0"/>
                <w:sz w:val="18"/>
                <w:szCs w:val="18"/>
                <w:lang w:val="pt-PT" w:eastAsia="en-US"/>
              </w:rPr>
              <w:t>En cours,</w:t>
            </w:r>
            <w:r w:rsidRPr="00CF71A7">
              <w:rPr>
                <w:rFonts w:ascii="Georgia" w:eastAsia="Calibri" w:hAnsi="Georgia"/>
                <w:snapToGrid/>
                <w:color w:val="585756"/>
                <w:kern w:val="0"/>
                <w:sz w:val="18"/>
                <w:szCs w:val="18"/>
                <w:lang w:val="pt-PT" w:eastAsia="en-US"/>
              </w:rPr>
              <w:t xml:space="preserve"> Des constats concrets, spécifiques et bien réels ont été fait</w:t>
            </w:r>
            <w:r>
              <w:rPr>
                <w:rFonts w:ascii="Georgia" w:eastAsia="Calibri" w:hAnsi="Georgia"/>
                <w:snapToGrid/>
                <w:color w:val="585756"/>
                <w:kern w:val="0"/>
                <w:sz w:val="18"/>
                <w:szCs w:val="18"/>
                <w:lang w:val="pt-PT" w:eastAsia="en-US"/>
              </w:rPr>
              <w:t>s</w:t>
            </w:r>
            <w:r w:rsidRPr="00CF71A7">
              <w:rPr>
                <w:rFonts w:ascii="Georgia" w:eastAsia="Calibri" w:hAnsi="Georgia"/>
                <w:snapToGrid/>
                <w:color w:val="585756"/>
                <w:kern w:val="0"/>
                <w:sz w:val="18"/>
                <w:szCs w:val="18"/>
                <w:lang w:val="pt-PT" w:eastAsia="en-US"/>
              </w:rPr>
              <w:t xml:space="preserve"> dans certains centres o</w:t>
            </w:r>
            <w:r>
              <w:rPr>
                <w:rFonts w:ascii="Georgia" w:eastAsia="Calibri" w:hAnsi="Georgia"/>
                <w:snapToGrid/>
                <w:color w:val="585756"/>
                <w:kern w:val="0"/>
                <w:sz w:val="18"/>
                <w:szCs w:val="18"/>
                <w:lang w:val="pt-PT" w:eastAsia="en-US"/>
              </w:rPr>
              <w:t>ù</w:t>
            </w:r>
            <w:r w:rsidRPr="00CF71A7">
              <w:rPr>
                <w:rFonts w:ascii="Georgia" w:eastAsia="Calibri" w:hAnsi="Georgia"/>
                <w:snapToGrid/>
                <w:color w:val="585756"/>
                <w:kern w:val="0"/>
                <w:sz w:val="18"/>
                <w:szCs w:val="18"/>
                <w:lang w:val="pt-PT" w:eastAsia="en-US"/>
              </w:rPr>
              <w:t xml:space="preserve"> des vies ont bel et bien été sauvées. Toutefois, de l’avis des DDS, il est nécessaire d’attendre 2 à 3 ans et de considérer toute la zone sanitaire pour vérifier une évolution significative de cet indicateur crucial. C’est pourquoi le PAORC </w:t>
            </w:r>
            <w:r>
              <w:rPr>
                <w:rFonts w:ascii="Georgia" w:eastAsia="Calibri" w:hAnsi="Georgia"/>
                <w:snapToGrid/>
                <w:color w:val="585756"/>
                <w:kern w:val="0"/>
                <w:sz w:val="18"/>
                <w:szCs w:val="18"/>
                <w:lang w:val="pt-PT" w:eastAsia="en-US"/>
              </w:rPr>
              <w:t>a</w:t>
            </w:r>
            <w:r w:rsidRPr="00CF71A7">
              <w:rPr>
                <w:rFonts w:ascii="Georgia" w:eastAsia="Calibri" w:hAnsi="Georgia"/>
                <w:snapToGrid/>
                <w:color w:val="585756"/>
                <w:kern w:val="0"/>
                <w:sz w:val="18"/>
                <w:szCs w:val="18"/>
                <w:lang w:val="pt-PT" w:eastAsia="en-US"/>
              </w:rPr>
              <w:t xml:space="preserve"> demandé aux 3 DDS concernées la production des données dans le cadre des missions de supervisions trimestrielles SONU. Elles devraient être disponibles au cours du premier trimestre 2019;</w:t>
            </w:r>
          </w:p>
        </w:tc>
      </w:tr>
      <w:tr w:rsidR="00CF71A7" w:rsidRPr="00CF71A7" w14:paraId="7ED1D1A1" w14:textId="77777777" w:rsidTr="00CF71A7">
        <w:tc>
          <w:tcPr>
            <w:tcW w:w="2139" w:type="dxa"/>
            <w:shd w:val="clear" w:color="auto" w:fill="auto"/>
          </w:tcPr>
          <w:p w14:paraId="3B8D8212" w14:textId="518E7B08" w:rsidR="00EF4990" w:rsidRPr="00CF71A7" w:rsidRDefault="00EF4990"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598FC1D7"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7B0C293F"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1C97556B"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74B4A357"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53612BC9" w14:textId="101B73C9" w:rsidR="00EF4990" w:rsidRPr="00CF71A7" w:rsidRDefault="00EF4990"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r w:rsidRPr="00CF71A7">
              <w:rPr>
                <w:rFonts w:ascii="Georgia" w:eastAsia="Calibri" w:hAnsi="Georgia"/>
                <w:b/>
                <w:snapToGrid/>
                <w:color w:val="585756"/>
                <w:kern w:val="0"/>
                <w:sz w:val="18"/>
                <w:szCs w:val="18"/>
                <w:lang w:eastAsia="en-US"/>
              </w:rPr>
              <w:t>PAC ANTS NORMES</w:t>
            </w:r>
          </w:p>
        </w:tc>
        <w:tc>
          <w:tcPr>
            <w:tcW w:w="5482" w:type="dxa"/>
            <w:shd w:val="clear" w:color="auto" w:fill="auto"/>
          </w:tcPr>
          <w:p w14:paraId="56151874" w14:textId="77777777" w:rsidR="002947E1" w:rsidRPr="00CF71A7" w:rsidRDefault="002947E1" w:rsidP="00CF71A7">
            <w:pPr>
              <w:pStyle w:val="Corpsdetexte"/>
              <w:widowControl/>
              <w:suppressAutoHyphens w:val="0"/>
              <w:spacing w:after="160" w:line="240" w:lineRule="auto"/>
              <w:rPr>
                <w:rFonts w:ascii="Georgia" w:eastAsia="Calibri" w:hAnsi="Georgia"/>
                <w:snapToGrid/>
                <w:color w:val="0070C0"/>
                <w:kern w:val="0"/>
                <w:sz w:val="18"/>
                <w:szCs w:val="18"/>
                <w:lang w:val="pt-PT" w:eastAsia="en-US"/>
              </w:rPr>
            </w:pPr>
          </w:p>
          <w:p w14:paraId="2DC4B6FC" w14:textId="77777777" w:rsidR="00EF4990" w:rsidRPr="00CF71A7" w:rsidRDefault="00EF4990"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CF71A7">
              <w:rPr>
                <w:rFonts w:ascii="Georgia" w:eastAsia="Calibri" w:hAnsi="Georgia"/>
                <w:snapToGrid/>
                <w:color w:val="0070C0"/>
                <w:kern w:val="0"/>
                <w:sz w:val="18"/>
                <w:szCs w:val="18"/>
                <w:lang w:val="pt-PT" w:eastAsia="en-US"/>
              </w:rPr>
              <w:t>C1 : respect des normes lors des actes et gestes professionnels – grille d’observation utilisée lors des stag</w:t>
            </w:r>
            <w:r w:rsidR="00C56641" w:rsidRPr="00CF71A7">
              <w:rPr>
                <w:rFonts w:ascii="Georgia" w:eastAsia="Calibri" w:hAnsi="Georgia"/>
                <w:snapToGrid/>
                <w:color w:val="0070C0"/>
                <w:kern w:val="0"/>
                <w:sz w:val="18"/>
                <w:szCs w:val="18"/>
                <w:lang w:val="pt-PT" w:eastAsia="en-US"/>
              </w:rPr>
              <w:t>es et lors de la mission de supervision après le stage de retour en poste</w:t>
            </w:r>
            <w:r w:rsidR="00C56641" w:rsidRPr="00CF71A7">
              <w:rPr>
                <w:rFonts w:ascii="Georgia" w:eastAsia="Calibri" w:hAnsi="Georgia"/>
                <w:snapToGrid/>
                <w:color w:val="585756"/>
                <w:kern w:val="0"/>
                <w:sz w:val="18"/>
                <w:szCs w:val="18"/>
                <w:lang w:eastAsia="en-US"/>
              </w:rPr>
              <w:t xml:space="preserve"> </w:t>
            </w:r>
          </w:p>
          <w:p w14:paraId="51D9ABB7" w14:textId="4D3E5680" w:rsidR="000E3977" w:rsidRPr="00CF71A7" w:rsidRDefault="000E3977" w:rsidP="00CF71A7">
            <w:pPr>
              <w:pStyle w:val="Corpsdetexte"/>
              <w:widowControl/>
              <w:suppressAutoHyphens w:val="0"/>
              <w:spacing w:after="160" w:line="240" w:lineRule="auto"/>
              <w:rPr>
                <w:rFonts w:ascii="Georgia" w:eastAsia="Calibri" w:hAnsi="Georgia"/>
                <w:b/>
                <w:snapToGrid/>
                <w:color w:val="00B050"/>
                <w:kern w:val="0"/>
                <w:sz w:val="18"/>
                <w:szCs w:val="18"/>
                <w:lang w:val="pt-PT" w:eastAsia="en-US"/>
              </w:rPr>
            </w:pPr>
            <w:r w:rsidRPr="00CF71A7">
              <w:rPr>
                <w:rFonts w:ascii="Georgia" w:eastAsia="Calibri" w:hAnsi="Georgia"/>
                <w:b/>
                <w:snapToGrid/>
                <w:color w:val="00B050"/>
                <w:kern w:val="0"/>
                <w:sz w:val="18"/>
                <w:szCs w:val="18"/>
                <w:lang w:eastAsia="en-US"/>
              </w:rPr>
              <w:t>OK,</w:t>
            </w:r>
            <w:r w:rsidR="00813920">
              <w:rPr>
                <w:rFonts w:ascii="Georgia" w:hAnsi="Georgia" w:cs="Arial"/>
                <w:color w:val="585756"/>
              </w:rPr>
              <w:t xml:space="preserve"> </w:t>
            </w:r>
            <w:r w:rsidRPr="007E3CBF">
              <w:rPr>
                <w:rFonts w:ascii="Georgia" w:eastAsia="Calibri" w:hAnsi="Georgia"/>
                <w:snapToGrid/>
                <w:color w:val="585756"/>
                <w:kern w:val="0"/>
                <w:lang w:val="pt-PT" w:eastAsia="en-US"/>
              </w:rPr>
              <w:t>une grille a été élaborée comprenant 100 points d’observation. Sur ces 100 points, le médecin est noté sur 32 points, le technicien de laboratoire du PTS et de la BS sur 85 points et le technicien de laboratoire des antennes départementales sur 100 points. Pour valider le stage 70% des points sont requis. Cette grille a été utilisée deux fois pour les 25 agents ayant suivi le stage, durant le stage et après</w:t>
            </w:r>
            <w:r w:rsidR="00EC7BA0" w:rsidRPr="007E3CBF">
              <w:rPr>
                <w:rFonts w:ascii="Georgia" w:eastAsia="Calibri" w:hAnsi="Georgia"/>
                <w:snapToGrid/>
                <w:color w:val="585756"/>
                <w:kern w:val="0"/>
                <w:lang w:val="pt-PT" w:eastAsia="en-US"/>
              </w:rPr>
              <w:t xml:space="preserve"> de retour en poste</w:t>
            </w:r>
            <w:r w:rsidRPr="007E3CBF">
              <w:rPr>
                <w:rFonts w:ascii="Georgia" w:eastAsia="Calibri" w:hAnsi="Georgia"/>
                <w:snapToGrid/>
                <w:color w:val="585756"/>
                <w:kern w:val="0"/>
                <w:lang w:val="pt-PT" w:eastAsia="en-US"/>
              </w:rPr>
              <w:t>. Au final, 96 % des agents ont obtenu 70 % de</w:t>
            </w:r>
            <w:r w:rsidR="007E3CBF">
              <w:rPr>
                <w:rFonts w:ascii="Georgia" w:eastAsia="Calibri" w:hAnsi="Georgia"/>
                <w:snapToGrid/>
                <w:color w:val="585756"/>
                <w:kern w:val="0"/>
                <w:lang w:val="pt-PT" w:eastAsia="en-US"/>
              </w:rPr>
              <w:t xml:space="preserve">s points ou plus, un seul agent </w:t>
            </w:r>
            <w:r w:rsidRPr="007E3CBF">
              <w:rPr>
                <w:rFonts w:ascii="Georgia" w:eastAsia="Calibri" w:hAnsi="Georgia"/>
                <w:snapToGrid/>
                <w:color w:val="585756"/>
                <w:kern w:val="0"/>
                <w:lang w:val="pt-PT" w:eastAsia="en-US"/>
              </w:rPr>
              <w:t>est resté en dessous du niveau requis.</w:t>
            </w:r>
            <w:r w:rsidR="00EC7BA0" w:rsidRPr="007E3CBF">
              <w:rPr>
                <w:rFonts w:ascii="Georgia" w:eastAsia="Calibri" w:hAnsi="Georgia"/>
                <w:snapToGrid/>
                <w:color w:val="585756"/>
                <w:kern w:val="0"/>
                <w:lang w:val="pt-PT" w:eastAsia="en-US"/>
              </w:rPr>
              <w:t xml:space="preserve"> Les normes sont donc bien mieux respectées.</w:t>
            </w:r>
            <w:r w:rsidRPr="00CF71A7">
              <w:rPr>
                <w:rFonts w:ascii="Georgia" w:hAnsi="Georgia" w:cs="Arial"/>
                <w:color w:val="585756"/>
              </w:rPr>
              <w:t xml:space="preserve"> </w:t>
            </w:r>
          </w:p>
        </w:tc>
        <w:tc>
          <w:tcPr>
            <w:tcW w:w="6574" w:type="dxa"/>
            <w:shd w:val="clear" w:color="auto" w:fill="auto"/>
          </w:tcPr>
          <w:p w14:paraId="0FB962EF" w14:textId="77777777" w:rsidR="002947E1" w:rsidRPr="00CF71A7" w:rsidRDefault="002947E1" w:rsidP="00CF71A7">
            <w:pPr>
              <w:pStyle w:val="Corpsdetexte"/>
              <w:widowControl/>
              <w:suppressAutoHyphens w:val="0"/>
              <w:spacing w:after="160" w:line="240" w:lineRule="auto"/>
              <w:rPr>
                <w:rFonts w:ascii="Georgia" w:eastAsia="Calibri" w:hAnsi="Georgia"/>
                <w:snapToGrid/>
                <w:color w:val="0070C0"/>
                <w:kern w:val="0"/>
                <w:sz w:val="18"/>
                <w:szCs w:val="18"/>
                <w:lang w:val="pt-PT" w:eastAsia="en-US"/>
              </w:rPr>
            </w:pPr>
          </w:p>
          <w:p w14:paraId="48193D2D" w14:textId="77777777" w:rsidR="00EF4990" w:rsidRPr="00CF71A7" w:rsidRDefault="00EF4990"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CF71A7">
              <w:rPr>
                <w:rFonts w:ascii="Georgia" w:eastAsia="Calibri" w:hAnsi="Georgia"/>
                <w:snapToGrid/>
                <w:color w:val="0070C0"/>
                <w:kern w:val="0"/>
                <w:sz w:val="18"/>
                <w:szCs w:val="18"/>
                <w:lang w:val="pt-PT" w:eastAsia="en-US"/>
              </w:rPr>
              <w:t>C1 : taux de rejet des poches de sang après qualification</w:t>
            </w:r>
            <w:r w:rsidRPr="00CF71A7">
              <w:rPr>
                <w:rFonts w:ascii="Georgia" w:eastAsia="Calibri" w:hAnsi="Georgia"/>
                <w:snapToGrid/>
                <w:color w:val="585756"/>
                <w:kern w:val="0"/>
                <w:sz w:val="18"/>
                <w:szCs w:val="18"/>
                <w:lang w:eastAsia="en-US"/>
              </w:rPr>
              <w:t xml:space="preserve"> </w:t>
            </w:r>
          </w:p>
          <w:p w14:paraId="0B4CC516" w14:textId="77777777" w:rsidR="000E3977" w:rsidRPr="00CF71A7" w:rsidRDefault="000E3977"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269D6253" w14:textId="154EC15D" w:rsidR="000E3977" w:rsidRPr="00CF71A7" w:rsidRDefault="005240BE" w:rsidP="00CF71A7">
            <w:pPr>
              <w:pStyle w:val="Corpsdetexte"/>
              <w:widowControl/>
              <w:suppressAutoHyphens w:val="0"/>
              <w:spacing w:after="160" w:line="240" w:lineRule="auto"/>
              <w:rPr>
                <w:rFonts w:ascii="Georgia" w:eastAsia="Calibri" w:hAnsi="Georgia"/>
                <w:snapToGrid/>
                <w:color w:val="585756"/>
                <w:kern w:val="0"/>
                <w:sz w:val="18"/>
                <w:szCs w:val="18"/>
                <w:lang w:val="pt-PT" w:eastAsia="en-US"/>
              </w:rPr>
            </w:pPr>
            <w:r>
              <w:rPr>
                <w:rFonts w:ascii="Georgia" w:hAnsi="Georgia" w:cs="Arial"/>
                <w:color w:val="585756"/>
              </w:rPr>
              <w:t xml:space="preserve">En attente </w:t>
            </w:r>
            <w:r w:rsidR="004E5417">
              <w:rPr>
                <w:rFonts w:ascii="Georgia" w:hAnsi="Georgia" w:cs="Arial"/>
                <w:color w:val="585756"/>
              </w:rPr>
              <w:t>des données du système national</w:t>
            </w:r>
            <w:r>
              <w:rPr>
                <w:rFonts w:ascii="Georgia" w:hAnsi="Georgia" w:cs="Arial"/>
                <w:color w:val="585756"/>
              </w:rPr>
              <w:t>, à vérifier en 2019 ;</w:t>
            </w:r>
          </w:p>
        </w:tc>
      </w:tr>
      <w:tr w:rsidR="00CF71A7" w:rsidRPr="00CF71A7" w14:paraId="335F9564" w14:textId="77777777" w:rsidTr="00CF71A7">
        <w:trPr>
          <w:trHeight w:val="671"/>
        </w:trPr>
        <w:tc>
          <w:tcPr>
            <w:tcW w:w="2139" w:type="dxa"/>
            <w:shd w:val="clear" w:color="auto" w:fill="auto"/>
          </w:tcPr>
          <w:p w14:paraId="2D8BBFA0" w14:textId="77777777" w:rsidR="00EF4990" w:rsidRPr="00CF71A7" w:rsidRDefault="00EF4990"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249111FA" w14:textId="654323B5" w:rsidR="00EF4990" w:rsidRPr="00CF71A7" w:rsidRDefault="00EF4990"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r w:rsidRPr="00CF71A7">
              <w:rPr>
                <w:rFonts w:ascii="Georgia" w:eastAsia="Calibri" w:hAnsi="Georgia"/>
                <w:b/>
                <w:snapToGrid/>
                <w:color w:val="585756"/>
                <w:kern w:val="0"/>
                <w:sz w:val="18"/>
                <w:szCs w:val="18"/>
                <w:lang w:eastAsia="en-US"/>
              </w:rPr>
              <w:t>PAC ANTS HEMOVIGILANCE</w:t>
            </w:r>
          </w:p>
        </w:tc>
        <w:tc>
          <w:tcPr>
            <w:tcW w:w="5482" w:type="dxa"/>
            <w:shd w:val="clear" w:color="auto" w:fill="auto"/>
          </w:tcPr>
          <w:p w14:paraId="015FEC47" w14:textId="77777777" w:rsidR="00EF4990" w:rsidRPr="00CF71A7" w:rsidRDefault="00EF4990"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4D358964" w14:textId="77777777" w:rsidR="00EF4990" w:rsidRPr="00CF71A7" w:rsidRDefault="000E3977"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CF71A7">
              <w:rPr>
                <w:rFonts w:ascii="Georgia" w:eastAsia="Calibri" w:hAnsi="Georgia"/>
                <w:snapToGrid/>
                <w:color w:val="0070C0"/>
                <w:kern w:val="0"/>
                <w:sz w:val="18"/>
                <w:szCs w:val="18"/>
                <w:lang w:val="pt-PT" w:eastAsia="en-US"/>
              </w:rPr>
              <w:t>C1 : respect des normes lors des actes et gestes professionnels – grille d’observation utilisée lors des stages et lors de la mission de supervision après le stage de retour en poste</w:t>
            </w:r>
            <w:r w:rsidRPr="00CF71A7">
              <w:rPr>
                <w:rFonts w:ascii="Georgia" w:eastAsia="Calibri" w:hAnsi="Georgia"/>
                <w:snapToGrid/>
                <w:color w:val="585756"/>
                <w:kern w:val="0"/>
                <w:sz w:val="18"/>
                <w:szCs w:val="18"/>
                <w:lang w:eastAsia="en-US"/>
              </w:rPr>
              <w:t xml:space="preserve"> </w:t>
            </w:r>
          </w:p>
          <w:p w14:paraId="6C6B6694" w14:textId="1F6A147B" w:rsidR="000E3977" w:rsidRPr="00644B9C" w:rsidRDefault="000E3977" w:rsidP="00644B9C">
            <w:pPr>
              <w:jc w:val="both"/>
              <w:rPr>
                <w:rFonts w:ascii="Times New Roman" w:hAnsi="Times New Roman"/>
                <w:noProof/>
              </w:rPr>
            </w:pPr>
            <w:r w:rsidRPr="00CF71A7">
              <w:rPr>
                <w:rFonts w:ascii="Georgia" w:eastAsia="Calibri" w:hAnsi="Georgia"/>
                <w:b/>
                <w:snapToGrid/>
                <w:color w:val="00B050"/>
                <w:kern w:val="0"/>
                <w:sz w:val="18"/>
                <w:szCs w:val="18"/>
                <w:lang w:eastAsia="en-US"/>
              </w:rPr>
              <w:t xml:space="preserve"> OK,</w:t>
            </w:r>
            <w:r w:rsidR="005240BE">
              <w:rPr>
                <w:rFonts w:ascii="Georgia" w:eastAsia="Calibri" w:hAnsi="Georgia"/>
                <w:b/>
                <w:snapToGrid/>
                <w:color w:val="00B050"/>
                <w:kern w:val="0"/>
                <w:sz w:val="18"/>
                <w:szCs w:val="18"/>
                <w:lang w:eastAsia="en-US"/>
              </w:rPr>
              <w:t xml:space="preserve"> </w:t>
            </w:r>
            <w:r w:rsidR="005240BE" w:rsidRPr="007E3CBF">
              <w:rPr>
                <w:rFonts w:ascii="Georgia" w:eastAsia="Calibri" w:hAnsi="Georgia"/>
                <w:snapToGrid/>
                <w:color w:val="585756"/>
                <w:kern w:val="0"/>
                <w:sz w:val="20"/>
                <w:szCs w:val="20"/>
                <w:lang w:val="pt-PT" w:eastAsia="en-US"/>
              </w:rPr>
              <w:t>une grille d’observation comprenant 60 points répartis sur 9 gestes professionn</w:t>
            </w:r>
            <w:r w:rsidR="00671740" w:rsidRPr="007E3CBF">
              <w:rPr>
                <w:rFonts w:ascii="Georgia" w:eastAsia="Calibri" w:hAnsi="Georgia"/>
                <w:snapToGrid/>
                <w:color w:val="585756"/>
                <w:kern w:val="0"/>
                <w:sz w:val="20"/>
                <w:szCs w:val="20"/>
                <w:lang w:val="pt-PT" w:eastAsia="en-US"/>
              </w:rPr>
              <w:t>els a été conçue et administrée</w:t>
            </w:r>
            <w:r w:rsidR="005240BE" w:rsidRPr="007E3CBF">
              <w:rPr>
                <w:rFonts w:ascii="Georgia" w:eastAsia="Calibri" w:hAnsi="Georgia"/>
                <w:snapToGrid/>
                <w:color w:val="585756"/>
                <w:kern w:val="0"/>
                <w:sz w:val="20"/>
                <w:szCs w:val="20"/>
                <w:lang w:val="pt-PT" w:eastAsia="en-US"/>
              </w:rPr>
              <w:t xml:space="preserve">. </w:t>
            </w:r>
            <w:r w:rsidR="007E3CBF" w:rsidRPr="007E3CBF">
              <w:rPr>
                <w:rFonts w:ascii="Georgia" w:eastAsia="Calibri" w:hAnsi="Georgia"/>
                <w:snapToGrid/>
                <w:color w:val="585756"/>
                <w:kern w:val="0"/>
                <w:sz w:val="20"/>
                <w:szCs w:val="20"/>
                <w:lang w:val="pt-PT" w:eastAsia="en-US"/>
              </w:rPr>
              <w:t>Pour valider le stage,</w:t>
            </w:r>
            <w:r w:rsidR="00813920">
              <w:rPr>
                <w:rFonts w:ascii="Georgia" w:eastAsia="Calibri" w:hAnsi="Georgia"/>
                <w:snapToGrid/>
                <w:color w:val="585756"/>
                <w:kern w:val="0"/>
                <w:sz w:val="20"/>
                <w:szCs w:val="20"/>
                <w:lang w:val="pt-PT" w:eastAsia="en-US"/>
              </w:rPr>
              <w:t xml:space="preserve"> </w:t>
            </w:r>
            <w:r w:rsidR="007E3CBF" w:rsidRPr="007E3CBF">
              <w:rPr>
                <w:rFonts w:ascii="Georgia" w:eastAsia="Calibri" w:hAnsi="Georgia"/>
                <w:snapToGrid/>
                <w:color w:val="585756"/>
                <w:kern w:val="0"/>
                <w:sz w:val="20"/>
                <w:szCs w:val="20"/>
                <w:lang w:val="pt-PT" w:eastAsia="en-US"/>
              </w:rPr>
              <w:t>chaque participant doit obtenir une note supérieure ou égale à 70% des tâches ou étapes réalisées correctement et dans la bonne séquence de manière précise sans hésitation ou sans avoir besoin d’assistance. Sur cette base, tous les participants ont validé le stage car les performances varient de 72 à 100%</w:t>
            </w:r>
            <w:r w:rsidR="00644B9C">
              <w:rPr>
                <w:rFonts w:ascii="Georgia" w:eastAsia="Calibri" w:hAnsi="Georgia"/>
                <w:snapToGrid/>
                <w:color w:val="585756"/>
                <w:kern w:val="0"/>
                <w:sz w:val="20"/>
                <w:szCs w:val="20"/>
                <w:lang w:val="pt-PT" w:eastAsia="en-US"/>
              </w:rPr>
              <w:t xml:space="preserve">; </w:t>
            </w:r>
          </w:p>
        </w:tc>
        <w:tc>
          <w:tcPr>
            <w:tcW w:w="6574" w:type="dxa"/>
            <w:shd w:val="clear" w:color="auto" w:fill="auto"/>
          </w:tcPr>
          <w:p w14:paraId="61504386" w14:textId="77777777" w:rsidR="00EF4990" w:rsidRPr="00CF71A7" w:rsidRDefault="00EF4990"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12BD3D26" w14:textId="052A008F" w:rsidR="00EF4990" w:rsidRDefault="00C93615"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C93615">
              <w:rPr>
                <w:rFonts w:ascii="Georgia" w:eastAsia="Calibri" w:hAnsi="Georgia"/>
                <w:snapToGrid/>
                <w:color w:val="0070C0"/>
                <w:kern w:val="0"/>
                <w:sz w:val="18"/>
                <w:szCs w:val="18"/>
                <w:lang w:val="pt-PT" w:eastAsia="en-US"/>
              </w:rPr>
              <w:t>C1 : taux de fiche de déclaration nominative</w:t>
            </w:r>
            <w:r w:rsidR="00A77597">
              <w:rPr>
                <w:rFonts w:ascii="Georgia" w:eastAsia="Calibri" w:hAnsi="Georgia"/>
                <w:snapToGrid/>
                <w:color w:val="0070C0"/>
                <w:kern w:val="0"/>
                <w:sz w:val="18"/>
                <w:szCs w:val="18"/>
                <w:lang w:val="pt-PT" w:eastAsia="en-US"/>
              </w:rPr>
              <w:t xml:space="preserve"> </w:t>
            </w:r>
            <w:r w:rsidR="00C400A7">
              <w:rPr>
                <w:rFonts w:ascii="Georgia" w:eastAsia="Calibri" w:hAnsi="Georgia"/>
                <w:snapToGrid/>
                <w:color w:val="0070C0"/>
                <w:kern w:val="0"/>
                <w:sz w:val="18"/>
                <w:szCs w:val="18"/>
                <w:lang w:val="pt-PT" w:eastAsia="en-US"/>
              </w:rPr>
              <w:t xml:space="preserve">bien </w:t>
            </w:r>
            <w:r w:rsidRPr="00C93615">
              <w:rPr>
                <w:rFonts w:ascii="Georgia" w:eastAsia="Calibri" w:hAnsi="Georgia"/>
                <w:snapToGrid/>
                <w:color w:val="0070C0"/>
                <w:kern w:val="0"/>
                <w:sz w:val="18"/>
                <w:szCs w:val="18"/>
                <w:lang w:val="pt-PT" w:eastAsia="en-US"/>
              </w:rPr>
              <w:t>remplie</w:t>
            </w:r>
            <w:r w:rsidR="00C400A7">
              <w:rPr>
                <w:rFonts w:ascii="Georgia" w:eastAsia="Calibri" w:hAnsi="Georgia"/>
                <w:snapToGrid/>
                <w:color w:val="585756"/>
                <w:kern w:val="0"/>
                <w:sz w:val="18"/>
                <w:szCs w:val="18"/>
                <w:lang w:eastAsia="en-US"/>
              </w:rPr>
              <w:t xml:space="preserve"> (% FDN</w:t>
            </w:r>
            <w:r w:rsidR="00A77597">
              <w:rPr>
                <w:rFonts w:ascii="Georgia" w:eastAsia="Calibri" w:hAnsi="Georgia"/>
                <w:snapToGrid/>
                <w:color w:val="585756"/>
                <w:kern w:val="0"/>
                <w:sz w:val="18"/>
                <w:szCs w:val="18"/>
                <w:lang w:eastAsia="en-US"/>
              </w:rPr>
              <w:t xml:space="preserve"> </w:t>
            </w:r>
            <w:r w:rsidR="00C400A7">
              <w:rPr>
                <w:rFonts w:ascii="Georgia" w:eastAsia="Calibri" w:hAnsi="Georgia"/>
                <w:snapToGrid/>
                <w:color w:val="585756"/>
                <w:kern w:val="0"/>
                <w:sz w:val="18"/>
                <w:szCs w:val="18"/>
                <w:lang w:eastAsia="en-US"/>
              </w:rPr>
              <w:t>bien remplie)</w:t>
            </w:r>
          </w:p>
          <w:p w14:paraId="298F0BAD" w14:textId="0696C173" w:rsidR="00615B3C" w:rsidRDefault="00615B3C" w:rsidP="00CF71A7">
            <w:pPr>
              <w:pStyle w:val="Corpsdetexte"/>
              <w:widowControl/>
              <w:suppressAutoHyphens w:val="0"/>
              <w:spacing w:after="160" w:line="240" w:lineRule="auto"/>
              <w:rPr>
                <w:rFonts w:ascii="Georgia" w:eastAsia="Calibri" w:hAnsi="Georgia"/>
                <w:snapToGrid/>
                <w:color w:val="0070C0"/>
                <w:kern w:val="0"/>
                <w:sz w:val="18"/>
                <w:szCs w:val="18"/>
                <w:lang w:val="pt-PT" w:eastAsia="en-US"/>
              </w:rPr>
            </w:pPr>
            <w:r w:rsidRPr="00615B3C">
              <w:rPr>
                <w:rFonts w:ascii="Georgia" w:eastAsia="Calibri" w:hAnsi="Georgia"/>
                <w:snapToGrid/>
                <w:color w:val="0070C0"/>
                <w:kern w:val="0"/>
                <w:sz w:val="18"/>
                <w:szCs w:val="18"/>
                <w:lang w:val="pt-PT" w:eastAsia="en-US"/>
              </w:rPr>
              <w:t xml:space="preserve">C2 : </w:t>
            </w:r>
            <w:r>
              <w:rPr>
                <w:rFonts w:ascii="Georgia" w:eastAsia="Calibri" w:hAnsi="Georgia"/>
                <w:snapToGrid/>
                <w:color w:val="0070C0"/>
                <w:kern w:val="0"/>
                <w:sz w:val="18"/>
                <w:szCs w:val="18"/>
                <w:lang w:val="pt-PT" w:eastAsia="en-US"/>
              </w:rPr>
              <w:t>p</w:t>
            </w:r>
            <w:r w:rsidRPr="00615B3C">
              <w:rPr>
                <w:rFonts w:ascii="Georgia" w:eastAsia="Calibri" w:hAnsi="Georgia"/>
                <w:snapToGrid/>
                <w:color w:val="0070C0"/>
                <w:kern w:val="0"/>
                <w:sz w:val="18"/>
                <w:szCs w:val="18"/>
                <w:lang w:val="pt-PT" w:eastAsia="en-US"/>
              </w:rPr>
              <w:t>roportion de TCULM bien réalisés</w:t>
            </w:r>
          </w:p>
          <w:p w14:paraId="4F86DAE6" w14:textId="48AB66DC" w:rsidR="00615B3C" w:rsidRPr="00615B3C" w:rsidRDefault="00615B3C" w:rsidP="00CF71A7">
            <w:pPr>
              <w:pStyle w:val="Corpsdetexte"/>
              <w:widowControl/>
              <w:suppressAutoHyphens w:val="0"/>
              <w:spacing w:after="160" w:line="240" w:lineRule="auto"/>
              <w:rPr>
                <w:rFonts w:ascii="Georgia" w:eastAsia="Calibri" w:hAnsi="Georgia"/>
                <w:snapToGrid/>
                <w:color w:val="0070C0"/>
                <w:kern w:val="0"/>
                <w:sz w:val="18"/>
                <w:szCs w:val="18"/>
                <w:lang w:val="pt-PT" w:eastAsia="en-US"/>
              </w:rPr>
            </w:pPr>
            <w:r>
              <w:rPr>
                <w:rFonts w:ascii="Georgia" w:eastAsia="Calibri" w:hAnsi="Georgia"/>
                <w:snapToGrid/>
                <w:color w:val="0070C0"/>
                <w:kern w:val="0"/>
                <w:sz w:val="18"/>
                <w:szCs w:val="18"/>
                <w:lang w:val="pt-PT" w:eastAsia="en-US"/>
              </w:rPr>
              <w:t>C3 :</w:t>
            </w:r>
            <w:r w:rsidRPr="00615B3C">
              <w:rPr>
                <w:rFonts w:ascii="Georgia" w:eastAsia="Calibri" w:hAnsi="Georgia"/>
                <w:snapToGrid/>
                <w:color w:val="0070C0"/>
                <w:kern w:val="0"/>
                <w:sz w:val="18"/>
                <w:szCs w:val="18"/>
                <w:lang w:val="pt-PT" w:eastAsia="en-US"/>
              </w:rPr>
              <w:t>Proportion de transfusions au cours desquelles le patient a bénéficié d'une bonne surveillance </w:t>
            </w:r>
          </w:p>
          <w:p w14:paraId="00DFA789" w14:textId="77777777" w:rsidR="00C93615" w:rsidRDefault="00C93615"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6F4B35E5" w14:textId="155ADBAE" w:rsidR="00C93615" w:rsidRPr="00C93615" w:rsidRDefault="00C93615" w:rsidP="00615B3C">
            <w:pPr>
              <w:pStyle w:val="Corpsdetexte"/>
              <w:widowControl/>
              <w:suppressAutoHyphens w:val="0"/>
              <w:spacing w:after="160" w:line="240" w:lineRule="auto"/>
              <w:rPr>
                <w:rFonts w:ascii="Georgia" w:eastAsia="Calibri" w:hAnsi="Georgia"/>
                <w:snapToGrid/>
                <w:color w:val="585756"/>
                <w:kern w:val="0"/>
                <w:sz w:val="18"/>
                <w:szCs w:val="18"/>
                <w:lang w:eastAsia="en-US"/>
              </w:rPr>
            </w:pPr>
            <w:r w:rsidRPr="00CF71A7">
              <w:rPr>
                <w:rFonts w:ascii="Georgia" w:eastAsia="Calibri" w:hAnsi="Georgia"/>
                <w:b/>
                <w:snapToGrid/>
                <w:color w:val="00B050"/>
                <w:kern w:val="0"/>
                <w:sz w:val="18"/>
                <w:szCs w:val="18"/>
                <w:lang w:eastAsia="en-US"/>
              </w:rPr>
              <w:t>OK,</w:t>
            </w:r>
            <w:r>
              <w:rPr>
                <w:rFonts w:ascii="Georgia" w:eastAsia="Calibri" w:hAnsi="Georgia"/>
                <w:b/>
                <w:snapToGrid/>
                <w:color w:val="00B050"/>
                <w:kern w:val="0"/>
                <w:sz w:val="18"/>
                <w:szCs w:val="18"/>
                <w:lang w:eastAsia="en-US"/>
              </w:rPr>
              <w:t xml:space="preserve"> </w:t>
            </w:r>
            <w:r w:rsidRPr="00C93615">
              <w:rPr>
                <w:rFonts w:ascii="Georgia" w:eastAsia="Calibri" w:hAnsi="Georgia"/>
                <w:snapToGrid/>
                <w:color w:val="585756"/>
                <w:kern w:val="0"/>
                <w:lang w:val="pt-PT" w:eastAsia="en-US"/>
              </w:rPr>
              <w:t>les données extraites des rapports de supervision post stage par la hiérarchie ont permis de vérifier sur un échantillon</w:t>
            </w:r>
            <w:r w:rsidRPr="00615B3C">
              <w:rPr>
                <w:rFonts w:ascii="Georgia" w:eastAsia="Calibri" w:hAnsi="Georgia"/>
                <w:snapToGrid/>
                <w:color w:val="585756"/>
                <w:kern w:val="0"/>
                <w:lang w:val="pt-PT" w:eastAsia="en-US"/>
              </w:rPr>
              <w:t xml:space="preserve"> </w:t>
            </w:r>
            <w:r w:rsidR="00615B3C" w:rsidRPr="00615B3C">
              <w:rPr>
                <w:rFonts w:ascii="Georgia" w:eastAsia="Calibri" w:hAnsi="Georgia"/>
                <w:snapToGrid/>
                <w:color w:val="585756"/>
                <w:kern w:val="0"/>
                <w:lang w:val="pt-PT" w:eastAsia="en-US"/>
              </w:rPr>
              <w:t>d’agents en poste dans</w:t>
            </w:r>
            <w:r w:rsidR="00615B3C">
              <w:rPr>
                <w:rFonts w:ascii="Georgia" w:eastAsia="Calibri" w:hAnsi="Georgia"/>
                <w:snapToGrid/>
                <w:color w:val="585756"/>
                <w:kern w:val="0"/>
                <w:lang w:val="pt-PT" w:eastAsia="en-US"/>
              </w:rPr>
              <w:t xml:space="preserve"> 9 établissements répartis sur 3</w:t>
            </w:r>
            <w:r w:rsidR="00615B3C" w:rsidRPr="00615B3C">
              <w:rPr>
                <w:rFonts w:ascii="Georgia" w:eastAsia="Calibri" w:hAnsi="Georgia"/>
                <w:snapToGrid/>
                <w:color w:val="585756"/>
                <w:kern w:val="0"/>
                <w:lang w:val="pt-PT" w:eastAsia="en-US"/>
              </w:rPr>
              <w:t xml:space="preserve"> départements que pour les 3 sous critères ci-dessus les % étaient en augmentation partout.</w:t>
            </w:r>
            <w:r w:rsidR="00615B3C" w:rsidRPr="00C400A7">
              <w:rPr>
                <w:rFonts w:ascii="Georgia" w:eastAsia="Calibri" w:hAnsi="Georgia"/>
                <w:snapToGrid/>
                <w:color w:val="585756"/>
                <w:kern w:val="0"/>
                <w:lang w:val="pt-PT" w:eastAsia="en-US"/>
              </w:rPr>
              <w:t xml:space="preserve"> </w:t>
            </w:r>
            <w:r w:rsidR="00F215C8" w:rsidRPr="00C400A7">
              <w:rPr>
                <w:rFonts w:ascii="Georgia" w:eastAsia="Calibri" w:hAnsi="Georgia"/>
                <w:snapToGrid/>
                <w:color w:val="585756"/>
                <w:kern w:val="0"/>
                <w:lang w:val="pt-PT" w:eastAsia="en-US"/>
              </w:rPr>
              <w:t>Ainsi par exemple le % des FDN</w:t>
            </w:r>
            <w:r w:rsidR="00C400A7">
              <w:rPr>
                <w:rFonts w:ascii="Georgia" w:eastAsia="Calibri" w:hAnsi="Georgia"/>
                <w:snapToGrid/>
                <w:color w:val="585756"/>
                <w:kern w:val="0"/>
                <w:lang w:val="pt-PT" w:eastAsia="en-US"/>
              </w:rPr>
              <w:t xml:space="preserve"> bien remplies dans la Donga est passé de</w:t>
            </w:r>
            <w:r w:rsidR="00A77597">
              <w:rPr>
                <w:rFonts w:ascii="Georgia" w:eastAsia="Calibri" w:hAnsi="Georgia"/>
                <w:snapToGrid/>
                <w:color w:val="585756"/>
                <w:kern w:val="0"/>
                <w:lang w:val="pt-PT" w:eastAsia="en-US"/>
              </w:rPr>
              <w:t xml:space="preserve"> </w:t>
            </w:r>
            <w:r w:rsidR="00C400A7" w:rsidRPr="00C400A7">
              <w:rPr>
                <w:rFonts w:ascii="Georgia" w:eastAsia="Calibri" w:hAnsi="Georgia"/>
                <w:snapToGrid/>
                <w:color w:val="585756"/>
                <w:kern w:val="0"/>
                <w:lang w:val="pt-PT" w:eastAsia="en-US"/>
              </w:rPr>
              <w:t>14 % environ à 57 %.</w:t>
            </w:r>
          </w:p>
        </w:tc>
      </w:tr>
      <w:tr w:rsidR="002947E1" w:rsidRPr="00CF71A7" w14:paraId="3B42A364" w14:textId="77777777" w:rsidTr="00644B9C">
        <w:trPr>
          <w:trHeight w:val="776"/>
        </w:trPr>
        <w:tc>
          <w:tcPr>
            <w:tcW w:w="2139" w:type="dxa"/>
            <w:shd w:val="clear" w:color="auto" w:fill="auto"/>
          </w:tcPr>
          <w:p w14:paraId="7E8A2EAB" w14:textId="77777777" w:rsidR="002947E1" w:rsidRPr="00CF71A7" w:rsidRDefault="002947E1"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2D50796D" w14:textId="162D4F6F" w:rsidR="002947E1" w:rsidRPr="00CF71A7" w:rsidRDefault="002947E1" w:rsidP="00CF71A7">
            <w:pPr>
              <w:pStyle w:val="Corpsdetexte"/>
              <w:widowControl/>
              <w:suppressAutoHyphens w:val="0"/>
              <w:spacing w:after="160" w:line="240" w:lineRule="auto"/>
              <w:rPr>
                <w:rFonts w:ascii="Georgia" w:eastAsia="Calibri" w:hAnsi="Georgia"/>
                <w:b/>
                <w:snapToGrid/>
                <w:color w:val="585756"/>
                <w:kern w:val="0"/>
                <w:sz w:val="18"/>
                <w:szCs w:val="18"/>
                <w:lang w:val="pt-PT" w:eastAsia="en-US"/>
              </w:rPr>
            </w:pPr>
            <w:r w:rsidRPr="00CF71A7">
              <w:rPr>
                <w:rFonts w:ascii="Georgia" w:eastAsia="Calibri" w:hAnsi="Georgia"/>
                <w:b/>
                <w:snapToGrid/>
                <w:color w:val="585756"/>
                <w:kern w:val="0"/>
                <w:sz w:val="18"/>
                <w:szCs w:val="18"/>
                <w:lang w:eastAsia="en-US"/>
              </w:rPr>
              <w:t xml:space="preserve">PAC ANTS DON DE SANG </w:t>
            </w:r>
          </w:p>
        </w:tc>
        <w:tc>
          <w:tcPr>
            <w:tcW w:w="12056" w:type="dxa"/>
            <w:gridSpan w:val="2"/>
            <w:shd w:val="clear" w:color="auto" w:fill="auto"/>
          </w:tcPr>
          <w:p w14:paraId="2E2AF431" w14:textId="77777777" w:rsidR="002947E1" w:rsidRPr="00CF71A7" w:rsidRDefault="002947E1" w:rsidP="00CF71A7">
            <w:pPr>
              <w:pStyle w:val="Corpsdetexte"/>
              <w:widowControl/>
              <w:suppressAutoHyphens w:val="0"/>
              <w:spacing w:after="160" w:line="240" w:lineRule="auto"/>
              <w:rPr>
                <w:rFonts w:ascii="Georgia" w:eastAsia="Calibri" w:hAnsi="Georgia"/>
                <w:snapToGrid/>
                <w:color w:val="585756"/>
                <w:kern w:val="0"/>
                <w:sz w:val="18"/>
                <w:szCs w:val="18"/>
                <w:lang w:val="pt-PT" w:eastAsia="en-US"/>
              </w:rPr>
            </w:pPr>
          </w:p>
          <w:p w14:paraId="096D2575" w14:textId="194FCF28" w:rsidR="002947E1" w:rsidRPr="00CF71A7" w:rsidRDefault="002947E1" w:rsidP="00CF71A7">
            <w:pPr>
              <w:pStyle w:val="Corpsdetexte"/>
              <w:widowControl/>
              <w:suppressAutoHyphens w:val="0"/>
              <w:spacing w:after="160" w:line="240" w:lineRule="auto"/>
              <w:rPr>
                <w:rFonts w:ascii="Georgia" w:eastAsia="Calibri" w:hAnsi="Georgia"/>
                <w:snapToGrid/>
                <w:color w:val="585756"/>
                <w:kern w:val="0"/>
                <w:sz w:val="18"/>
                <w:szCs w:val="18"/>
                <w:lang w:val="pt-PT" w:eastAsia="en-US"/>
              </w:rPr>
            </w:pPr>
            <w:r w:rsidRPr="007E3CBF">
              <w:rPr>
                <w:rFonts w:ascii="Georgia" w:eastAsia="Calibri" w:hAnsi="Georgia"/>
                <w:snapToGrid/>
                <w:color w:val="585756"/>
                <w:kern w:val="0"/>
                <w:lang w:val="pt-PT" w:eastAsia="en-US"/>
              </w:rPr>
              <w:t>Etant donné le décalage de la phase C en Q1 2019, il n’est pas possible de mesurer un premier effet/ impact dans ce cas.</w:t>
            </w:r>
            <w:r w:rsidRPr="00CF71A7">
              <w:rPr>
                <w:rFonts w:ascii="Georgia" w:eastAsia="Calibri" w:hAnsi="Georgia"/>
                <w:snapToGrid/>
                <w:color w:val="585756"/>
                <w:kern w:val="0"/>
                <w:sz w:val="18"/>
                <w:szCs w:val="18"/>
                <w:lang w:val="pt-PT" w:eastAsia="en-US"/>
              </w:rPr>
              <w:t xml:space="preserve"> </w:t>
            </w:r>
          </w:p>
        </w:tc>
      </w:tr>
      <w:tr w:rsidR="00CF71A7" w:rsidRPr="00CF71A7" w14:paraId="0182EF8E" w14:textId="77777777" w:rsidTr="00644B9C">
        <w:trPr>
          <w:trHeight w:val="560"/>
        </w:trPr>
        <w:tc>
          <w:tcPr>
            <w:tcW w:w="2139" w:type="dxa"/>
            <w:shd w:val="clear" w:color="auto" w:fill="auto"/>
          </w:tcPr>
          <w:p w14:paraId="3BE51AF9" w14:textId="77777777" w:rsidR="007718E8" w:rsidRPr="00CF71A7" w:rsidRDefault="007718E8"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6836E427"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4705AAD0"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3F76C7DA"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1CDBA64E" w14:textId="77777777" w:rsidR="002B2BEE" w:rsidRPr="00CF71A7"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5F2DCCC6" w14:textId="77777777" w:rsidR="007718E8" w:rsidRDefault="007718E8"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r w:rsidRPr="00CF71A7">
              <w:rPr>
                <w:rFonts w:ascii="Georgia" w:eastAsia="Calibri" w:hAnsi="Georgia"/>
                <w:b/>
                <w:snapToGrid/>
                <w:color w:val="585756"/>
                <w:kern w:val="0"/>
                <w:sz w:val="18"/>
                <w:szCs w:val="18"/>
                <w:lang w:eastAsia="en-US"/>
              </w:rPr>
              <w:t>PAC PUSS LEADERSHIP</w:t>
            </w:r>
          </w:p>
          <w:p w14:paraId="7B15C3A2" w14:textId="77777777" w:rsidR="00644B9C" w:rsidRDefault="00644B9C"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0CFF19C9" w14:textId="77777777" w:rsidR="00644B9C" w:rsidRDefault="00644B9C"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318CF848" w14:textId="77777777" w:rsidR="00644B9C" w:rsidRDefault="00644B9C"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081DA7D8" w14:textId="77777777" w:rsidR="00644B9C" w:rsidRDefault="00644B9C"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299DD90A" w14:textId="77777777" w:rsidR="00644B9C" w:rsidRDefault="00644B9C"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526418A1" w14:textId="5F48A057" w:rsidR="00644B9C" w:rsidRPr="00CF71A7" w:rsidRDefault="00644B9C" w:rsidP="00CF71A7">
            <w:pPr>
              <w:pStyle w:val="Corpsdetexte"/>
              <w:widowControl/>
              <w:suppressAutoHyphens w:val="0"/>
              <w:spacing w:after="160" w:line="240" w:lineRule="auto"/>
              <w:rPr>
                <w:rFonts w:ascii="Georgia" w:eastAsia="Calibri" w:hAnsi="Georgia"/>
                <w:b/>
                <w:snapToGrid/>
                <w:color w:val="585756"/>
                <w:kern w:val="0"/>
                <w:sz w:val="21"/>
                <w:szCs w:val="22"/>
                <w:lang w:val="pt-PT" w:eastAsia="en-US"/>
              </w:rPr>
            </w:pPr>
          </w:p>
        </w:tc>
        <w:tc>
          <w:tcPr>
            <w:tcW w:w="5482" w:type="dxa"/>
            <w:shd w:val="clear" w:color="auto" w:fill="auto"/>
          </w:tcPr>
          <w:p w14:paraId="147B5225" w14:textId="3B609CA8" w:rsidR="007718E8"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b/>
                <w:snapToGrid/>
                <w:color w:val="00B050"/>
                <w:kern w:val="0"/>
                <w:sz w:val="18"/>
                <w:szCs w:val="18"/>
                <w:lang w:eastAsia="en-US"/>
              </w:rPr>
              <w:lastRenderedPageBreak/>
              <w:t xml:space="preserve">OK- </w:t>
            </w:r>
            <w:r w:rsidR="007718E8" w:rsidRPr="00CF71A7">
              <w:rPr>
                <w:rFonts w:ascii="Georgia" w:eastAsia="Calibri" w:hAnsi="Georgia"/>
                <w:snapToGrid/>
                <w:color w:val="585756"/>
                <w:kern w:val="0"/>
                <w:lang w:val="pt-PT" w:eastAsia="en-US"/>
              </w:rPr>
              <w:t>Le critère leadership et gestion d’équipe, avec ces 16 sous critères et indicateurs a été introduit en début d’année 2018 dans le système de suivi évaluation des PUSS. Depuis deux mesures ont été réalisées en juin et en décembre 2018, sachant que la phase C du PAC a été réalisé</w:t>
            </w:r>
            <w:r w:rsidR="00644B9C">
              <w:rPr>
                <w:rFonts w:ascii="Georgia" w:eastAsia="Calibri" w:hAnsi="Georgia"/>
                <w:snapToGrid/>
                <w:color w:val="585756"/>
                <w:kern w:val="0"/>
                <w:lang w:val="pt-PT" w:eastAsia="en-US"/>
              </w:rPr>
              <w:t xml:space="preserve">e entre mars et novembre 2018. </w:t>
            </w:r>
            <w:r w:rsidR="007718E8" w:rsidRPr="00CF71A7">
              <w:rPr>
                <w:rFonts w:ascii="Georgia" w:eastAsia="Calibri" w:hAnsi="Georgia"/>
                <w:snapToGrid/>
                <w:color w:val="585756"/>
                <w:kern w:val="0"/>
                <w:lang w:val="pt-PT" w:eastAsia="en-US"/>
              </w:rPr>
              <w:t xml:space="preserve">Les données </w:t>
            </w:r>
            <w:r w:rsidRPr="00CF71A7">
              <w:rPr>
                <w:rFonts w:ascii="Georgia" w:eastAsia="Calibri" w:hAnsi="Georgia"/>
                <w:snapToGrid/>
                <w:color w:val="585756"/>
                <w:kern w:val="0"/>
                <w:lang w:val="pt-PT" w:eastAsia="en-US"/>
              </w:rPr>
              <w:t xml:space="preserve">ci dessous </w:t>
            </w:r>
            <w:r w:rsidR="007718E8" w:rsidRPr="00CF71A7">
              <w:rPr>
                <w:rFonts w:ascii="Georgia" w:eastAsia="Calibri" w:hAnsi="Georgia"/>
                <w:snapToGrid/>
                <w:color w:val="585756"/>
                <w:kern w:val="0"/>
                <w:lang w:val="pt-PT" w:eastAsia="en-US"/>
              </w:rPr>
              <w:t>obtenues sur les 5 PUSS pour ce v</w:t>
            </w:r>
            <w:r w:rsidRPr="00CF71A7">
              <w:rPr>
                <w:rFonts w:ascii="Georgia" w:eastAsia="Calibri" w:hAnsi="Georgia"/>
                <w:snapToGrid/>
                <w:color w:val="585756"/>
                <w:kern w:val="0"/>
                <w:lang w:val="pt-PT" w:eastAsia="en-US"/>
              </w:rPr>
              <w:t>olet leadership</w:t>
            </w:r>
            <w:r w:rsidR="00813920">
              <w:rPr>
                <w:rFonts w:ascii="Georgia" w:eastAsia="Calibri" w:hAnsi="Georgia"/>
                <w:snapToGrid/>
                <w:color w:val="585756"/>
                <w:kern w:val="0"/>
                <w:lang w:val="pt-PT" w:eastAsia="en-US"/>
              </w:rPr>
              <w:t xml:space="preserve"> </w:t>
            </w:r>
            <w:r w:rsidRPr="00CF71A7">
              <w:rPr>
                <w:rFonts w:ascii="Georgia" w:eastAsia="Calibri" w:hAnsi="Georgia"/>
                <w:snapToGrid/>
                <w:color w:val="585756"/>
                <w:kern w:val="0"/>
                <w:lang w:val="pt-PT" w:eastAsia="en-US"/>
              </w:rPr>
              <w:t xml:space="preserve">indiquent clairement une évolution positive de ce volet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276"/>
              <w:gridCol w:w="2204"/>
            </w:tblGrid>
            <w:tr w:rsidR="00CF71A7" w:rsidRPr="00CF71A7" w14:paraId="6F45952E" w14:textId="77777777" w:rsidTr="00644B9C">
              <w:tc>
                <w:tcPr>
                  <w:tcW w:w="1039" w:type="dxa"/>
                  <w:shd w:val="clear" w:color="auto" w:fill="auto"/>
                </w:tcPr>
                <w:p w14:paraId="6836AB3E" w14:textId="4980BB47" w:rsidR="002B2BEE" w:rsidRPr="00644B9C" w:rsidRDefault="002B2BEE" w:rsidP="00CF71A7">
                  <w:pPr>
                    <w:pStyle w:val="Corpsdetexte"/>
                    <w:widowControl/>
                    <w:suppressAutoHyphens w:val="0"/>
                    <w:spacing w:after="160" w:line="240" w:lineRule="auto"/>
                    <w:jc w:val="center"/>
                    <w:rPr>
                      <w:rFonts w:ascii="Georgia" w:eastAsia="Calibri" w:hAnsi="Georgia"/>
                      <w:b/>
                      <w:snapToGrid/>
                      <w:color w:val="585756"/>
                      <w:kern w:val="0"/>
                      <w:lang w:val="pt-PT" w:eastAsia="en-US"/>
                    </w:rPr>
                  </w:pPr>
                  <w:r w:rsidRPr="00644B9C">
                    <w:rPr>
                      <w:rFonts w:ascii="Georgia" w:eastAsia="Calibri" w:hAnsi="Georgia"/>
                      <w:b/>
                      <w:snapToGrid/>
                      <w:color w:val="585756"/>
                      <w:kern w:val="0"/>
                      <w:lang w:val="pt-PT" w:eastAsia="en-US"/>
                    </w:rPr>
                    <w:t>PUSS</w:t>
                  </w:r>
                </w:p>
              </w:tc>
              <w:tc>
                <w:tcPr>
                  <w:tcW w:w="1276" w:type="dxa"/>
                  <w:shd w:val="clear" w:color="auto" w:fill="auto"/>
                </w:tcPr>
                <w:p w14:paraId="1454544D" w14:textId="3E69EE02" w:rsidR="002B2BEE" w:rsidRPr="00644B9C" w:rsidRDefault="002B2BEE" w:rsidP="00CF71A7">
                  <w:pPr>
                    <w:pStyle w:val="Corpsdetexte"/>
                    <w:widowControl/>
                    <w:suppressAutoHyphens w:val="0"/>
                    <w:spacing w:after="160" w:line="240" w:lineRule="auto"/>
                    <w:jc w:val="center"/>
                    <w:rPr>
                      <w:rFonts w:ascii="Georgia" w:eastAsia="Calibri" w:hAnsi="Georgia"/>
                      <w:b/>
                      <w:snapToGrid/>
                      <w:color w:val="585756"/>
                      <w:kern w:val="0"/>
                      <w:lang w:val="pt-PT" w:eastAsia="en-US"/>
                    </w:rPr>
                  </w:pPr>
                  <w:r w:rsidRPr="00644B9C">
                    <w:rPr>
                      <w:rFonts w:ascii="Georgia" w:eastAsia="Calibri" w:hAnsi="Georgia"/>
                      <w:b/>
                      <w:snapToGrid/>
                      <w:color w:val="585756"/>
                      <w:kern w:val="0"/>
                      <w:lang w:val="pt-PT" w:eastAsia="en-US"/>
                    </w:rPr>
                    <w:t>Juin 2018</w:t>
                  </w:r>
                </w:p>
              </w:tc>
              <w:tc>
                <w:tcPr>
                  <w:tcW w:w="2204" w:type="dxa"/>
                  <w:shd w:val="clear" w:color="auto" w:fill="auto"/>
                </w:tcPr>
                <w:p w14:paraId="0232BB3C" w14:textId="348B5275" w:rsidR="002B2BEE" w:rsidRPr="00644B9C" w:rsidRDefault="002B2BEE" w:rsidP="00CF71A7">
                  <w:pPr>
                    <w:pStyle w:val="Corpsdetexte"/>
                    <w:widowControl/>
                    <w:suppressAutoHyphens w:val="0"/>
                    <w:spacing w:after="160" w:line="240" w:lineRule="auto"/>
                    <w:jc w:val="center"/>
                    <w:rPr>
                      <w:rFonts w:ascii="Georgia" w:eastAsia="Calibri" w:hAnsi="Georgia"/>
                      <w:b/>
                      <w:snapToGrid/>
                      <w:color w:val="585756"/>
                      <w:kern w:val="0"/>
                      <w:lang w:val="pt-PT" w:eastAsia="en-US"/>
                    </w:rPr>
                  </w:pPr>
                  <w:r w:rsidRPr="00644B9C">
                    <w:rPr>
                      <w:rFonts w:ascii="Georgia" w:eastAsia="Calibri" w:hAnsi="Georgia"/>
                      <w:b/>
                      <w:snapToGrid/>
                      <w:color w:val="585756"/>
                      <w:kern w:val="0"/>
                      <w:lang w:val="pt-PT" w:eastAsia="en-US"/>
                    </w:rPr>
                    <w:t>Décembre 2018</w:t>
                  </w:r>
                </w:p>
              </w:tc>
            </w:tr>
            <w:tr w:rsidR="00CF71A7" w:rsidRPr="00CF71A7" w14:paraId="0F233590" w14:textId="77777777" w:rsidTr="00644B9C">
              <w:tc>
                <w:tcPr>
                  <w:tcW w:w="1039" w:type="dxa"/>
                  <w:shd w:val="clear" w:color="auto" w:fill="auto"/>
                </w:tcPr>
                <w:p w14:paraId="5B79023E" w14:textId="1C5F78F6" w:rsidR="002B2BEE" w:rsidRPr="00CF71A7" w:rsidRDefault="002B2BEE"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ADD</w:t>
                  </w:r>
                </w:p>
              </w:tc>
              <w:tc>
                <w:tcPr>
                  <w:tcW w:w="1276" w:type="dxa"/>
                  <w:shd w:val="clear" w:color="auto" w:fill="auto"/>
                </w:tcPr>
                <w:p w14:paraId="4C57F118" w14:textId="40A6A42D"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66.7 </w:t>
                  </w:r>
                  <w:r w:rsidR="002B2BEE" w:rsidRPr="00CF71A7">
                    <w:rPr>
                      <w:rFonts w:ascii="Georgia" w:eastAsia="Calibri" w:hAnsi="Georgia"/>
                      <w:snapToGrid/>
                      <w:color w:val="585756"/>
                      <w:kern w:val="0"/>
                      <w:lang w:val="pt-PT" w:eastAsia="en-US"/>
                    </w:rPr>
                    <w:t>%</w:t>
                  </w:r>
                </w:p>
              </w:tc>
              <w:tc>
                <w:tcPr>
                  <w:tcW w:w="2204" w:type="dxa"/>
                  <w:shd w:val="clear" w:color="auto" w:fill="auto"/>
                </w:tcPr>
                <w:p w14:paraId="64C90720" w14:textId="53F524B1"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91.7 </w:t>
                  </w:r>
                  <w:r w:rsidR="002B2BEE" w:rsidRPr="00CF71A7">
                    <w:rPr>
                      <w:rFonts w:ascii="Georgia" w:eastAsia="Calibri" w:hAnsi="Georgia"/>
                      <w:snapToGrid/>
                      <w:color w:val="585756"/>
                      <w:kern w:val="0"/>
                      <w:lang w:val="pt-PT" w:eastAsia="en-US"/>
                    </w:rPr>
                    <w:t>%</w:t>
                  </w:r>
                </w:p>
              </w:tc>
            </w:tr>
            <w:tr w:rsidR="00CF71A7" w:rsidRPr="00CF71A7" w14:paraId="59A7F5F1" w14:textId="77777777" w:rsidTr="00644B9C">
              <w:tc>
                <w:tcPr>
                  <w:tcW w:w="1039" w:type="dxa"/>
                  <w:shd w:val="clear" w:color="auto" w:fill="auto"/>
                </w:tcPr>
                <w:p w14:paraId="54CA8E1B" w14:textId="15B0344F" w:rsidR="002B2BEE" w:rsidRPr="00CF71A7" w:rsidRDefault="002B2BEE"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CBGH</w:t>
                  </w:r>
                </w:p>
              </w:tc>
              <w:tc>
                <w:tcPr>
                  <w:tcW w:w="1276" w:type="dxa"/>
                  <w:shd w:val="clear" w:color="auto" w:fill="auto"/>
                </w:tcPr>
                <w:p w14:paraId="79BA95DF" w14:textId="30F6976E"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50 </w:t>
                  </w:r>
                  <w:r w:rsidR="002B2BEE" w:rsidRPr="00CF71A7">
                    <w:rPr>
                      <w:rFonts w:ascii="Georgia" w:eastAsia="Calibri" w:hAnsi="Georgia"/>
                      <w:snapToGrid/>
                      <w:color w:val="585756"/>
                      <w:kern w:val="0"/>
                      <w:lang w:val="pt-PT" w:eastAsia="en-US"/>
                    </w:rPr>
                    <w:t>%</w:t>
                  </w:r>
                </w:p>
              </w:tc>
              <w:tc>
                <w:tcPr>
                  <w:tcW w:w="2204" w:type="dxa"/>
                  <w:shd w:val="clear" w:color="auto" w:fill="auto"/>
                </w:tcPr>
                <w:p w14:paraId="061473B7" w14:textId="1742517F"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79.2</w:t>
                  </w:r>
                  <w:r w:rsidR="002B2BEE" w:rsidRPr="00CF71A7">
                    <w:rPr>
                      <w:rFonts w:ascii="Georgia" w:eastAsia="Calibri" w:hAnsi="Georgia"/>
                      <w:snapToGrid/>
                      <w:color w:val="585756"/>
                      <w:kern w:val="0"/>
                      <w:lang w:val="pt-PT" w:eastAsia="en-US"/>
                    </w:rPr>
                    <w:t>%</w:t>
                  </w:r>
                </w:p>
              </w:tc>
            </w:tr>
            <w:tr w:rsidR="00CF71A7" w:rsidRPr="00CF71A7" w14:paraId="5F1CB184" w14:textId="77777777" w:rsidTr="00644B9C">
              <w:tc>
                <w:tcPr>
                  <w:tcW w:w="1039" w:type="dxa"/>
                  <w:shd w:val="clear" w:color="auto" w:fill="auto"/>
                </w:tcPr>
                <w:p w14:paraId="1B92FCD0" w14:textId="3BD327AC" w:rsidR="002B2BEE" w:rsidRPr="00CF71A7" w:rsidRDefault="002B2BEE"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KTL</w:t>
                  </w:r>
                </w:p>
              </w:tc>
              <w:tc>
                <w:tcPr>
                  <w:tcW w:w="1276" w:type="dxa"/>
                  <w:shd w:val="clear" w:color="auto" w:fill="auto"/>
                </w:tcPr>
                <w:p w14:paraId="70F97E5E" w14:textId="663D4455"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79.1</w:t>
                  </w:r>
                  <w:r w:rsidR="002B2BEE" w:rsidRPr="00CF71A7">
                    <w:rPr>
                      <w:rFonts w:ascii="Georgia" w:eastAsia="Calibri" w:hAnsi="Georgia"/>
                      <w:snapToGrid/>
                      <w:color w:val="585756"/>
                      <w:kern w:val="0"/>
                      <w:lang w:val="pt-PT" w:eastAsia="en-US"/>
                    </w:rPr>
                    <w:t>%</w:t>
                  </w:r>
                </w:p>
              </w:tc>
              <w:tc>
                <w:tcPr>
                  <w:tcW w:w="2204" w:type="dxa"/>
                  <w:shd w:val="clear" w:color="auto" w:fill="auto"/>
                </w:tcPr>
                <w:p w14:paraId="2E71CEF1" w14:textId="577370DB"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79.2</w:t>
                  </w:r>
                  <w:r w:rsidR="002B2BEE" w:rsidRPr="00CF71A7">
                    <w:rPr>
                      <w:rFonts w:ascii="Georgia" w:eastAsia="Calibri" w:hAnsi="Georgia"/>
                      <w:snapToGrid/>
                      <w:color w:val="585756"/>
                      <w:kern w:val="0"/>
                      <w:lang w:val="pt-PT" w:eastAsia="en-US"/>
                    </w:rPr>
                    <w:t>%</w:t>
                  </w:r>
                </w:p>
              </w:tc>
            </w:tr>
            <w:tr w:rsidR="00CF71A7" w:rsidRPr="00CF71A7" w14:paraId="7A4523F1" w14:textId="77777777" w:rsidTr="00644B9C">
              <w:tc>
                <w:tcPr>
                  <w:tcW w:w="1039" w:type="dxa"/>
                  <w:shd w:val="clear" w:color="auto" w:fill="auto"/>
                </w:tcPr>
                <w:p w14:paraId="6AD2F71B" w14:textId="0D2E753B" w:rsidR="00FD33E9"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BASSILA</w:t>
                  </w:r>
                </w:p>
              </w:tc>
              <w:tc>
                <w:tcPr>
                  <w:tcW w:w="1276" w:type="dxa"/>
                  <w:shd w:val="clear" w:color="auto" w:fill="auto"/>
                </w:tcPr>
                <w:p w14:paraId="3A5EC510" w14:textId="1E60500E" w:rsidR="00FD33E9"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79.1%</w:t>
                  </w:r>
                </w:p>
              </w:tc>
              <w:tc>
                <w:tcPr>
                  <w:tcW w:w="2204" w:type="dxa"/>
                  <w:shd w:val="clear" w:color="auto" w:fill="auto"/>
                </w:tcPr>
                <w:p w14:paraId="60BAD333" w14:textId="48F77546" w:rsidR="00FD33E9"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79.2%</w:t>
                  </w:r>
                </w:p>
              </w:tc>
            </w:tr>
            <w:tr w:rsidR="00CF71A7" w:rsidRPr="00CF71A7" w14:paraId="5E5F683B" w14:textId="77777777" w:rsidTr="00644B9C">
              <w:tc>
                <w:tcPr>
                  <w:tcW w:w="1039" w:type="dxa"/>
                  <w:shd w:val="clear" w:color="auto" w:fill="auto"/>
                </w:tcPr>
                <w:p w14:paraId="72B5467F" w14:textId="2EA5C75B" w:rsidR="002B2BEE" w:rsidRPr="00CF71A7" w:rsidRDefault="002B2BEE"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lastRenderedPageBreak/>
                    <w:t>DCO</w:t>
                  </w:r>
                </w:p>
              </w:tc>
              <w:tc>
                <w:tcPr>
                  <w:tcW w:w="1276" w:type="dxa"/>
                  <w:shd w:val="clear" w:color="auto" w:fill="auto"/>
                </w:tcPr>
                <w:p w14:paraId="2F5E61A9" w14:textId="7F1C142D"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33.3 </w:t>
                  </w:r>
                  <w:r w:rsidR="002B2BEE" w:rsidRPr="00CF71A7">
                    <w:rPr>
                      <w:rFonts w:ascii="Georgia" w:eastAsia="Calibri" w:hAnsi="Georgia"/>
                      <w:snapToGrid/>
                      <w:color w:val="585756"/>
                      <w:kern w:val="0"/>
                      <w:lang w:val="pt-PT" w:eastAsia="en-US"/>
                    </w:rPr>
                    <w:t>%</w:t>
                  </w:r>
                </w:p>
              </w:tc>
              <w:tc>
                <w:tcPr>
                  <w:tcW w:w="2204" w:type="dxa"/>
                  <w:shd w:val="clear" w:color="auto" w:fill="auto"/>
                </w:tcPr>
                <w:p w14:paraId="52D55D0C" w14:textId="733EEB8B" w:rsidR="002B2BEE" w:rsidRPr="00CF71A7" w:rsidRDefault="00FD33E9" w:rsidP="00CF71A7">
                  <w:pPr>
                    <w:pStyle w:val="Corpsdetexte"/>
                    <w:widowControl/>
                    <w:suppressAutoHyphens w:val="0"/>
                    <w:spacing w:after="160" w:line="240" w:lineRule="auto"/>
                    <w:jc w:val="center"/>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79.2</w:t>
                  </w:r>
                  <w:r w:rsidR="002B2BEE" w:rsidRPr="00CF71A7">
                    <w:rPr>
                      <w:rFonts w:ascii="Georgia" w:eastAsia="Calibri" w:hAnsi="Georgia"/>
                      <w:snapToGrid/>
                      <w:color w:val="585756"/>
                      <w:kern w:val="0"/>
                      <w:lang w:val="pt-PT" w:eastAsia="en-US"/>
                    </w:rPr>
                    <w:t>%</w:t>
                  </w:r>
                </w:p>
              </w:tc>
            </w:tr>
          </w:tbl>
          <w:p w14:paraId="6511BE2A" w14:textId="77777777" w:rsidR="007718E8" w:rsidRPr="00CF71A7" w:rsidRDefault="007718E8" w:rsidP="00CF71A7">
            <w:pPr>
              <w:pStyle w:val="Corpsdetexte"/>
              <w:widowControl/>
              <w:suppressAutoHyphens w:val="0"/>
              <w:spacing w:after="160" w:line="240" w:lineRule="auto"/>
              <w:rPr>
                <w:rFonts w:ascii="Georgia" w:eastAsia="Calibri" w:hAnsi="Georgia"/>
                <w:snapToGrid/>
                <w:color w:val="585756"/>
                <w:kern w:val="0"/>
                <w:lang w:val="pt-PT" w:eastAsia="en-US"/>
              </w:rPr>
            </w:pPr>
          </w:p>
        </w:tc>
        <w:tc>
          <w:tcPr>
            <w:tcW w:w="6574" w:type="dxa"/>
            <w:vMerge w:val="restart"/>
            <w:shd w:val="clear" w:color="auto" w:fill="auto"/>
          </w:tcPr>
          <w:p w14:paraId="6B58DDA0" w14:textId="7098C152" w:rsidR="00644B9C"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b/>
                <w:snapToGrid/>
                <w:color w:val="00B050"/>
                <w:kern w:val="0"/>
                <w:sz w:val="18"/>
                <w:szCs w:val="18"/>
                <w:lang w:eastAsia="en-US"/>
              </w:rPr>
              <w:lastRenderedPageBreak/>
              <w:t xml:space="preserve">OK- </w:t>
            </w:r>
            <w:r w:rsidR="007718E8" w:rsidRPr="00CF71A7">
              <w:rPr>
                <w:rFonts w:ascii="Georgia" w:eastAsia="Calibri" w:hAnsi="Georgia"/>
                <w:snapToGrid/>
                <w:color w:val="585756"/>
                <w:kern w:val="0"/>
                <w:lang w:val="pt-PT" w:eastAsia="en-US"/>
              </w:rPr>
              <w:t>Comme expliqué ci dessus, il a été convenu à ce niveau d’observe</w:t>
            </w:r>
            <w:r w:rsidRPr="00CF71A7">
              <w:rPr>
                <w:rFonts w:ascii="Georgia" w:eastAsia="Calibri" w:hAnsi="Georgia"/>
                <w:snapToGrid/>
                <w:color w:val="585756"/>
                <w:kern w:val="0"/>
                <w:lang w:val="pt-PT" w:eastAsia="en-US"/>
              </w:rPr>
              <w:t>r l’évolution de la performance</w:t>
            </w:r>
            <w:r w:rsidR="007718E8" w:rsidRPr="00CF71A7">
              <w:rPr>
                <w:rFonts w:ascii="Georgia" w:eastAsia="Calibri" w:hAnsi="Georgia"/>
                <w:snapToGrid/>
                <w:color w:val="585756"/>
                <w:kern w:val="0"/>
                <w:lang w:val="pt-PT" w:eastAsia="en-US"/>
              </w:rPr>
              <w:t xml:space="preserve"> globale déterminée par le PASS pour chacune des 5 PUSS accompagnées. Le tableau ci dessous</w:t>
            </w:r>
            <w:r w:rsidRPr="00CF71A7">
              <w:rPr>
                <w:rFonts w:ascii="Georgia" w:eastAsia="Calibri" w:hAnsi="Georgia"/>
                <w:snapToGrid/>
                <w:color w:val="585756"/>
                <w:kern w:val="0"/>
                <w:lang w:val="pt-PT" w:eastAsia="en-US"/>
              </w:rPr>
              <w:t xml:space="preserve"> indique une progession</w:t>
            </w:r>
            <w:r w:rsidR="00813920">
              <w:rPr>
                <w:rFonts w:ascii="Georgia" w:eastAsia="Calibri" w:hAnsi="Georgia"/>
                <w:snapToGrid/>
                <w:color w:val="585756"/>
                <w:kern w:val="0"/>
                <w:lang w:val="pt-PT" w:eastAsia="en-US"/>
              </w:rPr>
              <w:t xml:space="preserve"> </w:t>
            </w:r>
            <w:r w:rsidR="007718E8" w:rsidRPr="00CF71A7">
              <w:rPr>
                <w:rFonts w:ascii="Georgia" w:eastAsia="Calibri" w:hAnsi="Georgia"/>
                <w:snapToGrid/>
                <w:color w:val="585756"/>
                <w:kern w:val="0"/>
                <w:lang w:val="pt-PT" w:eastAsia="en-US"/>
              </w:rPr>
              <w:t xml:space="preserve">quoique variée du niveau global de performance des 5 plates formes. </w:t>
            </w:r>
            <w:r w:rsidRPr="00CF71A7">
              <w:rPr>
                <w:rFonts w:ascii="Georgia" w:eastAsia="Calibri" w:hAnsi="Georgia"/>
                <w:snapToGrid/>
                <w:color w:val="585756"/>
                <w:kern w:val="0"/>
                <w:lang w:val="pt-PT" w:eastAsia="en-US"/>
              </w:rPr>
              <w:t>Le PAORC et le PASS estiment que cette progression a été en partie rendue possible grâce aux efforts réalisées en 2018 vis à vis des 3 domaines des 3 PAC.</w:t>
            </w:r>
          </w:p>
          <w:tbl>
            <w:tblPr>
              <w:tblW w:w="0" w:type="auto"/>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1750"/>
              <w:gridCol w:w="2011"/>
            </w:tblGrid>
            <w:tr w:rsidR="00CF71A7" w:rsidRPr="00CF71A7" w14:paraId="445478C9" w14:textId="77777777" w:rsidTr="00644B9C">
              <w:tc>
                <w:tcPr>
                  <w:tcW w:w="1258" w:type="dxa"/>
                  <w:shd w:val="clear" w:color="auto" w:fill="auto"/>
                </w:tcPr>
                <w:p w14:paraId="05AA4108" w14:textId="77777777" w:rsidR="002B2BEE" w:rsidRPr="00644B9C" w:rsidRDefault="002B2BEE" w:rsidP="00CF71A7">
                  <w:pPr>
                    <w:pStyle w:val="Corpsdetexte"/>
                    <w:widowControl/>
                    <w:suppressAutoHyphens w:val="0"/>
                    <w:spacing w:after="160" w:line="240" w:lineRule="auto"/>
                    <w:rPr>
                      <w:rFonts w:ascii="Georgia" w:eastAsia="Calibri" w:hAnsi="Georgia"/>
                      <w:b/>
                      <w:snapToGrid/>
                      <w:color w:val="585756"/>
                      <w:kern w:val="0"/>
                      <w:lang w:val="pt-PT" w:eastAsia="en-US"/>
                    </w:rPr>
                  </w:pPr>
                  <w:r w:rsidRPr="00644B9C">
                    <w:rPr>
                      <w:rFonts w:ascii="Georgia" w:eastAsia="Calibri" w:hAnsi="Georgia"/>
                      <w:b/>
                      <w:snapToGrid/>
                      <w:color w:val="585756"/>
                      <w:kern w:val="0"/>
                      <w:lang w:val="pt-PT" w:eastAsia="en-US"/>
                    </w:rPr>
                    <w:t>PUSS</w:t>
                  </w:r>
                </w:p>
              </w:tc>
              <w:tc>
                <w:tcPr>
                  <w:tcW w:w="1750" w:type="dxa"/>
                  <w:shd w:val="clear" w:color="auto" w:fill="auto"/>
                </w:tcPr>
                <w:p w14:paraId="6F8D8374" w14:textId="77777777" w:rsidR="002B2BEE" w:rsidRPr="00644B9C" w:rsidRDefault="002B2BEE" w:rsidP="00CF71A7">
                  <w:pPr>
                    <w:pStyle w:val="Corpsdetexte"/>
                    <w:widowControl/>
                    <w:suppressAutoHyphens w:val="0"/>
                    <w:spacing w:after="160" w:line="240" w:lineRule="auto"/>
                    <w:rPr>
                      <w:rFonts w:ascii="Georgia" w:eastAsia="Calibri" w:hAnsi="Georgia"/>
                      <w:b/>
                      <w:snapToGrid/>
                      <w:color w:val="585756"/>
                      <w:kern w:val="0"/>
                      <w:lang w:val="pt-PT" w:eastAsia="en-US"/>
                    </w:rPr>
                  </w:pPr>
                  <w:r w:rsidRPr="00644B9C">
                    <w:rPr>
                      <w:rFonts w:ascii="Georgia" w:eastAsia="Calibri" w:hAnsi="Georgia"/>
                      <w:b/>
                      <w:snapToGrid/>
                      <w:color w:val="585756"/>
                      <w:kern w:val="0"/>
                      <w:lang w:val="pt-PT" w:eastAsia="en-US"/>
                    </w:rPr>
                    <w:t>Juin 2018</w:t>
                  </w:r>
                </w:p>
              </w:tc>
              <w:tc>
                <w:tcPr>
                  <w:tcW w:w="2011" w:type="dxa"/>
                  <w:shd w:val="clear" w:color="auto" w:fill="auto"/>
                </w:tcPr>
                <w:p w14:paraId="22F8F825" w14:textId="77777777" w:rsidR="002B2BEE" w:rsidRPr="00644B9C" w:rsidRDefault="002B2BEE" w:rsidP="00CF71A7">
                  <w:pPr>
                    <w:pStyle w:val="Corpsdetexte"/>
                    <w:widowControl/>
                    <w:suppressAutoHyphens w:val="0"/>
                    <w:spacing w:after="160" w:line="240" w:lineRule="auto"/>
                    <w:rPr>
                      <w:rFonts w:ascii="Georgia" w:eastAsia="Calibri" w:hAnsi="Georgia"/>
                      <w:b/>
                      <w:snapToGrid/>
                      <w:color w:val="585756"/>
                      <w:kern w:val="0"/>
                      <w:lang w:val="pt-PT" w:eastAsia="en-US"/>
                    </w:rPr>
                  </w:pPr>
                  <w:r w:rsidRPr="00644B9C">
                    <w:rPr>
                      <w:rFonts w:ascii="Georgia" w:eastAsia="Calibri" w:hAnsi="Georgia"/>
                      <w:b/>
                      <w:snapToGrid/>
                      <w:color w:val="585756"/>
                      <w:kern w:val="0"/>
                      <w:lang w:val="pt-PT" w:eastAsia="en-US"/>
                    </w:rPr>
                    <w:t>Décembre 2018</w:t>
                  </w:r>
                </w:p>
              </w:tc>
            </w:tr>
            <w:tr w:rsidR="00CF71A7" w:rsidRPr="00CF71A7" w14:paraId="6706F435" w14:textId="77777777" w:rsidTr="00644B9C">
              <w:tc>
                <w:tcPr>
                  <w:tcW w:w="1258" w:type="dxa"/>
                  <w:shd w:val="clear" w:color="auto" w:fill="auto"/>
                </w:tcPr>
                <w:p w14:paraId="77AA8C96"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ADD</w:t>
                  </w:r>
                </w:p>
              </w:tc>
              <w:tc>
                <w:tcPr>
                  <w:tcW w:w="1750" w:type="dxa"/>
                  <w:shd w:val="clear" w:color="auto" w:fill="auto"/>
                </w:tcPr>
                <w:p w14:paraId="64E040F7" w14:textId="2234338F"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57.1</w:t>
                  </w:r>
                  <w:r w:rsidR="002B2BEE" w:rsidRPr="00CF71A7">
                    <w:rPr>
                      <w:rFonts w:ascii="Georgia" w:eastAsia="Calibri" w:hAnsi="Georgia"/>
                      <w:snapToGrid/>
                      <w:color w:val="585756"/>
                      <w:kern w:val="0"/>
                      <w:lang w:val="pt-PT" w:eastAsia="en-US"/>
                    </w:rPr>
                    <w:t>%</w:t>
                  </w:r>
                </w:p>
              </w:tc>
              <w:tc>
                <w:tcPr>
                  <w:tcW w:w="2011" w:type="dxa"/>
                  <w:shd w:val="clear" w:color="auto" w:fill="auto"/>
                </w:tcPr>
                <w:p w14:paraId="0A2921EB" w14:textId="47AAB5B0"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66.7 </w:t>
                  </w:r>
                  <w:r w:rsidR="002B2BEE" w:rsidRPr="00CF71A7">
                    <w:rPr>
                      <w:rFonts w:ascii="Georgia" w:eastAsia="Calibri" w:hAnsi="Georgia"/>
                      <w:snapToGrid/>
                      <w:color w:val="585756"/>
                      <w:kern w:val="0"/>
                      <w:lang w:val="pt-PT" w:eastAsia="en-US"/>
                    </w:rPr>
                    <w:t>%</w:t>
                  </w:r>
                </w:p>
              </w:tc>
            </w:tr>
            <w:tr w:rsidR="00CF71A7" w:rsidRPr="00CF71A7" w14:paraId="098AB5BF" w14:textId="77777777" w:rsidTr="00644B9C">
              <w:tc>
                <w:tcPr>
                  <w:tcW w:w="1258" w:type="dxa"/>
                  <w:shd w:val="clear" w:color="auto" w:fill="auto"/>
                </w:tcPr>
                <w:p w14:paraId="10D38C2B"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CBGH</w:t>
                  </w:r>
                </w:p>
              </w:tc>
              <w:tc>
                <w:tcPr>
                  <w:tcW w:w="1750" w:type="dxa"/>
                  <w:shd w:val="clear" w:color="auto" w:fill="auto"/>
                </w:tcPr>
                <w:p w14:paraId="1EB50B37" w14:textId="72E165CF"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63.10</w:t>
                  </w:r>
                  <w:r w:rsidR="002B2BEE" w:rsidRPr="00CF71A7">
                    <w:rPr>
                      <w:rFonts w:ascii="Georgia" w:eastAsia="Calibri" w:hAnsi="Georgia"/>
                      <w:snapToGrid/>
                      <w:color w:val="585756"/>
                      <w:kern w:val="0"/>
                      <w:lang w:val="pt-PT" w:eastAsia="en-US"/>
                    </w:rPr>
                    <w:t>%</w:t>
                  </w:r>
                </w:p>
              </w:tc>
              <w:tc>
                <w:tcPr>
                  <w:tcW w:w="2011" w:type="dxa"/>
                  <w:shd w:val="clear" w:color="auto" w:fill="auto"/>
                </w:tcPr>
                <w:p w14:paraId="227BFC4C" w14:textId="4C0B9EE0"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70.2</w:t>
                  </w:r>
                  <w:r w:rsidR="002B2BEE" w:rsidRPr="00CF71A7">
                    <w:rPr>
                      <w:rFonts w:ascii="Georgia" w:eastAsia="Calibri" w:hAnsi="Georgia"/>
                      <w:snapToGrid/>
                      <w:color w:val="585756"/>
                      <w:kern w:val="0"/>
                      <w:lang w:val="pt-PT" w:eastAsia="en-US"/>
                    </w:rPr>
                    <w:t>%</w:t>
                  </w:r>
                </w:p>
              </w:tc>
            </w:tr>
            <w:tr w:rsidR="00CF71A7" w:rsidRPr="00CF71A7" w14:paraId="2252C88A" w14:textId="77777777" w:rsidTr="00644B9C">
              <w:tc>
                <w:tcPr>
                  <w:tcW w:w="1258" w:type="dxa"/>
                  <w:shd w:val="clear" w:color="auto" w:fill="auto"/>
                </w:tcPr>
                <w:p w14:paraId="296B1477"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KTL </w:t>
                  </w:r>
                </w:p>
              </w:tc>
              <w:tc>
                <w:tcPr>
                  <w:tcW w:w="1750" w:type="dxa"/>
                  <w:shd w:val="clear" w:color="auto" w:fill="auto"/>
                </w:tcPr>
                <w:p w14:paraId="0BFCD5ED" w14:textId="06794DD6"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65.48</w:t>
                  </w:r>
                  <w:r w:rsidR="002B2BEE" w:rsidRPr="00CF71A7">
                    <w:rPr>
                      <w:rFonts w:ascii="Georgia" w:eastAsia="Calibri" w:hAnsi="Georgia"/>
                      <w:snapToGrid/>
                      <w:color w:val="585756"/>
                      <w:kern w:val="0"/>
                      <w:lang w:val="pt-PT" w:eastAsia="en-US"/>
                    </w:rPr>
                    <w:t>%</w:t>
                  </w:r>
                </w:p>
              </w:tc>
              <w:tc>
                <w:tcPr>
                  <w:tcW w:w="2011" w:type="dxa"/>
                  <w:shd w:val="clear" w:color="auto" w:fill="auto"/>
                </w:tcPr>
                <w:p w14:paraId="7DA79D84" w14:textId="76ABD01F"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69 </w:t>
                  </w:r>
                  <w:r w:rsidR="002B2BEE" w:rsidRPr="00CF71A7">
                    <w:rPr>
                      <w:rFonts w:ascii="Georgia" w:eastAsia="Calibri" w:hAnsi="Georgia"/>
                      <w:snapToGrid/>
                      <w:color w:val="585756"/>
                      <w:kern w:val="0"/>
                      <w:lang w:val="pt-PT" w:eastAsia="en-US"/>
                    </w:rPr>
                    <w:t>%</w:t>
                  </w:r>
                </w:p>
              </w:tc>
            </w:tr>
            <w:tr w:rsidR="00CF71A7" w:rsidRPr="00CF71A7" w14:paraId="76D768EB" w14:textId="77777777" w:rsidTr="00644B9C">
              <w:tc>
                <w:tcPr>
                  <w:tcW w:w="1258" w:type="dxa"/>
                  <w:shd w:val="clear" w:color="auto" w:fill="auto"/>
                </w:tcPr>
                <w:p w14:paraId="5CE42C13"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BASSILA</w:t>
                  </w:r>
                </w:p>
              </w:tc>
              <w:tc>
                <w:tcPr>
                  <w:tcW w:w="1750" w:type="dxa"/>
                  <w:shd w:val="clear" w:color="auto" w:fill="auto"/>
                </w:tcPr>
                <w:p w14:paraId="387BBBDB" w14:textId="385C3D1C"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75 </w:t>
                  </w:r>
                  <w:r w:rsidR="002B2BEE" w:rsidRPr="00CF71A7">
                    <w:rPr>
                      <w:rFonts w:ascii="Georgia" w:eastAsia="Calibri" w:hAnsi="Georgia"/>
                      <w:snapToGrid/>
                      <w:color w:val="585756"/>
                      <w:kern w:val="0"/>
                      <w:lang w:val="pt-PT" w:eastAsia="en-US"/>
                    </w:rPr>
                    <w:t>%</w:t>
                  </w:r>
                </w:p>
              </w:tc>
              <w:tc>
                <w:tcPr>
                  <w:tcW w:w="2011" w:type="dxa"/>
                  <w:shd w:val="clear" w:color="auto" w:fill="auto"/>
                </w:tcPr>
                <w:p w14:paraId="7DE28A0F" w14:textId="45A11AC9"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76.2</w:t>
                  </w:r>
                  <w:r w:rsidR="002B2BEE" w:rsidRPr="00CF71A7">
                    <w:rPr>
                      <w:rFonts w:ascii="Georgia" w:eastAsia="Calibri" w:hAnsi="Georgia"/>
                      <w:snapToGrid/>
                      <w:color w:val="585756"/>
                      <w:kern w:val="0"/>
                      <w:lang w:val="pt-PT" w:eastAsia="en-US"/>
                    </w:rPr>
                    <w:t>%</w:t>
                  </w:r>
                </w:p>
              </w:tc>
            </w:tr>
            <w:tr w:rsidR="00CF71A7" w:rsidRPr="00CF71A7" w14:paraId="700D3DB8" w14:textId="77777777" w:rsidTr="00644B9C">
              <w:tc>
                <w:tcPr>
                  <w:tcW w:w="1258" w:type="dxa"/>
                  <w:shd w:val="clear" w:color="auto" w:fill="auto"/>
                </w:tcPr>
                <w:p w14:paraId="40E0E8CC"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DCO </w:t>
                  </w:r>
                </w:p>
              </w:tc>
              <w:tc>
                <w:tcPr>
                  <w:tcW w:w="1750" w:type="dxa"/>
                  <w:shd w:val="clear" w:color="auto" w:fill="auto"/>
                </w:tcPr>
                <w:p w14:paraId="0F4FA378" w14:textId="508D7306"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53.57</w:t>
                  </w:r>
                  <w:r w:rsidR="002B2BEE" w:rsidRPr="00CF71A7">
                    <w:rPr>
                      <w:rFonts w:ascii="Georgia" w:eastAsia="Calibri" w:hAnsi="Georgia"/>
                      <w:snapToGrid/>
                      <w:color w:val="585756"/>
                      <w:kern w:val="0"/>
                      <w:lang w:val="pt-PT" w:eastAsia="en-US"/>
                    </w:rPr>
                    <w:t>%</w:t>
                  </w:r>
                </w:p>
              </w:tc>
              <w:tc>
                <w:tcPr>
                  <w:tcW w:w="2011" w:type="dxa"/>
                  <w:shd w:val="clear" w:color="auto" w:fill="auto"/>
                </w:tcPr>
                <w:p w14:paraId="7D3EDF66" w14:textId="5D829D7F"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77.4</w:t>
                  </w:r>
                  <w:r w:rsidR="002B2BEE" w:rsidRPr="00CF71A7">
                    <w:rPr>
                      <w:rFonts w:ascii="Georgia" w:eastAsia="Calibri" w:hAnsi="Georgia"/>
                      <w:snapToGrid/>
                      <w:color w:val="585756"/>
                      <w:kern w:val="0"/>
                      <w:lang w:val="pt-PT" w:eastAsia="en-US"/>
                    </w:rPr>
                    <w:t>%</w:t>
                  </w:r>
                </w:p>
              </w:tc>
            </w:tr>
          </w:tbl>
          <w:p w14:paraId="74B93DC0" w14:textId="1C35516E"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p>
        </w:tc>
      </w:tr>
      <w:tr w:rsidR="00CF71A7" w:rsidRPr="00CF71A7" w14:paraId="7CE9D733" w14:textId="77777777" w:rsidTr="00CF71A7">
        <w:tc>
          <w:tcPr>
            <w:tcW w:w="2139" w:type="dxa"/>
            <w:shd w:val="clear" w:color="auto" w:fill="auto"/>
          </w:tcPr>
          <w:p w14:paraId="003C1A4D" w14:textId="77777777" w:rsidR="007718E8" w:rsidRPr="00CF71A7" w:rsidRDefault="007718E8"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498149AE" w14:textId="77777777" w:rsidR="002B2BEE" w:rsidRDefault="002B2BEE"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4E32A166" w14:textId="77777777" w:rsidR="00644B9C" w:rsidRDefault="00644B9C"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0766A9DD" w14:textId="77777777" w:rsidR="00644B9C" w:rsidRPr="00CF71A7" w:rsidRDefault="00644B9C" w:rsidP="00CF71A7">
            <w:pPr>
              <w:pStyle w:val="Corpsdetexte"/>
              <w:widowControl/>
              <w:suppressAutoHyphens w:val="0"/>
              <w:spacing w:after="160" w:line="240" w:lineRule="auto"/>
              <w:rPr>
                <w:rFonts w:ascii="Georgia" w:eastAsia="Calibri" w:hAnsi="Georgia"/>
                <w:b/>
                <w:snapToGrid/>
                <w:color w:val="585756"/>
                <w:kern w:val="0"/>
                <w:sz w:val="18"/>
                <w:szCs w:val="18"/>
                <w:lang w:eastAsia="en-US"/>
              </w:rPr>
            </w:pPr>
          </w:p>
          <w:p w14:paraId="172CD75B" w14:textId="1CC9B6A5" w:rsidR="007718E8" w:rsidRPr="00CF71A7" w:rsidRDefault="007718E8" w:rsidP="00CF71A7">
            <w:pPr>
              <w:pStyle w:val="Corpsdetexte"/>
              <w:widowControl/>
              <w:suppressAutoHyphens w:val="0"/>
              <w:spacing w:after="160" w:line="240" w:lineRule="auto"/>
              <w:rPr>
                <w:rFonts w:ascii="Georgia" w:eastAsia="Calibri" w:hAnsi="Georgia"/>
                <w:b/>
                <w:snapToGrid/>
                <w:color w:val="585756"/>
                <w:kern w:val="0"/>
                <w:sz w:val="21"/>
                <w:szCs w:val="22"/>
                <w:lang w:val="pt-PT" w:eastAsia="en-US"/>
              </w:rPr>
            </w:pPr>
            <w:r w:rsidRPr="00CF71A7">
              <w:rPr>
                <w:rFonts w:ascii="Georgia" w:eastAsia="Calibri" w:hAnsi="Georgia"/>
                <w:b/>
                <w:snapToGrid/>
                <w:color w:val="585756"/>
                <w:kern w:val="0"/>
                <w:sz w:val="18"/>
                <w:szCs w:val="18"/>
                <w:lang w:eastAsia="en-US"/>
              </w:rPr>
              <w:t>PAC PUSS COMMUNICATION</w:t>
            </w:r>
          </w:p>
        </w:tc>
        <w:tc>
          <w:tcPr>
            <w:tcW w:w="5482" w:type="dxa"/>
            <w:shd w:val="clear" w:color="auto" w:fill="auto"/>
          </w:tcPr>
          <w:p w14:paraId="5D4CEAF9"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p>
          <w:p w14:paraId="6FF4ACE2" w14:textId="62516842"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b/>
                <w:snapToGrid/>
                <w:color w:val="00B050"/>
                <w:kern w:val="0"/>
                <w:sz w:val="18"/>
                <w:szCs w:val="18"/>
                <w:lang w:eastAsia="en-US"/>
              </w:rPr>
              <w:t xml:space="preserve">OK- </w:t>
            </w:r>
            <w:r w:rsidR="007718E8" w:rsidRPr="00CF71A7">
              <w:rPr>
                <w:rFonts w:ascii="Georgia" w:eastAsia="Calibri" w:hAnsi="Georgia"/>
                <w:snapToGrid/>
                <w:color w:val="585756"/>
                <w:kern w:val="0"/>
                <w:lang w:val="pt-PT" w:eastAsia="en-US"/>
              </w:rPr>
              <w:t xml:space="preserve">Les données </w:t>
            </w:r>
            <w:r w:rsidRPr="00CF71A7">
              <w:rPr>
                <w:rFonts w:ascii="Georgia" w:eastAsia="Calibri" w:hAnsi="Georgia"/>
                <w:snapToGrid/>
                <w:color w:val="585756"/>
                <w:kern w:val="0"/>
                <w:lang w:val="pt-PT" w:eastAsia="en-US"/>
              </w:rPr>
              <w:t xml:space="preserve">ci dessous </w:t>
            </w:r>
            <w:r w:rsidR="007718E8" w:rsidRPr="00CF71A7">
              <w:rPr>
                <w:rFonts w:ascii="Georgia" w:eastAsia="Calibri" w:hAnsi="Georgia"/>
                <w:snapToGrid/>
                <w:color w:val="585756"/>
                <w:kern w:val="0"/>
                <w:lang w:val="pt-PT" w:eastAsia="en-US"/>
              </w:rPr>
              <w:t>obtenues sur les 5 PUSS pour ce volet communication</w:t>
            </w:r>
            <w:r w:rsidR="00813920">
              <w:rPr>
                <w:rFonts w:ascii="Georgia" w:eastAsia="Calibri" w:hAnsi="Georgia"/>
                <w:snapToGrid/>
                <w:color w:val="585756"/>
                <w:kern w:val="0"/>
                <w:lang w:val="pt-PT" w:eastAsia="en-US"/>
              </w:rPr>
              <w:t xml:space="preserve"> </w:t>
            </w:r>
            <w:r w:rsidRPr="00CF71A7">
              <w:rPr>
                <w:rFonts w:ascii="Georgia" w:eastAsia="Calibri" w:hAnsi="Georgia"/>
                <w:snapToGrid/>
                <w:color w:val="585756"/>
                <w:kern w:val="0"/>
                <w:lang w:val="pt-PT" w:eastAsia="en-US"/>
              </w:rPr>
              <w:t>indiquent aussi une évolution positive o</w:t>
            </w:r>
            <w:r w:rsidR="00644B9C">
              <w:rPr>
                <w:rFonts w:ascii="Georgia" w:eastAsia="Calibri" w:hAnsi="Georgia"/>
                <w:snapToGrid/>
                <w:color w:val="585756"/>
                <w:kern w:val="0"/>
                <w:lang w:val="pt-PT" w:eastAsia="en-US"/>
              </w:rPr>
              <w:t>u un maintien du meilleur score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1134"/>
              <w:gridCol w:w="1701"/>
            </w:tblGrid>
            <w:tr w:rsidR="00CF71A7" w:rsidRPr="00CF71A7" w14:paraId="42EA288F" w14:textId="77777777" w:rsidTr="00CF71A7">
              <w:tc>
                <w:tcPr>
                  <w:tcW w:w="1258" w:type="dxa"/>
                  <w:shd w:val="clear" w:color="auto" w:fill="auto"/>
                </w:tcPr>
                <w:p w14:paraId="7D6D4E07"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PUSS</w:t>
                  </w:r>
                </w:p>
              </w:tc>
              <w:tc>
                <w:tcPr>
                  <w:tcW w:w="1134" w:type="dxa"/>
                  <w:shd w:val="clear" w:color="auto" w:fill="auto"/>
                </w:tcPr>
                <w:p w14:paraId="65576A63"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Juin 2018</w:t>
                  </w:r>
                </w:p>
              </w:tc>
              <w:tc>
                <w:tcPr>
                  <w:tcW w:w="1701" w:type="dxa"/>
                  <w:shd w:val="clear" w:color="auto" w:fill="auto"/>
                </w:tcPr>
                <w:p w14:paraId="65993DF1"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Décembre 2018</w:t>
                  </w:r>
                </w:p>
              </w:tc>
            </w:tr>
            <w:tr w:rsidR="00CF71A7" w:rsidRPr="00CF71A7" w14:paraId="657CAF8F" w14:textId="77777777" w:rsidTr="00CF71A7">
              <w:tc>
                <w:tcPr>
                  <w:tcW w:w="1258" w:type="dxa"/>
                  <w:shd w:val="clear" w:color="auto" w:fill="auto"/>
                </w:tcPr>
                <w:p w14:paraId="2C22BFE8"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ADD</w:t>
                  </w:r>
                </w:p>
              </w:tc>
              <w:tc>
                <w:tcPr>
                  <w:tcW w:w="1134" w:type="dxa"/>
                  <w:shd w:val="clear" w:color="auto" w:fill="auto"/>
                </w:tcPr>
                <w:p w14:paraId="4C28E579" w14:textId="673F3313"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100 </w:t>
                  </w:r>
                  <w:r w:rsidR="002B2BEE" w:rsidRPr="00CF71A7">
                    <w:rPr>
                      <w:rFonts w:ascii="Georgia" w:eastAsia="Calibri" w:hAnsi="Georgia"/>
                      <w:snapToGrid/>
                      <w:color w:val="585756"/>
                      <w:kern w:val="0"/>
                      <w:lang w:val="pt-PT" w:eastAsia="en-US"/>
                    </w:rPr>
                    <w:t>%</w:t>
                  </w:r>
                </w:p>
              </w:tc>
              <w:tc>
                <w:tcPr>
                  <w:tcW w:w="1701" w:type="dxa"/>
                  <w:shd w:val="clear" w:color="auto" w:fill="auto"/>
                </w:tcPr>
                <w:p w14:paraId="57F823A7" w14:textId="7E973CBC"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100 </w:t>
                  </w:r>
                  <w:r w:rsidR="002B2BEE" w:rsidRPr="00CF71A7">
                    <w:rPr>
                      <w:rFonts w:ascii="Georgia" w:eastAsia="Calibri" w:hAnsi="Georgia"/>
                      <w:snapToGrid/>
                      <w:color w:val="585756"/>
                      <w:kern w:val="0"/>
                      <w:lang w:val="pt-PT" w:eastAsia="en-US"/>
                    </w:rPr>
                    <w:t>%</w:t>
                  </w:r>
                </w:p>
              </w:tc>
            </w:tr>
            <w:tr w:rsidR="00CF71A7" w:rsidRPr="00CF71A7" w14:paraId="4CF51B05" w14:textId="77777777" w:rsidTr="00CF71A7">
              <w:tc>
                <w:tcPr>
                  <w:tcW w:w="1258" w:type="dxa"/>
                  <w:shd w:val="clear" w:color="auto" w:fill="auto"/>
                </w:tcPr>
                <w:p w14:paraId="7B67DE62" w14:textId="77777777" w:rsidR="00FD33E9"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CBGH</w:t>
                  </w:r>
                </w:p>
              </w:tc>
              <w:tc>
                <w:tcPr>
                  <w:tcW w:w="1134" w:type="dxa"/>
                  <w:shd w:val="clear" w:color="auto" w:fill="auto"/>
                </w:tcPr>
                <w:p w14:paraId="5ACB42D9" w14:textId="0D1752E5" w:rsidR="00FD33E9"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100 %</w:t>
                  </w:r>
                </w:p>
              </w:tc>
              <w:tc>
                <w:tcPr>
                  <w:tcW w:w="1701" w:type="dxa"/>
                  <w:shd w:val="clear" w:color="auto" w:fill="auto"/>
                </w:tcPr>
                <w:p w14:paraId="42D05261" w14:textId="2268BAD6" w:rsidR="00FD33E9"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100 %</w:t>
                  </w:r>
                </w:p>
              </w:tc>
            </w:tr>
            <w:tr w:rsidR="00CF71A7" w:rsidRPr="00CF71A7" w14:paraId="68B6682C" w14:textId="77777777" w:rsidTr="00CF71A7">
              <w:tc>
                <w:tcPr>
                  <w:tcW w:w="1258" w:type="dxa"/>
                  <w:shd w:val="clear" w:color="auto" w:fill="auto"/>
                </w:tcPr>
                <w:p w14:paraId="721A691A"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KTL </w:t>
                  </w:r>
                </w:p>
              </w:tc>
              <w:tc>
                <w:tcPr>
                  <w:tcW w:w="1134" w:type="dxa"/>
                  <w:shd w:val="clear" w:color="auto" w:fill="auto"/>
                </w:tcPr>
                <w:p w14:paraId="7A3F05ED" w14:textId="26D457BF"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75 </w:t>
                  </w:r>
                  <w:r w:rsidR="002B2BEE" w:rsidRPr="00CF71A7">
                    <w:rPr>
                      <w:rFonts w:ascii="Georgia" w:eastAsia="Calibri" w:hAnsi="Georgia"/>
                      <w:snapToGrid/>
                      <w:color w:val="585756"/>
                      <w:kern w:val="0"/>
                      <w:lang w:val="pt-PT" w:eastAsia="en-US"/>
                    </w:rPr>
                    <w:t>%</w:t>
                  </w:r>
                </w:p>
              </w:tc>
              <w:tc>
                <w:tcPr>
                  <w:tcW w:w="1701" w:type="dxa"/>
                  <w:shd w:val="clear" w:color="auto" w:fill="auto"/>
                </w:tcPr>
                <w:p w14:paraId="5ED33C1F" w14:textId="3B36F01C"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100 </w:t>
                  </w:r>
                  <w:r w:rsidR="002B2BEE" w:rsidRPr="00CF71A7">
                    <w:rPr>
                      <w:rFonts w:ascii="Georgia" w:eastAsia="Calibri" w:hAnsi="Georgia"/>
                      <w:snapToGrid/>
                      <w:color w:val="585756"/>
                      <w:kern w:val="0"/>
                      <w:lang w:val="pt-PT" w:eastAsia="en-US"/>
                    </w:rPr>
                    <w:t>%</w:t>
                  </w:r>
                </w:p>
              </w:tc>
            </w:tr>
            <w:tr w:rsidR="00CF71A7" w:rsidRPr="00CF71A7" w14:paraId="61658018" w14:textId="77777777" w:rsidTr="00CF71A7">
              <w:tc>
                <w:tcPr>
                  <w:tcW w:w="1258" w:type="dxa"/>
                  <w:shd w:val="clear" w:color="auto" w:fill="auto"/>
                </w:tcPr>
                <w:p w14:paraId="38C743F1" w14:textId="77777777" w:rsidR="00FD33E9"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BASSILA</w:t>
                  </w:r>
                </w:p>
              </w:tc>
              <w:tc>
                <w:tcPr>
                  <w:tcW w:w="1134" w:type="dxa"/>
                  <w:shd w:val="clear" w:color="auto" w:fill="auto"/>
                </w:tcPr>
                <w:p w14:paraId="4F8633DD" w14:textId="18300FAB" w:rsidR="00FD33E9"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100 %</w:t>
                  </w:r>
                </w:p>
              </w:tc>
              <w:tc>
                <w:tcPr>
                  <w:tcW w:w="1701" w:type="dxa"/>
                  <w:shd w:val="clear" w:color="auto" w:fill="auto"/>
                </w:tcPr>
                <w:p w14:paraId="6A8091C7" w14:textId="5405382C" w:rsidR="00FD33E9"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100 %</w:t>
                  </w:r>
                </w:p>
              </w:tc>
            </w:tr>
            <w:tr w:rsidR="00CF71A7" w:rsidRPr="00CF71A7" w14:paraId="46E43955" w14:textId="77777777" w:rsidTr="00CF71A7">
              <w:tc>
                <w:tcPr>
                  <w:tcW w:w="1258" w:type="dxa"/>
                  <w:shd w:val="clear" w:color="auto" w:fill="auto"/>
                </w:tcPr>
                <w:p w14:paraId="0DEFFBC7"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DCO </w:t>
                  </w:r>
                </w:p>
              </w:tc>
              <w:tc>
                <w:tcPr>
                  <w:tcW w:w="1134" w:type="dxa"/>
                  <w:shd w:val="clear" w:color="auto" w:fill="auto"/>
                </w:tcPr>
                <w:p w14:paraId="4A9AB9B7" w14:textId="6748DC2E"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 xml:space="preserve">25 </w:t>
                  </w:r>
                  <w:r w:rsidR="002B2BEE" w:rsidRPr="00CF71A7">
                    <w:rPr>
                      <w:rFonts w:ascii="Georgia" w:eastAsia="Calibri" w:hAnsi="Georgia"/>
                      <w:snapToGrid/>
                      <w:color w:val="585756"/>
                      <w:kern w:val="0"/>
                      <w:lang w:val="pt-PT" w:eastAsia="en-US"/>
                    </w:rPr>
                    <w:t>%</w:t>
                  </w:r>
                </w:p>
              </w:tc>
              <w:tc>
                <w:tcPr>
                  <w:tcW w:w="1701" w:type="dxa"/>
                  <w:shd w:val="clear" w:color="auto" w:fill="auto"/>
                </w:tcPr>
                <w:p w14:paraId="2CD372B4" w14:textId="7133B5A3" w:rsidR="002B2BEE" w:rsidRPr="00CF71A7" w:rsidRDefault="00FD33E9"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87.5</w:t>
                  </w:r>
                  <w:r w:rsidR="002B2BEE" w:rsidRPr="00CF71A7">
                    <w:rPr>
                      <w:rFonts w:ascii="Georgia" w:eastAsia="Calibri" w:hAnsi="Georgia"/>
                      <w:snapToGrid/>
                      <w:color w:val="585756"/>
                      <w:kern w:val="0"/>
                      <w:lang w:val="pt-PT" w:eastAsia="en-US"/>
                    </w:rPr>
                    <w:t>%</w:t>
                  </w:r>
                </w:p>
              </w:tc>
            </w:tr>
          </w:tbl>
          <w:p w14:paraId="2E4E7D73" w14:textId="1EB0F409"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p>
        </w:tc>
        <w:tc>
          <w:tcPr>
            <w:tcW w:w="6574" w:type="dxa"/>
            <w:vMerge/>
            <w:shd w:val="clear" w:color="auto" w:fill="auto"/>
          </w:tcPr>
          <w:p w14:paraId="142F7D62" w14:textId="77777777" w:rsidR="007718E8" w:rsidRPr="00CF71A7" w:rsidRDefault="007718E8" w:rsidP="00CF71A7">
            <w:pPr>
              <w:pStyle w:val="Corpsdetexte"/>
              <w:widowControl/>
              <w:suppressAutoHyphens w:val="0"/>
              <w:spacing w:after="160" w:line="240" w:lineRule="auto"/>
              <w:rPr>
                <w:rFonts w:ascii="Georgia" w:eastAsia="Calibri" w:hAnsi="Georgia"/>
                <w:snapToGrid/>
                <w:color w:val="585756"/>
                <w:kern w:val="0"/>
                <w:lang w:val="pt-PT" w:eastAsia="en-US"/>
              </w:rPr>
            </w:pPr>
          </w:p>
        </w:tc>
      </w:tr>
      <w:tr w:rsidR="00CF71A7" w:rsidRPr="00CF71A7" w14:paraId="16868429" w14:textId="77777777" w:rsidTr="00CF71A7">
        <w:tc>
          <w:tcPr>
            <w:tcW w:w="2139" w:type="dxa"/>
            <w:shd w:val="clear" w:color="auto" w:fill="auto"/>
          </w:tcPr>
          <w:p w14:paraId="0170940A" w14:textId="77777777" w:rsidR="007718E8" w:rsidRPr="00CF71A7" w:rsidRDefault="007718E8" w:rsidP="00CF71A7">
            <w:pPr>
              <w:pStyle w:val="Corpsdetexte"/>
              <w:widowControl/>
              <w:suppressAutoHyphens w:val="0"/>
              <w:spacing w:after="160" w:line="240" w:lineRule="auto"/>
              <w:rPr>
                <w:rFonts w:ascii="Georgia" w:eastAsia="Calibri" w:hAnsi="Georgia"/>
                <w:snapToGrid/>
                <w:color w:val="585756"/>
                <w:kern w:val="0"/>
                <w:sz w:val="18"/>
                <w:szCs w:val="18"/>
                <w:lang w:eastAsia="en-US"/>
              </w:rPr>
            </w:pPr>
          </w:p>
          <w:p w14:paraId="31F1C9BC" w14:textId="56EBF90E" w:rsidR="007718E8" w:rsidRPr="00644B9C" w:rsidRDefault="007718E8" w:rsidP="00CF71A7">
            <w:pPr>
              <w:pStyle w:val="Corpsdetexte"/>
              <w:widowControl/>
              <w:suppressAutoHyphens w:val="0"/>
              <w:spacing w:after="160" w:line="240" w:lineRule="auto"/>
              <w:rPr>
                <w:rFonts w:ascii="Georgia" w:eastAsia="Calibri" w:hAnsi="Georgia"/>
                <w:b/>
                <w:snapToGrid/>
                <w:color w:val="585756"/>
                <w:kern w:val="0"/>
                <w:sz w:val="21"/>
                <w:szCs w:val="22"/>
                <w:lang w:val="pt-PT" w:eastAsia="en-US"/>
              </w:rPr>
            </w:pPr>
            <w:r w:rsidRPr="00644B9C">
              <w:rPr>
                <w:rFonts w:ascii="Georgia" w:eastAsia="Calibri" w:hAnsi="Georgia"/>
                <w:b/>
                <w:snapToGrid/>
                <w:color w:val="585756"/>
                <w:kern w:val="0"/>
                <w:sz w:val="18"/>
                <w:szCs w:val="18"/>
                <w:lang w:eastAsia="en-US"/>
              </w:rPr>
              <w:t>PAC PUSS GESTION CONFLITS</w:t>
            </w:r>
          </w:p>
        </w:tc>
        <w:tc>
          <w:tcPr>
            <w:tcW w:w="5482" w:type="dxa"/>
            <w:shd w:val="clear" w:color="auto" w:fill="auto"/>
          </w:tcPr>
          <w:p w14:paraId="023A6D93" w14:textId="77777777" w:rsidR="002B2BEE" w:rsidRPr="00CF71A7" w:rsidRDefault="002B2BEE" w:rsidP="00CF71A7">
            <w:pPr>
              <w:pStyle w:val="Corpsdetexte"/>
              <w:widowControl/>
              <w:suppressAutoHyphens w:val="0"/>
              <w:spacing w:after="160" w:line="240" w:lineRule="auto"/>
              <w:rPr>
                <w:rFonts w:ascii="Georgia" w:eastAsia="Calibri" w:hAnsi="Georgia"/>
                <w:snapToGrid/>
                <w:color w:val="585756"/>
                <w:kern w:val="0"/>
                <w:lang w:val="pt-PT" w:eastAsia="en-US"/>
              </w:rPr>
            </w:pPr>
          </w:p>
          <w:p w14:paraId="23D4F974" w14:textId="3A59E49E" w:rsidR="007718E8" w:rsidRPr="00CF71A7" w:rsidRDefault="007718E8" w:rsidP="00CF71A7">
            <w:pPr>
              <w:pStyle w:val="Corpsdetexte"/>
              <w:widowControl/>
              <w:suppressAutoHyphens w:val="0"/>
              <w:spacing w:after="160" w:line="240" w:lineRule="auto"/>
              <w:rPr>
                <w:rFonts w:ascii="Georgia" w:eastAsia="Calibri" w:hAnsi="Georgia"/>
                <w:snapToGrid/>
                <w:color w:val="585756"/>
                <w:kern w:val="0"/>
                <w:lang w:val="pt-PT" w:eastAsia="en-US"/>
              </w:rPr>
            </w:pPr>
            <w:r w:rsidRPr="00CF71A7">
              <w:rPr>
                <w:rFonts w:ascii="Georgia" w:eastAsia="Calibri" w:hAnsi="Georgia"/>
                <w:snapToGrid/>
                <w:color w:val="585756"/>
                <w:kern w:val="0"/>
                <w:lang w:val="pt-PT" w:eastAsia="en-US"/>
              </w:rPr>
              <w:t>Ce volet est intégré dans les deux précédents (les co</w:t>
            </w:r>
            <w:r w:rsidR="0049103B">
              <w:rPr>
                <w:rFonts w:ascii="Georgia" w:eastAsia="Calibri" w:hAnsi="Georgia"/>
                <w:snapToGrid/>
                <w:color w:val="585756"/>
                <w:kern w:val="0"/>
                <w:lang w:val="pt-PT" w:eastAsia="en-US"/>
              </w:rPr>
              <w:t>nflits ont pour cause</w:t>
            </w:r>
            <w:r w:rsidR="00813920">
              <w:rPr>
                <w:rFonts w:ascii="Georgia" w:eastAsia="Calibri" w:hAnsi="Georgia"/>
                <w:snapToGrid/>
                <w:color w:val="585756"/>
                <w:kern w:val="0"/>
                <w:lang w:val="pt-PT" w:eastAsia="en-US"/>
              </w:rPr>
              <w:t xml:space="preserve"> </w:t>
            </w:r>
            <w:r w:rsidR="0049103B">
              <w:rPr>
                <w:rFonts w:ascii="Georgia" w:eastAsia="Calibri" w:hAnsi="Georgia"/>
                <w:snapToGrid/>
                <w:color w:val="585756"/>
                <w:kern w:val="0"/>
                <w:lang w:val="pt-PT" w:eastAsia="en-US"/>
              </w:rPr>
              <w:t>notamment</w:t>
            </w:r>
            <w:r w:rsidRPr="00CF71A7">
              <w:rPr>
                <w:rFonts w:ascii="Georgia" w:eastAsia="Calibri" w:hAnsi="Georgia"/>
                <w:snapToGrid/>
                <w:color w:val="585756"/>
                <w:kern w:val="0"/>
                <w:lang w:val="pt-PT" w:eastAsia="en-US"/>
              </w:rPr>
              <w:t xml:space="preserve"> des problèmes de communicaton et de leadership ou gestion d’équipe)</w:t>
            </w:r>
          </w:p>
        </w:tc>
        <w:tc>
          <w:tcPr>
            <w:tcW w:w="6574" w:type="dxa"/>
            <w:vMerge/>
            <w:shd w:val="clear" w:color="auto" w:fill="auto"/>
          </w:tcPr>
          <w:p w14:paraId="3C72ADE8" w14:textId="77777777" w:rsidR="007718E8" w:rsidRPr="00CF71A7" w:rsidRDefault="007718E8" w:rsidP="00CF71A7">
            <w:pPr>
              <w:pStyle w:val="Corpsdetexte"/>
              <w:widowControl/>
              <w:suppressAutoHyphens w:val="0"/>
              <w:spacing w:after="160" w:line="240" w:lineRule="auto"/>
              <w:rPr>
                <w:rFonts w:ascii="Georgia" w:eastAsia="Calibri" w:hAnsi="Georgia"/>
                <w:snapToGrid/>
                <w:color w:val="585756"/>
                <w:kern w:val="0"/>
                <w:lang w:val="pt-PT" w:eastAsia="en-US"/>
              </w:rPr>
            </w:pPr>
          </w:p>
        </w:tc>
      </w:tr>
    </w:tbl>
    <w:p w14:paraId="6684AC40" w14:textId="29D4C8E9" w:rsidR="00FD33E9" w:rsidRDefault="00FD33E9"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351A9E78" w14:textId="044BA6BE" w:rsidR="00FD33E9" w:rsidRDefault="00FD33E9"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FD33E9" w:rsidSect="00750268">
          <w:pgSz w:w="16837" w:h="11905" w:orient="landscape"/>
          <w:pgMar w:top="1843" w:right="2552" w:bottom="1134" w:left="1514" w:header="709" w:footer="907" w:gutter="0"/>
          <w:cols w:space="708"/>
          <w:formProt w:val="0"/>
          <w:docGrid w:linePitch="326"/>
        </w:sectPr>
      </w:pPr>
    </w:p>
    <w:p w14:paraId="36B71CB3" w14:textId="2E135BE9" w:rsidR="00750268" w:rsidRDefault="00FD33E9" w:rsidP="00603187">
      <w:pPr>
        <w:pStyle w:val="Corpsdetexte"/>
        <w:widowControl/>
        <w:suppressAutoHyphens w:val="0"/>
        <w:spacing w:after="160" w:line="240" w:lineRule="auto"/>
        <w:rPr>
          <w:rFonts w:ascii="Georgia" w:eastAsia="Calibri" w:hAnsi="Georgia"/>
          <w:b/>
          <w:snapToGrid/>
          <w:color w:val="585756"/>
          <w:kern w:val="0"/>
          <w:sz w:val="21"/>
          <w:szCs w:val="22"/>
          <w:lang w:eastAsia="en-US"/>
        </w:rPr>
      </w:pPr>
      <w:r w:rsidRPr="00FD33E9">
        <w:rPr>
          <w:rFonts w:ascii="Georgia" w:eastAsia="Calibri" w:hAnsi="Georgia"/>
          <w:b/>
          <w:snapToGrid/>
          <w:color w:val="585756"/>
          <w:kern w:val="0"/>
          <w:sz w:val="21"/>
          <w:szCs w:val="22"/>
          <w:lang w:eastAsia="en-US"/>
        </w:rPr>
        <w:lastRenderedPageBreak/>
        <w:t>Les</w:t>
      </w:r>
      <w:r w:rsidR="00813920">
        <w:rPr>
          <w:rFonts w:ascii="Georgia" w:eastAsia="Calibri" w:hAnsi="Georgia"/>
          <w:b/>
          <w:snapToGrid/>
          <w:color w:val="585756"/>
          <w:kern w:val="0"/>
          <w:sz w:val="21"/>
          <w:szCs w:val="22"/>
          <w:lang w:eastAsia="en-US"/>
        </w:rPr>
        <w:t xml:space="preserve"> </w:t>
      </w:r>
      <w:r w:rsidRPr="00FD33E9">
        <w:rPr>
          <w:rFonts w:ascii="Georgia" w:eastAsia="Calibri" w:hAnsi="Georgia"/>
          <w:b/>
          <w:snapToGrid/>
          <w:color w:val="585756"/>
          <w:kern w:val="0"/>
          <w:sz w:val="21"/>
          <w:szCs w:val="22"/>
          <w:lang w:eastAsia="en-US"/>
        </w:rPr>
        <w:t xml:space="preserve">activités aboutiront- elles toujours à l’output envisagé ? </w:t>
      </w:r>
    </w:p>
    <w:p w14:paraId="65487D1F" w14:textId="12A47649" w:rsidR="00FA64D1" w:rsidRDefault="0049103B" w:rsidP="00603187">
      <w:pPr>
        <w:pStyle w:val="Corpsdetexte"/>
        <w:widowControl/>
        <w:suppressAutoHyphens w:val="0"/>
        <w:spacing w:after="160" w:line="240" w:lineRule="auto"/>
        <w:rPr>
          <w:rFonts w:ascii="Georgia" w:eastAsia="Calibri" w:hAnsi="Georgia"/>
          <w:b/>
          <w:snapToGrid/>
          <w:color w:val="585756"/>
          <w:kern w:val="0"/>
          <w:sz w:val="21"/>
          <w:szCs w:val="22"/>
          <w:lang w:eastAsia="en-US"/>
        </w:rPr>
      </w:pPr>
      <w:r w:rsidRPr="001268B3">
        <w:rPr>
          <w:rFonts w:ascii="Georgia" w:eastAsia="Calibri" w:hAnsi="Georgia"/>
          <w:snapToGrid/>
          <w:color w:val="585756"/>
          <w:kern w:val="0"/>
          <w:sz w:val="22"/>
          <w:szCs w:val="22"/>
          <w:lang w:eastAsia="en-US"/>
        </w:rPr>
        <w:t xml:space="preserve">Pour l’équipe du PAORC, il apparaît de plus en plus que les orientations, les adaptations, pour l’ensemble des PAC ont été et sont les bonnes. L’attention apportée par l’équipe du projet à la possibilité effective de pouvoir mesurer l’utilisation et l’utilité de chaque PAC en bonne concertation avec l’entité partenaire, et la traduction de cette attention dans les termes de références des phases C pour les PAC de diverses manières (par exemple élaboration des grilles d’observation pour les PAC </w:t>
      </w:r>
      <w:r>
        <w:rPr>
          <w:rFonts w:ascii="Georgia" w:eastAsia="Calibri" w:hAnsi="Georgia"/>
          <w:snapToGrid/>
          <w:color w:val="585756"/>
          <w:kern w:val="0"/>
          <w:sz w:val="22"/>
          <w:szCs w:val="22"/>
          <w:lang w:eastAsia="en-US"/>
        </w:rPr>
        <w:t>SONU</w:t>
      </w:r>
      <w:r w:rsidRPr="001268B3">
        <w:rPr>
          <w:rFonts w:ascii="Georgia" w:eastAsia="Calibri" w:hAnsi="Georgia"/>
          <w:snapToGrid/>
          <w:color w:val="585756"/>
          <w:kern w:val="0"/>
          <w:sz w:val="22"/>
          <w:szCs w:val="22"/>
          <w:lang w:eastAsia="en-US"/>
        </w:rPr>
        <w:t>, Normes, hémovigilance ) a été une très bonne chose</w:t>
      </w:r>
    </w:p>
    <w:p w14:paraId="66CF4E40" w14:textId="1B3FDC7E" w:rsidR="00FA64D1" w:rsidRDefault="00FA64D1" w:rsidP="00603187">
      <w:pPr>
        <w:pStyle w:val="Corpsdetexte"/>
        <w:widowControl/>
        <w:suppressAutoHyphens w:val="0"/>
        <w:spacing w:after="160" w:line="240" w:lineRule="auto"/>
        <w:rPr>
          <w:rFonts w:ascii="Georgia" w:eastAsia="Calibri" w:hAnsi="Georgia"/>
          <w:b/>
          <w:snapToGrid/>
          <w:color w:val="585756"/>
          <w:kern w:val="0"/>
          <w:sz w:val="21"/>
          <w:szCs w:val="22"/>
          <w:lang w:eastAsia="en-US"/>
        </w:rPr>
      </w:pPr>
      <w:r>
        <w:rPr>
          <w:rFonts w:ascii="Georgia" w:eastAsia="Calibri" w:hAnsi="Georgia"/>
          <w:b/>
          <w:snapToGrid/>
          <w:color w:val="585756"/>
          <w:kern w:val="0"/>
          <w:sz w:val="21"/>
          <w:szCs w:val="22"/>
          <w:lang w:eastAsia="en-US"/>
        </w:rPr>
        <w:t xml:space="preserve">Difficultés qui se sont présentées ? </w:t>
      </w:r>
    </w:p>
    <w:p w14:paraId="39F9D21B" w14:textId="6C8349C8" w:rsidR="00FA64D1" w:rsidRPr="001268B3" w:rsidRDefault="00FA64D1" w:rsidP="0060318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Pour les 3 PAC avec l’ANTS, qui avaient la particularité de correspondre non pas à une demande spécifique du PASS mais à un accord avec celui-ci pour que le PAORC puisse aider l’ANTS à mettre en œuvre son plan de formation, nous avons constaté beaucoup de problèmes de disponibilité qui ont affecté la fluidité d’exécution de ces 3 PAC, les délais entre phase,</w:t>
      </w:r>
      <w:r w:rsidR="00813920">
        <w:rPr>
          <w:rFonts w:ascii="Georgia" w:eastAsia="Calibri" w:hAnsi="Georgia"/>
          <w:snapToGrid/>
          <w:color w:val="585756"/>
          <w:kern w:val="0"/>
          <w:sz w:val="22"/>
          <w:szCs w:val="22"/>
          <w:lang w:eastAsia="en-US"/>
        </w:rPr>
        <w:t xml:space="preserve"> </w:t>
      </w:r>
      <w:r w:rsidRPr="001268B3">
        <w:rPr>
          <w:rFonts w:ascii="Georgia" w:eastAsia="Calibri" w:hAnsi="Georgia"/>
          <w:snapToGrid/>
          <w:color w:val="585756"/>
          <w:kern w:val="0"/>
          <w:sz w:val="22"/>
          <w:szCs w:val="22"/>
          <w:lang w:eastAsia="en-US"/>
        </w:rPr>
        <w:t xml:space="preserve">et induit le décalage de la phase C du PAC donneur de sang en début 2019. </w:t>
      </w:r>
    </w:p>
    <w:p w14:paraId="10660ECE" w14:textId="77777777" w:rsidR="0049103B" w:rsidRPr="001268B3"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 xml:space="preserve">La qualité du travail réalisé en phase C n’est pas en cause pour les deux PAC normes et hémovigilance, mais l’avantage acquis avec un démarrage de la phase B assez tôt en 2017 a été perdu en 2018. </w:t>
      </w:r>
    </w:p>
    <w:p w14:paraId="3652B81F" w14:textId="77777777" w:rsidR="0049103B" w:rsidRPr="001268B3"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Une autre difficulté avec l’ANTS c’est que l’identification des critères et indicateurs d’impact de la formation, qui a été l’objet de séances de travail spécifiques, a abouti au constat que l’Agence n’était pas souvent en mesure de collecter les données ou de les traiter.</w:t>
      </w:r>
    </w:p>
    <w:p w14:paraId="1E6E5B73" w14:textId="77777777" w:rsidR="0049103B" w:rsidRPr="001268B3"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Pour le PAC SONU, Il existe une réelle inertie pour l’obtention des données SONUB issues des supervisions trimestrielles, ainsi qu’une difficulté qui est tout simplement lié au manque de moyens budgétaires pour réaliser effectivement chaque trimestre cette supervision. Ainsi le PAORC est toujours en atten</w:t>
      </w:r>
      <w:r>
        <w:rPr>
          <w:rFonts w:ascii="Georgia" w:eastAsia="Calibri" w:hAnsi="Georgia"/>
          <w:snapToGrid/>
          <w:color w:val="585756"/>
          <w:kern w:val="0"/>
          <w:sz w:val="22"/>
          <w:szCs w:val="22"/>
          <w:lang w:eastAsia="en-US"/>
        </w:rPr>
        <w:t>t</w:t>
      </w:r>
      <w:r w:rsidRPr="001268B3">
        <w:rPr>
          <w:rFonts w:ascii="Georgia" w:eastAsia="Calibri" w:hAnsi="Georgia"/>
          <w:snapToGrid/>
          <w:color w:val="585756"/>
          <w:kern w:val="0"/>
          <w:sz w:val="22"/>
          <w:szCs w:val="22"/>
          <w:lang w:eastAsia="en-US"/>
        </w:rPr>
        <w:t xml:space="preserve">e de données du système pour les 3 départements. </w:t>
      </w:r>
    </w:p>
    <w:p w14:paraId="0AB70A9F" w14:textId="474D1841" w:rsidR="0049103B" w:rsidRPr="001E1B00" w:rsidRDefault="0049103B" w:rsidP="0049103B">
      <w:pPr>
        <w:pStyle w:val="Corpsdetexte"/>
        <w:widowControl/>
        <w:suppressAutoHyphens w:val="0"/>
        <w:spacing w:after="160" w:line="240" w:lineRule="auto"/>
        <w:rPr>
          <w:rFonts w:ascii="Georgia" w:eastAsia="Calibri" w:hAnsi="Georgia"/>
          <w:snapToGrid/>
          <w:color w:val="585756"/>
          <w:kern w:val="0"/>
          <w:sz w:val="21"/>
          <w:szCs w:val="22"/>
          <w:lang w:eastAsia="en-US"/>
        </w:rPr>
      </w:pPr>
      <w:r w:rsidRPr="001268B3">
        <w:rPr>
          <w:rFonts w:ascii="Georgia" w:eastAsia="Calibri" w:hAnsi="Georgia"/>
          <w:snapToGrid/>
          <w:color w:val="585756"/>
          <w:kern w:val="0"/>
          <w:sz w:val="22"/>
          <w:szCs w:val="22"/>
          <w:lang w:eastAsia="en-US"/>
        </w:rPr>
        <w:t>La démarche PAC et notamment sa phase C mérite plus de rodage en termes de méthodologie et de moyens budgétaires et en temps pour aller vers de vrais résultats. Le recul</w:t>
      </w:r>
      <w:r w:rsidR="00813920">
        <w:rPr>
          <w:rFonts w:ascii="Georgia" w:eastAsia="Calibri" w:hAnsi="Georgia"/>
          <w:snapToGrid/>
          <w:color w:val="585756"/>
          <w:kern w:val="0"/>
          <w:sz w:val="22"/>
          <w:szCs w:val="22"/>
          <w:lang w:eastAsia="en-US"/>
        </w:rPr>
        <w:t xml:space="preserve"> </w:t>
      </w:r>
      <w:r w:rsidRPr="001268B3">
        <w:rPr>
          <w:rFonts w:ascii="Georgia" w:eastAsia="Calibri" w:hAnsi="Georgia"/>
          <w:snapToGrid/>
          <w:color w:val="585756"/>
          <w:kern w:val="0"/>
          <w:sz w:val="22"/>
          <w:szCs w:val="22"/>
          <w:lang w:eastAsia="en-US"/>
        </w:rPr>
        <w:t>à souvent manqué pour obtenir</w:t>
      </w:r>
      <w:r w:rsidRPr="001E1B00">
        <w:rPr>
          <w:rFonts w:ascii="Georgia" w:eastAsia="Calibri" w:hAnsi="Georgia"/>
          <w:snapToGrid/>
          <w:color w:val="585756"/>
          <w:kern w:val="0"/>
          <w:sz w:val="21"/>
          <w:szCs w:val="22"/>
          <w:lang w:eastAsia="en-US"/>
        </w:rPr>
        <w:t xml:space="preserve"> de meilleurs résultats que ceux observés</w:t>
      </w:r>
      <w:r>
        <w:rPr>
          <w:rFonts w:ascii="Georgia" w:eastAsia="Calibri" w:hAnsi="Georgia"/>
          <w:snapToGrid/>
          <w:color w:val="585756"/>
          <w:kern w:val="0"/>
          <w:sz w:val="21"/>
          <w:szCs w:val="22"/>
          <w:lang w:eastAsia="en-US"/>
        </w:rPr>
        <w:t xml:space="preserve"> ainsi que la marge de manœuvre budgétaire.</w:t>
      </w:r>
      <w:r w:rsidR="00813920">
        <w:rPr>
          <w:rFonts w:ascii="Georgia" w:eastAsia="Calibri" w:hAnsi="Georgia"/>
          <w:snapToGrid/>
          <w:color w:val="585756"/>
          <w:kern w:val="0"/>
          <w:sz w:val="21"/>
          <w:szCs w:val="22"/>
          <w:lang w:eastAsia="en-US"/>
        </w:rPr>
        <w:t xml:space="preserve"> </w:t>
      </w:r>
    </w:p>
    <w:p w14:paraId="2B1F1FF3" w14:textId="1AB50A0C" w:rsidR="0049103B" w:rsidRDefault="0049103B" w:rsidP="0049103B">
      <w:pPr>
        <w:pStyle w:val="Corpsdetexte"/>
        <w:widowControl/>
        <w:suppressAutoHyphens w:val="0"/>
        <w:spacing w:after="160" w:line="240" w:lineRule="auto"/>
        <w:rPr>
          <w:rFonts w:ascii="Georgia" w:eastAsia="Calibri" w:hAnsi="Georgia"/>
          <w:b/>
          <w:snapToGrid/>
          <w:color w:val="585756"/>
          <w:kern w:val="0"/>
          <w:sz w:val="21"/>
          <w:szCs w:val="22"/>
          <w:lang w:eastAsia="en-US"/>
        </w:rPr>
      </w:pPr>
      <w:r>
        <w:rPr>
          <w:rFonts w:ascii="Georgia" w:eastAsia="Calibri" w:hAnsi="Georgia"/>
          <w:b/>
          <w:snapToGrid/>
          <w:color w:val="585756"/>
          <w:kern w:val="0"/>
          <w:sz w:val="21"/>
          <w:szCs w:val="22"/>
          <w:lang w:eastAsia="en-US"/>
        </w:rPr>
        <w:t>Facteurs d’influence</w:t>
      </w:r>
      <w:r w:rsidR="00813920">
        <w:rPr>
          <w:rFonts w:ascii="Georgia" w:eastAsia="Calibri" w:hAnsi="Georgia"/>
          <w:b/>
          <w:snapToGrid/>
          <w:color w:val="585756"/>
          <w:kern w:val="0"/>
          <w:sz w:val="21"/>
          <w:szCs w:val="22"/>
          <w:lang w:eastAsia="en-US"/>
        </w:rPr>
        <w:t xml:space="preserve"> </w:t>
      </w:r>
      <w:r>
        <w:rPr>
          <w:rFonts w:ascii="Georgia" w:eastAsia="Calibri" w:hAnsi="Georgia"/>
          <w:b/>
          <w:snapToGrid/>
          <w:color w:val="585756"/>
          <w:kern w:val="0"/>
          <w:sz w:val="21"/>
          <w:szCs w:val="22"/>
          <w:lang w:eastAsia="en-US"/>
        </w:rPr>
        <w:t>positifs ou négatifs ?</w:t>
      </w:r>
    </w:p>
    <w:p w14:paraId="64196ADE" w14:textId="30B473AB" w:rsidR="0049103B" w:rsidRPr="001268B3"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L’équipe de la demande du PASS en charge de la promotion des Plateformes PUSS s’est systématiquement associée à l’exécution de chaque phase et s’est engagée aussi dans la révision de son système de suivi évaluation en intégrant les éléments liés aux 3 PAC réalisés à sa demande pour les membres des PUSS. Ceci a permis de mettre en place une véritable évaluation objective</w:t>
      </w:r>
      <w:r w:rsidR="00813920">
        <w:rPr>
          <w:rFonts w:ascii="Georgia" w:eastAsia="Calibri" w:hAnsi="Georgia"/>
          <w:snapToGrid/>
          <w:color w:val="585756"/>
          <w:kern w:val="0"/>
          <w:sz w:val="22"/>
          <w:szCs w:val="22"/>
          <w:lang w:eastAsia="en-US"/>
        </w:rPr>
        <w:t xml:space="preserve"> </w:t>
      </w:r>
      <w:r w:rsidRPr="001268B3">
        <w:rPr>
          <w:rFonts w:ascii="Georgia" w:eastAsia="Calibri" w:hAnsi="Georgia"/>
          <w:snapToGrid/>
          <w:color w:val="585756"/>
          <w:kern w:val="0"/>
          <w:sz w:val="22"/>
          <w:szCs w:val="22"/>
          <w:lang w:eastAsia="en-US"/>
        </w:rPr>
        <w:t xml:space="preserve">concertée et chiffrée. </w:t>
      </w:r>
    </w:p>
    <w:p w14:paraId="562BAFAD" w14:textId="4777F336" w:rsidR="00FA64D1" w:rsidRDefault="00FA64D1" w:rsidP="00603187">
      <w:pPr>
        <w:pStyle w:val="Corpsdetexte"/>
        <w:widowControl/>
        <w:suppressAutoHyphens w:val="0"/>
        <w:spacing w:after="160" w:line="240" w:lineRule="auto"/>
        <w:rPr>
          <w:rFonts w:ascii="Georgia" w:eastAsia="Calibri" w:hAnsi="Georgia"/>
          <w:b/>
          <w:snapToGrid/>
          <w:color w:val="585756"/>
          <w:kern w:val="0"/>
          <w:sz w:val="21"/>
          <w:szCs w:val="22"/>
          <w:lang w:eastAsia="en-US"/>
        </w:rPr>
      </w:pPr>
      <w:r>
        <w:rPr>
          <w:rFonts w:ascii="Georgia" w:eastAsia="Calibri" w:hAnsi="Georgia"/>
          <w:b/>
          <w:snapToGrid/>
          <w:color w:val="585756"/>
          <w:kern w:val="0"/>
          <w:sz w:val="21"/>
          <w:szCs w:val="22"/>
          <w:lang w:eastAsia="en-US"/>
        </w:rPr>
        <w:t>Résultats inattendus positifs ou négatifs ?</w:t>
      </w:r>
    </w:p>
    <w:p w14:paraId="5FBA2C8A" w14:textId="17190F6C" w:rsidR="00FA64D1" w:rsidRPr="001268B3" w:rsidRDefault="001E1B00" w:rsidP="0060318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 xml:space="preserve">L’intérêt pour la formation du personnel par tutorat a été relancé du fait que le PASS et le système sanitaire souhaite que ce type de formation soit notamment orientée vers l’appui aux fonctions SONU dans les centres de santé. </w:t>
      </w:r>
      <w:r w:rsidR="00F53C47" w:rsidRPr="001268B3">
        <w:rPr>
          <w:rFonts w:ascii="Georgia" w:eastAsia="Calibri" w:hAnsi="Georgia"/>
          <w:snapToGrid/>
          <w:color w:val="585756"/>
          <w:kern w:val="0"/>
          <w:sz w:val="22"/>
          <w:szCs w:val="22"/>
          <w:lang w:eastAsia="en-US"/>
        </w:rPr>
        <w:t>Nous espérons que ceci aura un impact en 2019 sur les fonds alloués à ce mécanisme tout en contribuant à améliorer la maîtrise des 7 fonctions SONUB.</w:t>
      </w:r>
    </w:p>
    <w:p w14:paraId="3A56F031" w14:textId="16569755" w:rsidR="00167193" w:rsidRPr="00471ACE" w:rsidRDefault="00167193"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169BFEBB" w14:textId="646A6B8F" w:rsidR="00866CDF" w:rsidRPr="00471ACE" w:rsidRDefault="00866CDF" w:rsidP="00603187">
      <w:pPr>
        <w:pStyle w:val="Titre1"/>
        <w:keepNext w:val="0"/>
        <w:pageBreakBefore w:val="0"/>
        <w:widowControl/>
        <w:numPr>
          <w:ilvl w:val="0"/>
          <w:numId w:val="1"/>
        </w:numPr>
        <w:shd w:val="clear" w:color="auto" w:fill="D81A1C"/>
        <w:suppressAutoHyphens w:val="0"/>
        <w:autoSpaceDE w:val="0"/>
        <w:autoSpaceDN w:val="0"/>
        <w:adjustRightInd w:val="0"/>
        <w:spacing w:before="240"/>
        <w:rPr>
          <w:rFonts w:ascii="Georgia" w:eastAsia="Calibri" w:hAnsi="Georgia" w:cs="Calibri"/>
          <w:bCs w:val="0"/>
          <w:snapToGrid/>
          <w:color w:val="FFFFFF"/>
          <w:kern w:val="0"/>
          <w:lang w:val="fr-BE" w:eastAsia="en-US"/>
        </w:rPr>
      </w:pPr>
      <w:bookmarkStart w:id="100" w:name="_Toc370814209"/>
      <w:bookmarkStart w:id="101" w:name="_Toc370814285"/>
      <w:bookmarkStart w:id="102" w:name="_Toc508890133"/>
      <w:r w:rsidRPr="00471ACE">
        <w:rPr>
          <w:rFonts w:ascii="Georgia" w:eastAsia="Calibri" w:hAnsi="Georgia" w:cs="Calibri"/>
          <w:bCs w:val="0"/>
          <w:snapToGrid/>
          <w:color w:val="FFFFFF"/>
          <w:kern w:val="0"/>
          <w:lang w:val="fr-BE" w:eastAsia="en-US"/>
        </w:rPr>
        <w:lastRenderedPageBreak/>
        <w:t>Thèmes transversaux</w:t>
      </w:r>
      <w:bookmarkEnd w:id="100"/>
      <w:bookmarkEnd w:id="101"/>
      <w:bookmarkEnd w:id="102"/>
    </w:p>
    <w:p w14:paraId="69327DDE"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bookmarkStart w:id="103" w:name="_Toc305765870"/>
      <w:bookmarkStart w:id="104" w:name="_Toc370814210"/>
      <w:bookmarkStart w:id="105" w:name="_Toc370814286"/>
      <w:bookmarkStart w:id="106" w:name="_Toc508890134"/>
      <w:r w:rsidRPr="00471ACE">
        <w:rPr>
          <w:rFonts w:ascii="Georgia" w:eastAsia="Times New Roman" w:hAnsi="Georgia"/>
          <w:bCs w:val="0"/>
          <w:snapToGrid/>
          <w:color w:val="D81A1A"/>
          <w:kern w:val="0"/>
          <w:szCs w:val="26"/>
          <w:lang w:val="en-GB" w:eastAsia="en-US"/>
        </w:rPr>
        <w:t>Genre</w:t>
      </w:r>
      <w:bookmarkEnd w:id="103"/>
      <w:bookmarkEnd w:id="104"/>
      <w:bookmarkEnd w:id="105"/>
      <w:bookmarkEnd w:id="106"/>
    </w:p>
    <w:p w14:paraId="178F1CD4" w14:textId="0921DDD4" w:rsidR="0049103B" w:rsidRDefault="0049103B" w:rsidP="0049103B">
      <w:pPr>
        <w:jc w:val="both"/>
        <w:rPr>
          <w:rFonts w:ascii="Georgia" w:hAnsi="Georgia" w:cs="Arial"/>
          <w:color w:val="0070C0"/>
          <w:kern w:val="24"/>
          <w:sz w:val="22"/>
          <w:szCs w:val="22"/>
        </w:rPr>
      </w:pPr>
      <w:bookmarkStart w:id="107" w:name="_Toc305765871"/>
      <w:bookmarkStart w:id="108" w:name="_Toc370814211"/>
      <w:bookmarkStart w:id="109" w:name="_Toc370814287"/>
      <w:bookmarkStart w:id="110" w:name="_Toc508890135"/>
      <w:r w:rsidRPr="005130F0">
        <w:rPr>
          <w:rFonts w:ascii="Georgia" w:eastAsia="Calibri" w:hAnsi="Georgia"/>
          <w:snapToGrid/>
          <w:color w:val="585756"/>
          <w:kern w:val="0"/>
          <w:sz w:val="22"/>
          <w:szCs w:val="22"/>
          <w:lang w:val="pt-PT" w:eastAsia="en-US"/>
        </w:rPr>
        <w:t>Dans le rapport annuel</w:t>
      </w:r>
      <w:r w:rsidR="00813920">
        <w:rPr>
          <w:rFonts w:ascii="Georgia" w:eastAsia="Calibri" w:hAnsi="Georgia"/>
          <w:snapToGrid/>
          <w:color w:val="585756"/>
          <w:kern w:val="0"/>
          <w:sz w:val="22"/>
          <w:szCs w:val="22"/>
          <w:lang w:val="pt-PT" w:eastAsia="en-US"/>
        </w:rPr>
        <w:t xml:space="preserve"> </w:t>
      </w:r>
      <w:r w:rsidRPr="005130F0">
        <w:rPr>
          <w:rFonts w:ascii="Georgia" w:eastAsia="Calibri" w:hAnsi="Georgia"/>
          <w:snapToGrid/>
          <w:color w:val="585756"/>
          <w:kern w:val="0"/>
          <w:sz w:val="22"/>
          <w:szCs w:val="22"/>
          <w:lang w:val="pt-PT" w:eastAsia="en-US"/>
        </w:rPr>
        <w:t xml:space="preserve">2017, nous avons largement explicité ce que le PAORC avait pu ou pas </w:t>
      </w:r>
      <w:r>
        <w:rPr>
          <w:rFonts w:ascii="Georgia" w:eastAsia="Calibri" w:hAnsi="Georgia"/>
          <w:snapToGrid/>
          <w:color w:val="585756"/>
          <w:kern w:val="0"/>
          <w:sz w:val="22"/>
          <w:szCs w:val="22"/>
          <w:lang w:val="pt-PT" w:eastAsia="en-US"/>
        </w:rPr>
        <w:t xml:space="preserve">pu </w:t>
      </w:r>
      <w:r w:rsidRPr="005130F0">
        <w:rPr>
          <w:rFonts w:ascii="Georgia" w:eastAsia="Calibri" w:hAnsi="Georgia"/>
          <w:snapToGrid/>
          <w:color w:val="585756"/>
          <w:kern w:val="0"/>
          <w:sz w:val="22"/>
          <w:szCs w:val="22"/>
          <w:lang w:val="pt-PT" w:eastAsia="en-US"/>
        </w:rPr>
        <w:t xml:space="preserve">faire concernant l’approche genre. Nous </w:t>
      </w:r>
      <w:r>
        <w:rPr>
          <w:rFonts w:ascii="Georgia" w:eastAsia="Calibri" w:hAnsi="Georgia"/>
          <w:snapToGrid/>
          <w:color w:val="585756"/>
          <w:kern w:val="0"/>
          <w:sz w:val="22"/>
          <w:szCs w:val="22"/>
          <w:lang w:val="pt-PT" w:eastAsia="en-US"/>
        </w:rPr>
        <w:t>n’</w:t>
      </w:r>
      <w:r w:rsidRPr="005130F0">
        <w:rPr>
          <w:rFonts w:ascii="Georgia" w:eastAsia="Calibri" w:hAnsi="Georgia"/>
          <w:snapToGrid/>
          <w:color w:val="585756"/>
          <w:kern w:val="0"/>
          <w:sz w:val="22"/>
          <w:szCs w:val="22"/>
          <w:lang w:val="pt-PT" w:eastAsia="en-US"/>
        </w:rPr>
        <w:t xml:space="preserve">y reviendrons donc pas. </w:t>
      </w:r>
      <w:r>
        <w:rPr>
          <w:rFonts w:ascii="Georgia" w:eastAsia="Calibri" w:hAnsi="Georgia"/>
          <w:snapToGrid/>
          <w:color w:val="585756"/>
          <w:kern w:val="0"/>
          <w:sz w:val="22"/>
          <w:szCs w:val="22"/>
          <w:lang w:val="pt-PT" w:eastAsia="en-US"/>
        </w:rPr>
        <w:t>Nous avons par ailleurs fourni dans chacune des parties du rapport 2018, au titre de l’indicateur “.</w:t>
      </w:r>
      <w:r w:rsidRPr="008434E7">
        <w:rPr>
          <w:rFonts w:ascii="Georgia" w:eastAsia="Calibri" w:hAnsi="Georgia"/>
          <w:snapToGrid/>
          <w:color w:val="585756"/>
          <w:kern w:val="0"/>
          <w:sz w:val="22"/>
          <w:szCs w:val="22"/>
          <w:lang w:val="pt-PT" w:eastAsia="en-US"/>
        </w:rPr>
        <w:t>IC 3 : nombres de personnes ayant bénéficié du PAC en phase B et C par secteur et par OB. » déjà toutes les informations détaillées</w:t>
      </w:r>
      <w:r w:rsidR="00813920">
        <w:rPr>
          <w:rFonts w:ascii="Georgia" w:eastAsia="Calibri" w:hAnsi="Georgia"/>
          <w:snapToGrid/>
          <w:color w:val="585756"/>
          <w:kern w:val="0"/>
          <w:sz w:val="22"/>
          <w:szCs w:val="22"/>
          <w:lang w:val="pt-PT" w:eastAsia="en-US"/>
        </w:rPr>
        <w:t xml:space="preserve"> </w:t>
      </w:r>
      <w:r w:rsidRPr="008434E7">
        <w:rPr>
          <w:rFonts w:ascii="Georgia" w:eastAsia="Calibri" w:hAnsi="Georgia"/>
          <w:snapToGrid/>
          <w:color w:val="585756"/>
          <w:kern w:val="0"/>
          <w:sz w:val="22"/>
          <w:szCs w:val="22"/>
          <w:lang w:val="pt-PT" w:eastAsia="en-US"/>
        </w:rPr>
        <w:t>concernant le pourcentage de femmes pour chaque PAC.</w:t>
      </w:r>
      <w:r>
        <w:rPr>
          <w:rFonts w:ascii="Georgia" w:eastAsia="Calibri" w:hAnsi="Georgia"/>
          <w:snapToGrid/>
          <w:color w:val="585756"/>
          <w:kern w:val="0"/>
          <w:sz w:val="22"/>
          <w:szCs w:val="22"/>
          <w:lang w:val="pt-PT" w:eastAsia="en-US"/>
        </w:rPr>
        <w:t xml:space="preserve"> Nous n’y reviendrons donc pas non plus. </w:t>
      </w:r>
    </w:p>
    <w:p w14:paraId="6851B413" w14:textId="77777777" w:rsidR="0049103B" w:rsidRPr="008434E7"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p>
    <w:p w14:paraId="21762C8C" w14:textId="77777777" w:rsidR="0049103B"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r>
        <w:rPr>
          <w:rFonts w:ascii="Georgia" w:eastAsia="Calibri" w:hAnsi="Georgia"/>
          <w:snapToGrid/>
          <w:color w:val="585756"/>
          <w:kern w:val="0"/>
          <w:sz w:val="22"/>
          <w:szCs w:val="22"/>
          <w:lang w:eastAsia="en-US"/>
        </w:rPr>
        <w:t xml:space="preserve">Par contre, sur cet aspect en conclusion, l’on peut dire que : </w:t>
      </w:r>
    </w:p>
    <w:p w14:paraId="4D97C310" w14:textId="0FC498AE" w:rsidR="0049103B" w:rsidRDefault="0049103B" w:rsidP="0049103B">
      <w:pPr>
        <w:pStyle w:val="Corpsdetexte"/>
        <w:widowControl/>
        <w:numPr>
          <w:ilvl w:val="0"/>
          <w:numId w:val="43"/>
        </w:numPr>
        <w:suppressAutoHyphens w:val="0"/>
        <w:spacing w:after="160" w:line="240" w:lineRule="auto"/>
        <w:ind w:left="567"/>
        <w:rPr>
          <w:rFonts w:ascii="Georgia" w:eastAsia="Calibri" w:hAnsi="Georgia"/>
          <w:snapToGrid/>
          <w:color w:val="585756"/>
          <w:kern w:val="0"/>
          <w:sz w:val="22"/>
          <w:szCs w:val="22"/>
          <w:lang w:eastAsia="en-US"/>
        </w:rPr>
      </w:pPr>
      <w:r>
        <w:rPr>
          <w:rFonts w:ascii="Georgia" w:eastAsia="Calibri" w:hAnsi="Georgia"/>
          <w:snapToGrid/>
          <w:color w:val="585756"/>
          <w:kern w:val="0"/>
          <w:sz w:val="22"/>
          <w:szCs w:val="22"/>
          <w:lang w:eastAsia="en-US"/>
        </w:rPr>
        <w:t>Pour les PAC intersectoriels, le taux de femmes bénéficiaires varie beaucoup selon le domaine, avec un minimum de 6% pour le PAC formation de managers coach pour les chefs de service à un maximum de 75.5 % pour le PAC tutorat pour les sages-femmes et les infirmiers. Le taux moyen pour la phase B est de 20 % environ.</w:t>
      </w:r>
    </w:p>
    <w:p w14:paraId="52230C3C" w14:textId="428A6E3B" w:rsidR="0049103B" w:rsidRDefault="0049103B" w:rsidP="0049103B">
      <w:pPr>
        <w:pStyle w:val="Corpsdetexte"/>
        <w:widowControl/>
        <w:numPr>
          <w:ilvl w:val="0"/>
          <w:numId w:val="43"/>
        </w:numPr>
        <w:suppressAutoHyphens w:val="0"/>
        <w:spacing w:after="160" w:line="240" w:lineRule="auto"/>
        <w:ind w:left="567"/>
        <w:rPr>
          <w:rFonts w:ascii="Georgia" w:eastAsia="Calibri" w:hAnsi="Georgia"/>
          <w:snapToGrid/>
          <w:color w:val="585756"/>
          <w:kern w:val="0"/>
          <w:sz w:val="22"/>
          <w:szCs w:val="22"/>
          <w:lang w:eastAsia="en-US"/>
        </w:rPr>
      </w:pPr>
      <w:r>
        <w:rPr>
          <w:rFonts w:ascii="Georgia" w:eastAsia="Calibri" w:hAnsi="Georgia"/>
          <w:snapToGrid/>
          <w:color w:val="585756"/>
          <w:kern w:val="0"/>
          <w:sz w:val="22"/>
          <w:szCs w:val="22"/>
          <w:lang w:eastAsia="en-US"/>
        </w:rPr>
        <w:t>Pour les PAC sectoriels agriculture, le taux de femmes bénéficiaires varie de 9 % (avec le PAC capitalisation)</w:t>
      </w:r>
      <w:r w:rsidR="00813920">
        <w:rPr>
          <w:rFonts w:ascii="Georgia" w:eastAsia="Calibri" w:hAnsi="Georgia"/>
          <w:snapToGrid/>
          <w:color w:val="585756"/>
          <w:kern w:val="0"/>
          <w:sz w:val="22"/>
          <w:szCs w:val="22"/>
          <w:lang w:eastAsia="en-US"/>
        </w:rPr>
        <w:t xml:space="preserve"> </w:t>
      </w:r>
      <w:r>
        <w:rPr>
          <w:rFonts w:ascii="Georgia" w:eastAsia="Calibri" w:hAnsi="Georgia"/>
          <w:snapToGrid/>
          <w:color w:val="585756"/>
          <w:kern w:val="0"/>
          <w:sz w:val="22"/>
          <w:szCs w:val="22"/>
          <w:lang w:eastAsia="en-US"/>
        </w:rPr>
        <w:t>à 22 % (avec le volet</w:t>
      </w:r>
      <w:r w:rsidR="00813920">
        <w:rPr>
          <w:rFonts w:ascii="Georgia" w:eastAsia="Calibri" w:hAnsi="Georgia"/>
          <w:snapToGrid/>
          <w:color w:val="585756"/>
          <w:kern w:val="0"/>
          <w:sz w:val="22"/>
          <w:szCs w:val="22"/>
          <w:lang w:eastAsia="en-US"/>
        </w:rPr>
        <w:t xml:space="preserve"> </w:t>
      </w:r>
      <w:r>
        <w:rPr>
          <w:rFonts w:ascii="Georgia" w:eastAsia="Calibri" w:hAnsi="Georgia"/>
          <w:snapToGrid/>
          <w:color w:val="585756"/>
          <w:kern w:val="0"/>
          <w:sz w:val="22"/>
          <w:szCs w:val="22"/>
          <w:lang w:eastAsia="en-US"/>
        </w:rPr>
        <w:t>outils de communication digitale pour les 5 OPA), avec une moyenne pour la phase B de 14 % environ.</w:t>
      </w:r>
    </w:p>
    <w:p w14:paraId="25994851" w14:textId="77777777" w:rsidR="0049103B" w:rsidRPr="003B7D06" w:rsidRDefault="0049103B" w:rsidP="0049103B">
      <w:pPr>
        <w:pStyle w:val="Corpsdetexte"/>
        <w:widowControl/>
        <w:numPr>
          <w:ilvl w:val="0"/>
          <w:numId w:val="43"/>
        </w:numPr>
        <w:suppressAutoHyphens w:val="0"/>
        <w:spacing w:after="160" w:line="240" w:lineRule="auto"/>
        <w:ind w:left="567"/>
        <w:rPr>
          <w:rFonts w:ascii="Georgia" w:eastAsia="Calibri" w:hAnsi="Georgia"/>
          <w:snapToGrid/>
          <w:color w:val="585756"/>
          <w:kern w:val="0"/>
          <w:sz w:val="22"/>
          <w:szCs w:val="22"/>
          <w:lang w:eastAsia="en-US"/>
        </w:rPr>
      </w:pPr>
      <w:r>
        <w:rPr>
          <w:rFonts w:ascii="Georgia" w:eastAsia="Calibri" w:hAnsi="Georgia"/>
          <w:snapToGrid/>
          <w:color w:val="585756"/>
          <w:kern w:val="0"/>
          <w:sz w:val="22"/>
          <w:szCs w:val="22"/>
          <w:lang w:eastAsia="en-US"/>
        </w:rPr>
        <w:t xml:space="preserve">Pour les PAC sectoriels santé, le taux de femmes bénéficiaires est beaucoup plus élevée, il varie de 7 %(PAC ANTS techniques de recrutement des donneurs de sang) à 100% (PAC SONU zone mono couffo), mais avec une moyenne pour la phase B de 48 % environ. </w:t>
      </w:r>
    </w:p>
    <w:p w14:paraId="7A34E58C" w14:textId="77777777" w:rsidR="00866CDF" w:rsidRPr="005130F0"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r w:rsidRPr="005130F0">
        <w:rPr>
          <w:rFonts w:ascii="Georgia" w:eastAsia="Times New Roman" w:hAnsi="Georgia"/>
          <w:bCs w:val="0"/>
          <w:snapToGrid/>
          <w:color w:val="D81A1A"/>
          <w:kern w:val="0"/>
          <w:szCs w:val="26"/>
          <w:lang w:eastAsia="en-US"/>
        </w:rPr>
        <w:t>Environnement</w:t>
      </w:r>
      <w:bookmarkEnd w:id="107"/>
      <w:bookmarkEnd w:id="108"/>
      <w:bookmarkEnd w:id="109"/>
      <w:bookmarkEnd w:id="110"/>
    </w:p>
    <w:p w14:paraId="5E562724" w14:textId="60361116" w:rsidR="00866CDF" w:rsidRPr="003B7D06" w:rsidRDefault="003B7D06" w:rsidP="00603187">
      <w:pPr>
        <w:pStyle w:val="Corpsdetexte"/>
        <w:widowControl/>
        <w:suppressAutoHyphens w:val="0"/>
        <w:spacing w:after="160" w:line="240" w:lineRule="auto"/>
        <w:rPr>
          <w:rFonts w:ascii="Georgia" w:eastAsia="Calibri" w:hAnsi="Georgia"/>
          <w:snapToGrid/>
          <w:color w:val="585756"/>
          <w:kern w:val="0"/>
          <w:sz w:val="22"/>
          <w:szCs w:val="22"/>
          <w:lang w:val="pt-PT" w:eastAsia="en-US"/>
        </w:rPr>
      </w:pPr>
      <w:r w:rsidRPr="003B7D06">
        <w:rPr>
          <w:rFonts w:ascii="Georgia" w:eastAsia="Calibri" w:hAnsi="Georgia"/>
          <w:snapToGrid/>
          <w:color w:val="585756"/>
          <w:kern w:val="0"/>
          <w:sz w:val="22"/>
          <w:szCs w:val="22"/>
          <w:lang w:val="pt-PT" w:eastAsia="en-US"/>
        </w:rPr>
        <w:t>Comme déjà expliqué dans le rapport annuel 2017</w:t>
      </w:r>
      <w:r>
        <w:rPr>
          <w:rFonts w:ascii="Georgia" w:eastAsia="Calibri" w:hAnsi="Georgia"/>
          <w:snapToGrid/>
          <w:color w:val="585756"/>
          <w:kern w:val="0"/>
          <w:sz w:val="22"/>
          <w:szCs w:val="22"/>
          <w:lang w:val="pt-PT" w:eastAsia="en-US"/>
        </w:rPr>
        <w:t xml:space="preserve">, il n’y a pas eu de PAC spécifique sur ce volet . </w:t>
      </w:r>
    </w:p>
    <w:p w14:paraId="70621544" w14:textId="5B925CFB" w:rsidR="00866CDF" w:rsidRPr="003B7D06" w:rsidRDefault="00866CDF" w:rsidP="003B7D06">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111" w:name="_Toc370814212"/>
      <w:bookmarkStart w:id="112" w:name="_Toc370814288"/>
      <w:bookmarkStart w:id="113" w:name="_Toc508890136"/>
      <w:r w:rsidRPr="005130F0">
        <w:rPr>
          <w:rFonts w:ascii="Georgia" w:eastAsia="Times New Roman" w:hAnsi="Georgia"/>
          <w:bCs w:val="0"/>
          <w:snapToGrid/>
          <w:color w:val="D81A1A"/>
          <w:kern w:val="0"/>
          <w:szCs w:val="26"/>
          <w:lang w:eastAsia="en-US"/>
        </w:rPr>
        <w:t>Autre</w:t>
      </w:r>
      <w:bookmarkEnd w:id="111"/>
      <w:bookmarkEnd w:id="112"/>
      <w:bookmarkEnd w:id="113"/>
      <w:r w:rsidRPr="005130F0">
        <w:rPr>
          <w:rFonts w:ascii="Georgia" w:eastAsia="Times New Roman" w:hAnsi="Georgia"/>
          <w:bCs w:val="0"/>
          <w:snapToGrid/>
          <w:color w:val="D81A1A"/>
          <w:kern w:val="0"/>
          <w:szCs w:val="26"/>
          <w:lang w:eastAsia="en-US"/>
        </w:rPr>
        <w:t xml:space="preserve"> </w:t>
      </w:r>
    </w:p>
    <w:p w14:paraId="7AF596A0" w14:textId="77777777" w:rsidR="003B7D06" w:rsidRPr="003B7D06" w:rsidRDefault="003B7D06" w:rsidP="003B7D06">
      <w:pPr>
        <w:pStyle w:val="Corpsdetexte"/>
        <w:widowControl/>
        <w:suppressAutoHyphens w:val="0"/>
        <w:spacing w:after="160" w:line="240" w:lineRule="auto"/>
        <w:rPr>
          <w:rFonts w:ascii="Georgia" w:eastAsia="Calibri" w:hAnsi="Georgia"/>
          <w:snapToGrid/>
          <w:color w:val="585756"/>
          <w:kern w:val="0"/>
          <w:sz w:val="22"/>
          <w:szCs w:val="22"/>
          <w:lang w:val="pt-PT" w:eastAsia="en-US"/>
        </w:rPr>
      </w:pPr>
      <w:r w:rsidRPr="003B7D06">
        <w:rPr>
          <w:rFonts w:ascii="Georgia" w:eastAsia="Calibri" w:hAnsi="Georgia"/>
          <w:snapToGrid/>
          <w:color w:val="585756"/>
          <w:kern w:val="0"/>
          <w:sz w:val="22"/>
          <w:szCs w:val="22"/>
          <w:lang w:val="pt-PT" w:eastAsia="en-US"/>
        </w:rPr>
        <w:t>Comme déjà expliqué dans le rapport annuel 2017</w:t>
      </w:r>
      <w:r>
        <w:rPr>
          <w:rFonts w:ascii="Georgia" w:eastAsia="Calibri" w:hAnsi="Georgia"/>
          <w:snapToGrid/>
          <w:color w:val="585756"/>
          <w:kern w:val="0"/>
          <w:sz w:val="22"/>
          <w:szCs w:val="22"/>
          <w:lang w:val="pt-PT" w:eastAsia="en-US"/>
        </w:rPr>
        <w:t xml:space="preserve">, il n’y a pas eu de PAC spécifique sur ce volet . </w:t>
      </w:r>
    </w:p>
    <w:p w14:paraId="11BE2ED5" w14:textId="77777777" w:rsidR="00DA27DF" w:rsidRPr="00471ACE" w:rsidRDefault="00DA27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48175095" w14:textId="77777777" w:rsidR="00DA27DF" w:rsidRPr="00471ACE" w:rsidRDefault="00DA27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7DD6CB62"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34456E35"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866CDF" w:rsidRPr="00471ACE" w:rsidSect="00FD33E9">
          <w:pgSz w:w="11905" w:h="16837"/>
          <w:pgMar w:top="2552" w:right="1134" w:bottom="1514" w:left="1843" w:header="709" w:footer="907" w:gutter="0"/>
          <w:cols w:space="708"/>
          <w:formProt w:val="0"/>
          <w:docGrid w:linePitch="326"/>
        </w:sectPr>
      </w:pPr>
    </w:p>
    <w:p w14:paraId="66A1A79E" w14:textId="08BDB106" w:rsidR="00866CDF" w:rsidRPr="00471ACE" w:rsidRDefault="00866CDF" w:rsidP="00603187">
      <w:pPr>
        <w:pStyle w:val="Titre1"/>
        <w:keepNext w:val="0"/>
        <w:pageBreakBefore w:val="0"/>
        <w:widowControl/>
        <w:numPr>
          <w:ilvl w:val="0"/>
          <w:numId w:val="1"/>
        </w:numPr>
        <w:shd w:val="clear" w:color="auto" w:fill="D81A1C"/>
        <w:suppressAutoHyphens w:val="0"/>
        <w:autoSpaceDE w:val="0"/>
        <w:autoSpaceDN w:val="0"/>
        <w:adjustRightInd w:val="0"/>
        <w:spacing w:before="240"/>
        <w:rPr>
          <w:rFonts w:ascii="Georgia" w:eastAsia="Calibri" w:hAnsi="Georgia" w:cs="Calibri"/>
          <w:bCs w:val="0"/>
          <w:snapToGrid/>
          <w:color w:val="FFFFFF"/>
          <w:kern w:val="0"/>
          <w:lang w:val="fr-BE" w:eastAsia="en-US"/>
        </w:rPr>
      </w:pPr>
      <w:bookmarkStart w:id="114" w:name="_Toc370814213"/>
      <w:bookmarkStart w:id="115" w:name="_Toc370814289"/>
      <w:bookmarkStart w:id="116" w:name="_Toc508890137"/>
      <w:r w:rsidRPr="00471ACE">
        <w:rPr>
          <w:rFonts w:ascii="Georgia" w:eastAsia="Calibri" w:hAnsi="Georgia" w:cs="Calibri"/>
          <w:bCs w:val="0"/>
          <w:snapToGrid/>
          <w:color w:val="FFFFFF"/>
          <w:kern w:val="0"/>
          <w:lang w:val="fr-BE" w:eastAsia="en-US"/>
        </w:rPr>
        <w:lastRenderedPageBreak/>
        <w:t>Gestion</w:t>
      </w:r>
      <w:bookmarkEnd w:id="96"/>
      <w:r w:rsidRPr="00471ACE">
        <w:rPr>
          <w:rFonts w:ascii="Georgia" w:eastAsia="Calibri" w:hAnsi="Georgia" w:cs="Calibri"/>
          <w:bCs w:val="0"/>
          <w:snapToGrid/>
          <w:color w:val="FFFFFF"/>
          <w:kern w:val="0"/>
          <w:lang w:val="fr-BE" w:eastAsia="en-US"/>
        </w:rPr>
        <w:t xml:space="preserve"> des risques</w:t>
      </w:r>
      <w:bookmarkEnd w:id="114"/>
      <w:bookmarkEnd w:id="115"/>
      <w:bookmarkEnd w:id="116"/>
      <w:r w:rsidRPr="00471ACE">
        <w:rPr>
          <w:rFonts w:ascii="Georgia" w:eastAsia="Calibri" w:hAnsi="Georgia" w:cs="Calibri"/>
          <w:bCs w:val="0"/>
          <w:snapToGrid/>
          <w:color w:val="FFFFFF"/>
          <w:kern w:val="0"/>
          <w:lang w:val="fr-BE" w:eastAsia="en-US"/>
        </w:rPr>
        <w:t xml:space="preserve"> </w:t>
      </w:r>
    </w:p>
    <w:p w14:paraId="36252FFD" w14:textId="77777777" w:rsidR="0049103B"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9673BC">
        <w:rPr>
          <w:rFonts w:ascii="Georgia" w:eastAsia="Calibri" w:hAnsi="Georgia"/>
          <w:snapToGrid/>
          <w:color w:val="585756"/>
          <w:kern w:val="0"/>
          <w:sz w:val="22"/>
          <w:szCs w:val="22"/>
          <w:lang w:eastAsia="en-US"/>
        </w:rPr>
        <w:t>Le projet étant venu à terme</w:t>
      </w:r>
      <w:r>
        <w:rPr>
          <w:rFonts w:ascii="Georgia" w:eastAsia="Calibri" w:hAnsi="Georgia"/>
          <w:snapToGrid/>
          <w:color w:val="585756"/>
          <w:kern w:val="0"/>
          <w:sz w:val="22"/>
          <w:szCs w:val="22"/>
          <w:lang w:eastAsia="en-US"/>
        </w:rPr>
        <w:t>,</w:t>
      </w:r>
      <w:r w:rsidRPr="009673BC">
        <w:rPr>
          <w:rFonts w:ascii="Georgia" w:eastAsia="Calibri" w:hAnsi="Georgia"/>
          <w:snapToGrid/>
          <w:color w:val="585756"/>
          <w:kern w:val="0"/>
          <w:sz w:val="22"/>
          <w:szCs w:val="22"/>
          <w:lang w:eastAsia="en-US"/>
        </w:rPr>
        <w:t xml:space="preserve"> du moins dans sa phase concernant l’appui aux deux secteurs agriculture et santé, et compte tenu par ailleurs que la période de prolongation permet à la fois de décaisser et d’engager les reliquats sur le budget avant avenant, il n’y a plus donc aucun risque majeur d’</w:t>
      </w:r>
      <w:r>
        <w:rPr>
          <w:rFonts w:ascii="Georgia" w:eastAsia="Calibri" w:hAnsi="Georgia"/>
          <w:snapToGrid/>
          <w:color w:val="585756"/>
          <w:kern w:val="0"/>
          <w:sz w:val="22"/>
          <w:szCs w:val="22"/>
          <w:lang w:eastAsia="en-US"/>
        </w:rPr>
        <w:t xml:space="preserve">exécution. </w:t>
      </w:r>
    </w:p>
    <w:p w14:paraId="4BAEC644" w14:textId="300DA41E" w:rsidR="0049103B" w:rsidRPr="009673BC" w:rsidRDefault="0049103B" w:rsidP="0049103B">
      <w:pPr>
        <w:pStyle w:val="Corpsdetexte"/>
        <w:widowControl/>
        <w:suppressAutoHyphens w:val="0"/>
        <w:spacing w:after="160" w:line="240" w:lineRule="auto"/>
        <w:rPr>
          <w:rFonts w:ascii="Georgia" w:eastAsia="Calibri" w:hAnsi="Georgia"/>
          <w:snapToGrid/>
          <w:color w:val="585756"/>
          <w:kern w:val="0"/>
          <w:sz w:val="22"/>
          <w:szCs w:val="22"/>
          <w:lang w:eastAsia="en-US"/>
        </w:rPr>
      </w:pPr>
      <w:r>
        <w:rPr>
          <w:rFonts w:ascii="Georgia" w:eastAsia="Calibri" w:hAnsi="Georgia"/>
          <w:snapToGrid/>
          <w:color w:val="585756"/>
          <w:kern w:val="0"/>
          <w:sz w:val="22"/>
          <w:szCs w:val="22"/>
          <w:lang w:eastAsia="en-US"/>
        </w:rPr>
        <w:t>Les risques potentiels concernent maintenant la période sous avenant et l’engagement du budget supplémentaire. Compte tenu que (i) la totalité des actions de formation qui seront financées sont destinées au seul acteur Port Autonome de Cotonou, (ii) que toutes les actions de formation retenues pour cette exécution correspondent à des actions exécutables par l’expertise en place du partenaire Port of Antwerp international, (PAI), et enfin que (iii)</w:t>
      </w:r>
      <w:r w:rsidR="00813920">
        <w:rPr>
          <w:rFonts w:ascii="Georgia" w:eastAsia="Calibri" w:hAnsi="Georgia"/>
          <w:snapToGrid/>
          <w:color w:val="585756"/>
          <w:kern w:val="0"/>
          <w:sz w:val="22"/>
          <w:szCs w:val="22"/>
          <w:lang w:eastAsia="en-US"/>
        </w:rPr>
        <w:t xml:space="preserve"> </w:t>
      </w:r>
      <w:r>
        <w:rPr>
          <w:rFonts w:ascii="Georgia" w:eastAsia="Calibri" w:hAnsi="Georgia"/>
          <w:snapToGrid/>
          <w:color w:val="585756"/>
          <w:kern w:val="0"/>
          <w:sz w:val="22"/>
          <w:szCs w:val="22"/>
          <w:lang w:eastAsia="en-US"/>
        </w:rPr>
        <w:t>par ailleurs c’est cette même entité qui s’est vu confier la gestion du Port Autonome de Cotonou, il y a de fait peu de risques au plan opérationnel, de réputation ou financier pour le PAORC.</w:t>
      </w:r>
    </w:p>
    <w:tbl>
      <w:tblPr>
        <w:tblpPr w:leftFromText="180" w:rightFromText="180" w:vertAnchor="text" w:horzAnchor="margin" w:tblpXSpec="center" w:tblpY="93"/>
        <w:tblW w:w="12865" w:type="dxa"/>
        <w:tblLook w:val="04A0" w:firstRow="1" w:lastRow="0" w:firstColumn="1" w:lastColumn="0" w:noHBand="0" w:noVBand="1"/>
      </w:tblPr>
      <w:tblGrid>
        <w:gridCol w:w="1384"/>
        <w:gridCol w:w="1582"/>
        <w:gridCol w:w="1058"/>
        <w:gridCol w:w="1193"/>
        <w:gridCol w:w="1004"/>
        <w:gridCol w:w="675"/>
        <w:gridCol w:w="1717"/>
        <w:gridCol w:w="708"/>
        <w:gridCol w:w="905"/>
        <w:gridCol w:w="1505"/>
        <w:gridCol w:w="1134"/>
      </w:tblGrid>
      <w:tr w:rsidR="00DA27DF" w:rsidRPr="00471ACE" w14:paraId="46808FA1" w14:textId="77777777" w:rsidTr="009673BC">
        <w:trPr>
          <w:trHeight w:val="292"/>
        </w:trPr>
        <w:tc>
          <w:tcPr>
            <w:tcW w:w="4024" w:type="dxa"/>
            <w:gridSpan w:val="3"/>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6A7CD5CD" w14:textId="77777777" w:rsidR="00DA27DF" w:rsidRPr="00471ACE" w:rsidRDefault="00DA27DF" w:rsidP="00455B37">
            <w:pPr>
              <w:widowControl/>
              <w:suppressAutoHyphens w:val="0"/>
              <w:rPr>
                <w:rFonts w:ascii="Georgia" w:hAnsi="Georgia" w:cs="Calibri"/>
                <w:b/>
                <w:bCs/>
                <w:snapToGrid/>
                <w:color w:val="FFFFFF"/>
                <w:sz w:val="22"/>
                <w:szCs w:val="22"/>
              </w:rPr>
            </w:pPr>
            <w:r w:rsidRPr="00471ACE">
              <w:rPr>
                <w:rFonts w:ascii="Georgia" w:hAnsi="Georgia"/>
                <w:b/>
                <w:color w:val="FFFFFF"/>
                <w:sz w:val="22"/>
              </w:rPr>
              <w:t>Identification des risques</w:t>
            </w:r>
          </w:p>
        </w:tc>
        <w:tc>
          <w:tcPr>
            <w:tcW w:w="2872" w:type="dxa"/>
            <w:gridSpan w:val="3"/>
            <w:tcBorders>
              <w:top w:val="single" w:sz="4" w:space="0" w:color="auto"/>
              <w:left w:val="nil"/>
              <w:bottom w:val="single" w:sz="4" w:space="0" w:color="auto"/>
              <w:right w:val="single" w:sz="4" w:space="0" w:color="auto"/>
            </w:tcBorders>
            <w:shd w:val="clear" w:color="000000" w:fill="C0504D"/>
            <w:noWrap/>
            <w:vAlign w:val="bottom"/>
            <w:hideMark/>
          </w:tcPr>
          <w:p w14:paraId="5222FA81" w14:textId="77777777" w:rsidR="00DA27DF" w:rsidRPr="00471ACE" w:rsidRDefault="00DA27DF" w:rsidP="00455B37">
            <w:pPr>
              <w:widowControl/>
              <w:suppressAutoHyphens w:val="0"/>
              <w:rPr>
                <w:rFonts w:ascii="Georgia" w:hAnsi="Georgia" w:cs="Arial"/>
                <w:b/>
                <w:bCs/>
                <w:snapToGrid/>
                <w:color w:val="FFFFFF"/>
                <w:sz w:val="20"/>
                <w:szCs w:val="20"/>
              </w:rPr>
            </w:pPr>
            <w:r w:rsidRPr="00471ACE">
              <w:rPr>
                <w:rFonts w:ascii="Georgia" w:hAnsi="Georgia"/>
                <w:b/>
                <w:color w:val="FFFFFF"/>
                <w:sz w:val="20"/>
              </w:rPr>
              <w:t>Analyse du risque</w:t>
            </w:r>
          </w:p>
        </w:tc>
        <w:tc>
          <w:tcPr>
            <w:tcW w:w="3330" w:type="dxa"/>
            <w:gridSpan w:val="3"/>
            <w:tcBorders>
              <w:top w:val="single" w:sz="4" w:space="0" w:color="auto"/>
              <w:left w:val="nil"/>
              <w:bottom w:val="single" w:sz="4" w:space="0" w:color="auto"/>
              <w:right w:val="single" w:sz="4" w:space="0" w:color="auto"/>
            </w:tcBorders>
            <w:shd w:val="clear" w:color="000000" w:fill="9BBB59"/>
            <w:noWrap/>
            <w:vAlign w:val="bottom"/>
            <w:hideMark/>
          </w:tcPr>
          <w:p w14:paraId="22F10952" w14:textId="77777777" w:rsidR="00DA27DF" w:rsidRPr="00471ACE" w:rsidRDefault="00DA27DF" w:rsidP="00455B37">
            <w:pPr>
              <w:widowControl/>
              <w:suppressAutoHyphens w:val="0"/>
              <w:jc w:val="center"/>
              <w:rPr>
                <w:rFonts w:ascii="Georgia" w:hAnsi="Georgia" w:cs="Calibri"/>
                <w:b/>
                <w:bCs/>
                <w:snapToGrid/>
                <w:color w:val="FFFFFF"/>
                <w:sz w:val="22"/>
                <w:szCs w:val="22"/>
              </w:rPr>
            </w:pPr>
            <w:r w:rsidRPr="00471ACE">
              <w:rPr>
                <w:rFonts w:ascii="Georgia" w:hAnsi="Georgia"/>
                <w:b/>
                <w:color w:val="FFFFFF"/>
                <w:sz w:val="22"/>
              </w:rPr>
              <w:t>Traitement du risque</w:t>
            </w:r>
          </w:p>
        </w:tc>
        <w:tc>
          <w:tcPr>
            <w:tcW w:w="2639" w:type="dxa"/>
            <w:gridSpan w:val="2"/>
            <w:tcBorders>
              <w:top w:val="single" w:sz="4" w:space="0" w:color="auto"/>
              <w:left w:val="nil"/>
              <w:bottom w:val="single" w:sz="4" w:space="0" w:color="auto"/>
              <w:right w:val="single" w:sz="4" w:space="0" w:color="auto"/>
            </w:tcBorders>
            <w:shd w:val="clear" w:color="000000" w:fill="8064A2"/>
            <w:noWrap/>
            <w:vAlign w:val="bottom"/>
            <w:hideMark/>
          </w:tcPr>
          <w:p w14:paraId="13FF5C31" w14:textId="77777777" w:rsidR="00DA27DF" w:rsidRPr="00471ACE" w:rsidRDefault="00DA27DF" w:rsidP="00455B37">
            <w:pPr>
              <w:widowControl/>
              <w:suppressAutoHyphens w:val="0"/>
              <w:jc w:val="center"/>
              <w:rPr>
                <w:rFonts w:ascii="Georgia" w:hAnsi="Georgia" w:cs="Calibri"/>
                <w:b/>
                <w:bCs/>
                <w:snapToGrid/>
                <w:color w:val="FFFFFF"/>
                <w:sz w:val="22"/>
                <w:szCs w:val="22"/>
              </w:rPr>
            </w:pPr>
            <w:r w:rsidRPr="00471ACE">
              <w:rPr>
                <w:rFonts w:ascii="Georgia" w:hAnsi="Georgia"/>
                <w:b/>
                <w:color w:val="FFFFFF"/>
                <w:sz w:val="22"/>
              </w:rPr>
              <w:t>Suivi du risque</w:t>
            </w:r>
          </w:p>
        </w:tc>
      </w:tr>
      <w:tr w:rsidR="00DA27DF" w:rsidRPr="00471ACE" w14:paraId="3C41E65D" w14:textId="77777777" w:rsidTr="009673BC">
        <w:trPr>
          <w:trHeight w:val="496"/>
        </w:trPr>
        <w:tc>
          <w:tcPr>
            <w:tcW w:w="1384" w:type="dxa"/>
            <w:tcBorders>
              <w:top w:val="nil"/>
              <w:left w:val="single" w:sz="4" w:space="0" w:color="auto"/>
              <w:bottom w:val="single" w:sz="4" w:space="0" w:color="auto"/>
              <w:right w:val="single" w:sz="4" w:space="0" w:color="auto"/>
            </w:tcBorders>
            <w:shd w:val="clear" w:color="000000" w:fill="B8CCE4"/>
            <w:vAlign w:val="center"/>
            <w:hideMark/>
          </w:tcPr>
          <w:p w14:paraId="4D12E66F"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Description du risque</w:t>
            </w:r>
          </w:p>
        </w:tc>
        <w:tc>
          <w:tcPr>
            <w:tcW w:w="1582" w:type="dxa"/>
            <w:tcBorders>
              <w:top w:val="nil"/>
              <w:left w:val="nil"/>
              <w:bottom w:val="single" w:sz="4" w:space="0" w:color="auto"/>
              <w:right w:val="single" w:sz="4" w:space="0" w:color="auto"/>
            </w:tcBorders>
            <w:shd w:val="clear" w:color="000000" w:fill="B8CCE4"/>
            <w:vAlign w:val="center"/>
            <w:hideMark/>
          </w:tcPr>
          <w:p w14:paraId="691F0D15"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Période d'identification</w:t>
            </w:r>
          </w:p>
        </w:tc>
        <w:tc>
          <w:tcPr>
            <w:tcW w:w="1058" w:type="dxa"/>
            <w:tcBorders>
              <w:top w:val="nil"/>
              <w:left w:val="nil"/>
              <w:bottom w:val="single" w:sz="4" w:space="0" w:color="auto"/>
              <w:right w:val="single" w:sz="4" w:space="0" w:color="auto"/>
            </w:tcBorders>
            <w:shd w:val="clear" w:color="000000" w:fill="B8CCE4"/>
            <w:vAlign w:val="center"/>
            <w:hideMark/>
          </w:tcPr>
          <w:p w14:paraId="6745D9E2"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Catégorie de risque</w:t>
            </w:r>
          </w:p>
        </w:tc>
        <w:tc>
          <w:tcPr>
            <w:tcW w:w="1193" w:type="dxa"/>
            <w:tcBorders>
              <w:top w:val="nil"/>
              <w:left w:val="nil"/>
              <w:bottom w:val="single" w:sz="4" w:space="0" w:color="auto"/>
              <w:right w:val="single" w:sz="4" w:space="0" w:color="auto"/>
            </w:tcBorders>
            <w:shd w:val="clear" w:color="000000" w:fill="B8CCE4"/>
            <w:vAlign w:val="center"/>
            <w:hideMark/>
          </w:tcPr>
          <w:p w14:paraId="7DC4AB95"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Probabilité</w:t>
            </w:r>
          </w:p>
        </w:tc>
        <w:tc>
          <w:tcPr>
            <w:tcW w:w="1004" w:type="dxa"/>
            <w:tcBorders>
              <w:top w:val="nil"/>
              <w:left w:val="nil"/>
              <w:bottom w:val="single" w:sz="4" w:space="0" w:color="auto"/>
              <w:right w:val="single" w:sz="4" w:space="0" w:color="auto"/>
            </w:tcBorders>
            <w:shd w:val="clear" w:color="000000" w:fill="B8CCE4"/>
            <w:vAlign w:val="center"/>
            <w:hideMark/>
          </w:tcPr>
          <w:p w14:paraId="7CF77653"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Impact potentiel</w:t>
            </w:r>
          </w:p>
        </w:tc>
        <w:tc>
          <w:tcPr>
            <w:tcW w:w="675" w:type="dxa"/>
            <w:tcBorders>
              <w:top w:val="nil"/>
              <w:left w:val="nil"/>
              <w:bottom w:val="single" w:sz="4" w:space="0" w:color="auto"/>
              <w:right w:val="single" w:sz="4" w:space="0" w:color="auto"/>
            </w:tcBorders>
            <w:shd w:val="clear" w:color="000000" w:fill="B8CCE4"/>
            <w:vAlign w:val="center"/>
            <w:hideMark/>
          </w:tcPr>
          <w:p w14:paraId="3C835074"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Total</w:t>
            </w:r>
          </w:p>
        </w:tc>
        <w:tc>
          <w:tcPr>
            <w:tcW w:w="1717" w:type="dxa"/>
            <w:tcBorders>
              <w:top w:val="nil"/>
              <w:left w:val="nil"/>
              <w:bottom w:val="single" w:sz="4" w:space="0" w:color="auto"/>
              <w:right w:val="single" w:sz="4" w:space="0" w:color="auto"/>
            </w:tcBorders>
            <w:shd w:val="clear" w:color="000000" w:fill="B8CCE4"/>
            <w:vAlign w:val="center"/>
            <w:hideMark/>
          </w:tcPr>
          <w:p w14:paraId="14B24730"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Action(s)</w:t>
            </w:r>
          </w:p>
        </w:tc>
        <w:tc>
          <w:tcPr>
            <w:tcW w:w="708" w:type="dxa"/>
            <w:tcBorders>
              <w:top w:val="nil"/>
              <w:left w:val="nil"/>
              <w:bottom w:val="single" w:sz="4" w:space="0" w:color="auto"/>
              <w:right w:val="single" w:sz="4" w:space="0" w:color="auto"/>
            </w:tcBorders>
            <w:shd w:val="clear" w:color="000000" w:fill="B8CCE4"/>
            <w:vAlign w:val="center"/>
            <w:hideMark/>
          </w:tcPr>
          <w:p w14:paraId="1661B623"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Resp.</w:t>
            </w:r>
          </w:p>
        </w:tc>
        <w:tc>
          <w:tcPr>
            <w:tcW w:w="905" w:type="dxa"/>
            <w:tcBorders>
              <w:top w:val="nil"/>
              <w:left w:val="nil"/>
              <w:bottom w:val="single" w:sz="4" w:space="0" w:color="auto"/>
              <w:right w:val="single" w:sz="4" w:space="0" w:color="auto"/>
            </w:tcBorders>
            <w:shd w:val="clear" w:color="000000" w:fill="B8CCE4"/>
            <w:vAlign w:val="center"/>
            <w:hideMark/>
          </w:tcPr>
          <w:p w14:paraId="3D950AF2"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Date limite</w:t>
            </w:r>
          </w:p>
        </w:tc>
        <w:tc>
          <w:tcPr>
            <w:tcW w:w="1505" w:type="dxa"/>
            <w:tcBorders>
              <w:top w:val="nil"/>
              <w:left w:val="nil"/>
              <w:bottom w:val="single" w:sz="4" w:space="0" w:color="auto"/>
              <w:right w:val="single" w:sz="4" w:space="0" w:color="auto"/>
            </w:tcBorders>
            <w:shd w:val="clear" w:color="000000" w:fill="B8CCE4"/>
            <w:vAlign w:val="center"/>
            <w:hideMark/>
          </w:tcPr>
          <w:p w14:paraId="19D1C287"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Avancement</w:t>
            </w:r>
          </w:p>
        </w:tc>
        <w:tc>
          <w:tcPr>
            <w:tcW w:w="1134" w:type="dxa"/>
            <w:tcBorders>
              <w:top w:val="nil"/>
              <w:left w:val="nil"/>
              <w:bottom w:val="single" w:sz="4" w:space="0" w:color="auto"/>
              <w:right w:val="single" w:sz="4" w:space="0" w:color="auto"/>
            </w:tcBorders>
            <w:shd w:val="clear" w:color="000000" w:fill="B8CCE4"/>
            <w:noWrap/>
            <w:vAlign w:val="center"/>
            <w:hideMark/>
          </w:tcPr>
          <w:p w14:paraId="1F207C01" w14:textId="77777777" w:rsidR="00DA27DF" w:rsidRPr="00471ACE" w:rsidRDefault="00DA27DF" w:rsidP="00455B37">
            <w:pPr>
              <w:widowControl/>
              <w:suppressAutoHyphens w:val="0"/>
              <w:jc w:val="center"/>
              <w:rPr>
                <w:rFonts w:ascii="Georgia" w:hAnsi="Georgia" w:cs="Calibri"/>
                <w:snapToGrid/>
                <w:sz w:val="20"/>
                <w:szCs w:val="20"/>
              </w:rPr>
            </w:pPr>
            <w:r w:rsidRPr="00471ACE">
              <w:rPr>
                <w:rFonts w:ascii="Georgia" w:hAnsi="Georgia"/>
                <w:sz w:val="20"/>
              </w:rPr>
              <w:t>Statut</w:t>
            </w:r>
          </w:p>
        </w:tc>
      </w:tr>
      <w:tr w:rsidR="009673BC" w:rsidRPr="00471ACE" w14:paraId="7EED4ACA" w14:textId="77777777" w:rsidTr="00B773CB">
        <w:trPr>
          <w:trHeight w:val="248"/>
        </w:trPr>
        <w:tc>
          <w:tcPr>
            <w:tcW w:w="6896" w:type="dxa"/>
            <w:gridSpan w:val="6"/>
            <w:vMerge w:val="restart"/>
            <w:tcBorders>
              <w:top w:val="nil"/>
              <w:left w:val="single" w:sz="4" w:space="0" w:color="auto"/>
              <w:right w:val="single" w:sz="4" w:space="0" w:color="auto"/>
            </w:tcBorders>
            <w:shd w:val="clear" w:color="auto" w:fill="auto"/>
            <w:vAlign w:val="center"/>
            <w:hideMark/>
          </w:tcPr>
          <w:p w14:paraId="6DA944D1" w14:textId="77777777" w:rsidR="005130F0" w:rsidRDefault="005130F0" w:rsidP="00455B37">
            <w:pPr>
              <w:widowControl/>
              <w:suppressAutoHyphens w:val="0"/>
              <w:rPr>
                <w:rFonts w:ascii="Georgia" w:hAnsi="Georgia" w:cs="Arial"/>
                <w:snapToGrid/>
                <w:sz w:val="18"/>
                <w:szCs w:val="18"/>
              </w:rPr>
            </w:pPr>
          </w:p>
          <w:p w14:paraId="0C53BB15" w14:textId="2ABD7270" w:rsidR="009673BC" w:rsidRPr="00471ACE" w:rsidRDefault="009673BC" w:rsidP="00455B37">
            <w:pPr>
              <w:widowControl/>
              <w:suppressAutoHyphens w:val="0"/>
              <w:rPr>
                <w:rFonts w:ascii="Georgia" w:hAnsi="Georgia" w:cs="Arial"/>
                <w:snapToGrid/>
                <w:sz w:val="18"/>
                <w:szCs w:val="18"/>
              </w:rPr>
            </w:pPr>
            <w:r>
              <w:rPr>
                <w:rFonts w:ascii="Georgia" w:hAnsi="Georgia" w:cs="Arial"/>
                <w:snapToGrid/>
                <w:sz w:val="18"/>
                <w:szCs w:val="18"/>
              </w:rPr>
              <w:t>PLUS AUCUN RISQUES SIGNIFICATIFS POUR L’EX</w:t>
            </w:r>
            <w:r w:rsidR="0049103B">
              <w:rPr>
                <w:rFonts w:ascii="Georgia" w:hAnsi="Georgia" w:cs="Arial"/>
                <w:snapToGrid/>
                <w:sz w:val="18"/>
                <w:szCs w:val="18"/>
              </w:rPr>
              <w:t>ECUTION DU</w:t>
            </w:r>
            <w:r w:rsidR="00813920">
              <w:rPr>
                <w:rFonts w:ascii="Georgia" w:hAnsi="Georgia" w:cs="Arial"/>
                <w:snapToGrid/>
                <w:sz w:val="18"/>
                <w:szCs w:val="18"/>
              </w:rPr>
              <w:t xml:space="preserve"> </w:t>
            </w:r>
            <w:r w:rsidR="0049103B">
              <w:rPr>
                <w:rFonts w:ascii="Georgia" w:hAnsi="Georgia" w:cs="Arial"/>
                <w:snapToGrid/>
                <w:sz w:val="18"/>
                <w:szCs w:val="18"/>
              </w:rPr>
              <w:t>BUDGET AVANT AVENANT</w:t>
            </w:r>
          </w:p>
          <w:p w14:paraId="784349A1" w14:textId="486CADC8"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p w14:paraId="218BD537" w14:textId="45E49808" w:rsidR="009673BC" w:rsidRPr="00471ACE" w:rsidRDefault="009673BC" w:rsidP="005130F0">
            <w:pPr>
              <w:widowControl/>
              <w:suppressAutoHyphens w:val="0"/>
              <w:jc w:val="center"/>
              <w:rPr>
                <w:rFonts w:ascii="Georgia" w:hAnsi="Georgia" w:cs="Arial"/>
                <w:snapToGrid/>
                <w:sz w:val="18"/>
                <w:szCs w:val="18"/>
              </w:rPr>
            </w:pPr>
          </w:p>
        </w:tc>
        <w:tc>
          <w:tcPr>
            <w:tcW w:w="1717" w:type="dxa"/>
            <w:tcBorders>
              <w:top w:val="nil"/>
              <w:left w:val="nil"/>
              <w:bottom w:val="single" w:sz="4" w:space="0" w:color="auto"/>
              <w:right w:val="single" w:sz="4" w:space="0" w:color="auto"/>
            </w:tcBorders>
            <w:shd w:val="clear" w:color="auto" w:fill="auto"/>
            <w:vAlign w:val="center"/>
            <w:hideMark/>
          </w:tcPr>
          <w:p w14:paraId="0C7F6BB6"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708" w:type="dxa"/>
            <w:tcBorders>
              <w:top w:val="nil"/>
              <w:left w:val="nil"/>
              <w:bottom w:val="single" w:sz="4" w:space="0" w:color="auto"/>
              <w:right w:val="single" w:sz="4" w:space="0" w:color="auto"/>
            </w:tcBorders>
            <w:shd w:val="clear" w:color="auto" w:fill="auto"/>
            <w:vAlign w:val="center"/>
            <w:hideMark/>
          </w:tcPr>
          <w:p w14:paraId="0F53D899"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905" w:type="dxa"/>
            <w:tcBorders>
              <w:top w:val="nil"/>
              <w:left w:val="nil"/>
              <w:bottom w:val="single" w:sz="4" w:space="0" w:color="auto"/>
              <w:right w:val="single" w:sz="4" w:space="0" w:color="auto"/>
            </w:tcBorders>
            <w:shd w:val="clear" w:color="auto" w:fill="auto"/>
            <w:vAlign w:val="center"/>
            <w:hideMark/>
          </w:tcPr>
          <w:p w14:paraId="1EA910E5"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1505" w:type="dxa"/>
            <w:tcBorders>
              <w:top w:val="nil"/>
              <w:left w:val="nil"/>
              <w:bottom w:val="single" w:sz="4" w:space="0" w:color="auto"/>
              <w:right w:val="single" w:sz="4" w:space="0" w:color="auto"/>
            </w:tcBorders>
            <w:shd w:val="clear" w:color="auto" w:fill="auto"/>
            <w:vAlign w:val="center"/>
            <w:hideMark/>
          </w:tcPr>
          <w:p w14:paraId="56F9D437"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4F3692"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r>
      <w:tr w:rsidR="009673BC" w:rsidRPr="00471ACE" w14:paraId="4DD2CAB8" w14:textId="77777777" w:rsidTr="00B773CB">
        <w:trPr>
          <w:trHeight w:val="248"/>
        </w:trPr>
        <w:tc>
          <w:tcPr>
            <w:tcW w:w="6896" w:type="dxa"/>
            <w:gridSpan w:val="6"/>
            <w:vMerge/>
            <w:tcBorders>
              <w:left w:val="single" w:sz="4" w:space="0" w:color="auto"/>
              <w:right w:val="single" w:sz="4" w:space="0" w:color="auto"/>
            </w:tcBorders>
            <w:vAlign w:val="center"/>
            <w:hideMark/>
          </w:tcPr>
          <w:p w14:paraId="7DB3D202" w14:textId="77777777" w:rsidR="009673BC" w:rsidRPr="00471ACE" w:rsidRDefault="009673BC" w:rsidP="00455B37">
            <w:pPr>
              <w:widowControl/>
              <w:suppressAutoHyphens w:val="0"/>
              <w:rPr>
                <w:rFonts w:ascii="Georgia" w:hAnsi="Georgia" w:cs="Arial"/>
                <w:snapToGrid/>
                <w:sz w:val="18"/>
                <w:szCs w:val="18"/>
              </w:rPr>
            </w:pPr>
          </w:p>
        </w:tc>
        <w:tc>
          <w:tcPr>
            <w:tcW w:w="1717" w:type="dxa"/>
            <w:tcBorders>
              <w:top w:val="nil"/>
              <w:left w:val="nil"/>
              <w:bottom w:val="single" w:sz="4" w:space="0" w:color="auto"/>
              <w:right w:val="single" w:sz="4" w:space="0" w:color="auto"/>
            </w:tcBorders>
            <w:shd w:val="clear" w:color="auto" w:fill="auto"/>
            <w:noWrap/>
            <w:vAlign w:val="bottom"/>
            <w:hideMark/>
          </w:tcPr>
          <w:p w14:paraId="11C204EF" w14:textId="77777777" w:rsidR="009673BC" w:rsidRDefault="009673BC" w:rsidP="00455B37">
            <w:pPr>
              <w:widowControl/>
              <w:suppressAutoHyphens w:val="0"/>
              <w:rPr>
                <w:rFonts w:ascii="Georgia" w:hAnsi="Georgia"/>
                <w:sz w:val="18"/>
              </w:rPr>
            </w:pPr>
            <w:r w:rsidRPr="00471ACE">
              <w:rPr>
                <w:rFonts w:ascii="Georgia" w:hAnsi="Georgia"/>
                <w:sz w:val="18"/>
              </w:rPr>
              <w:t> </w:t>
            </w:r>
          </w:p>
          <w:p w14:paraId="768C96B4" w14:textId="77777777" w:rsidR="005130F0" w:rsidRPr="00471ACE" w:rsidRDefault="005130F0" w:rsidP="00455B37">
            <w:pPr>
              <w:widowControl/>
              <w:suppressAutoHyphens w:val="0"/>
              <w:rPr>
                <w:rFonts w:ascii="Georgia" w:hAnsi="Georgia" w:cs="Arial"/>
                <w:snapToGrid/>
                <w:sz w:val="18"/>
                <w:szCs w:val="18"/>
              </w:rPr>
            </w:pPr>
          </w:p>
        </w:tc>
        <w:tc>
          <w:tcPr>
            <w:tcW w:w="708" w:type="dxa"/>
            <w:tcBorders>
              <w:top w:val="nil"/>
              <w:left w:val="nil"/>
              <w:bottom w:val="single" w:sz="4" w:space="0" w:color="auto"/>
              <w:right w:val="single" w:sz="4" w:space="0" w:color="auto"/>
            </w:tcBorders>
            <w:shd w:val="clear" w:color="auto" w:fill="auto"/>
            <w:noWrap/>
            <w:vAlign w:val="bottom"/>
            <w:hideMark/>
          </w:tcPr>
          <w:p w14:paraId="0A7E6850"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905" w:type="dxa"/>
            <w:tcBorders>
              <w:top w:val="nil"/>
              <w:left w:val="nil"/>
              <w:bottom w:val="single" w:sz="4" w:space="0" w:color="auto"/>
              <w:right w:val="single" w:sz="4" w:space="0" w:color="auto"/>
            </w:tcBorders>
            <w:shd w:val="clear" w:color="auto" w:fill="auto"/>
            <w:noWrap/>
            <w:vAlign w:val="bottom"/>
            <w:hideMark/>
          </w:tcPr>
          <w:p w14:paraId="2E746E59"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505" w:type="dxa"/>
            <w:tcBorders>
              <w:top w:val="nil"/>
              <w:left w:val="nil"/>
              <w:bottom w:val="single" w:sz="4" w:space="0" w:color="auto"/>
              <w:right w:val="single" w:sz="4" w:space="0" w:color="auto"/>
            </w:tcBorders>
            <w:shd w:val="clear" w:color="auto" w:fill="auto"/>
            <w:noWrap/>
            <w:vAlign w:val="bottom"/>
            <w:hideMark/>
          </w:tcPr>
          <w:p w14:paraId="43BA2965"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134" w:type="dxa"/>
            <w:vMerge/>
            <w:tcBorders>
              <w:top w:val="nil"/>
              <w:left w:val="single" w:sz="4" w:space="0" w:color="auto"/>
              <w:bottom w:val="single" w:sz="4" w:space="0" w:color="000000"/>
              <w:right w:val="single" w:sz="4" w:space="0" w:color="auto"/>
            </w:tcBorders>
            <w:vAlign w:val="center"/>
            <w:hideMark/>
          </w:tcPr>
          <w:p w14:paraId="57D2D218" w14:textId="77777777" w:rsidR="009673BC" w:rsidRPr="00471ACE" w:rsidRDefault="009673BC" w:rsidP="00455B37">
            <w:pPr>
              <w:widowControl/>
              <w:suppressAutoHyphens w:val="0"/>
              <w:rPr>
                <w:rFonts w:ascii="Georgia" w:hAnsi="Georgia" w:cs="Arial"/>
                <w:snapToGrid/>
                <w:sz w:val="18"/>
                <w:szCs w:val="18"/>
              </w:rPr>
            </w:pPr>
          </w:p>
        </w:tc>
      </w:tr>
      <w:tr w:rsidR="009673BC" w:rsidRPr="00471ACE" w14:paraId="0713CEC2" w14:textId="77777777" w:rsidTr="00B773CB">
        <w:trPr>
          <w:trHeight w:val="248"/>
        </w:trPr>
        <w:tc>
          <w:tcPr>
            <w:tcW w:w="6896" w:type="dxa"/>
            <w:gridSpan w:val="6"/>
            <w:vMerge/>
            <w:tcBorders>
              <w:left w:val="single" w:sz="4" w:space="0" w:color="auto"/>
              <w:bottom w:val="single" w:sz="4" w:space="0" w:color="000000"/>
              <w:right w:val="single" w:sz="4" w:space="0" w:color="auto"/>
            </w:tcBorders>
            <w:vAlign w:val="center"/>
            <w:hideMark/>
          </w:tcPr>
          <w:p w14:paraId="47387F67" w14:textId="77777777" w:rsidR="009673BC" w:rsidRPr="00471ACE" w:rsidRDefault="009673BC" w:rsidP="00455B37">
            <w:pPr>
              <w:widowControl/>
              <w:suppressAutoHyphens w:val="0"/>
              <w:rPr>
                <w:rFonts w:ascii="Georgia" w:hAnsi="Georgia" w:cs="Arial"/>
                <w:snapToGrid/>
                <w:sz w:val="18"/>
                <w:szCs w:val="18"/>
              </w:rPr>
            </w:pPr>
          </w:p>
        </w:tc>
        <w:tc>
          <w:tcPr>
            <w:tcW w:w="1717" w:type="dxa"/>
            <w:tcBorders>
              <w:top w:val="nil"/>
              <w:left w:val="nil"/>
              <w:bottom w:val="single" w:sz="4" w:space="0" w:color="auto"/>
              <w:right w:val="single" w:sz="4" w:space="0" w:color="auto"/>
            </w:tcBorders>
            <w:shd w:val="clear" w:color="auto" w:fill="auto"/>
            <w:noWrap/>
            <w:vAlign w:val="bottom"/>
            <w:hideMark/>
          </w:tcPr>
          <w:p w14:paraId="5D7C709A"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708" w:type="dxa"/>
            <w:tcBorders>
              <w:top w:val="nil"/>
              <w:left w:val="nil"/>
              <w:bottom w:val="single" w:sz="4" w:space="0" w:color="auto"/>
              <w:right w:val="single" w:sz="4" w:space="0" w:color="auto"/>
            </w:tcBorders>
            <w:shd w:val="clear" w:color="auto" w:fill="auto"/>
            <w:noWrap/>
            <w:vAlign w:val="bottom"/>
            <w:hideMark/>
          </w:tcPr>
          <w:p w14:paraId="09F8AA27"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905" w:type="dxa"/>
            <w:tcBorders>
              <w:top w:val="nil"/>
              <w:left w:val="nil"/>
              <w:bottom w:val="single" w:sz="4" w:space="0" w:color="auto"/>
              <w:right w:val="single" w:sz="4" w:space="0" w:color="auto"/>
            </w:tcBorders>
            <w:shd w:val="clear" w:color="auto" w:fill="auto"/>
            <w:noWrap/>
            <w:vAlign w:val="bottom"/>
            <w:hideMark/>
          </w:tcPr>
          <w:p w14:paraId="23A4445B"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505" w:type="dxa"/>
            <w:tcBorders>
              <w:top w:val="nil"/>
              <w:left w:val="nil"/>
              <w:bottom w:val="single" w:sz="4" w:space="0" w:color="auto"/>
              <w:right w:val="single" w:sz="4" w:space="0" w:color="auto"/>
            </w:tcBorders>
            <w:shd w:val="clear" w:color="auto" w:fill="auto"/>
            <w:noWrap/>
            <w:vAlign w:val="bottom"/>
            <w:hideMark/>
          </w:tcPr>
          <w:p w14:paraId="6FDF14A6"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134" w:type="dxa"/>
            <w:vMerge/>
            <w:tcBorders>
              <w:top w:val="nil"/>
              <w:left w:val="single" w:sz="4" w:space="0" w:color="auto"/>
              <w:bottom w:val="single" w:sz="4" w:space="0" w:color="000000"/>
              <w:right w:val="single" w:sz="4" w:space="0" w:color="auto"/>
            </w:tcBorders>
            <w:vAlign w:val="center"/>
            <w:hideMark/>
          </w:tcPr>
          <w:p w14:paraId="5C2809FB" w14:textId="77777777" w:rsidR="009673BC" w:rsidRPr="00471ACE" w:rsidRDefault="009673BC" w:rsidP="00455B37">
            <w:pPr>
              <w:widowControl/>
              <w:suppressAutoHyphens w:val="0"/>
              <w:rPr>
                <w:rFonts w:ascii="Georgia" w:hAnsi="Georgia" w:cs="Arial"/>
                <w:snapToGrid/>
                <w:sz w:val="18"/>
                <w:szCs w:val="18"/>
              </w:rPr>
            </w:pPr>
          </w:p>
        </w:tc>
      </w:tr>
      <w:tr w:rsidR="009673BC" w:rsidRPr="00471ACE" w14:paraId="23AF3B76" w14:textId="77777777" w:rsidTr="00B773CB">
        <w:trPr>
          <w:trHeight w:val="248"/>
        </w:trPr>
        <w:tc>
          <w:tcPr>
            <w:tcW w:w="6896" w:type="dxa"/>
            <w:gridSpan w:val="6"/>
            <w:vMerge w:val="restart"/>
            <w:tcBorders>
              <w:top w:val="nil"/>
              <w:left w:val="single" w:sz="4" w:space="0" w:color="auto"/>
              <w:right w:val="single" w:sz="4" w:space="0" w:color="auto"/>
            </w:tcBorders>
            <w:shd w:val="clear" w:color="auto" w:fill="auto"/>
            <w:vAlign w:val="center"/>
            <w:hideMark/>
          </w:tcPr>
          <w:p w14:paraId="0EE6EB73" w14:textId="1C12D8F2" w:rsidR="009673BC" w:rsidRPr="00471ACE" w:rsidRDefault="009673BC" w:rsidP="009673BC">
            <w:pPr>
              <w:widowControl/>
              <w:suppressAutoHyphens w:val="0"/>
              <w:rPr>
                <w:rFonts w:ascii="Georgia" w:hAnsi="Georgia" w:cs="Arial"/>
                <w:snapToGrid/>
                <w:sz w:val="18"/>
                <w:szCs w:val="18"/>
              </w:rPr>
            </w:pPr>
            <w:r>
              <w:rPr>
                <w:rFonts w:ascii="Georgia" w:hAnsi="Georgia"/>
                <w:sz w:val="18"/>
              </w:rPr>
              <w:t>RISQUES SUR PERIODE 2019 SOUS AVENANT MINIMES CAR PARTENARIAT AVEC PAI QUI EST AUSSI LE GESTIONNAIRE DU PAC</w:t>
            </w:r>
          </w:p>
        </w:tc>
        <w:tc>
          <w:tcPr>
            <w:tcW w:w="1717" w:type="dxa"/>
            <w:tcBorders>
              <w:top w:val="nil"/>
              <w:left w:val="nil"/>
              <w:bottom w:val="single" w:sz="4" w:space="0" w:color="auto"/>
              <w:right w:val="single" w:sz="4" w:space="0" w:color="auto"/>
            </w:tcBorders>
            <w:shd w:val="clear" w:color="auto" w:fill="auto"/>
            <w:vAlign w:val="center"/>
            <w:hideMark/>
          </w:tcPr>
          <w:p w14:paraId="4BE352C0"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708" w:type="dxa"/>
            <w:tcBorders>
              <w:top w:val="nil"/>
              <w:left w:val="nil"/>
              <w:bottom w:val="single" w:sz="4" w:space="0" w:color="auto"/>
              <w:right w:val="single" w:sz="4" w:space="0" w:color="auto"/>
            </w:tcBorders>
            <w:shd w:val="clear" w:color="auto" w:fill="auto"/>
            <w:vAlign w:val="center"/>
            <w:hideMark/>
          </w:tcPr>
          <w:p w14:paraId="6AEA5D86"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905" w:type="dxa"/>
            <w:tcBorders>
              <w:top w:val="nil"/>
              <w:left w:val="nil"/>
              <w:bottom w:val="single" w:sz="4" w:space="0" w:color="auto"/>
              <w:right w:val="single" w:sz="4" w:space="0" w:color="auto"/>
            </w:tcBorders>
            <w:shd w:val="clear" w:color="auto" w:fill="auto"/>
            <w:vAlign w:val="center"/>
            <w:hideMark/>
          </w:tcPr>
          <w:p w14:paraId="3C12CC59"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1505" w:type="dxa"/>
            <w:tcBorders>
              <w:top w:val="nil"/>
              <w:left w:val="nil"/>
              <w:bottom w:val="single" w:sz="4" w:space="0" w:color="auto"/>
              <w:right w:val="single" w:sz="4" w:space="0" w:color="auto"/>
            </w:tcBorders>
            <w:shd w:val="clear" w:color="auto" w:fill="auto"/>
            <w:vAlign w:val="center"/>
            <w:hideMark/>
          </w:tcPr>
          <w:p w14:paraId="3836571D"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B8B2C7" w14:textId="77777777" w:rsidR="009673BC" w:rsidRPr="00471ACE" w:rsidRDefault="009673BC" w:rsidP="00455B37">
            <w:pPr>
              <w:widowControl/>
              <w:suppressAutoHyphens w:val="0"/>
              <w:jc w:val="center"/>
              <w:rPr>
                <w:rFonts w:ascii="Georgia" w:hAnsi="Georgia" w:cs="Arial"/>
                <w:snapToGrid/>
                <w:sz w:val="18"/>
                <w:szCs w:val="18"/>
              </w:rPr>
            </w:pPr>
            <w:r w:rsidRPr="00471ACE">
              <w:rPr>
                <w:rFonts w:ascii="Georgia" w:hAnsi="Georgia"/>
                <w:sz w:val="18"/>
              </w:rPr>
              <w:t> </w:t>
            </w:r>
          </w:p>
        </w:tc>
      </w:tr>
      <w:tr w:rsidR="009673BC" w:rsidRPr="00471ACE" w14:paraId="67F8B3D6" w14:textId="77777777" w:rsidTr="00B773CB">
        <w:trPr>
          <w:trHeight w:val="248"/>
        </w:trPr>
        <w:tc>
          <w:tcPr>
            <w:tcW w:w="6896" w:type="dxa"/>
            <w:gridSpan w:val="6"/>
            <w:vMerge/>
            <w:tcBorders>
              <w:left w:val="single" w:sz="4" w:space="0" w:color="auto"/>
              <w:right w:val="single" w:sz="4" w:space="0" w:color="auto"/>
            </w:tcBorders>
            <w:vAlign w:val="center"/>
            <w:hideMark/>
          </w:tcPr>
          <w:p w14:paraId="4CBCDA94" w14:textId="77777777" w:rsidR="009673BC" w:rsidRPr="00471ACE" w:rsidRDefault="009673BC" w:rsidP="00455B37">
            <w:pPr>
              <w:widowControl/>
              <w:suppressAutoHyphens w:val="0"/>
              <w:rPr>
                <w:rFonts w:ascii="Georgia" w:hAnsi="Georgia" w:cs="Arial"/>
                <w:snapToGrid/>
                <w:sz w:val="18"/>
                <w:szCs w:val="18"/>
              </w:rPr>
            </w:pPr>
          </w:p>
        </w:tc>
        <w:tc>
          <w:tcPr>
            <w:tcW w:w="1717" w:type="dxa"/>
            <w:tcBorders>
              <w:top w:val="nil"/>
              <w:left w:val="nil"/>
              <w:bottom w:val="single" w:sz="4" w:space="0" w:color="auto"/>
              <w:right w:val="single" w:sz="4" w:space="0" w:color="auto"/>
            </w:tcBorders>
            <w:shd w:val="clear" w:color="auto" w:fill="auto"/>
            <w:noWrap/>
            <w:vAlign w:val="bottom"/>
            <w:hideMark/>
          </w:tcPr>
          <w:p w14:paraId="041A4393"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708" w:type="dxa"/>
            <w:tcBorders>
              <w:top w:val="nil"/>
              <w:left w:val="nil"/>
              <w:bottom w:val="single" w:sz="4" w:space="0" w:color="auto"/>
              <w:right w:val="single" w:sz="4" w:space="0" w:color="auto"/>
            </w:tcBorders>
            <w:shd w:val="clear" w:color="auto" w:fill="auto"/>
            <w:noWrap/>
            <w:vAlign w:val="bottom"/>
            <w:hideMark/>
          </w:tcPr>
          <w:p w14:paraId="7E9F0FC7"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905" w:type="dxa"/>
            <w:tcBorders>
              <w:top w:val="nil"/>
              <w:left w:val="nil"/>
              <w:bottom w:val="single" w:sz="4" w:space="0" w:color="auto"/>
              <w:right w:val="single" w:sz="4" w:space="0" w:color="auto"/>
            </w:tcBorders>
            <w:shd w:val="clear" w:color="auto" w:fill="auto"/>
            <w:noWrap/>
            <w:vAlign w:val="bottom"/>
            <w:hideMark/>
          </w:tcPr>
          <w:p w14:paraId="372D3A08"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505" w:type="dxa"/>
            <w:tcBorders>
              <w:top w:val="nil"/>
              <w:left w:val="nil"/>
              <w:bottom w:val="single" w:sz="4" w:space="0" w:color="auto"/>
              <w:right w:val="single" w:sz="4" w:space="0" w:color="auto"/>
            </w:tcBorders>
            <w:shd w:val="clear" w:color="auto" w:fill="auto"/>
            <w:noWrap/>
            <w:vAlign w:val="bottom"/>
            <w:hideMark/>
          </w:tcPr>
          <w:p w14:paraId="5D181EBE"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134" w:type="dxa"/>
            <w:vMerge/>
            <w:tcBorders>
              <w:top w:val="nil"/>
              <w:left w:val="single" w:sz="4" w:space="0" w:color="auto"/>
              <w:bottom w:val="single" w:sz="4" w:space="0" w:color="000000"/>
              <w:right w:val="single" w:sz="4" w:space="0" w:color="auto"/>
            </w:tcBorders>
            <w:vAlign w:val="center"/>
            <w:hideMark/>
          </w:tcPr>
          <w:p w14:paraId="01605710" w14:textId="77777777" w:rsidR="009673BC" w:rsidRPr="00471ACE" w:rsidRDefault="009673BC" w:rsidP="00455B37">
            <w:pPr>
              <w:widowControl/>
              <w:suppressAutoHyphens w:val="0"/>
              <w:rPr>
                <w:rFonts w:ascii="Georgia" w:hAnsi="Georgia" w:cs="Arial"/>
                <w:snapToGrid/>
                <w:sz w:val="18"/>
                <w:szCs w:val="18"/>
              </w:rPr>
            </w:pPr>
          </w:p>
        </w:tc>
      </w:tr>
      <w:tr w:rsidR="009673BC" w:rsidRPr="00471ACE" w14:paraId="2894E033" w14:textId="77777777" w:rsidTr="00B773CB">
        <w:trPr>
          <w:trHeight w:val="248"/>
        </w:trPr>
        <w:tc>
          <w:tcPr>
            <w:tcW w:w="6896" w:type="dxa"/>
            <w:gridSpan w:val="6"/>
            <w:vMerge/>
            <w:tcBorders>
              <w:left w:val="single" w:sz="4" w:space="0" w:color="auto"/>
              <w:bottom w:val="single" w:sz="4" w:space="0" w:color="000000"/>
              <w:right w:val="single" w:sz="4" w:space="0" w:color="auto"/>
            </w:tcBorders>
            <w:vAlign w:val="center"/>
            <w:hideMark/>
          </w:tcPr>
          <w:p w14:paraId="09F5640C" w14:textId="77777777" w:rsidR="009673BC" w:rsidRPr="00471ACE" w:rsidRDefault="009673BC" w:rsidP="00455B37">
            <w:pPr>
              <w:widowControl/>
              <w:suppressAutoHyphens w:val="0"/>
              <w:rPr>
                <w:rFonts w:ascii="Georgia" w:hAnsi="Georgia" w:cs="Arial"/>
                <w:snapToGrid/>
                <w:sz w:val="18"/>
                <w:szCs w:val="18"/>
              </w:rPr>
            </w:pPr>
          </w:p>
        </w:tc>
        <w:tc>
          <w:tcPr>
            <w:tcW w:w="1717" w:type="dxa"/>
            <w:tcBorders>
              <w:top w:val="nil"/>
              <w:left w:val="nil"/>
              <w:bottom w:val="single" w:sz="4" w:space="0" w:color="auto"/>
              <w:right w:val="single" w:sz="4" w:space="0" w:color="auto"/>
            </w:tcBorders>
            <w:shd w:val="clear" w:color="auto" w:fill="auto"/>
            <w:noWrap/>
            <w:vAlign w:val="bottom"/>
            <w:hideMark/>
          </w:tcPr>
          <w:p w14:paraId="260BCC92"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708" w:type="dxa"/>
            <w:tcBorders>
              <w:top w:val="nil"/>
              <w:left w:val="nil"/>
              <w:bottom w:val="single" w:sz="4" w:space="0" w:color="auto"/>
              <w:right w:val="single" w:sz="4" w:space="0" w:color="auto"/>
            </w:tcBorders>
            <w:shd w:val="clear" w:color="auto" w:fill="auto"/>
            <w:noWrap/>
            <w:vAlign w:val="bottom"/>
            <w:hideMark/>
          </w:tcPr>
          <w:p w14:paraId="2DB3B6F6"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905" w:type="dxa"/>
            <w:tcBorders>
              <w:top w:val="nil"/>
              <w:left w:val="nil"/>
              <w:bottom w:val="single" w:sz="4" w:space="0" w:color="auto"/>
              <w:right w:val="single" w:sz="4" w:space="0" w:color="auto"/>
            </w:tcBorders>
            <w:shd w:val="clear" w:color="auto" w:fill="auto"/>
            <w:noWrap/>
            <w:vAlign w:val="bottom"/>
            <w:hideMark/>
          </w:tcPr>
          <w:p w14:paraId="627EBE80"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505" w:type="dxa"/>
            <w:tcBorders>
              <w:top w:val="nil"/>
              <w:left w:val="nil"/>
              <w:bottom w:val="single" w:sz="4" w:space="0" w:color="auto"/>
              <w:right w:val="single" w:sz="4" w:space="0" w:color="auto"/>
            </w:tcBorders>
            <w:shd w:val="clear" w:color="auto" w:fill="auto"/>
            <w:noWrap/>
            <w:vAlign w:val="bottom"/>
            <w:hideMark/>
          </w:tcPr>
          <w:p w14:paraId="335F2B1D" w14:textId="77777777" w:rsidR="009673BC" w:rsidRPr="00471ACE" w:rsidRDefault="009673BC" w:rsidP="00455B37">
            <w:pPr>
              <w:widowControl/>
              <w:suppressAutoHyphens w:val="0"/>
              <w:rPr>
                <w:rFonts w:ascii="Georgia" w:hAnsi="Georgia" w:cs="Arial"/>
                <w:snapToGrid/>
                <w:sz w:val="18"/>
                <w:szCs w:val="18"/>
              </w:rPr>
            </w:pPr>
            <w:r w:rsidRPr="00471ACE">
              <w:rPr>
                <w:rFonts w:ascii="Georgia" w:hAnsi="Georgia"/>
                <w:sz w:val="18"/>
              </w:rPr>
              <w:t> </w:t>
            </w:r>
          </w:p>
        </w:tc>
        <w:tc>
          <w:tcPr>
            <w:tcW w:w="1134" w:type="dxa"/>
            <w:vMerge/>
            <w:tcBorders>
              <w:top w:val="nil"/>
              <w:left w:val="single" w:sz="4" w:space="0" w:color="auto"/>
              <w:bottom w:val="single" w:sz="4" w:space="0" w:color="000000"/>
              <w:right w:val="single" w:sz="4" w:space="0" w:color="auto"/>
            </w:tcBorders>
            <w:vAlign w:val="center"/>
            <w:hideMark/>
          </w:tcPr>
          <w:p w14:paraId="6505BF9D" w14:textId="77777777" w:rsidR="009673BC" w:rsidRPr="00471ACE" w:rsidRDefault="009673BC" w:rsidP="00455B37">
            <w:pPr>
              <w:widowControl/>
              <w:suppressAutoHyphens w:val="0"/>
              <w:rPr>
                <w:rFonts w:ascii="Georgia" w:hAnsi="Georgia" w:cs="Arial"/>
                <w:snapToGrid/>
                <w:sz w:val="18"/>
                <w:szCs w:val="18"/>
              </w:rPr>
            </w:pPr>
          </w:p>
        </w:tc>
      </w:tr>
    </w:tbl>
    <w:p w14:paraId="5D2B4373" w14:textId="77777777" w:rsidR="00DA27DF" w:rsidRPr="00471ACE" w:rsidRDefault="00DA27DF" w:rsidP="00603187">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p w14:paraId="2DC3D8CF" w14:textId="2C33D572" w:rsidR="00866CDF" w:rsidRPr="00471ACE" w:rsidRDefault="00866CDF" w:rsidP="00603187">
      <w:pPr>
        <w:rPr>
          <w:rFonts w:ascii="Georgia" w:hAnsi="Georgia"/>
        </w:rPr>
        <w:sectPr w:rsidR="00866CDF" w:rsidRPr="00471ACE" w:rsidSect="00455B37">
          <w:pgSz w:w="16837" w:h="11905" w:orient="landscape"/>
          <w:pgMar w:top="1843" w:right="2552" w:bottom="1134" w:left="1514" w:header="709" w:footer="907" w:gutter="0"/>
          <w:cols w:space="708"/>
          <w:formProt w:val="0"/>
          <w:docGrid w:linePitch="326"/>
        </w:sectPr>
      </w:pPr>
    </w:p>
    <w:p w14:paraId="4D614B59" w14:textId="77777777" w:rsidR="00866CDF" w:rsidRPr="00471ACE" w:rsidRDefault="00866CDF" w:rsidP="00603187">
      <w:pPr>
        <w:pStyle w:val="Titre1"/>
        <w:keepNext w:val="0"/>
        <w:pageBreakBefore w:val="0"/>
        <w:widowControl/>
        <w:numPr>
          <w:ilvl w:val="0"/>
          <w:numId w:val="1"/>
        </w:numPr>
        <w:shd w:val="clear" w:color="auto" w:fill="D81A1C"/>
        <w:suppressAutoHyphens w:val="0"/>
        <w:autoSpaceDE w:val="0"/>
        <w:autoSpaceDN w:val="0"/>
        <w:adjustRightInd w:val="0"/>
        <w:spacing w:before="240"/>
        <w:rPr>
          <w:rFonts w:ascii="Georgia" w:eastAsia="Calibri" w:hAnsi="Georgia" w:cs="Calibri"/>
          <w:bCs w:val="0"/>
          <w:snapToGrid/>
          <w:color w:val="FFFFFF"/>
          <w:kern w:val="0"/>
          <w:lang w:val="fr-BE" w:eastAsia="en-US"/>
        </w:rPr>
      </w:pPr>
      <w:bookmarkStart w:id="117" w:name="_Toc370814214"/>
      <w:bookmarkStart w:id="118" w:name="_Toc370814290"/>
      <w:bookmarkStart w:id="119" w:name="_Toc508890138"/>
      <w:bookmarkStart w:id="120" w:name="_Toc305765872"/>
      <w:r w:rsidRPr="00471ACE">
        <w:rPr>
          <w:rFonts w:ascii="Georgia" w:eastAsia="Calibri" w:hAnsi="Georgia" w:cs="Calibri"/>
          <w:bCs w:val="0"/>
          <w:snapToGrid/>
          <w:color w:val="FFFFFF"/>
          <w:kern w:val="0"/>
          <w:lang w:val="fr-BE" w:eastAsia="en-US"/>
        </w:rPr>
        <w:lastRenderedPageBreak/>
        <w:t>Pilotage et apprentissage</w:t>
      </w:r>
      <w:bookmarkEnd w:id="117"/>
      <w:bookmarkEnd w:id="118"/>
      <w:bookmarkEnd w:id="119"/>
    </w:p>
    <w:p w14:paraId="2894807B"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bookmarkStart w:id="121" w:name="_Toc370814215"/>
      <w:bookmarkStart w:id="122" w:name="_Toc370814291"/>
      <w:bookmarkStart w:id="123" w:name="_Toc508890139"/>
      <w:bookmarkStart w:id="124" w:name="_Toc305765873"/>
      <w:bookmarkEnd w:id="120"/>
      <w:r w:rsidRPr="00471ACE">
        <w:rPr>
          <w:rFonts w:ascii="Georgia" w:eastAsia="Times New Roman" w:hAnsi="Georgia"/>
          <w:bCs w:val="0"/>
          <w:snapToGrid/>
          <w:color w:val="D81A1A"/>
          <w:kern w:val="0"/>
          <w:szCs w:val="26"/>
          <w:lang w:val="en-GB" w:eastAsia="en-US"/>
        </w:rPr>
        <w:t>Réorientations stratégiques</w:t>
      </w:r>
      <w:bookmarkEnd w:id="121"/>
      <w:bookmarkEnd w:id="122"/>
      <w:bookmarkEnd w:id="123"/>
      <w:r w:rsidRPr="00471ACE">
        <w:rPr>
          <w:rFonts w:ascii="Georgia" w:eastAsia="Times New Roman" w:hAnsi="Georgia"/>
          <w:bCs w:val="0"/>
          <w:snapToGrid/>
          <w:color w:val="D81A1A"/>
          <w:kern w:val="0"/>
          <w:szCs w:val="26"/>
          <w:lang w:val="en-GB" w:eastAsia="en-US"/>
        </w:rPr>
        <w:t xml:space="preserve"> </w:t>
      </w:r>
    </w:p>
    <w:p w14:paraId="430E264C" w14:textId="77777777" w:rsidR="00866CDF"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3B67ACCC" w14:textId="1DC7DE97" w:rsidR="00204617" w:rsidRPr="001268B3" w:rsidRDefault="00204617" w:rsidP="00204617">
      <w:pPr>
        <w:pStyle w:val="Corpsdetexte"/>
        <w:widowControl/>
        <w:suppressAutoHyphens w:val="0"/>
        <w:spacing w:after="160" w:line="240" w:lineRule="auto"/>
        <w:rPr>
          <w:rFonts w:ascii="Georgia" w:eastAsia="Calibri" w:hAnsi="Georgia"/>
          <w:snapToGrid/>
          <w:color w:val="585756"/>
          <w:kern w:val="0"/>
          <w:sz w:val="22"/>
          <w:szCs w:val="22"/>
          <w:lang w:eastAsia="en-US"/>
        </w:rPr>
      </w:pPr>
      <w:bookmarkStart w:id="125" w:name="_Toc370814216"/>
      <w:bookmarkStart w:id="126" w:name="_Toc370814292"/>
      <w:bookmarkStart w:id="127" w:name="_Toc508890140"/>
      <w:r w:rsidRPr="001268B3">
        <w:rPr>
          <w:rFonts w:ascii="Georgia" w:eastAsia="Calibri" w:hAnsi="Georgia"/>
          <w:snapToGrid/>
          <w:color w:val="585756"/>
          <w:kern w:val="0"/>
          <w:sz w:val="22"/>
          <w:szCs w:val="22"/>
          <w:lang w:eastAsia="en-US"/>
        </w:rPr>
        <w:t xml:space="preserve">Le PAORC devait normalement prendre fin au 31 12 2018. Une décision prise au cours du premier semestre 2018 </w:t>
      </w:r>
      <w:r>
        <w:rPr>
          <w:rFonts w:ascii="Georgia" w:eastAsia="Calibri" w:hAnsi="Georgia"/>
          <w:snapToGrid/>
          <w:color w:val="585756"/>
          <w:kern w:val="0"/>
          <w:sz w:val="22"/>
          <w:szCs w:val="22"/>
          <w:lang w:eastAsia="en-US"/>
        </w:rPr>
        <w:t>a</w:t>
      </w:r>
      <w:r w:rsidR="00DC6A7F">
        <w:rPr>
          <w:rFonts w:ascii="Georgia" w:eastAsia="Calibri" w:hAnsi="Georgia"/>
          <w:snapToGrid/>
          <w:color w:val="585756"/>
          <w:kern w:val="0"/>
          <w:sz w:val="22"/>
          <w:szCs w:val="22"/>
          <w:lang w:eastAsia="en-US"/>
        </w:rPr>
        <w:t xml:space="preserve"> abouti</w:t>
      </w:r>
      <w:r w:rsidRPr="001268B3">
        <w:rPr>
          <w:rFonts w:ascii="Georgia" w:eastAsia="Calibri" w:hAnsi="Georgia"/>
          <w:snapToGrid/>
          <w:color w:val="585756"/>
          <w:kern w:val="0"/>
          <w:sz w:val="22"/>
          <w:szCs w:val="22"/>
          <w:lang w:eastAsia="en-US"/>
        </w:rPr>
        <w:t xml:space="preserve"> à la signature d’un avenant en septembre avec une prolongation d’une année et un montant supplémentaire d’un million d’euros. Il a été décidé que cette prolongation serait axée uniquement sur l’appui au renforcement des compétences des acteurs du secteur </w:t>
      </w:r>
      <w:r>
        <w:rPr>
          <w:rFonts w:ascii="Georgia" w:eastAsia="Calibri" w:hAnsi="Georgia"/>
          <w:snapToGrid/>
          <w:color w:val="585756"/>
          <w:kern w:val="0"/>
          <w:sz w:val="22"/>
          <w:szCs w:val="22"/>
          <w:lang w:eastAsia="en-US"/>
        </w:rPr>
        <w:t>(</w:t>
      </w:r>
      <w:r w:rsidRPr="001268B3">
        <w:rPr>
          <w:rFonts w:ascii="Georgia" w:eastAsia="Calibri" w:hAnsi="Georgia"/>
          <w:snapToGrid/>
          <w:color w:val="585756"/>
          <w:kern w:val="0"/>
          <w:sz w:val="22"/>
          <w:szCs w:val="22"/>
          <w:lang w:eastAsia="en-US"/>
        </w:rPr>
        <w:t>para</w:t>
      </w:r>
      <w:r>
        <w:rPr>
          <w:rFonts w:ascii="Georgia" w:eastAsia="Calibri" w:hAnsi="Georgia"/>
          <w:snapToGrid/>
          <w:color w:val="585756"/>
          <w:kern w:val="0"/>
          <w:sz w:val="22"/>
          <w:szCs w:val="22"/>
          <w:lang w:eastAsia="en-US"/>
        </w:rPr>
        <w:t>)</w:t>
      </w:r>
      <w:r w:rsidRPr="001268B3">
        <w:rPr>
          <w:rFonts w:ascii="Georgia" w:eastAsia="Calibri" w:hAnsi="Georgia"/>
          <w:snapToGrid/>
          <w:color w:val="585756"/>
          <w:kern w:val="0"/>
          <w:sz w:val="22"/>
          <w:szCs w:val="22"/>
          <w:lang w:eastAsia="en-US"/>
        </w:rPr>
        <w:t xml:space="preserve"> portuaire, et plus spécifiquement pour commen</w:t>
      </w:r>
      <w:r w:rsidR="00DC6A7F">
        <w:rPr>
          <w:rFonts w:ascii="Georgia" w:eastAsia="Calibri" w:hAnsi="Georgia"/>
          <w:snapToGrid/>
          <w:color w:val="585756"/>
          <w:kern w:val="0"/>
          <w:sz w:val="22"/>
          <w:szCs w:val="22"/>
          <w:lang w:eastAsia="en-US"/>
        </w:rPr>
        <w:t>cer du personnel du Port Autonom</w:t>
      </w:r>
      <w:r w:rsidRPr="001268B3">
        <w:rPr>
          <w:rFonts w:ascii="Georgia" w:eastAsia="Calibri" w:hAnsi="Georgia"/>
          <w:snapToGrid/>
          <w:color w:val="585756"/>
          <w:kern w:val="0"/>
          <w:sz w:val="22"/>
          <w:szCs w:val="22"/>
          <w:lang w:eastAsia="en-US"/>
        </w:rPr>
        <w:t>e de Cotonou, en attendant le d</w:t>
      </w:r>
      <w:r>
        <w:rPr>
          <w:rFonts w:ascii="Georgia" w:eastAsia="Calibri" w:hAnsi="Georgia"/>
          <w:snapToGrid/>
          <w:color w:val="585756"/>
          <w:kern w:val="0"/>
          <w:sz w:val="22"/>
          <w:szCs w:val="22"/>
          <w:lang w:eastAsia="en-US"/>
        </w:rPr>
        <w:t>é</w:t>
      </w:r>
      <w:r w:rsidRPr="001268B3">
        <w:rPr>
          <w:rFonts w:ascii="Georgia" w:eastAsia="Calibri" w:hAnsi="Georgia"/>
          <w:snapToGrid/>
          <w:color w:val="585756"/>
          <w:kern w:val="0"/>
          <w:sz w:val="22"/>
          <w:szCs w:val="22"/>
          <w:lang w:eastAsia="en-US"/>
        </w:rPr>
        <w:t xml:space="preserve">marrage du nouveau projet d’appui au secteur portuaire identifié dans le PIC 2019-2023. </w:t>
      </w:r>
    </w:p>
    <w:p w14:paraId="135CECAC" w14:textId="4A1D4AD3" w:rsidR="00204617" w:rsidRPr="001268B3" w:rsidRDefault="00204617" w:rsidP="0020461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Cette déc</w:t>
      </w:r>
      <w:r w:rsidR="00DC6A7F">
        <w:rPr>
          <w:rFonts w:ascii="Georgia" w:eastAsia="Calibri" w:hAnsi="Georgia"/>
          <w:snapToGrid/>
          <w:color w:val="585756"/>
          <w:kern w:val="0"/>
          <w:sz w:val="22"/>
          <w:szCs w:val="22"/>
          <w:lang w:eastAsia="en-US"/>
        </w:rPr>
        <w:t>ision constitue en soi</w:t>
      </w:r>
      <w:r w:rsidRPr="001268B3">
        <w:rPr>
          <w:rFonts w:ascii="Georgia" w:eastAsia="Calibri" w:hAnsi="Georgia"/>
          <w:snapToGrid/>
          <w:color w:val="585756"/>
          <w:kern w:val="0"/>
          <w:sz w:val="22"/>
          <w:szCs w:val="22"/>
          <w:lang w:eastAsia="en-US"/>
        </w:rPr>
        <w:t xml:space="preserve"> une réorientation stratégique dans la mesure o</w:t>
      </w:r>
      <w:r>
        <w:rPr>
          <w:rFonts w:ascii="Georgia" w:eastAsia="Calibri" w:hAnsi="Georgia"/>
          <w:snapToGrid/>
          <w:color w:val="585756"/>
          <w:kern w:val="0"/>
          <w:sz w:val="22"/>
          <w:szCs w:val="22"/>
          <w:lang w:eastAsia="en-US"/>
        </w:rPr>
        <w:t>ù</w:t>
      </w:r>
      <w:r w:rsidRPr="001268B3">
        <w:rPr>
          <w:rFonts w:ascii="Georgia" w:eastAsia="Calibri" w:hAnsi="Georgia"/>
          <w:snapToGrid/>
          <w:color w:val="585756"/>
          <w:kern w:val="0"/>
          <w:sz w:val="22"/>
          <w:szCs w:val="22"/>
          <w:lang w:eastAsia="en-US"/>
        </w:rPr>
        <w:t xml:space="preserve"> l’on aurait pu imaginer que cette prolongation concerne aussi les deux secteurs d’interventions soutenus par la Belgique par ailleurs, l’agriculture avec le PROFI et la santé avec le PASS, étant donné par ailleurs que ces deux programmes contrairement au PAORC poursuivent leurs activités jusqu’en Q3 2019.</w:t>
      </w:r>
    </w:p>
    <w:p w14:paraId="6EF03ECD" w14:textId="77777777" w:rsidR="00204617" w:rsidRPr="001268B3" w:rsidRDefault="00204617" w:rsidP="0020461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La prolongation doit par contre permettre d’engager/d’exécuter le reliquat de 190 453 euros sur le budget avant avenant de telle sorte que l’on puisse bien et mieux finir les derniers PAC en retard, c’est à dire:</w:t>
      </w:r>
    </w:p>
    <w:p w14:paraId="11A620C8" w14:textId="5501A6E7" w:rsidR="00204617" w:rsidRPr="001268B3" w:rsidRDefault="00204617" w:rsidP="00204617">
      <w:pPr>
        <w:pStyle w:val="Corpsdetexte"/>
        <w:widowControl/>
        <w:suppressAutoHyphens w:val="0"/>
        <w:spacing w:after="160" w:line="240" w:lineRule="auto"/>
        <w:ind w:left="432"/>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w:t>
      </w:r>
      <w:r w:rsidR="00813920">
        <w:rPr>
          <w:rFonts w:ascii="Georgia" w:eastAsia="Calibri" w:hAnsi="Georgia"/>
          <w:snapToGrid/>
          <w:color w:val="585756"/>
          <w:kern w:val="0"/>
          <w:sz w:val="22"/>
          <w:szCs w:val="22"/>
          <w:lang w:eastAsia="en-US"/>
        </w:rPr>
        <w:t xml:space="preserve"> </w:t>
      </w:r>
      <w:r w:rsidRPr="001268B3">
        <w:rPr>
          <w:rFonts w:ascii="Georgia" w:eastAsia="Calibri" w:hAnsi="Georgia"/>
          <w:snapToGrid/>
          <w:color w:val="585756"/>
          <w:kern w:val="0"/>
          <w:sz w:val="22"/>
          <w:szCs w:val="22"/>
          <w:lang w:eastAsia="en-US"/>
        </w:rPr>
        <w:t>le PAC sur la gestion axée sur les résultats de développement pour les 5 OPA/OSC</w:t>
      </w:r>
    </w:p>
    <w:p w14:paraId="2D44581F" w14:textId="59B45513" w:rsidR="00204617" w:rsidRPr="001268B3" w:rsidRDefault="00204617" w:rsidP="00204617">
      <w:pPr>
        <w:pStyle w:val="Corpsdetexte"/>
        <w:widowControl/>
        <w:suppressAutoHyphens w:val="0"/>
        <w:spacing w:after="160" w:line="240" w:lineRule="auto"/>
        <w:ind w:left="432"/>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 le PAC sur les outils de communication interne et externe pour les 5 OPA/OSC</w:t>
      </w:r>
      <w:r w:rsidR="00813920">
        <w:rPr>
          <w:rFonts w:ascii="Georgia" w:eastAsia="Calibri" w:hAnsi="Georgia"/>
          <w:snapToGrid/>
          <w:color w:val="585756"/>
          <w:kern w:val="0"/>
          <w:sz w:val="22"/>
          <w:szCs w:val="22"/>
          <w:lang w:eastAsia="en-US"/>
        </w:rPr>
        <w:t xml:space="preserve"> </w:t>
      </w:r>
    </w:p>
    <w:p w14:paraId="31F57155" w14:textId="738885DE" w:rsidR="00204617" w:rsidRPr="001268B3" w:rsidRDefault="00204617" w:rsidP="00204617">
      <w:pPr>
        <w:pStyle w:val="Corpsdetexte"/>
        <w:widowControl/>
        <w:suppressAutoHyphens w:val="0"/>
        <w:spacing w:after="160" w:line="240" w:lineRule="auto"/>
        <w:ind w:left="432"/>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 le PAC sur les techniques de recruteme</w:t>
      </w:r>
      <w:r>
        <w:rPr>
          <w:rFonts w:ascii="Georgia" w:eastAsia="Calibri" w:hAnsi="Georgia"/>
          <w:snapToGrid/>
          <w:color w:val="585756"/>
          <w:kern w:val="0"/>
          <w:sz w:val="22"/>
          <w:szCs w:val="22"/>
          <w:lang w:eastAsia="en-US"/>
        </w:rPr>
        <w:t>nt des donneurs de sang pour l’</w:t>
      </w:r>
      <w:r w:rsidR="00500FE4">
        <w:rPr>
          <w:rFonts w:ascii="Georgia" w:eastAsia="Calibri" w:hAnsi="Georgia"/>
          <w:snapToGrid/>
          <w:color w:val="585756"/>
          <w:kern w:val="0"/>
          <w:sz w:val="22"/>
          <w:szCs w:val="22"/>
          <w:lang w:eastAsia="en-US"/>
        </w:rPr>
        <w:t>ANTS et l’</w:t>
      </w:r>
      <w:r w:rsidRPr="001268B3">
        <w:rPr>
          <w:rFonts w:ascii="Georgia" w:eastAsia="Calibri" w:hAnsi="Georgia"/>
          <w:snapToGrid/>
          <w:color w:val="585756"/>
          <w:kern w:val="0"/>
          <w:sz w:val="22"/>
          <w:szCs w:val="22"/>
          <w:lang w:eastAsia="en-US"/>
        </w:rPr>
        <w:t>ADSBB</w:t>
      </w:r>
    </w:p>
    <w:p w14:paraId="30099C14" w14:textId="77777777" w:rsidR="00204617" w:rsidRPr="001268B3" w:rsidRDefault="00204617" w:rsidP="00204617">
      <w:pPr>
        <w:pStyle w:val="Corpsdetexte"/>
        <w:widowControl/>
        <w:suppressAutoHyphens w:val="0"/>
        <w:spacing w:after="160" w:line="240" w:lineRule="auto"/>
        <w:ind w:left="432"/>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 le PAC sur l’élaboration des supports pédagogiques appliqués au secteur santé pour le volet Hygiène et assainissement de base.</w:t>
      </w:r>
    </w:p>
    <w:p w14:paraId="7BB568B4" w14:textId="42A05AAD" w:rsidR="00204617" w:rsidRPr="001268B3" w:rsidRDefault="00204617" w:rsidP="0020461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Les leçons apprises concernant la conception et l’exécution des parcours d’acquisition des compétences, présentées lors de l’atelier de partage d’expérience de juillet 2018,</w:t>
      </w:r>
      <w:r w:rsidR="00813920">
        <w:rPr>
          <w:rFonts w:ascii="Georgia" w:eastAsia="Calibri" w:hAnsi="Georgia"/>
          <w:snapToGrid/>
          <w:color w:val="585756"/>
          <w:kern w:val="0"/>
          <w:sz w:val="22"/>
          <w:szCs w:val="22"/>
          <w:lang w:eastAsia="en-US"/>
        </w:rPr>
        <w:t xml:space="preserve"> </w:t>
      </w:r>
      <w:r w:rsidRPr="001268B3">
        <w:rPr>
          <w:rFonts w:ascii="Georgia" w:eastAsia="Calibri" w:hAnsi="Georgia"/>
          <w:snapToGrid/>
          <w:color w:val="585756"/>
          <w:kern w:val="0"/>
          <w:sz w:val="22"/>
          <w:szCs w:val="22"/>
          <w:lang w:eastAsia="en-US"/>
        </w:rPr>
        <w:t xml:space="preserve">seront prises en compte durant cette phase de prolongation puisque le concept des P.A.C a été retenu comme démarche d’accompagnement sur le renforcement des compétences. </w:t>
      </w:r>
    </w:p>
    <w:p w14:paraId="797EBF7E" w14:textId="1D8028AD" w:rsidR="00204617" w:rsidRPr="001268B3" w:rsidRDefault="00204617" w:rsidP="0020461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Ces leçons devraient aussi être prises en compte lors de l’exécution des actions de formation sur les deux autres nouveaux programmes du PIC 201</w:t>
      </w:r>
      <w:r>
        <w:rPr>
          <w:rFonts w:ascii="Georgia" w:eastAsia="Calibri" w:hAnsi="Georgia"/>
          <w:snapToGrid/>
          <w:color w:val="585756"/>
          <w:kern w:val="0"/>
          <w:sz w:val="22"/>
          <w:szCs w:val="22"/>
          <w:lang w:eastAsia="en-US"/>
        </w:rPr>
        <w:t>9</w:t>
      </w:r>
      <w:r w:rsidRPr="001268B3">
        <w:rPr>
          <w:rFonts w:ascii="Georgia" w:eastAsia="Calibri" w:hAnsi="Georgia"/>
          <w:snapToGrid/>
          <w:color w:val="585756"/>
          <w:kern w:val="0"/>
          <w:sz w:val="22"/>
          <w:szCs w:val="22"/>
          <w:lang w:eastAsia="en-US"/>
        </w:rPr>
        <w:t xml:space="preserve">-2023, à savoir le pilier 1 agricole et le </w:t>
      </w:r>
      <w:r>
        <w:rPr>
          <w:rFonts w:ascii="Georgia" w:eastAsia="Calibri" w:hAnsi="Georgia"/>
          <w:snapToGrid/>
          <w:color w:val="585756"/>
          <w:kern w:val="0"/>
          <w:sz w:val="22"/>
          <w:szCs w:val="22"/>
          <w:lang w:eastAsia="en-US"/>
        </w:rPr>
        <w:t>pilier 3 S</w:t>
      </w:r>
      <w:r w:rsidRPr="001268B3">
        <w:rPr>
          <w:rFonts w:ascii="Georgia" w:eastAsia="Calibri" w:hAnsi="Georgia"/>
          <w:snapToGrid/>
          <w:color w:val="585756"/>
          <w:kern w:val="0"/>
          <w:sz w:val="22"/>
          <w:szCs w:val="22"/>
          <w:lang w:eastAsia="en-US"/>
        </w:rPr>
        <w:t xml:space="preserve">anté. </w:t>
      </w:r>
    </w:p>
    <w:p w14:paraId="10E01BDC"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en-GB" w:eastAsia="en-US"/>
        </w:rPr>
      </w:pPr>
      <w:r w:rsidRPr="00471ACE">
        <w:rPr>
          <w:rFonts w:ascii="Georgia" w:eastAsia="Times New Roman" w:hAnsi="Georgia"/>
          <w:bCs w:val="0"/>
          <w:snapToGrid/>
          <w:color w:val="D81A1A"/>
          <w:kern w:val="0"/>
          <w:szCs w:val="26"/>
          <w:lang w:val="en-GB" w:eastAsia="en-US"/>
        </w:rPr>
        <w:t>Recommandations</w:t>
      </w:r>
      <w:bookmarkEnd w:id="125"/>
      <w:bookmarkEnd w:id="126"/>
      <w:bookmarkEnd w:id="127"/>
    </w:p>
    <w:p w14:paraId="133C65EA" w14:textId="54A99712" w:rsidR="00204617" w:rsidRPr="001268B3" w:rsidRDefault="00204617" w:rsidP="0020461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Les recommandations ci-dessous concernent la gestion de la fin des activités du PAORC ainsi que du reliquat disponible, et tiennent compte des dernières recommandations de la réunion de la SMCL en date du 12 09 2018. Celles</w:t>
      </w:r>
      <w:r>
        <w:rPr>
          <w:rFonts w:ascii="Georgia" w:eastAsia="Calibri" w:hAnsi="Georgia"/>
          <w:snapToGrid/>
          <w:color w:val="585756"/>
          <w:kern w:val="0"/>
          <w:sz w:val="22"/>
          <w:szCs w:val="22"/>
          <w:lang w:eastAsia="en-US"/>
        </w:rPr>
        <w:t>-</w:t>
      </w:r>
      <w:r w:rsidRPr="001268B3">
        <w:rPr>
          <w:rFonts w:ascii="Georgia" w:eastAsia="Calibri" w:hAnsi="Georgia"/>
          <w:snapToGrid/>
          <w:color w:val="585756"/>
          <w:kern w:val="0"/>
          <w:sz w:val="22"/>
          <w:szCs w:val="22"/>
          <w:lang w:eastAsia="en-US"/>
        </w:rPr>
        <w:t xml:space="preserve">ci devaient être mise en œuvre avant la fin de l’année 2018, mais ont été décalées et restent à réaliser en 2019. </w:t>
      </w:r>
    </w:p>
    <w:p w14:paraId="00999022" w14:textId="0F1E79FC" w:rsidR="00866CDF" w:rsidRPr="001268B3" w:rsidRDefault="00866CDF" w:rsidP="00603187">
      <w:pPr>
        <w:pStyle w:val="Corpsdetexte"/>
        <w:widowControl/>
        <w:suppressAutoHyphens w:val="0"/>
        <w:spacing w:after="160" w:line="240" w:lineRule="auto"/>
        <w:rPr>
          <w:rFonts w:ascii="Georgia" w:eastAsia="Calibri" w:hAnsi="Georgia"/>
          <w:snapToGrid/>
          <w:color w:val="585756"/>
          <w:kern w:val="0"/>
          <w:sz w:val="22"/>
          <w:szCs w:val="22"/>
          <w:lang w:eastAsia="en-US"/>
        </w:rPr>
      </w:pPr>
    </w:p>
    <w:tbl>
      <w:tblPr>
        <w:tblW w:w="8931" w:type="dxa"/>
        <w:tblInd w:w="-130" w:type="dxa"/>
        <w:tblCellMar>
          <w:left w:w="0" w:type="dxa"/>
          <w:right w:w="0" w:type="dxa"/>
        </w:tblCellMar>
        <w:tblLook w:val="0000" w:firstRow="0" w:lastRow="0" w:firstColumn="0" w:lastColumn="0" w:noHBand="0" w:noVBand="0"/>
      </w:tblPr>
      <w:tblGrid>
        <w:gridCol w:w="4983"/>
        <w:gridCol w:w="1704"/>
        <w:gridCol w:w="2244"/>
      </w:tblGrid>
      <w:tr w:rsidR="00866CDF" w:rsidRPr="00471ACE" w14:paraId="5BB80695" w14:textId="77777777" w:rsidTr="001268B3">
        <w:trPr>
          <w:trHeight w:val="457"/>
        </w:trPr>
        <w:tc>
          <w:tcPr>
            <w:tcW w:w="4983"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5990E941" w14:textId="77777777" w:rsidR="00866CDF" w:rsidRPr="00471ACE" w:rsidRDefault="00866CDF" w:rsidP="00603187">
            <w:pPr>
              <w:rPr>
                <w:rFonts w:ascii="Georgia" w:eastAsia="Arial Unicode MS" w:hAnsi="Georgia" w:cs="Arial"/>
                <w:b/>
                <w:bCs/>
                <w:sz w:val="20"/>
                <w:szCs w:val="16"/>
              </w:rPr>
            </w:pPr>
            <w:r w:rsidRPr="00471ACE">
              <w:rPr>
                <w:rFonts w:ascii="Georgia" w:hAnsi="Georgia"/>
                <w:b/>
                <w:snapToGrid/>
                <w:sz w:val="20"/>
              </w:rPr>
              <w:lastRenderedPageBreak/>
              <w:t>Recommandations</w:t>
            </w:r>
          </w:p>
        </w:tc>
        <w:tc>
          <w:tcPr>
            <w:tcW w:w="1704"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275135E6" w14:textId="77777777" w:rsidR="00866CDF" w:rsidRPr="00471ACE" w:rsidRDefault="00866CDF" w:rsidP="00603187">
            <w:pPr>
              <w:jc w:val="center"/>
              <w:rPr>
                <w:rFonts w:ascii="Georgia" w:eastAsia="Arial Unicode MS" w:hAnsi="Georgia" w:cs="Arial"/>
                <w:b/>
                <w:bCs/>
                <w:strike/>
                <w:sz w:val="20"/>
                <w:szCs w:val="16"/>
              </w:rPr>
            </w:pPr>
            <w:r w:rsidRPr="00471ACE">
              <w:rPr>
                <w:rFonts w:ascii="Georgia" w:hAnsi="Georgia"/>
                <w:b/>
                <w:snapToGrid/>
                <w:sz w:val="20"/>
              </w:rPr>
              <w:t>Acteur</w:t>
            </w:r>
          </w:p>
        </w:tc>
        <w:tc>
          <w:tcPr>
            <w:tcW w:w="2244"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718D7B17" w14:textId="77777777" w:rsidR="00866CDF" w:rsidRPr="00471ACE" w:rsidRDefault="00866CDF" w:rsidP="00603187">
            <w:pPr>
              <w:jc w:val="center"/>
              <w:rPr>
                <w:rFonts w:ascii="Georgia" w:eastAsia="Arial Unicode MS" w:hAnsi="Georgia" w:cs="Arial"/>
                <w:b/>
                <w:bCs/>
                <w:sz w:val="20"/>
                <w:szCs w:val="16"/>
              </w:rPr>
            </w:pPr>
            <w:r w:rsidRPr="00471ACE">
              <w:rPr>
                <w:rFonts w:ascii="Georgia" w:hAnsi="Georgia"/>
                <w:b/>
                <w:snapToGrid/>
                <w:sz w:val="20"/>
              </w:rPr>
              <w:t>Date limite</w:t>
            </w:r>
          </w:p>
        </w:tc>
      </w:tr>
      <w:tr w:rsidR="001268B3" w:rsidRPr="00471ACE" w14:paraId="547CCB71" w14:textId="77777777" w:rsidTr="001268B3">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tcPr>
          <w:p w14:paraId="0BDC7063" w14:textId="11365268" w:rsidR="001268B3" w:rsidRPr="001268B3" w:rsidRDefault="001268B3" w:rsidP="001268B3">
            <w:pPr>
              <w:pStyle w:val="Corpsdetexte"/>
              <w:widowControl/>
              <w:suppressAutoHyphens w:val="0"/>
              <w:spacing w:after="160" w:line="240" w:lineRule="auto"/>
              <w:ind w:left="130" w:right="293"/>
              <w:rPr>
                <w:rFonts w:ascii="Georgia" w:eastAsia="Calibri" w:hAnsi="Georgia"/>
                <w:snapToGrid/>
                <w:color w:val="585756"/>
                <w:kern w:val="0"/>
                <w:lang w:val="pt-PT" w:eastAsia="en-US"/>
              </w:rPr>
            </w:pPr>
            <w:r w:rsidRPr="001268B3">
              <w:rPr>
                <w:rFonts w:ascii="Georgia" w:eastAsia="Calibri" w:hAnsi="Georgia"/>
                <w:b/>
                <w:snapToGrid/>
                <w:color w:val="585756"/>
                <w:kern w:val="0"/>
                <w:lang w:eastAsia="en-US"/>
              </w:rPr>
              <w:t>RC1:</w:t>
            </w:r>
            <w:r w:rsidRPr="001268B3">
              <w:rPr>
                <w:rFonts w:ascii="Georgia" w:eastAsia="Calibri" w:hAnsi="Georgia"/>
                <w:snapToGrid/>
                <w:color w:val="585756"/>
                <w:kern w:val="0"/>
                <w:lang w:val="pt-PT" w:eastAsia="en-US"/>
              </w:rPr>
              <w:t xml:space="preserve"> Organiser avant la mi-octobre</w:t>
            </w:r>
            <w:r w:rsidR="00813920">
              <w:rPr>
                <w:rFonts w:ascii="Georgia" w:eastAsia="Calibri" w:hAnsi="Georgia"/>
                <w:snapToGrid/>
                <w:color w:val="585756"/>
                <w:kern w:val="0"/>
                <w:lang w:val="pt-PT" w:eastAsia="en-US"/>
              </w:rPr>
              <w:t xml:space="preserve"> </w:t>
            </w:r>
            <w:r w:rsidRPr="001268B3">
              <w:rPr>
                <w:rFonts w:ascii="Georgia" w:eastAsia="Calibri" w:hAnsi="Georgia"/>
                <w:snapToGrid/>
                <w:color w:val="585756"/>
                <w:kern w:val="0"/>
                <w:lang w:val="pt-PT" w:eastAsia="en-US"/>
              </w:rPr>
              <w:t xml:space="preserve">2018 une séance pour partager la note sur le plan de pérennisation des pacs intersectoriels </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14:paraId="22D03C4A" w14:textId="3D1C24C6" w:rsidR="001268B3" w:rsidRPr="001268B3" w:rsidRDefault="001268B3" w:rsidP="001268B3">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xml:space="preserve">PAORC </w:t>
            </w:r>
          </w:p>
        </w:tc>
        <w:tc>
          <w:tcPr>
            <w:tcW w:w="2244" w:type="dxa"/>
            <w:tcBorders>
              <w:top w:val="nil"/>
              <w:left w:val="nil"/>
              <w:bottom w:val="single" w:sz="4" w:space="0" w:color="auto"/>
              <w:right w:val="single" w:sz="4" w:space="0" w:color="auto"/>
            </w:tcBorders>
            <w:tcMar>
              <w:top w:w="12" w:type="dxa"/>
              <w:left w:w="12" w:type="dxa"/>
              <w:bottom w:w="0" w:type="dxa"/>
              <w:right w:w="12" w:type="dxa"/>
            </w:tcMar>
            <w:vAlign w:val="center"/>
          </w:tcPr>
          <w:p w14:paraId="29A5B0CF" w14:textId="3DEA361D" w:rsidR="001268B3" w:rsidRPr="001268B3" w:rsidRDefault="001268B3" w:rsidP="001268B3">
            <w:pPr>
              <w:pStyle w:val="Corpsdetexte"/>
              <w:widowControl/>
              <w:suppressAutoHyphens w:val="0"/>
              <w:spacing w:after="160" w:line="240" w:lineRule="auto"/>
              <w:ind w:left="247" w:right="13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Reste à faire et décalé atelier Avril 2019</w:t>
            </w:r>
          </w:p>
        </w:tc>
      </w:tr>
      <w:tr w:rsidR="00204617" w:rsidRPr="00471ACE" w14:paraId="6C926DD3" w14:textId="77777777" w:rsidTr="001268B3">
        <w:trPr>
          <w:trHeight w:val="259"/>
        </w:trPr>
        <w:tc>
          <w:tcPr>
            <w:tcW w:w="498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tcPr>
          <w:p w14:paraId="4DEFA2F9" w14:textId="63335D2D" w:rsidR="00204617" w:rsidRPr="001268B3" w:rsidRDefault="00204617" w:rsidP="00204617">
            <w:pPr>
              <w:pStyle w:val="Corpsdetexte"/>
              <w:widowControl/>
              <w:suppressAutoHyphens w:val="0"/>
              <w:spacing w:after="160" w:line="240" w:lineRule="auto"/>
              <w:ind w:left="130" w:right="293"/>
              <w:rPr>
                <w:rFonts w:ascii="Georgia" w:eastAsia="Calibri" w:hAnsi="Georgia"/>
                <w:snapToGrid/>
                <w:color w:val="585756"/>
                <w:kern w:val="0"/>
                <w:lang w:val="pt-PT" w:eastAsia="en-US"/>
              </w:rPr>
            </w:pPr>
            <w:r w:rsidRPr="001268B3">
              <w:rPr>
                <w:rFonts w:ascii="Georgia" w:eastAsia="Calibri" w:hAnsi="Georgia"/>
                <w:b/>
                <w:snapToGrid/>
                <w:color w:val="585756"/>
                <w:kern w:val="0"/>
                <w:lang w:eastAsia="en-US"/>
              </w:rPr>
              <w:t>RC 2 :</w:t>
            </w:r>
            <w:r w:rsidRPr="001268B3">
              <w:rPr>
                <w:rFonts w:ascii="Georgia" w:eastAsia="Calibri" w:hAnsi="Georgia"/>
                <w:snapToGrid/>
                <w:color w:val="585756"/>
                <w:kern w:val="0"/>
                <w:lang w:val="pt-PT" w:eastAsia="en-US"/>
              </w:rPr>
              <w:t xml:space="preserve"> Organiser une séance de rem</w:t>
            </w:r>
            <w:r w:rsidR="00DC6A7F">
              <w:rPr>
                <w:rFonts w:ascii="Georgia" w:eastAsia="Calibri" w:hAnsi="Georgia"/>
                <w:snapToGrid/>
                <w:color w:val="585756"/>
                <w:kern w:val="0"/>
                <w:lang w:val="pt-PT" w:eastAsia="en-US"/>
              </w:rPr>
              <w:t>ise officielle des produits du P</w:t>
            </w:r>
            <w:r w:rsidRPr="001268B3">
              <w:rPr>
                <w:rFonts w:ascii="Georgia" w:eastAsia="Calibri" w:hAnsi="Georgia"/>
                <w:snapToGrid/>
                <w:color w:val="585756"/>
                <w:kern w:val="0"/>
                <w:lang w:val="pt-PT" w:eastAsia="en-US"/>
              </w:rPr>
              <w:t>.a.o.r.c. issus des pacs intersectoriels au niveau du ministère de la fonction publique et demander à ce que les cadres puissent s’approprier ces produits et les expérimenter au niveau du ministère</w:t>
            </w:r>
            <w:r w:rsidR="00813920">
              <w:rPr>
                <w:rFonts w:ascii="Georgia" w:eastAsia="Calibri" w:hAnsi="Georgia"/>
                <w:snapToGrid/>
                <w:color w:val="585756"/>
                <w:kern w:val="0"/>
                <w:lang w:val="pt-PT" w:eastAsia="en-US"/>
              </w:rPr>
              <w:t xml:space="preserve"> </w:t>
            </w:r>
          </w:p>
        </w:tc>
        <w:tc>
          <w:tcPr>
            <w:tcW w:w="1704"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7D4C0D0F" w14:textId="24C26127" w:rsidR="00204617" w:rsidRPr="001268B3" w:rsidRDefault="00204617" w:rsidP="00204617">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w:t>
            </w:r>
            <w:r>
              <w:rPr>
                <w:rFonts w:ascii="Georgia" w:eastAsia="Calibri" w:hAnsi="Georgia"/>
                <w:snapToGrid/>
                <w:color w:val="585756"/>
                <w:kern w:val="0"/>
                <w:sz w:val="18"/>
                <w:szCs w:val="18"/>
                <w:lang w:val="pt-PT" w:eastAsia="en-US"/>
              </w:rPr>
              <w:t xml:space="preserve">PAORC </w:t>
            </w:r>
          </w:p>
        </w:tc>
        <w:tc>
          <w:tcPr>
            <w:tcW w:w="2244"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vAlign w:val="center"/>
          </w:tcPr>
          <w:p w14:paraId="699DFA26" w14:textId="6FBC283B" w:rsidR="00204617" w:rsidRPr="001268B3" w:rsidRDefault="00204617" w:rsidP="00204617">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w:t>
            </w:r>
            <w:r>
              <w:rPr>
                <w:rFonts w:ascii="Georgia" w:eastAsia="Calibri" w:hAnsi="Georgia"/>
                <w:snapToGrid/>
                <w:color w:val="585756"/>
                <w:kern w:val="0"/>
                <w:sz w:val="18"/>
                <w:szCs w:val="18"/>
                <w:lang w:val="pt-PT" w:eastAsia="en-US"/>
              </w:rPr>
              <w:t>Les 5 guides ont été imprimés, une note pour la rencontre a été rédigée et adressée au MTFP et le PAORC attend la fixation d’une date par la Ministre</w:t>
            </w:r>
          </w:p>
        </w:tc>
      </w:tr>
      <w:tr w:rsidR="001268B3" w:rsidRPr="00471ACE" w14:paraId="05A8E6F6" w14:textId="77777777" w:rsidTr="001268B3">
        <w:trPr>
          <w:trHeight w:val="259"/>
        </w:trPr>
        <w:tc>
          <w:tcPr>
            <w:tcW w:w="4983" w:type="dxa"/>
            <w:tcBorders>
              <w:top w:val="single" w:sz="4" w:space="0" w:color="auto"/>
              <w:left w:val="single" w:sz="4" w:space="0" w:color="auto"/>
              <w:bottom w:val="single" w:sz="4" w:space="0" w:color="auto"/>
              <w:right w:val="single" w:sz="4" w:space="0" w:color="auto"/>
            </w:tcBorders>
            <w:tcMar>
              <w:top w:w="12" w:type="dxa"/>
              <w:left w:w="12" w:type="dxa"/>
              <w:bottom w:w="0" w:type="dxa"/>
              <w:right w:w="12" w:type="dxa"/>
            </w:tcMar>
          </w:tcPr>
          <w:p w14:paraId="46673CF5" w14:textId="1A622954" w:rsidR="001268B3" w:rsidRPr="001268B3" w:rsidRDefault="001268B3" w:rsidP="001268B3">
            <w:pPr>
              <w:pStyle w:val="Corpsdetexte"/>
              <w:widowControl/>
              <w:suppressAutoHyphens w:val="0"/>
              <w:spacing w:after="160" w:line="240" w:lineRule="auto"/>
              <w:ind w:left="130" w:right="293"/>
              <w:rPr>
                <w:rFonts w:ascii="Georgia" w:eastAsia="Calibri" w:hAnsi="Georgia"/>
                <w:b/>
                <w:snapToGrid/>
                <w:color w:val="585756"/>
                <w:kern w:val="0"/>
                <w:lang w:eastAsia="en-US"/>
              </w:rPr>
            </w:pPr>
            <w:r w:rsidRPr="001268B3">
              <w:rPr>
                <w:rFonts w:ascii="Georgia" w:eastAsia="Calibri" w:hAnsi="Georgia"/>
                <w:b/>
                <w:snapToGrid/>
                <w:color w:val="585756"/>
                <w:kern w:val="0"/>
                <w:lang w:eastAsia="en-US"/>
              </w:rPr>
              <w:t xml:space="preserve">RC3 : </w:t>
            </w:r>
            <w:r w:rsidRPr="001268B3">
              <w:rPr>
                <w:rFonts w:ascii="Georgia" w:eastAsia="Calibri" w:hAnsi="Georgia"/>
                <w:snapToGrid/>
                <w:color w:val="585756"/>
                <w:kern w:val="0"/>
                <w:lang w:eastAsia="en-US"/>
              </w:rPr>
              <w:t>poursuivre l’identification puis l’alimentation des plates formes et sites internet en produits et s</w:t>
            </w:r>
            <w:r w:rsidR="00DC6A7F">
              <w:rPr>
                <w:rFonts w:ascii="Georgia" w:eastAsia="Calibri" w:hAnsi="Georgia"/>
                <w:snapToGrid/>
                <w:color w:val="585756"/>
                <w:kern w:val="0"/>
                <w:lang w:eastAsia="en-US"/>
              </w:rPr>
              <w:t>upports créés dans le cadre du P</w:t>
            </w:r>
            <w:r w:rsidRPr="001268B3">
              <w:rPr>
                <w:rFonts w:ascii="Georgia" w:eastAsia="Calibri" w:hAnsi="Georgia"/>
                <w:snapToGrid/>
                <w:color w:val="585756"/>
                <w:kern w:val="0"/>
                <w:lang w:eastAsia="en-US"/>
              </w:rPr>
              <w:t>aorc</w:t>
            </w:r>
            <w:r w:rsidR="00813920">
              <w:rPr>
                <w:rFonts w:ascii="Georgia" w:eastAsia="Calibri" w:hAnsi="Georgia"/>
                <w:b/>
                <w:snapToGrid/>
                <w:color w:val="585756"/>
                <w:kern w:val="0"/>
                <w:lang w:eastAsia="en-US"/>
              </w:rPr>
              <w:t xml:space="preserve"> </w:t>
            </w:r>
          </w:p>
        </w:tc>
        <w:tc>
          <w:tcPr>
            <w:tcW w:w="1704"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19A635E" w14:textId="042A1703" w:rsidR="001268B3" w:rsidRPr="001268B3" w:rsidRDefault="001268B3" w:rsidP="001268B3">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w:t>
            </w:r>
            <w:r>
              <w:rPr>
                <w:rFonts w:ascii="Georgia" w:eastAsia="Calibri" w:hAnsi="Georgia"/>
                <w:snapToGrid/>
                <w:color w:val="585756"/>
                <w:kern w:val="0"/>
                <w:sz w:val="18"/>
                <w:szCs w:val="18"/>
                <w:lang w:val="pt-PT" w:eastAsia="en-US"/>
              </w:rPr>
              <w:t>PAORC</w:t>
            </w:r>
          </w:p>
        </w:tc>
        <w:tc>
          <w:tcPr>
            <w:tcW w:w="2244" w:type="dxa"/>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AE2B0E4" w14:textId="452DCEB0" w:rsidR="001268B3" w:rsidRPr="001268B3" w:rsidRDefault="001268B3" w:rsidP="001268B3">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Pr>
                <w:rFonts w:ascii="Georgia" w:eastAsia="Calibri" w:hAnsi="Georgia"/>
                <w:snapToGrid/>
                <w:color w:val="585756"/>
                <w:kern w:val="0"/>
                <w:sz w:val="18"/>
                <w:szCs w:val="18"/>
                <w:lang w:val="pt-PT" w:eastAsia="en-US"/>
              </w:rPr>
              <w:t>A poursuivre en fonction évolution et résultats atelier avril 2019</w:t>
            </w:r>
          </w:p>
        </w:tc>
      </w:tr>
      <w:tr w:rsidR="001268B3" w:rsidRPr="00471ACE" w14:paraId="5F67D675" w14:textId="77777777" w:rsidTr="001268B3">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tcPr>
          <w:p w14:paraId="0F8E12EA" w14:textId="0E56BED6" w:rsidR="001268B3" w:rsidRPr="001268B3" w:rsidRDefault="001268B3" w:rsidP="001268B3">
            <w:pPr>
              <w:pStyle w:val="Corpsdetexte"/>
              <w:widowControl/>
              <w:suppressAutoHyphens w:val="0"/>
              <w:spacing w:after="160" w:line="240" w:lineRule="auto"/>
              <w:ind w:left="130" w:right="293"/>
              <w:rPr>
                <w:rFonts w:ascii="Georgia" w:eastAsia="Calibri" w:hAnsi="Georgia"/>
                <w:b/>
                <w:snapToGrid/>
                <w:color w:val="585756"/>
                <w:kern w:val="0"/>
                <w:lang w:eastAsia="en-US"/>
              </w:rPr>
            </w:pPr>
            <w:r w:rsidRPr="001268B3">
              <w:rPr>
                <w:rFonts w:ascii="Georgia" w:eastAsia="Calibri" w:hAnsi="Georgia"/>
                <w:b/>
                <w:snapToGrid/>
                <w:color w:val="585756"/>
                <w:kern w:val="0"/>
                <w:lang w:eastAsia="en-US"/>
              </w:rPr>
              <w:t xml:space="preserve">RC 4 : </w:t>
            </w:r>
            <w:r w:rsidRPr="001268B3">
              <w:rPr>
                <w:rFonts w:ascii="Georgia" w:eastAsia="Calibri" w:hAnsi="Georgia"/>
                <w:snapToGrid/>
                <w:color w:val="585756"/>
                <w:kern w:val="0"/>
                <w:lang w:eastAsia="en-US"/>
              </w:rPr>
              <w:t>rédiger une note explicitant l’ajustement envisage de l’équipe RH.</w:t>
            </w:r>
            <w:r w:rsidR="00813920">
              <w:rPr>
                <w:rFonts w:ascii="Georgia" w:eastAsia="Calibri" w:hAnsi="Georgia"/>
                <w:snapToGrid/>
                <w:color w:val="585756"/>
                <w:kern w:val="0"/>
                <w:lang w:eastAsia="en-US"/>
              </w:rPr>
              <w:t xml:space="preserve"> </w:t>
            </w:r>
            <w:r w:rsidRPr="001268B3">
              <w:rPr>
                <w:rFonts w:ascii="Georgia" w:eastAsia="Calibri" w:hAnsi="Georgia"/>
                <w:snapToGrid/>
                <w:color w:val="585756"/>
                <w:kern w:val="0"/>
                <w:lang w:eastAsia="en-US"/>
              </w:rPr>
              <w:t>en 2019</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14:paraId="587857EC" w14:textId="5DC180D1" w:rsidR="001268B3" w:rsidRPr="001268B3" w:rsidRDefault="001268B3" w:rsidP="001268B3">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Pr>
                <w:rFonts w:ascii="Georgia" w:eastAsia="Calibri" w:hAnsi="Georgia"/>
                <w:snapToGrid/>
                <w:color w:val="585756"/>
                <w:kern w:val="0"/>
                <w:sz w:val="18"/>
                <w:szCs w:val="18"/>
                <w:lang w:val="pt-PT" w:eastAsia="en-US"/>
              </w:rPr>
              <w:t>PAORC</w:t>
            </w:r>
          </w:p>
        </w:tc>
        <w:tc>
          <w:tcPr>
            <w:tcW w:w="2244" w:type="dxa"/>
            <w:tcBorders>
              <w:top w:val="nil"/>
              <w:left w:val="nil"/>
              <w:bottom w:val="single" w:sz="4" w:space="0" w:color="auto"/>
              <w:right w:val="single" w:sz="4" w:space="0" w:color="auto"/>
            </w:tcBorders>
            <w:tcMar>
              <w:top w:w="12" w:type="dxa"/>
              <w:left w:w="12" w:type="dxa"/>
              <w:bottom w:w="0" w:type="dxa"/>
              <w:right w:w="12" w:type="dxa"/>
            </w:tcMar>
            <w:vAlign w:val="center"/>
          </w:tcPr>
          <w:p w14:paraId="1BD1EC6D" w14:textId="1C886AC5" w:rsidR="001268B3" w:rsidRPr="001268B3" w:rsidRDefault="001268B3" w:rsidP="001268B3">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Pr>
                <w:rFonts w:ascii="Georgia" w:eastAsia="Calibri" w:hAnsi="Georgia"/>
                <w:snapToGrid/>
                <w:color w:val="585756"/>
                <w:kern w:val="0"/>
                <w:sz w:val="18"/>
                <w:szCs w:val="18"/>
                <w:lang w:val="pt-PT" w:eastAsia="en-US"/>
              </w:rPr>
              <w:t>Sera présenté à la réunion de la COPIL le 18 02 2019</w:t>
            </w:r>
          </w:p>
        </w:tc>
      </w:tr>
      <w:tr w:rsidR="001268B3" w:rsidRPr="00471ACE" w14:paraId="66E225A1" w14:textId="77777777" w:rsidTr="001268B3">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tcPr>
          <w:p w14:paraId="1417704C" w14:textId="6DB68582" w:rsidR="001268B3" w:rsidRPr="001268B3" w:rsidRDefault="001268B3" w:rsidP="001268B3">
            <w:pPr>
              <w:pStyle w:val="Corpsdetexte"/>
              <w:widowControl/>
              <w:suppressAutoHyphens w:val="0"/>
              <w:spacing w:after="160" w:line="240" w:lineRule="auto"/>
              <w:ind w:left="130" w:right="293"/>
              <w:rPr>
                <w:rFonts w:ascii="Georgia" w:eastAsia="Calibri" w:hAnsi="Georgia"/>
                <w:b/>
                <w:snapToGrid/>
                <w:color w:val="585756"/>
                <w:kern w:val="0"/>
                <w:lang w:eastAsia="en-US"/>
              </w:rPr>
            </w:pPr>
            <w:r w:rsidRPr="001268B3">
              <w:rPr>
                <w:rFonts w:ascii="Georgia" w:eastAsia="Calibri" w:hAnsi="Georgia"/>
                <w:b/>
                <w:snapToGrid/>
                <w:color w:val="585756"/>
                <w:kern w:val="0"/>
                <w:lang w:eastAsia="en-US"/>
              </w:rPr>
              <w:t xml:space="preserve">RC 5 : </w:t>
            </w:r>
            <w:r w:rsidRPr="001268B3">
              <w:rPr>
                <w:rFonts w:ascii="Georgia" w:eastAsia="Calibri" w:hAnsi="Georgia"/>
                <w:snapToGrid/>
                <w:color w:val="585756"/>
                <w:kern w:val="0"/>
                <w:lang w:eastAsia="en-US"/>
              </w:rPr>
              <w:t>rédiger une note proposant un élargissement au MIT/PAC</w:t>
            </w:r>
            <w:r w:rsidR="00DC6A7F">
              <w:rPr>
                <w:rFonts w:ascii="Georgia" w:eastAsia="Calibri" w:hAnsi="Georgia"/>
                <w:snapToGrid/>
                <w:color w:val="585756"/>
                <w:kern w:val="0"/>
                <w:lang w:eastAsia="en-US"/>
              </w:rPr>
              <w:t xml:space="preserve"> de la composition de la SMCL</w:t>
            </w:r>
            <w:r w:rsidRPr="001268B3">
              <w:rPr>
                <w:rFonts w:ascii="Georgia" w:eastAsia="Calibri" w:hAnsi="Georgia"/>
                <w:snapToGrid/>
                <w:color w:val="585756"/>
                <w:kern w:val="0"/>
                <w:lang w:eastAsia="en-US"/>
              </w:rPr>
              <w:t xml:space="preserve"> à partir du 01 01 2019</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14:paraId="623BC403" w14:textId="6377AAA4" w:rsidR="001268B3" w:rsidRPr="001268B3" w:rsidRDefault="001268B3" w:rsidP="001268B3">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w:t>
            </w:r>
            <w:r>
              <w:rPr>
                <w:rFonts w:ascii="Georgia" w:eastAsia="Calibri" w:hAnsi="Georgia"/>
                <w:snapToGrid/>
                <w:color w:val="585756"/>
                <w:kern w:val="0"/>
                <w:sz w:val="18"/>
                <w:szCs w:val="18"/>
                <w:lang w:val="pt-PT" w:eastAsia="en-US"/>
              </w:rPr>
              <w:t>PAORC</w:t>
            </w:r>
          </w:p>
        </w:tc>
        <w:tc>
          <w:tcPr>
            <w:tcW w:w="2244" w:type="dxa"/>
            <w:tcBorders>
              <w:top w:val="nil"/>
              <w:left w:val="nil"/>
              <w:bottom w:val="single" w:sz="4" w:space="0" w:color="auto"/>
              <w:right w:val="single" w:sz="4" w:space="0" w:color="auto"/>
            </w:tcBorders>
            <w:tcMar>
              <w:top w:w="12" w:type="dxa"/>
              <w:left w:w="12" w:type="dxa"/>
              <w:bottom w:w="0" w:type="dxa"/>
              <w:right w:w="12" w:type="dxa"/>
            </w:tcMar>
            <w:vAlign w:val="center"/>
          </w:tcPr>
          <w:p w14:paraId="29DB8DF8" w14:textId="305399DC" w:rsidR="001268B3" w:rsidRPr="001268B3" w:rsidRDefault="001268B3" w:rsidP="001268B3">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w:t>
            </w:r>
            <w:r>
              <w:rPr>
                <w:rFonts w:ascii="Georgia" w:eastAsia="Calibri" w:hAnsi="Georgia"/>
                <w:snapToGrid/>
                <w:color w:val="585756"/>
                <w:kern w:val="0"/>
                <w:sz w:val="18"/>
                <w:szCs w:val="18"/>
                <w:lang w:val="pt-PT" w:eastAsia="en-US"/>
              </w:rPr>
              <w:t>Sera adressé aux membres du COPIL - EX SMCL- avant la prochaine Réunion prévue le 18 02</w:t>
            </w:r>
            <w:r w:rsidR="00813920">
              <w:rPr>
                <w:rFonts w:ascii="Georgia" w:eastAsia="Calibri" w:hAnsi="Georgia"/>
                <w:snapToGrid/>
                <w:color w:val="585756"/>
                <w:kern w:val="0"/>
                <w:sz w:val="18"/>
                <w:szCs w:val="18"/>
                <w:lang w:val="pt-PT" w:eastAsia="en-US"/>
              </w:rPr>
              <w:t xml:space="preserve"> </w:t>
            </w:r>
          </w:p>
        </w:tc>
      </w:tr>
      <w:tr w:rsidR="00204617" w:rsidRPr="00471ACE" w14:paraId="66C49A5C" w14:textId="77777777" w:rsidTr="001268B3">
        <w:trPr>
          <w:trHeight w:val="259"/>
        </w:trPr>
        <w:tc>
          <w:tcPr>
            <w:tcW w:w="4983" w:type="dxa"/>
            <w:tcBorders>
              <w:top w:val="nil"/>
              <w:left w:val="single" w:sz="4" w:space="0" w:color="auto"/>
              <w:bottom w:val="single" w:sz="4" w:space="0" w:color="auto"/>
              <w:right w:val="single" w:sz="4" w:space="0" w:color="auto"/>
            </w:tcBorders>
            <w:tcMar>
              <w:top w:w="12" w:type="dxa"/>
              <w:left w:w="12" w:type="dxa"/>
              <w:bottom w:w="0" w:type="dxa"/>
              <w:right w:w="12" w:type="dxa"/>
            </w:tcMar>
          </w:tcPr>
          <w:p w14:paraId="4E393388" w14:textId="1525BE47" w:rsidR="00204617" w:rsidRPr="001268B3" w:rsidRDefault="00204617" w:rsidP="00204617">
            <w:pPr>
              <w:pStyle w:val="Corpsdetexte"/>
              <w:widowControl/>
              <w:suppressAutoHyphens w:val="0"/>
              <w:spacing w:after="160" w:line="240" w:lineRule="auto"/>
              <w:ind w:left="130" w:right="293"/>
              <w:rPr>
                <w:rFonts w:ascii="Georgia" w:eastAsia="Calibri" w:hAnsi="Georgia"/>
                <w:b/>
                <w:snapToGrid/>
                <w:color w:val="585756"/>
                <w:kern w:val="0"/>
                <w:lang w:eastAsia="en-US"/>
              </w:rPr>
            </w:pPr>
            <w:r w:rsidRPr="001268B3">
              <w:rPr>
                <w:rFonts w:ascii="Georgia" w:eastAsia="Calibri" w:hAnsi="Georgia"/>
                <w:b/>
                <w:snapToGrid/>
                <w:color w:val="585756"/>
                <w:kern w:val="0"/>
                <w:lang w:eastAsia="en-US"/>
              </w:rPr>
              <w:t xml:space="preserve">RC 6: </w:t>
            </w:r>
            <w:r w:rsidRPr="001268B3">
              <w:rPr>
                <w:rFonts w:ascii="Georgia" w:eastAsia="Calibri" w:hAnsi="Georgia"/>
                <w:snapToGrid/>
                <w:color w:val="585756"/>
                <w:kern w:val="0"/>
                <w:lang w:eastAsia="en-US"/>
              </w:rPr>
              <w:t>organiser en décembre 2018 une séance de travail avec MDP, MIT, PAC et Enabel permettant de présenter l’affectation</w:t>
            </w:r>
            <w:r w:rsidR="00813920">
              <w:rPr>
                <w:rFonts w:ascii="Georgia" w:eastAsia="Calibri" w:hAnsi="Georgia"/>
                <w:snapToGrid/>
                <w:color w:val="585756"/>
                <w:kern w:val="0"/>
                <w:lang w:eastAsia="en-US"/>
              </w:rPr>
              <w:t xml:space="preserve"> </w:t>
            </w:r>
            <w:r w:rsidRPr="001268B3">
              <w:rPr>
                <w:rFonts w:ascii="Georgia" w:eastAsia="Calibri" w:hAnsi="Georgia"/>
                <w:snapToGrid/>
                <w:color w:val="585756"/>
                <w:kern w:val="0"/>
                <w:lang w:eastAsia="en-US"/>
              </w:rPr>
              <w:t>détaillée prévue du budget supplémentaire pour 2019</w:t>
            </w:r>
            <w:r w:rsidRPr="001268B3">
              <w:rPr>
                <w:rFonts w:ascii="Georgia" w:eastAsia="Calibri" w:hAnsi="Georgia"/>
                <w:b/>
                <w:snapToGrid/>
                <w:color w:val="585756"/>
                <w:kern w:val="0"/>
                <w:lang w:eastAsia="en-US"/>
              </w:rPr>
              <w:t xml:space="preserve"> </w:t>
            </w:r>
          </w:p>
        </w:tc>
        <w:tc>
          <w:tcPr>
            <w:tcW w:w="1704" w:type="dxa"/>
            <w:tcBorders>
              <w:top w:val="nil"/>
              <w:left w:val="nil"/>
              <w:bottom w:val="single" w:sz="4" w:space="0" w:color="auto"/>
              <w:right w:val="single" w:sz="4" w:space="0" w:color="auto"/>
            </w:tcBorders>
            <w:tcMar>
              <w:top w:w="12" w:type="dxa"/>
              <w:left w:w="12" w:type="dxa"/>
              <w:bottom w:w="0" w:type="dxa"/>
              <w:right w:w="12" w:type="dxa"/>
            </w:tcMar>
            <w:vAlign w:val="center"/>
          </w:tcPr>
          <w:p w14:paraId="037AB536" w14:textId="53A1D233" w:rsidR="00204617" w:rsidRPr="001268B3" w:rsidRDefault="00204617" w:rsidP="00204617">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w:t>
            </w:r>
            <w:r>
              <w:rPr>
                <w:rFonts w:ascii="Georgia" w:eastAsia="Calibri" w:hAnsi="Georgia"/>
                <w:snapToGrid/>
                <w:color w:val="585756"/>
                <w:kern w:val="0"/>
                <w:sz w:val="18"/>
                <w:szCs w:val="18"/>
                <w:lang w:val="pt-PT" w:eastAsia="en-US"/>
              </w:rPr>
              <w:t>PAORC</w:t>
            </w:r>
          </w:p>
        </w:tc>
        <w:tc>
          <w:tcPr>
            <w:tcW w:w="2244" w:type="dxa"/>
            <w:tcBorders>
              <w:top w:val="nil"/>
              <w:left w:val="nil"/>
              <w:bottom w:val="single" w:sz="4" w:space="0" w:color="auto"/>
              <w:right w:val="single" w:sz="4" w:space="0" w:color="auto"/>
            </w:tcBorders>
            <w:tcMar>
              <w:top w:w="12" w:type="dxa"/>
              <w:left w:w="12" w:type="dxa"/>
              <w:bottom w:w="0" w:type="dxa"/>
              <w:right w:w="12" w:type="dxa"/>
            </w:tcMar>
            <w:vAlign w:val="center"/>
          </w:tcPr>
          <w:p w14:paraId="15869310" w14:textId="4E2D1ABD" w:rsidR="00204617" w:rsidRPr="001268B3" w:rsidRDefault="00204617" w:rsidP="00204617">
            <w:pPr>
              <w:pStyle w:val="Corpsdetexte"/>
              <w:widowControl/>
              <w:suppressAutoHyphens w:val="0"/>
              <w:spacing w:after="160" w:line="240" w:lineRule="auto"/>
              <w:ind w:left="250"/>
              <w:rPr>
                <w:rFonts w:ascii="Georgia" w:eastAsia="Calibri" w:hAnsi="Georgia"/>
                <w:snapToGrid/>
                <w:color w:val="585756"/>
                <w:kern w:val="0"/>
                <w:sz w:val="18"/>
                <w:szCs w:val="18"/>
                <w:lang w:val="pt-PT" w:eastAsia="en-US"/>
              </w:rPr>
            </w:pPr>
            <w:r w:rsidRPr="001268B3">
              <w:rPr>
                <w:rFonts w:ascii="Georgia" w:eastAsia="Calibri" w:hAnsi="Georgia"/>
                <w:snapToGrid/>
                <w:color w:val="585756"/>
                <w:kern w:val="0"/>
                <w:sz w:val="18"/>
                <w:szCs w:val="18"/>
                <w:lang w:val="pt-PT" w:eastAsia="en-US"/>
              </w:rPr>
              <w:t> </w:t>
            </w:r>
            <w:r>
              <w:rPr>
                <w:rFonts w:ascii="Georgia" w:eastAsia="Calibri" w:hAnsi="Georgia"/>
                <w:snapToGrid/>
                <w:color w:val="585756"/>
                <w:kern w:val="0"/>
                <w:sz w:val="18"/>
                <w:szCs w:val="18"/>
                <w:lang w:val="pt-PT" w:eastAsia="en-US"/>
              </w:rPr>
              <w:t>Les données n’ont été fournies par le PAC via les experts PAI que fin janvier 2019; Elles seront présentées lors de la réunion prévue le 18 02</w:t>
            </w:r>
          </w:p>
        </w:tc>
      </w:tr>
    </w:tbl>
    <w:p w14:paraId="024E3080"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0CA7501B" w14:textId="77777777" w:rsidR="00866CDF" w:rsidRPr="00822F7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128" w:name="_Toc370814217"/>
      <w:bookmarkStart w:id="129" w:name="_Toc370814293"/>
      <w:bookmarkStart w:id="130" w:name="_Toc508890141"/>
      <w:r w:rsidRPr="00822F7E">
        <w:rPr>
          <w:rFonts w:ascii="Georgia" w:eastAsia="Times New Roman" w:hAnsi="Georgia"/>
          <w:bCs w:val="0"/>
          <w:snapToGrid/>
          <w:color w:val="D81A1A"/>
          <w:kern w:val="0"/>
          <w:szCs w:val="26"/>
          <w:lang w:eastAsia="en-US"/>
        </w:rPr>
        <w:t>Enseignements tirés</w:t>
      </w:r>
      <w:bookmarkEnd w:id="124"/>
      <w:bookmarkEnd w:id="128"/>
      <w:bookmarkEnd w:id="129"/>
      <w:bookmarkEnd w:id="130"/>
    </w:p>
    <w:p w14:paraId="570054B3" w14:textId="26BC8812" w:rsidR="00F53762" w:rsidRPr="001268B3" w:rsidRDefault="00F53762" w:rsidP="00603187">
      <w:pPr>
        <w:pStyle w:val="Corpsdetexte"/>
        <w:widowControl/>
        <w:suppressAutoHyphens w:val="0"/>
        <w:spacing w:after="160" w:line="240" w:lineRule="auto"/>
        <w:rPr>
          <w:rFonts w:ascii="Georgia" w:eastAsia="Calibri" w:hAnsi="Georgia"/>
          <w:snapToGrid/>
          <w:color w:val="585756"/>
          <w:kern w:val="0"/>
          <w:sz w:val="22"/>
          <w:szCs w:val="22"/>
          <w:lang w:eastAsia="en-US"/>
        </w:rPr>
      </w:pPr>
      <w:r w:rsidRPr="001268B3">
        <w:rPr>
          <w:rFonts w:ascii="Georgia" w:eastAsia="Calibri" w:hAnsi="Georgia"/>
          <w:snapToGrid/>
          <w:color w:val="585756"/>
          <w:kern w:val="0"/>
          <w:sz w:val="22"/>
          <w:szCs w:val="22"/>
          <w:lang w:eastAsia="en-US"/>
        </w:rPr>
        <w:t>Le rapport annuel 2017 comprenait déjà un certain nombre d’enseignements qui restent tout à fait pertinent pour la mémoire institutionnelle d’Enabel. Etant donné que la démarche des P.A.C va être utilisée à la fois dans le cadre de la prolongation du PAORC et dans le cadre de l’exécution du futur projet d’appui au secteur portuaire, nous pensons utile de reprendre en partie ci-dessous les enseignements mentionnés dans le dernier rapport. Par contre, nous avons modifié et actualisé leur formulation pour partie.</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30"/>
        <w:gridCol w:w="1701"/>
      </w:tblGrid>
      <w:tr w:rsidR="00866CDF" w:rsidRPr="00471ACE" w14:paraId="3880E8FF" w14:textId="77777777" w:rsidTr="003965F0">
        <w:trPr>
          <w:cantSplit/>
          <w:trHeight w:val="509"/>
        </w:trPr>
        <w:tc>
          <w:tcPr>
            <w:tcW w:w="7230" w:type="dxa"/>
            <w:shd w:val="clear" w:color="auto" w:fill="DDD9C3"/>
          </w:tcPr>
          <w:p w14:paraId="39049141" w14:textId="77777777" w:rsidR="00B56591" w:rsidRDefault="00B56591" w:rsidP="00B56591">
            <w:pPr>
              <w:jc w:val="center"/>
              <w:rPr>
                <w:rFonts w:ascii="Georgia" w:hAnsi="Georgia"/>
                <w:b/>
                <w:snapToGrid/>
                <w:sz w:val="20"/>
              </w:rPr>
            </w:pPr>
          </w:p>
          <w:p w14:paraId="47896CBA" w14:textId="77777777" w:rsidR="00866CDF" w:rsidRPr="00471ACE" w:rsidRDefault="00866CDF" w:rsidP="00B56591">
            <w:pPr>
              <w:jc w:val="center"/>
              <w:rPr>
                <w:rFonts w:ascii="Georgia" w:eastAsia="Arial Unicode MS" w:hAnsi="Georgia" w:cs="Arial"/>
                <w:b/>
                <w:bCs/>
                <w:sz w:val="20"/>
                <w:szCs w:val="16"/>
              </w:rPr>
            </w:pPr>
            <w:r w:rsidRPr="00471ACE">
              <w:rPr>
                <w:rFonts w:ascii="Georgia" w:hAnsi="Georgia"/>
                <w:b/>
                <w:snapToGrid/>
                <w:sz w:val="20"/>
              </w:rPr>
              <w:t>Enseignements tirés</w:t>
            </w:r>
          </w:p>
        </w:tc>
        <w:tc>
          <w:tcPr>
            <w:tcW w:w="1701" w:type="dxa"/>
            <w:shd w:val="clear" w:color="auto" w:fill="DDD9C3"/>
          </w:tcPr>
          <w:p w14:paraId="7F45480C" w14:textId="77777777" w:rsidR="00B56591" w:rsidRDefault="00B56591" w:rsidP="00B56591">
            <w:pPr>
              <w:jc w:val="center"/>
              <w:rPr>
                <w:rFonts w:ascii="Georgia" w:hAnsi="Georgia"/>
                <w:b/>
                <w:snapToGrid/>
                <w:sz w:val="20"/>
              </w:rPr>
            </w:pPr>
          </w:p>
          <w:p w14:paraId="7E1CF8C7" w14:textId="77777777" w:rsidR="00866CDF" w:rsidRPr="00471ACE" w:rsidRDefault="00866CDF" w:rsidP="00B56591">
            <w:pPr>
              <w:jc w:val="center"/>
              <w:rPr>
                <w:rFonts w:ascii="Georgia" w:eastAsia="Arial Unicode MS" w:hAnsi="Georgia" w:cs="Arial"/>
                <w:b/>
                <w:bCs/>
                <w:sz w:val="20"/>
                <w:szCs w:val="16"/>
              </w:rPr>
            </w:pPr>
            <w:r w:rsidRPr="00471ACE">
              <w:rPr>
                <w:rFonts w:ascii="Georgia" w:hAnsi="Georgia"/>
                <w:b/>
                <w:snapToGrid/>
                <w:sz w:val="20"/>
              </w:rPr>
              <w:t>Public cible</w:t>
            </w:r>
          </w:p>
        </w:tc>
      </w:tr>
      <w:tr w:rsidR="00866CDF" w:rsidRPr="00471ACE" w14:paraId="793BD883" w14:textId="77777777" w:rsidTr="00B56591">
        <w:trPr>
          <w:cantSplit/>
          <w:trHeight w:val="1002"/>
        </w:trPr>
        <w:tc>
          <w:tcPr>
            <w:tcW w:w="7230" w:type="dxa"/>
            <w:vAlign w:val="center"/>
          </w:tcPr>
          <w:p w14:paraId="473F733A" w14:textId="77777777" w:rsidR="00F53762" w:rsidRDefault="00F53762" w:rsidP="00F53762">
            <w:pPr>
              <w:ind w:left="284" w:right="283"/>
              <w:jc w:val="both"/>
              <w:rPr>
                <w:rFonts w:ascii="Georgia" w:eastAsia="Arial Unicode MS" w:hAnsi="Georgia" w:cs="Arial"/>
                <w:sz w:val="20"/>
                <w:szCs w:val="16"/>
              </w:rPr>
            </w:pPr>
          </w:p>
          <w:p w14:paraId="68344D30" w14:textId="0DF3A038" w:rsidR="00866CDF" w:rsidRDefault="008A28E1" w:rsidP="00F53762">
            <w:pPr>
              <w:ind w:left="284" w:right="283"/>
              <w:jc w:val="both"/>
              <w:rPr>
                <w:rFonts w:ascii="Georgia" w:eastAsia="Arial Unicode MS" w:hAnsi="Georgia" w:cs="Arial"/>
                <w:sz w:val="20"/>
                <w:szCs w:val="16"/>
              </w:rPr>
            </w:pPr>
            <w:r w:rsidRPr="00236FE8">
              <w:rPr>
                <w:rFonts w:ascii="Georgia" w:eastAsia="Calibri" w:hAnsi="Georgia"/>
                <w:b/>
                <w:snapToGrid/>
                <w:color w:val="585756"/>
                <w:kern w:val="0"/>
                <w:sz w:val="22"/>
                <w:szCs w:val="22"/>
                <w:lang w:eastAsia="en-US"/>
              </w:rPr>
              <w:t>PAC Intersectoriels</w:t>
            </w:r>
            <w:r w:rsidR="00F53762" w:rsidRPr="00236FE8">
              <w:rPr>
                <w:rFonts w:ascii="Georgia" w:eastAsia="Calibri" w:hAnsi="Georgia"/>
                <w:b/>
                <w:snapToGrid/>
                <w:color w:val="585756"/>
                <w:kern w:val="0"/>
                <w:sz w:val="22"/>
                <w:szCs w:val="22"/>
                <w:lang w:eastAsia="en-US"/>
              </w:rPr>
              <w:t> :</w:t>
            </w:r>
            <w:r w:rsidR="00F53762">
              <w:rPr>
                <w:rFonts w:ascii="Georgia" w:eastAsia="Arial Unicode MS" w:hAnsi="Georgia" w:cs="Arial"/>
                <w:sz w:val="20"/>
                <w:szCs w:val="16"/>
              </w:rPr>
              <w:t xml:space="preserve"> </w:t>
            </w:r>
            <w:r w:rsidR="00F53762" w:rsidRPr="00236FE8">
              <w:rPr>
                <w:rFonts w:ascii="Georgia" w:eastAsia="Calibri" w:hAnsi="Georgia"/>
                <w:snapToGrid/>
                <w:color w:val="585756"/>
                <w:kern w:val="0"/>
                <w:sz w:val="22"/>
                <w:szCs w:val="22"/>
                <w:lang w:eastAsia="en-US"/>
              </w:rPr>
              <w:t>Il sera important, notamment dans le cadre du futur projet d’appui au secteur portuaire, d’engager un dialogue avec la direction RH des divers acteurs portuaires soutenus, afin d’orienter une partie de l’effort de formation vers le développement et la maîtrise des processus de gestion des compétences au sein des organisations. Ceci revient donc à concevoir ce que nous avons dénommés des PAC intersectoriels.</w:t>
            </w:r>
            <w:r w:rsidR="00B56591" w:rsidRPr="00236FE8">
              <w:rPr>
                <w:rFonts w:ascii="Georgia" w:eastAsia="Calibri" w:hAnsi="Georgia"/>
                <w:snapToGrid/>
                <w:color w:val="585756"/>
                <w:kern w:val="0"/>
                <w:sz w:val="22"/>
                <w:szCs w:val="22"/>
                <w:lang w:eastAsia="en-US"/>
              </w:rPr>
              <w:t xml:space="preserve"> Si nécessaire, un plaidoyer sera donc fait en ce sens.</w:t>
            </w:r>
          </w:p>
          <w:p w14:paraId="58DFEDD1" w14:textId="19673204" w:rsidR="00F53762" w:rsidRPr="00471ACE" w:rsidRDefault="00F53762" w:rsidP="00F53762">
            <w:pPr>
              <w:ind w:left="284" w:right="283"/>
              <w:jc w:val="both"/>
              <w:rPr>
                <w:rFonts w:ascii="Georgia" w:eastAsia="Arial Unicode MS" w:hAnsi="Georgia" w:cs="Arial"/>
                <w:sz w:val="20"/>
                <w:szCs w:val="16"/>
              </w:rPr>
            </w:pPr>
          </w:p>
        </w:tc>
        <w:tc>
          <w:tcPr>
            <w:tcW w:w="1701" w:type="dxa"/>
            <w:vAlign w:val="center"/>
          </w:tcPr>
          <w:p w14:paraId="21B35E78" w14:textId="37A2A34C" w:rsidR="00866CDF" w:rsidRPr="00471ACE" w:rsidRDefault="00674F5C" w:rsidP="00F11989">
            <w:pPr>
              <w:pStyle w:val="Corpsdetexte"/>
              <w:widowControl/>
              <w:suppressAutoHyphens w:val="0"/>
              <w:spacing w:after="160" w:line="240" w:lineRule="auto"/>
              <w:ind w:left="141" w:right="142"/>
              <w:rPr>
                <w:rFonts w:ascii="Georgia" w:hAnsi="Georgia" w:cs="Arial"/>
                <w:szCs w:val="16"/>
              </w:rPr>
            </w:pPr>
            <w:r w:rsidRPr="00F11989">
              <w:rPr>
                <w:rFonts w:ascii="Georgia" w:eastAsia="Calibri" w:hAnsi="Georgia"/>
                <w:snapToGrid/>
                <w:color w:val="585756"/>
                <w:kern w:val="0"/>
                <w:lang w:eastAsia="en-US"/>
              </w:rPr>
              <w:t xml:space="preserve">Enabel - </w:t>
            </w:r>
            <w:r w:rsidR="00F53762" w:rsidRPr="00F11989">
              <w:rPr>
                <w:rFonts w:ascii="Georgia" w:eastAsia="Calibri" w:hAnsi="Georgia"/>
                <w:snapToGrid/>
                <w:color w:val="585756"/>
                <w:kern w:val="0"/>
                <w:lang w:eastAsia="en-US"/>
              </w:rPr>
              <w:t>Equipe projet portuaire</w:t>
            </w:r>
            <w:r w:rsidRPr="00F11989">
              <w:rPr>
                <w:rFonts w:ascii="Georgia" w:eastAsia="Calibri" w:hAnsi="Georgia"/>
                <w:snapToGrid/>
                <w:color w:val="585756"/>
                <w:kern w:val="0"/>
                <w:lang w:eastAsia="en-US"/>
              </w:rPr>
              <w:t xml:space="preserve"> </w:t>
            </w:r>
            <w:r w:rsidR="00F53762" w:rsidRPr="00F11989">
              <w:rPr>
                <w:rFonts w:ascii="Georgia" w:eastAsia="Calibri" w:hAnsi="Georgia"/>
                <w:snapToGrid/>
                <w:color w:val="585756"/>
                <w:kern w:val="0"/>
                <w:lang w:eastAsia="en-US"/>
              </w:rPr>
              <w:t>- COPIL projet portuaire</w:t>
            </w:r>
          </w:p>
        </w:tc>
      </w:tr>
      <w:tr w:rsidR="00866CDF" w:rsidRPr="00471ACE" w14:paraId="2C922F97" w14:textId="77777777" w:rsidTr="00B56591">
        <w:trPr>
          <w:cantSplit/>
          <w:trHeight w:val="1573"/>
        </w:trPr>
        <w:tc>
          <w:tcPr>
            <w:tcW w:w="7230" w:type="dxa"/>
            <w:vAlign w:val="center"/>
          </w:tcPr>
          <w:p w14:paraId="07EE1F44" w14:textId="5E6AD307" w:rsidR="00866CDF" w:rsidRPr="00A16D04" w:rsidRDefault="00866CDF" w:rsidP="00A16D04">
            <w:pPr>
              <w:ind w:left="142" w:right="141"/>
              <w:jc w:val="both"/>
              <w:rPr>
                <w:rFonts w:ascii="Georgia" w:eastAsia="Arial Unicode MS" w:hAnsi="Georgia" w:cs="Arial"/>
                <w:sz w:val="20"/>
                <w:szCs w:val="16"/>
              </w:rPr>
            </w:pPr>
          </w:p>
          <w:p w14:paraId="390E335E" w14:textId="256F1A34" w:rsidR="00866CDF" w:rsidRPr="00B56591" w:rsidRDefault="00F53762" w:rsidP="00B56591">
            <w:pPr>
              <w:ind w:left="284" w:right="283"/>
              <w:jc w:val="both"/>
              <w:rPr>
                <w:rFonts w:ascii="Georgia" w:eastAsia="Arial Unicode MS" w:hAnsi="Georgia" w:cs="Arial"/>
                <w:b/>
                <w:sz w:val="20"/>
                <w:szCs w:val="16"/>
              </w:rPr>
            </w:pPr>
            <w:r w:rsidRPr="00236FE8">
              <w:rPr>
                <w:rFonts w:ascii="Georgia" w:eastAsia="Calibri" w:hAnsi="Georgia"/>
                <w:b/>
                <w:snapToGrid/>
                <w:color w:val="585756"/>
                <w:kern w:val="0"/>
                <w:sz w:val="22"/>
                <w:szCs w:val="22"/>
                <w:lang w:eastAsia="en-US"/>
              </w:rPr>
              <w:t>Formation des formateurs internes :</w:t>
            </w:r>
            <w:r w:rsidRPr="00595291">
              <w:rPr>
                <w:rFonts w:ascii="Georgia" w:eastAsia="Arial Unicode MS" w:hAnsi="Georgia" w:cs="Arial"/>
                <w:b/>
                <w:sz w:val="20"/>
                <w:szCs w:val="16"/>
              </w:rPr>
              <w:t xml:space="preserve"> </w:t>
            </w:r>
            <w:r w:rsidR="008A28E1" w:rsidRPr="00236FE8">
              <w:rPr>
                <w:rFonts w:ascii="Georgia" w:eastAsia="Calibri" w:hAnsi="Georgia"/>
                <w:snapToGrid/>
                <w:color w:val="585756"/>
                <w:kern w:val="0"/>
                <w:sz w:val="22"/>
                <w:szCs w:val="22"/>
                <w:lang w:eastAsia="en-US"/>
              </w:rPr>
              <w:t xml:space="preserve">cet axe de renforcement des compétences d’une organisation bénéficiaire est fondamental pour intégrer peu à peu des capacités à former </w:t>
            </w:r>
            <w:r w:rsidR="00A16D04" w:rsidRPr="00236FE8">
              <w:rPr>
                <w:rFonts w:ascii="Georgia" w:eastAsia="Calibri" w:hAnsi="Georgia"/>
                <w:snapToGrid/>
                <w:color w:val="585756"/>
                <w:kern w:val="0"/>
                <w:sz w:val="22"/>
                <w:szCs w:val="22"/>
                <w:lang w:eastAsia="en-US"/>
              </w:rPr>
              <w:t>soi-même</w:t>
            </w:r>
            <w:r w:rsidR="00813920">
              <w:rPr>
                <w:rFonts w:ascii="Georgia" w:eastAsia="Calibri" w:hAnsi="Georgia"/>
                <w:snapToGrid/>
                <w:color w:val="585756"/>
                <w:kern w:val="0"/>
                <w:sz w:val="22"/>
                <w:szCs w:val="22"/>
                <w:lang w:eastAsia="en-US"/>
              </w:rPr>
              <w:t xml:space="preserve"> </w:t>
            </w:r>
            <w:r w:rsidR="008A28E1" w:rsidRPr="00236FE8">
              <w:rPr>
                <w:rFonts w:ascii="Georgia" w:eastAsia="Calibri" w:hAnsi="Georgia"/>
                <w:snapToGrid/>
                <w:color w:val="585756"/>
                <w:kern w:val="0"/>
                <w:sz w:val="22"/>
                <w:szCs w:val="22"/>
                <w:lang w:eastAsia="en-US"/>
              </w:rPr>
              <w:t>dans les principaux domaines d’activité sans faire recours systématiquement à des ressources externes</w:t>
            </w:r>
            <w:r w:rsidR="008A28E1" w:rsidRPr="00595291">
              <w:rPr>
                <w:rFonts w:ascii="Georgia" w:eastAsia="Arial Unicode MS" w:hAnsi="Georgia" w:cs="Arial"/>
                <w:sz w:val="20"/>
                <w:szCs w:val="16"/>
              </w:rPr>
              <w:t>.</w:t>
            </w:r>
            <w:r w:rsidR="008A28E1" w:rsidRPr="00595291">
              <w:rPr>
                <w:rFonts w:ascii="Georgia" w:eastAsia="Arial Unicode MS" w:hAnsi="Georgia" w:cs="Arial"/>
                <w:b/>
                <w:sz w:val="20"/>
                <w:szCs w:val="16"/>
              </w:rPr>
              <w:t xml:space="preserve"> </w:t>
            </w:r>
          </w:p>
          <w:p w14:paraId="70D5745D" w14:textId="77777777" w:rsidR="00866CDF" w:rsidRPr="00471ACE" w:rsidRDefault="00866CDF" w:rsidP="00A16D04">
            <w:pPr>
              <w:ind w:left="142" w:right="141"/>
              <w:jc w:val="both"/>
              <w:rPr>
                <w:rFonts w:ascii="Georgia" w:eastAsia="Arial Unicode MS" w:hAnsi="Georgia" w:cs="Arial"/>
                <w:sz w:val="20"/>
                <w:szCs w:val="16"/>
              </w:rPr>
            </w:pPr>
          </w:p>
        </w:tc>
        <w:tc>
          <w:tcPr>
            <w:tcW w:w="1701" w:type="dxa"/>
            <w:vAlign w:val="center"/>
          </w:tcPr>
          <w:p w14:paraId="47DE0C7F" w14:textId="755F7558" w:rsidR="00866CDF" w:rsidRPr="00F11989" w:rsidRDefault="00674F5C" w:rsidP="00F11989">
            <w:pPr>
              <w:pStyle w:val="Corpsdetexte"/>
              <w:widowControl/>
              <w:suppressAutoHyphens w:val="0"/>
              <w:spacing w:after="160" w:line="240" w:lineRule="auto"/>
              <w:ind w:left="141" w:right="142"/>
              <w:rPr>
                <w:rFonts w:ascii="Georgia" w:eastAsia="Calibri" w:hAnsi="Georgia"/>
                <w:snapToGrid/>
                <w:color w:val="585756"/>
                <w:kern w:val="0"/>
                <w:lang w:eastAsia="en-US"/>
              </w:rPr>
            </w:pPr>
            <w:r w:rsidRPr="00F11989">
              <w:rPr>
                <w:rFonts w:ascii="Georgia" w:eastAsia="Calibri" w:hAnsi="Georgia"/>
                <w:snapToGrid/>
                <w:color w:val="585756"/>
                <w:kern w:val="0"/>
                <w:lang w:eastAsia="en-US"/>
              </w:rPr>
              <w:t>Enabel -</w:t>
            </w:r>
            <w:r w:rsidR="00A16D04" w:rsidRPr="00F11989">
              <w:rPr>
                <w:rFonts w:ascii="Georgia" w:eastAsia="Calibri" w:hAnsi="Georgia"/>
                <w:snapToGrid/>
                <w:color w:val="585756"/>
                <w:kern w:val="0"/>
                <w:lang w:eastAsia="en-US"/>
              </w:rPr>
              <w:t>Equipe projet portuaire- COPIL projet portuaire</w:t>
            </w:r>
          </w:p>
        </w:tc>
      </w:tr>
      <w:tr w:rsidR="00204617" w:rsidRPr="00471ACE" w14:paraId="64EE8F0B" w14:textId="77777777" w:rsidTr="00B56591">
        <w:trPr>
          <w:cantSplit/>
          <w:trHeight w:val="1644"/>
        </w:trPr>
        <w:tc>
          <w:tcPr>
            <w:tcW w:w="7230" w:type="dxa"/>
            <w:vAlign w:val="center"/>
          </w:tcPr>
          <w:p w14:paraId="137CDD1E" w14:textId="77777777" w:rsidR="00204617" w:rsidRPr="00A16D04" w:rsidRDefault="00204617" w:rsidP="00204617">
            <w:pPr>
              <w:ind w:left="142" w:right="141"/>
              <w:jc w:val="both"/>
              <w:rPr>
                <w:rFonts w:ascii="Georgia" w:eastAsia="Arial Unicode MS" w:hAnsi="Georgia" w:cs="Arial"/>
                <w:sz w:val="20"/>
                <w:szCs w:val="16"/>
              </w:rPr>
            </w:pPr>
            <w:r w:rsidRPr="00A16D04">
              <w:rPr>
                <w:rFonts w:ascii="Georgia" w:eastAsia="Arial Unicode MS" w:hAnsi="Georgia" w:cs="Arial"/>
                <w:sz w:val="20"/>
                <w:szCs w:val="16"/>
              </w:rPr>
              <w:t> </w:t>
            </w:r>
          </w:p>
          <w:p w14:paraId="383B8B1C" w14:textId="4F31FADA" w:rsidR="00204617" w:rsidRPr="00236FE8" w:rsidRDefault="00204617" w:rsidP="00204617">
            <w:pPr>
              <w:ind w:left="284" w:right="283"/>
              <w:jc w:val="both"/>
              <w:rPr>
                <w:rFonts w:ascii="Georgia" w:eastAsia="Calibri" w:hAnsi="Georgia"/>
                <w:snapToGrid/>
                <w:color w:val="585756"/>
                <w:kern w:val="0"/>
                <w:sz w:val="22"/>
                <w:szCs w:val="22"/>
                <w:lang w:eastAsia="en-US"/>
              </w:rPr>
            </w:pPr>
            <w:r w:rsidRPr="00236FE8">
              <w:rPr>
                <w:rFonts w:ascii="Georgia" w:eastAsia="Calibri" w:hAnsi="Georgia"/>
                <w:b/>
                <w:snapToGrid/>
                <w:color w:val="585756"/>
                <w:kern w:val="0"/>
                <w:sz w:val="22"/>
                <w:szCs w:val="22"/>
                <w:lang w:eastAsia="en-US"/>
              </w:rPr>
              <w:t>Développement du tutorat et du coaching :</w:t>
            </w:r>
            <w:r w:rsidRPr="00595291">
              <w:rPr>
                <w:rFonts w:ascii="Georgia" w:eastAsia="Arial Unicode MS" w:hAnsi="Georgia" w:cs="Arial"/>
                <w:b/>
                <w:sz w:val="20"/>
                <w:szCs w:val="16"/>
              </w:rPr>
              <w:t xml:space="preserve"> </w:t>
            </w:r>
            <w:r w:rsidRPr="007303A1">
              <w:rPr>
                <w:rFonts w:ascii="Georgia" w:eastAsia="Calibri" w:hAnsi="Georgia"/>
                <w:snapToGrid/>
                <w:color w:val="585756"/>
                <w:kern w:val="0"/>
                <w:sz w:val="22"/>
                <w:szCs w:val="22"/>
                <w:lang w:eastAsia="en-US"/>
              </w:rPr>
              <w:t>l</w:t>
            </w:r>
            <w:r w:rsidRPr="00236FE8">
              <w:rPr>
                <w:rFonts w:ascii="Georgia" w:eastAsia="Calibri" w:hAnsi="Georgia"/>
                <w:snapToGrid/>
                <w:color w:val="585756"/>
                <w:kern w:val="0"/>
                <w:sz w:val="22"/>
                <w:szCs w:val="22"/>
                <w:lang w:eastAsia="en-US"/>
              </w:rPr>
              <w:t>’effort en renforcement de compétences peut et doit aussi se faire au travers ces</w:t>
            </w:r>
            <w:r w:rsidR="00813920">
              <w:rPr>
                <w:rFonts w:ascii="Georgia" w:eastAsia="Calibri" w:hAnsi="Georgia"/>
                <w:snapToGrid/>
                <w:color w:val="585756"/>
                <w:kern w:val="0"/>
                <w:sz w:val="22"/>
                <w:szCs w:val="22"/>
                <w:lang w:eastAsia="en-US"/>
              </w:rPr>
              <w:t xml:space="preserve"> </w:t>
            </w:r>
            <w:r w:rsidRPr="00236FE8">
              <w:rPr>
                <w:rFonts w:ascii="Georgia" w:eastAsia="Calibri" w:hAnsi="Georgia"/>
                <w:snapToGrid/>
                <w:color w:val="585756"/>
                <w:kern w:val="0"/>
                <w:sz w:val="22"/>
                <w:szCs w:val="22"/>
                <w:lang w:eastAsia="en-US"/>
              </w:rPr>
              <w:t>2 axes qui ont été travaillés et testés par le PAORC dans les deux secteurs d’intervention. Il est important de promouvoir ces deux mécanismes au sein des acteurs portuaires qui seront soutenus, quitte à faire un plaidoyer en ce sens si cela n’était pas prévu à leur niveau.</w:t>
            </w:r>
          </w:p>
          <w:p w14:paraId="41C3294E" w14:textId="5586AA9B" w:rsidR="00204617" w:rsidRPr="00B56591" w:rsidRDefault="00204617" w:rsidP="00204617">
            <w:pPr>
              <w:ind w:left="284" w:right="283"/>
              <w:jc w:val="both"/>
              <w:rPr>
                <w:rFonts w:ascii="Georgia" w:eastAsia="Arial Unicode MS" w:hAnsi="Georgia" w:cs="Arial"/>
                <w:b/>
                <w:sz w:val="20"/>
                <w:szCs w:val="16"/>
              </w:rPr>
            </w:pPr>
          </w:p>
        </w:tc>
        <w:tc>
          <w:tcPr>
            <w:tcW w:w="1701" w:type="dxa"/>
            <w:vAlign w:val="center"/>
          </w:tcPr>
          <w:p w14:paraId="77146834" w14:textId="6A25AFE5" w:rsidR="00204617" w:rsidRPr="00F11989" w:rsidRDefault="00204617" w:rsidP="00204617">
            <w:pPr>
              <w:pStyle w:val="Corpsdetexte"/>
              <w:widowControl/>
              <w:suppressAutoHyphens w:val="0"/>
              <w:spacing w:after="160" w:line="240" w:lineRule="auto"/>
              <w:ind w:left="141" w:right="142"/>
              <w:rPr>
                <w:rFonts w:ascii="Georgia" w:eastAsia="Calibri" w:hAnsi="Georgia"/>
                <w:snapToGrid/>
                <w:color w:val="585756"/>
                <w:kern w:val="0"/>
                <w:lang w:eastAsia="en-US"/>
              </w:rPr>
            </w:pPr>
            <w:r w:rsidRPr="00F11989">
              <w:rPr>
                <w:rFonts w:ascii="Georgia" w:eastAsia="Calibri" w:hAnsi="Georgia"/>
                <w:snapToGrid/>
                <w:color w:val="585756"/>
                <w:kern w:val="0"/>
                <w:lang w:eastAsia="en-US"/>
              </w:rPr>
              <w:t>Enabel - Equipe projet portuaire- COPIL projet portuaire</w:t>
            </w:r>
          </w:p>
        </w:tc>
      </w:tr>
      <w:tr w:rsidR="00204617" w:rsidRPr="00471ACE" w14:paraId="5A9BF29B" w14:textId="77777777" w:rsidTr="00B56591">
        <w:trPr>
          <w:cantSplit/>
          <w:trHeight w:val="1002"/>
        </w:trPr>
        <w:tc>
          <w:tcPr>
            <w:tcW w:w="7230" w:type="dxa"/>
            <w:vAlign w:val="center"/>
          </w:tcPr>
          <w:p w14:paraId="5F548863" w14:textId="77777777" w:rsidR="00204617" w:rsidRDefault="00204617" w:rsidP="00204617">
            <w:pPr>
              <w:ind w:left="284" w:right="283"/>
              <w:jc w:val="both"/>
              <w:rPr>
                <w:rFonts w:ascii="Georgia" w:eastAsia="Arial Unicode MS" w:hAnsi="Georgia" w:cs="Arial"/>
                <w:b/>
                <w:sz w:val="20"/>
                <w:szCs w:val="16"/>
              </w:rPr>
            </w:pPr>
          </w:p>
          <w:p w14:paraId="4901284A" w14:textId="55B78ADB" w:rsidR="00204617" w:rsidRDefault="00204617" w:rsidP="00204617">
            <w:pPr>
              <w:ind w:left="284" w:right="283"/>
              <w:jc w:val="both"/>
              <w:rPr>
                <w:rFonts w:ascii="Georgia" w:eastAsia="Arial Unicode MS" w:hAnsi="Georgia" w:cs="Arial"/>
                <w:sz w:val="20"/>
                <w:szCs w:val="16"/>
              </w:rPr>
            </w:pPr>
            <w:r w:rsidRPr="00236FE8">
              <w:rPr>
                <w:rFonts w:ascii="Georgia" w:eastAsia="Calibri" w:hAnsi="Georgia"/>
                <w:b/>
                <w:snapToGrid/>
                <w:color w:val="585756"/>
                <w:kern w:val="0"/>
                <w:sz w:val="22"/>
                <w:szCs w:val="22"/>
                <w:lang w:eastAsia="en-US"/>
              </w:rPr>
              <w:t>Sélection des prestataires :</w:t>
            </w:r>
            <w:r w:rsidRPr="00B56591">
              <w:rPr>
                <w:rFonts w:ascii="Georgia" w:eastAsia="Arial Unicode MS" w:hAnsi="Georgia" w:cs="Arial"/>
                <w:b/>
                <w:sz w:val="20"/>
                <w:szCs w:val="16"/>
              </w:rPr>
              <w:t xml:space="preserve"> </w:t>
            </w:r>
            <w:r w:rsidRPr="00236FE8">
              <w:rPr>
                <w:rFonts w:ascii="Georgia" w:eastAsia="Calibri" w:hAnsi="Georgia"/>
                <w:snapToGrid/>
                <w:color w:val="585756"/>
                <w:kern w:val="0"/>
                <w:sz w:val="22"/>
                <w:szCs w:val="22"/>
                <w:lang w:eastAsia="en-US"/>
              </w:rPr>
              <w:t>la première version du plan de formation du personnel du Port Autonome de Cotonou montre que sur les 67 actions de formation prévues, 44 seront mises en œuvre à travers des marchés publics engagés par Enabel. La sélection des prestataires sera donc très importante et devra se baser sur (i) la qualité des supports pédagogiques proposés (ii) des exercices de simulation d’animation sur des cas réels</w:t>
            </w:r>
            <w:r w:rsidR="00813920">
              <w:rPr>
                <w:rFonts w:ascii="Georgia" w:eastAsia="Arial Unicode MS" w:hAnsi="Georgia" w:cs="Arial"/>
                <w:sz w:val="20"/>
                <w:szCs w:val="16"/>
              </w:rPr>
              <w:t xml:space="preserve"> </w:t>
            </w:r>
          </w:p>
          <w:p w14:paraId="78CBD4B2" w14:textId="1A247207" w:rsidR="00204617" w:rsidRPr="00A16D04" w:rsidRDefault="00204617" w:rsidP="00204617">
            <w:pPr>
              <w:ind w:left="284" w:right="283"/>
              <w:jc w:val="both"/>
              <w:rPr>
                <w:rFonts w:ascii="Georgia" w:eastAsia="Arial Unicode MS" w:hAnsi="Georgia" w:cs="Arial"/>
                <w:sz w:val="20"/>
                <w:szCs w:val="16"/>
              </w:rPr>
            </w:pPr>
          </w:p>
        </w:tc>
        <w:tc>
          <w:tcPr>
            <w:tcW w:w="1701" w:type="dxa"/>
            <w:vAlign w:val="center"/>
          </w:tcPr>
          <w:p w14:paraId="3EABA9C0" w14:textId="7975CF67" w:rsidR="00204617" w:rsidRPr="00F11989" w:rsidRDefault="00204617" w:rsidP="00204617">
            <w:pPr>
              <w:pStyle w:val="Corpsdetexte"/>
              <w:widowControl/>
              <w:suppressAutoHyphens w:val="0"/>
              <w:spacing w:after="160" w:line="240" w:lineRule="auto"/>
              <w:ind w:left="141" w:right="142"/>
              <w:rPr>
                <w:rFonts w:ascii="Georgia" w:eastAsia="Calibri" w:hAnsi="Georgia"/>
                <w:snapToGrid/>
                <w:color w:val="585756"/>
                <w:kern w:val="0"/>
                <w:lang w:eastAsia="en-US"/>
              </w:rPr>
            </w:pPr>
            <w:r w:rsidRPr="00F11989">
              <w:rPr>
                <w:rFonts w:ascii="Georgia" w:eastAsia="Calibri" w:hAnsi="Georgia"/>
                <w:snapToGrid/>
                <w:color w:val="585756"/>
                <w:kern w:val="0"/>
                <w:lang w:eastAsia="en-US"/>
              </w:rPr>
              <w:t>Enabel - Equipe projet portuaire- COPIL projet portuaire</w:t>
            </w:r>
          </w:p>
        </w:tc>
      </w:tr>
    </w:tbl>
    <w:p w14:paraId="4E7B02DA" w14:textId="77777777" w:rsidR="00DA27DF" w:rsidRPr="00471ACE" w:rsidRDefault="00DA27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bookmarkStart w:id="131" w:name="_Toc370814218"/>
      <w:bookmarkStart w:id="132" w:name="_Toc370814294"/>
    </w:p>
    <w:p w14:paraId="010D9282" w14:textId="77777777" w:rsidR="00DA27DF" w:rsidRPr="00471ACE" w:rsidRDefault="00DA27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DA27DF" w:rsidRPr="00471ACE" w:rsidSect="00455B37">
          <w:pgSz w:w="11905" w:h="16837"/>
          <w:pgMar w:top="2552" w:right="1134" w:bottom="1514" w:left="1843" w:header="708" w:footer="907" w:gutter="0"/>
          <w:cols w:space="708"/>
        </w:sectPr>
      </w:pPr>
    </w:p>
    <w:p w14:paraId="2EF29873" w14:textId="77777777" w:rsidR="00866CDF" w:rsidRPr="00471ACE" w:rsidRDefault="00866CDF" w:rsidP="00603187">
      <w:pPr>
        <w:pStyle w:val="Titre1"/>
        <w:keepNext w:val="0"/>
        <w:pageBreakBefore w:val="0"/>
        <w:widowControl/>
        <w:numPr>
          <w:ilvl w:val="0"/>
          <w:numId w:val="1"/>
        </w:numPr>
        <w:shd w:val="clear" w:color="auto" w:fill="D81A1C"/>
        <w:suppressAutoHyphens w:val="0"/>
        <w:autoSpaceDE w:val="0"/>
        <w:autoSpaceDN w:val="0"/>
        <w:adjustRightInd w:val="0"/>
        <w:spacing w:before="240"/>
        <w:rPr>
          <w:rFonts w:ascii="Georgia" w:eastAsia="Calibri" w:hAnsi="Georgia" w:cs="Calibri"/>
          <w:bCs w:val="0"/>
          <w:snapToGrid/>
          <w:color w:val="FFFFFF"/>
          <w:kern w:val="0"/>
          <w:lang w:val="fr-BE" w:eastAsia="en-US"/>
        </w:rPr>
      </w:pPr>
      <w:bookmarkStart w:id="133" w:name="_Toc508890142"/>
      <w:r w:rsidRPr="00471ACE">
        <w:rPr>
          <w:rFonts w:ascii="Georgia" w:eastAsia="Calibri" w:hAnsi="Georgia" w:cs="Calibri"/>
          <w:bCs w:val="0"/>
          <w:snapToGrid/>
          <w:color w:val="FFFFFF"/>
          <w:kern w:val="0"/>
          <w:lang w:val="fr-BE" w:eastAsia="en-US"/>
        </w:rPr>
        <w:lastRenderedPageBreak/>
        <w:t>Annexes</w:t>
      </w:r>
      <w:bookmarkEnd w:id="131"/>
      <w:bookmarkEnd w:id="132"/>
      <w:bookmarkEnd w:id="133"/>
    </w:p>
    <w:p w14:paraId="2BCF4C7E" w14:textId="77777777" w:rsidR="00866CDF" w:rsidRPr="00F53762"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134" w:name="_Toc305765858"/>
      <w:bookmarkStart w:id="135" w:name="_Toc370814219"/>
      <w:bookmarkStart w:id="136" w:name="_Toc370814295"/>
      <w:bookmarkStart w:id="137" w:name="_Toc508890143"/>
      <w:bookmarkStart w:id="138" w:name="_Toc305765875"/>
      <w:r w:rsidRPr="00F53762">
        <w:rPr>
          <w:rFonts w:ascii="Georgia" w:eastAsia="Times New Roman" w:hAnsi="Georgia"/>
          <w:bCs w:val="0"/>
          <w:snapToGrid/>
          <w:color w:val="D81A1A"/>
          <w:kern w:val="0"/>
          <w:szCs w:val="26"/>
          <w:lang w:eastAsia="en-US"/>
        </w:rPr>
        <w:t>Critères de qualité</w:t>
      </w:r>
      <w:bookmarkEnd w:id="134"/>
      <w:bookmarkEnd w:id="135"/>
      <w:bookmarkEnd w:id="136"/>
      <w:bookmarkEnd w:id="137"/>
    </w:p>
    <w:p w14:paraId="559E7CA5"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403"/>
        <w:gridCol w:w="447"/>
        <w:gridCol w:w="2709"/>
        <w:gridCol w:w="1310"/>
        <w:gridCol w:w="1310"/>
        <w:gridCol w:w="1310"/>
        <w:gridCol w:w="1311"/>
      </w:tblGrid>
      <w:tr w:rsidR="00866CDF" w:rsidRPr="00471ACE" w14:paraId="6700BA5B" w14:textId="77777777"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4AACECAE" w14:textId="77777777" w:rsidR="00866CDF" w:rsidRPr="00471ACE" w:rsidRDefault="00866CDF" w:rsidP="00603187">
            <w:pPr>
              <w:pStyle w:val="CTBCorpsdetexte"/>
              <w:rPr>
                <w:rFonts w:ascii="Georgia" w:hAnsi="Georgia"/>
              </w:rPr>
            </w:pPr>
            <w:r w:rsidRPr="00471ACE">
              <w:rPr>
                <w:rFonts w:ascii="Georgia" w:hAnsi="Georgia"/>
                <w:b/>
                <w:color w:val="000000"/>
                <w:sz w:val="18"/>
              </w:rPr>
              <w:t>1. PERTINENCE : le degré dans lequel l’intervention est cohérente avec les politiques et priorités locales et nationales ainsi qu’avec les attentes des bénéficiaires.</w:t>
            </w:r>
          </w:p>
        </w:tc>
      </w:tr>
      <w:tr w:rsidR="00866CDF" w:rsidRPr="00471ACE" w14:paraId="15646DD4" w14:textId="77777777"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14:paraId="21FA2B86" w14:textId="77777777" w:rsidR="00866CDF" w:rsidRPr="00471ACE" w:rsidRDefault="00866CDF" w:rsidP="00603187">
            <w:pPr>
              <w:rPr>
                <w:rFonts w:ascii="Georgia" w:hAnsi="Georgia"/>
              </w:rPr>
            </w:pPr>
            <w:r w:rsidRPr="00471ACE">
              <w:rPr>
                <w:rFonts w:ascii="Georgia" w:hAnsi="Georgia"/>
                <w:i/>
                <w:snapToGrid/>
                <w:color w:val="000000"/>
                <w:sz w:val="18"/>
              </w:rPr>
              <w:t>Procédez comme suit pour calculer la note totale du présent critère de qualité : Au moins un ‘A, pas de ‘C’ ni de ‘D’ = A; Deux fois un ‘B’ = B ; Au moins un ‘C, pas de ‘D’ = C ; Au moins un ‘D’ = D</w:t>
            </w:r>
          </w:p>
        </w:tc>
      </w:tr>
      <w:tr w:rsidR="00866CDF" w:rsidRPr="00471ACE" w14:paraId="187068E7" w14:textId="77777777"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48D60FB1" w14:textId="77777777" w:rsidR="00866CDF" w:rsidRPr="00471ACE" w:rsidRDefault="00866CDF" w:rsidP="00603187">
            <w:pPr>
              <w:snapToGrid w:val="0"/>
              <w:rPr>
                <w:rFonts w:ascii="Georgia" w:hAnsi="Georgia" w:cs="Arial"/>
                <w:b/>
                <w:bCs/>
                <w:color w:val="000000"/>
                <w:kern w:val="2"/>
                <w:sz w:val="18"/>
                <w:szCs w:val="18"/>
              </w:rPr>
            </w:pPr>
            <w:r w:rsidRPr="00471ACE">
              <w:rPr>
                <w:rFonts w:ascii="Georgia" w:hAnsi="Georgia"/>
                <w:b/>
                <w:snapToGrid/>
                <w:color w:val="000000"/>
                <w:sz w:val="18"/>
              </w:rPr>
              <w:t>Évaluation de la PERTINENCE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5724E38C" w14:textId="77777777" w:rsidR="00866CDF" w:rsidRPr="00471ACE" w:rsidRDefault="00866CDF" w:rsidP="00603187">
            <w:pPr>
              <w:snapToGrid w:val="0"/>
              <w:jc w:val="center"/>
              <w:rPr>
                <w:rFonts w:ascii="Georgia" w:hAnsi="Georgia"/>
                <w:b/>
                <w:color w:val="000000"/>
              </w:rPr>
            </w:pPr>
            <w:r w:rsidRPr="00471ACE">
              <w:rPr>
                <w:rFonts w:ascii="Georgia" w:hAnsi="Georgia"/>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3D3A616E"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03B87E33"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14:paraId="57CE17B5"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D</w:t>
            </w:r>
          </w:p>
        </w:tc>
      </w:tr>
      <w:tr w:rsidR="00866CDF" w:rsidRPr="00471ACE" w14:paraId="317634F3" w14:textId="77777777"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2B7519D8" w14:textId="77777777" w:rsidR="00866CDF" w:rsidRPr="00471ACE" w:rsidRDefault="00866CDF" w:rsidP="00603187">
            <w:pPr>
              <w:snapToGrid w:val="0"/>
              <w:rPr>
                <w:rFonts w:ascii="Georgia" w:hAnsi="Georgia"/>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466D4896" w14:textId="71353F04" w:rsidR="00866CDF" w:rsidRPr="00471ACE" w:rsidRDefault="000D493D" w:rsidP="000D493D">
            <w:pPr>
              <w:snapToGrid w:val="0"/>
              <w:jc w:val="center"/>
              <w:rPr>
                <w:rFonts w:ascii="Georgia" w:hAnsi="Georgia"/>
                <w:b/>
                <w:color w:val="000000"/>
                <w:sz w:val="18"/>
              </w:rPr>
            </w:pPr>
            <w:r w:rsidRPr="000D493D">
              <w:rPr>
                <w:rFonts w:ascii="Georgia" w:hAnsi="Georgia" w:cs="Calibri"/>
                <w:b/>
                <w:color w:val="000000"/>
                <w:sz w:val="20"/>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69868984" w14:textId="77777777" w:rsidR="00866CDF" w:rsidRPr="00471ACE" w:rsidRDefault="00866CDF" w:rsidP="000D493D">
            <w:pPr>
              <w:snapToGrid w:val="0"/>
              <w:jc w:val="center"/>
              <w:rPr>
                <w:rFonts w:ascii="Georgia" w:hAnsi="Georgia" w:cs="Arial"/>
                <w:b/>
                <w:bCs/>
                <w:color w:val="000000"/>
                <w:kern w:val="2"/>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695683CA" w14:textId="77777777" w:rsidR="00866CDF" w:rsidRPr="00471ACE" w:rsidRDefault="00866CDF" w:rsidP="000D493D">
            <w:pPr>
              <w:snapToGrid w:val="0"/>
              <w:jc w:val="center"/>
              <w:rPr>
                <w:rFonts w:ascii="Georgia" w:hAnsi="Georgia"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14:paraId="370AB95F" w14:textId="77777777" w:rsidR="00866CDF" w:rsidRPr="00471ACE" w:rsidRDefault="00866CDF" w:rsidP="000D493D">
            <w:pPr>
              <w:snapToGrid w:val="0"/>
              <w:jc w:val="center"/>
              <w:rPr>
                <w:rFonts w:ascii="Georgia" w:hAnsi="Georgia" w:cs="Arial"/>
                <w:b/>
                <w:bCs/>
                <w:color w:val="000000"/>
                <w:kern w:val="2"/>
                <w:szCs w:val="20"/>
              </w:rPr>
            </w:pPr>
          </w:p>
        </w:tc>
      </w:tr>
      <w:tr w:rsidR="00866CDF" w:rsidRPr="00471ACE" w14:paraId="2F3F7B3B"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1EDA140A"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1.1 Quel est le degré de pertinence actuel de l'i</w:t>
            </w:r>
            <w:r w:rsidRPr="00471ACE">
              <w:rPr>
                <w:rFonts w:ascii="Georgia" w:hAnsi="Georgia"/>
                <w:b/>
                <w:snapToGrid/>
                <w:sz w:val="16"/>
              </w:rPr>
              <w:t>ntervention</w:t>
            </w:r>
            <w:r w:rsidRPr="00471ACE">
              <w:rPr>
                <w:rFonts w:ascii="Georgia" w:hAnsi="Georgia"/>
                <w:snapToGrid/>
              </w:rPr>
              <w:t> </w:t>
            </w:r>
            <w:r w:rsidRPr="00471ACE">
              <w:rPr>
                <w:rFonts w:ascii="Georgia" w:hAnsi="Georgia"/>
                <w:b/>
                <w:snapToGrid/>
                <w:color w:val="000000"/>
                <w:sz w:val="18"/>
              </w:rPr>
              <w:t xml:space="preserve">? </w:t>
            </w:r>
          </w:p>
        </w:tc>
      </w:tr>
      <w:tr w:rsidR="00866CDF" w:rsidRPr="00471ACE" w14:paraId="3A1F15DA" w14:textId="77777777" w:rsidTr="000D493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316757BB" w14:textId="36BC4F26" w:rsidR="00866CDF" w:rsidRPr="000D493D" w:rsidRDefault="000D493D" w:rsidP="00603187">
            <w:pPr>
              <w:jc w:val="center"/>
              <w:rPr>
                <w:rFonts w:ascii="Georgia" w:hAnsi="Georgia" w:cs="Calibri"/>
                <w:b/>
                <w:color w:val="000000"/>
                <w:sz w:val="20"/>
                <w:szCs w:val="20"/>
                <w:highlight w:val="yellow"/>
              </w:rPr>
            </w:pPr>
            <w:r w:rsidRPr="000D493D">
              <w:rPr>
                <w:rFonts w:ascii="Georgia" w:hAnsi="Georgia" w:cs="Calibri"/>
                <w:b/>
                <w:color w:val="000000"/>
                <w:sz w:val="20"/>
                <w:szCs w:val="20"/>
              </w:rPr>
              <w:t>X</w:t>
            </w:r>
          </w:p>
        </w:tc>
        <w:tc>
          <w:tcPr>
            <w:tcW w:w="447" w:type="dxa"/>
            <w:tcBorders>
              <w:top w:val="nil"/>
              <w:left w:val="nil"/>
              <w:bottom w:val="single" w:sz="4" w:space="0" w:color="auto"/>
              <w:right w:val="single" w:sz="4" w:space="0" w:color="auto"/>
            </w:tcBorders>
            <w:shd w:val="clear" w:color="000000" w:fill="00FF00"/>
            <w:vAlign w:val="center"/>
            <w:hideMark/>
          </w:tcPr>
          <w:p w14:paraId="649D7DD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14:paraId="08F1AA4E"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Clairement toujours ancré dans les politiques nationales et la stratégie belge, satisfait aux engagements en matière d’efficacité de l’aide, extrêmement pertinent par rapport aux besoins du groupe cible.</w:t>
            </w:r>
          </w:p>
        </w:tc>
      </w:tr>
      <w:tr w:rsidR="00866CDF" w:rsidRPr="00471ACE" w14:paraId="3A25ABFD" w14:textId="77777777" w:rsidTr="000D493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559629C8" w14:textId="4CD34EA2"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FF00"/>
            <w:vAlign w:val="center"/>
            <w:hideMark/>
          </w:tcPr>
          <w:p w14:paraId="7CCDB279"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7A44BD78"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S’inscrit toujours bien dans les politiques nationales et la stratégie belge (sans être toujours explicite), relativement compatible avec les engagements en matière d’efficacité de l’aide, pertinent par rapport aux besoins du groupe cible.</w:t>
            </w:r>
          </w:p>
        </w:tc>
      </w:tr>
      <w:tr w:rsidR="00866CDF" w:rsidRPr="00471ACE" w14:paraId="5D7B00DF" w14:textId="77777777" w:rsidTr="000D493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5243EB71" w14:textId="617C6861"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12AC226C"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70B150F0"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Quelques questions par rapport à la cohérence avec les politiques nationales et la stratégie belge, l’efficacité de l’aide ou la pertinence.</w:t>
            </w:r>
          </w:p>
        </w:tc>
      </w:tr>
      <w:tr w:rsidR="00866CDF" w:rsidRPr="00471ACE" w14:paraId="2F95623D" w14:textId="77777777" w:rsidTr="000D493D">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52DD4440" w14:textId="7CBD2EAC"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14:paraId="0D9031E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50" w:type="dxa"/>
            <w:gridSpan w:val="5"/>
            <w:tcBorders>
              <w:top w:val="nil"/>
              <w:left w:val="nil"/>
              <w:bottom w:val="single" w:sz="4" w:space="0" w:color="auto"/>
              <w:right w:val="single" w:sz="8" w:space="0" w:color="auto"/>
            </w:tcBorders>
            <w:shd w:val="clear" w:color="auto" w:fill="auto"/>
            <w:vAlign w:val="center"/>
            <w:hideMark/>
          </w:tcPr>
          <w:p w14:paraId="6FD73EE9"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Contradictions avec les politiques nationales et la stratégie belge, les engagements en matière d’efficacité de l’aide ; la pertinence vis-à-vis des besoins est mise en doute. Des changements majeurs sont requis.</w:t>
            </w:r>
          </w:p>
        </w:tc>
      </w:tr>
      <w:tr w:rsidR="00866CDF" w:rsidRPr="00471ACE" w14:paraId="75BEB392"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10E67FBA"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1.2 La logique d’intervention, telle qu’elle est conçue actuellement, est-elle toujours la bonne ?</w:t>
            </w:r>
          </w:p>
        </w:tc>
      </w:tr>
      <w:tr w:rsidR="00866CDF" w:rsidRPr="00471ACE" w14:paraId="77506935"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2FFBE04D" w14:textId="149CA1CC"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7" w:type="dxa"/>
            <w:tcBorders>
              <w:top w:val="nil"/>
              <w:left w:val="nil"/>
              <w:bottom w:val="single" w:sz="4" w:space="0" w:color="auto"/>
              <w:right w:val="single" w:sz="4" w:space="0" w:color="auto"/>
            </w:tcBorders>
            <w:shd w:val="clear" w:color="000000" w:fill="00FF00"/>
            <w:vAlign w:val="center"/>
            <w:hideMark/>
          </w:tcPr>
          <w:p w14:paraId="6CD8B1FA"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14:paraId="5030B303"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Logique d'intervention claire et bien structurée ; logique verticale des objectifs réalisable et cohérente ; indicateurs appropriés ; risques et hypothèses clairement identifiés et gérés ; accompagnement de sortie d’intervention mis en place (si cela est applicable).</w:t>
            </w:r>
          </w:p>
        </w:tc>
      </w:tr>
      <w:tr w:rsidR="00866CDF" w:rsidRPr="00471ACE" w14:paraId="566956BA"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62E0FE67"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FF00"/>
            <w:vAlign w:val="center"/>
            <w:hideMark/>
          </w:tcPr>
          <w:p w14:paraId="6C8CA1D6"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6A298893"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Logique d’intervention appropriée bien qu’elle puisse avoir besoin de certaines améliorations en termes de hiérarchie d’objectifs, d’indicateurs, de risques et hypothèses.</w:t>
            </w:r>
          </w:p>
        </w:tc>
      </w:tr>
      <w:tr w:rsidR="00866CDF" w:rsidRPr="00471ACE" w14:paraId="48987ABC"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223109EB" w14:textId="77777777" w:rsidR="00866CDF" w:rsidRPr="00471ACE" w:rsidRDefault="00866CDF" w:rsidP="00603187">
            <w:pP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4E5648DF"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5F367E4F"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Les problèmes par rapport à la logique d’intervention peuvent affecter la performance d’une i</w:t>
            </w:r>
            <w:r w:rsidRPr="00471ACE">
              <w:rPr>
                <w:rFonts w:ascii="Georgia" w:hAnsi="Georgia"/>
                <w:snapToGrid/>
                <w:sz w:val="18"/>
              </w:rPr>
              <w:t xml:space="preserve">ntervention </w:t>
            </w:r>
            <w:r w:rsidRPr="00471ACE">
              <w:rPr>
                <w:rFonts w:ascii="Georgia" w:hAnsi="Georgia"/>
                <w:snapToGrid/>
                <w:color w:val="000000"/>
                <w:sz w:val="18"/>
              </w:rPr>
              <w:t>et sa capacité à contrôler et évaluer les progrès ; améliorations requises.</w:t>
            </w:r>
          </w:p>
        </w:tc>
      </w:tr>
      <w:tr w:rsidR="00866CDF" w:rsidRPr="00471ACE" w14:paraId="35EDB807" w14:textId="77777777" w:rsidTr="00866CD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14:paraId="1CA95691"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276AAB1B"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14:paraId="4232E7A7" w14:textId="77777777" w:rsidR="00866CDF" w:rsidRPr="00471ACE" w:rsidRDefault="00866CDF" w:rsidP="00603187">
            <w:pPr>
              <w:rPr>
                <w:rFonts w:ascii="Georgia" w:hAnsi="Georgia" w:cs="Arial"/>
                <w:b/>
                <w:bCs/>
                <w:color w:val="000000"/>
                <w:sz w:val="18"/>
                <w:szCs w:val="18"/>
              </w:rPr>
            </w:pPr>
            <w:r w:rsidRPr="00471ACE">
              <w:rPr>
                <w:rFonts w:ascii="Georgia" w:hAnsi="Georgia"/>
                <w:snapToGrid/>
                <w:color w:val="000000"/>
                <w:sz w:val="18"/>
              </w:rPr>
              <w:t>La logique d’intervention est erronée et nécessite une révision en profondeur pour que l'intervention puisse espérer aboutir.</w:t>
            </w:r>
          </w:p>
        </w:tc>
      </w:tr>
    </w:tbl>
    <w:p w14:paraId="7BB9AD85"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403"/>
        <w:gridCol w:w="447"/>
        <w:gridCol w:w="2709"/>
        <w:gridCol w:w="1310"/>
        <w:gridCol w:w="1310"/>
        <w:gridCol w:w="1310"/>
        <w:gridCol w:w="1311"/>
      </w:tblGrid>
      <w:tr w:rsidR="00866CDF" w:rsidRPr="00471ACE" w14:paraId="7A40E5C2" w14:textId="77777777"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2574507F" w14:textId="77777777" w:rsidR="00866CDF" w:rsidRPr="00471ACE" w:rsidRDefault="00866CDF" w:rsidP="00603187">
            <w:pPr>
              <w:pStyle w:val="CTBCorpsdetexte"/>
              <w:rPr>
                <w:rFonts w:ascii="Georgia" w:hAnsi="Georgia"/>
              </w:rPr>
            </w:pPr>
            <w:r w:rsidRPr="00471ACE">
              <w:rPr>
                <w:rFonts w:ascii="Georgia" w:hAnsi="Georgia"/>
                <w:b/>
                <w:color w:val="000000"/>
                <w:sz w:val="18"/>
              </w:rPr>
              <w:t>2. EFFICIENCE DE LA MISE EN ŒUVRE JUSQU’À CE JOUR : le degré dans lequel les ressources de l’intervention (fonds, expertise, temps, etc.) ont été converties en résultats de façon économe.</w:t>
            </w:r>
          </w:p>
        </w:tc>
      </w:tr>
      <w:tr w:rsidR="00866CDF" w:rsidRPr="00471ACE" w14:paraId="7A28B00E" w14:textId="77777777"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14:paraId="26BB4A93" w14:textId="77777777" w:rsidR="00866CDF" w:rsidRPr="00471ACE" w:rsidRDefault="00866CDF" w:rsidP="00603187">
            <w:pPr>
              <w:rPr>
                <w:rFonts w:ascii="Georgia" w:hAnsi="Georgia"/>
              </w:rPr>
            </w:pPr>
            <w:r w:rsidRPr="00471ACE">
              <w:rPr>
                <w:rFonts w:ascii="Georgia" w:hAnsi="Georgia"/>
                <w:i/>
                <w:snapToGrid/>
                <w:sz w:val="18"/>
              </w:rPr>
              <w:t>Procédez comme suit pour calculer la note totale du présent critère de qualité : Au moins deux ‘A, pas de ‘C’ ni de ‘D’ = A; Deux fois un ‘B’, pas de ‘C’ ni de ‘D’ = B ; Au moins un ‘C, pas de ‘D’ = C ; Au moins un ‘D’ = D</w:t>
            </w:r>
          </w:p>
        </w:tc>
      </w:tr>
      <w:tr w:rsidR="00866CDF" w:rsidRPr="00471ACE" w14:paraId="64B4D447" w14:textId="77777777"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05F7144E" w14:textId="77777777" w:rsidR="00866CDF" w:rsidRPr="00471ACE" w:rsidRDefault="00866CDF" w:rsidP="00603187">
            <w:pPr>
              <w:snapToGrid w:val="0"/>
              <w:rPr>
                <w:rFonts w:ascii="Georgia" w:hAnsi="Georgia" w:cs="Arial"/>
                <w:b/>
                <w:bCs/>
                <w:color w:val="000000"/>
                <w:kern w:val="2"/>
                <w:sz w:val="18"/>
                <w:szCs w:val="18"/>
              </w:rPr>
            </w:pPr>
            <w:r w:rsidRPr="00471ACE">
              <w:rPr>
                <w:rFonts w:ascii="Georgia" w:hAnsi="Georgia"/>
                <w:b/>
                <w:snapToGrid/>
                <w:color w:val="000000"/>
                <w:sz w:val="18"/>
              </w:rPr>
              <w:t>Évaluation de l'EFFICIENCE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72D2BAB1" w14:textId="77777777" w:rsidR="00866CDF" w:rsidRPr="00471ACE" w:rsidRDefault="00866CDF" w:rsidP="00603187">
            <w:pPr>
              <w:snapToGrid w:val="0"/>
              <w:jc w:val="center"/>
              <w:rPr>
                <w:rFonts w:ascii="Georgia" w:hAnsi="Georgia"/>
                <w:b/>
                <w:color w:val="000000"/>
              </w:rPr>
            </w:pPr>
            <w:r w:rsidRPr="00471ACE">
              <w:rPr>
                <w:rFonts w:ascii="Georgia" w:hAnsi="Georgia"/>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195107A6"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549F1BC8"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14:paraId="76F9B580"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D</w:t>
            </w:r>
          </w:p>
        </w:tc>
      </w:tr>
      <w:tr w:rsidR="00866CDF" w:rsidRPr="00471ACE" w14:paraId="4D803B33" w14:textId="77777777"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08408D79" w14:textId="77777777" w:rsidR="00866CDF" w:rsidRPr="00471ACE" w:rsidRDefault="00866CDF" w:rsidP="00603187">
            <w:pPr>
              <w:snapToGrid w:val="0"/>
              <w:rPr>
                <w:rFonts w:ascii="Georgia" w:hAnsi="Georgia"/>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2F802117" w14:textId="77777777" w:rsidR="00866CDF" w:rsidRPr="00471ACE" w:rsidRDefault="00866CDF" w:rsidP="00603187">
            <w:pPr>
              <w:snapToGrid w:val="0"/>
              <w:rPr>
                <w:rFonts w:ascii="Georgia" w:hAnsi="Georgia"/>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618249CB" w14:textId="532335FA" w:rsidR="00866CDF" w:rsidRPr="00471ACE" w:rsidRDefault="000D493D" w:rsidP="000D493D">
            <w:pPr>
              <w:snapToGrid w:val="0"/>
              <w:jc w:val="center"/>
              <w:rPr>
                <w:rFonts w:ascii="Georgia" w:hAnsi="Georgia" w:cs="Arial"/>
                <w:b/>
                <w:bCs/>
                <w:color w:val="000000"/>
                <w:kern w:val="2"/>
                <w:szCs w:val="20"/>
              </w:rPr>
            </w:pPr>
            <w:r w:rsidRPr="000D493D">
              <w:rPr>
                <w:rFonts w:ascii="Georgia" w:hAnsi="Georgia" w:cs="Calibri"/>
                <w:b/>
                <w:color w:val="000000"/>
                <w:sz w:val="20"/>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5E55D3CD" w14:textId="77777777" w:rsidR="00866CDF" w:rsidRPr="00471ACE" w:rsidRDefault="00866CDF" w:rsidP="00603187">
            <w:pPr>
              <w:snapToGrid w:val="0"/>
              <w:rPr>
                <w:rFonts w:ascii="Georgia" w:hAnsi="Georgia"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14:paraId="1DAB3E42" w14:textId="77777777" w:rsidR="00866CDF" w:rsidRPr="00471ACE" w:rsidRDefault="00866CDF" w:rsidP="00603187">
            <w:pPr>
              <w:snapToGrid w:val="0"/>
              <w:rPr>
                <w:rFonts w:ascii="Georgia" w:hAnsi="Georgia" w:cs="Arial"/>
                <w:b/>
                <w:bCs/>
                <w:color w:val="000000"/>
                <w:kern w:val="2"/>
                <w:szCs w:val="20"/>
              </w:rPr>
            </w:pPr>
          </w:p>
        </w:tc>
      </w:tr>
      <w:tr w:rsidR="00866CDF" w:rsidRPr="00471ACE" w14:paraId="05E8878D"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4B6BE97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2.1 Dans quelle mesure les inputs (finances, RH, biens &amp; équipements) sont-ils correctement gérés ?</w:t>
            </w:r>
          </w:p>
        </w:tc>
      </w:tr>
      <w:tr w:rsidR="00866CDF" w:rsidRPr="00471ACE" w14:paraId="71B625E5"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44A4CF5D"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01B403E5"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14:paraId="72062B40"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Tous les inputs sont disponibles à temps et dans les limites budgétaires.</w:t>
            </w:r>
          </w:p>
        </w:tc>
      </w:tr>
      <w:tr w:rsidR="00866CDF" w:rsidRPr="00471ACE" w14:paraId="5BBF4B11"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73D8A578" w14:textId="22BF70F8"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7" w:type="dxa"/>
            <w:tcBorders>
              <w:top w:val="nil"/>
              <w:left w:val="nil"/>
              <w:bottom w:val="single" w:sz="4" w:space="0" w:color="auto"/>
              <w:right w:val="single" w:sz="4" w:space="0" w:color="auto"/>
            </w:tcBorders>
            <w:shd w:val="clear" w:color="000000" w:fill="FFFF00"/>
            <w:vAlign w:val="center"/>
            <w:hideMark/>
          </w:tcPr>
          <w:p w14:paraId="5950E05B"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0EBBF554"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 xml:space="preserve">La plupart des inputs sont disponibles dans des délais raisonnables et ne nécessitent pas d’ajustements budgétaires considérables. Une certaine marge d’amélioration est cependant </w:t>
            </w:r>
            <w:r w:rsidRPr="00471ACE">
              <w:rPr>
                <w:rFonts w:ascii="Georgia" w:hAnsi="Georgia"/>
                <w:snapToGrid/>
                <w:color w:val="000000"/>
                <w:sz w:val="18"/>
              </w:rPr>
              <w:lastRenderedPageBreak/>
              <w:t>possible.</w:t>
            </w:r>
          </w:p>
        </w:tc>
      </w:tr>
      <w:tr w:rsidR="00866CDF" w:rsidRPr="00471ACE" w14:paraId="340D9183"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54AFA3D1"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712C5E31"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4E2672C3"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disponibilité et l’utilisation des inputs posent des problèmes qui doivent être résolus, sans quoi les résultats pourraient courir certains risques.</w:t>
            </w:r>
          </w:p>
        </w:tc>
      </w:tr>
      <w:tr w:rsidR="00866CDF" w:rsidRPr="00471ACE" w14:paraId="7BEAFB54"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07940CEF"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14:paraId="55C0E51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50" w:type="dxa"/>
            <w:gridSpan w:val="5"/>
            <w:tcBorders>
              <w:top w:val="nil"/>
              <w:left w:val="nil"/>
              <w:bottom w:val="single" w:sz="4" w:space="0" w:color="auto"/>
              <w:right w:val="single" w:sz="8" w:space="0" w:color="auto"/>
            </w:tcBorders>
            <w:shd w:val="clear" w:color="auto" w:fill="auto"/>
            <w:vAlign w:val="center"/>
            <w:hideMark/>
          </w:tcPr>
          <w:p w14:paraId="6421B35E"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disponibilité et la gestion des inputs comportent de sérieuses lacunes qui menacent l’atteinte des résultats. Des changements considérables sont nécessaires.</w:t>
            </w:r>
          </w:p>
        </w:tc>
      </w:tr>
      <w:tr w:rsidR="00866CDF" w:rsidRPr="00471ACE" w14:paraId="4D60402D"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00B8D216"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2.2 Dans quelle mesure la mise en œuvre des activités est-elle correctement </w:t>
            </w:r>
            <w:r w:rsidR="00CC45D8" w:rsidRPr="00471ACE">
              <w:rPr>
                <w:rFonts w:ascii="Georgia" w:hAnsi="Georgia"/>
                <w:b/>
                <w:snapToGrid/>
                <w:color w:val="000000"/>
                <w:sz w:val="18"/>
              </w:rPr>
              <w:t>gérée</w:t>
            </w:r>
            <w:r w:rsidRPr="00471ACE">
              <w:rPr>
                <w:rFonts w:ascii="Georgia" w:hAnsi="Georgia"/>
                <w:b/>
                <w:snapToGrid/>
                <w:color w:val="000000"/>
                <w:sz w:val="18"/>
              </w:rPr>
              <w:t> ?</w:t>
            </w:r>
          </w:p>
        </w:tc>
      </w:tr>
      <w:tr w:rsidR="00866CDF" w:rsidRPr="00471ACE" w14:paraId="66AC94CB"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008AE24F"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6B18951D"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14:paraId="291D5E04"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Les activités sont mises en œuvre dans les délais</w:t>
            </w:r>
            <w:r w:rsidR="003C177E" w:rsidRPr="00471ACE">
              <w:rPr>
                <w:rFonts w:ascii="Georgia" w:hAnsi="Georgia"/>
                <w:snapToGrid/>
                <w:color w:val="000000"/>
                <w:sz w:val="18"/>
              </w:rPr>
              <w:t>.</w:t>
            </w:r>
          </w:p>
        </w:tc>
      </w:tr>
      <w:tr w:rsidR="00866CDF" w:rsidRPr="00471ACE" w14:paraId="2E1827CA"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05D52BAE" w14:textId="73FCF1EB"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7" w:type="dxa"/>
            <w:tcBorders>
              <w:top w:val="nil"/>
              <w:left w:val="nil"/>
              <w:bottom w:val="single" w:sz="4" w:space="0" w:color="auto"/>
              <w:right w:val="single" w:sz="4" w:space="0" w:color="auto"/>
            </w:tcBorders>
            <w:shd w:val="clear" w:color="000000" w:fill="FFFF00"/>
            <w:vAlign w:val="center"/>
            <w:hideMark/>
          </w:tcPr>
          <w:p w14:paraId="5DF97652"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463D05E6"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plupart des activités sont dans les délais. Certaines sont retardées, mais cela n’a pas d’incidence sur la fourniture des outputs</w:t>
            </w:r>
            <w:r w:rsidR="003C177E" w:rsidRPr="00471ACE">
              <w:rPr>
                <w:rFonts w:ascii="Georgia" w:hAnsi="Georgia"/>
                <w:snapToGrid/>
                <w:color w:val="000000"/>
                <w:sz w:val="18"/>
              </w:rPr>
              <w:t>.</w:t>
            </w:r>
          </w:p>
        </w:tc>
      </w:tr>
      <w:tr w:rsidR="00866CDF" w:rsidRPr="00471ACE" w14:paraId="4C3E78AB"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6FBB450D" w14:textId="49D9B4FD" w:rsidR="00866CDF" w:rsidRPr="00471ACE" w:rsidRDefault="00866CDF" w:rsidP="00603187">
            <w:pP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7E54E74D"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1A3A5E40"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Les activités sont retardées. Des mesures correctives sont nécessaires pour permettre la fourniture sans trop de retard.</w:t>
            </w:r>
          </w:p>
        </w:tc>
      </w:tr>
      <w:tr w:rsidR="00866CDF" w:rsidRPr="00471ACE" w14:paraId="218259AA" w14:textId="77777777" w:rsidTr="00866CD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14:paraId="13A81389"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32023953"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14:paraId="1A5DF4BB"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Les activités ont pris un sérieux retard. Des outputs ne pourront être fournis que moyennant des changements majeurs dans la planification.</w:t>
            </w:r>
          </w:p>
        </w:tc>
      </w:tr>
      <w:tr w:rsidR="00866CDF" w:rsidRPr="00471ACE" w14:paraId="18BCBAC9"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0B69D49"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2.3 Dans quelle mesure les outputs sont-ils correctement atteints ?</w:t>
            </w:r>
          </w:p>
        </w:tc>
      </w:tr>
      <w:tr w:rsidR="00866CDF" w:rsidRPr="00471ACE" w14:paraId="06F2EFC8"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1B566C84"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5D8DBFF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50" w:type="dxa"/>
            <w:gridSpan w:val="5"/>
            <w:tcBorders>
              <w:top w:val="nil"/>
              <w:left w:val="nil"/>
              <w:bottom w:val="single" w:sz="4" w:space="0" w:color="auto"/>
              <w:right w:val="single" w:sz="8" w:space="0" w:color="auto"/>
            </w:tcBorders>
            <w:shd w:val="clear" w:color="auto" w:fill="auto"/>
            <w:vAlign w:val="center"/>
            <w:hideMark/>
          </w:tcPr>
          <w:p w14:paraId="220A79E4"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Tous les outputs ont été et seront plus que vraisemblablement livrés dans les temps et de bonne qualité</w:t>
            </w:r>
            <w:r w:rsidR="003C177E" w:rsidRPr="00471ACE">
              <w:rPr>
                <w:rFonts w:ascii="Georgia" w:hAnsi="Georgia"/>
                <w:snapToGrid/>
                <w:color w:val="000000"/>
                <w:sz w:val="18"/>
              </w:rPr>
              <w:t>,</w:t>
            </w:r>
            <w:r w:rsidRPr="00471ACE">
              <w:rPr>
                <w:rFonts w:ascii="Georgia" w:hAnsi="Georgia"/>
                <w:snapToGrid/>
                <w:color w:val="000000"/>
                <w:sz w:val="18"/>
              </w:rPr>
              <w:t xml:space="preserve"> ce qui contribuera aux outcomes planifiés.</w:t>
            </w:r>
          </w:p>
        </w:tc>
      </w:tr>
      <w:tr w:rsidR="00866CDF" w:rsidRPr="00471ACE" w14:paraId="3716E399"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30E577DD" w14:textId="2C19BE7F"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7" w:type="dxa"/>
            <w:tcBorders>
              <w:top w:val="nil"/>
              <w:left w:val="nil"/>
              <w:bottom w:val="single" w:sz="4" w:space="0" w:color="auto"/>
              <w:right w:val="single" w:sz="4" w:space="0" w:color="auto"/>
            </w:tcBorders>
            <w:shd w:val="clear" w:color="000000" w:fill="FFFF00"/>
            <w:vAlign w:val="center"/>
            <w:hideMark/>
          </w:tcPr>
          <w:p w14:paraId="6E343991"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6491592C"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Les outputs sont et seront plus que vraisemblablement livrés dans les temps, mais une certaine marge d’amélioration est possible en termes de qualité, de couverture et de timing.</w:t>
            </w:r>
          </w:p>
        </w:tc>
      </w:tr>
      <w:tr w:rsidR="00866CDF" w:rsidRPr="00471ACE" w14:paraId="410E93A7" w14:textId="77777777" w:rsidTr="00866CD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04262CAB" w14:textId="77777777" w:rsidR="00866CDF" w:rsidRPr="00471ACE" w:rsidRDefault="00866CDF" w:rsidP="00603187">
            <w:pPr>
              <w:rPr>
                <w:rFonts w:ascii="Georgia" w:hAnsi="Georgia"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478C458E"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50" w:type="dxa"/>
            <w:gridSpan w:val="5"/>
            <w:tcBorders>
              <w:top w:val="nil"/>
              <w:left w:val="nil"/>
              <w:bottom w:val="single" w:sz="4" w:space="0" w:color="auto"/>
              <w:right w:val="single" w:sz="8" w:space="0" w:color="auto"/>
            </w:tcBorders>
            <w:shd w:val="clear" w:color="auto" w:fill="auto"/>
            <w:vAlign w:val="center"/>
            <w:hideMark/>
          </w:tcPr>
          <w:p w14:paraId="6B554395"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Certains outputs ne s(er)ont pas livrés à temps ou de bonne qualité. Des ajustements sont nécessaires.</w:t>
            </w:r>
          </w:p>
        </w:tc>
      </w:tr>
      <w:tr w:rsidR="00866CDF" w:rsidRPr="00471ACE" w14:paraId="061FD9B2" w14:textId="77777777" w:rsidTr="00866CD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14:paraId="6743567E" w14:textId="77777777" w:rsidR="00866CDF" w:rsidRPr="00471ACE" w:rsidRDefault="00866CDF" w:rsidP="00603187">
            <w:pPr>
              <w:jc w:val="center"/>
              <w:rPr>
                <w:rFonts w:ascii="Georgia" w:hAnsi="Georgia"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1D59FE09"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50" w:type="dxa"/>
            <w:gridSpan w:val="5"/>
            <w:tcBorders>
              <w:top w:val="nil"/>
              <w:left w:val="nil"/>
              <w:bottom w:val="single" w:sz="8" w:space="0" w:color="auto"/>
              <w:right w:val="single" w:sz="8" w:space="0" w:color="auto"/>
            </w:tcBorders>
            <w:shd w:val="clear" w:color="auto" w:fill="auto"/>
            <w:vAlign w:val="center"/>
            <w:hideMark/>
          </w:tcPr>
          <w:p w14:paraId="20736614"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qualité et la livraison des outputs comportent et comporteront plus que vraisemblablement de sérieuses lacunes. Des ajustements considérables sont nécessaires pour garantir au minimum que les outputs clés seront livrés à temps.</w:t>
            </w:r>
          </w:p>
        </w:tc>
      </w:tr>
    </w:tbl>
    <w:p w14:paraId="0EEF3FA2"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397"/>
        <w:gridCol w:w="442"/>
        <w:gridCol w:w="2720"/>
        <w:gridCol w:w="1310"/>
        <w:gridCol w:w="1310"/>
        <w:gridCol w:w="1310"/>
        <w:gridCol w:w="1311"/>
      </w:tblGrid>
      <w:tr w:rsidR="00866CDF" w:rsidRPr="00471ACE" w14:paraId="4675F4BF" w14:textId="77777777"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4CC541B1" w14:textId="77777777" w:rsidR="00866CDF" w:rsidRPr="00471ACE" w:rsidRDefault="00866CDF" w:rsidP="00603187">
            <w:pPr>
              <w:pStyle w:val="CTBCorpsdetexte"/>
              <w:rPr>
                <w:rFonts w:ascii="Georgia" w:hAnsi="Georgia"/>
              </w:rPr>
            </w:pPr>
            <w:r w:rsidRPr="00471ACE">
              <w:rPr>
                <w:rFonts w:ascii="Georgia" w:hAnsi="Georgia"/>
                <w:b/>
                <w:color w:val="000000"/>
                <w:sz w:val="18"/>
              </w:rPr>
              <w:t>3. EFFICACITÉ JUSQU’À CE JOUR : le degré dans lequel l’outcome (objectif spécifique) est atteint, tel que prévu à la fin de l’année N</w:t>
            </w:r>
          </w:p>
        </w:tc>
      </w:tr>
      <w:tr w:rsidR="00866CDF" w:rsidRPr="00471ACE" w14:paraId="17698E63" w14:textId="77777777"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14:paraId="363B2E3C" w14:textId="77777777" w:rsidR="00866CDF" w:rsidRPr="00471ACE" w:rsidRDefault="00866CDF" w:rsidP="00603187">
            <w:pPr>
              <w:rPr>
                <w:rFonts w:ascii="Georgia" w:hAnsi="Georgia"/>
              </w:rPr>
            </w:pPr>
            <w:r w:rsidRPr="00471ACE">
              <w:rPr>
                <w:rFonts w:ascii="Georgia" w:hAnsi="Georgia"/>
                <w:i/>
                <w:snapToGrid/>
                <w:color w:val="000000"/>
                <w:sz w:val="18"/>
              </w:rPr>
              <w:t>Procédez comme suit pour calculer la note totale du présent critère de qualité : Au moins un ‘A, pas de ‘C’ ni de ‘D’ = A; Deux fois un ‘B’ = B ; Au moins un ‘C, pas de ‘D’ = C ; Au moins un ‘D’ = D</w:t>
            </w:r>
          </w:p>
        </w:tc>
      </w:tr>
      <w:tr w:rsidR="00866CDF" w:rsidRPr="00471ACE" w14:paraId="00B4CEB6" w14:textId="77777777"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47883698" w14:textId="77777777" w:rsidR="00866CDF" w:rsidRPr="00471ACE" w:rsidRDefault="00866CDF" w:rsidP="00603187">
            <w:pPr>
              <w:snapToGrid w:val="0"/>
              <w:rPr>
                <w:rFonts w:ascii="Georgia" w:hAnsi="Georgia" w:cs="Arial"/>
                <w:b/>
                <w:bCs/>
                <w:color w:val="000000"/>
                <w:kern w:val="2"/>
                <w:sz w:val="18"/>
                <w:szCs w:val="18"/>
              </w:rPr>
            </w:pPr>
            <w:r w:rsidRPr="00471ACE">
              <w:rPr>
                <w:rFonts w:ascii="Georgia" w:hAnsi="Georgia"/>
                <w:b/>
                <w:snapToGrid/>
                <w:color w:val="000000"/>
                <w:sz w:val="18"/>
              </w:rPr>
              <w:t>Évaluation de l'EFFICACITÉ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4FA33BC3" w14:textId="77777777" w:rsidR="00866CDF" w:rsidRPr="00471ACE" w:rsidRDefault="00866CDF" w:rsidP="00603187">
            <w:pPr>
              <w:snapToGrid w:val="0"/>
              <w:jc w:val="center"/>
              <w:rPr>
                <w:rFonts w:ascii="Georgia" w:hAnsi="Georgia"/>
                <w:b/>
                <w:color w:val="000000"/>
              </w:rPr>
            </w:pPr>
            <w:r w:rsidRPr="00471ACE">
              <w:rPr>
                <w:rFonts w:ascii="Georgia" w:hAnsi="Georgia"/>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443879D0"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45A5EF76"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14:paraId="09E065FA"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D</w:t>
            </w:r>
          </w:p>
        </w:tc>
      </w:tr>
      <w:tr w:rsidR="00866CDF" w:rsidRPr="00471ACE" w14:paraId="22CB9FC8" w14:textId="77777777"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336ADA02" w14:textId="77777777" w:rsidR="00866CDF" w:rsidRPr="00471ACE" w:rsidRDefault="00866CDF" w:rsidP="00603187">
            <w:pPr>
              <w:snapToGrid w:val="0"/>
              <w:rPr>
                <w:rFonts w:ascii="Georgia" w:hAnsi="Georgia"/>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253A59EB" w14:textId="77777777" w:rsidR="00866CDF" w:rsidRPr="00471ACE" w:rsidRDefault="00866CDF" w:rsidP="00603187">
            <w:pPr>
              <w:snapToGrid w:val="0"/>
              <w:rPr>
                <w:rFonts w:ascii="Georgia" w:hAnsi="Georgia"/>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4A984D85" w14:textId="278B7524" w:rsidR="00866CDF" w:rsidRPr="00471ACE" w:rsidRDefault="000D493D" w:rsidP="000D493D">
            <w:pPr>
              <w:snapToGrid w:val="0"/>
              <w:jc w:val="center"/>
              <w:rPr>
                <w:rFonts w:ascii="Georgia" w:hAnsi="Georgia" w:cs="Arial"/>
                <w:b/>
                <w:bCs/>
                <w:color w:val="000000"/>
                <w:kern w:val="2"/>
                <w:szCs w:val="20"/>
              </w:rPr>
            </w:pPr>
            <w:r w:rsidRPr="000D493D">
              <w:rPr>
                <w:rFonts w:ascii="Georgia" w:hAnsi="Georgia" w:cs="Calibri"/>
                <w:b/>
                <w:color w:val="000000"/>
                <w:sz w:val="20"/>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4FE2D1E7" w14:textId="77777777" w:rsidR="00866CDF" w:rsidRPr="00471ACE" w:rsidRDefault="00866CDF" w:rsidP="00603187">
            <w:pPr>
              <w:snapToGrid w:val="0"/>
              <w:rPr>
                <w:rFonts w:ascii="Georgia" w:hAnsi="Georgia"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14:paraId="4B9B6056" w14:textId="77777777" w:rsidR="00866CDF" w:rsidRPr="00471ACE" w:rsidRDefault="00866CDF" w:rsidP="00603187">
            <w:pPr>
              <w:snapToGrid w:val="0"/>
              <w:rPr>
                <w:rFonts w:ascii="Georgia" w:hAnsi="Georgia" w:cs="Arial"/>
                <w:b/>
                <w:bCs/>
                <w:color w:val="000000"/>
                <w:kern w:val="2"/>
                <w:szCs w:val="20"/>
              </w:rPr>
            </w:pPr>
          </w:p>
        </w:tc>
      </w:tr>
      <w:tr w:rsidR="00866CDF" w:rsidRPr="00471ACE" w14:paraId="183D476E"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78BD7BA4"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3.1 Tel qu’il est mis en œuvre actuellement, quelle est la probabilité que l'outcome soit réalisé ?</w:t>
            </w:r>
          </w:p>
        </w:tc>
      </w:tr>
      <w:tr w:rsidR="00866CDF" w:rsidRPr="00471ACE" w14:paraId="2B76DC0E"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01E9FC64"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08842900"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51259FF8"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réalisation totale de l'outcome est vraisemblable en termes de qualité et de couverture. Les résultats négatifs (s’il y en a) ont été atténués.</w:t>
            </w:r>
          </w:p>
        </w:tc>
      </w:tr>
      <w:tr w:rsidR="00866CDF" w:rsidRPr="00471ACE" w14:paraId="1ED365E2" w14:textId="77777777"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09E4D005" w14:textId="255D9EF4"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2" w:type="dxa"/>
            <w:tcBorders>
              <w:top w:val="nil"/>
              <w:left w:val="nil"/>
              <w:bottom w:val="single" w:sz="4" w:space="0" w:color="auto"/>
              <w:right w:val="single" w:sz="4" w:space="0" w:color="auto"/>
            </w:tcBorders>
            <w:shd w:val="clear" w:color="000000" w:fill="FFFF00"/>
            <w:vAlign w:val="center"/>
            <w:hideMark/>
          </w:tcPr>
          <w:p w14:paraId="2A0CF582"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4E333DB7"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L'outcome sera atteint avec quelques minimes restrictions ; les effets négatifs (s’il y en a) n’ont pas causé beaucoup de tort.</w:t>
            </w:r>
          </w:p>
        </w:tc>
      </w:tr>
      <w:tr w:rsidR="00866CDF" w:rsidRPr="00471ACE" w14:paraId="5CD22E26"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EF83EC2"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048C6009"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84CFEA8"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L’outcome ne sera atteint que partiellement, entre autres en raison d’effets négatifs auxquels le management n’est pas parvenu à s’adapter entièrement. Des mesures correctives doivent être prises pour améliorer la probabilité de la réalisation de l’outcome.</w:t>
            </w:r>
          </w:p>
        </w:tc>
      </w:tr>
      <w:tr w:rsidR="00866CDF" w:rsidRPr="00471ACE" w14:paraId="5AB9DC78" w14:textId="77777777"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06414DB6"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124EF3CB"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79EB80D1"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L'intervention n’atteindra pas son outcome, à moins que d’importantes mesures fondamentales soient prises.</w:t>
            </w:r>
          </w:p>
        </w:tc>
      </w:tr>
      <w:tr w:rsidR="00866CDF" w:rsidRPr="00471ACE" w14:paraId="1F73DA92"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74BBBE4"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3.2 Les activités et les outputs sont-ils adaptés (le cas échéant) dans l'optique de réaliser l'outcome ? </w:t>
            </w:r>
          </w:p>
        </w:tc>
      </w:tr>
      <w:tr w:rsidR="00866CDF" w:rsidRPr="00471ACE" w14:paraId="1B6E35C4"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3A94C41E"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auto" w:fill="00FF00"/>
            <w:vAlign w:val="center"/>
            <w:hideMark/>
          </w:tcPr>
          <w:p w14:paraId="78348BC3"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12E2A204"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w:t>
            </w:r>
            <w:r w:rsidRPr="00471ACE">
              <w:rPr>
                <w:rFonts w:ascii="Georgia" w:hAnsi="Georgia"/>
                <w:snapToGrid/>
                <w:sz w:val="18"/>
              </w:rPr>
              <w:t xml:space="preserve">ntervention </w:t>
            </w:r>
            <w:r w:rsidRPr="00471ACE">
              <w:rPr>
                <w:rFonts w:ascii="Georgia" w:hAnsi="Georgia"/>
                <w:snapToGrid/>
                <w:color w:val="000000"/>
                <w:sz w:val="18"/>
              </w:rPr>
              <w:t>réussit à adapter ses stratégies/activités et outputs en fonction de l’évolution des circonstances externes dans l’optique de réaliser l’outcome. Les risques et hypothèses sont gérés de manière proactive.</w:t>
            </w:r>
          </w:p>
        </w:tc>
      </w:tr>
      <w:tr w:rsidR="00866CDF" w:rsidRPr="00471ACE" w14:paraId="1C154BF0"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6E117086" w14:textId="13A7CDB6"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2" w:type="dxa"/>
            <w:tcBorders>
              <w:top w:val="nil"/>
              <w:left w:val="nil"/>
              <w:bottom w:val="single" w:sz="4" w:space="0" w:color="auto"/>
              <w:right w:val="single" w:sz="4" w:space="0" w:color="auto"/>
            </w:tcBorders>
            <w:shd w:val="clear" w:color="auto" w:fill="FFFF00"/>
            <w:vAlign w:val="center"/>
            <w:hideMark/>
          </w:tcPr>
          <w:p w14:paraId="2E16BA1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38EDF679"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w:t>
            </w:r>
            <w:r w:rsidRPr="00471ACE">
              <w:rPr>
                <w:rFonts w:ascii="Georgia" w:hAnsi="Georgia"/>
                <w:snapToGrid/>
                <w:sz w:val="18"/>
              </w:rPr>
              <w:t xml:space="preserve">ntervention </w:t>
            </w:r>
            <w:r w:rsidRPr="00471ACE">
              <w:rPr>
                <w:rFonts w:ascii="Georgia" w:hAnsi="Georgia"/>
                <w:snapToGrid/>
                <w:color w:val="000000"/>
                <w:sz w:val="18"/>
              </w:rPr>
              <w:t>réussit relativement bien à adapter ses stratégies en fonction de l’évolution des circonstances externes dans l’optique de réaliser l’outcome. La gestion des risques est relativement passive.</w:t>
            </w:r>
          </w:p>
        </w:tc>
      </w:tr>
      <w:tr w:rsidR="00866CDF" w:rsidRPr="00471ACE" w14:paraId="1A280F0F" w14:textId="77777777" w:rsidTr="00866CD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80EF0B4" w14:textId="77777777" w:rsidR="00866CDF" w:rsidRPr="00471ACE" w:rsidRDefault="00866CDF" w:rsidP="00603187">
            <w:pPr>
              <w:jc w:val="center"/>
              <w:rPr>
                <w:rFonts w:ascii="Georgia" w:hAnsi="Georgia" w:cs="Calibri"/>
                <w:color w:val="000000"/>
                <w:sz w:val="18"/>
                <w:szCs w:val="18"/>
              </w:rPr>
            </w:pPr>
            <w:r w:rsidRPr="00471ACE">
              <w:rPr>
                <w:rFonts w:ascii="Georgia" w:hAnsi="Georgia"/>
                <w:snapToGrid/>
                <w:color w:val="000000"/>
                <w:sz w:val="18"/>
              </w:rPr>
              <w:lastRenderedPageBreak/>
              <w:t xml:space="preserve"> </w:t>
            </w:r>
          </w:p>
        </w:tc>
        <w:tc>
          <w:tcPr>
            <w:tcW w:w="442" w:type="dxa"/>
            <w:tcBorders>
              <w:top w:val="nil"/>
              <w:left w:val="nil"/>
              <w:bottom w:val="single" w:sz="4" w:space="0" w:color="auto"/>
              <w:right w:val="single" w:sz="4" w:space="0" w:color="auto"/>
            </w:tcBorders>
            <w:shd w:val="clear" w:color="auto" w:fill="FFC000"/>
            <w:vAlign w:val="center"/>
            <w:hideMark/>
          </w:tcPr>
          <w:p w14:paraId="70352445"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41BD6713"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w:t>
            </w:r>
            <w:r w:rsidRPr="00471ACE">
              <w:rPr>
                <w:rFonts w:ascii="Georgia" w:hAnsi="Georgia"/>
                <w:snapToGrid/>
                <w:sz w:val="18"/>
              </w:rPr>
              <w:t xml:space="preserve">ntervention </w:t>
            </w:r>
            <w:r w:rsidRPr="00471ACE">
              <w:rPr>
                <w:rFonts w:ascii="Georgia" w:hAnsi="Georgia"/>
                <w:snapToGrid/>
                <w:color w:val="000000"/>
                <w:sz w:val="18"/>
              </w:rPr>
              <w:t xml:space="preserve">n’est pas totalement </w:t>
            </w:r>
            <w:r w:rsidR="00CC45D8" w:rsidRPr="00471ACE">
              <w:rPr>
                <w:rFonts w:ascii="Georgia" w:hAnsi="Georgia"/>
                <w:snapToGrid/>
                <w:color w:val="000000"/>
                <w:sz w:val="18"/>
              </w:rPr>
              <w:t>parvenue</w:t>
            </w:r>
            <w:r w:rsidRPr="00471ACE">
              <w:rPr>
                <w:rFonts w:ascii="Georgia" w:hAnsi="Georgia"/>
                <w:snapToGrid/>
                <w:color w:val="000000"/>
                <w:sz w:val="18"/>
              </w:rPr>
              <w:t xml:space="preserve"> à adapter ses stratégies en fonction de l’évolution des circonstances externes de façon appropriée ou dans les temps. La gestion des risques a été plutôt statique. Une modification importante des stratégies s’avère nécessaire pour garantir à l'intervention la réalisation de son outcome.</w:t>
            </w:r>
          </w:p>
        </w:tc>
      </w:tr>
      <w:tr w:rsidR="00866CDF" w:rsidRPr="00471ACE" w14:paraId="72A7247D" w14:textId="77777777" w:rsidTr="00866CDF">
        <w:trPr>
          <w:trHeight w:val="525"/>
        </w:trPr>
        <w:tc>
          <w:tcPr>
            <w:tcW w:w="397" w:type="dxa"/>
            <w:tcBorders>
              <w:top w:val="nil"/>
              <w:left w:val="single" w:sz="8" w:space="0" w:color="auto"/>
              <w:bottom w:val="single" w:sz="8" w:space="0" w:color="auto"/>
              <w:right w:val="single" w:sz="4" w:space="0" w:color="auto"/>
            </w:tcBorders>
            <w:shd w:val="clear" w:color="auto" w:fill="auto"/>
            <w:noWrap/>
            <w:vAlign w:val="center"/>
            <w:hideMark/>
          </w:tcPr>
          <w:p w14:paraId="0DD66D0C"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8" w:space="0" w:color="auto"/>
              <w:right w:val="single" w:sz="4" w:space="0" w:color="auto"/>
            </w:tcBorders>
            <w:shd w:val="clear" w:color="auto" w:fill="FF0000"/>
            <w:vAlign w:val="center"/>
            <w:hideMark/>
          </w:tcPr>
          <w:p w14:paraId="76221A7B"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61" w:type="dxa"/>
            <w:gridSpan w:val="5"/>
            <w:tcBorders>
              <w:top w:val="nil"/>
              <w:left w:val="nil"/>
              <w:bottom w:val="single" w:sz="8" w:space="0" w:color="auto"/>
              <w:right w:val="single" w:sz="8" w:space="0" w:color="auto"/>
            </w:tcBorders>
            <w:shd w:val="clear" w:color="auto" w:fill="auto"/>
            <w:vAlign w:val="center"/>
            <w:hideMark/>
          </w:tcPr>
          <w:p w14:paraId="155ED892"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w:t>
            </w:r>
            <w:r w:rsidRPr="00471ACE">
              <w:rPr>
                <w:rFonts w:ascii="Georgia" w:hAnsi="Georgia"/>
                <w:snapToGrid/>
                <w:sz w:val="18"/>
              </w:rPr>
              <w:t xml:space="preserve">ntervention </w:t>
            </w:r>
            <w:r w:rsidRPr="00471ACE">
              <w:rPr>
                <w:rFonts w:ascii="Georgia" w:hAnsi="Georgia"/>
                <w:snapToGrid/>
                <w:color w:val="000000"/>
                <w:sz w:val="18"/>
              </w:rPr>
              <w:t>n’est pas parvenue à réagir à l’évolution des circonstances externes ; la gestion des risques a été insuffisante. Des changements considérables sont nécessaires pour réaliser l’outcome.</w:t>
            </w:r>
          </w:p>
        </w:tc>
      </w:tr>
    </w:tbl>
    <w:p w14:paraId="71BB31AC"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tbl>
      <w:tblPr>
        <w:tblW w:w="8800" w:type="dxa"/>
        <w:tblInd w:w="93" w:type="dxa"/>
        <w:tblLook w:val="04A0" w:firstRow="1" w:lastRow="0" w:firstColumn="1" w:lastColumn="0" w:noHBand="0" w:noVBand="1"/>
      </w:tblPr>
      <w:tblGrid>
        <w:gridCol w:w="397"/>
        <w:gridCol w:w="442"/>
        <w:gridCol w:w="2720"/>
        <w:gridCol w:w="1310"/>
        <w:gridCol w:w="1310"/>
        <w:gridCol w:w="1310"/>
        <w:gridCol w:w="1311"/>
      </w:tblGrid>
      <w:tr w:rsidR="00866CDF" w:rsidRPr="00471ACE" w14:paraId="48D8AC79" w14:textId="77777777" w:rsidTr="00866CDF">
        <w:trPr>
          <w:trHeight w:val="596"/>
        </w:trPr>
        <w:tc>
          <w:tcPr>
            <w:tcW w:w="8800"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356D9ACE" w14:textId="77777777" w:rsidR="00866CDF" w:rsidRPr="00471ACE" w:rsidRDefault="00866CDF" w:rsidP="00603187">
            <w:pPr>
              <w:pStyle w:val="CTBCorpsdetexte"/>
              <w:rPr>
                <w:rFonts w:ascii="Georgia" w:hAnsi="Georgia"/>
              </w:rPr>
            </w:pPr>
            <w:r w:rsidRPr="00471ACE">
              <w:rPr>
                <w:rFonts w:ascii="Georgia" w:hAnsi="Georgia"/>
                <w:b/>
                <w:color w:val="000000"/>
                <w:sz w:val="18"/>
              </w:rPr>
              <w:t>4. DURABILITÉ POTENTIELLE</w:t>
            </w:r>
            <w:r w:rsidR="00CC45D8" w:rsidRPr="00471ACE">
              <w:rPr>
                <w:rFonts w:ascii="Georgia" w:hAnsi="Georgia"/>
                <w:b/>
                <w:color w:val="000000"/>
                <w:sz w:val="18"/>
              </w:rPr>
              <w:t> :</w:t>
            </w:r>
            <w:r w:rsidRPr="00471ACE">
              <w:rPr>
                <w:rFonts w:ascii="Georgia" w:hAnsi="Georgia"/>
                <w:b/>
                <w:color w:val="000000"/>
                <w:sz w:val="18"/>
              </w:rPr>
              <w:t xml:space="preserve"> le degré de probabilité de préserver et reproduire les bénéfices d’une intervention sur le long terme (au-delà de la période de mise en œuvre de l’intervention).</w:t>
            </w:r>
          </w:p>
        </w:tc>
      </w:tr>
      <w:tr w:rsidR="00866CDF" w:rsidRPr="00471ACE" w14:paraId="0CA13516" w14:textId="77777777" w:rsidTr="00866CDF">
        <w:trPr>
          <w:trHeight w:val="447"/>
        </w:trPr>
        <w:tc>
          <w:tcPr>
            <w:tcW w:w="8800" w:type="dxa"/>
            <w:gridSpan w:val="7"/>
            <w:tcBorders>
              <w:top w:val="single" w:sz="8" w:space="0" w:color="auto"/>
              <w:left w:val="single" w:sz="8" w:space="0" w:color="auto"/>
              <w:bottom w:val="single" w:sz="4" w:space="0" w:color="auto"/>
              <w:right w:val="single" w:sz="8" w:space="0" w:color="000000"/>
            </w:tcBorders>
            <w:shd w:val="clear" w:color="auto" w:fill="auto"/>
          </w:tcPr>
          <w:p w14:paraId="3B5D7D6B" w14:textId="77777777" w:rsidR="00866CDF" w:rsidRPr="00471ACE" w:rsidRDefault="00866CDF" w:rsidP="00603187">
            <w:pPr>
              <w:rPr>
                <w:rFonts w:ascii="Georgia" w:hAnsi="Georgia"/>
              </w:rPr>
            </w:pPr>
            <w:r w:rsidRPr="00471ACE">
              <w:rPr>
                <w:rFonts w:ascii="Georgia" w:hAnsi="Georgia"/>
                <w:i/>
                <w:snapToGrid/>
                <w:color w:val="000000"/>
                <w:sz w:val="18"/>
              </w:rPr>
              <w:t>Procédez comme suit pour calculer la note totale du présent critère de qualité : Au moins 3 ‘A, pas de ‘C’ ni de ‘D’ = A; Maximum 2 ‘C’, pas de ‘D’ = B ; Au moins 3 ‘C, pas de ‘D’ = C ; Au moins un ‘D’ = D</w:t>
            </w:r>
          </w:p>
        </w:tc>
      </w:tr>
      <w:tr w:rsidR="00866CDF" w:rsidRPr="00471ACE" w14:paraId="202A9E60" w14:textId="77777777" w:rsidTr="00866CD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1F7E3DD9" w14:textId="77777777" w:rsidR="00866CDF" w:rsidRPr="00471ACE" w:rsidRDefault="00866CDF" w:rsidP="00603187">
            <w:pPr>
              <w:snapToGrid w:val="0"/>
              <w:rPr>
                <w:rFonts w:ascii="Georgia" w:hAnsi="Georgia" w:cs="Arial"/>
                <w:b/>
                <w:bCs/>
                <w:color w:val="000000"/>
                <w:kern w:val="2"/>
                <w:sz w:val="18"/>
                <w:szCs w:val="18"/>
              </w:rPr>
            </w:pPr>
            <w:r w:rsidRPr="00471ACE">
              <w:rPr>
                <w:rFonts w:ascii="Georgia" w:hAnsi="Georgia"/>
                <w:b/>
                <w:snapToGrid/>
                <w:color w:val="000000"/>
                <w:sz w:val="18"/>
              </w:rPr>
              <w:t>Évaluation de la DURABILITÉ POTENTIELLE : note totale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491771CB" w14:textId="77777777" w:rsidR="00866CDF" w:rsidRPr="00471ACE" w:rsidRDefault="00866CDF" w:rsidP="00603187">
            <w:pPr>
              <w:snapToGrid w:val="0"/>
              <w:jc w:val="center"/>
              <w:rPr>
                <w:rFonts w:ascii="Georgia" w:hAnsi="Georgia"/>
                <w:b/>
                <w:color w:val="000000"/>
              </w:rPr>
            </w:pPr>
            <w:r w:rsidRPr="00471ACE">
              <w:rPr>
                <w:rFonts w:ascii="Georgia" w:hAnsi="Georgia"/>
                <w:b/>
                <w:snapToGrid/>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237548EC"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657B46D8"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C</w:t>
            </w:r>
          </w:p>
        </w:tc>
        <w:tc>
          <w:tcPr>
            <w:tcW w:w="1311" w:type="dxa"/>
            <w:tcBorders>
              <w:top w:val="single" w:sz="8" w:space="0" w:color="auto"/>
              <w:left w:val="single" w:sz="8" w:space="0" w:color="auto"/>
              <w:bottom w:val="single" w:sz="4" w:space="0" w:color="auto"/>
              <w:right w:val="single" w:sz="8" w:space="0" w:color="000000"/>
            </w:tcBorders>
            <w:shd w:val="clear" w:color="auto" w:fill="FF0000"/>
            <w:vAlign w:val="center"/>
          </w:tcPr>
          <w:p w14:paraId="4559C6C0" w14:textId="77777777" w:rsidR="00866CDF" w:rsidRPr="00471ACE" w:rsidRDefault="00866CDF" w:rsidP="00603187">
            <w:pPr>
              <w:snapToGrid w:val="0"/>
              <w:jc w:val="center"/>
              <w:rPr>
                <w:rFonts w:ascii="Georgia" w:hAnsi="Georgia" w:cs="Arial"/>
                <w:b/>
                <w:bCs/>
                <w:color w:val="000000"/>
                <w:kern w:val="2"/>
              </w:rPr>
            </w:pPr>
            <w:r w:rsidRPr="00471ACE">
              <w:rPr>
                <w:rFonts w:ascii="Georgia" w:hAnsi="Georgia"/>
                <w:b/>
                <w:snapToGrid/>
                <w:color w:val="000000"/>
                <w:kern w:val="2"/>
              </w:rPr>
              <w:t>D</w:t>
            </w:r>
          </w:p>
        </w:tc>
      </w:tr>
      <w:tr w:rsidR="00866CDF" w:rsidRPr="00471ACE" w14:paraId="78A0AEBD" w14:textId="77777777" w:rsidTr="00866CD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1E0A8E90" w14:textId="77777777" w:rsidR="00866CDF" w:rsidRPr="00471ACE" w:rsidRDefault="00866CDF" w:rsidP="00603187">
            <w:pPr>
              <w:snapToGrid w:val="0"/>
              <w:rPr>
                <w:rFonts w:ascii="Georgia" w:hAnsi="Georgia"/>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160BDAF2" w14:textId="77777777" w:rsidR="00866CDF" w:rsidRPr="00471ACE" w:rsidRDefault="00866CDF" w:rsidP="00603187">
            <w:pPr>
              <w:snapToGrid w:val="0"/>
              <w:rPr>
                <w:rFonts w:ascii="Georgia" w:hAnsi="Georgia"/>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5FDB24F8" w14:textId="4AC75FEC" w:rsidR="00866CDF" w:rsidRPr="00471ACE" w:rsidRDefault="000D493D" w:rsidP="000D493D">
            <w:pPr>
              <w:snapToGrid w:val="0"/>
              <w:jc w:val="center"/>
              <w:rPr>
                <w:rFonts w:ascii="Georgia" w:hAnsi="Georgia" w:cs="Arial"/>
                <w:b/>
                <w:bCs/>
                <w:color w:val="000000"/>
                <w:kern w:val="2"/>
                <w:szCs w:val="20"/>
              </w:rPr>
            </w:pPr>
            <w:r w:rsidRPr="000D493D">
              <w:rPr>
                <w:rFonts w:ascii="Georgia" w:hAnsi="Georgia" w:cs="Calibri"/>
                <w:b/>
                <w:color w:val="000000"/>
                <w:sz w:val="20"/>
                <w:szCs w:val="20"/>
              </w:rPr>
              <w:t>X</w:t>
            </w:r>
          </w:p>
        </w:tc>
        <w:tc>
          <w:tcPr>
            <w:tcW w:w="1310" w:type="dxa"/>
            <w:tcBorders>
              <w:top w:val="single" w:sz="8" w:space="0" w:color="auto"/>
              <w:left w:val="single" w:sz="8" w:space="0" w:color="auto"/>
              <w:bottom w:val="single" w:sz="4" w:space="0" w:color="auto"/>
              <w:right w:val="single" w:sz="8" w:space="0" w:color="000000"/>
            </w:tcBorders>
            <w:vAlign w:val="center"/>
          </w:tcPr>
          <w:p w14:paraId="75261AA1" w14:textId="77777777" w:rsidR="00866CDF" w:rsidRPr="00471ACE" w:rsidRDefault="00866CDF" w:rsidP="00603187">
            <w:pPr>
              <w:snapToGrid w:val="0"/>
              <w:rPr>
                <w:rFonts w:ascii="Georgia" w:hAnsi="Georgia" w:cs="Arial"/>
                <w:b/>
                <w:bCs/>
                <w:color w:val="000000"/>
                <w:kern w:val="2"/>
                <w:szCs w:val="20"/>
              </w:rPr>
            </w:pPr>
          </w:p>
        </w:tc>
        <w:tc>
          <w:tcPr>
            <w:tcW w:w="1311" w:type="dxa"/>
            <w:tcBorders>
              <w:top w:val="single" w:sz="8" w:space="0" w:color="auto"/>
              <w:left w:val="single" w:sz="8" w:space="0" w:color="auto"/>
              <w:bottom w:val="single" w:sz="4" w:space="0" w:color="auto"/>
              <w:right w:val="single" w:sz="8" w:space="0" w:color="000000"/>
            </w:tcBorders>
            <w:vAlign w:val="center"/>
          </w:tcPr>
          <w:p w14:paraId="51D878D7" w14:textId="77777777" w:rsidR="00866CDF" w:rsidRPr="00471ACE" w:rsidRDefault="00866CDF" w:rsidP="00603187">
            <w:pPr>
              <w:snapToGrid w:val="0"/>
              <w:rPr>
                <w:rFonts w:ascii="Georgia" w:hAnsi="Georgia" w:cs="Arial"/>
                <w:b/>
                <w:bCs/>
                <w:color w:val="000000"/>
                <w:kern w:val="2"/>
                <w:szCs w:val="20"/>
              </w:rPr>
            </w:pPr>
          </w:p>
        </w:tc>
      </w:tr>
      <w:tr w:rsidR="00866CDF" w:rsidRPr="00471ACE" w14:paraId="409A1F09"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475C724F"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4.1 Durabilité financière/économique ? </w:t>
            </w:r>
          </w:p>
        </w:tc>
      </w:tr>
      <w:tr w:rsidR="00866CDF" w:rsidRPr="00471ACE" w14:paraId="72C6D95F"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3A56A0B"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2BE216AB"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1B8C5C8A"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durabilité financière/économique est potentiellement très bonne : les frais liés aux services et à la maintenance sont couverts ou raisonnables ; les facteurs externes n’auront aucune incidence sur celle-ci.</w:t>
            </w:r>
          </w:p>
        </w:tc>
      </w:tr>
      <w:tr w:rsidR="00866CDF" w:rsidRPr="00471ACE" w14:paraId="71C66DE1"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518DF70A"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14:paraId="4E4B1944"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32152F5A"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durabilité financière/économique sera vraisemblablement bonne, mais des problèmes peuvent survenir en raison notamment de l’évolution de facteurs économiques externes.</w:t>
            </w:r>
          </w:p>
        </w:tc>
      </w:tr>
      <w:tr w:rsidR="00866CDF" w:rsidRPr="00471ACE" w14:paraId="25D761F3"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647236F0" w14:textId="4001280D"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2" w:type="dxa"/>
            <w:tcBorders>
              <w:top w:val="nil"/>
              <w:left w:val="nil"/>
              <w:bottom w:val="single" w:sz="4" w:space="0" w:color="auto"/>
              <w:right w:val="single" w:sz="4" w:space="0" w:color="auto"/>
            </w:tcBorders>
            <w:shd w:val="clear" w:color="000000" w:fill="FF9900"/>
            <w:vAlign w:val="center"/>
            <w:hideMark/>
          </w:tcPr>
          <w:p w14:paraId="0CB28C1A"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38B57F0A"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Les problèmes doivent être traités en ce qui concerne la durabilité financière soit en termes de frais institutionnels ou liés aux groupes cibles, ou encore d’évolution du contexte économique.</w:t>
            </w:r>
          </w:p>
        </w:tc>
      </w:tr>
      <w:tr w:rsidR="00866CDF" w:rsidRPr="00471ACE" w14:paraId="318BCBDC" w14:textId="77777777"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52D56D69"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60D32F95"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20D54A30"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durabilité financière/économique est très discutable, à moins que n’interviennent des changements majeurs.</w:t>
            </w:r>
          </w:p>
        </w:tc>
      </w:tr>
      <w:tr w:rsidR="00866CDF" w:rsidRPr="00471ACE" w14:paraId="572BC962"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5B188825"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4.2 Quel est le degré d’appropriation de l'intervention par les groupes cibles et persistera-t-il au terme de l’assistance externe ? </w:t>
            </w:r>
          </w:p>
        </w:tc>
      </w:tr>
      <w:tr w:rsidR="00866CDF" w:rsidRPr="00471ACE" w14:paraId="1F031F4B"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45D99B8E"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48316017"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29403377"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 Comité de pilotage et d’autres structures locales pertinentes sont fortement impliqués à tous les stades de la mise en œuvre et s’engagent à continuer à produire et utiliser des résultats.</w:t>
            </w:r>
          </w:p>
        </w:tc>
      </w:tr>
      <w:tr w:rsidR="00866CDF" w:rsidRPr="00471ACE" w14:paraId="58F4F138" w14:textId="77777777" w:rsidTr="00866CD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55D44986" w14:textId="076A41E9"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2" w:type="dxa"/>
            <w:tcBorders>
              <w:top w:val="nil"/>
              <w:left w:val="nil"/>
              <w:bottom w:val="single" w:sz="4" w:space="0" w:color="auto"/>
              <w:right w:val="single" w:sz="4" w:space="0" w:color="auto"/>
            </w:tcBorders>
            <w:shd w:val="clear" w:color="000000" w:fill="FFFF00"/>
            <w:vAlign w:val="center"/>
            <w:hideMark/>
          </w:tcPr>
          <w:p w14:paraId="4C158C3F"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71B21C4F"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mise en œuvre se base en grande partie sur le Comité de pilotage et d’autres structures locales pertinentes impliqués eux aussi, dans une certaine mesure, dans le processus décisionnel. La probabilité d’atteindre la durabilité est bonne, mais une certaine marge d’amélioration est possible.</w:t>
            </w:r>
          </w:p>
        </w:tc>
      </w:tr>
      <w:tr w:rsidR="00866CDF" w:rsidRPr="00471ACE" w14:paraId="33EC6369"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47D6C82F"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15CAA0EC"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98C3C27"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w:t>
            </w:r>
            <w:r w:rsidRPr="00471ACE">
              <w:rPr>
                <w:rFonts w:ascii="Georgia" w:hAnsi="Georgia"/>
                <w:snapToGrid/>
                <w:sz w:val="18"/>
              </w:rPr>
              <w:t xml:space="preserve">ntervention </w:t>
            </w:r>
            <w:r w:rsidRPr="00471ACE">
              <w:rPr>
                <w:rFonts w:ascii="Georgia" w:hAnsi="Georgia"/>
                <w:snapToGrid/>
                <w:color w:val="000000"/>
                <w:sz w:val="18"/>
              </w:rPr>
              <w:t xml:space="preserve">recourt principalement à des arrangements ponctuels et </w:t>
            </w:r>
            <w:r w:rsidR="00CC45D8" w:rsidRPr="00471ACE">
              <w:rPr>
                <w:rFonts w:ascii="Georgia" w:hAnsi="Georgia"/>
                <w:snapToGrid/>
                <w:color w:val="000000"/>
                <w:sz w:val="18"/>
              </w:rPr>
              <w:t>au Comité de pilotage</w:t>
            </w:r>
            <w:r w:rsidRPr="00471ACE">
              <w:rPr>
                <w:rFonts w:ascii="Georgia" w:hAnsi="Georgia"/>
                <w:snapToGrid/>
                <w:color w:val="000000"/>
                <w:sz w:val="18"/>
              </w:rPr>
              <w:t xml:space="preserve"> et d’autres structures locales pertinentes en vue de garantir la durabilité. La continuité des résultats n’est pas garantie. Des mesures correctives sont requises.</w:t>
            </w:r>
          </w:p>
        </w:tc>
      </w:tr>
      <w:tr w:rsidR="00866CDF" w:rsidRPr="00471ACE" w14:paraId="6B4F5456"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0EAE7250"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55641F42"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7D1009A7"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w:t>
            </w:r>
            <w:r w:rsidRPr="00471ACE">
              <w:rPr>
                <w:rFonts w:ascii="Georgia" w:hAnsi="Georgia"/>
                <w:snapToGrid/>
                <w:sz w:val="18"/>
              </w:rPr>
              <w:t xml:space="preserve">ntervention </w:t>
            </w:r>
            <w:r w:rsidRPr="00471ACE">
              <w:rPr>
                <w:rFonts w:ascii="Georgia" w:hAnsi="Georgia"/>
                <w:snapToGrid/>
                <w:color w:val="000000"/>
                <w:sz w:val="18"/>
              </w:rPr>
              <w:t>dépend totalement des structures ponctuelles n’offrant aucune perspective de durabilité. Des changements fondamentaux sont requis pour garantir la durabilité.</w:t>
            </w:r>
          </w:p>
        </w:tc>
      </w:tr>
      <w:tr w:rsidR="00866CDF" w:rsidRPr="00471ACE" w14:paraId="45907FAF"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5D634D11"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4.3 Quels sont le niveau d’appui politique fourni et le degré d’interaction entre l'intervention et le niveau politique ?</w:t>
            </w:r>
          </w:p>
        </w:tc>
      </w:tr>
      <w:tr w:rsidR="00866CDF" w:rsidRPr="00471ACE" w14:paraId="0DDB49D9" w14:textId="77777777"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537F35BD"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523D735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1A7ECF16"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L'intervention bénéficie de l’appui intégral de la politique et des institutions, et cet appui se poursuivra.</w:t>
            </w:r>
          </w:p>
        </w:tc>
      </w:tr>
      <w:tr w:rsidR="00866CDF" w:rsidRPr="00471ACE" w14:paraId="009D45CC"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30ACCEEB" w14:textId="126F2A31"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t>X</w:t>
            </w:r>
          </w:p>
        </w:tc>
        <w:tc>
          <w:tcPr>
            <w:tcW w:w="442" w:type="dxa"/>
            <w:tcBorders>
              <w:top w:val="nil"/>
              <w:left w:val="nil"/>
              <w:bottom w:val="single" w:sz="4" w:space="0" w:color="auto"/>
              <w:right w:val="single" w:sz="4" w:space="0" w:color="auto"/>
            </w:tcBorders>
            <w:shd w:val="clear" w:color="000000" w:fill="FFFF00"/>
            <w:vAlign w:val="center"/>
            <w:hideMark/>
          </w:tcPr>
          <w:p w14:paraId="708AD2FA"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8CCB736"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 xml:space="preserve">L'intervention a bénéficié, en général, de l’appui de la politique et des institutions chargées de la mettre en œuvre, ou à tout le moins n’a pas été </w:t>
            </w:r>
            <w:r w:rsidR="00CC45D8" w:rsidRPr="00471ACE">
              <w:rPr>
                <w:rFonts w:ascii="Georgia" w:hAnsi="Georgia"/>
                <w:snapToGrid/>
                <w:color w:val="000000"/>
                <w:sz w:val="18"/>
              </w:rPr>
              <w:t>gênée</w:t>
            </w:r>
            <w:r w:rsidRPr="00471ACE">
              <w:rPr>
                <w:rFonts w:ascii="Georgia" w:hAnsi="Georgia"/>
                <w:snapToGrid/>
                <w:color w:val="000000"/>
                <w:sz w:val="18"/>
              </w:rPr>
              <w:t xml:space="preserve"> par ceux-ci, et cet appui se poursuivra vraisemblablement.</w:t>
            </w:r>
          </w:p>
        </w:tc>
      </w:tr>
      <w:tr w:rsidR="00866CDF" w:rsidRPr="00471ACE" w14:paraId="5E240F00" w14:textId="77777777" w:rsidTr="00866CD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C8B58E9"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78DEA627"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09924C3"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durabilité de l'intervention est limitée par l’absence d’appui politique. Des mesures correctives sont requises.</w:t>
            </w:r>
          </w:p>
        </w:tc>
      </w:tr>
      <w:tr w:rsidR="00866CDF" w:rsidRPr="00471ACE" w14:paraId="559E0C26"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8605BC0"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13ACAC0B"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61" w:type="dxa"/>
            <w:gridSpan w:val="5"/>
            <w:tcBorders>
              <w:top w:val="nil"/>
              <w:left w:val="nil"/>
              <w:bottom w:val="single" w:sz="4" w:space="0" w:color="auto"/>
              <w:right w:val="single" w:sz="8" w:space="0" w:color="auto"/>
            </w:tcBorders>
            <w:shd w:val="clear" w:color="auto" w:fill="auto"/>
            <w:vAlign w:val="center"/>
            <w:hideMark/>
          </w:tcPr>
          <w:p w14:paraId="6250ECEC"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Les politiques ont été et seront vraisemblablement en contradiction avec l'i</w:t>
            </w:r>
            <w:r w:rsidRPr="00471ACE">
              <w:rPr>
                <w:rFonts w:ascii="Georgia" w:hAnsi="Georgia"/>
                <w:snapToGrid/>
                <w:sz w:val="18"/>
              </w:rPr>
              <w:t>ntervention</w:t>
            </w:r>
            <w:r w:rsidRPr="00471ACE">
              <w:rPr>
                <w:rFonts w:ascii="Georgia" w:hAnsi="Georgia"/>
                <w:snapToGrid/>
                <w:color w:val="000000"/>
                <w:sz w:val="18"/>
              </w:rPr>
              <w:t>. Des changements fondamentaux s’avèrent nécessaires pour garantir la durabilité de l'intervention.</w:t>
            </w:r>
          </w:p>
        </w:tc>
      </w:tr>
      <w:tr w:rsidR="00866CDF" w:rsidRPr="00471ACE" w14:paraId="0F90FE6F" w14:textId="77777777" w:rsidTr="00866CDF">
        <w:trPr>
          <w:trHeight w:val="300"/>
        </w:trPr>
        <w:tc>
          <w:tcPr>
            <w:tcW w:w="880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B44F5A8"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4.4 Dans quelle mesure l'intervention contribue-t-elle à la capacité institutionnelle et de gestion ?</w:t>
            </w:r>
          </w:p>
        </w:tc>
      </w:tr>
      <w:tr w:rsidR="00866CDF" w:rsidRPr="00471ACE" w14:paraId="401C7443"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487D97FA"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153C3FBE"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 xml:space="preserve">A </w:t>
            </w:r>
          </w:p>
        </w:tc>
        <w:tc>
          <w:tcPr>
            <w:tcW w:w="7961" w:type="dxa"/>
            <w:gridSpan w:val="5"/>
            <w:tcBorders>
              <w:top w:val="nil"/>
              <w:left w:val="nil"/>
              <w:bottom w:val="single" w:sz="4" w:space="0" w:color="auto"/>
              <w:right w:val="single" w:sz="8" w:space="0" w:color="auto"/>
            </w:tcBorders>
            <w:shd w:val="clear" w:color="auto" w:fill="auto"/>
            <w:vAlign w:val="center"/>
            <w:hideMark/>
          </w:tcPr>
          <w:p w14:paraId="43662168"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L'intervention est intégrée aux structures institutionnelles et a contribué à l’amélioration de la capacité institutionnelle et de gestion (même si ce n’est pas là un objectif explicite).</w:t>
            </w:r>
          </w:p>
        </w:tc>
      </w:tr>
      <w:tr w:rsidR="00866CDF" w:rsidRPr="00471ACE" w14:paraId="56B2C525" w14:textId="77777777" w:rsidTr="00866CD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1EA5143F" w14:textId="4DB24329" w:rsidR="00866CDF" w:rsidRPr="00471ACE" w:rsidRDefault="000D493D" w:rsidP="00603187">
            <w:pPr>
              <w:jc w:val="center"/>
              <w:rPr>
                <w:rFonts w:ascii="Georgia" w:hAnsi="Georgia" w:cs="Calibri"/>
                <w:color w:val="000000"/>
                <w:sz w:val="18"/>
                <w:szCs w:val="18"/>
              </w:rPr>
            </w:pPr>
            <w:r w:rsidRPr="000D493D">
              <w:rPr>
                <w:rFonts w:ascii="Georgia" w:hAnsi="Georgia" w:cs="Calibri"/>
                <w:b/>
                <w:color w:val="000000"/>
                <w:sz w:val="20"/>
                <w:szCs w:val="20"/>
              </w:rPr>
              <w:lastRenderedPageBreak/>
              <w:t>X</w:t>
            </w:r>
          </w:p>
        </w:tc>
        <w:tc>
          <w:tcPr>
            <w:tcW w:w="442" w:type="dxa"/>
            <w:tcBorders>
              <w:top w:val="nil"/>
              <w:left w:val="nil"/>
              <w:bottom w:val="single" w:sz="4" w:space="0" w:color="auto"/>
              <w:right w:val="single" w:sz="4" w:space="0" w:color="auto"/>
            </w:tcBorders>
            <w:shd w:val="clear" w:color="000000" w:fill="FFFF00"/>
            <w:vAlign w:val="center"/>
            <w:hideMark/>
          </w:tcPr>
          <w:p w14:paraId="3E066990"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B</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70C8764"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La gestion de l'intervention est bien intégrée aux structures institutionnelles et a contribué d’une certaine manière au renforcement des capacités. Une expertise supplémentaire peut s’avérer requise. Des améliorations sont possibles en vue de garantir la durabilité.</w:t>
            </w:r>
          </w:p>
        </w:tc>
      </w:tr>
      <w:tr w:rsidR="00866CDF" w:rsidRPr="00471ACE" w14:paraId="74DBCBCC" w14:textId="77777777" w:rsidTr="00866CD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341F0AA"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33BA6387"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C</w:t>
            </w:r>
            <w:r w:rsidRPr="00471ACE">
              <w:rPr>
                <w:rFonts w:ascii="Georgia" w:hAnsi="Georgia"/>
                <w:snapToGrid/>
                <w:color w:val="000000"/>
                <w:sz w:val="18"/>
              </w:rPr>
              <w:t xml:space="preserve"> </w:t>
            </w:r>
          </w:p>
        </w:tc>
        <w:tc>
          <w:tcPr>
            <w:tcW w:w="7961" w:type="dxa"/>
            <w:gridSpan w:val="5"/>
            <w:tcBorders>
              <w:top w:val="nil"/>
              <w:left w:val="nil"/>
              <w:bottom w:val="single" w:sz="4" w:space="0" w:color="auto"/>
              <w:right w:val="single" w:sz="8" w:space="0" w:color="auto"/>
            </w:tcBorders>
            <w:shd w:val="clear" w:color="auto" w:fill="auto"/>
            <w:vAlign w:val="center"/>
            <w:hideMark/>
          </w:tcPr>
          <w:p w14:paraId="10890D9C"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L'intervention repose trop sur des structures ponctuelles plutôt que sur des institutions ; le renforcement des capacités n’a pas suffi à garantir pleinement la durabilité. Des mesures correctives sont requises.</w:t>
            </w:r>
          </w:p>
        </w:tc>
      </w:tr>
      <w:tr w:rsidR="00866CDF" w:rsidRPr="00471ACE" w14:paraId="47C1F014" w14:textId="77777777" w:rsidTr="00866CDF">
        <w:trPr>
          <w:trHeight w:val="525"/>
        </w:trPr>
        <w:tc>
          <w:tcPr>
            <w:tcW w:w="397" w:type="dxa"/>
            <w:tcBorders>
              <w:top w:val="nil"/>
              <w:left w:val="single" w:sz="8" w:space="0" w:color="auto"/>
              <w:bottom w:val="single" w:sz="8" w:space="0" w:color="auto"/>
              <w:right w:val="single" w:sz="4" w:space="0" w:color="auto"/>
            </w:tcBorders>
            <w:shd w:val="clear" w:color="auto" w:fill="auto"/>
            <w:noWrap/>
            <w:vAlign w:val="center"/>
            <w:hideMark/>
          </w:tcPr>
          <w:p w14:paraId="2F263ECE" w14:textId="77777777" w:rsidR="00866CDF" w:rsidRPr="00471ACE" w:rsidRDefault="00866CDF" w:rsidP="00603187">
            <w:pPr>
              <w:jc w:val="center"/>
              <w:rPr>
                <w:rFonts w:ascii="Georgia" w:hAnsi="Georgia" w:cs="Calibri"/>
                <w:color w:val="000000"/>
                <w:sz w:val="18"/>
                <w:szCs w:val="18"/>
              </w:rPr>
            </w:pPr>
          </w:p>
        </w:tc>
        <w:tc>
          <w:tcPr>
            <w:tcW w:w="442" w:type="dxa"/>
            <w:tcBorders>
              <w:top w:val="nil"/>
              <w:left w:val="nil"/>
              <w:bottom w:val="single" w:sz="8" w:space="0" w:color="auto"/>
              <w:right w:val="single" w:sz="4" w:space="0" w:color="auto"/>
            </w:tcBorders>
            <w:shd w:val="clear" w:color="000000" w:fill="FF0000"/>
            <w:vAlign w:val="center"/>
            <w:hideMark/>
          </w:tcPr>
          <w:p w14:paraId="69443BAD" w14:textId="77777777" w:rsidR="00866CDF" w:rsidRPr="00471ACE" w:rsidRDefault="00866CDF" w:rsidP="00603187">
            <w:pPr>
              <w:rPr>
                <w:rFonts w:ascii="Georgia" w:hAnsi="Georgia" w:cs="Arial"/>
                <w:b/>
                <w:bCs/>
                <w:color w:val="000000"/>
                <w:sz w:val="18"/>
                <w:szCs w:val="18"/>
              </w:rPr>
            </w:pPr>
            <w:r w:rsidRPr="00471ACE">
              <w:rPr>
                <w:rFonts w:ascii="Georgia" w:hAnsi="Georgia"/>
                <w:b/>
                <w:snapToGrid/>
                <w:color w:val="000000"/>
                <w:sz w:val="18"/>
              </w:rPr>
              <w:t>D</w:t>
            </w:r>
          </w:p>
        </w:tc>
        <w:tc>
          <w:tcPr>
            <w:tcW w:w="7961" w:type="dxa"/>
            <w:gridSpan w:val="5"/>
            <w:tcBorders>
              <w:top w:val="nil"/>
              <w:left w:val="nil"/>
              <w:bottom w:val="single" w:sz="8" w:space="0" w:color="auto"/>
              <w:right w:val="single" w:sz="8" w:space="0" w:color="auto"/>
            </w:tcBorders>
            <w:shd w:val="clear" w:color="auto" w:fill="auto"/>
            <w:vAlign w:val="center"/>
            <w:hideMark/>
          </w:tcPr>
          <w:p w14:paraId="79B249B0" w14:textId="77777777" w:rsidR="00866CDF" w:rsidRPr="00471ACE" w:rsidRDefault="00866CDF" w:rsidP="00603187">
            <w:pPr>
              <w:rPr>
                <w:rFonts w:ascii="Georgia" w:hAnsi="Georgia" w:cs="Arial"/>
                <w:color w:val="000000"/>
                <w:sz w:val="18"/>
                <w:szCs w:val="18"/>
              </w:rPr>
            </w:pPr>
            <w:r w:rsidRPr="00471ACE">
              <w:rPr>
                <w:rFonts w:ascii="Georgia" w:hAnsi="Georgia"/>
                <w:snapToGrid/>
                <w:color w:val="000000"/>
                <w:sz w:val="18"/>
              </w:rPr>
              <w:t>L'intervention repose sur des structures ponctuelles et un transfert de compétences vers des institutions existantes, qui permettrait de garantir la durabilité, est improbable à moins que des changements fondamentaux n’interviennent.</w:t>
            </w:r>
          </w:p>
        </w:tc>
      </w:tr>
    </w:tbl>
    <w:p w14:paraId="762414F1" w14:textId="77777777" w:rsidR="00866CDF" w:rsidRPr="00471ACE" w:rsidRDefault="00866CDF" w:rsidP="00603187">
      <w:pPr>
        <w:pStyle w:val="Normalcentr"/>
        <w:jc w:val="both"/>
        <w:rPr>
          <w:rFonts w:ascii="Georgia" w:hAnsi="Georgia"/>
        </w:rPr>
        <w:sectPr w:rsidR="00866CDF" w:rsidRPr="00471ACE" w:rsidSect="00FD33E9">
          <w:pgSz w:w="11905" w:h="16837"/>
          <w:pgMar w:top="2552" w:right="1134" w:bottom="1514" w:left="1843" w:header="708" w:footer="907" w:gutter="0"/>
          <w:cols w:space="708"/>
        </w:sectPr>
      </w:pPr>
    </w:p>
    <w:p w14:paraId="61444E0C"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3293744A"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5DE0FB8B"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bookmarkStart w:id="139" w:name="_Toc305765874"/>
    </w:p>
    <w:p w14:paraId="1B1EFA56"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866CDF" w:rsidRPr="00471ACE" w:rsidSect="00FD33E9">
          <w:headerReference w:type="default" r:id="rId19"/>
          <w:footerReference w:type="default" r:id="rId20"/>
          <w:type w:val="continuous"/>
          <w:pgSz w:w="11905" w:h="16837"/>
          <w:pgMar w:top="2552" w:right="1134" w:bottom="1514" w:left="1843" w:header="708" w:footer="907" w:gutter="0"/>
          <w:cols w:space="708"/>
          <w:formProt w:val="0"/>
        </w:sectPr>
      </w:pPr>
    </w:p>
    <w:p w14:paraId="0E766BDE"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fr-BE" w:eastAsia="en-US"/>
        </w:rPr>
      </w:pPr>
      <w:bookmarkStart w:id="140" w:name="_Toc370814220"/>
      <w:bookmarkStart w:id="141" w:name="_Toc370814296"/>
      <w:bookmarkStart w:id="142" w:name="_Toc508890144"/>
      <w:r w:rsidRPr="00471ACE">
        <w:rPr>
          <w:rFonts w:ascii="Georgia" w:eastAsia="Times New Roman" w:hAnsi="Georgia"/>
          <w:bCs w:val="0"/>
          <w:snapToGrid/>
          <w:color w:val="D81A1A"/>
          <w:kern w:val="0"/>
          <w:szCs w:val="26"/>
          <w:lang w:val="fr-BE" w:eastAsia="en-US"/>
        </w:rPr>
        <w:lastRenderedPageBreak/>
        <w:t>Décisions prises par le Comité de pilotage et suivi</w:t>
      </w:r>
      <w:bookmarkEnd w:id="140"/>
      <w:bookmarkEnd w:id="141"/>
      <w:bookmarkEnd w:id="142"/>
    </w:p>
    <w:p w14:paraId="7014E715" w14:textId="5177D547" w:rsidR="00866CDF" w:rsidRPr="00471ACE" w:rsidRDefault="00866CDF" w:rsidP="00603187">
      <w:pPr>
        <w:pStyle w:val="Corpsdetexte"/>
        <w:widowControl/>
        <w:suppressAutoHyphens w:val="0"/>
        <w:spacing w:after="160" w:line="240" w:lineRule="auto"/>
        <w:rPr>
          <w:rFonts w:ascii="Georgia" w:eastAsia="Calibri" w:hAnsi="Georgia"/>
          <w:i/>
          <w:snapToGrid/>
          <w:color w:val="585756"/>
          <w:kern w:val="0"/>
          <w:sz w:val="21"/>
          <w:szCs w:val="22"/>
          <w:highlight w:val="yellow"/>
          <w:lang w:eastAsia="en-US"/>
        </w:rPr>
      </w:pPr>
    </w:p>
    <w:tbl>
      <w:tblPr>
        <w:tblW w:w="15632" w:type="dxa"/>
        <w:tblInd w:w="-709" w:type="dxa"/>
        <w:tblLook w:val="04A0" w:firstRow="1" w:lastRow="0" w:firstColumn="1" w:lastColumn="0" w:noHBand="0" w:noVBand="1"/>
      </w:tblPr>
      <w:tblGrid>
        <w:gridCol w:w="3085"/>
        <w:gridCol w:w="1799"/>
        <w:gridCol w:w="951"/>
        <w:gridCol w:w="933"/>
        <w:gridCol w:w="938"/>
        <w:gridCol w:w="2835"/>
        <w:gridCol w:w="992"/>
        <w:gridCol w:w="851"/>
        <w:gridCol w:w="2409"/>
        <w:gridCol w:w="839"/>
      </w:tblGrid>
      <w:tr w:rsidR="00866CDF" w:rsidRPr="00471ACE" w14:paraId="407765FF" w14:textId="77777777" w:rsidTr="00390627">
        <w:trPr>
          <w:trHeight w:val="300"/>
        </w:trPr>
        <w:tc>
          <w:tcPr>
            <w:tcW w:w="3085" w:type="dxa"/>
            <w:tcBorders>
              <w:top w:val="single" w:sz="4" w:space="0" w:color="auto"/>
              <w:left w:val="single" w:sz="4" w:space="0" w:color="auto"/>
              <w:bottom w:val="single" w:sz="4" w:space="0" w:color="auto"/>
              <w:right w:val="nil"/>
            </w:tcBorders>
            <w:shd w:val="clear" w:color="000000" w:fill="4F81BD"/>
            <w:noWrap/>
            <w:vAlign w:val="bottom"/>
            <w:hideMark/>
          </w:tcPr>
          <w:p w14:paraId="1A7A2FCA" w14:textId="77777777" w:rsidR="00866CDF" w:rsidRPr="00390627" w:rsidRDefault="00866CDF" w:rsidP="00603187">
            <w:pPr>
              <w:widowControl/>
              <w:suppressAutoHyphens w:val="0"/>
              <w:rPr>
                <w:rFonts w:ascii="Georgia" w:hAnsi="Georgia" w:cs="Arial"/>
                <w:b/>
                <w:bCs/>
                <w:snapToGrid/>
                <w:color w:val="FFFFFF"/>
                <w:sz w:val="20"/>
                <w:szCs w:val="20"/>
              </w:rPr>
            </w:pPr>
            <w:r w:rsidRPr="00390627">
              <w:rPr>
                <w:rFonts w:ascii="Georgia" w:hAnsi="Georgia"/>
                <w:b/>
                <w:color w:val="FFFFFF"/>
                <w:sz w:val="20"/>
                <w:szCs w:val="20"/>
              </w:rPr>
              <w:t>Décision à prendre</w:t>
            </w:r>
          </w:p>
        </w:tc>
        <w:tc>
          <w:tcPr>
            <w:tcW w:w="1799" w:type="dxa"/>
            <w:tcBorders>
              <w:top w:val="single" w:sz="4" w:space="0" w:color="auto"/>
              <w:left w:val="nil"/>
              <w:bottom w:val="single" w:sz="4" w:space="0" w:color="auto"/>
              <w:right w:val="nil"/>
            </w:tcBorders>
            <w:shd w:val="clear" w:color="000000" w:fill="4F81BD"/>
            <w:noWrap/>
            <w:vAlign w:val="bottom"/>
            <w:hideMark/>
          </w:tcPr>
          <w:p w14:paraId="5C880A5C" w14:textId="77777777" w:rsidR="00866CDF" w:rsidRPr="00390627" w:rsidRDefault="00866CDF" w:rsidP="00603187">
            <w:pPr>
              <w:widowControl/>
              <w:suppressAutoHyphens w:val="0"/>
              <w:rPr>
                <w:rFonts w:ascii="Georgia" w:hAnsi="Georgia" w:cs="Arial"/>
                <w:b/>
                <w:bCs/>
                <w:snapToGrid/>
                <w:color w:val="FFFFFF"/>
                <w:sz w:val="20"/>
                <w:szCs w:val="20"/>
              </w:rPr>
            </w:pPr>
            <w:r w:rsidRPr="00390627">
              <w:rPr>
                <w:rFonts w:ascii="Georgia" w:hAnsi="Georgia"/>
                <w:b/>
                <w:color w:val="FFFFFF"/>
                <w:sz w:val="20"/>
                <w:szCs w:val="20"/>
              </w:rPr>
              <w:t> </w:t>
            </w:r>
          </w:p>
        </w:tc>
        <w:tc>
          <w:tcPr>
            <w:tcW w:w="951" w:type="dxa"/>
            <w:tcBorders>
              <w:top w:val="single" w:sz="4" w:space="0" w:color="auto"/>
              <w:left w:val="nil"/>
              <w:bottom w:val="single" w:sz="4" w:space="0" w:color="auto"/>
              <w:right w:val="nil"/>
            </w:tcBorders>
            <w:shd w:val="clear" w:color="000000" w:fill="4F81BD"/>
            <w:noWrap/>
            <w:vAlign w:val="bottom"/>
            <w:hideMark/>
          </w:tcPr>
          <w:p w14:paraId="6A024B2E" w14:textId="77777777" w:rsidR="00866CDF" w:rsidRPr="00390627" w:rsidRDefault="00866CDF" w:rsidP="00603187">
            <w:pPr>
              <w:widowControl/>
              <w:suppressAutoHyphens w:val="0"/>
              <w:rPr>
                <w:rFonts w:ascii="Georgia" w:hAnsi="Georgia" w:cs="Arial"/>
                <w:b/>
                <w:bCs/>
                <w:snapToGrid/>
                <w:color w:val="FFFFFF"/>
                <w:sz w:val="20"/>
                <w:szCs w:val="20"/>
              </w:rPr>
            </w:pPr>
            <w:r w:rsidRPr="00390627">
              <w:rPr>
                <w:rFonts w:ascii="Georgia" w:hAnsi="Georgia"/>
                <w:b/>
                <w:color w:val="FFFFFF"/>
                <w:sz w:val="20"/>
                <w:szCs w:val="20"/>
              </w:rPr>
              <w:t> </w:t>
            </w:r>
          </w:p>
        </w:tc>
        <w:tc>
          <w:tcPr>
            <w:tcW w:w="933" w:type="dxa"/>
            <w:tcBorders>
              <w:top w:val="single" w:sz="4" w:space="0" w:color="auto"/>
              <w:left w:val="nil"/>
              <w:bottom w:val="single" w:sz="4" w:space="0" w:color="auto"/>
              <w:right w:val="nil"/>
            </w:tcBorders>
            <w:shd w:val="clear" w:color="000000" w:fill="4F81BD"/>
            <w:noWrap/>
            <w:vAlign w:val="bottom"/>
            <w:hideMark/>
          </w:tcPr>
          <w:p w14:paraId="750B02CB" w14:textId="77777777" w:rsidR="00866CDF" w:rsidRPr="00390627" w:rsidRDefault="00866CDF" w:rsidP="00603187">
            <w:pPr>
              <w:widowControl/>
              <w:suppressAutoHyphens w:val="0"/>
              <w:rPr>
                <w:rFonts w:ascii="Georgia" w:hAnsi="Georgia" w:cs="Arial"/>
                <w:b/>
                <w:bCs/>
                <w:snapToGrid/>
                <w:color w:val="FFFFFF"/>
                <w:sz w:val="20"/>
                <w:szCs w:val="20"/>
              </w:rPr>
            </w:pPr>
            <w:r w:rsidRPr="00390627">
              <w:rPr>
                <w:rFonts w:ascii="Georgia" w:hAnsi="Georgia"/>
                <w:b/>
                <w:color w:val="FFFFFF"/>
                <w:sz w:val="20"/>
                <w:szCs w:val="20"/>
              </w:rPr>
              <w:t> </w:t>
            </w:r>
          </w:p>
        </w:tc>
        <w:tc>
          <w:tcPr>
            <w:tcW w:w="938" w:type="dxa"/>
            <w:tcBorders>
              <w:top w:val="single" w:sz="4" w:space="0" w:color="auto"/>
              <w:left w:val="nil"/>
              <w:bottom w:val="single" w:sz="4" w:space="0" w:color="auto"/>
              <w:right w:val="nil"/>
            </w:tcBorders>
            <w:shd w:val="clear" w:color="000000" w:fill="4F81BD"/>
            <w:noWrap/>
            <w:vAlign w:val="bottom"/>
            <w:hideMark/>
          </w:tcPr>
          <w:p w14:paraId="427712D8" w14:textId="77777777" w:rsidR="00866CDF" w:rsidRPr="00390627" w:rsidRDefault="00866CDF" w:rsidP="00603187">
            <w:pPr>
              <w:widowControl/>
              <w:suppressAutoHyphens w:val="0"/>
              <w:rPr>
                <w:rFonts w:ascii="Georgia" w:hAnsi="Georgia" w:cs="Arial"/>
                <w:b/>
                <w:bCs/>
                <w:snapToGrid/>
                <w:color w:val="FFFFFF"/>
                <w:sz w:val="20"/>
                <w:szCs w:val="20"/>
              </w:rPr>
            </w:pPr>
            <w:r w:rsidRPr="00390627">
              <w:rPr>
                <w:rFonts w:ascii="Georgia" w:hAnsi="Georgia"/>
                <w:b/>
                <w:color w:val="FFFFFF"/>
                <w:sz w:val="20"/>
                <w:szCs w:val="20"/>
              </w:rPr>
              <w:t> </w:t>
            </w:r>
          </w:p>
        </w:tc>
        <w:tc>
          <w:tcPr>
            <w:tcW w:w="2835" w:type="dxa"/>
            <w:tcBorders>
              <w:top w:val="single" w:sz="4" w:space="0" w:color="auto"/>
              <w:left w:val="single" w:sz="4" w:space="0" w:color="auto"/>
              <w:bottom w:val="single" w:sz="4" w:space="0" w:color="auto"/>
              <w:right w:val="single" w:sz="4" w:space="0" w:color="auto"/>
            </w:tcBorders>
            <w:shd w:val="clear" w:color="000000" w:fill="9BBB59"/>
            <w:noWrap/>
            <w:vAlign w:val="bottom"/>
            <w:hideMark/>
          </w:tcPr>
          <w:p w14:paraId="6D1AADED" w14:textId="77777777" w:rsidR="00866CDF" w:rsidRPr="00390627" w:rsidRDefault="00866CDF" w:rsidP="00603187">
            <w:pPr>
              <w:widowControl/>
              <w:suppressAutoHyphens w:val="0"/>
              <w:jc w:val="center"/>
              <w:rPr>
                <w:rFonts w:ascii="Georgia" w:hAnsi="Georgia" w:cs="Calibri"/>
                <w:b/>
                <w:bCs/>
                <w:snapToGrid/>
                <w:color w:val="FFFFFF"/>
                <w:sz w:val="20"/>
                <w:szCs w:val="20"/>
              </w:rPr>
            </w:pPr>
            <w:r w:rsidRPr="00390627">
              <w:rPr>
                <w:rFonts w:ascii="Georgia" w:hAnsi="Georgia"/>
                <w:b/>
                <w:color w:val="FFFFFF"/>
                <w:sz w:val="20"/>
                <w:szCs w:val="20"/>
              </w:rPr>
              <w:t xml:space="preserve">Action </w:t>
            </w:r>
          </w:p>
        </w:tc>
        <w:tc>
          <w:tcPr>
            <w:tcW w:w="992" w:type="dxa"/>
            <w:tcBorders>
              <w:top w:val="single" w:sz="4" w:space="0" w:color="auto"/>
              <w:left w:val="nil"/>
              <w:bottom w:val="single" w:sz="4" w:space="0" w:color="auto"/>
              <w:right w:val="single" w:sz="4" w:space="0" w:color="auto"/>
            </w:tcBorders>
            <w:shd w:val="clear" w:color="000000" w:fill="9BBB59"/>
            <w:noWrap/>
            <w:vAlign w:val="bottom"/>
            <w:hideMark/>
          </w:tcPr>
          <w:p w14:paraId="338F458C" w14:textId="77777777" w:rsidR="00866CDF" w:rsidRPr="00390627" w:rsidRDefault="00866CDF" w:rsidP="00603187">
            <w:pPr>
              <w:widowControl/>
              <w:suppressAutoHyphens w:val="0"/>
              <w:jc w:val="center"/>
              <w:rPr>
                <w:rFonts w:ascii="Georgia" w:hAnsi="Georgia" w:cs="Calibri"/>
                <w:b/>
                <w:bCs/>
                <w:snapToGrid/>
                <w:color w:val="FFFFFF"/>
                <w:sz w:val="20"/>
                <w:szCs w:val="20"/>
              </w:rPr>
            </w:pPr>
            <w:r w:rsidRPr="00390627">
              <w:rPr>
                <w:rFonts w:ascii="Georgia" w:hAnsi="Georgia"/>
                <w:b/>
                <w:color w:val="FFFFFF"/>
                <w:sz w:val="20"/>
                <w:szCs w:val="20"/>
              </w:rPr>
              <w:t> </w:t>
            </w:r>
          </w:p>
        </w:tc>
        <w:tc>
          <w:tcPr>
            <w:tcW w:w="851" w:type="dxa"/>
            <w:tcBorders>
              <w:top w:val="single" w:sz="4" w:space="0" w:color="auto"/>
              <w:left w:val="nil"/>
              <w:bottom w:val="single" w:sz="4" w:space="0" w:color="auto"/>
              <w:right w:val="single" w:sz="4" w:space="0" w:color="auto"/>
            </w:tcBorders>
            <w:shd w:val="clear" w:color="000000" w:fill="9BBB59"/>
            <w:noWrap/>
            <w:vAlign w:val="bottom"/>
            <w:hideMark/>
          </w:tcPr>
          <w:p w14:paraId="1A6BEDCB" w14:textId="77777777" w:rsidR="00866CDF" w:rsidRPr="00390627" w:rsidRDefault="00866CDF" w:rsidP="00603187">
            <w:pPr>
              <w:widowControl/>
              <w:suppressAutoHyphens w:val="0"/>
              <w:jc w:val="center"/>
              <w:rPr>
                <w:rFonts w:ascii="Georgia" w:hAnsi="Georgia" w:cs="Calibri"/>
                <w:b/>
                <w:bCs/>
                <w:snapToGrid/>
                <w:color w:val="FFFFFF"/>
                <w:sz w:val="20"/>
                <w:szCs w:val="20"/>
              </w:rPr>
            </w:pPr>
            <w:r w:rsidRPr="00390627">
              <w:rPr>
                <w:rFonts w:ascii="Georgia" w:hAnsi="Georgia"/>
                <w:b/>
                <w:color w:val="FFFFFF"/>
                <w:sz w:val="20"/>
                <w:szCs w:val="20"/>
              </w:rPr>
              <w:t> </w:t>
            </w:r>
          </w:p>
        </w:tc>
        <w:tc>
          <w:tcPr>
            <w:tcW w:w="2409" w:type="dxa"/>
            <w:tcBorders>
              <w:top w:val="single" w:sz="4" w:space="0" w:color="auto"/>
              <w:left w:val="nil"/>
              <w:bottom w:val="single" w:sz="4" w:space="0" w:color="auto"/>
              <w:right w:val="single" w:sz="4" w:space="0" w:color="auto"/>
            </w:tcBorders>
            <w:shd w:val="clear" w:color="000000" w:fill="8064A2"/>
            <w:noWrap/>
            <w:vAlign w:val="bottom"/>
            <w:hideMark/>
          </w:tcPr>
          <w:p w14:paraId="398E47BC" w14:textId="77777777" w:rsidR="00866CDF" w:rsidRPr="00390627" w:rsidRDefault="00866CDF" w:rsidP="00603187">
            <w:pPr>
              <w:widowControl/>
              <w:suppressAutoHyphens w:val="0"/>
              <w:jc w:val="center"/>
              <w:rPr>
                <w:rFonts w:ascii="Georgia" w:hAnsi="Georgia" w:cs="Calibri"/>
                <w:b/>
                <w:bCs/>
                <w:snapToGrid/>
                <w:color w:val="FFFFFF"/>
                <w:sz w:val="20"/>
                <w:szCs w:val="20"/>
              </w:rPr>
            </w:pPr>
            <w:r w:rsidRPr="00390627">
              <w:rPr>
                <w:rFonts w:ascii="Georgia" w:hAnsi="Georgia"/>
                <w:b/>
                <w:color w:val="FFFFFF"/>
                <w:sz w:val="20"/>
                <w:szCs w:val="20"/>
              </w:rPr>
              <w:t>Suivi</w:t>
            </w:r>
          </w:p>
        </w:tc>
        <w:tc>
          <w:tcPr>
            <w:tcW w:w="839" w:type="dxa"/>
            <w:tcBorders>
              <w:top w:val="single" w:sz="4" w:space="0" w:color="auto"/>
              <w:left w:val="nil"/>
              <w:bottom w:val="single" w:sz="4" w:space="0" w:color="auto"/>
              <w:right w:val="single" w:sz="4" w:space="0" w:color="auto"/>
            </w:tcBorders>
            <w:shd w:val="clear" w:color="000000" w:fill="8064A2"/>
            <w:noWrap/>
            <w:vAlign w:val="bottom"/>
            <w:hideMark/>
          </w:tcPr>
          <w:p w14:paraId="2262B99C" w14:textId="77777777" w:rsidR="00866CDF" w:rsidRPr="00390627" w:rsidRDefault="00866CDF" w:rsidP="00603187">
            <w:pPr>
              <w:widowControl/>
              <w:suppressAutoHyphens w:val="0"/>
              <w:jc w:val="center"/>
              <w:rPr>
                <w:rFonts w:ascii="Georgia" w:hAnsi="Georgia" w:cs="Calibri"/>
                <w:b/>
                <w:bCs/>
                <w:snapToGrid/>
                <w:color w:val="FFFFFF"/>
                <w:sz w:val="20"/>
                <w:szCs w:val="20"/>
              </w:rPr>
            </w:pPr>
            <w:r w:rsidRPr="00390627">
              <w:rPr>
                <w:rFonts w:ascii="Georgia" w:hAnsi="Georgia"/>
                <w:b/>
                <w:color w:val="FFFFFF"/>
                <w:sz w:val="20"/>
                <w:szCs w:val="20"/>
              </w:rPr>
              <w:t> </w:t>
            </w:r>
          </w:p>
        </w:tc>
      </w:tr>
      <w:tr w:rsidR="00866CDF" w:rsidRPr="00471ACE" w14:paraId="16E40FCB" w14:textId="77777777" w:rsidTr="00390627">
        <w:trPr>
          <w:trHeight w:val="510"/>
        </w:trPr>
        <w:tc>
          <w:tcPr>
            <w:tcW w:w="3085" w:type="dxa"/>
            <w:tcBorders>
              <w:top w:val="nil"/>
              <w:left w:val="single" w:sz="4" w:space="0" w:color="auto"/>
              <w:bottom w:val="single" w:sz="4" w:space="0" w:color="auto"/>
              <w:right w:val="single" w:sz="4" w:space="0" w:color="auto"/>
            </w:tcBorders>
            <w:shd w:val="clear" w:color="000000" w:fill="B8CCE4"/>
            <w:vAlign w:val="center"/>
            <w:hideMark/>
          </w:tcPr>
          <w:p w14:paraId="3F90B6B0"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Décision à prendre</w:t>
            </w:r>
          </w:p>
        </w:tc>
        <w:tc>
          <w:tcPr>
            <w:tcW w:w="1799" w:type="dxa"/>
            <w:tcBorders>
              <w:top w:val="nil"/>
              <w:left w:val="nil"/>
              <w:bottom w:val="single" w:sz="4" w:space="0" w:color="auto"/>
              <w:right w:val="single" w:sz="4" w:space="0" w:color="auto"/>
            </w:tcBorders>
            <w:shd w:val="clear" w:color="000000" w:fill="B8CCE4"/>
            <w:vAlign w:val="center"/>
            <w:hideMark/>
          </w:tcPr>
          <w:p w14:paraId="2DBD499E"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Période d'identification</w:t>
            </w:r>
          </w:p>
        </w:tc>
        <w:tc>
          <w:tcPr>
            <w:tcW w:w="951" w:type="dxa"/>
            <w:tcBorders>
              <w:top w:val="nil"/>
              <w:left w:val="nil"/>
              <w:bottom w:val="single" w:sz="4" w:space="0" w:color="auto"/>
              <w:right w:val="single" w:sz="4" w:space="0" w:color="auto"/>
            </w:tcBorders>
            <w:shd w:val="clear" w:color="000000" w:fill="B8CCE4"/>
            <w:vAlign w:val="center"/>
            <w:hideMark/>
          </w:tcPr>
          <w:p w14:paraId="51BDF768"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 xml:space="preserve">Timing </w:t>
            </w:r>
          </w:p>
        </w:tc>
        <w:tc>
          <w:tcPr>
            <w:tcW w:w="933" w:type="dxa"/>
            <w:tcBorders>
              <w:top w:val="nil"/>
              <w:left w:val="nil"/>
              <w:bottom w:val="single" w:sz="4" w:space="0" w:color="auto"/>
              <w:right w:val="single" w:sz="4" w:space="0" w:color="auto"/>
            </w:tcBorders>
            <w:shd w:val="clear" w:color="000000" w:fill="B8CCE4"/>
            <w:vAlign w:val="center"/>
            <w:hideMark/>
          </w:tcPr>
          <w:p w14:paraId="7FC935C8"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Source</w:t>
            </w:r>
          </w:p>
        </w:tc>
        <w:tc>
          <w:tcPr>
            <w:tcW w:w="938" w:type="dxa"/>
            <w:tcBorders>
              <w:top w:val="nil"/>
              <w:left w:val="nil"/>
              <w:bottom w:val="single" w:sz="4" w:space="0" w:color="auto"/>
              <w:right w:val="single" w:sz="4" w:space="0" w:color="auto"/>
            </w:tcBorders>
            <w:shd w:val="clear" w:color="000000" w:fill="B8CCE4"/>
            <w:vAlign w:val="center"/>
            <w:hideMark/>
          </w:tcPr>
          <w:p w14:paraId="65213429"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Acteur</w:t>
            </w:r>
          </w:p>
        </w:tc>
        <w:tc>
          <w:tcPr>
            <w:tcW w:w="2835" w:type="dxa"/>
            <w:tcBorders>
              <w:top w:val="nil"/>
              <w:left w:val="nil"/>
              <w:bottom w:val="single" w:sz="4" w:space="0" w:color="auto"/>
              <w:right w:val="single" w:sz="4" w:space="0" w:color="auto"/>
            </w:tcBorders>
            <w:shd w:val="clear" w:color="000000" w:fill="B8CCE4"/>
            <w:vAlign w:val="center"/>
            <w:hideMark/>
          </w:tcPr>
          <w:p w14:paraId="45DB087F"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Action(s)</w:t>
            </w:r>
          </w:p>
        </w:tc>
        <w:tc>
          <w:tcPr>
            <w:tcW w:w="992" w:type="dxa"/>
            <w:tcBorders>
              <w:top w:val="nil"/>
              <w:left w:val="nil"/>
              <w:bottom w:val="single" w:sz="4" w:space="0" w:color="auto"/>
              <w:right w:val="single" w:sz="4" w:space="0" w:color="auto"/>
            </w:tcBorders>
            <w:shd w:val="clear" w:color="000000" w:fill="B8CCE4"/>
            <w:vAlign w:val="center"/>
            <w:hideMark/>
          </w:tcPr>
          <w:p w14:paraId="7EE1D6C9"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Resp.</w:t>
            </w:r>
          </w:p>
        </w:tc>
        <w:tc>
          <w:tcPr>
            <w:tcW w:w="851" w:type="dxa"/>
            <w:tcBorders>
              <w:top w:val="nil"/>
              <w:left w:val="nil"/>
              <w:bottom w:val="single" w:sz="4" w:space="0" w:color="auto"/>
              <w:right w:val="single" w:sz="4" w:space="0" w:color="auto"/>
            </w:tcBorders>
            <w:shd w:val="clear" w:color="000000" w:fill="B8CCE4"/>
            <w:vAlign w:val="center"/>
            <w:hideMark/>
          </w:tcPr>
          <w:p w14:paraId="38F9D761"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Date limite</w:t>
            </w:r>
          </w:p>
        </w:tc>
        <w:tc>
          <w:tcPr>
            <w:tcW w:w="2409" w:type="dxa"/>
            <w:tcBorders>
              <w:top w:val="nil"/>
              <w:left w:val="nil"/>
              <w:bottom w:val="single" w:sz="4" w:space="0" w:color="auto"/>
              <w:right w:val="single" w:sz="4" w:space="0" w:color="auto"/>
            </w:tcBorders>
            <w:shd w:val="clear" w:color="000000" w:fill="B8CCE4"/>
            <w:vAlign w:val="center"/>
            <w:hideMark/>
          </w:tcPr>
          <w:p w14:paraId="63C86F8A"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Avancement</w:t>
            </w:r>
          </w:p>
        </w:tc>
        <w:tc>
          <w:tcPr>
            <w:tcW w:w="839" w:type="dxa"/>
            <w:tcBorders>
              <w:top w:val="nil"/>
              <w:left w:val="nil"/>
              <w:bottom w:val="single" w:sz="4" w:space="0" w:color="auto"/>
              <w:right w:val="single" w:sz="4" w:space="0" w:color="auto"/>
            </w:tcBorders>
            <w:shd w:val="clear" w:color="000000" w:fill="B8CCE4"/>
            <w:noWrap/>
            <w:vAlign w:val="center"/>
            <w:hideMark/>
          </w:tcPr>
          <w:p w14:paraId="1B6BF007" w14:textId="77777777" w:rsidR="00866CDF" w:rsidRPr="00390627" w:rsidRDefault="00866CDF" w:rsidP="00603187">
            <w:pPr>
              <w:widowControl/>
              <w:suppressAutoHyphens w:val="0"/>
              <w:jc w:val="center"/>
              <w:rPr>
                <w:rFonts w:ascii="Georgia" w:hAnsi="Georgia" w:cs="Calibri"/>
                <w:b/>
                <w:bCs/>
                <w:snapToGrid/>
                <w:sz w:val="20"/>
                <w:szCs w:val="20"/>
              </w:rPr>
            </w:pPr>
            <w:r w:rsidRPr="00390627">
              <w:rPr>
                <w:rFonts w:ascii="Georgia" w:hAnsi="Georgia"/>
                <w:b/>
                <w:sz w:val="20"/>
                <w:szCs w:val="20"/>
              </w:rPr>
              <w:t>Statut</w:t>
            </w:r>
          </w:p>
        </w:tc>
      </w:tr>
      <w:tr w:rsidR="00866CDF" w:rsidRPr="00471ACE" w14:paraId="3B7BC769"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463E8AA7"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vAlign w:val="center"/>
            <w:hideMark/>
          </w:tcPr>
          <w:p w14:paraId="685A1370"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vAlign w:val="center"/>
            <w:hideMark/>
          </w:tcPr>
          <w:p w14:paraId="62A8A9A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vAlign w:val="center"/>
            <w:hideMark/>
          </w:tcPr>
          <w:p w14:paraId="7B81FA3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4469A5F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2410CA60" w14:textId="3FE9DECB"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r w:rsidR="00390627" w:rsidRPr="00390627">
              <w:rPr>
                <w:rFonts w:ascii="Georgia" w:hAnsi="Georgia"/>
                <w:sz w:val="18"/>
                <w:szCs w:val="18"/>
              </w:rPr>
              <w:t>Une note a été rédigée et sera présentée aux membres</w:t>
            </w:r>
          </w:p>
        </w:tc>
        <w:tc>
          <w:tcPr>
            <w:tcW w:w="992" w:type="dxa"/>
            <w:tcBorders>
              <w:top w:val="nil"/>
              <w:left w:val="nil"/>
              <w:bottom w:val="single" w:sz="4" w:space="0" w:color="auto"/>
              <w:right w:val="single" w:sz="4" w:space="0" w:color="auto"/>
            </w:tcBorders>
            <w:shd w:val="clear" w:color="auto" w:fill="auto"/>
            <w:vAlign w:val="center"/>
            <w:hideMark/>
          </w:tcPr>
          <w:p w14:paraId="33308FF4" w14:textId="114ED00A"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r w:rsidR="00390627">
              <w:rPr>
                <w:rFonts w:ascii="Georgia" w:hAnsi="Georgia"/>
                <w:sz w:val="18"/>
                <w:szCs w:val="18"/>
              </w:rPr>
              <w:t>PAORC</w:t>
            </w:r>
          </w:p>
        </w:tc>
        <w:tc>
          <w:tcPr>
            <w:tcW w:w="851" w:type="dxa"/>
            <w:tcBorders>
              <w:top w:val="nil"/>
              <w:left w:val="nil"/>
              <w:bottom w:val="single" w:sz="4" w:space="0" w:color="auto"/>
              <w:right w:val="single" w:sz="4" w:space="0" w:color="auto"/>
            </w:tcBorders>
            <w:shd w:val="clear" w:color="auto" w:fill="auto"/>
            <w:vAlign w:val="center"/>
            <w:hideMark/>
          </w:tcPr>
          <w:p w14:paraId="690F5DA1" w14:textId="178FBADF"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r w:rsidR="00390627">
              <w:rPr>
                <w:rFonts w:ascii="Georgia" w:hAnsi="Georgia"/>
                <w:sz w:val="18"/>
                <w:szCs w:val="18"/>
              </w:rPr>
              <w:t>18 02 2018</w:t>
            </w:r>
          </w:p>
        </w:tc>
        <w:tc>
          <w:tcPr>
            <w:tcW w:w="2409" w:type="dxa"/>
            <w:tcBorders>
              <w:top w:val="nil"/>
              <w:left w:val="nil"/>
              <w:bottom w:val="single" w:sz="4" w:space="0" w:color="auto"/>
              <w:right w:val="single" w:sz="4" w:space="0" w:color="auto"/>
            </w:tcBorders>
            <w:shd w:val="clear" w:color="auto" w:fill="auto"/>
            <w:noWrap/>
            <w:vAlign w:val="center"/>
            <w:hideMark/>
          </w:tcPr>
          <w:p w14:paraId="0D87C91A"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center"/>
            <w:hideMark/>
          </w:tcPr>
          <w:p w14:paraId="2D3A953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r>
      <w:tr w:rsidR="00866CDF" w:rsidRPr="00471ACE" w14:paraId="012D3AC7" w14:textId="77777777" w:rsidTr="00351CDE">
        <w:trPr>
          <w:trHeight w:val="321"/>
        </w:trPr>
        <w:tc>
          <w:tcPr>
            <w:tcW w:w="3085" w:type="dxa"/>
            <w:tcBorders>
              <w:top w:val="nil"/>
              <w:left w:val="single" w:sz="4" w:space="0" w:color="auto"/>
              <w:bottom w:val="nil"/>
              <w:right w:val="single" w:sz="4" w:space="0" w:color="auto"/>
            </w:tcBorders>
            <w:shd w:val="clear" w:color="auto" w:fill="auto"/>
            <w:noWrap/>
            <w:vAlign w:val="center"/>
            <w:hideMark/>
          </w:tcPr>
          <w:p w14:paraId="169DCBDB" w14:textId="0193431C" w:rsidR="00866CDF" w:rsidRPr="00390627" w:rsidRDefault="00390627" w:rsidP="00603187">
            <w:pPr>
              <w:widowControl/>
              <w:suppressAutoHyphens w:val="0"/>
              <w:rPr>
                <w:rFonts w:ascii="Georgia" w:hAnsi="Georgia" w:cs="Arial"/>
                <w:snapToGrid/>
                <w:sz w:val="18"/>
                <w:szCs w:val="18"/>
              </w:rPr>
            </w:pPr>
            <w:r w:rsidRPr="00390627">
              <w:rPr>
                <w:rFonts w:ascii="Georgia" w:hAnsi="Georgia"/>
                <w:sz w:val="18"/>
                <w:szCs w:val="18"/>
              </w:rPr>
              <w:t>Concernant la constitution de l’équipe du PAORC pour la période de l’avenant</w:t>
            </w:r>
            <w:r>
              <w:rPr>
                <w:rFonts w:ascii="Georgia" w:hAnsi="Georgia"/>
                <w:sz w:val="18"/>
                <w:szCs w:val="18"/>
              </w:rPr>
              <w:t xml:space="preserve"> 2019</w:t>
            </w:r>
          </w:p>
        </w:tc>
        <w:tc>
          <w:tcPr>
            <w:tcW w:w="1799" w:type="dxa"/>
            <w:tcBorders>
              <w:top w:val="nil"/>
              <w:left w:val="nil"/>
              <w:bottom w:val="nil"/>
              <w:right w:val="single" w:sz="4" w:space="0" w:color="auto"/>
            </w:tcBorders>
            <w:shd w:val="clear" w:color="auto" w:fill="auto"/>
            <w:noWrap/>
            <w:vAlign w:val="center"/>
            <w:hideMark/>
          </w:tcPr>
          <w:p w14:paraId="3EA259B0" w14:textId="35BD2C65"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r w:rsidR="00390627" w:rsidRPr="00390627">
              <w:rPr>
                <w:rFonts w:ascii="Georgia" w:hAnsi="Georgia"/>
                <w:sz w:val="18"/>
                <w:szCs w:val="18"/>
              </w:rPr>
              <w:t>SMCL 11 09 2018</w:t>
            </w:r>
          </w:p>
        </w:tc>
        <w:tc>
          <w:tcPr>
            <w:tcW w:w="951" w:type="dxa"/>
            <w:tcBorders>
              <w:top w:val="nil"/>
              <w:left w:val="nil"/>
              <w:bottom w:val="nil"/>
              <w:right w:val="single" w:sz="4" w:space="0" w:color="auto"/>
            </w:tcBorders>
            <w:shd w:val="clear" w:color="auto" w:fill="auto"/>
            <w:noWrap/>
            <w:vAlign w:val="center"/>
            <w:hideMark/>
          </w:tcPr>
          <w:p w14:paraId="75579990" w14:textId="355CFE3A"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r w:rsidR="00390627" w:rsidRPr="00390627">
              <w:rPr>
                <w:rFonts w:ascii="Georgia" w:hAnsi="Georgia"/>
                <w:sz w:val="18"/>
                <w:szCs w:val="18"/>
              </w:rPr>
              <w:t>18 02 2019</w:t>
            </w:r>
          </w:p>
        </w:tc>
        <w:tc>
          <w:tcPr>
            <w:tcW w:w="933" w:type="dxa"/>
            <w:tcBorders>
              <w:top w:val="nil"/>
              <w:left w:val="nil"/>
              <w:bottom w:val="nil"/>
              <w:right w:val="single" w:sz="4" w:space="0" w:color="auto"/>
            </w:tcBorders>
            <w:shd w:val="clear" w:color="auto" w:fill="auto"/>
            <w:noWrap/>
            <w:vAlign w:val="center"/>
            <w:hideMark/>
          </w:tcPr>
          <w:p w14:paraId="3CAB2758" w14:textId="4B91C140"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r w:rsidR="00390627" w:rsidRPr="00390627">
              <w:rPr>
                <w:rFonts w:ascii="Georgia" w:hAnsi="Georgia"/>
                <w:sz w:val="18"/>
                <w:szCs w:val="18"/>
              </w:rPr>
              <w:t>SMCL</w:t>
            </w:r>
          </w:p>
        </w:tc>
        <w:tc>
          <w:tcPr>
            <w:tcW w:w="938" w:type="dxa"/>
            <w:tcBorders>
              <w:top w:val="nil"/>
              <w:left w:val="nil"/>
              <w:bottom w:val="nil"/>
              <w:right w:val="single" w:sz="4" w:space="0" w:color="auto"/>
            </w:tcBorders>
            <w:shd w:val="clear" w:color="auto" w:fill="auto"/>
            <w:noWrap/>
            <w:vAlign w:val="center"/>
            <w:hideMark/>
          </w:tcPr>
          <w:p w14:paraId="0D112287" w14:textId="74A6D943"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r w:rsidR="00390627" w:rsidRPr="00390627">
              <w:rPr>
                <w:rFonts w:ascii="Georgia" w:hAnsi="Georgia"/>
                <w:sz w:val="18"/>
                <w:szCs w:val="18"/>
              </w:rPr>
              <w:t>PAORC</w:t>
            </w:r>
          </w:p>
        </w:tc>
        <w:tc>
          <w:tcPr>
            <w:tcW w:w="2835" w:type="dxa"/>
            <w:tcBorders>
              <w:top w:val="nil"/>
              <w:left w:val="nil"/>
              <w:bottom w:val="single" w:sz="4" w:space="0" w:color="auto"/>
              <w:right w:val="single" w:sz="4" w:space="0" w:color="auto"/>
            </w:tcBorders>
            <w:shd w:val="clear" w:color="auto" w:fill="auto"/>
            <w:noWrap/>
            <w:vAlign w:val="center"/>
            <w:hideMark/>
          </w:tcPr>
          <w:p w14:paraId="65665A6D" w14:textId="3BFDD943" w:rsidR="00866CDF" w:rsidRPr="00390627" w:rsidRDefault="00866CDF" w:rsidP="00603187">
            <w:pPr>
              <w:widowControl/>
              <w:suppressAutoHyphens w:val="0"/>
              <w:rPr>
                <w:rFonts w:ascii="Georgia" w:hAnsi="Georgia" w:cs="Arial"/>
                <w:snapToGrid/>
                <w:sz w:val="18"/>
                <w:szCs w:val="18"/>
              </w:rPr>
            </w:pPr>
          </w:p>
        </w:tc>
        <w:tc>
          <w:tcPr>
            <w:tcW w:w="992" w:type="dxa"/>
            <w:tcBorders>
              <w:top w:val="nil"/>
              <w:left w:val="nil"/>
              <w:bottom w:val="single" w:sz="4" w:space="0" w:color="auto"/>
              <w:right w:val="single" w:sz="4" w:space="0" w:color="auto"/>
            </w:tcBorders>
            <w:shd w:val="clear" w:color="auto" w:fill="auto"/>
            <w:vAlign w:val="center"/>
            <w:hideMark/>
          </w:tcPr>
          <w:p w14:paraId="22A7E91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1EA58A2C"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4FB26EA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bottom"/>
            <w:hideMark/>
          </w:tcPr>
          <w:p w14:paraId="0B4C177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3C09DD30" w14:textId="77777777" w:rsidTr="00390627">
        <w:trPr>
          <w:trHeight w:val="2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3F349226"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single" w:sz="4" w:space="0" w:color="auto"/>
              <w:right w:val="single" w:sz="4" w:space="0" w:color="auto"/>
            </w:tcBorders>
            <w:shd w:val="clear" w:color="auto" w:fill="auto"/>
            <w:noWrap/>
            <w:vAlign w:val="center"/>
            <w:hideMark/>
          </w:tcPr>
          <w:p w14:paraId="5ED79BF0"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single" w:sz="4" w:space="0" w:color="auto"/>
              <w:right w:val="single" w:sz="4" w:space="0" w:color="auto"/>
            </w:tcBorders>
            <w:shd w:val="clear" w:color="auto" w:fill="auto"/>
            <w:noWrap/>
            <w:vAlign w:val="center"/>
            <w:hideMark/>
          </w:tcPr>
          <w:p w14:paraId="10862D38"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single" w:sz="4" w:space="0" w:color="auto"/>
              <w:right w:val="single" w:sz="4" w:space="0" w:color="auto"/>
            </w:tcBorders>
            <w:shd w:val="clear" w:color="auto" w:fill="auto"/>
            <w:noWrap/>
            <w:vAlign w:val="center"/>
            <w:hideMark/>
          </w:tcPr>
          <w:p w14:paraId="06816775"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single" w:sz="4" w:space="0" w:color="auto"/>
              <w:right w:val="single" w:sz="4" w:space="0" w:color="auto"/>
            </w:tcBorders>
            <w:shd w:val="clear" w:color="auto" w:fill="auto"/>
            <w:noWrap/>
            <w:vAlign w:val="center"/>
            <w:hideMark/>
          </w:tcPr>
          <w:p w14:paraId="2D6AAA21"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700D776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4FAB565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7B1CBF1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18DBD3FD"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single" w:sz="4" w:space="0" w:color="auto"/>
              <w:right w:val="single" w:sz="4" w:space="0" w:color="auto"/>
            </w:tcBorders>
            <w:shd w:val="clear" w:color="auto" w:fill="auto"/>
            <w:noWrap/>
            <w:vAlign w:val="bottom"/>
            <w:hideMark/>
          </w:tcPr>
          <w:p w14:paraId="4460437D"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390627" w:rsidRPr="00471ACE" w14:paraId="25379FD5" w14:textId="77777777" w:rsidTr="00390627">
        <w:trPr>
          <w:trHeight w:val="433"/>
        </w:trPr>
        <w:tc>
          <w:tcPr>
            <w:tcW w:w="3085" w:type="dxa"/>
            <w:tcBorders>
              <w:top w:val="nil"/>
              <w:left w:val="single" w:sz="4" w:space="0" w:color="auto"/>
              <w:bottom w:val="nil"/>
              <w:right w:val="single" w:sz="4" w:space="0" w:color="auto"/>
            </w:tcBorders>
            <w:shd w:val="clear" w:color="auto" w:fill="auto"/>
            <w:noWrap/>
            <w:vAlign w:val="center"/>
            <w:hideMark/>
          </w:tcPr>
          <w:p w14:paraId="61775EEA" w14:textId="40B521D5" w:rsidR="00390627" w:rsidRPr="00390627" w:rsidRDefault="00390627" w:rsidP="00390627">
            <w:pPr>
              <w:widowControl/>
              <w:suppressAutoHyphens w:val="0"/>
              <w:rPr>
                <w:rFonts w:ascii="Georgia" w:hAnsi="Georgia" w:cs="Arial"/>
                <w:snapToGrid/>
                <w:sz w:val="18"/>
                <w:szCs w:val="18"/>
              </w:rPr>
            </w:pPr>
            <w:r>
              <w:rPr>
                <w:rFonts w:ascii="Georgia" w:hAnsi="Georgia"/>
                <w:sz w:val="18"/>
                <w:szCs w:val="18"/>
              </w:rPr>
              <w:t>Concernant la constitu</w:t>
            </w:r>
            <w:r w:rsidR="00D67249">
              <w:rPr>
                <w:rFonts w:ascii="Georgia" w:hAnsi="Georgia"/>
                <w:sz w:val="18"/>
                <w:szCs w:val="18"/>
              </w:rPr>
              <w:t>tion du Comité de pilotage (</w:t>
            </w:r>
            <w:r>
              <w:rPr>
                <w:rFonts w:ascii="Georgia" w:hAnsi="Georgia"/>
                <w:sz w:val="18"/>
                <w:szCs w:val="18"/>
              </w:rPr>
              <w:t xml:space="preserve">désormais </w:t>
            </w:r>
            <w:r w:rsidR="00D67249">
              <w:rPr>
                <w:rFonts w:ascii="Georgia" w:hAnsi="Georgia"/>
                <w:sz w:val="18"/>
                <w:szCs w:val="18"/>
              </w:rPr>
              <w:t>dénommé</w:t>
            </w:r>
            <w:r>
              <w:rPr>
                <w:rFonts w:ascii="Georgia" w:hAnsi="Georgia"/>
                <w:sz w:val="18"/>
                <w:szCs w:val="18"/>
              </w:rPr>
              <w:t xml:space="preserve"> COPIL et non plus SMCL) </w:t>
            </w:r>
            <w:r w:rsidRPr="00390627">
              <w:rPr>
                <w:rFonts w:ascii="Georgia" w:hAnsi="Georgia"/>
                <w:sz w:val="18"/>
                <w:szCs w:val="18"/>
              </w:rPr>
              <w:t>pour la période de l’avenant</w:t>
            </w:r>
            <w:r>
              <w:rPr>
                <w:rFonts w:ascii="Georgia" w:hAnsi="Georgia"/>
                <w:sz w:val="18"/>
                <w:szCs w:val="18"/>
              </w:rPr>
              <w:t xml:space="preserve"> 2019</w:t>
            </w:r>
          </w:p>
        </w:tc>
        <w:tc>
          <w:tcPr>
            <w:tcW w:w="1799" w:type="dxa"/>
            <w:tcBorders>
              <w:top w:val="nil"/>
              <w:left w:val="nil"/>
              <w:bottom w:val="nil"/>
              <w:right w:val="single" w:sz="4" w:space="0" w:color="auto"/>
            </w:tcBorders>
            <w:shd w:val="clear" w:color="auto" w:fill="auto"/>
            <w:vAlign w:val="center"/>
            <w:hideMark/>
          </w:tcPr>
          <w:p w14:paraId="3B81271A" w14:textId="47FEE4A4"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SMCL 11 09 2018</w:t>
            </w:r>
          </w:p>
        </w:tc>
        <w:tc>
          <w:tcPr>
            <w:tcW w:w="951" w:type="dxa"/>
            <w:tcBorders>
              <w:top w:val="nil"/>
              <w:left w:val="nil"/>
              <w:bottom w:val="nil"/>
              <w:right w:val="single" w:sz="4" w:space="0" w:color="auto"/>
            </w:tcBorders>
            <w:shd w:val="clear" w:color="auto" w:fill="auto"/>
            <w:vAlign w:val="center"/>
            <w:hideMark/>
          </w:tcPr>
          <w:p w14:paraId="64C5E018" w14:textId="55223105"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18 02 2019</w:t>
            </w:r>
          </w:p>
        </w:tc>
        <w:tc>
          <w:tcPr>
            <w:tcW w:w="933" w:type="dxa"/>
            <w:tcBorders>
              <w:top w:val="nil"/>
              <w:left w:val="nil"/>
              <w:bottom w:val="nil"/>
              <w:right w:val="single" w:sz="4" w:space="0" w:color="auto"/>
            </w:tcBorders>
            <w:shd w:val="clear" w:color="auto" w:fill="auto"/>
            <w:vAlign w:val="center"/>
            <w:hideMark/>
          </w:tcPr>
          <w:p w14:paraId="1632D5C8" w14:textId="19AF62BF"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SMCL</w:t>
            </w:r>
          </w:p>
        </w:tc>
        <w:tc>
          <w:tcPr>
            <w:tcW w:w="938" w:type="dxa"/>
            <w:tcBorders>
              <w:top w:val="nil"/>
              <w:left w:val="nil"/>
              <w:bottom w:val="nil"/>
              <w:right w:val="single" w:sz="4" w:space="0" w:color="auto"/>
            </w:tcBorders>
            <w:shd w:val="clear" w:color="auto" w:fill="auto"/>
            <w:noWrap/>
            <w:vAlign w:val="center"/>
            <w:hideMark/>
          </w:tcPr>
          <w:p w14:paraId="37402410" w14:textId="63899C7E"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PAORC</w:t>
            </w:r>
          </w:p>
        </w:tc>
        <w:tc>
          <w:tcPr>
            <w:tcW w:w="2835" w:type="dxa"/>
            <w:tcBorders>
              <w:top w:val="nil"/>
              <w:left w:val="nil"/>
              <w:bottom w:val="single" w:sz="4" w:space="0" w:color="auto"/>
              <w:right w:val="single" w:sz="4" w:space="0" w:color="auto"/>
            </w:tcBorders>
            <w:shd w:val="clear" w:color="auto" w:fill="auto"/>
            <w:noWrap/>
            <w:vAlign w:val="center"/>
            <w:hideMark/>
          </w:tcPr>
          <w:p w14:paraId="32B43B73" w14:textId="51E65E34" w:rsidR="00390627" w:rsidRPr="00390627" w:rsidRDefault="00390627" w:rsidP="00390627">
            <w:pPr>
              <w:widowControl/>
              <w:suppressAutoHyphens w:val="0"/>
              <w:rPr>
                <w:rFonts w:ascii="Georgia" w:hAnsi="Georgia" w:cs="Arial"/>
                <w:snapToGrid/>
                <w:sz w:val="18"/>
                <w:szCs w:val="18"/>
              </w:rPr>
            </w:pPr>
            <w:r w:rsidRPr="00390627">
              <w:rPr>
                <w:rFonts w:ascii="Georgia" w:hAnsi="Georgia"/>
                <w:sz w:val="18"/>
                <w:szCs w:val="18"/>
              </w:rPr>
              <w:t> Une note a été rédigée et sera présentée aux membres</w:t>
            </w:r>
          </w:p>
        </w:tc>
        <w:tc>
          <w:tcPr>
            <w:tcW w:w="992" w:type="dxa"/>
            <w:tcBorders>
              <w:top w:val="nil"/>
              <w:left w:val="nil"/>
              <w:bottom w:val="single" w:sz="4" w:space="0" w:color="auto"/>
              <w:right w:val="single" w:sz="4" w:space="0" w:color="auto"/>
            </w:tcBorders>
            <w:shd w:val="clear" w:color="auto" w:fill="auto"/>
            <w:vAlign w:val="center"/>
            <w:hideMark/>
          </w:tcPr>
          <w:p w14:paraId="4759891D" w14:textId="74133359"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w:t>
            </w:r>
            <w:r>
              <w:rPr>
                <w:rFonts w:ascii="Georgia" w:hAnsi="Georgia"/>
                <w:sz w:val="18"/>
                <w:szCs w:val="18"/>
              </w:rPr>
              <w:t>PAORC</w:t>
            </w:r>
          </w:p>
        </w:tc>
        <w:tc>
          <w:tcPr>
            <w:tcW w:w="851" w:type="dxa"/>
            <w:tcBorders>
              <w:top w:val="nil"/>
              <w:left w:val="nil"/>
              <w:bottom w:val="single" w:sz="4" w:space="0" w:color="auto"/>
              <w:right w:val="single" w:sz="4" w:space="0" w:color="auto"/>
            </w:tcBorders>
            <w:shd w:val="clear" w:color="auto" w:fill="auto"/>
            <w:vAlign w:val="center"/>
            <w:hideMark/>
          </w:tcPr>
          <w:p w14:paraId="50EDEB4F" w14:textId="3581CCF0"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w:t>
            </w:r>
            <w:r>
              <w:rPr>
                <w:rFonts w:ascii="Georgia" w:hAnsi="Georgia"/>
                <w:sz w:val="18"/>
                <w:szCs w:val="18"/>
              </w:rPr>
              <w:t>18 02 2018</w:t>
            </w:r>
          </w:p>
        </w:tc>
        <w:tc>
          <w:tcPr>
            <w:tcW w:w="2409" w:type="dxa"/>
            <w:tcBorders>
              <w:top w:val="nil"/>
              <w:left w:val="nil"/>
              <w:bottom w:val="single" w:sz="4" w:space="0" w:color="auto"/>
              <w:right w:val="single" w:sz="4" w:space="0" w:color="auto"/>
            </w:tcBorders>
            <w:shd w:val="clear" w:color="auto" w:fill="auto"/>
            <w:noWrap/>
            <w:vAlign w:val="center"/>
            <w:hideMark/>
          </w:tcPr>
          <w:p w14:paraId="5269245E" w14:textId="77777777"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center"/>
            <w:hideMark/>
          </w:tcPr>
          <w:p w14:paraId="26A50EDB" w14:textId="77777777" w:rsidR="00390627" w:rsidRPr="00390627" w:rsidRDefault="00390627" w:rsidP="00390627">
            <w:pPr>
              <w:widowControl/>
              <w:suppressAutoHyphens w:val="0"/>
              <w:jc w:val="center"/>
              <w:rPr>
                <w:rFonts w:ascii="Georgia" w:hAnsi="Georgia" w:cs="Calibri"/>
                <w:snapToGrid/>
                <w:sz w:val="18"/>
                <w:szCs w:val="18"/>
              </w:rPr>
            </w:pPr>
            <w:r w:rsidRPr="00390627">
              <w:rPr>
                <w:rFonts w:ascii="Georgia" w:hAnsi="Georgia"/>
                <w:sz w:val="18"/>
                <w:szCs w:val="18"/>
              </w:rPr>
              <w:t> </w:t>
            </w:r>
          </w:p>
        </w:tc>
      </w:tr>
      <w:tr w:rsidR="00866CDF" w:rsidRPr="00471ACE" w14:paraId="20FBAAF5"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61FB71AA"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noWrap/>
            <w:vAlign w:val="center"/>
            <w:hideMark/>
          </w:tcPr>
          <w:p w14:paraId="064464F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noWrap/>
            <w:vAlign w:val="center"/>
            <w:hideMark/>
          </w:tcPr>
          <w:p w14:paraId="08E157C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noWrap/>
            <w:vAlign w:val="center"/>
            <w:hideMark/>
          </w:tcPr>
          <w:p w14:paraId="47F057A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6A5FD25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7915860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49C2E73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552D502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46687E7F"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bottom"/>
            <w:hideMark/>
          </w:tcPr>
          <w:p w14:paraId="31C9ACE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1E5E04B5" w14:textId="77777777" w:rsidTr="00390627">
        <w:trPr>
          <w:trHeight w:val="60"/>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1DA4EF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single" w:sz="4" w:space="0" w:color="auto"/>
              <w:right w:val="single" w:sz="4" w:space="0" w:color="auto"/>
            </w:tcBorders>
            <w:shd w:val="clear" w:color="auto" w:fill="auto"/>
            <w:noWrap/>
            <w:vAlign w:val="center"/>
            <w:hideMark/>
          </w:tcPr>
          <w:p w14:paraId="5F1380DD"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single" w:sz="4" w:space="0" w:color="auto"/>
              <w:right w:val="single" w:sz="4" w:space="0" w:color="auto"/>
            </w:tcBorders>
            <w:shd w:val="clear" w:color="auto" w:fill="auto"/>
            <w:noWrap/>
            <w:vAlign w:val="center"/>
            <w:hideMark/>
          </w:tcPr>
          <w:p w14:paraId="0A438E4E"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single" w:sz="4" w:space="0" w:color="auto"/>
              <w:right w:val="single" w:sz="4" w:space="0" w:color="auto"/>
            </w:tcBorders>
            <w:shd w:val="clear" w:color="auto" w:fill="auto"/>
            <w:noWrap/>
            <w:vAlign w:val="center"/>
            <w:hideMark/>
          </w:tcPr>
          <w:p w14:paraId="5CB70F04"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single" w:sz="4" w:space="0" w:color="auto"/>
              <w:right w:val="single" w:sz="4" w:space="0" w:color="auto"/>
            </w:tcBorders>
            <w:shd w:val="clear" w:color="auto" w:fill="auto"/>
            <w:noWrap/>
            <w:vAlign w:val="center"/>
            <w:hideMark/>
          </w:tcPr>
          <w:p w14:paraId="75C7EDA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11F4503F"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64B7460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660706EF"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36A1F11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single" w:sz="4" w:space="0" w:color="auto"/>
              <w:right w:val="single" w:sz="4" w:space="0" w:color="auto"/>
            </w:tcBorders>
            <w:shd w:val="clear" w:color="auto" w:fill="auto"/>
            <w:noWrap/>
            <w:vAlign w:val="bottom"/>
            <w:hideMark/>
          </w:tcPr>
          <w:p w14:paraId="7DAAD944"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6F0F588C"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17E7691A" w14:textId="7047E5FB"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r w:rsidR="00390627">
              <w:rPr>
                <w:rFonts w:ascii="Georgia" w:hAnsi="Georgia"/>
                <w:sz w:val="18"/>
                <w:szCs w:val="18"/>
              </w:rPr>
              <w:t xml:space="preserve">Pour l’instant, pas d’autres décisions à ce stade </w:t>
            </w:r>
          </w:p>
        </w:tc>
        <w:tc>
          <w:tcPr>
            <w:tcW w:w="1799" w:type="dxa"/>
            <w:tcBorders>
              <w:top w:val="nil"/>
              <w:left w:val="nil"/>
              <w:bottom w:val="nil"/>
              <w:right w:val="single" w:sz="4" w:space="0" w:color="auto"/>
            </w:tcBorders>
            <w:shd w:val="clear" w:color="auto" w:fill="auto"/>
            <w:vAlign w:val="center"/>
            <w:hideMark/>
          </w:tcPr>
          <w:p w14:paraId="23B7B9A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vAlign w:val="center"/>
            <w:hideMark/>
          </w:tcPr>
          <w:p w14:paraId="5A59FFC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vAlign w:val="center"/>
            <w:hideMark/>
          </w:tcPr>
          <w:p w14:paraId="49B6536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72AA75A6"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10705C57"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419332F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47174B3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63ADE8EE"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center"/>
            <w:hideMark/>
          </w:tcPr>
          <w:p w14:paraId="21CDCBC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r>
      <w:tr w:rsidR="00866CDF" w:rsidRPr="00471ACE" w14:paraId="15AD9E8A"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3AC4E91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noWrap/>
            <w:vAlign w:val="center"/>
            <w:hideMark/>
          </w:tcPr>
          <w:p w14:paraId="2F2F2FD6"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noWrap/>
            <w:vAlign w:val="center"/>
            <w:hideMark/>
          </w:tcPr>
          <w:p w14:paraId="404AF0B8"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noWrap/>
            <w:vAlign w:val="center"/>
            <w:hideMark/>
          </w:tcPr>
          <w:p w14:paraId="1601A3BB"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57F2EB17"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1D31A700"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14E0761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021EB742"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6F691838"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bottom"/>
            <w:hideMark/>
          </w:tcPr>
          <w:p w14:paraId="2DD313D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6CD0FB1F" w14:textId="77777777" w:rsidTr="00390627">
        <w:trPr>
          <w:trHeight w:val="2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40A7CFC7"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single" w:sz="4" w:space="0" w:color="auto"/>
              <w:right w:val="single" w:sz="4" w:space="0" w:color="auto"/>
            </w:tcBorders>
            <w:shd w:val="clear" w:color="auto" w:fill="auto"/>
            <w:noWrap/>
            <w:vAlign w:val="center"/>
            <w:hideMark/>
          </w:tcPr>
          <w:p w14:paraId="00DACF40"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single" w:sz="4" w:space="0" w:color="auto"/>
              <w:right w:val="single" w:sz="4" w:space="0" w:color="auto"/>
            </w:tcBorders>
            <w:shd w:val="clear" w:color="auto" w:fill="auto"/>
            <w:noWrap/>
            <w:vAlign w:val="center"/>
            <w:hideMark/>
          </w:tcPr>
          <w:p w14:paraId="654D8870"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single" w:sz="4" w:space="0" w:color="auto"/>
              <w:right w:val="single" w:sz="4" w:space="0" w:color="auto"/>
            </w:tcBorders>
            <w:shd w:val="clear" w:color="auto" w:fill="auto"/>
            <w:noWrap/>
            <w:vAlign w:val="center"/>
            <w:hideMark/>
          </w:tcPr>
          <w:p w14:paraId="6A7827BF"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single" w:sz="4" w:space="0" w:color="auto"/>
              <w:right w:val="single" w:sz="4" w:space="0" w:color="auto"/>
            </w:tcBorders>
            <w:shd w:val="clear" w:color="auto" w:fill="auto"/>
            <w:noWrap/>
            <w:vAlign w:val="center"/>
            <w:hideMark/>
          </w:tcPr>
          <w:p w14:paraId="1E99C7BE"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0C90997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225B609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269540D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46E57CF4"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single" w:sz="4" w:space="0" w:color="auto"/>
              <w:right w:val="single" w:sz="4" w:space="0" w:color="auto"/>
            </w:tcBorders>
            <w:shd w:val="clear" w:color="auto" w:fill="auto"/>
            <w:noWrap/>
            <w:vAlign w:val="bottom"/>
            <w:hideMark/>
          </w:tcPr>
          <w:p w14:paraId="6CF7785A"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2F5D0DB0"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283EB9CB"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vAlign w:val="center"/>
            <w:hideMark/>
          </w:tcPr>
          <w:p w14:paraId="096A590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vAlign w:val="center"/>
            <w:hideMark/>
          </w:tcPr>
          <w:p w14:paraId="4FE5D81A"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vAlign w:val="center"/>
            <w:hideMark/>
          </w:tcPr>
          <w:p w14:paraId="3FA03BA1"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011C75B2"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3BDBD7D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7BF483C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6E70A72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72C9B48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center"/>
            <w:hideMark/>
          </w:tcPr>
          <w:p w14:paraId="3F1F506C"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r>
      <w:tr w:rsidR="00866CDF" w:rsidRPr="00471ACE" w14:paraId="53833B3D"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1FE2D33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noWrap/>
            <w:vAlign w:val="center"/>
            <w:hideMark/>
          </w:tcPr>
          <w:p w14:paraId="5BCE646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noWrap/>
            <w:vAlign w:val="center"/>
            <w:hideMark/>
          </w:tcPr>
          <w:p w14:paraId="17EEF227"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noWrap/>
            <w:vAlign w:val="center"/>
            <w:hideMark/>
          </w:tcPr>
          <w:p w14:paraId="44CC8C1F"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762865D0"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06D6D3A1"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7A816CB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5234FFF9"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564CDC9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bottom"/>
            <w:hideMark/>
          </w:tcPr>
          <w:p w14:paraId="5DB713E6"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2F069D3D" w14:textId="77777777" w:rsidTr="00390627">
        <w:trPr>
          <w:trHeight w:val="2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6C84877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single" w:sz="4" w:space="0" w:color="auto"/>
              <w:right w:val="single" w:sz="4" w:space="0" w:color="auto"/>
            </w:tcBorders>
            <w:shd w:val="clear" w:color="auto" w:fill="auto"/>
            <w:noWrap/>
            <w:vAlign w:val="center"/>
            <w:hideMark/>
          </w:tcPr>
          <w:p w14:paraId="334D1D05"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single" w:sz="4" w:space="0" w:color="auto"/>
              <w:right w:val="single" w:sz="4" w:space="0" w:color="auto"/>
            </w:tcBorders>
            <w:shd w:val="clear" w:color="auto" w:fill="auto"/>
            <w:noWrap/>
            <w:vAlign w:val="center"/>
            <w:hideMark/>
          </w:tcPr>
          <w:p w14:paraId="305F255B"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single" w:sz="4" w:space="0" w:color="auto"/>
              <w:right w:val="single" w:sz="4" w:space="0" w:color="auto"/>
            </w:tcBorders>
            <w:shd w:val="clear" w:color="auto" w:fill="auto"/>
            <w:noWrap/>
            <w:vAlign w:val="center"/>
            <w:hideMark/>
          </w:tcPr>
          <w:p w14:paraId="4D28D40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single" w:sz="4" w:space="0" w:color="auto"/>
              <w:right w:val="single" w:sz="4" w:space="0" w:color="auto"/>
            </w:tcBorders>
            <w:shd w:val="clear" w:color="auto" w:fill="auto"/>
            <w:noWrap/>
            <w:vAlign w:val="center"/>
            <w:hideMark/>
          </w:tcPr>
          <w:p w14:paraId="325BAED8"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024F702F"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3C8F7B23"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6773D32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6179073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single" w:sz="4" w:space="0" w:color="auto"/>
              <w:right w:val="single" w:sz="4" w:space="0" w:color="auto"/>
            </w:tcBorders>
            <w:shd w:val="clear" w:color="auto" w:fill="auto"/>
            <w:noWrap/>
            <w:vAlign w:val="bottom"/>
            <w:hideMark/>
          </w:tcPr>
          <w:p w14:paraId="7B16A6B6"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259757D8"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2BCAF03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vAlign w:val="center"/>
            <w:hideMark/>
          </w:tcPr>
          <w:p w14:paraId="236E83FD"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vAlign w:val="center"/>
            <w:hideMark/>
          </w:tcPr>
          <w:p w14:paraId="61CA4D1C"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vAlign w:val="center"/>
            <w:hideMark/>
          </w:tcPr>
          <w:p w14:paraId="28FD20F6"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11E6458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4A05FC7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62B2884A"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762367C8"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475148E2"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center"/>
            <w:hideMark/>
          </w:tcPr>
          <w:p w14:paraId="1465EF3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r>
      <w:tr w:rsidR="00866CDF" w:rsidRPr="00471ACE" w14:paraId="745F0632"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3A11AFCB"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noWrap/>
            <w:vAlign w:val="center"/>
            <w:hideMark/>
          </w:tcPr>
          <w:p w14:paraId="5391CCA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noWrap/>
            <w:vAlign w:val="center"/>
            <w:hideMark/>
          </w:tcPr>
          <w:p w14:paraId="1B65B8BB"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noWrap/>
            <w:vAlign w:val="center"/>
            <w:hideMark/>
          </w:tcPr>
          <w:p w14:paraId="286C9409"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6877D64A"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5864B77D"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2AE011C0"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7115B65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6900D4EF"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bottom"/>
            <w:hideMark/>
          </w:tcPr>
          <w:p w14:paraId="5FF5D0FB"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4F078FBD" w14:textId="77777777" w:rsidTr="00390627">
        <w:trPr>
          <w:trHeight w:val="2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7C7DA445"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single" w:sz="4" w:space="0" w:color="auto"/>
              <w:right w:val="single" w:sz="4" w:space="0" w:color="auto"/>
            </w:tcBorders>
            <w:shd w:val="clear" w:color="auto" w:fill="auto"/>
            <w:noWrap/>
            <w:vAlign w:val="center"/>
            <w:hideMark/>
          </w:tcPr>
          <w:p w14:paraId="7B13F1D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single" w:sz="4" w:space="0" w:color="auto"/>
              <w:right w:val="single" w:sz="4" w:space="0" w:color="auto"/>
            </w:tcBorders>
            <w:shd w:val="clear" w:color="auto" w:fill="auto"/>
            <w:noWrap/>
            <w:vAlign w:val="center"/>
            <w:hideMark/>
          </w:tcPr>
          <w:p w14:paraId="47327C6F"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single" w:sz="4" w:space="0" w:color="auto"/>
              <w:right w:val="single" w:sz="4" w:space="0" w:color="auto"/>
            </w:tcBorders>
            <w:shd w:val="clear" w:color="auto" w:fill="auto"/>
            <w:noWrap/>
            <w:vAlign w:val="center"/>
            <w:hideMark/>
          </w:tcPr>
          <w:p w14:paraId="76DC7D5F"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single" w:sz="4" w:space="0" w:color="auto"/>
              <w:right w:val="single" w:sz="4" w:space="0" w:color="auto"/>
            </w:tcBorders>
            <w:shd w:val="clear" w:color="auto" w:fill="auto"/>
            <w:noWrap/>
            <w:vAlign w:val="center"/>
            <w:hideMark/>
          </w:tcPr>
          <w:p w14:paraId="03C2978E"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5B3CE7BE"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4A9356F7"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117C0DA3"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5F23D9C4"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single" w:sz="4" w:space="0" w:color="auto"/>
              <w:right w:val="single" w:sz="4" w:space="0" w:color="auto"/>
            </w:tcBorders>
            <w:shd w:val="clear" w:color="auto" w:fill="auto"/>
            <w:noWrap/>
            <w:vAlign w:val="bottom"/>
            <w:hideMark/>
          </w:tcPr>
          <w:p w14:paraId="7D660CD7"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79931B63"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70221468"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vAlign w:val="center"/>
            <w:hideMark/>
          </w:tcPr>
          <w:p w14:paraId="6675D64F"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vAlign w:val="center"/>
            <w:hideMark/>
          </w:tcPr>
          <w:p w14:paraId="51AB90B4"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vAlign w:val="center"/>
            <w:hideMark/>
          </w:tcPr>
          <w:p w14:paraId="3DDB3AD5"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1E6CD75F"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508F10C2"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1B82B3A0"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0031D01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12093A28"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center"/>
            <w:hideMark/>
          </w:tcPr>
          <w:p w14:paraId="0708D9AB"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r>
      <w:tr w:rsidR="00866CDF" w:rsidRPr="00471ACE" w14:paraId="5BA7FAC8" w14:textId="77777777" w:rsidTr="00390627">
        <w:trPr>
          <w:trHeight w:val="255"/>
        </w:trPr>
        <w:tc>
          <w:tcPr>
            <w:tcW w:w="3085" w:type="dxa"/>
            <w:tcBorders>
              <w:top w:val="nil"/>
              <w:left w:val="single" w:sz="4" w:space="0" w:color="auto"/>
              <w:bottom w:val="nil"/>
              <w:right w:val="single" w:sz="4" w:space="0" w:color="auto"/>
            </w:tcBorders>
            <w:shd w:val="clear" w:color="auto" w:fill="auto"/>
            <w:noWrap/>
            <w:vAlign w:val="center"/>
            <w:hideMark/>
          </w:tcPr>
          <w:p w14:paraId="1B8EA60D"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1799" w:type="dxa"/>
            <w:tcBorders>
              <w:top w:val="nil"/>
              <w:left w:val="nil"/>
              <w:bottom w:val="nil"/>
              <w:right w:val="single" w:sz="4" w:space="0" w:color="auto"/>
            </w:tcBorders>
            <w:shd w:val="clear" w:color="auto" w:fill="auto"/>
            <w:noWrap/>
            <w:vAlign w:val="center"/>
            <w:hideMark/>
          </w:tcPr>
          <w:p w14:paraId="4A84FACB"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51" w:type="dxa"/>
            <w:tcBorders>
              <w:top w:val="nil"/>
              <w:left w:val="nil"/>
              <w:bottom w:val="nil"/>
              <w:right w:val="single" w:sz="4" w:space="0" w:color="auto"/>
            </w:tcBorders>
            <w:shd w:val="clear" w:color="auto" w:fill="auto"/>
            <w:noWrap/>
            <w:vAlign w:val="center"/>
            <w:hideMark/>
          </w:tcPr>
          <w:p w14:paraId="6A960ED1"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3" w:type="dxa"/>
            <w:tcBorders>
              <w:top w:val="nil"/>
              <w:left w:val="nil"/>
              <w:bottom w:val="nil"/>
              <w:right w:val="single" w:sz="4" w:space="0" w:color="auto"/>
            </w:tcBorders>
            <w:shd w:val="clear" w:color="auto" w:fill="auto"/>
            <w:noWrap/>
            <w:vAlign w:val="center"/>
            <w:hideMark/>
          </w:tcPr>
          <w:p w14:paraId="19C3564C"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38" w:type="dxa"/>
            <w:tcBorders>
              <w:top w:val="nil"/>
              <w:left w:val="nil"/>
              <w:bottom w:val="nil"/>
              <w:right w:val="single" w:sz="4" w:space="0" w:color="auto"/>
            </w:tcBorders>
            <w:shd w:val="clear" w:color="auto" w:fill="auto"/>
            <w:noWrap/>
            <w:vAlign w:val="center"/>
            <w:hideMark/>
          </w:tcPr>
          <w:p w14:paraId="75D26A70"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2835" w:type="dxa"/>
            <w:tcBorders>
              <w:top w:val="nil"/>
              <w:left w:val="nil"/>
              <w:bottom w:val="single" w:sz="4" w:space="0" w:color="auto"/>
              <w:right w:val="single" w:sz="4" w:space="0" w:color="auto"/>
            </w:tcBorders>
            <w:shd w:val="clear" w:color="auto" w:fill="auto"/>
            <w:noWrap/>
            <w:vAlign w:val="center"/>
            <w:hideMark/>
          </w:tcPr>
          <w:p w14:paraId="244A39CF"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c>
          <w:tcPr>
            <w:tcW w:w="992" w:type="dxa"/>
            <w:tcBorders>
              <w:top w:val="nil"/>
              <w:left w:val="nil"/>
              <w:bottom w:val="single" w:sz="4" w:space="0" w:color="auto"/>
              <w:right w:val="single" w:sz="4" w:space="0" w:color="auto"/>
            </w:tcBorders>
            <w:shd w:val="clear" w:color="auto" w:fill="auto"/>
            <w:vAlign w:val="center"/>
            <w:hideMark/>
          </w:tcPr>
          <w:p w14:paraId="4E987C10"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51" w:type="dxa"/>
            <w:tcBorders>
              <w:top w:val="nil"/>
              <w:left w:val="nil"/>
              <w:bottom w:val="single" w:sz="4" w:space="0" w:color="auto"/>
              <w:right w:val="single" w:sz="4" w:space="0" w:color="auto"/>
            </w:tcBorders>
            <w:shd w:val="clear" w:color="auto" w:fill="auto"/>
            <w:vAlign w:val="center"/>
            <w:hideMark/>
          </w:tcPr>
          <w:p w14:paraId="4ADC3EB0"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2409" w:type="dxa"/>
            <w:tcBorders>
              <w:top w:val="nil"/>
              <w:left w:val="nil"/>
              <w:bottom w:val="single" w:sz="4" w:space="0" w:color="auto"/>
              <w:right w:val="single" w:sz="4" w:space="0" w:color="auto"/>
            </w:tcBorders>
            <w:shd w:val="clear" w:color="auto" w:fill="auto"/>
            <w:noWrap/>
            <w:vAlign w:val="center"/>
            <w:hideMark/>
          </w:tcPr>
          <w:p w14:paraId="7E5DCDB6" w14:textId="77777777" w:rsidR="00866CDF" w:rsidRPr="00390627" w:rsidRDefault="00866CDF" w:rsidP="00603187">
            <w:pPr>
              <w:widowControl/>
              <w:suppressAutoHyphens w:val="0"/>
              <w:jc w:val="center"/>
              <w:rPr>
                <w:rFonts w:ascii="Georgia" w:hAnsi="Georgia" w:cs="Calibri"/>
                <w:snapToGrid/>
                <w:sz w:val="18"/>
                <w:szCs w:val="18"/>
              </w:rPr>
            </w:pPr>
            <w:r w:rsidRPr="00390627">
              <w:rPr>
                <w:rFonts w:ascii="Georgia" w:hAnsi="Georgia"/>
                <w:sz w:val="18"/>
                <w:szCs w:val="18"/>
              </w:rPr>
              <w:t> </w:t>
            </w:r>
          </w:p>
        </w:tc>
        <w:tc>
          <w:tcPr>
            <w:tcW w:w="839" w:type="dxa"/>
            <w:tcBorders>
              <w:top w:val="nil"/>
              <w:left w:val="nil"/>
              <w:bottom w:val="nil"/>
              <w:right w:val="single" w:sz="4" w:space="0" w:color="auto"/>
            </w:tcBorders>
            <w:shd w:val="clear" w:color="auto" w:fill="auto"/>
            <w:noWrap/>
            <w:vAlign w:val="bottom"/>
            <w:hideMark/>
          </w:tcPr>
          <w:p w14:paraId="6FA9AEE8" w14:textId="77777777" w:rsidR="00866CDF" w:rsidRPr="00390627" w:rsidRDefault="00866CDF" w:rsidP="00603187">
            <w:pPr>
              <w:widowControl/>
              <w:suppressAutoHyphens w:val="0"/>
              <w:rPr>
                <w:rFonts w:ascii="Georgia" w:hAnsi="Georgia" w:cs="Arial"/>
                <w:snapToGrid/>
                <w:sz w:val="18"/>
                <w:szCs w:val="18"/>
              </w:rPr>
            </w:pPr>
            <w:r w:rsidRPr="00390627">
              <w:rPr>
                <w:rFonts w:ascii="Georgia" w:hAnsi="Georgia"/>
                <w:sz w:val="18"/>
                <w:szCs w:val="18"/>
              </w:rPr>
              <w:t> </w:t>
            </w:r>
          </w:p>
        </w:tc>
      </w:tr>
      <w:tr w:rsidR="00866CDF" w:rsidRPr="00471ACE" w14:paraId="4D619C37" w14:textId="77777777" w:rsidTr="00390627">
        <w:trPr>
          <w:trHeight w:val="255"/>
        </w:trPr>
        <w:tc>
          <w:tcPr>
            <w:tcW w:w="3085" w:type="dxa"/>
            <w:tcBorders>
              <w:top w:val="nil"/>
              <w:left w:val="single" w:sz="4" w:space="0" w:color="auto"/>
              <w:bottom w:val="single" w:sz="4" w:space="0" w:color="auto"/>
              <w:right w:val="single" w:sz="4" w:space="0" w:color="auto"/>
            </w:tcBorders>
            <w:shd w:val="clear" w:color="auto" w:fill="auto"/>
            <w:noWrap/>
            <w:vAlign w:val="center"/>
            <w:hideMark/>
          </w:tcPr>
          <w:p w14:paraId="564CB846" w14:textId="77777777" w:rsidR="00866CDF" w:rsidRPr="00471ACE" w:rsidRDefault="00866CDF" w:rsidP="00603187">
            <w:pPr>
              <w:widowControl/>
              <w:suppressAutoHyphens w:val="0"/>
              <w:rPr>
                <w:rFonts w:ascii="Georgia" w:hAnsi="Georgia" w:cs="Arial"/>
                <w:snapToGrid/>
                <w:sz w:val="20"/>
                <w:szCs w:val="20"/>
              </w:rPr>
            </w:pPr>
            <w:r w:rsidRPr="00471ACE">
              <w:rPr>
                <w:rFonts w:ascii="Georgia" w:hAnsi="Georgia"/>
                <w:sz w:val="20"/>
              </w:rPr>
              <w:t> </w:t>
            </w:r>
          </w:p>
        </w:tc>
        <w:tc>
          <w:tcPr>
            <w:tcW w:w="1799" w:type="dxa"/>
            <w:tcBorders>
              <w:top w:val="nil"/>
              <w:left w:val="nil"/>
              <w:bottom w:val="single" w:sz="4" w:space="0" w:color="auto"/>
              <w:right w:val="single" w:sz="4" w:space="0" w:color="auto"/>
            </w:tcBorders>
            <w:shd w:val="clear" w:color="auto" w:fill="auto"/>
            <w:noWrap/>
            <w:vAlign w:val="center"/>
            <w:hideMark/>
          </w:tcPr>
          <w:p w14:paraId="58464BAA" w14:textId="77777777" w:rsidR="00866CDF" w:rsidRPr="00471ACE" w:rsidRDefault="00866CDF" w:rsidP="00603187">
            <w:pPr>
              <w:widowControl/>
              <w:suppressAutoHyphens w:val="0"/>
              <w:rPr>
                <w:rFonts w:ascii="Georgia" w:hAnsi="Georgia" w:cs="Arial"/>
                <w:snapToGrid/>
                <w:sz w:val="20"/>
                <w:szCs w:val="20"/>
              </w:rPr>
            </w:pPr>
            <w:r w:rsidRPr="00471ACE">
              <w:rPr>
                <w:rFonts w:ascii="Georgia" w:hAnsi="Georgia"/>
                <w:sz w:val="20"/>
              </w:rPr>
              <w:t> </w:t>
            </w:r>
          </w:p>
        </w:tc>
        <w:tc>
          <w:tcPr>
            <w:tcW w:w="951" w:type="dxa"/>
            <w:tcBorders>
              <w:top w:val="nil"/>
              <w:left w:val="nil"/>
              <w:bottom w:val="single" w:sz="4" w:space="0" w:color="auto"/>
              <w:right w:val="single" w:sz="4" w:space="0" w:color="auto"/>
            </w:tcBorders>
            <w:shd w:val="clear" w:color="auto" w:fill="auto"/>
            <w:noWrap/>
            <w:vAlign w:val="center"/>
            <w:hideMark/>
          </w:tcPr>
          <w:p w14:paraId="1BD1AABA" w14:textId="77777777" w:rsidR="00866CDF" w:rsidRPr="00471ACE" w:rsidRDefault="00866CDF" w:rsidP="00603187">
            <w:pPr>
              <w:widowControl/>
              <w:suppressAutoHyphens w:val="0"/>
              <w:rPr>
                <w:rFonts w:ascii="Georgia" w:hAnsi="Georgia" w:cs="Arial"/>
                <w:snapToGrid/>
                <w:sz w:val="20"/>
                <w:szCs w:val="20"/>
              </w:rPr>
            </w:pPr>
            <w:r w:rsidRPr="00471ACE">
              <w:rPr>
                <w:rFonts w:ascii="Georgia" w:hAnsi="Georgia"/>
                <w:sz w:val="20"/>
              </w:rPr>
              <w:t> </w:t>
            </w:r>
          </w:p>
        </w:tc>
        <w:tc>
          <w:tcPr>
            <w:tcW w:w="933" w:type="dxa"/>
            <w:tcBorders>
              <w:top w:val="nil"/>
              <w:left w:val="nil"/>
              <w:bottom w:val="single" w:sz="4" w:space="0" w:color="auto"/>
              <w:right w:val="single" w:sz="4" w:space="0" w:color="auto"/>
            </w:tcBorders>
            <w:shd w:val="clear" w:color="auto" w:fill="auto"/>
            <w:noWrap/>
            <w:vAlign w:val="center"/>
            <w:hideMark/>
          </w:tcPr>
          <w:p w14:paraId="558F5F9C" w14:textId="77777777" w:rsidR="00866CDF" w:rsidRPr="00471ACE" w:rsidRDefault="00866CDF" w:rsidP="00603187">
            <w:pPr>
              <w:widowControl/>
              <w:suppressAutoHyphens w:val="0"/>
              <w:rPr>
                <w:rFonts w:ascii="Georgia" w:hAnsi="Georgia" w:cs="Arial"/>
                <w:snapToGrid/>
                <w:sz w:val="20"/>
                <w:szCs w:val="20"/>
              </w:rPr>
            </w:pPr>
            <w:r w:rsidRPr="00471ACE">
              <w:rPr>
                <w:rFonts w:ascii="Georgia" w:hAnsi="Georgia"/>
                <w:sz w:val="20"/>
              </w:rPr>
              <w:t> </w:t>
            </w:r>
          </w:p>
        </w:tc>
        <w:tc>
          <w:tcPr>
            <w:tcW w:w="938" w:type="dxa"/>
            <w:tcBorders>
              <w:top w:val="nil"/>
              <w:left w:val="nil"/>
              <w:bottom w:val="single" w:sz="4" w:space="0" w:color="auto"/>
              <w:right w:val="single" w:sz="4" w:space="0" w:color="auto"/>
            </w:tcBorders>
            <w:shd w:val="clear" w:color="auto" w:fill="auto"/>
            <w:noWrap/>
            <w:vAlign w:val="center"/>
            <w:hideMark/>
          </w:tcPr>
          <w:p w14:paraId="7853CCCB" w14:textId="77777777" w:rsidR="00866CDF" w:rsidRPr="00471ACE" w:rsidRDefault="00866CDF" w:rsidP="00603187">
            <w:pPr>
              <w:widowControl/>
              <w:suppressAutoHyphens w:val="0"/>
              <w:rPr>
                <w:rFonts w:ascii="Georgia" w:hAnsi="Georgia" w:cs="Arial"/>
                <w:snapToGrid/>
                <w:sz w:val="20"/>
                <w:szCs w:val="20"/>
              </w:rPr>
            </w:pPr>
            <w:r w:rsidRPr="00471ACE">
              <w:rPr>
                <w:rFonts w:ascii="Georgia" w:hAnsi="Georgia"/>
                <w:sz w:val="20"/>
              </w:rPr>
              <w:t> </w:t>
            </w:r>
          </w:p>
        </w:tc>
        <w:tc>
          <w:tcPr>
            <w:tcW w:w="2835" w:type="dxa"/>
            <w:tcBorders>
              <w:top w:val="nil"/>
              <w:left w:val="nil"/>
              <w:bottom w:val="single" w:sz="4" w:space="0" w:color="auto"/>
              <w:right w:val="single" w:sz="4" w:space="0" w:color="auto"/>
            </w:tcBorders>
            <w:shd w:val="clear" w:color="auto" w:fill="auto"/>
            <w:noWrap/>
            <w:vAlign w:val="center"/>
            <w:hideMark/>
          </w:tcPr>
          <w:p w14:paraId="41E481E1" w14:textId="77777777" w:rsidR="00866CDF" w:rsidRPr="00471ACE" w:rsidRDefault="00866CDF" w:rsidP="00603187">
            <w:pPr>
              <w:widowControl/>
              <w:suppressAutoHyphens w:val="0"/>
              <w:rPr>
                <w:rFonts w:ascii="Georgia" w:hAnsi="Georgia" w:cs="Arial"/>
                <w:snapToGrid/>
                <w:sz w:val="20"/>
                <w:szCs w:val="20"/>
              </w:rPr>
            </w:pPr>
            <w:r w:rsidRPr="00471ACE">
              <w:rPr>
                <w:rFonts w:ascii="Georgia" w:hAnsi="Georgia"/>
                <w:sz w:val="20"/>
              </w:rPr>
              <w:t> </w:t>
            </w:r>
          </w:p>
        </w:tc>
        <w:tc>
          <w:tcPr>
            <w:tcW w:w="992" w:type="dxa"/>
            <w:tcBorders>
              <w:top w:val="nil"/>
              <w:left w:val="nil"/>
              <w:bottom w:val="single" w:sz="4" w:space="0" w:color="auto"/>
              <w:right w:val="single" w:sz="4" w:space="0" w:color="auto"/>
            </w:tcBorders>
            <w:shd w:val="clear" w:color="auto" w:fill="auto"/>
            <w:vAlign w:val="center"/>
            <w:hideMark/>
          </w:tcPr>
          <w:p w14:paraId="76577192" w14:textId="77777777" w:rsidR="00866CDF" w:rsidRPr="00471ACE" w:rsidRDefault="00866CDF" w:rsidP="00603187">
            <w:pPr>
              <w:widowControl/>
              <w:suppressAutoHyphens w:val="0"/>
              <w:jc w:val="center"/>
              <w:rPr>
                <w:rFonts w:ascii="Georgia" w:hAnsi="Georgia" w:cs="Calibri"/>
                <w:snapToGrid/>
                <w:sz w:val="20"/>
                <w:szCs w:val="20"/>
              </w:rPr>
            </w:pPr>
            <w:r w:rsidRPr="00471ACE">
              <w:rPr>
                <w:rFonts w:ascii="Georgia" w:hAnsi="Georgia"/>
                <w:sz w:val="20"/>
              </w:rPr>
              <w:t> </w:t>
            </w:r>
          </w:p>
        </w:tc>
        <w:tc>
          <w:tcPr>
            <w:tcW w:w="851" w:type="dxa"/>
            <w:tcBorders>
              <w:top w:val="nil"/>
              <w:left w:val="nil"/>
              <w:bottom w:val="single" w:sz="4" w:space="0" w:color="auto"/>
              <w:right w:val="single" w:sz="4" w:space="0" w:color="auto"/>
            </w:tcBorders>
            <w:shd w:val="clear" w:color="auto" w:fill="auto"/>
            <w:vAlign w:val="center"/>
            <w:hideMark/>
          </w:tcPr>
          <w:p w14:paraId="13ACF044" w14:textId="77777777" w:rsidR="00866CDF" w:rsidRPr="00471ACE" w:rsidRDefault="00866CDF" w:rsidP="00603187">
            <w:pPr>
              <w:widowControl/>
              <w:suppressAutoHyphens w:val="0"/>
              <w:jc w:val="center"/>
              <w:rPr>
                <w:rFonts w:ascii="Georgia" w:hAnsi="Georgia" w:cs="Calibri"/>
                <w:snapToGrid/>
                <w:sz w:val="20"/>
                <w:szCs w:val="20"/>
              </w:rPr>
            </w:pPr>
            <w:r w:rsidRPr="00471ACE">
              <w:rPr>
                <w:rFonts w:ascii="Georgia" w:hAnsi="Georgia"/>
                <w:sz w:val="20"/>
              </w:rPr>
              <w:t> </w:t>
            </w:r>
          </w:p>
        </w:tc>
        <w:tc>
          <w:tcPr>
            <w:tcW w:w="2409" w:type="dxa"/>
            <w:tcBorders>
              <w:top w:val="nil"/>
              <w:left w:val="nil"/>
              <w:bottom w:val="single" w:sz="4" w:space="0" w:color="auto"/>
              <w:right w:val="single" w:sz="4" w:space="0" w:color="auto"/>
            </w:tcBorders>
            <w:shd w:val="clear" w:color="auto" w:fill="auto"/>
            <w:noWrap/>
            <w:vAlign w:val="center"/>
            <w:hideMark/>
          </w:tcPr>
          <w:p w14:paraId="6C8A2EDA" w14:textId="77777777" w:rsidR="00866CDF" w:rsidRPr="00471ACE" w:rsidRDefault="00866CDF" w:rsidP="00603187">
            <w:pPr>
              <w:widowControl/>
              <w:suppressAutoHyphens w:val="0"/>
              <w:jc w:val="center"/>
              <w:rPr>
                <w:rFonts w:ascii="Georgia" w:hAnsi="Georgia" w:cs="Calibri"/>
                <w:snapToGrid/>
                <w:sz w:val="20"/>
                <w:szCs w:val="20"/>
              </w:rPr>
            </w:pPr>
            <w:r w:rsidRPr="00471ACE">
              <w:rPr>
                <w:rFonts w:ascii="Georgia" w:hAnsi="Georgia"/>
                <w:sz w:val="20"/>
              </w:rPr>
              <w:t> </w:t>
            </w:r>
          </w:p>
        </w:tc>
        <w:tc>
          <w:tcPr>
            <w:tcW w:w="839" w:type="dxa"/>
            <w:tcBorders>
              <w:top w:val="nil"/>
              <w:left w:val="nil"/>
              <w:bottom w:val="single" w:sz="4" w:space="0" w:color="auto"/>
              <w:right w:val="single" w:sz="4" w:space="0" w:color="auto"/>
            </w:tcBorders>
            <w:shd w:val="clear" w:color="auto" w:fill="auto"/>
            <w:noWrap/>
            <w:vAlign w:val="bottom"/>
            <w:hideMark/>
          </w:tcPr>
          <w:p w14:paraId="0C344C59" w14:textId="77777777" w:rsidR="00866CDF" w:rsidRPr="00471ACE" w:rsidRDefault="00866CDF" w:rsidP="00603187">
            <w:pPr>
              <w:widowControl/>
              <w:suppressAutoHyphens w:val="0"/>
              <w:rPr>
                <w:rFonts w:ascii="Georgia" w:hAnsi="Georgia" w:cs="Arial"/>
                <w:snapToGrid/>
                <w:sz w:val="20"/>
                <w:szCs w:val="20"/>
              </w:rPr>
            </w:pPr>
            <w:r w:rsidRPr="00471ACE">
              <w:rPr>
                <w:rFonts w:ascii="Georgia" w:hAnsi="Georgia"/>
                <w:sz w:val="20"/>
              </w:rPr>
              <w:t> </w:t>
            </w:r>
          </w:p>
        </w:tc>
      </w:tr>
      <w:bookmarkEnd w:id="139"/>
    </w:tbl>
    <w:p w14:paraId="5A1416B0"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4FB74676" w14:textId="77777777" w:rsidR="00866CDF" w:rsidRPr="00471ACE" w:rsidRDefault="00866CDF" w:rsidP="00603187">
      <w:pPr>
        <w:pStyle w:val="Normalcentr"/>
        <w:jc w:val="both"/>
        <w:rPr>
          <w:rFonts w:ascii="Georgia" w:hAnsi="Georgia"/>
        </w:rPr>
      </w:pPr>
    </w:p>
    <w:p w14:paraId="4517059E" w14:textId="77777777" w:rsidR="00866CDF" w:rsidRPr="00471ACE" w:rsidRDefault="00866CDF" w:rsidP="00603187">
      <w:pPr>
        <w:pStyle w:val="Normalcentr"/>
        <w:jc w:val="both"/>
        <w:rPr>
          <w:rFonts w:ascii="Georgia" w:hAnsi="Georgia"/>
        </w:rPr>
        <w:sectPr w:rsidR="00866CDF" w:rsidRPr="00471ACE" w:rsidSect="000D493D">
          <w:headerReference w:type="default" r:id="rId21"/>
          <w:footerReference w:type="default" r:id="rId22"/>
          <w:pgSz w:w="16837" w:h="11905" w:orient="landscape"/>
          <w:pgMar w:top="1843" w:right="2552" w:bottom="1134" w:left="1514" w:header="709" w:footer="907" w:gutter="0"/>
          <w:cols w:space="708"/>
          <w:formProt w:val="0"/>
        </w:sectPr>
      </w:pPr>
    </w:p>
    <w:p w14:paraId="03DECD7D" w14:textId="77777777" w:rsidR="00866CDF" w:rsidRPr="00471ACE"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fr-BE" w:eastAsia="en-US"/>
        </w:rPr>
      </w:pPr>
      <w:bookmarkStart w:id="143" w:name="_Toc370814221"/>
      <w:bookmarkStart w:id="144" w:name="_Toc370814297"/>
      <w:bookmarkStart w:id="145" w:name="_Toc508890145"/>
      <w:bookmarkEnd w:id="138"/>
      <w:r w:rsidRPr="00471ACE">
        <w:rPr>
          <w:rFonts w:ascii="Georgia" w:eastAsia="Times New Roman" w:hAnsi="Georgia"/>
          <w:bCs w:val="0"/>
          <w:snapToGrid/>
          <w:color w:val="D81A1A"/>
          <w:kern w:val="0"/>
          <w:szCs w:val="26"/>
          <w:lang w:val="fr-BE" w:eastAsia="en-US"/>
        </w:rPr>
        <w:lastRenderedPageBreak/>
        <w:t>Cadre logique mis à jour</w:t>
      </w:r>
      <w:bookmarkEnd w:id="143"/>
      <w:bookmarkEnd w:id="144"/>
      <w:bookmarkEnd w:id="145"/>
      <w:r w:rsidRPr="00471ACE">
        <w:rPr>
          <w:rFonts w:ascii="Georgia" w:eastAsia="Times New Roman" w:hAnsi="Georgia"/>
          <w:bCs w:val="0"/>
          <w:snapToGrid/>
          <w:color w:val="D81A1A"/>
          <w:kern w:val="0"/>
          <w:szCs w:val="26"/>
          <w:lang w:val="fr-BE" w:eastAsia="en-US"/>
        </w:rPr>
        <w:t xml:space="preserve"> </w:t>
      </w:r>
    </w:p>
    <w:p w14:paraId="157DF5E7" w14:textId="2329F5A3" w:rsidR="00866CDF" w:rsidRPr="003A4013" w:rsidRDefault="003A4013" w:rsidP="00603187">
      <w:pPr>
        <w:pStyle w:val="Corpsdetexte"/>
        <w:widowControl/>
        <w:suppressAutoHyphens w:val="0"/>
        <w:spacing w:after="160" w:line="240" w:lineRule="auto"/>
        <w:rPr>
          <w:rFonts w:ascii="Georgia" w:eastAsia="Calibri" w:hAnsi="Georgia"/>
          <w:snapToGrid/>
          <w:color w:val="585756"/>
          <w:kern w:val="0"/>
          <w:sz w:val="21"/>
          <w:szCs w:val="22"/>
          <w:lang w:eastAsia="en-US"/>
        </w:rPr>
      </w:pPr>
      <w:r>
        <w:rPr>
          <w:rFonts w:ascii="Georgia" w:eastAsia="Calibri" w:hAnsi="Georgia"/>
          <w:snapToGrid/>
          <w:color w:val="585756"/>
          <w:kern w:val="0"/>
          <w:sz w:val="21"/>
          <w:szCs w:val="22"/>
          <w:lang w:eastAsia="en-US"/>
        </w:rPr>
        <w:t>Il</w:t>
      </w:r>
      <w:r w:rsidRPr="003A4013">
        <w:rPr>
          <w:rFonts w:ascii="Georgia" w:eastAsia="Calibri" w:hAnsi="Georgia"/>
          <w:snapToGrid/>
          <w:color w:val="585756"/>
          <w:kern w:val="0"/>
          <w:sz w:val="21"/>
          <w:szCs w:val="22"/>
          <w:lang w:eastAsia="en-US"/>
        </w:rPr>
        <w:t xml:space="preserve"> n’</w:t>
      </w:r>
      <w:r>
        <w:rPr>
          <w:rFonts w:ascii="Georgia" w:eastAsia="Calibri" w:hAnsi="Georgia"/>
          <w:snapToGrid/>
          <w:color w:val="585756"/>
          <w:kern w:val="0"/>
          <w:sz w:val="21"/>
          <w:szCs w:val="22"/>
          <w:lang w:eastAsia="en-US"/>
        </w:rPr>
        <w:t xml:space="preserve">y </w:t>
      </w:r>
      <w:r w:rsidRPr="003A4013">
        <w:rPr>
          <w:rFonts w:ascii="Georgia" w:eastAsia="Calibri" w:hAnsi="Georgia"/>
          <w:snapToGrid/>
          <w:color w:val="585756"/>
          <w:kern w:val="0"/>
          <w:sz w:val="21"/>
          <w:szCs w:val="22"/>
          <w:lang w:eastAsia="en-US"/>
        </w:rPr>
        <w:t>a pas eu de mise à jour du cadre logique en 2018</w:t>
      </w:r>
      <w:r>
        <w:rPr>
          <w:rFonts w:ascii="Georgia" w:eastAsia="Calibri" w:hAnsi="Georgia"/>
          <w:snapToGrid/>
          <w:color w:val="585756"/>
          <w:kern w:val="0"/>
          <w:sz w:val="21"/>
          <w:szCs w:val="22"/>
          <w:lang w:eastAsia="en-US"/>
        </w:rPr>
        <w:t xml:space="preserve"> en tant que telle, mais par contre est prévu à partir du 01 01 2019</w:t>
      </w:r>
      <w:r w:rsidR="00813920">
        <w:rPr>
          <w:rFonts w:ascii="Georgia" w:eastAsia="Calibri" w:hAnsi="Georgia"/>
          <w:snapToGrid/>
          <w:color w:val="585756"/>
          <w:kern w:val="0"/>
          <w:sz w:val="21"/>
          <w:szCs w:val="22"/>
          <w:lang w:eastAsia="en-US"/>
        </w:rPr>
        <w:t xml:space="preserve"> </w:t>
      </w:r>
      <w:r>
        <w:rPr>
          <w:rFonts w:ascii="Georgia" w:eastAsia="Calibri" w:hAnsi="Georgia"/>
          <w:snapToGrid/>
          <w:color w:val="585756"/>
          <w:kern w:val="0"/>
          <w:sz w:val="21"/>
          <w:szCs w:val="22"/>
          <w:lang w:eastAsia="en-US"/>
        </w:rPr>
        <w:t xml:space="preserve">un </w:t>
      </w:r>
      <w:r w:rsidR="00822F7E">
        <w:rPr>
          <w:rFonts w:ascii="Georgia" w:eastAsia="Calibri" w:hAnsi="Georgia"/>
          <w:snapToGrid/>
          <w:color w:val="585756"/>
          <w:kern w:val="0"/>
          <w:sz w:val="21"/>
          <w:szCs w:val="22"/>
          <w:lang w:eastAsia="en-US"/>
        </w:rPr>
        <w:t>nouveau résultat, le résultat 5</w:t>
      </w:r>
      <w:r>
        <w:rPr>
          <w:rFonts w:ascii="Georgia" w:eastAsia="Calibri" w:hAnsi="Georgia"/>
          <w:snapToGrid/>
          <w:color w:val="585756"/>
          <w:kern w:val="0"/>
          <w:sz w:val="21"/>
          <w:szCs w:val="22"/>
          <w:lang w:eastAsia="en-US"/>
        </w:rPr>
        <w:t>, intitulé «</w:t>
      </w:r>
      <w:r w:rsidR="00813920">
        <w:rPr>
          <w:rFonts w:ascii="Georgia" w:eastAsia="Calibri" w:hAnsi="Georgia"/>
          <w:snapToGrid/>
          <w:color w:val="585756"/>
          <w:kern w:val="0"/>
          <w:sz w:val="21"/>
          <w:szCs w:val="22"/>
          <w:lang w:eastAsia="en-US"/>
        </w:rPr>
        <w:t xml:space="preserve"> </w:t>
      </w:r>
      <w:r>
        <w:rPr>
          <w:rFonts w:ascii="Georgia" w:eastAsia="Calibri" w:hAnsi="Georgia"/>
          <w:snapToGrid/>
          <w:color w:val="585756"/>
          <w:kern w:val="0"/>
          <w:sz w:val="21"/>
          <w:szCs w:val="22"/>
          <w:lang w:eastAsia="en-US"/>
        </w:rPr>
        <w:t xml:space="preserve">renforcement des compétences des acteurs (para) portuaires. </w:t>
      </w:r>
    </w:p>
    <w:p w14:paraId="1C4F48F5" w14:textId="77777777" w:rsidR="00866CDF" w:rsidRPr="00471ACE"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28AE8EA9" w14:textId="77777777" w:rsidR="00866CDF"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146" w:name="_Toc370814222"/>
      <w:bookmarkStart w:id="147" w:name="_Toc370814298"/>
      <w:bookmarkStart w:id="148" w:name="_Toc508890146"/>
      <w:bookmarkStart w:id="149" w:name="_Toc305765877"/>
      <w:r w:rsidRPr="003A4013">
        <w:rPr>
          <w:rFonts w:ascii="Georgia" w:eastAsia="Times New Roman" w:hAnsi="Georgia"/>
          <w:bCs w:val="0"/>
          <w:snapToGrid/>
          <w:color w:val="D81A1A"/>
          <w:kern w:val="0"/>
          <w:szCs w:val="26"/>
          <w:lang w:eastAsia="en-US"/>
        </w:rPr>
        <w:t>Aperçu des MoRe Results</w:t>
      </w:r>
      <w:bookmarkEnd w:id="146"/>
      <w:bookmarkEnd w:id="147"/>
      <w:bookmarkEnd w:id="148"/>
      <w:r w:rsidRPr="003A4013">
        <w:rPr>
          <w:rFonts w:ascii="Georgia" w:eastAsia="Times New Roman" w:hAnsi="Georgia"/>
          <w:bCs w:val="0"/>
          <w:snapToGrid/>
          <w:color w:val="D81A1A"/>
          <w:kern w:val="0"/>
          <w:szCs w:val="26"/>
          <w:lang w:eastAsia="en-US"/>
        </w:rPr>
        <w:t xml:space="preserve"> </w:t>
      </w:r>
    </w:p>
    <w:p w14:paraId="0B1F3A33" w14:textId="77777777" w:rsidR="00822F7E" w:rsidRPr="00822F7E" w:rsidRDefault="00822F7E" w:rsidP="00822F7E">
      <w:pPr>
        <w:rPr>
          <w:lang w:eastAsia="en-US"/>
        </w:rPr>
      </w:pPr>
    </w:p>
    <w:tbl>
      <w:tblPr>
        <w:tblW w:w="8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26"/>
        <w:gridCol w:w="3969"/>
      </w:tblGrid>
      <w:tr w:rsidR="00866CDF" w:rsidRPr="00471ACE" w14:paraId="569E7A4C" w14:textId="77777777" w:rsidTr="00822F7E">
        <w:trPr>
          <w:trHeight w:val="255"/>
          <w:jc w:val="center"/>
        </w:trPr>
        <w:tc>
          <w:tcPr>
            <w:tcW w:w="4326" w:type="dxa"/>
            <w:noWrap/>
            <w:tcMar>
              <w:top w:w="15" w:type="dxa"/>
              <w:left w:w="15" w:type="dxa"/>
              <w:bottom w:w="0" w:type="dxa"/>
              <w:right w:w="15" w:type="dxa"/>
            </w:tcMar>
            <w:vAlign w:val="center"/>
          </w:tcPr>
          <w:p w14:paraId="61C84606" w14:textId="77777777" w:rsidR="00866CDF" w:rsidRPr="00471ACE" w:rsidRDefault="00866CDF" w:rsidP="00603187">
            <w:pPr>
              <w:rPr>
                <w:rFonts w:ascii="Georgia" w:eastAsia="Arial Unicode MS" w:hAnsi="Georgia" w:cs="Arial"/>
                <w:color w:val="FF0000"/>
                <w:sz w:val="20"/>
                <w:szCs w:val="20"/>
              </w:rPr>
            </w:pPr>
            <w:r w:rsidRPr="00471ACE">
              <w:rPr>
                <w:rFonts w:ascii="Georgia" w:hAnsi="Georgia"/>
                <w:snapToGrid/>
                <w:sz w:val="20"/>
              </w:rPr>
              <w:t>Résultats ou indicateurs du cadre logique modifiés au cours des 12 derniers mois ?</w:t>
            </w:r>
          </w:p>
        </w:tc>
        <w:tc>
          <w:tcPr>
            <w:tcW w:w="3969" w:type="dxa"/>
            <w:noWrap/>
            <w:tcMar>
              <w:top w:w="15" w:type="dxa"/>
              <w:left w:w="15" w:type="dxa"/>
              <w:bottom w:w="0" w:type="dxa"/>
              <w:right w:w="15" w:type="dxa"/>
            </w:tcMar>
            <w:vAlign w:val="center"/>
          </w:tcPr>
          <w:p w14:paraId="5B3335A9" w14:textId="06C6122E" w:rsidR="00866CDF" w:rsidRPr="00471ACE" w:rsidRDefault="003A4013" w:rsidP="00603187">
            <w:pPr>
              <w:rPr>
                <w:rFonts w:ascii="Georgia" w:hAnsi="Georgia" w:cs="Arial"/>
                <w:sz w:val="20"/>
                <w:szCs w:val="20"/>
              </w:rPr>
            </w:pPr>
            <w:r>
              <w:rPr>
                <w:rFonts w:ascii="Georgia" w:hAnsi="Georgia" w:cs="Arial"/>
                <w:sz w:val="20"/>
                <w:szCs w:val="20"/>
              </w:rPr>
              <w:t xml:space="preserve"> Non </w:t>
            </w:r>
          </w:p>
        </w:tc>
      </w:tr>
      <w:tr w:rsidR="00866CDF" w:rsidRPr="00471ACE" w14:paraId="0BD6B36C" w14:textId="77777777" w:rsidTr="00822F7E">
        <w:trPr>
          <w:trHeight w:val="255"/>
          <w:jc w:val="center"/>
        </w:trPr>
        <w:tc>
          <w:tcPr>
            <w:tcW w:w="4326" w:type="dxa"/>
            <w:noWrap/>
            <w:tcMar>
              <w:top w:w="15" w:type="dxa"/>
              <w:left w:w="15" w:type="dxa"/>
              <w:bottom w:w="0" w:type="dxa"/>
              <w:right w:w="15" w:type="dxa"/>
            </w:tcMar>
            <w:vAlign w:val="center"/>
          </w:tcPr>
          <w:p w14:paraId="18C690A6" w14:textId="77777777" w:rsidR="00866CDF" w:rsidRPr="00471ACE" w:rsidRDefault="00866CDF" w:rsidP="00603187">
            <w:pPr>
              <w:rPr>
                <w:rFonts w:ascii="Georgia" w:eastAsia="Arial Unicode MS" w:hAnsi="Georgia" w:cs="Arial"/>
                <w:sz w:val="20"/>
                <w:szCs w:val="20"/>
              </w:rPr>
            </w:pPr>
            <w:r w:rsidRPr="00471ACE">
              <w:rPr>
                <w:rFonts w:ascii="Georgia" w:hAnsi="Georgia"/>
                <w:snapToGrid/>
                <w:sz w:val="20"/>
              </w:rPr>
              <w:t xml:space="preserve">Rapport </w:t>
            </w:r>
            <w:r w:rsidRPr="00471ACE">
              <w:rPr>
                <w:rFonts w:ascii="Georgia" w:hAnsi="Georgia"/>
                <w:i/>
                <w:snapToGrid/>
                <w:sz w:val="20"/>
              </w:rPr>
              <w:t>Baseline</w:t>
            </w:r>
            <w:r w:rsidRPr="00471ACE">
              <w:rPr>
                <w:rFonts w:ascii="Georgia" w:hAnsi="Georgia"/>
                <w:snapToGrid/>
                <w:sz w:val="20"/>
              </w:rPr>
              <w:t xml:space="preserve"> enregistré dans PIT ?</w:t>
            </w:r>
          </w:p>
        </w:tc>
        <w:tc>
          <w:tcPr>
            <w:tcW w:w="3969" w:type="dxa"/>
            <w:noWrap/>
            <w:tcMar>
              <w:top w:w="15" w:type="dxa"/>
              <w:left w:w="15" w:type="dxa"/>
              <w:bottom w:w="0" w:type="dxa"/>
              <w:right w:w="15" w:type="dxa"/>
            </w:tcMar>
            <w:vAlign w:val="center"/>
          </w:tcPr>
          <w:p w14:paraId="14A7FE62" w14:textId="765E79C8" w:rsidR="00866CDF" w:rsidRPr="00471ACE" w:rsidRDefault="003A4013" w:rsidP="00603187">
            <w:pPr>
              <w:rPr>
                <w:rFonts w:ascii="Georgia" w:hAnsi="Georgia" w:cs="Arial"/>
                <w:sz w:val="20"/>
                <w:szCs w:val="20"/>
              </w:rPr>
            </w:pPr>
            <w:r>
              <w:rPr>
                <w:rFonts w:ascii="Georgia" w:hAnsi="Georgia" w:cs="Arial"/>
                <w:sz w:val="20"/>
                <w:szCs w:val="20"/>
              </w:rPr>
              <w:t xml:space="preserve">Oui </w:t>
            </w:r>
          </w:p>
        </w:tc>
      </w:tr>
      <w:tr w:rsidR="00866CDF" w:rsidRPr="00471ACE" w14:paraId="581564F9" w14:textId="77777777" w:rsidTr="00822F7E">
        <w:trPr>
          <w:trHeight w:val="255"/>
          <w:jc w:val="center"/>
        </w:trPr>
        <w:tc>
          <w:tcPr>
            <w:tcW w:w="4326" w:type="dxa"/>
            <w:noWrap/>
            <w:tcMar>
              <w:top w:w="15" w:type="dxa"/>
              <w:left w:w="15" w:type="dxa"/>
              <w:bottom w:w="0" w:type="dxa"/>
              <w:right w:w="15" w:type="dxa"/>
            </w:tcMar>
            <w:vAlign w:val="center"/>
          </w:tcPr>
          <w:p w14:paraId="46ADE417" w14:textId="77777777" w:rsidR="00866CDF" w:rsidRPr="00471ACE" w:rsidRDefault="00866CDF" w:rsidP="00603187">
            <w:pPr>
              <w:rPr>
                <w:rFonts w:ascii="Georgia" w:eastAsia="Arial Unicode MS" w:hAnsi="Georgia" w:cs="Arial"/>
                <w:sz w:val="20"/>
                <w:szCs w:val="20"/>
              </w:rPr>
            </w:pPr>
            <w:r w:rsidRPr="00471ACE">
              <w:rPr>
                <w:rFonts w:ascii="Georgia" w:hAnsi="Georgia"/>
                <w:snapToGrid/>
                <w:sz w:val="20"/>
              </w:rPr>
              <w:t>Planning de la MTR (enregistrement du rapport)</w:t>
            </w:r>
          </w:p>
        </w:tc>
        <w:tc>
          <w:tcPr>
            <w:tcW w:w="3969" w:type="dxa"/>
            <w:noWrap/>
            <w:tcMar>
              <w:top w:w="15" w:type="dxa"/>
              <w:left w:w="15" w:type="dxa"/>
              <w:bottom w:w="0" w:type="dxa"/>
              <w:right w:w="15" w:type="dxa"/>
            </w:tcMar>
            <w:vAlign w:val="center"/>
          </w:tcPr>
          <w:p w14:paraId="1814267E" w14:textId="59A0FAAF" w:rsidR="00866CDF" w:rsidRPr="00471ACE" w:rsidRDefault="003A4013" w:rsidP="00603187">
            <w:pPr>
              <w:rPr>
                <w:rFonts w:ascii="Georgia" w:eastAsia="Arial Unicode MS" w:hAnsi="Georgia" w:cs="Arial"/>
                <w:sz w:val="20"/>
                <w:szCs w:val="20"/>
              </w:rPr>
            </w:pPr>
            <w:r>
              <w:rPr>
                <w:rFonts w:ascii="Georgia" w:eastAsia="Arial Unicode MS" w:hAnsi="Georgia" w:cs="Arial"/>
                <w:sz w:val="20"/>
                <w:szCs w:val="20"/>
              </w:rPr>
              <w:t>Déjà fait en 2017</w:t>
            </w:r>
          </w:p>
        </w:tc>
      </w:tr>
      <w:tr w:rsidR="00866CDF" w:rsidRPr="00471ACE" w14:paraId="5DBD6083" w14:textId="77777777" w:rsidTr="00822F7E">
        <w:trPr>
          <w:trHeight w:val="255"/>
          <w:jc w:val="center"/>
        </w:trPr>
        <w:tc>
          <w:tcPr>
            <w:tcW w:w="4326" w:type="dxa"/>
            <w:noWrap/>
            <w:tcMar>
              <w:top w:w="15" w:type="dxa"/>
              <w:left w:w="15" w:type="dxa"/>
              <w:bottom w:w="0" w:type="dxa"/>
              <w:right w:w="15" w:type="dxa"/>
            </w:tcMar>
            <w:vAlign w:val="center"/>
          </w:tcPr>
          <w:p w14:paraId="47CF7CF2" w14:textId="77777777" w:rsidR="00866CDF" w:rsidRPr="00471ACE" w:rsidRDefault="00866CDF" w:rsidP="00603187">
            <w:pPr>
              <w:rPr>
                <w:rFonts w:ascii="Georgia" w:eastAsia="Arial Unicode MS" w:hAnsi="Georgia" w:cs="Arial"/>
                <w:sz w:val="20"/>
                <w:szCs w:val="20"/>
              </w:rPr>
            </w:pPr>
            <w:r w:rsidRPr="00471ACE">
              <w:rPr>
                <w:rFonts w:ascii="Georgia" w:hAnsi="Georgia"/>
                <w:snapToGrid/>
                <w:sz w:val="20"/>
              </w:rPr>
              <w:t>Planning de l'ETR (enregistrement du rapport)</w:t>
            </w:r>
          </w:p>
        </w:tc>
        <w:tc>
          <w:tcPr>
            <w:tcW w:w="3969" w:type="dxa"/>
            <w:noWrap/>
            <w:tcMar>
              <w:top w:w="15" w:type="dxa"/>
              <w:left w:w="15" w:type="dxa"/>
              <w:bottom w:w="0" w:type="dxa"/>
              <w:right w:w="15" w:type="dxa"/>
            </w:tcMar>
            <w:vAlign w:val="center"/>
          </w:tcPr>
          <w:p w14:paraId="7DF93D9B" w14:textId="435FE7FC" w:rsidR="00866CDF" w:rsidRPr="00471ACE" w:rsidRDefault="003A4013" w:rsidP="00603187">
            <w:pPr>
              <w:rPr>
                <w:rFonts w:ascii="Georgia" w:hAnsi="Georgia" w:cs="Arial"/>
                <w:sz w:val="20"/>
                <w:szCs w:val="20"/>
              </w:rPr>
            </w:pPr>
            <w:r>
              <w:rPr>
                <w:rFonts w:ascii="Georgia" w:hAnsi="Georgia" w:cs="Arial"/>
                <w:sz w:val="20"/>
                <w:szCs w:val="20"/>
              </w:rPr>
              <w:t>Décalé en octobre 2019</w:t>
            </w:r>
          </w:p>
        </w:tc>
      </w:tr>
      <w:tr w:rsidR="00866CDF" w:rsidRPr="00471ACE" w14:paraId="33F166F1" w14:textId="77777777" w:rsidTr="00822F7E">
        <w:trPr>
          <w:trHeight w:val="255"/>
          <w:jc w:val="center"/>
        </w:trPr>
        <w:tc>
          <w:tcPr>
            <w:tcW w:w="4326" w:type="dxa"/>
            <w:noWrap/>
            <w:tcMar>
              <w:top w:w="15" w:type="dxa"/>
              <w:left w:w="15" w:type="dxa"/>
              <w:bottom w:w="0" w:type="dxa"/>
              <w:right w:w="15" w:type="dxa"/>
            </w:tcMar>
            <w:vAlign w:val="center"/>
          </w:tcPr>
          <w:p w14:paraId="452C6F82" w14:textId="0B81BCB4" w:rsidR="00866CDF" w:rsidRPr="00471ACE" w:rsidRDefault="00866CDF" w:rsidP="00603187">
            <w:pPr>
              <w:rPr>
                <w:rFonts w:ascii="Georgia" w:eastAsia="Arial Unicode MS" w:hAnsi="Georgia" w:cs="Arial"/>
                <w:sz w:val="20"/>
                <w:szCs w:val="20"/>
              </w:rPr>
            </w:pPr>
            <w:r w:rsidRPr="00471ACE">
              <w:rPr>
                <w:rFonts w:ascii="Georgia" w:hAnsi="Georgia"/>
                <w:snapToGrid/>
                <w:sz w:val="20"/>
              </w:rPr>
              <w:t>Missions de b</w:t>
            </w:r>
            <w:r w:rsidR="003A4013">
              <w:rPr>
                <w:rFonts w:ascii="Georgia" w:hAnsi="Georgia"/>
                <w:snapToGrid/>
                <w:sz w:val="20"/>
              </w:rPr>
              <w:t>ackstopping depuis le 01/01/2018</w:t>
            </w:r>
          </w:p>
        </w:tc>
        <w:tc>
          <w:tcPr>
            <w:tcW w:w="3969" w:type="dxa"/>
            <w:noWrap/>
            <w:tcMar>
              <w:top w:w="15" w:type="dxa"/>
              <w:left w:w="15" w:type="dxa"/>
              <w:bottom w:w="0" w:type="dxa"/>
              <w:right w:w="15" w:type="dxa"/>
            </w:tcMar>
            <w:vAlign w:val="center"/>
          </w:tcPr>
          <w:p w14:paraId="54BEB9F9" w14:textId="45CB8742" w:rsidR="00866CDF" w:rsidRPr="00471ACE" w:rsidRDefault="00866CDF" w:rsidP="00603187">
            <w:pPr>
              <w:rPr>
                <w:rFonts w:ascii="Georgia" w:hAnsi="Georgia" w:cs="Arial"/>
                <w:sz w:val="20"/>
                <w:szCs w:val="20"/>
              </w:rPr>
            </w:pPr>
            <w:r w:rsidRPr="00471ACE">
              <w:rPr>
                <w:rFonts w:ascii="Georgia" w:hAnsi="Georgia"/>
                <w:snapToGrid/>
                <w:sz w:val="20"/>
              </w:rPr>
              <w:t> </w:t>
            </w:r>
            <w:r w:rsidR="003A4013">
              <w:rPr>
                <w:rFonts w:ascii="Georgia" w:hAnsi="Georgia"/>
                <w:snapToGrid/>
                <w:sz w:val="20"/>
              </w:rPr>
              <w:t>Aucune mission spécifique de backstopping au cours de l’année 2018</w:t>
            </w:r>
          </w:p>
        </w:tc>
      </w:tr>
    </w:tbl>
    <w:p w14:paraId="6317F33D" w14:textId="5EEC039E" w:rsidR="003A4013" w:rsidRDefault="003A4013"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3A4013" w:rsidSect="000D493D">
          <w:pgSz w:w="11905" w:h="16837"/>
          <w:pgMar w:top="2552" w:right="1134" w:bottom="1514" w:left="1843" w:header="709" w:footer="907" w:gutter="0"/>
          <w:cols w:space="708"/>
          <w:formProt w:val="0"/>
        </w:sectPr>
      </w:pPr>
    </w:p>
    <w:p w14:paraId="58636CC4" w14:textId="77777777" w:rsidR="00866CDF"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val="fr-BE" w:eastAsia="en-US"/>
        </w:rPr>
      </w:pPr>
      <w:bookmarkStart w:id="150" w:name="_Toc370464109"/>
      <w:bookmarkStart w:id="151" w:name="_Toc370814223"/>
      <w:bookmarkStart w:id="152" w:name="_Toc370814299"/>
      <w:bookmarkStart w:id="153" w:name="_Toc508890147"/>
      <w:r w:rsidRPr="00471ACE">
        <w:rPr>
          <w:rFonts w:ascii="Georgia" w:eastAsia="Times New Roman" w:hAnsi="Georgia"/>
          <w:bCs w:val="0"/>
          <w:snapToGrid/>
          <w:color w:val="D81A1A"/>
          <w:kern w:val="0"/>
          <w:szCs w:val="26"/>
          <w:lang w:val="fr-BE" w:eastAsia="en-US"/>
        </w:rPr>
        <w:lastRenderedPageBreak/>
        <w:t>Rapport « Budget versus Actuels (y – m) »</w:t>
      </w:r>
      <w:bookmarkEnd w:id="149"/>
      <w:bookmarkEnd w:id="150"/>
      <w:bookmarkEnd w:id="151"/>
      <w:bookmarkEnd w:id="152"/>
      <w:bookmarkEnd w:id="153"/>
    </w:p>
    <w:p w14:paraId="3C32C4E7" w14:textId="25A5BCFE" w:rsidR="003D7217" w:rsidRPr="003D7217" w:rsidRDefault="004D075A" w:rsidP="003D7217">
      <w:pPr>
        <w:rPr>
          <w:lang w:val="fr-BE" w:eastAsia="en-US"/>
        </w:rPr>
      </w:pPr>
      <w:r>
        <w:rPr>
          <w:noProof/>
          <w:snapToGrid/>
          <w:lang w:val="en-US" w:eastAsia="en-US"/>
        </w:rPr>
        <w:drawing>
          <wp:inline distT="0" distB="0" distL="0" distR="0" wp14:anchorId="06DFE51D" wp14:editId="1A9A1F0C">
            <wp:extent cx="8068945" cy="5259705"/>
            <wp:effectExtent l="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68945" cy="5259705"/>
                    </a:xfrm>
                    <a:prstGeom prst="rect">
                      <a:avLst/>
                    </a:prstGeom>
                    <a:noFill/>
                    <a:ln>
                      <a:noFill/>
                    </a:ln>
                  </pic:spPr>
                </pic:pic>
              </a:graphicData>
            </a:graphic>
          </wp:inline>
        </w:drawing>
      </w:r>
    </w:p>
    <w:p w14:paraId="7893A66B" w14:textId="08A35CDA" w:rsidR="003A4013" w:rsidRDefault="004D075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noProof/>
          <w:snapToGrid/>
          <w:color w:val="585756"/>
          <w:kern w:val="0"/>
          <w:sz w:val="21"/>
          <w:szCs w:val="22"/>
          <w:lang w:val="en-US" w:eastAsia="en-US"/>
        </w:rPr>
        <w:lastRenderedPageBreak/>
        <w:drawing>
          <wp:inline distT="0" distB="0" distL="0" distR="0" wp14:anchorId="4FA2ECC2" wp14:editId="0B2AEBC3">
            <wp:extent cx="8441690" cy="5274310"/>
            <wp:effectExtent l="0" t="0" r="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441690" cy="5274310"/>
                    </a:xfrm>
                    <a:prstGeom prst="rect">
                      <a:avLst/>
                    </a:prstGeom>
                    <a:noFill/>
                    <a:ln>
                      <a:noFill/>
                    </a:ln>
                  </pic:spPr>
                </pic:pic>
              </a:graphicData>
            </a:graphic>
          </wp:inline>
        </w:drawing>
      </w:r>
    </w:p>
    <w:p w14:paraId="24399636" w14:textId="574705D0" w:rsidR="003D7217" w:rsidRDefault="004D075A"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Pr>
          <w:rFonts w:ascii="Georgia" w:eastAsia="Calibri" w:hAnsi="Georgia"/>
          <w:noProof/>
          <w:snapToGrid/>
          <w:color w:val="585756"/>
          <w:kern w:val="0"/>
          <w:sz w:val="21"/>
          <w:szCs w:val="22"/>
          <w:lang w:val="en-US" w:eastAsia="en-US"/>
        </w:rPr>
        <w:lastRenderedPageBreak/>
        <w:drawing>
          <wp:inline distT="0" distB="0" distL="0" distR="0" wp14:anchorId="27B37889" wp14:editId="67C6F8E3">
            <wp:extent cx="8171180" cy="5120640"/>
            <wp:effectExtent l="0" t="0" r="127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71180" cy="5120640"/>
                    </a:xfrm>
                    <a:prstGeom prst="rect">
                      <a:avLst/>
                    </a:prstGeom>
                    <a:noFill/>
                    <a:ln>
                      <a:noFill/>
                    </a:ln>
                  </pic:spPr>
                </pic:pic>
              </a:graphicData>
            </a:graphic>
          </wp:inline>
        </w:drawing>
      </w:r>
    </w:p>
    <w:p w14:paraId="25D32BB3" w14:textId="20CE199B" w:rsidR="003A4013" w:rsidRDefault="003A4013"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sectPr w:rsidR="003A4013" w:rsidSect="003A4013">
          <w:pgSz w:w="16837" w:h="11905" w:orient="landscape"/>
          <w:pgMar w:top="1843" w:right="2552" w:bottom="1134" w:left="1514" w:header="709" w:footer="907" w:gutter="0"/>
          <w:cols w:space="708"/>
          <w:formProt w:val="0"/>
        </w:sectPr>
      </w:pPr>
    </w:p>
    <w:p w14:paraId="002F1FEA" w14:textId="79215606" w:rsidR="00866CDF" w:rsidRPr="00471ACE" w:rsidRDefault="003D7217"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21469D">
        <w:rPr>
          <w:rFonts w:ascii="Georgia" w:eastAsia="Calibri" w:hAnsi="Georgia"/>
          <w:b/>
          <w:snapToGrid/>
          <w:color w:val="585756"/>
          <w:kern w:val="0"/>
          <w:sz w:val="21"/>
          <w:szCs w:val="22"/>
          <w:lang w:val="pt-PT" w:eastAsia="en-US"/>
        </w:rPr>
        <w:lastRenderedPageBreak/>
        <w:t>Nota sur le fichier FIT budget vs actuals</w:t>
      </w:r>
      <w:r>
        <w:rPr>
          <w:rFonts w:ascii="Georgia" w:eastAsia="Calibri" w:hAnsi="Georgia"/>
          <w:snapToGrid/>
          <w:color w:val="585756"/>
          <w:kern w:val="0"/>
          <w:sz w:val="21"/>
          <w:szCs w:val="22"/>
          <w:lang w:val="pt-PT" w:eastAsia="en-US"/>
        </w:rPr>
        <w:t xml:space="preserve"> : l’écart entre</w:t>
      </w:r>
      <w:r w:rsidR="0021469D">
        <w:rPr>
          <w:rFonts w:ascii="Georgia" w:eastAsia="Calibri" w:hAnsi="Georgia"/>
          <w:snapToGrid/>
          <w:color w:val="585756"/>
          <w:kern w:val="0"/>
          <w:sz w:val="21"/>
          <w:szCs w:val="22"/>
          <w:lang w:val="pt-PT" w:eastAsia="en-US"/>
        </w:rPr>
        <w:t xml:space="preserve"> le total exécuté au 31 12 2018 2018</w:t>
      </w:r>
      <w:r w:rsidR="00A77597">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au point 1</w:t>
      </w:r>
      <w:r w:rsidR="0021469D">
        <w:rPr>
          <w:rFonts w:ascii="Georgia" w:eastAsia="Calibri" w:hAnsi="Georgia"/>
          <w:snapToGrid/>
          <w:color w:val="585756"/>
          <w:kern w:val="0"/>
          <w:sz w:val="21"/>
          <w:szCs w:val="22"/>
          <w:lang w:val="pt-PT" w:eastAsia="en-US"/>
        </w:rPr>
        <w:t>.2 page 5</w:t>
      </w:r>
      <w:r w:rsidR="00813920">
        <w:rPr>
          <w:rFonts w:ascii="Georgia" w:eastAsia="Calibri" w:hAnsi="Georgia"/>
          <w:snapToGrid/>
          <w:color w:val="585756"/>
          <w:kern w:val="0"/>
          <w:sz w:val="21"/>
          <w:szCs w:val="22"/>
          <w:lang w:val="pt-PT" w:eastAsia="en-US"/>
        </w:rPr>
        <w:t xml:space="preserve"> </w:t>
      </w:r>
      <w:r w:rsidR="0021469D">
        <w:rPr>
          <w:rFonts w:ascii="Georgia" w:eastAsia="Calibri" w:hAnsi="Georgia"/>
          <w:snapToGrid/>
          <w:color w:val="585756"/>
          <w:kern w:val="0"/>
          <w:sz w:val="21"/>
          <w:szCs w:val="22"/>
          <w:lang w:val="pt-PT" w:eastAsia="en-US"/>
        </w:rPr>
        <w:t>(4 130 0354) et le total exécuté selon le fichier FIT ( 4 063 716)</w:t>
      </w:r>
      <w:r w:rsidR="00813920">
        <w:rPr>
          <w:rFonts w:ascii="Georgia" w:eastAsia="Calibri" w:hAnsi="Georgia"/>
          <w:snapToGrid/>
          <w:color w:val="585756"/>
          <w:kern w:val="0"/>
          <w:sz w:val="21"/>
          <w:szCs w:val="22"/>
          <w:lang w:val="pt-PT" w:eastAsia="en-US"/>
        </w:rPr>
        <w:t xml:space="preserve"> </w:t>
      </w:r>
      <w:r w:rsidR="0021469D">
        <w:rPr>
          <w:rFonts w:ascii="Georgia" w:eastAsia="Calibri" w:hAnsi="Georgia"/>
          <w:snapToGrid/>
          <w:color w:val="585756"/>
          <w:kern w:val="0"/>
          <w:sz w:val="21"/>
          <w:szCs w:val="22"/>
          <w:lang w:val="pt-PT" w:eastAsia="en-US"/>
        </w:rPr>
        <w:t>correspond à la non prise en compte en 2018</w:t>
      </w:r>
      <w:r w:rsidR="00813920">
        <w:rPr>
          <w:rFonts w:ascii="Georgia" w:eastAsia="Calibri" w:hAnsi="Georgia"/>
          <w:snapToGrid/>
          <w:color w:val="585756"/>
          <w:kern w:val="0"/>
          <w:sz w:val="21"/>
          <w:szCs w:val="22"/>
          <w:lang w:val="pt-PT" w:eastAsia="en-US"/>
        </w:rPr>
        <w:t xml:space="preserve"> </w:t>
      </w:r>
      <w:r w:rsidR="0021469D">
        <w:rPr>
          <w:rFonts w:ascii="Georgia" w:eastAsia="Calibri" w:hAnsi="Georgia"/>
          <w:snapToGrid/>
          <w:color w:val="585756"/>
          <w:kern w:val="0"/>
          <w:sz w:val="21"/>
          <w:szCs w:val="22"/>
          <w:lang w:val="pt-PT" w:eastAsia="en-US"/>
        </w:rPr>
        <w:t xml:space="preserve">dans FIT de factures réglées à des prestataires, et pour 2017 à la non imputation comptable du salaire ATI de septembre 2017 au niveau HQ. Les vraies données d’exécution sont donc bien celles du point 1.2; </w:t>
      </w:r>
    </w:p>
    <w:p w14:paraId="536458CC" w14:textId="77777777" w:rsidR="00866CDF" w:rsidRPr="003A4013" w:rsidRDefault="00866CDF" w:rsidP="00603187">
      <w:pPr>
        <w:pStyle w:val="Titre2"/>
        <w:keepLines/>
        <w:widowControl/>
        <w:numPr>
          <w:ilvl w:val="1"/>
          <w:numId w:val="1"/>
        </w:numPr>
        <w:tabs>
          <w:tab w:val="clear" w:pos="576"/>
        </w:tabs>
        <w:suppressAutoHyphens w:val="0"/>
        <w:spacing w:after="120"/>
        <w:rPr>
          <w:rFonts w:ascii="Georgia" w:eastAsia="Times New Roman" w:hAnsi="Georgia"/>
          <w:bCs w:val="0"/>
          <w:snapToGrid/>
          <w:color w:val="D81A1A"/>
          <w:kern w:val="0"/>
          <w:szCs w:val="26"/>
          <w:lang w:eastAsia="en-US"/>
        </w:rPr>
      </w:pPr>
      <w:bookmarkStart w:id="154" w:name="_Toc370814224"/>
      <w:bookmarkStart w:id="155" w:name="_Toc370814300"/>
      <w:bookmarkStart w:id="156" w:name="_Toc508890148"/>
      <w:r w:rsidRPr="003A4013">
        <w:rPr>
          <w:rFonts w:ascii="Georgia" w:eastAsia="Times New Roman" w:hAnsi="Georgia"/>
          <w:bCs w:val="0"/>
          <w:snapToGrid/>
          <w:color w:val="D81A1A"/>
          <w:kern w:val="0"/>
          <w:szCs w:val="26"/>
          <w:lang w:eastAsia="en-US"/>
        </w:rPr>
        <w:t>Ressources en termes de communication</w:t>
      </w:r>
      <w:bookmarkEnd w:id="154"/>
      <w:bookmarkEnd w:id="155"/>
      <w:bookmarkEnd w:id="156"/>
    </w:p>
    <w:bookmarkEnd w:id="97"/>
    <w:p w14:paraId="226C3505" w14:textId="77777777" w:rsidR="00866CDF" w:rsidRDefault="00866CDF"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p w14:paraId="7AA9B9AA" w14:textId="6BE66215" w:rsidR="003A4013" w:rsidRDefault="003A4013"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3A4013">
        <w:rPr>
          <w:rFonts w:ascii="Georgia" w:eastAsia="Calibri" w:hAnsi="Georgia"/>
          <w:b/>
          <w:snapToGrid/>
          <w:color w:val="585756"/>
          <w:kern w:val="0"/>
          <w:sz w:val="21"/>
          <w:szCs w:val="22"/>
          <w:lang w:val="pt-PT" w:eastAsia="en-US"/>
        </w:rPr>
        <w:t>Notes de capitalisation</w:t>
      </w:r>
      <w:r>
        <w:rPr>
          <w:rFonts w:ascii="Georgia" w:eastAsia="Calibri" w:hAnsi="Georgia"/>
          <w:snapToGrid/>
          <w:color w:val="585756"/>
          <w:kern w:val="0"/>
          <w:sz w:val="21"/>
          <w:szCs w:val="22"/>
          <w:lang w:val="pt-PT" w:eastAsia="en-US"/>
        </w:rPr>
        <w:t xml:space="preserve"> : un total de 25 notes sont en cours de rédaction ou déjà rédigées</w:t>
      </w:r>
      <w:r w:rsidR="000B336E">
        <w:rPr>
          <w:rFonts w:ascii="Georgia" w:eastAsia="Calibri" w:hAnsi="Georgia"/>
          <w:snapToGrid/>
          <w:color w:val="585756"/>
          <w:kern w:val="0"/>
          <w:sz w:val="21"/>
          <w:szCs w:val="22"/>
          <w:lang w:val="pt-PT" w:eastAsia="en-US"/>
        </w:rPr>
        <w:t xml:space="preserve"> en 2018</w:t>
      </w:r>
      <w:r>
        <w:rPr>
          <w:rFonts w:ascii="Georgia" w:eastAsia="Calibri" w:hAnsi="Georgia"/>
          <w:snapToGrid/>
          <w:color w:val="585756"/>
          <w:kern w:val="0"/>
          <w:sz w:val="21"/>
          <w:szCs w:val="22"/>
          <w:lang w:val="pt-PT" w:eastAsia="en-US"/>
        </w:rPr>
        <w:t>, et elles seront actualisées en 2019 pour intégrer les résultats des collectes de données vis à vis des anciens PAC. Ces résultats concernant d’une part l’auto évaluation par un échantillon de bénéficiaires des PAC et d’autre part les données du système national pouvant permettre d’apprécier les effets et impacts des dives PAC.</w:t>
      </w:r>
    </w:p>
    <w:p w14:paraId="31403457" w14:textId="4919C3E3" w:rsidR="003A4013" w:rsidRDefault="003A4013"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3A4013">
        <w:rPr>
          <w:rFonts w:ascii="Georgia" w:eastAsia="Calibri" w:hAnsi="Georgia"/>
          <w:b/>
          <w:snapToGrid/>
          <w:color w:val="585756"/>
          <w:kern w:val="0"/>
          <w:sz w:val="21"/>
          <w:szCs w:val="22"/>
          <w:lang w:val="pt-PT" w:eastAsia="en-US"/>
        </w:rPr>
        <w:t>Produits de capitalisation</w:t>
      </w:r>
      <w:r>
        <w:rPr>
          <w:rFonts w:ascii="Georgia" w:eastAsia="Calibri" w:hAnsi="Georgia"/>
          <w:snapToGrid/>
          <w:color w:val="585756"/>
          <w:kern w:val="0"/>
          <w:sz w:val="21"/>
          <w:szCs w:val="22"/>
          <w:lang w:val="pt-PT" w:eastAsia="en-US"/>
        </w:rPr>
        <w:t xml:space="preserve"> : 5 guides ont été rédigés </w:t>
      </w:r>
      <w:r w:rsidR="000B336E">
        <w:rPr>
          <w:rFonts w:ascii="Georgia" w:eastAsia="Calibri" w:hAnsi="Georgia"/>
          <w:snapToGrid/>
          <w:color w:val="585756"/>
          <w:kern w:val="0"/>
          <w:sz w:val="21"/>
          <w:szCs w:val="22"/>
          <w:lang w:val="pt-PT" w:eastAsia="en-US"/>
        </w:rPr>
        <w:t xml:space="preserve">en 2018 </w:t>
      </w:r>
      <w:r>
        <w:rPr>
          <w:rFonts w:ascii="Georgia" w:eastAsia="Calibri" w:hAnsi="Georgia"/>
          <w:snapToGrid/>
          <w:color w:val="585756"/>
          <w:kern w:val="0"/>
          <w:sz w:val="21"/>
          <w:szCs w:val="22"/>
          <w:lang w:val="pt-PT" w:eastAsia="en-US"/>
        </w:rPr>
        <w:t>dans le cadre de l’exécution des PAC intersectoriels,</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puis édités et imprimés. Ils sont destinés à faciliter la pérennisation des efforts</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au sein de l’administration publique concernant</w:t>
      </w:r>
      <w:r w:rsidR="00813920">
        <w:rPr>
          <w:rFonts w:ascii="Georgia" w:eastAsia="Calibri" w:hAnsi="Georgia"/>
          <w:snapToGrid/>
          <w:color w:val="585756"/>
          <w:kern w:val="0"/>
          <w:sz w:val="21"/>
          <w:szCs w:val="22"/>
          <w:lang w:val="pt-PT" w:eastAsia="en-US"/>
        </w:rPr>
        <w:t xml:space="preserve"> </w:t>
      </w:r>
      <w:r w:rsidR="000B336E">
        <w:rPr>
          <w:rFonts w:ascii="Georgia" w:eastAsia="Calibri" w:hAnsi="Georgia"/>
          <w:snapToGrid/>
          <w:color w:val="585756"/>
          <w:kern w:val="0"/>
          <w:sz w:val="21"/>
          <w:szCs w:val="22"/>
          <w:lang w:val="pt-PT" w:eastAsia="en-US"/>
        </w:rPr>
        <w:t xml:space="preserve">la mise en place ou l’amélioration de </w:t>
      </w:r>
      <w:r>
        <w:rPr>
          <w:rFonts w:ascii="Georgia" w:eastAsia="Calibri" w:hAnsi="Georgia"/>
          <w:snapToGrid/>
          <w:color w:val="585756"/>
          <w:kern w:val="0"/>
          <w:sz w:val="21"/>
          <w:szCs w:val="22"/>
          <w:lang w:val="pt-PT" w:eastAsia="en-US"/>
        </w:rPr>
        <w:t>chacun des processus qu’ils décrivent.</w:t>
      </w:r>
    </w:p>
    <w:p w14:paraId="0D7C3F9D" w14:textId="4E9D4771" w:rsidR="000B336E" w:rsidRDefault="000B336E"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r w:rsidRPr="000B336E">
        <w:rPr>
          <w:rFonts w:ascii="Georgia" w:eastAsia="Calibri" w:hAnsi="Georgia"/>
          <w:b/>
          <w:snapToGrid/>
          <w:color w:val="585756"/>
          <w:kern w:val="0"/>
          <w:sz w:val="21"/>
          <w:szCs w:val="22"/>
          <w:lang w:val="pt-PT" w:eastAsia="en-US"/>
        </w:rPr>
        <w:t>Produits audio visuels</w:t>
      </w:r>
      <w:r w:rsidR="00CA4644">
        <w:rPr>
          <w:rFonts w:ascii="Georgia" w:eastAsia="Calibri" w:hAnsi="Georgia"/>
          <w:snapToGrid/>
          <w:color w:val="585756"/>
          <w:kern w:val="0"/>
          <w:sz w:val="21"/>
          <w:szCs w:val="22"/>
          <w:lang w:val="pt-PT" w:eastAsia="en-US"/>
        </w:rPr>
        <w:t xml:space="preserve"> : des</w:t>
      </w:r>
      <w:r>
        <w:rPr>
          <w:rFonts w:ascii="Georgia" w:eastAsia="Calibri" w:hAnsi="Georgia"/>
          <w:snapToGrid/>
          <w:color w:val="585756"/>
          <w:kern w:val="0"/>
          <w:sz w:val="21"/>
          <w:szCs w:val="22"/>
          <w:lang w:val="pt-PT" w:eastAsia="en-US"/>
        </w:rPr>
        <w:t>documentaires ont été réalisés en 2018 pour témoigner de l’activité du PAORC, avec l’appui de la chargé de communication Enabel, et ont été diffusés sur les réseaux sociaux ou Enabel est active. Il s’agit</w:t>
      </w:r>
      <w:r w:rsidR="00CA4644">
        <w:rPr>
          <w:rFonts w:ascii="Georgia" w:eastAsia="Calibri" w:hAnsi="Georgia"/>
          <w:snapToGrid/>
          <w:color w:val="585756"/>
          <w:kern w:val="0"/>
          <w:sz w:val="21"/>
          <w:szCs w:val="22"/>
          <w:lang w:val="pt-PT" w:eastAsia="en-US"/>
        </w:rPr>
        <w:t xml:space="preserve"> notamment</w:t>
      </w:r>
      <w:r w:rsidR="00813920">
        <w:rPr>
          <w:rFonts w:ascii="Georgia" w:eastAsia="Calibri" w:hAnsi="Georgia"/>
          <w:snapToGrid/>
          <w:color w:val="585756"/>
          <w:kern w:val="0"/>
          <w:sz w:val="21"/>
          <w:szCs w:val="22"/>
          <w:lang w:val="pt-PT" w:eastAsia="en-US"/>
        </w:rPr>
        <w:t xml:space="preserve"> </w:t>
      </w:r>
      <w:r>
        <w:rPr>
          <w:rFonts w:ascii="Georgia" w:eastAsia="Calibri" w:hAnsi="Georgia"/>
          <w:snapToGrid/>
          <w:color w:val="585756"/>
          <w:kern w:val="0"/>
          <w:sz w:val="21"/>
          <w:szCs w:val="22"/>
          <w:lang w:val="pt-PT" w:eastAsia="en-US"/>
        </w:rPr>
        <w:t>d’un documentaire sur le PAC managers coach pour les chefs de service des DDAEP réalisé lors d’un atelier final d’échange entre pairs, un documentaire sur le PAC tutorat réalisé lors de la remise des certificats</w:t>
      </w:r>
      <w:r w:rsidR="00CA4644">
        <w:rPr>
          <w:rFonts w:ascii="Georgia" w:eastAsia="Calibri" w:hAnsi="Georgia"/>
          <w:snapToGrid/>
          <w:color w:val="585756"/>
          <w:kern w:val="0"/>
          <w:sz w:val="21"/>
          <w:szCs w:val="22"/>
          <w:lang w:val="pt-PT" w:eastAsia="en-US"/>
        </w:rPr>
        <w:t>,</w:t>
      </w:r>
      <w:r w:rsidR="00813920">
        <w:rPr>
          <w:rFonts w:ascii="Georgia" w:eastAsia="Calibri" w:hAnsi="Georgia"/>
          <w:snapToGrid/>
          <w:color w:val="585756"/>
          <w:kern w:val="0"/>
          <w:sz w:val="21"/>
          <w:szCs w:val="22"/>
          <w:lang w:val="pt-PT" w:eastAsia="en-US"/>
        </w:rPr>
        <w:t xml:space="preserve"> </w:t>
      </w:r>
      <w:r w:rsidR="00CA4644">
        <w:rPr>
          <w:rFonts w:ascii="Georgia" w:eastAsia="Calibri" w:hAnsi="Georgia"/>
          <w:snapToGrid/>
          <w:color w:val="585756"/>
          <w:kern w:val="0"/>
          <w:sz w:val="21"/>
          <w:szCs w:val="22"/>
          <w:lang w:val="pt-PT" w:eastAsia="en-US"/>
        </w:rPr>
        <w:t>Par ailleurs dans le cadre du PAC élaboration des supports pédagogiques</w:t>
      </w:r>
      <w:r w:rsidR="00813920">
        <w:rPr>
          <w:rFonts w:ascii="Georgia" w:eastAsia="Calibri" w:hAnsi="Georgia"/>
          <w:snapToGrid/>
          <w:color w:val="585756"/>
          <w:kern w:val="0"/>
          <w:sz w:val="21"/>
          <w:szCs w:val="22"/>
          <w:lang w:val="pt-PT" w:eastAsia="en-US"/>
        </w:rPr>
        <w:t xml:space="preserve"> </w:t>
      </w:r>
      <w:r w:rsidR="00CA4644">
        <w:rPr>
          <w:rFonts w:ascii="Georgia" w:eastAsia="Calibri" w:hAnsi="Georgia"/>
          <w:snapToGrid/>
          <w:color w:val="585756"/>
          <w:kern w:val="0"/>
          <w:sz w:val="21"/>
          <w:szCs w:val="22"/>
          <w:lang w:val="pt-PT" w:eastAsia="en-US"/>
        </w:rPr>
        <w:t>appliqué au PAC hygiène et assainissement de base (HAB), un tournage réalisé dans le mono couffo à permis la production de 12 supports sur divers aspects HAB. Le PAORC s’est aussi engagé dans le tournage d’une session de formation sur 6 jours sur le thème de la gestion axée sur les résultats de développement.</w:t>
      </w:r>
      <w:r w:rsidR="00A77597">
        <w:rPr>
          <w:rFonts w:ascii="Georgia" w:eastAsia="Calibri" w:hAnsi="Georgia"/>
          <w:snapToGrid/>
          <w:color w:val="585756"/>
          <w:kern w:val="0"/>
          <w:sz w:val="21"/>
          <w:szCs w:val="22"/>
          <w:lang w:val="pt-PT" w:eastAsia="en-US"/>
        </w:rPr>
        <w:t xml:space="preserve"> </w:t>
      </w:r>
    </w:p>
    <w:p w14:paraId="14881EB1" w14:textId="77777777" w:rsidR="003A4013" w:rsidRPr="00471ACE" w:rsidRDefault="003A4013" w:rsidP="00603187">
      <w:pPr>
        <w:pStyle w:val="Corpsdetexte"/>
        <w:widowControl/>
        <w:suppressAutoHyphens w:val="0"/>
        <w:spacing w:after="160" w:line="240" w:lineRule="auto"/>
        <w:rPr>
          <w:rFonts w:ascii="Georgia" w:eastAsia="Calibri" w:hAnsi="Georgia"/>
          <w:snapToGrid/>
          <w:color w:val="585756"/>
          <w:kern w:val="0"/>
          <w:sz w:val="21"/>
          <w:szCs w:val="22"/>
          <w:lang w:val="pt-PT" w:eastAsia="en-US"/>
        </w:rPr>
      </w:pPr>
    </w:p>
    <w:sectPr w:rsidR="003A4013" w:rsidRPr="00471ACE" w:rsidSect="003A4013">
      <w:pgSz w:w="11905" w:h="16837"/>
      <w:pgMar w:top="2552" w:right="1134" w:bottom="1514" w:left="1843" w:header="709" w:footer="907" w:gutter="0"/>
      <w:cols w:space="708"/>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26CC91" w14:textId="77777777" w:rsidR="00590826" w:rsidRDefault="00590826">
      <w:r>
        <w:separator/>
      </w:r>
    </w:p>
  </w:endnote>
  <w:endnote w:type="continuationSeparator" w:id="0">
    <w:p w14:paraId="18F4E097" w14:textId="77777777" w:rsidR="00590826" w:rsidRDefault="0059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1001ECEA"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ew serif">
    <w:altName w:val="Times New Roman"/>
    <w:panose1 w:val="00000000000000000000"/>
    <w:charset w:val="00"/>
    <w:family w:val="roman"/>
    <w:notTrueType/>
    <w:pitch w:val="default"/>
  </w:font>
  <w:font w:name="Calibri-Bold">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00000000" w:usb1="D200F5FF" w:usb2="0000002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0134A" w14:textId="77777777" w:rsidR="004D075A" w:rsidRDefault="004D075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FFDFD" w14:textId="77777777" w:rsidR="004D075A" w:rsidRDefault="004D075A">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41696" w14:textId="77777777" w:rsidR="004D075A" w:rsidRDefault="004D075A">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9B7E1" w14:textId="77777777" w:rsidR="00FA4BFB" w:rsidRDefault="00FA4BFB">
    <w:pPr>
      <w:pStyle w:val="Pieddepage"/>
      <w:framePr w:wrap="auto" w:vAnchor="text" w:hAnchor="margin" w:xAlign="right" w:y="1"/>
      <w:rPr>
        <w:rStyle w:val="Numrodepage"/>
        <w:rFonts w:ascii="Times New Roman" w:hAnsi="Times New Roman"/>
      </w:rPr>
    </w:pPr>
    <w:r>
      <w:rPr>
        <w:rStyle w:val="Numrodepage"/>
      </w:rPr>
      <w:fldChar w:fldCharType="begin"/>
    </w:r>
    <w:r>
      <w:rPr>
        <w:rStyle w:val="Numrodepage"/>
      </w:rPr>
      <w:instrText xml:space="preserve">PAGE  </w:instrText>
    </w:r>
    <w:r>
      <w:rPr>
        <w:rStyle w:val="Numrodepage"/>
      </w:rPr>
      <w:fldChar w:fldCharType="separate"/>
    </w:r>
    <w:r w:rsidR="004D075A">
      <w:rPr>
        <w:rStyle w:val="Numrodepage"/>
        <w:noProof/>
      </w:rPr>
      <w:t>2</w:t>
    </w:r>
    <w:r>
      <w:rPr>
        <w:rStyle w:val="Numrodepage"/>
      </w:rPr>
      <w:fldChar w:fldCharType="end"/>
    </w:r>
  </w:p>
  <w:p w14:paraId="7D10339D" w14:textId="2B772323" w:rsidR="00FA4BFB" w:rsidRDefault="00FA4BFB">
    <w:pPr>
      <w:pStyle w:val="Pieddepage"/>
      <w:tabs>
        <w:tab w:val="clear" w:pos="9637"/>
        <w:tab w:val="right" w:pos="9070"/>
      </w:tabs>
      <w:ind w:right="360"/>
      <w:rPr>
        <w:rStyle w:val="tw4winMark"/>
        <w:rFonts w:ascii="DejaVu Sans" w:hAnsi="DejaVu Sans" w:cs="DejaVu Sans"/>
        <w:vanish w:val="0"/>
      </w:rPr>
    </w:pPr>
    <w:r>
      <w:rPr>
        <w:snapToGrid/>
      </w:rPr>
      <w:t>Rapport des résultats PAORC 2018</w:t>
    </w:r>
  </w:p>
  <w:p w14:paraId="7198F80E" w14:textId="77777777" w:rsidR="00FA4BFB" w:rsidRDefault="00FA4BFB">
    <w:pPr>
      <w:pStyle w:val="Pieddepage"/>
      <w:tabs>
        <w:tab w:val="clear" w:pos="9637"/>
        <w:tab w:val="right" w:pos="9070"/>
      </w:tabs>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D2E5E" w14:textId="77777777" w:rsidR="00FA4BFB" w:rsidRDefault="00FA4BFB">
    <w:pPr>
      <w:pStyle w:val="Pieddepage"/>
      <w:framePr w:wrap="auto" w:vAnchor="text" w:hAnchor="margin" w:xAlign="right" w:y="1"/>
      <w:rPr>
        <w:rStyle w:val="Numrodepage"/>
        <w:rFonts w:ascii="Times New Roman" w:hAnsi="Times New Roman"/>
      </w:rPr>
    </w:pPr>
    <w:r>
      <w:rPr>
        <w:rStyle w:val="Numrodepage"/>
      </w:rPr>
      <w:fldChar w:fldCharType="begin"/>
    </w:r>
    <w:r>
      <w:rPr>
        <w:rStyle w:val="Numrodepage"/>
      </w:rPr>
      <w:instrText xml:space="preserve">PAGE  </w:instrText>
    </w:r>
    <w:r>
      <w:rPr>
        <w:rStyle w:val="Numrodepage"/>
      </w:rPr>
      <w:fldChar w:fldCharType="separate"/>
    </w:r>
    <w:r>
      <w:rPr>
        <w:rStyle w:val="Numrodepage"/>
      </w:rPr>
      <w:t>21</w:t>
    </w:r>
    <w:r>
      <w:rPr>
        <w:rStyle w:val="Numrodepage"/>
      </w:rPr>
      <w:fldChar w:fldCharType="end"/>
    </w:r>
  </w:p>
  <w:p w14:paraId="6CA8BABD" w14:textId="2EEFECCE" w:rsidR="00FA4BFB" w:rsidRDefault="00FA4BFB">
    <w:pPr>
      <w:pStyle w:val="Pieddepage"/>
      <w:tabs>
        <w:tab w:val="clear" w:pos="9637"/>
        <w:tab w:val="right" w:pos="9070"/>
      </w:tabs>
      <w:ind w:right="360"/>
      <w:rPr>
        <w:rStyle w:val="tw4winMark"/>
        <w:rFonts w:ascii="DejaVu Sans" w:hAnsi="DejaVu Sans" w:cs="DejaVu Sans"/>
        <w:vanish w:val="0"/>
      </w:rPr>
    </w:pPr>
    <w:r>
      <w:rPr>
        <w:snapToGrid/>
      </w:rPr>
      <w:t>ENABEL, Agence belge de développement</w:t>
    </w:r>
  </w:p>
  <w:p w14:paraId="2010E8C3" w14:textId="77777777" w:rsidR="00FA4BFB" w:rsidRDefault="00FA4BFB">
    <w:pPr>
      <w:pStyle w:val="Pieddepage"/>
      <w:tabs>
        <w:tab w:val="clear" w:pos="9637"/>
        <w:tab w:val="right" w:pos="9070"/>
      </w:tabs>
      <w:rPr>
        <w:rFonts w:ascii="Times New Roman" w:hAnsi="Times New Roman"/>
      </w:rPr>
    </w:pPr>
    <w:r>
      <w:rPr>
        <w:rFonts w:ascii="Times New Roman" w:hAnsi="Times New Roman"/>
        <w:snapToGrid/>
      </w:rPr>
      <w:fldChar w:fldCharType="begin"/>
    </w:r>
    <w:r>
      <w:rPr>
        <w:rFonts w:ascii="Times New Roman" w:hAnsi="Times New Roman"/>
        <w:snapToGrid/>
      </w:rPr>
      <w:instrText xml:space="preserve"> DATE \@ "d/MM/yyyy" </w:instrText>
    </w:r>
    <w:r>
      <w:rPr>
        <w:rFonts w:ascii="Times New Roman" w:hAnsi="Times New Roman"/>
        <w:snapToGrid/>
      </w:rPr>
      <w:fldChar w:fldCharType="separate"/>
    </w:r>
    <w:r w:rsidR="004D075A">
      <w:rPr>
        <w:rFonts w:ascii="Times New Roman" w:hAnsi="Times New Roman"/>
        <w:noProof/>
        <w:snapToGrid/>
      </w:rPr>
      <w:t>12/06/2019</w:t>
    </w:r>
    <w:r>
      <w:rPr>
        <w:rFonts w:ascii="Times New Roman" w:hAnsi="Times New Roman"/>
        <w:snapToGrid/>
      </w:rPr>
      <w:fldChar w:fldCharType="end"/>
    </w:r>
    <w:r>
      <w:rPr>
        <w:rFonts w:ascii="Times New Roman" w:hAnsi="Times New Roman"/>
        <w:snapToGrid/>
      </w:rPr>
      <w:tab/>
    </w:r>
    <w:r>
      <w:rPr>
        <w:rFonts w:ascii="Times New Roman" w:hAnsi="Times New Roman"/>
        <w:snapToGrid/>
      </w:rPr>
      <w:tab/>
    </w:r>
    <w:r>
      <w:rPr>
        <w:rFonts w:ascii="Times New Roman" w:hAnsi="Times New Roman"/>
        <w:snapToGrid/>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C2197" w14:textId="77777777" w:rsidR="00FA4BFB" w:rsidRDefault="00FA4BFB">
    <w:pPr>
      <w:pStyle w:val="Pieddepage"/>
      <w:framePr w:wrap="auto" w:vAnchor="text" w:hAnchor="margin" w:xAlign="right" w:y="1"/>
      <w:rPr>
        <w:rStyle w:val="Numrodepage"/>
        <w:rFonts w:ascii="Times New Roman" w:hAnsi="Times New Roman"/>
      </w:rPr>
    </w:pPr>
    <w:r>
      <w:rPr>
        <w:rStyle w:val="Numrodepage"/>
      </w:rPr>
      <w:fldChar w:fldCharType="begin"/>
    </w:r>
    <w:r>
      <w:rPr>
        <w:rStyle w:val="Numrodepage"/>
      </w:rPr>
      <w:instrText xml:space="preserve">PAGE  </w:instrText>
    </w:r>
    <w:r>
      <w:rPr>
        <w:rStyle w:val="Numrodepage"/>
      </w:rPr>
      <w:fldChar w:fldCharType="separate"/>
    </w:r>
    <w:r w:rsidR="004D075A">
      <w:rPr>
        <w:rStyle w:val="Numrodepage"/>
        <w:noProof/>
      </w:rPr>
      <w:t>67</w:t>
    </w:r>
    <w:r>
      <w:rPr>
        <w:rStyle w:val="Numrodepage"/>
      </w:rPr>
      <w:fldChar w:fldCharType="end"/>
    </w:r>
  </w:p>
  <w:p w14:paraId="5BB16FFA" w14:textId="77777777" w:rsidR="00FA4BFB" w:rsidRPr="00502A51" w:rsidRDefault="00FA4BFB">
    <w:pPr>
      <w:pStyle w:val="Pieddepage"/>
      <w:tabs>
        <w:tab w:val="clear" w:pos="9637"/>
        <w:tab w:val="right" w:pos="9070"/>
      </w:tabs>
      <w:rPr>
        <w:rFonts w:cs="Arial"/>
      </w:rPr>
    </w:pPr>
    <w:r>
      <w:rPr>
        <w:snapToGrid/>
      </w:rPr>
      <w:t>Rapport des résultats</w:t>
    </w:r>
    <w:r>
      <w:rPr>
        <w:snapToGrid/>
      </w:rPr>
      <w:tab/>
    </w:r>
    <w:r>
      <w:rPr>
        <w:snapToGrid/>
      </w:rPr>
      <w:tab/>
    </w:r>
    <w:r>
      <w:rPr>
        <w:snapToGrid/>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3DC76F" w14:textId="77777777" w:rsidR="00590826" w:rsidRDefault="00590826">
      <w:r>
        <w:separator/>
      </w:r>
    </w:p>
  </w:footnote>
  <w:footnote w:type="continuationSeparator" w:id="0">
    <w:p w14:paraId="579213F5" w14:textId="77777777" w:rsidR="00590826" w:rsidRDefault="00590826">
      <w:r>
        <w:continuationSeparator/>
      </w:r>
    </w:p>
  </w:footnote>
  <w:footnote w:id="1">
    <w:p w14:paraId="65EDC023" w14:textId="77777777" w:rsidR="00FA4BFB" w:rsidRDefault="00FA4BFB" w:rsidP="007A11CE">
      <w:pPr>
        <w:pStyle w:val="Notedebasdepage"/>
        <w:rPr>
          <w:kern w:val="2"/>
        </w:rPr>
      </w:pPr>
      <w:r>
        <w:rPr>
          <w:rStyle w:val="Appelnotedebasdep"/>
        </w:rPr>
        <w:footnoteRef/>
      </w:r>
      <w:r>
        <w:rPr>
          <w:snapToGrid/>
        </w:rPr>
        <w:t xml:space="preserve"> L'impact se réfère à l'objectif général ; l'outcome se réfère à l'objectif spécifique ; l'output se réfère au résultat escompté</w:t>
      </w:r>
    </w:p>
  </w:footnote>
  <w:footnote w:id="2">
    <w:p w14:paraId="4B2059EE" w14:textId="77777777" w:rsidR="00FA4BFB" w:rsidRPr="0072289F" w:rsidRDefault="00FA4BFB">
      <w:pPr>
        <w:pStyle w:val="Notedebasdepage"/>
        <w:rPr>
          <w:color w:val="FF0000"/>
        </w:rPr>
      </w:pPr>
      <w:r>
        <w:rPr>
          <w:rStyle w:val="Appelnotedebasdep"/>
          <w:sz w:val="14"/>
        </w:rPr>
        <w:footnoteRef/>
      </w:r>
      <w:r>
        <w:rPr>
          <w:snapToGrid/>
          <w:color w:val="FF0000"/>
        </w:rPr>
        <w:t xml:space="preserve"> </w:t>
      </w:r>
      <w:r>
        <w:rPr>
          <w:snapToGrid/>
        </w:rPr>
        <w:t>L'impact se réfère à l'objectif général ; l'outcome se réfère à l'objectif spécifique ; l'output se réfère au résultat escompté</w:t>
      </w:r>
    </w:p>
  </w:footnote>
  <w:footnote w:id="3">
    <w:p w14:paraId="3326D495" w14:textId="3AD6FAF1" w:rsidR="00FA4BFB" w:rsidRPr="00901A1E" w:rsidRDefault="00FA4BFB">
      <w:pPr>
        <w:pStyle w:val="Notedebasdepage"/>
        <w:rPr>
          <w:i/>
          <w:highlight w:val="yellow"/>
        </w:rPr>
      </w:pPr>
    </w:p>
  </w:footnote>
  <w:footnote w:id="4">
    <w:p w14:paraId="3FABCC3F" w14:textId="77777777" w:rsidR="00FA4BFB" w:rsidRDefault="00FA4BFB" w:rsidP="00866CDF">
      <w:pPr>
        <w:pStyle w:val="Notedebasdepage"/>
      </w:pPr>
      <w:r>
        <w:rPr>
          <w:rStyle w:val="Appelnotedebasdep"/>
          <w:sz w:val="14"/>
        </w:rPr>
        <w:footnoteRef/>
      </w:r>
      <w:r>
        <w:rPr>
          <w:snapToGrid/>
        </w:rPr>
        <w:t xml:space="preserve"> </w:t>
      </w:r>
      <w:r>
        <w:rPr>
          <w:snapToGrid/>
        </w:rPr>
        <w:tab/>
        <w:t>A :</w:t>
      </w:r>
      <w:r>
        <w:rPr>
          <w:snapToGrid/>
        </w:rPr>
        <w:tab/>
        <w:t>Les activités sont en avance</w:t>
      </w:r>
    </w:p>
    <w:p w14:paraId="3CC76DFF" w14:textId="77777777" w:rsidR="00FA4BFB" w:rsidRDefault="00FA4BFB" w:rsidP="00866CDF">
      <w:pPr>
        <w:pStyle w:val="Notedebasdepage"/>
        <w:ind w:firstLine="0"/>
      </w:pPr>
      <w:r>
        <w:rPr>
          <w:snapToGrid/>
        </w:rPr>
        <w:t>B</w:t>
      </w:r>
      <w:r>
        <w:rPr>
          <w:snapToGrid/>
        </w:rPr>
        <w:tab/>
        <w:t>Les activités sont dans les délais</w:t>
      </w:r>
    </w:p>
    <w:p w14:paraId="49D392B3" w14:textId="77777777" w:rsidR="00FA4BFB" w:rsidRDefault="00FA4BFB" w:rsidP="00866CDF">
      <w:pPr>
        <w:pStyle w:val="Notedebasdepage"/>
        <w:ind w:firstLine="0"/>
      </w:pPr>
      <w:r>
        <w:rPr>
          <w:snapToGrid/>
        </w:rPr>
        <w:t>C</w:t>
      </w:r>
      <w:r>
        <w:rPr>
          <w:snapToGrid/>
        </w:rPr>
        <w:tab/>
        <w:t xml:space="preserve">Les activités sont retardées ; des mesures correctives doivent être prises. </w:t>
      </w:r>
    </w:p>
    <w:p w14:paraId="54AFA64E" w14:textId="77777777" w:rsidR="00FA4BFB" w:rsidRDefault="00FA4BFB" w:rsidP="00866CDF">
      <w:pPr>
        <w:pStyle w:val="Notedebasdepage"/>
        <w:ind w:firstLine="0"/>
      </w:pPr>
      <w:r>
        <w:rPr>
          <w:snapToGrid/>
        </w:rPr>
        <w:t>D</w:t>
      </w:r>
      <w:r>
        <w:rPr>
          <w:snapToGrid/>
        </w:rPr>
        <w:tab/>
        <w:t>Les activités ont pris un sérieux retard (plus de 6 mois). Des mesures correctives majeures sont requises.</w:t>
      </w:r>
    </w:p>
  </w:footnote>
  <w:footnote w:id="5">
    <w:p w14:paraId="718BF0E6" w14:textId="77777777" w:rsidR="00FA4BFB" w:rsidRDefault="00FA4BFB" w:rsidP="00CD602C">
      <w:pPr>
        <w:pStyle w:val="Notedebasdepage"/>
      </w:pPr>
      <w:r>
        <w:rPr>
          <w:rStyle w:val="Appelnotedebasdep"/>
          <w:sz w:val="14"/>
        </w:rPr>
        <w:footnoteRef/>
      </w:r>
      <w:r>
        <w:rPr>
          <w:snapToGrid/>
        </w:rPr>
        <w:t xml:space="preserve"> </w:t>
      </w:r>
      <w:r>
        <w:rPr>
          <w:snapToGrid/>
        </w:rPr>
        <w:tab/>
        <w:t>A :</w:t>
      </w:r>
      <w:r>
        <w:rPr>
          <w:snapToGrid/>
        </w:rPr>
        <w:tab/>
        <w:t>Les activités sont en avance</w:t>
      </w:r>
    </w:p>
    <w:p w14:paraId="20A59D58" w14:textId="77777777" w:rsidR="00FA4BFB" w:rsidRDefault="00FA4BFB" w:rsidP="00CD602C">
      <w:pPr>
        <w:pStyle w:val="Notedebasdepage"/>
        <w:ind w:firstLine="0"/>
      </w:pPr>
      <w:r>
        <w:rPr>
          <w:snapToGrid/>
        </w:rPr>
        <w:t>B</w:t>
      </w:r>
      <w:r>
        <w:rPr>
          <w:snapToGrid/>
        </w:rPr>
        <w:tab/>
        <w:t>Les activités sont dans les délais</w:t>
      </w:r>
    </w:p>
    <w:p w14:paraId="0C920121" w14:textId="77777777" w:rsidR="00FA4BFB" w:rsidRDefault="00FA4BFB" w:rsidP="00CD602C">
      <w:pPr>
        <w:pStyle w:val="Notedebasdepage"/>
        <w:ind w:firstLine="0"/>
      </w:pPr>
      <w:r>
        <w:rPr>
          <w:snapToGrid/>
        </w:rPr>
        <w:t>C</w:t>
      </w:r>
      <w:r>
        <w:rPr>
          <w:snapToGrid/>
        </w:rPr>
        <w:tab/>
        <w:t xml:space="preserve">Les activités sont retardées ; des mesures correctives doivent être prises. </w:t>
      </w:r>
    </w:p>
    <w:p w14:paraId="5841FF64" w14:textId="77777777" w:rsidR="00FA4BFB" w:rsidRDefault="00FA4BFB" w:rsidP="00CD602C">
      <w:pPr>
        <w:pStyle w:val="Notedebasdepage"/>
        <w:ind w:firstLine="0"/>
      </w:pPr>
      <w:r>
        <w:rPr>
          <w:snapToGrid/>
        </w:rPr>
        <w:t>D</w:t>
      </w:r>
      <w:r>
        <w:rPr>
          <w:snapToGrid/>
        </w:rPr>
        <w:tab/>
        <w:t>Les activités ont pris un sérieux retard (plus de 6 mois). Des mesures correctives majeures sont requises.</w:t>
      </w:r>
    </w:p>
  </w:footnote>
  <w:footnote w:id="6">
    <w:p w14:paraId="5DFC61CA" w14:textId="77777777" w:rsidR="00FA4BFB" w:rsidRDefault="00FA4BFB" w:rsidP="00CD602C">
      <w:pPr>
        <w:pStyle w:val="Notedebasdepage"/>
      </w:pPr>
      <w:r>
        <w:rPr>
          <w:rStyle w:val="Appelnotedebasdep"/>
          <w:sz w:val="14"/>
        </w:rPr>
        <w:footnoteRef/>
      </w:r>
      <w:r>
        <w:rPr>
          <w:snapToGrid/>
        </w:rPr>
        <w:t xml:space="preserve"> </w:t>
      </w:r>
      <w:r>
        <w:rPr>
          <w:snapToGrid/>
        </w:rPr>
        <w:tab/>
        <w:t>A :</w:t>
      </w:r>
      <w:r>
        <w:rPr>
          <w:snapToGrid/>
        </w:rPr>
        <w:tab/>
        <w:t>Les activités sont en avance</w:t>
      </w:r>
    </w:p>
    <w:p w14:paraId="3640679D" w14:textId="77777777" w:rsidR="00FA4BFB" w:rsidRDefault="00FA4BFB" w:rsidP="00CD602C">
      <w:pPr>
        <w:pStyle w:val="Notedebasdepage"/>
        <w:ind w:firstLine="0"/>
      </w:pPr>
      <w:r>
        <w:rPr>
          <w:snapToGrid/>
        </w:rPr>
        <w:t>B</w:t>
      </w:r>
      <w:r>
        <w:rPr>
          <w:snapToGrid/>
        </w:rPr>
        <w:tab/>
        <w:t>Les activités sont dans les délais</w:t>
      </w:r>
    </w:p>
    <w:p w14:paraId="5FD3B4B8" w14:textId="77777777" w:rsidR="00FA4BFB" w:rsidRDefault="00FA4BFB" w:rsidP="00CD602C">
      <w:pPr>
        <w:pStyle w:val="Notedebasdepage"/>
        <w:ind w:firstLine="0"/>
      </w:pPr>
      <w:r>
        <w:rPr>
          <w:snapToGrid/>
        </w:rPr>
        <w:t>C</w:t>
      </w:r>
      <w:r>
        <w:rPr>
          <w:snapToGrid/>
        </w:rPr>
        <w:tab/>
        <w:t xml:space="preserve">Les activités sont retardées ; des mesures correctives doivent être prises. </w:t>
      </w:r>
    </w:p>
    <w:p w14:paraId="57C8EA02" w14:textId="77777777" w:rsidR="00FA4BFB" w:rsidRDefault="00FA4BFB" w:rsidP="00CD602C">
      <w:pPr>
        <w:pStyle w:val="Notedebasdepage"/>
        <w:ind w:firstLine="0"/>
      </w:pPr>
      <w:r>
        <w:rPr>
          <w:snapToGrid/>
        </w:rPr>
        <w:t>D</w:t>
      </w:r>
      <w:r>
        <w:rPr>
          <w:snapToGrid/>
        </w:rPr>
        <w:tab/>
        <w:t>Les activités ont pris un sérieux retard (plus de 6 mois). Des mesures correctives majeures sont requises.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5FFE9" w14:textId="77777777" w:rsidR="004D075A" w:rsidRDefault="004D075A">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F9BDC" w14:textId="77777777" w:rsidR="004D075A" w:rsidRDefault="004D075A">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2FB02" w14:textId="48224D59" w:rsidR="00FA4BFB" w:rsidRDefault="004D075A">
    <w:pPr>
      <w:pStyle w:val="En-tte"/>
    </w:pPr>
    <w:r>
      <w:rPr>
        <w:noProof/>
        <w:snapToGrid/>
        <w:lang w:val="en-US" w:eastAsia="en-US"/>
      </w:rPr>
      <w:drawing>
        <wp:anchor distT="0" distB="0" distL="114300" distR="114300" simplePos="0" relativeHeight="251657728" behindDoc="1" locked="0" layoutInCell="1" allowOverlap="1" wp14:anchorId="6DFA556A" wp14:editId="18C13BDD">
          <wp:simplePos x="0" y="0"/>
          <wp:positionH relativeFrom="column">
            <wp:posOffset>-344805</wp:posOffset>
          </wp:positionH>
          <wp:positionV relativeFrom="page">
            <wp:posOffset>22860</wp:posOffset>
          </wp:positionV>
          <wp:extent cx="7548880" cy="10683240"/>
          <wp:effectExtent l="0" t="0" r="0" b="3810"/>
          <wp:wrapNone/>
          <wp:docPr id="2" name="Image 1" descr="CTB-17-18908-Templates Rapport-UK-cr-131217-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TB-17-18908-Templates Rapport-UK-cr-131217-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880" cy="106832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1CBB1" w14:textId="77777777" w:rsidR="00FA4BFB" w:rsidRDefault="00FA4BFB">
    <w:pPr>
      <w:pStyle w:val="En-tte"/>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F3414" w14:textId="77777777" w:rsidR="00FA4BFB" w:rsidRDefault="00FA4BFB">
    <w:pPr>
      <w:pStyle w:val="En-tte"/>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2C993" w14:textId="77777777" w:rsidR="00FA4BFB" w:rsidRDefault="00FA4BFB">
    <w:pPr>
      <w:pStyle w:val="En-tte"/>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2C8A02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ascii="Arial" w:hAnsi="Arial" w:cs="Arial" w:hint="default"/>
      </w:rPr>
    </w:lvl>
    <w:lvl w:ilvl="2">
      <w:start w:val="1"/>
      <w:numFmt w:val="decimal"/>
      <w:lvlText w:val="%1.%2.%3"/>
      <w:lvlJc w:val="left"/>
      <w:pPr>
        <w:tabs>
          <w:tab w:val="num" w:pos="2138"/>
        </w:tabs>
        <w:ind w:left="2138"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
    <w:nsid w:val="04222975"/>
    <w:multiLevelType w:val="hybridMultilevel"/>
    <w:tmpl w:val="704C7796"/>
    <w:lvl w:ilvl="0" w:tplc="040C0001">
      <w:start w:val="1"/>
      <w:numFmt w:val="bullet"/>
      <w:lvlText w:val=""/>
      <w:lvlJc w:val="left"/>
      <w:pPr>
        <w:ind w:left="1152" w:hanging="360"/>
      </w:pPr>
      <w:rPr>
        <w:rFonts w:ascii="Symbol" w:hAnsi="Symbol" w:hint="default"/>
      </w:rPr>
    </w:lvl>
    <w:lvl w:ilvl="1" w:tplc="040C0003" w:tentative="1">
      <w:start w:val="1"/>
      <w:numFmt w:val="bullet"/>
      <w:lvlText w:val="o"/>
      <w:lvlJc w:val="left"/>
      <w:pPr>
        <w:ind w:left="1872" w:hanging="360"/>
      </w:pPr>
      <w:rPr>
        <w:rFonts w:ascii="Courier New" w:hAnsi="Courier New" w:cs="Courier New" w:hint="default"/>
      </w:rPr>
    </w:lvl>
    <w:lvl w:ilvl="2" w:tplc="040C0005" w:tentative="1">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2">
    <w:nsid w:val="05037A86"/>
    <w:multiLevelType w:val="hybridMultilevel"/>
    <w:tmpl w:val="513605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6FE7D68"/>
    <w:multiLevelType w:val="hybridMultilevel"/>
    <w:tmpl w:val="A48E4F68"/>
    <w:lvl w:ilvl="0" w:tplc="69C8A4F6">
      <w:start w:val="100"/>
      <w:numFmt w:val="bullet"/>
      <w:lvlText w:val="-"/>
      <w:lvlJc w:val="left"/>
      <w:pPr>
        <w:ind w:left="720" w:hanging="360"/>
      </w:pPr>
      <w:rPr>
        <w:rFonts w:ascii="Georgia" w:eastAsia="Calibri" w:hAnsi="Georg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D90C66"/>
    <w:multiLevelType w:val="hybridMultilevel"/>
    <w:tmpl w:val="B114F320"/>
    <w:lvl w:ilvl="0" w:tplc="32ECFCCC">
      <w:start w:val="1"/>
      <w:numFmt w:val="bullet"/>
      <w:lvlText w:val=""/>
      <w:lvlJc w:val="left"/>
      <w:pPr>
        <w:tabs>
          <w:tab w:val="num" w:pos="720"/>
        </w:tabs>
        <w:ind w:left="720" w:hanging="360"/>
      </w:pPr>
      <w:rPr>
        <w:rFonts w:ascii="Symbol" w:hAnsi="Symbol" w:hint="default"/>
      </w:rPr>
    </w:lvl>
    <w:lvl w:ilvl="1" w:tplc="A3FA5C24" w:tentative="1">
      <w:start w:val="1"/>
      <w:numFmt w:val="bullet"/>
      <w:lvlText w:val="o"/>
      <w:lvlJc w:val="left"/>
      <w:pPr>
        <w:tabs>
          <w:tab w:val="num" w:pos="1440"/>
        </w:tabs>
        <w:ind w:left="1440" w:hanging="360"/>
      </w:pPr>
      <w:rPr>
        <w:rFonts w:ascii="Courier New" w:hAnsi="Courier New" w:hint="default"/>
      </w:rPr>
    </w:lvl>
    <w:lvl w:ilvl="2" w:tplc="4ED25B7C" w:tentative="1">
      <w:start w:val="1"/>
      <w:numFmt w:val="bullet"/>
      <w:lvlText w:val=""/>
      <w:lvlJc w:val="left"/>
      <w:pPr>
        <w:tabs>
          <w:tab w:val="num" w:pos="2160"/>
        </w:tabs>
        <w:ind w:left="2160" w:hanging="360"/>
      </w:pPr>
      <w:rPr>
        <w:rFonts w:ascii="Wingdings" w:hAnsi="Wingdings" w:hint="default"/>
      </w:rPr>
    </w:lvl>
    <w:lvl w:ilvl="3" w:tplc="0C22D7E8" w:tentative="1">
      <w:start w:val="1"/>
      <w:numFmt w:val="bullet"/>
      <w:lvlText w:val=""/>
      <w:lvlJc w:val="left"/>
      <w:pPr>
        <w:tabs>
          <w:tab w:val="num" w:pos="2880"/>
        </w:tabs>
        <w:ind w:left="2880" w:hanging="360"/>
      </w:pPr>
      <w:rPr>
        <w:rFonts w:ascii="Symbol" w:hAnsi="Symbol" w:hint="default"/>
      </w:rPr>
    </w:lvl>
    <w:lvl w:ilvl="4" w:tplc="9F4223B2" w:tentative="1">
      <w:start w:val="1"/>
      <w:numFmt w:val="bullet"/>
      <w:lvlText w:val="o"/>
      <w:lvlJc w:val="left"/>
      <w:pPr>
        <w:tabs>
          <w:tab w:val="num" w:pos="3600"/>
        </w:tabs>
        <w:ind w:left="3600" w:hanging="360"/>
      </w:pPr>
      <w:rPr>
        <w:rFonts w:ascii="Courier New" w:hAnsi="Courier New" w:hint="default"/>
      </w:rPr>
    </w:lvl>
    <w:lvl w:ilvl="5" w:tplc="C2B8AFDE" w:tentative="1">
      <w:start w:val="1"/>
      <w:numFmt w:val="bullet"/>
      <w:lvlText w:val=""/>
      <w:lvlJc w:val="left"/>
      <w:pPr>
        <w:tabs>
          <w:tab w:val="num" w:pos="4320"/>
        </w:tabs>
        <w:ind w:left="4320" w:hanging="360"/>
      </w:pPr>
      <w:rPr>
        <w:rFonts w:ascii="Wingdings" w:hAnsi="Wingdings" w:hint="default"/>
      </w:rPr>
    </w:lvl>
    <w:lvl w:ilvl="6" w:tplc="63AE6E94" w:tentative="1">
      <w:start w:val="1"/>
      <w:numFmt w:val="bullet"/>
      <w:lvlText w:val=""/>
      <w:lvlJc w:val="left"/>
      <w:pPr>
        <w:tabs>
          <w:tab w:val="num" w:pos="5040"/>
        </w:tabs>
        <w:ind w:left="5040" w:hanging="360"/>
      </w:pPr>
      <w:rPr>
        <w:rFonts w:ascii="Symbol" w:hAnsi="Symbol" w:hint="default"/>
      </w:rPr>
    </w:lvl>
    <w:lvl w:ilvl="7" w:tplc="91726CFC" w:tentative="1">
      <w:start w:val="1"/>
      <w:numFmt w:val="bullet"/>
      <w:lvlText w:val="o"/>
      <w:lvlJc w:val="left"/>
      <w:pPr>
        <w:tabs>
          <w:tab w:val="num" w:pos="5760"/>
        </w:tabs>
        <w:ind w:left="5760" w:hanging="360"/>
      </w:pPr>
      <w:rPr>
        <w:rFonts w:ascii="Courier New" w:hAnsi="Courier New" w:hint="default"/>
      </w:rPr>
    </w:lvl>
    <w:lvl w:ilvl="8" w:tplc="A00ED54A" w:tentative="1">
      <w:start w:val="1"/>
      <w:numFmt w:val="bullet"/>
      <w:lvlText w:val=""/>
      <w:lvlJc w:val="left"/>
      <w:pPr>
        <w:tabs>
          <w:tab w:val="num" w:pos="6480"/>
        </w:tabs>
        <w:ind w:left="6480" w:hanging="360"/>
      </w:pPr>
      <w:rPr>
        <w:rFonts w:ascii="Wingdings" w:hAnsi="Wingdings" w:hint="default"/>
      </w:rPr>
    </w:lvl>
  </w:abstractNum>
  <w:abstractNum w:abstractNumId="5">
    <w:nsid w:val="0A191BB8"/>
    <w:multiLevelType w:val="hybridMultilevel"/>
    <w:tmpl w:val="246A536A"/>
    <w:lvl w:ilvl="0" w:tplc="EEACE392">
      <w:start w:val="1"/>
      <w:numFmt w:val="decimal"/>
      <w:lvlText w:val="%1."/>
      <w:lvlJc w:val="left"/>
      <w:pPr>
        <w:ind w:left="720" w:hanging="360"/>
      </w:pPr>
    </w:lvl>
    <w:lvl w:ilvl="1" w:tplc="E17AAFFC" w:tentative="1">
      <w:start w:val="1"/>
      <w:numFmt w:val="lowerLetter"/>
      <w:lvlText w:val="%2."/>
      <w:lvlJc w:val="left"/>
      <w:pPr>
        <w:ind w:left="1440" w:hanging="360"/>
      </w:pPr>
    </w:lvl>
    <w:lvl w:ilvl="2" w:tplc="C9F07620" w:tentative="1">
      <w:start w:val="1"/>
      <w:numFmt w:val="lowerRoman"/>
      <w:lvlText w:val="%3."/>
      <w:lvlJc w:val="right"/>
      <w:pPr>
        <w:ind w:left="2160" w:hanging="180"/>
      </w:pPr>
    </w:lvl>
    <w:lvl w:ilvl="3" w:tplc="11DEBE30" w:tentative="1">
      <w:start w:val="1"/>
      <w:numFmt w:val="decimal"/>
      <w:lvlText w:val="%4."/>
      <w:lvlJc w:val="left"/>
      <w:pPr>
        <w:ind w:left="2880" w:hanging="360"/>
      </w:pPr>
    </w:lvl>
    <w:lvl w:ilvl="4" w:tplc="DA7A21DC" w:tentative="1">
      <w:start w:val="1"/>
      <w:numFmt w:val="lowerLetter"/>
      <w:lvlText w:val="%5."/>
      <w:lvlJc w:val="left"/>
      <w:pPr>
        <w:ind w:left="3600" w:hanging="360"/>
      </w:pPr>
    </w:lvl>
    <w:lvl w:ilvl="5" w:tplc="40AEC69E" w:tentative="1">
      <w:start w:val="1"/>
      <w:numFmt w:val="lowerRoman"/>
      <w:lvlText w:val="%6."/>
      <w:lvlJc w:val="right"/>
      <w:pPr>
        <w:ind w:left="4320" w:hanging="180"/>
      </w:pPr>
    </w:lvl>
    <w:lvl w:ilvl="6" w:tplc="59A481A4" w:tentative="1">
      <w:start w:val="1"/>
      <w:numFmt w:val="decimal"/>
      <w:lvlText w:val="%7."/>
      <w:lvlJc w:val="left"/>
      <w:pPr>
        <w:ind w:left="5040" w:hanging="360"/>
      </w:pPr>
    </w:lvl>
    <w:lvl w:ilvl="7" w:tplc="EEF6E3EC" w:tentative="1">
      <w:start w:val="1"/>
      <w:numFmt w:val="lowerLetter"/>
      <w:lvlText w:val="%8."/>
      <w:lvlJc w:val="left"/>
      <w:pPr>
        <w:ind w:left="5760" w:hanging="360"/>
      </w:pPr>
    </w:lvl>
    <w:lvl w:ilvl="8" w:tplc="648A9034" w:tentative="1">
      <w:start w:val="1"/>
      <w:numFmt w:val="lowerRoman"/>
      <w:lvlText w:val="%9."/>
      <w:lvlJc w:val="right"/>
      <w:pPr>
        <w:ind w:left="6480" w:hanging="180"/>
      </w:pPr>
    </w:lvl>
  </w:abstractNum>
  <w:abstractNum w:abstractNumId="6">
    <w:nsid w:val="0DBC2351"/>
    <w:multiLevelType w:val="hybridMultilevel"/>
    <w:tmpl w:val="5DF6111E"/>
    <w:lvl w:ilvl="0" w:tplc="53B2466C">
      <w:numFmt w:val="bullet"/>
      <w:lvlText w:val=""/>
      <w:lvlJc w:val="left"/>
      <w:pPr>
        <w:ind w:left="720" w:hanging="360"/>
      </w:pPr>
      <w:rPr>
        <w:rFonts w:ascii="Wingdings" w:eastAsia="Times New Roman" w:hAnsi="Wingdings" w:cs="Times New Roman" w:hint="default"/>
      </w:rPr>
    </w:lvl>
    <w:lvl w:ilvl="1" w:tplc="2F9E3C40" w:tentative="1">
      <w:start w:val="1"/>
      <w:numFmt w:val="bullet"/>
      <w:lvlText w:val="o"/>
      <w:lvlJc w:val="left"/>
      <w:pPr>
        <w:ind w:left="1440" w:hanging="360"/>
      </w:pPr>
      <w:rPr>
        <w:rFonts w:ascii="Courier New" w:hAnsi="Courier New" w:cs="Courier New" w:hint="default"/>
      </w:rPr>
    </w:lvl>
    <w:lvl w:ilvl="2" w:tplc="F654A436" w:tentative="1">
      <w:start w:val="1"/>
      <w:numFmt w:val="bullet"/>
      <w:lvlText w:val=""/>
      <w:lvlJc w:val="left"/>
      <w:pPr>
        <w:ind w:left="2160" w:hanging="360"/>
      </w:pPr>
      <w:rPr>
        <w:rFonts w:ascii="Wingdings" w:hAnsi="Wingdings" w:hint="default"/>
      </w:rPr>
    </w:lvl>
    <w:lvl w:ilvl="3" w:tplc="3C6A18EA" w:tentative="1">
      <w:start w:val="1"/>
      <w:numFmt w:val="bullet"/>
      <w:lvlText w:val=""/>
      <w:lvlJc w:val="left"/>
      <w:pPr>
        <w:ind w:left="2880" w:hanging="360"/>
      </w:pPr>
      <w:rPr>
        <w:rFonts w:ascii="Symbol" w:hAnsi="Symbol" w:hint="default"/>
      </w:rPr>
    </w:lvl>
    <w:lvl w:ilvl="4" w:tplc="1A76AA1E" w:tentative="1">
      <w:start w:val="1"/>
      <w:numFmt w:val="bullet"/>
      <w:lvlText w:val="o"/>
      <w:lvlJc w:val="left"/>
      <w:pPr>
        <w:ind w:left="3600" w:hanging="360"/>
      </w:pPr>
      <w:rPr>
        <w:rFonts w:ascii="Courier New" w:hAnsi="Courier New" w:cs="Courier New" w:hint="default"/>
      </w:rPr>
    </w:lvl>
    <w:lvl w:ilvl="5" w:tplc="B30C4C1E" w:tentative="1">
      <w:start w:val="1"/>
      <w:numFmt w:val="bullet"/>
      <w:lvlText w:val=""/>
      <w:lvlJc w:val="left"/>
      <w:pPr>
        <w:ind w:left="4320" w:hanging="360"/>
      </w:pPr>
      <w:rPr>
        <w:rFonts w:ascii="Wingdings" w:hAnsi="Wingdings" w:hint="default"/>
      </w:rPr>
    </w:lvl>
    <w:lvl w:ilvl="6" w:tplc="800CF490" w:tentative="1">
      <w:start w:val="1"/>
      <w:numFmt w:val="bullet"/>
      <w:lvlText w:val=""/>
      <w:lvlJc w:val="left"/>
      <w:pPr>
        <w:ind w:left="5040" w:hanging="360"/>
      </w:pPr>
      <w:rPr>
        <w:rFonts w:ascii="Symbol" w:hAnsi="Symbol" w:hint="default"/>
      </w:rPr>
    </w:lvl>
    <w:lvl w:ilvl="7" w:tplc="D626F20E" w:tentative="1">
      <w:start w:val="1"/>
      <w:numFmt w:val="bullet"/>
      <w:lvlText w:val="o"/>
      <w:lvlJc w:val="left"/>
      <w:pPr>
        <w:ind w:left="5760" w:hanging="360"/>
      </w:pPr>
      <w:rPr>
        <w:rFonts w:ascii="Courier New" w:hAnsi="Courier New" w:cs="Courier New" w:hint="default"/>
      </w:rPr>
    </w:lvl>
    <w:lvl w:ilvl="8" w:tplc="90349472" w:tentative="1">
      <w:start w:val="1"/>
      <w:numFmt w:val="bullet"/>
      <w:lvlText w:val=""/>
      <w:lvlJc w:val="left"/>
      <w:pPr>
        <w:ind w:left="6480" w:hanging="360"/>
      </w:pPr>
      <w:rPr>
        <w:rFonts w:ascii="Wingdings" w:hAnsi="Wingdings" w:hint="default"/>
      </w:rPr>
    </w:lvl>
  </w:abstractNum>
  <w:abstractNum w:abstractNumId="7">
    <w:nsid w:val="0EB72AC4"/>
    <w:multiLevelType w:val="hybridMultilevel"/>
    <w:tmpl w:val="804421B2"/>
    <w:lvl w:ilvl="0" w:tplc="66648E9A">
      <w:numFmt w:val="bullet"/>
      <w:lvlText w:val="-"/>
      <w:lvlJc w:val="left"/>
      <w:pPr>
        <w:ind w:left="720" w:hanging="360"/>
      </w:pPr>
      <w:rPr>
        <w:rFonts w:ascii="Arial" w:eastAsia="Times New Roman" w:hAnsi="Arial" w:cs="Arial" w:hint="default"/>
      </w:rPr>
    </w:lvl>
    <w:lvl w:ilvl="1" w:tplc="3BEE61BA" w:tentative="1">
      <w:start w:val="1"/>
      <w:numFmt w:val="bullet"/>
      <w:lvlText w:val="o"/>
      <w:lvlJc w:val="left"/>
      <w:pPr>
        <w:ind w:left="1440" w:hanging="360"/>
      </w:pPr>
      <w:rPr>
        <w:rFonts w:ascii="Courier New" w:hAnsi="Courier New" w:cs="Courier New" w:hint="default"/>
      </w:rPr>
    </w:lvl>
    <w:lvl w:ilvl="2" w:tplc="713A2CAA" w:tentative="1">
      <w:start w:val="1"/>
      <w:numFmt w:val="bullet"/>
      <w:lvlText w:val=""/>
      <w:lvlJc w:val="left"/>
      <w:pPr>
        <w:ind w:left="2160" w:hanging="360"/>
      </w:pPr>
      <w:rPr>
        <w:rFonts w:ascii="Wingdings" w:hAnsi="Wingdings" w:hint="default"/>
      </w:rPr>
    </w:lvl>
    <w:lvl w:ilvl="3" w:tplc="C6A89168" w:tentative="1">
      <w:start w:val="1"/>
      <w:numFmt w:val="bullet"/>
      <w:lvlText w:val=""/>
      <w:lvlJc w:val="left"/>
      <w:pPr>
        <w:ind w:left="2880" w:hanging="360"/>
      </w:pPr>
      <w:rPr>
        <w:rFonts w:ascii="Symbol" w:hAnsi="Symbol" w:hint="default"/>
      </w:rPr>
    </w:lvl>
    <w:lvl w:ilvl="4" w:tplc="CF6AA40A" w:tentative="1">
      <w:start w:val="1"/>
      <w:numFmt w:val="bullet"/>
      <w:lvlText w:val="o"/>
      <w:lvlJc w:val="left"/>
      <w:pPr>
        <w:ind w:left="3600" w:hanging="360"/>
      </w:pPr>
      <w:rPr>
        <w:rFonts w:ascii="Courier New" w:hAnsi="Courier New" w:cs="Courier New" w:hint="default"/>
      </w:rPr>
    </w:lvl>
    <w:lvl w:ilvl="5" w:tplc="B32C0AC8" w:tentative="1">
      <w:start w:val="1"/>
      <w:numFmt w:val="bullet"/>
      <w:lvlText w:val=""/>
      <w:lvlJc w:val="left"/>
      <w:pPr>
        <w:ind w:left="4320" w:hanging="360"/>
      </w:pPr>
      <w:rPr>
        <w:rFonts w:ascii="Wingdings" w:hAnsi="Wingdings" w:hint="default"/>
      </w:rPr>
    </w:lvl>
    <w:lvl w:ilvl="6" w:tplc="1D409992" w:tentative="1">
      <w:start w:val="1"/>
      <w:numFmt w:val="bullet"/>
      <w:lvlText w:val=""/>
      <w:lvlJc w:val="left"/>
      <w:pPr>
        <w:ind w:left="5040" w:hanging="360"/>
      </w:pPr>
      <w:rPr>
        <w:rFonts w:ascii="Symbol" w:hAnsi="Symbol" w:hint="default"/>
      </w:rPr>
    </w:lvl>
    <w:lvl w:ilvl="7" w:tplc="0C7665F8" w:tentative="1">
      <w:start w:val="1"/>
      <w:numFmt w:val="bullet"/>
      <w:lvlText w:val="o"/>
      <w:lvlJc w:val="left"/>
      <w:pPr>
        <w:ind w:left="5760" w:hanging="360"/>
      </w:pPr>
      <w:rPr>
        <w:rFonts w:ascii="Courier New" w:hAnsi="Courier New" w:cs="Courier New" w:hint="default"/>
      </w:rPr>
    </w:lvl>
    <w:lvl w:ilvl="8" w:tplc="664A8BAE" w:tentative="1">
      <w:start w:val="1"/>
      <w:numFmt w:val="bullet"/>
      <w:lvlText w:val=""/>
      <w:lvlJc w:val="left"/>
      <w:pPr>
        <w:ind w:left="6480" w:hanging="360"/>
      </w:pPr>
      <w:rPr>
        <w:rFonts w:ascii="Wingdings" w:hAnsi="Wingdings" w:hint="default"/>
      </w:rPr>
    </w:lvl>
  </w:abstractNum>
  <w:abstractNum w:abstractNumId="8">
    <w:nsid w:val="0EE05F4B"/>
    <w:multiLevelType w:val="hybridMultilevel"/>
    <w:tmpl w:val="2A7A13E6"/>
    <w:lvl w:ilvl="0" w:tplc="1914734C">
      <w:numFmt w:val="bullet"/>
      <w:lvlText w:val="-"/>
      <w:lvlJc w:val="left"/>
      <w:pPr>
        <w:ind w:left="720" w:hanging="360"/>
      </w:pPr>
      <w:rPr>
        <w:rFonts w:ascii="Arial" w:eastAsia="Times New Roman" w:hAnsi="Arial" w:cs="Arial" w:hint="default"/>
      </w:rPr>
    </w:lvl>
    <w:lvl w:ilvl="1" w:tplc="A3A8EFD8" w:tentative="1">
      <w:start w:val="1"/>
      <w:numFmt w:val="bullet"/>
      <w:lvlText w:val="o"/>
      <w:lvlJc w:val="left"/>
      <w:pPr>
        <w:ind w:left="1440" w:hanging="360"/>
      </w:pPr>
      <w:rPr>
        <w:rFonts w:ascii="Courier New" w:hAnsi="Courier New" w:cs="Courier New" w:hint="default"/>
      </w:rPr>
    </w:lvl>
    <w:lvl w:ilvl="2" w:tplc="EE4424C6" w:tentative="1">
      <w:start w:val="1"/>
      <w:numFmt w:val="bullet"/>
      <w:lvlText w:val=""/>
      <w:lvlJc w:val="left"/>
      <w:pPr>
        <w:ind w:left="2160" w:hanging="360"/>
      </w:pPr>
      <w:rPr>
        <w:rFonts w:ascii="Wingdings" w:hAnsi="Wingdings" w:hint="default"/>
      </w:rPr>
    </w:lvl>
    <w:lvl w:ilvl="3" w:tplc="417CB874" w:tentative="1">
      <w:start w:val="1"/>
      <w:numFmt w:val="bullet"/>
      <w:lvlText w:val=""/>
      <w:lvlJc w:val="left"/>
      <w:pPr>
        <w:ind w:left="2880" w:hanging="360"/>
      </w:pPr>
      <w:rPr>
        <w:rFonts w:ascii="Symbol" w:hAnsi="Symbol" w:hint="default"/>
      </w:rPr>
    </w:lvl>
    <w:lvl w:ilvl="4" w:tplc="EE5260F6" w:tentative="1">
      <w:start w:val="1"/>
      <w:numFmt w:val="bullet"/>
      <w:lvlText w:val="o"/>
      <w:lvlJc w:val="left"/>
      <w:pPr>
        <w:ind w:left="3600" w:hanging="360"/>
      </w:pPr>
      <w:rPr>
        <w:rFonts w:ascii="Courier New" w:hAnsi="Courier New" w:cs="Courier New" w:hint="default"/>
      </w:rPr>
    </w:lvl>
    <w:lvl w:ilvl="5" w:tplc="5A689D0E" w:tentative="1">
      <w:start w:val="1"/>
      <w:numFmt w:val="bullet"/>
      <w:lvlText w:val=""/>
      <w:lvlJc w:val="left"/>
      <w:pPr>
        <w:ind w:left="4320" w:hanging="360"/>
      </w:pPr>
      <w:rPr>
        <w:rFonts w:ascii="Wingdings" w:hAnsi="Wingdings" w:hint="default"/>
      </w:rPr>
    </w:lvl>
    <w:lvl w:ilvl="6" w:tplc="B4083C46" w:tentative="1">
      <w:start w:val="1"/>
      <w:numFmt w:val="bullet"/>
      <w:lvlText w:val=""/>
      <w:lvlJc w:val="left"/>
      <w:pPr>
        <w:ind w:left="5040" w:hanging="360"/>
      </w:pPr>
      <w:rPr>
        <w:rFonts w:ascii="Symbol" w:hAnsi="Symbol" w:hint="default"/>
      </w:rPr>
    </w:lvl>
    <w:lvl w:ilvl="7" w:tplc="D0C24E5A" w:tentative="1">
      <w:start w:val="1"/>
      <w:numFmt w:val="bullet"/>
      <w:lvlText w:val="o"/>
      <w:lvlJc w:val="left"/>
      <w:pPr>
        <w:ind w:left="5760" w:hanging="360"/>
      </w:pPr>
      <w:rPr>
        <w:rFonts w:ascii="Courier New" w:hAnsi="Courier New" w:cs="Courier New" w:hint="default"/>
      </w:rPr>
    </w:lvl>
    <w:lvl w:ilvl="8" w:tplc="6BC4CB26" w:tentative="1">
      <w:start w:val="1"/>
      <w:numFmt w:val="bullet"/>
      <w:lvlText w:val=""/>
      <w:lvlJc w:val="left"/>
      <w:pPr>
        <w:ind w:left="6480" w:hanging="360"/>
      </w:pPr>
      <w:rPr>
        <w:rFonts w:ascii="Wingdings" w:hAnsi="Wingdings" w:hint="default"/>
      </w:rPr>
    </w:lvl>
  </w:abstractNum>
  <w:abstractNum w:abstractNumId="9">
    <w:nsid w:val="10C87D6D"/>
    <w:multiLevelType w:val="hybridMultilevel"/>
    <w:tmpl w:val="6FE4042E"/>
    <w:lvl w:ilvl="0" w:tplc="93FCBB5C">
      <w:start w:val="24"/>
      <w:numFmt w:val="bullet"/>
      <w:lvlText w:val="-"/>
      <w:lvlJc w:val="left"/>
      <w:pPr>
        <w:ind w:left="720" w:hanging="360"/>
      </w:pPr>
      <w:rPr>
        <w:rFonts w:ascii="Georgia" w:eastAsia="Times New Roman" w:hAnsi="Georg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A2D53AC"/>
    <w:multiLevelType w:val="hybridMultilevel"/>
    <w:tmpl w:val="A27609B8"/>
    <w:lvl w:ilvl="0" w:tplc="5754B5E4">
      <w:start w:val="19"/>
      <w:numFmt w:val="bullet"/>
      <w:lvlText w:val="-"/>
      <w:lvlJc w:val="left"/>
      <w:pPr>
        <w:ind w:left="-66" w:hanging="360"/>
      </w:pPr>
      <w:rPr>
        <w:rFonts w:ascii="Georgia" w:eastAsia="Times New Roman" w:hAnsi="Georgia" w:cs="Arial"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abstractNum w:abstractNumId="11">
    <w:nsid w:val="1B87319E"/>
    <w:multiLevelType w:val="hybridMultilevel"/>
    <w:tmpl w:val="5A46B2B6"/>
    <w:lvl w:ilvl="0" w:tplc="040C0003">
      <w:start w:val="1"/>
      <w:numFmt w:val="bullet"/>
      <w:lvlText w:val="o"/>
      <w:lvlJc w:val="left"/>
      <w:pPr>
        <w:ind w:left="1485" w:hanging="360"/>
      </w:pPr>
      <w:rPr>
        <w:rFonts w:ascii="Courier New" w:hAnsi="Courier New" w:cs="Courier New"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12">
    <w:nsid w:val="1D2E14D9"/>
    <w:multiLevelType w:val="hybridMultilevel"/>
    <w:tmpl w:val="0D7832D4"/>
    <w:lvl w:ilvl="0" w:tplc="449ED746">
      <w:start w:val="1"/>
      <w:numFmt w:val="decimal"/>
      <w:lvlText w:val="%1."/>
      <w:lvlJc w:val="left"/>
      <w:pPr>
        <w:ind w:left="720" w:hanging="360"/>
      </w:pPr>
    </w:lvl>
    <w:lvl w:ilvl="1" w:tplc="45647E0E" w:tentative="1">
      <w:start w:val="1"/>
      <w:numFmt w:val="lowerLetter"/>
      <w:lvlText w:val="%2."/>
      <w:lvlJc w:val="left"/>
      <w:pPr>
        <w:ind w:left="1440" w:hanging="360"/>
      </w:pPr>
    </w:lvl>
    <w:lvl w:ilvl="2" w:tplc="75329B9E" w:tentative="1">
      <w:start w:val="1"/>
      <w:numFmt w:val="lowerRoman"/>
      <w:lvlText w:val="%3."/>
      <w:lvlJc w:val="right"/>
      <w:pPr>
        <w:ind w:left="2160" w:hanging="180"/>
      </w:pPr>
    </w:lvl>
    <w:lvl w:ilvl="3" w:tplc="79C29D1A" w:tentative="1">
      <w:start w:val="1"/>
      <w:numFmt w:val="decimal"/>
      <w:lvlText w:val="%4."/>
      <w:lvlJc w:val="left"/>
      <w:pPr>
        <w:ind w:left="2880" w:hanging="360"/>
      </w:pPr>
    </w:lvl>
    <w:lvl w:ilvl="4" w:tplc="60D2C8DC" w:tentative="1">
      <w:start w:val="1"/>
      <w:numFmt w:val="lowerLetter"/>
      <w:lvlText w:val="%5."/>
      <w:lvlJc w:val="left"/>
      <w:pPr>
        <w:ind w:left="3600" w:hanging="360"/>
      </w:pPr>
    </w:lvl>
    <w:lvl w:ilvl="5" w:tplc="2BD84D24" w:tentative="1">
      <w:start w:val="1"/>
      <w:numFmt w:val="lowerRoman"/>
      <w:lvlText w:val="%6."/>
      <w:lvlJc w:val="right"/>
      <w:pPr>
        <w:ind w:left="4320" w:hanging="180"/>
      </w:pPr>
    </w:lvl>
    <w:lvl w:ilvl="6" w:tplc="C284CF56" w:tentative="1">
      <w:start w:val="1"/>
      <w:numFmt w:val="decimal"/>
      <w:lvlText w:val="%7."/>
      <w:lvlJc w:val="left"/>
      <w:pPr>
        <w:ind w:left="5040" w:hanging="360"/>
      </w:pPr>
    </w:lvl>
    <w:lvl w:ilvl="7" w:tplc="A4445FB4" w:tentative="1">
      <w:start w:val="1"/>
      <w:numFmt w:val="lowerLetter"/>
      <w:lvlText w:val="%8."/>
      <w:lvlJc w:val="left"/>
      <w:pPr>
        <w:ind w:left="5760" w:hanging="360"/>
      </w:pPr>
    </w:lvl>
    <w:lvl w:ilvl="8" w:tplc="082A9F86" w:tentative="1">
      <w:start w:val="1"/>
      <w:numFmt w:val="lowerRoman"/>
      <w:lvlText w:val="%9."/>
      <w:lvlJc w:val="right"/>
      <w:pPr>
        <w:ind w:left="6480" w:hanging="180"/>
      </w:pPr>
    </w:lvl>
  </w:abstractNum>
  <w:abstractNum w:abstractNumId="13">
    <w:nsid w:val="21D52C9C"/>
    <w:multiLevelType w:val="hybridMultilevel"/>
    <w:tmpl w:val="513605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91710C3"/>
    <w:multiLevelType w:val="hybridMultilevel"/>
    <w:tmpl w:val="F4E8F4B8"/>
    <w:lvl w:ilvl="0" w:tplc="69C8A4F6">
      <w:start w:val="100"/>
      <w:numFmt w:val="bullet"/>
      <w:lvlText w:val="-"/>
      <w:lvlJc w:val="left"/>
      <w:pPr>
        <w:ind w:left="720" w:hanging="360"/>
      </w:pPr>
      <w:rPr>
        <w:rFonts w:ascii="Georgia" w:eastAsia="Calibri" w:hAnsi="Georg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B383DF7"/>
    <w:multiLevelType w:val="hybridMultilevel"/>
    <w:tmpl w:val="ED9E5C9C"/>
    <w:lvl w:ilvl="0" w:tplc="4F725E22">
      <w:start w:val="1"/>
      <w:numFmt w:val="bullet"/>
      <w:lvlText w:val=""/>
      <w:lvlJc w:val="left"/>
      <w:pPr>
        <w:ind w:left="720" w:hanging="360"/>
      </w:pPr>
      <w:rPr>
        <w:rFonts w:ascii="Symbol" w:hAnsi="Symbol" w:hint="default"/>
      </w:rPr>
    </w:lvl>
    <w:lvl w:ilvl="1" w:tplc="C69E0F78" w:tentative="1">
      <w:start w:val="1"/>
      <w:numFmt w:val="bullet"/>
      <w:lvlText w:val="o"/>
      <w:lvlJc w:val="left"/>
      <w:pPr>
        <w:ind w:left="1440" w:hanging="360"/>
      </w:pPr>
      <w:rPr>
        <w:rFonts w:ascii="Courier New" w:hAnsi="Courier New" w:cs="Courier New" w:hint="default"/>
      </w:rPr>
    </w:lvl>
    <w:lvl w:ilvl="2" w:tplc="F552F072" w:tentative="1">
      <w:start w:val="1"/>
      <w:numFmt w:val="bullet"/>
      <w:lvlText w:val=""/>
      <w:lvlJc w:val="left"/>
      <w:pPr>
        <w:ind w:left="2160" w:hanging="360"/>
      </w:pPr>
      <w:rPr>
        <w:rFonts w:ascii="Wingdings" w:hAnsi="Wingdings" w:hint="default"/>
      </w:rPr>
    </w:lvl>
    <w:lvl w:ilvl="3" w:tplc="FE709F60" w:tentative="1">
      <w:start w:val="1"/>
      <w:numFmt w:val="bullet"/>
      <w:lvlText w:val=""/>
      <w:lvlJc w:val="left"/>
      <w:pPr>
        <w:ind w:left="2880" w:hanging="360"/>
      </w:pPr>
      <w:rPr>
        <w:rFonts w:ascii="Symbol" w:hAnsi="Symbol" w:hint="default"/>
      </w:rPr>
    </w:lvl>
    <w:lvl w:ilvl="4" w:tplc="9CDC38FC" w:tentative="1">
      <w:start w:val="1"/>
      <w:numFmt w:val="bullet"/>
      <w:lvlText w:val="o"/>
      <w:lvlJc w:val="left"/>
      <w:pPr>
        <w:ind w:left="3600" w:hanging="360"/>
      </w:pPr>
      <w:rPr>
        <w:rFonts w:ascii="Courier New" w:hAnsi="Courier New" w:cs="Courier New" w:hint="default"/>
      </w:rPr>
    </w:lvl>
    <w:lvl w:ilvl="5" w:tplc="7E90F0A4" w:tentative="1">
      <w:start w:val="1"/>
      <w:numFmt w:val="bullet"/>
      <w:lvlText w:val=""/>
      <w:lvlJc w:val="left"/>
      <w:pPr>
        <w:ind w:left="4320" w:hanging="360"/>
      </w:pPr>
      <w:rPr>
        <w:rFonts w:ascii="Wingdings" w:hAnsi="Wingdings" w:hint="default"/>
      </w:rPr>
    </w:lvl>
    <w:lvl w:ilvl="6" w:tplc="42A4FE26" w:tentative="1">
      <w:start w:val="1"/>
      <w:numFmt w:val="bullet"/>
      <w:lvlText w:val=""/>
      <w:lvlJc w:val="left"/>
      <w:pPr>
        <w:ind w:left="5040" w:hanging="360"/>
      </w:pPr>
      <w:rPr>
        <w:rFonts w:ascii="Symbol" w:hAnsi="Symbol" w:hint="default"/>
      </w:rPr>
    </w:lvl>
    <w:lvl w:ilvl="7" w:tplc="8C1442E2" w:tentative="1">
      <w:start w:val="1"/>
      <w:numFmt w:val="bullet"/>
      <w:lvlText w:val="o"/>
      <w:lvlJc w:val="left"/>
      <w:pPr>
        <w:ind w:left="5760" w:hanging="360"/>
      </w:pPr>
      <w:rPr>
        <w:rFonts w:ascii="Courier New" w:hAnsi="Courier New" w:cs="Courier New" w:hint="default"/>
      </w:rPr>
    </w:lvl>
    <w:lvl w:ilvl="8" w:tplc="32CC134C" w:tentative="1">
      <w:start w:val="1"/>
      <w:numFmt w:val="bullet"/>
      <w:lvlText w:val=""/>
      <w:lvlJc w:val="left"/>
      <w:pPr>
        <w:ind w:left="6480" w:hanging="360"/>
      </w:pPr>
      <w:rPr>
        <w:rFonts w:ascii="Wingdings" w:hAnsi="Wingdings" w:hint="default"/>
      </w:rPr>
    </w:lvl>
  </w:abstractNum>
  <w:abstractNum w:abstractNumId="16">
    <w:nsid w:val="2C876D64"/>
    <w:multiLevelType w:val="hybridMultilevel"/>
    <w:tmpl w:val="B4860324"/>
    <w:lvl w:ilvl="0" w:tplc="84624D60">
      <w:start w:val="1"/>
      <w:numFmt w:val="decimal"/>
      <w:pStyle w:val="BTCnumberlist"/>
      <w:lvlText w:val="%1."/>
      <w:lvlJc w:val="left"/>
      <w:pPr>
        <w:tabs>
          <w:tab w:val="num" w:pos="2138"/>
        </w:tabs>
        <w:ind w:left="2138" w:hanging="360"/>
      </w:pPr>
    </w:lvl>
    <w:lvl w:ilvl="1" w:tplc="B3067282">
      <w:start w:val="1"/>
      <w:numFmt w:val="lowerLetter"/>
      <w:lvlText w:val="%2."/>
      <w:lvlJc w:val="left"/>
      <w:pPr>
        <w:tabs>
          <w:tab w:val="num" w:pos="2858"/>
        </w:tabs>
        <w:ind w:left="2858" w:hanging="360"/>
      </w:pPr>
    </w:lvl>
    <w:lvl w:ilvl="2" w:tplc="548282A8">
      <w:start w:val="1"/>
      <w:numFmt w:val="lowerRoman"/>
      <w:lvlText w:val="%3."/>
      <w:lvlJc w:val="right"/>
      <w:pPr>
        <w:tabs>
          <w:tab w:val="num" w:pos="3578"/>
        </w:tabs>
        <w:ind w:left="3578" w:hanging="180"/>
      </w:pPr>
    </w:lvl>
    <w:lvl w:ilvl="3" w:tplc="E520C002">
      <w:start w:val="1"/>
      <w:numFmt w:val="decimal"/>
      <w:lvlText w:val="%4."/>
      <w:lvlJc w:val="left"/>
      <w:pPr>
        <w:tabs>
          <w:tab w:val="num" w:pos="4298"/>
        </w:tabs>
        <w:ind w:left="4298" w:hanging="360"/>
      </w:pPr>
    </w:lvl>
    <w:lvl w:ilvl="4" w:tplc="7D5813EC">
      <w:start w:val="1"/>
      <w:numFmt w:val="lowerLetter"/>
      <w:lvlText w:val="%5."/>
      <w:lvlJc w:val="left"/>
      <w:pPr>
        <w:tabs>
          <w:tab w:val="num" w:pos="5018"/>
        </w:tabs>
        <w:ind w:left="5018" w:hanging="360"/>
      </w:pPr>
    </w:lvl>
    <w:lvl w:ilvl="5" w:tplc="96608408">
      <w:start w:val="1"/>
      <w:numFmt w:val="lowerRoman"/>
      <w:lvlText w:val="%6."/>
      <w:lvlJc w:val="right"/>
      <w:pPr>
        <w:tabs>
          <w:tab w:val="num" w:pos="5738"/>
        </w:tabs>
        <w:ind w:left="5738" w:hanging="180"/>
      </w:pPr>
    </w:lvl>
    <w:lvl w:ilvl="6" w:tplc="988A8DC4">
      <w:start w:val="1"/>
      <w:numFmt w:val="decimal"/>
      <w:lvlText w:val="%7."/>
      <w:lvlJc w:val="left"/>
      <w:pPr>
        <w:tabs>
          <w:tab w:val="num" w:pos="6458"/>
        </w:tabs>
        <w:ind w:left="6458" w:hanging="360"/>
      </w:pPr>
    </w:lvl>
    <w:lvl w:ilvl="7" w:tplc="3F6C974A">
      <w:start w:val="1"/>
      <w:numFmt w:val="lowerLetter"/>
      <w:lvlText w:val="%8."/>
      <w:lvlJc w:val="left"/>
      <w:pPr>
        <w:tabs>
          <w:tab w:val="num" w:pos="7178"/>
        </w:tabs>
        <w:ind w:left="7178" w:hanging="360"/>
      </w:pPr>
    </w:lvl>
    <w:lvl w:ilvl="8" w:tplc="936C2580">
      <w:start w:val="1"/>
      <w:numFmt w:val="lowerRoman"/>
      <w:lvlText w:val="%9."/>
      <w:lvlJc w:val="right"/>
      <w:pPr>
        <w:tabs>
          <w:tab w:val="num" w:pos="7898"/>
        </w:tabs>
        <w:ind w:left="7898" w:hanging="180"/>
      </w:pPr>
    </w:lvl>
  </w:abstractNum>
  <w:abstractNum w:abstractNumId="17">
    <w:nsid w:val="2D2932F3"/>
    <w:multiLevelType w:val="hybridMultilevel"/>
    <w:tmpl w:val="16E0EA4E"/>
    <w:lvl w:ilvl="0" w:tplc="7002794E">
      <w:numFmt w:val="bullet"/>
      <w:lvlText w:val="-"/>
      <w:lvlJc w:val="left"/>
      <w:pPr>
        <w:ind w:left="720" w:hanging="360"/>
      </w:pPr>
      <w:rPr>
        <w:rFonts w:ascii="Arial" w:eastAsia="Times New Roman" w:hAnsi="Arial" w:cs="Arial" w:hint="default"/>
      </w:rPr>
    </w:lvl>
    <w:lvl w:ilvl="1" w:tplc="499A200C" w:tentative="1">
      <w:start w:val="1"/>
      <w:numFmt w:val="bullet"/>
      <w:lvlText w:val="o"/>
      <w:lvlJc w:val="left"/>
      <w:pPr>
        <w:ind w:left="1440" w:hanging="360"/>
      </w:pPr>
      <w:rPr>
        <w:rFonts w:ascii="Courier New" w:hAnsi="Courier New" w:cs="Courier New" w:hint="default"/>
      </w:rPr>
    </w:lvl>
    <w:lvl w:ilvl="2" w:tplc="DE5AA720" w:tentative="1">
      <w:start w:val="1"/>
      <w:numFmt w:val="bullet"/>
      <w:lvlText w:val=""/>
      <w:lvlJc w:val="left"/>
      <w:pPr>
        <w:ind w:left="2160" w:hanging="360"/>
      </w:pPr>
      <w:rPr>
        <w:rFonts w:ascii="Wingdings" w:hAnsi="Wingdings" w:hint="default"/>
      </w:rPr>
    </w:lvl>
    <w:lvl w:ilvl="3" w:tplc="15E0B890" w:tentative="1">
      <w:start w:val="1"/>
      <w:numFmt w:val="bullet"/>
      <w:lvlText w:val=""/>
      <w:lvlJc w:val="left"/>
      <w:pPr>
        <w:ind w:left="2880" w:hanging="360"/>
      </w:pPr>
      <w:rPr>
        <w:rFonts w:ascii="Symbol" w:hAnsi="Symbol" w:hint="default"/>
      </w:rPr>
    </w:lvl>
    <w:lvl w:ilvl="4" w:tplc="F9E20358" w:tentative="1">
      <w:start w:val="1"/>
      <w:numFmt w:val="bullet"/>
      <w:lvlText w:val="o"/>
      <w:lvlJc w:val="left"/>
      <w:pPr>
        <w:ind w:left="3600" w:hanging="360"/>
      </w:pPr>
      <w:rPr>
        <w:rFonts w:ascii="Courier New" w:hAnsi="Courier New" w:cs="Courier New" w:hint="default"/>
      </w:rPr>
    </w:lvl>
    <w:lvl w:ilvl="5" w:tplc="BFF0CB92" w:tentative="1">
      <w:start w:val="1"/>
      <w:numFmt w:val="bullet"/>
      <w:lvlText w:val=""/>
      <w:lvlJc w:val="left"/>
      <w:pPr>
        <w:ind w:left="4320" w:hanging="360"/>
      </w:pPr>
      <w:rPr>
        <w:rFonts w:ascii="Wingdings" w:hAnsi="Wingdings" w:hint="default"/>
      </w:rPr>
    </w:lvl>
    <w:lvl w:ilvl="6" w:tplc="4816F00C" w:tentative="1">
      <w:start w:val="1"/>
      <w:numFmt w:val="bullet"/>
      <w:lvlText w:val=""/>
      <w:lvlJc w:val="left"/>
      <w:pPr>
        <w:ind w:left="5040" w:hanging="360"/>
      </w:pPr>
      <w:rPr>
        <w:rFonts w:ascii="Symbol" w:hAnsi="Symbol" w:hint="default"/>
      </w:rPr>
    </w:lvl>
    <w:lvl w:ilvl="7" w:tplc="BA6EB686" w:tentative="1">
      <w:start w:val="1"/>
      <w:numFmt w:val="bullet"/>
      <w:lvlText w:val="o"/>
      <w:lvlJc w:val="left"/>
      <w:pPr>
        <w:ind w:left="5760" w:hanging="360"/>
      </w:pPr>
      <w:rPr>
        <w:rFonts w:ascii="Courier New" w:hAnsi="Courier New" w:cs="Courier New" w:hint="default"/>
      </w:rPr>
    </w:lvl>
    <w:lvl w:ilvl="8" w:tplc="B0F8BE02" w:tentative="1">
      <w:start w:val="1"/>
      <w:numFmt w:val="bullet"/>
      <w:lvlText w:val=""/>
      <w:lvlJc w:val="left"/>
      <w:pPr>
        <w:ind w:left="6480" w:hanging="360"/>
      </w:pPr>
      <w:rPr>
        <w:rFonts w:ascii="Wingdings" w:hAnsi="Wingdings" w:hint="default"/>
      </w:rPr>
    </w:lvl>
  </w:abstractNum>
  <w:abstractNum w:abstractNumId="18">
    <w:nsid w:val="30AC65D0"/>
    <w:multiLevelType w:val="multilevel"/>
    <w:tmpl w:val="4EEABE78"/>
    <w:lvl w:ilvl="0">
      <w:start w:val="1"/>
      <w:numFmt w:val="decimal"/>
      <w:pStyle w:val="BulletText1"/>
      <w:lvlText w:val="%1"/>
      <w:lvlJc w:val="left"/>
      <w:pPr>
        <w:tabs>
          <w:tab w:val="num" w:pos="720"/>
        </w:tabs>
        <w:ind w:left="720" w:hanging="720"/>
      </w:pPr>
      <w:rPr>
        <w:rFonts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BFF73F8"/>
    <w:multiLevelType w:val="hybridMultilevel"/>
    <w:tmpl w:val="6E8C64C8"/>
    <w:lvl w:ilvl="0" w:tplc="B9C8E080">
      <w:start w:val="1"/>
      <w:numFmt w:val="bullet"/>
      <w:lvlText w:val=""/>
      <w:lvlJc w:val="left"/>
      <w:pPr>
        <w:tabs>
          <w:tab w:val="num" w:pos="720"/>
        </w:tabs>
        <w:ind w:left="720" w:hanging="360"/>
      </w:pPr>
      <w:rPr>
        <w:rFonts w:ascii="Symbol" w:hAnsi="Symbol" w:hint="default"/>
      </w:rPr>
    </w:lvl>
    <w:lvl w:ilvl="1" w:tplc="2C24E8FC" w:tentative="1">
      <w:start w:val="1"/>
      <w:numFmt w:val="bullet"/>
      <w:lvlText w:val="o"/>
      <w:lvlJc w:val="left"/>
      <w:pPr>
        <w:tabs>
          <w:tab w:val="num" w:pos="1440"/>
        </w:tabs>
        <w:ind w:left="1440" w:hanging="360"/>
      </w:pPr>
      <w:rPr>
        <w:rFonts w:ascii="Courier New" w:hAnsi="Courier New" w:hint="default"/>
      </w:rPr>
    </w:lvl>
    <w:lvl w:ilvl="2" w:tplc="B7248ED6" w:tentative="1">
      <w:start w:val="1"/>
      <w:numFmt w:val="bullet"/>
      <w:lvlText w:val=""/>
      <w:lvlJc w:val="left"/>
      <w:pPr>
        <w:tabs>
          <w:tab w:val="num" w:pos="2160"/>
        </w:tabs>
        <w:ind w:left="2160" w:hanging="360"/>
      </w:pPr>
      <w:rPr>
        <w:rFonts w:ascii="Wingdings" w:hAnsi="Wingdings" w:hint="default"/>
      </w:rPr>
    </w:lvl>
    <w:lvl w:ilvl="3" w:tplc="19BA76EE" w:tentative="1">
      <w:start w:val="1"/>
      <w:numFmt w:val="bullet"/>
      <w:lvlText w:val=""/>
      <w:lvlJc w:val="left"/>
      <w:pPr>
        <w:tabs>
          <w:tab w:val="num" w:pos="2880"/>
        </w:tabs>
        <w:ind w:left="2880" w:hanging="360"/>
      </w:pPr>
      <w:rPr>
        <w:rFonts w:ascii="Symbol" w:hAnsi="Symbol" w:hint="default"/>
      </w:rPr>
    </w:lvl>
    <w:lvl w:ilvl="4" w:tplc="F97E0762" w:tentative="1">
      <w:start w:val="1"/>
      <w:numFmt w:val="bullet"/>
      <w:lvlText w:val="o"/>
      <w:lvlJc w:val="left"/>
      <w:pPr>
        <w:tabs>
          <w:tab w:val="num" w:pos="3600"/>
        </w:tabs>
        <w:ind w:left="3600" w:hanging="360"/>
      </w:pPr>
      <w:rPr>
        <w:rFonts w:ascii="Courier New" w:hAnsi="Courier New" w:hint="default"/>
      </w:rPr>
    </w:lvl>
    <w:lvl w:ilvl="5" w:tplc="747C2480" w:tentative="1">
      <w:start w:val="1"/>
      <w:numFmt w:val="bullet"/>
      <w:lvlText w:val=""/>
      <w:lvlJc w:val="left"/>
      <w:pPr>
        <w:tabs>
          <w:tab w:val="num" w:pos="4320"/>
        </w:tabs>
        <w:ind w:left="4320" w:hanging="360"/>
      </w:pPr>
      <w:rPr>
        <w:rFonts w:ascii="Wingdings" w:hAnsi="Wingdings" w:hint="default"/>
      </w:rPr>
    </w:lvl>
    <w:lvl w:ilvl="6" w:tplc="C7AE11E2" w:tentative="1">
      <w:start w:val="1"/>
      <w:numFmt w:val="bullet"/>
      <w:lvlText w:val=""/>
      <w:lvlJc w:val="left"/>
      <w:pPr>
        <w:tabs>
          <w:tab w:val="num" w:pos="5040"/>
        </w:tabs>
        <w:ind w:left="5040" w:hanging="360"/>
      </w:pPr>
      <w:rPr>
        <w:rFonts w:ascii="Symbol" w:hAnsi="Symbol" w:hint="default"/>
      </w:rPr>
    </w:lvl>
    <w:lvl w:ilvl="7" w:tplc="8EF274FE" w:tentative="1">
      <w:start w:val="1"/>
      <w:numFmt w:val="bullet"/>
      <w:lvlText w:val="o"/>
      <w:lvlJc w:val="left"/>
      <w:pPr>
        <w:tabs>
          <w:tab w:val="num" w:pos="5760"/>
        </w:tabs>
        <w:ind w:left="5760" w:hanging="360"/>
      </w:pPr>
      <w:rPr>
        <w:rFonts w:ascii="Courier New" w:hAnsi="Courier New" w:hint="default"/>
      </w:rPr>
    </w:lvl>
    <w:lvl w:ilvl="8" w:tplc="8DCEBD46" w:tentative="1">
      <w:start w:val="1"/>
      <w:numFmt w:val="bullet"/>
      <w:lvlText w:val=""/>
      <w:lvlJc w:val="left"/>
      <w:pPr>
        <w:tabs>
          <w:tab w:val="num" w:pos="6480"/>
        </w:tabs>
        <w:ind w:left="6480" w:hanging="360"/>
      </w:pPr>
      <w:rPr>
        <w:rFonts w:ascii="Wingdings" w:hAnsi="Wingdings" w:hint="default"/>
      </w:rPr>
    </w:lvl>
  </w:abstractNum>
  <w:abstractNum w:abstractNumId="20">
    <w:nsid w:val="3DF0609C"/>
    <w:multiLevelType w:val="hybridMultilevel"/>
    <w:tmpl w:val="285CA26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E283F0B"/>
    <w:multiLevelType w:val="multilevel"/>
    <w:tmpl w:val="E0C8D2B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pStyle w:val="Liste"/>
      <w:lvlText w:val="%1.%2.%3.%4.%5.%6.%7.%8.%9."/>
      <w:lvlJc w:val="left"/>
      <w:pPr>
        <w:tabs>
          <w:tab w:val="num" w:pos="5760"/>
        </w:tabs>
        <w:ind w:left="4680" w:hanging="1440"/>
      </w:pPr>
      <w:rPr>
        <w:rFonts w:hint="default"/>
      </w:rPr>
    </w:lvl>
  </w:abstractNum>
  <w:abstractNum w:abstractNumId="22">
    <w:nsid w:val="44093F0F"/>
    <w:multiLevelType w:val="hybridMultilevel"/>
    <w:tmpl w:val="6EE812CA"/>
    <w:lvl w:ilvl="0" w:tplc="DA382B50">
      <w:start w:val="1"/>
      <w:numFmt w:val="bullet"/>
      <w:pStyle w:val="BTCBullets"/>
      <w:lvlText w:val=""/>
      <w:lvlJc w:val="left"/>
      <w:pPr>
        <w:tabs>
          <w:tab w:val="num" w:pos="363"/>
        </w:tabs>
        <w:ind w:left="363" w:hanging="363"/>
      </w:pPr>
      <w:rPr>
        <w:rFonts w:ascii="Symbol" w:hAnsi="Symbol" w:cs="Times New Roman" w:hint="default"/>
      </w:rPr>
    </w:lvl>
    <w:lvl w:ilvl="1" w:tplc="22764C16">
      <w:start w:val="1"/>
      <w:numFmt w:val="bullet"/>
      <w:lvlText w:val="o"/>
      <w:lvlJc w:val="left"/>
      <w:pPr>
        <w:tabs>
          <w:tab w:val="num" w:pos="1083"/>
        </w:tabs>
        <w:ind w:left="1083" w:hanging="360"/>
      </w:pPr>
      <w:rPr>
        <w:rFonts w:ascii="Courier New" w:hAnsi="Courier New" w:cs="Courier New" w:hint="default"/>
      </w:rPr>
    </w:lvl>
    <w:lvl w:ilvl="2" w:tplc="475CE666">
      <w:start w:val="1"/>
      <w:numFmt w:val="bullet"/>
      <w:lvlText w:val=""/>
      <w:lvlJc w:val="left"/>
      <w:pPr>
        <w:tabs>
          <w:tab w:val="num" w:pos="1803"/>
        </w:tabs>
        <w:ind w:left="1803" w:hanging="360"/>
      </w:pPr>
      <w:rPr>
        <w:rFonts w:ascii="Wingdings" w:hAnsi="Wingdings" w:cs="Times New Roman" w:hint="default"/>
      </w:rPr>
    </w:lvl>
    <w:lvl w:ilvl="3" w:tplc="5C0EFD48">
      <w:start w:val="1"/>
      <w:numFmt w:val="bullet"/>
      <w:lvlText w:val=""/>
      <w:lvlJc w:val="left"/>
      <w:pPr>
        <w:tabs>
          <w:tab w:val="num" w:pos="2523"/>
        </w:tabs>
        <w:ind w:left="2523" w:hanging="360"/>
      </w:pPr>
      <w:rPr>
        <w:rFonts w:ascii="Symbol" w:hAnsi="Symbol" w:cs="Times New Roman" w:hint="default"/>
      </w:rPr>
    </w:lvl>
    <w:lvl w:ilvl="4" w:tplc="73502730">
      <w:start w:val="1"/>
      <w:numFmt w:val="bullet"/>
      <w:lvlText w:val="o"/>
      <w:lvlJc w:val="left"/>
      <w:pPr>
        <w:tabs>
          <w:tab w:val="num" w:pos="3243"/>
        </w:tabs>
        <w:ind w:left="3243" w:hanging="360"/>
      </w:pPr>
      <w:rPr>
        <w:rFonts w:ascii="Courier New" w:hAnsi="Courier New" w:cs="Courier New" w:hint="default"/>
      </w:rPr>
    </w:lvl>
    <w:lvl w:ilvl="5" w:tplc="9EFEF312">
      <w:start w:val="1"/>
      <w:numFmt w:val="bullet"/>
      <w:lvlText w:val=""/>
      <w:lvlJc w:val="left"/>
      <w:pPr>
        <w:tabs>
          <w:tab w:val="num" w:pos="3963"/>
        </w:tabs>
        <w:ind w:left="3963" w:hanging="360"/>
      </w:pPr>
      <w:rPr>
        <w:rFonts w:ascii="Wingdings" w:hAnsi="Wingdings" w:cs="Times New Roman" w:hint="default"/>
      </w:rPr>
    </w:lvl>
    <w:lvl w:ilvl="6" w:tplc="C23CFD2E">
      <w:start w:val="1"/>
      <w:numFmt w:val="bullet"/>
      <w:lvlText w:val=""/>
      <w:lvlJc w:val="left"/>
      <w:pPr>
        <w:tabs>
          <w:tab w:val="num" w:pos="4683"/>
        </w:tabs>
        <w:ind w:left="4683" w:hanging="360"/>
      </w:pPr>
      <w:rPr>
        <w:rFonts w:ascii="Symbol" w:hAnsi="Symbol" w:cs="Times New Roman" w:hint="default"/>
      </w:rPr>
    </w:lvl>
    <w:lvl w:ilvl="7" w:tplc="5A5C129A">
      <w:start w:val="1"/>
      <w:numFmt w:val="bullet"/>
      <w:lvlText w:val="o"/>
      <w:lvlJc w:val="left"/>
      <w:pPr>
        <w:tabs>
          <w:tab w:val="num" w:pos="5403"/>
        </w:tabs>
        <w:ind w:left="5403" w:hanging="360"/>
      </w:pPr>
      <w:rPr>
        <w:rFonts w:ascii="Courier New" w:hAnsi="Courier New" w:cs="Courier New" w:hint="default"/>
      </w:rPr>
    </w:lvl>
    <w:lvl w:ilvl="8" w:tplc="F8C065E2">
      <w:start w:val="1"/>
      <w:numFmt w:val="bullet"/>
      <w:lvlText w:val=""/>
      <w:lvlJc w:val="left"/>
      <w:pPr>
        <w:tabs>
          <w:tab w:val="num" w:pos="6123"/>
        </w:tabs>
        <w:ind w:left="6123" w:hanging="360"/>
      </w:pPr>
      <w:rPr>
        <w:rFonts w:ascii="Wingdings" w:hAnsi="Wingdings" w:cs="Times New Roman" w:hint="default"/>
      </w:rPr>
    </w:lvl>
  </w:abstractNum>
  <w:abstractNum w:abstractNumId="23">
    <w:nsid w:val="46DC2095"/>
    <w:multiLevelType w:val="hybridMultilevel"/>
    <w:tmpl w:val="ED569070"/>
    <w:lvl w:ilvl="0" w:tplc="99FCF05C">
      <w:numFmt w:val="bullet"/>
      <w:lvlText w:val="-"/>
      <w:lvlJc w:val="left"/>
      <w:pPr>
        <w:ind w:left="720" w:hanging="360"/>
      </w:pPr>
      <w:rPr>
        <w:rFonts w:ascii="Arial" w:eastAsia="Times New Roman" w:hAnsi="Arial" w:cs="Arial" w:hint="default"/>
      </w:rPr>
    </w:lvl>
    <w:lvl w:ilvl="1" w:tplc="A606BABA" w:tentative="1">
      <w:start w:val="1"/>
      <w:numFmt w:val="bullet"/>
      <w:lvlText w:val="o"/>
      <w:lvlJc w:val="left"/>
      <w:pPr>
        <w:ind w:left="1440" w:hanging="360"/>
      </w:pPr>
      <w:rPr>
        <w:rFonts w:ascii="Courier New" w:hAnsi="Courier New" w:cs="Courier New" w:hint="default"/>
      </w:rPr>
    </w:lvl>
    <w:lvl w:ilvl="2" w:tplc="00646F48" w:tentative="1">
      <w:start w:val="1"/>
      <w:numFmt w:val="bullet"/>
      <w:lvlText w:val=""/>
      <w:lvlJc w:val="left"/>
      <w:pPr>
        <w:ind w:left="2160" w:hanging="360"/>
      </w:pPr>
      <w:rPr>
        <w:rFonts w:ascii="Wingdings" w:hAnsi="Wingdings" w:hint="default"/>
      </w:rPr>
    </w:lvl>
    <w:lvl w:ilvl="3" w:tplc="B08C7FD6" w:tentative="1">
      <w:start w:val="1"/>
      <w:numFmt w:val="bullet"/>
      <w:lvlText w:val=""/>
      <w:lvlJc w:val="left"/>
      <w:pPr>
        <w:ind w:left="2880" w:hanging="360"/>
      </w:pPr>
      <w:rPr>
        <w:rFonts w:ascii="Symbol" w:hAnsi="Symbol" w:hint="default"/>
      </w:rPr>
    </w:lvl>
    <w:lvl w:ilvl="4" w:tplc="95021150" w:tentative="1">
      <w:start w:val="1"/>
      <w:numFmt w:val="bullet"/>
      <w:lvlText w:val="o"/>
      <w:lvlJc w:val="left"/>
      <w:pPr>
        <w:ind w:left="3600" w:hanging="360"/>
      </w:pPr>
      <w:rPr>
        <w:rFonts w:ascii="Courier New" w:hAnsi="Courier New" w:cs="Courier New" w:hint="default"/>
      </w:rPr>
    </w:lvl>
    <w:lvl w:ilvl="5" w:tplc="9FB2F904" w:tentative="1">
      <w:start w:val="1"/>
      <w:numFmt w:val="bullet"/>
      <w:lvlText w:val=""/>
      <w:lvlJc w:val="left"/>
      <w:pPr>
        <w:ind w:left="4320" w:hanging="360"/>
      </w:pPr>
      <w:rPr>
        <w:rFonts w:ascii="Wingdings" w:hAnsi="Wingdings" w:hint="default"/>
      </w:rPr>
    </w:lvl>
    <w:lvl w:ilvl="6" w:tplc="BD144D42" w:tentative="1">
      <w:start w:val="1"/>
      <w:numFmt w:val="bullet"/>
      <w:lvlText w:val=""/>
      <w:lvlJc w:val="left"/>
      <w:pPr>
        <w:ind w:left="5040" w:hanging="360"/>
      </w:pPr>
      <w:rPr>
        <w:rFonts w:ascii="Symbol" w:hAnsi="Symbol" w:hint="default"/>
      </w:rPr>
    </w:lvl>
    <w:lvl w:ilvl="7" w:tplc="3E50D4FC" w:tentative="1">
      <w:start w:val="1"/>
      <w:numFmt w:val="bullet"/>
      <w:lvlText w:val="o"/>
      <w:lvlJc w:val="left"/>
      <w:pPr>
        <w:ind w:left="5760" w:hanging="360"/>
      </w:pPr>
      <w:rPr>
        <w:rFonts w:ascii="Courier New" w:hAnsi="Courier New" w:cs="Courier New" w:hint="default"/>
      </w:rPr>
    </w:lvl>
    <w:lvl w:ilvl="8" w:tplc="6D2E0704" w:tentative="1">
      <w:start w:val="1"/>
      <w:numFmt w:val="bullet"/>
      <w:lvlText w:val=""/>
      <w:lvlJc w:val="left"/>
      <w:pPr>
        <w:ind w:left="6480" w:hanging="360"/>
      </w:pPr>
      <w:rPr>
        <w:rFonts w:ascii="Wingdings" w:hAnsi="Wingdings" w:hint="default"/>
      </w:rPr>
    </w:lvl>
  </w:abstractNum>
  <w:abstractNum w:abstractNumId="24">
    <w:nsid w:val="4793284B"/>
    <w:multiLevelType w:val="hybridMultilevel"/>
    <w:tmpl w:val="7FA439D8"/>
    <w:lvl w:ilvl="0" w:tplc="7DC802F2">
      <w:start w:val="640"/>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A8521F4"/>
    <w:multiLevelType w:val="hybridMultilevel"/>
    <w:tmpl w:val="8446E3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535F2815"/>
    <w:multiLevelType w:val="multilevel"/>
    <w:tmpl w:val="4EEABE78"/>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6652461"/>
    <w:multiLevelType w:val="hybridMultilevel"/>
    <w:tmpl w:val="D2CC9862"/>
    <w:lvl w:ilvl="0" w:tplc="AAC6E2D4">
      <w:start w:val="1"/>
      <w:numFmt w:val="bullet"/>
      <w:lvlText w:val=""/>
      <w:lvlJc w:val="left"/>
      <w:pPr>
        <w:ind w:left="720" w:hanging="360"/>
      </w:pPr>
      <w:rPr>
        <w:rFonts w:ascii="Symbol" w:hAnsi="Symbol" w:hint="default"/>
      </w:rPr>
    </w:lvl>
    <w:lvl w:ilvl="1" w:tplc="A1CED6CC" w:tentative="1">
      <w:start w:val="1"/>
      <w:numFmt w:val="bullet"/>
      <w:lvlText w:val="o"/>
      <w:lvlJc w:val="left"/>
      <w:pPr>
        <w:ind w:left="1440" w:hanging="360"/>
      </w:pPr>
      <w:rPr>
        <w:rFonts w:ascii="Courier New" w:hAnsi="Courier New" w:cs="Courier New" w:hint="default"/>
      </w:rPr>
    </w:lvl>
    <w:lvl w:ilvl="2" w:tplc="D04A51DE" w:tentative="1">
      <w:start w:val="1"/>
      <w:numFmt w:val="bullet"/>
      <w:lvlText w:val=""/>
      <w:lvlJc w:val="left"/>
      <w:pPr>
        <w:ind w:left="2160" w:hanging="360"/>
      </w:pPr>
      <w:rPr>
        <w:rFonts w:ascii="Wingdings" w:hAnsi="Wingdings" w:hint="default"/>
      </w:rPr>
    </w:lvl>
    <w:lvl w:ilvl="3" w:tplc="4574ED70" w:tentative="1">
      <w:start w:val="1"/>
      <w:numFmt w:val="bullet"/>
      <w:lvlText w:val=""/>
      <w:lvlJc w:val="left"/>
      <w:pPr>
        <w:ind w:left="2880" w:hanging="360"/>
      </w:pPr>
      <w:rPr>
        <w:rFonts w:ascii="Symbol" w:hAnsi="Symbol" w:hint="default"/>
      </w:rPr>
    </w:lvl>
    <w:lvl w:ilvl="4" w:tplc="6D642954" w:tentative="1">
      <w:start w:val="1"/>
      <w:numFmt w:val="bullet"/>
      <w:lvlText w:val="o"/>
      <w:lvlJc w:val="left"/>
      <w:pPr>
        <w:ind w:left="3600" w:hanging="360"/>
      </w:pPr>
      <w:rPr>
        <w:rFonts w:ascii="Courier New" w:hAnsi="Courier New" w:cs="Courier New" w:hint="default"/>
      </w:rPr>
    </w:lvl>
    <w:lvl w:ilvl="5" w:tplc="0972AF26" w:tentative="1">
      <w:start w:val="1"/>
      <w:numFmt w:val="bullet"/>
      <w:lvlText w:val=""/>
      <w:lvlJc w:val="left"/>
      <w:pPr>
        <w:ind w:left="4320" w:hanging="360"/>
      </w:pPr>
      <w:rPr>
        <w:rFonts w:ascii="Wingdings" w:hAnsi="Wingdings" w:hint="default"/>
      </w:rPr>
    </w:lvl>
    <w:lvl w:ilvl="6" w:tplc="E70444E2" w:tentative="1">
      <w:start w:val="1"/>
      <w:numFmt w:val="bullet"/>
      <w:lvlText w:val=""/>
      <w:lvlJc w:val="left"/>
      <w:pPr>
        <w:ind w:left="5040" w:hanging="360"/>
      </w:pPr>
      <w:rPr>
        <w:rFonts w:ascii="Symbol" w:hAnsi="Symbol" w:hint="default"/>
      </w:rPr>
    </w:lvl>
    <w:lvl w:ilvl="7" w:tplc="18FA7DB2" w:tentative="1">
      <w:start w:val="1"/>
      <w:numFmt w:val="bullet"/>
      <w:lvlText w:val="o"/>
      <w:lvlJc w:val="left"/>
      <w:pPr>
        <w:ind w:left="5760" w:hanging="360"/>
      </w:pPr>
      <w:rPr>
        <w:rFonts w:ascii="Courier New" w:hAnsi="Courier New" w:cs="Courier New" w:hint="default"/>
      </w:rPr>
    </w:lvl>
    <w:lvl w:ilvl="8" w:tplc="BE10F158" w:tentative="1">
      <w:start w:val="1"/>
      <w:numFmt w:val="bullet"/>
      <w:lvlText w:val=""/>
      <w:lvlJc w:val="left"/>
      <w:pPr>
        <w:ind w:left="6480" w:hanging="360"/>
      </w:pPr>
      <w:rPr>
        <w:rFonts w:ascii="Wingdings" w:hAnsi="Wingdings" w:hint="default"/>
      </w:rPr>
    </w:lvl>
  </w:abstractNum>
  <w:abstractNum w:abstractNumId="28">
    <w:nsid w:val="5F6A39C2"/>
    <w:multiLevelType w:val="hybridMultilevel"/>
    <w:tmpl w:val="1166DDB6"/>
    <w:lvl w:ilvl="0" w:tplc="811C76CC">
      <w:start w:val="1"/>
      <w:numFmt w:val="bullet"/>
      <w:lvlText w:val=""/>
      <w:lvlJc w:val="left"/>
      <w:pPr>
        <w:ind w:left="720" w:hanging="360"/>
      </w:pPr>
      <w:rPr>
        <w:rFonts w:ascii="Symbol" w:hAnsi="Symbol" w:hint="default"/>
      </w:rPr>
    </w:lvl>
    <w:lvl w:ilvl="1" w:tplc="DE529A36" w:tentative="1">
      <w:start w:val="1"/>
      <w:numFmt w:val="bullet"/>
      <w:lvlText w:val="o"/>
      <w:lvlJc w:val="left"/>
      <w:pPr>
        <w:ind w:left="1440" w:hanging="360"/>
      </w:pPr>
      <w:rPr>
        <w:rFonts w:ascii="Courier New" w:hAnsi="Courier New" w:cs="Courier New" w:hint="default"/>
      </w:rPr>
    </w:lvl>
    <w:lvl w:ilvl="2" w:tplc="7B002CDA" w:tentative="1">
      <w:start w:val="1"/>
      <w:numFmt w:val="bullet"/>
      <w:lvlText w:val=""/>
      <w:lvlJc w:val="left"/>
      <w:pPr>
        <w:ind w:left="2160" w:hanging="360"/>
      </w:pPr>
      <w:rPr>
        <w:rFonts w:ascii="Wingdings" w:hAnsi="Wingdings" w:hint="default"/>
      </w:rPr>
    </w:lvl>
    <w:lvl w:ilvl="3" w:tplc="0EE23072" w:tentative="1">
      <w:start w:val="1"/>
      <w:numFmt w:val="bullet"/>
      <w:lvlText w:val=""/>
      <w:lvlJc w:val="left"/>
      <w:pPr>
        <w:ind w:left="2880" w:hanging="360"/>
      </w:pPr>
      <w:rPr>
        <w:rFonts w:ascii="Symbol" w:hAnsi="Symbol" w:hint="default"/>
      </w:rPr>
    </w:lvl>
    <w:lvl w:ilvl="4" w:tplc="FB322ED6" w:tentative="1">
      <w:start w:val="1"/>
      <w:numFmt w:val="bullet"/>
      <w:lvlText w:val="o"/>
      <w:lvlJc w:val="left"/>
      <w:pPr>
        <w:ind w:left="3600" w:hanging="360"/>
      </w:pPr>
      <w:rPr>
        <w:rFonts w:ascii="Courier New" w:hAnsi="Courier New" w:cs="Courier New" w:hint="default"/>
      </w:rPr>
    </w:lvl>
    <w:lvl w:ilvl="5" w:tplc="16C83654" w:tentative="1">
      <w:start w:val="1"/>
      <w:numFmt w:val="bullet"/>
      <w:lvlText w:val=""/>
      <w:lvlJc w:val="left"/>
      <w:pPr>
        <w:ind w:left="4320" w:hanging="360"/>
      </w:pPr>
      <w:rPr>
        <w:rFonts w:ascii="Wingdings" w:hAnsi="Wingdings" w:hint="default"/>
      </w:rPr>
    </w:lvl>
    <w:lvl w:ilvl="6" w:tplc="928A60F6" w:tentative="1">
      <w:start w:val="1"/>
      <w:numFmt w:val="bullet"/>
      <w:lvlText w:val=""/>
      <w:lvlJc w:val="left"/>
      <w:pPr>
        <w:ind w:left="5040" w:hanging="360"/>
      </w:pPr>
      <w:rPr>
        <w:rFonts w:ascii="Symbol" w:hAnsi="Symbol" w:hint="default"/>
      </w:rPr>
    </w:lvl>
    <w:lvl w:ilvl="7" w:tplc="15AE0EE8" w:tentative="1">
      <w:start w:val="1"/>
      <w:numFmt w:val="bullet"/>
      <w:lvlText w:val="o"/>
      <w:lvlJc w:val="left"/>
      <w:pPr>
        <w:ind w:left="5760" w:hanging="360"/>
      </w:pPr>
      <w:rPr>
        <w:rFonts w:ascii="Courier New" w:hAnsi="Courier New" w:cs="Courier New" w:hint="default"/>
      </w:rPr>
    </w:lvl>
    <w:lvl w:ilvl="8" w:tplc="42B8ECA0" w:tentative="1">
      <w:start w:val="1"/>
      <w:numFmt w:val="bullet"/>
      <w:lvlText w:val=""/>
      <w:lvlJc w:val="left"/>
      <w:pPr>
        <w:ind w:left="6480" w:hanging="360"/>
      </w:pPr>
      <w:rPr>
        <w:rFonts w:ascii="Wingdings" w:hAnsi="Wingdings" w:hint="default"/>
      </w:rPr>
    </w:lvl>
  </w:abstractNum>
  <w:abstractNum w:abstractNumId="29">
    <w:nsid w:val="62FB06F3"/>
    <w:multiLevelType w:val="hybridMultilevel"/>
    <w:tmpl w:val="B1A8ECA0"/>
    <w:lvl w:ilvl="0" w:tplc="08E24AD0">
      <w:start w:val="1"/>
      <w:numFmt w:val="bullet"/>
      <w:lvlText w:val=""/>
      <w:lvlJc w:val="left"/>
      <w:pPr>
        <w:tabs>
          <w:tab w:val="num" w:pos="720"/>
        </w:tabs>
        <w:ind w:left="720" w:hanging="360"/>
      </w:pPr>
      <w:rPr>
        <w:rFonts w:ascii="Symbol" w:hAnsi="Symbol" w:hint="default"/>
      </w:rPr>
    </w:lvl>
    <w:lvl w:ilvl="1" w:tplc="89749CC2" w:tentative="1">
      <w:start w:val="1"/>
      <w:numFmt w:val="bullet"/>
      <w:lvlText w:val="o"/>
      <w:lvlJc w:val="left"/>
      <w:pPr>
        <w:tabs>
          <w:tab w:val="num" w:pos="1440"/>
        </w:tabs>
        <w:ind w:left="1440" w:hanging="360"/>
      </w:pPr>
      <w:rPr>
        <w:rFonts w:ascii="Courier New" w:hAnsi="Courier New" w:hint="default"/>
      </w:rPr>
    </w:lvl>
    <w:lvl w:ilvl="2" w:tplc="53ECEADC" w:tentative="1">
      <w:start w:val="1"/>
      <w:numFmt w:val="bullet"/>
      <w:lvlText w:val=""/>
      <w:lvlJc w:val="left"/>
      <w:pPr>
        <w:tabs>
          <w:tab w:val="num" w:pos="2160"/>
        </w:tabs>
        <w:ind w:left="2160" w:hanging="360"/>
      </w:pPr>
      <w:rPr>
        <w:rFonts w:ascii="Wingdings" w:hAnsi="Wingdings" w:hint="default"/>
      </w:rPr>
    </w:lvl>
    <w:lvl w:ilvl="3" w:tplc="AB94ED82" w:tentative="1">
      <w:start w:val="1"/>
      <w:numFmt w:val="bullet"/>
      <w:lvlText w:val=""/>
      <w:lvlJc w:val="left"/>
      <w:pPr>
        <w:tabs>
          <w:tab w:val="num" w:pos="2880"/>
        </w:tabs>
        <w:ind w:left="2880" w:hanging="360"/>
      </w:pPr>
      <w:rPr>
        <w:rFonts w:ascii="Symbol" w:hAnsi="Symbol" w:hint="default"/>
      </w:rPr>
    </w:lvl>
    <w:lvl w:ilvl="4" w:tplc="3B544DA0" w:tentative="1">
      <w:start w:val="1"/>
      <w:numFmt w:val="bullet"/>
      <w:lvlText w:val="o"/>
      <w:lvlJc w:val="left"/>
      <w:pPr>
        <w:tabs>
          <w:tab w:val="num" w:pos="3600"/>
        </w:tabs>
        <w:ind w:left="3600" w:hanging="360"/>
      </w:pPr>
      <w:rPr>
        <w:rFonts w:ascii="Courier New" w:hAnsi="Courier New" w:hint="default"/>
      </w:rPr>
    </w:lvl>
    <w:lvl w:ilvl="5" w:tplc="78C80C1C" w:tentative="1">
      <w:start w:val="1"/>
      <w:numFmt w:val="bullet"/>
      <w:lvlText w:val=""/>
      <w:lvlJc w:val="left"/>
      <w:pPr>
        <w:tabs>
          <w:tab w:val="num" w:pos="4320"/>
        </w:tabs>
        <w:ind w:left="4320" w:hanging="360"/>
      </w:pPr>
      <w:rPr>
        <w:rFonts w:ascii="Wingdings" w:hAnsi="Wingdings" w:hint="default"/>
      </w:rPr>
    </w:lvl>
    <w:lvl w:ilvl="6" w:tplc="E0747090" w:tentative="1">
      <w:start w:val="1"/>
      <w:numFmt w:val="bullet"/>
      <w:lvlText w:val=""/>
      <w:lvlJc w:val="left"/>
      <w:pPr>
        <w:tabs>
          <w:tab w:val="num" w:pos="5040"/>
        </w:tabs>
        <w:ind w:left="5040" w:hanging="360"/>
      </w:pPr>
      <w:rPr>
        <w:rFonts w:ascii="Symbol" w:hAnsi="Symbol" w:hint="default"/>
      </w:rPr>
    </w:lvl>
    <w:lvl w:ilvl="7" w:tplc="D0062996" w:tentative="1">
      <w:start w:val="1"/>
      <w:numFmt w:val="bullet"/>
      <w:lvlText w:val="o"/>
      <w:lvlJc w:val="left"/>
      <w:pPr>
        <w:tabs>
          <w:tab w:val="num" w:pos="5760"/>
        </w:tabs>
        <w:ind w:left="5760" w:hanging="360"/>
      </w:pPr>
      <w:rPr>
        <w:rFonts w:ascii="Courier New" w:hAnsi="Courier New" w:hint="default"/>
      </w:rPr>
    </w:lvl>
    <w:lvl w:ilvl="8" w:tplc="D5D4ACF8" w:tentative="1">
      <w:start w:val="1"/>
      <w:numFmt w:val="bullet"/>
      <w:lvlText w:val=""/>
      <w:lvlJc w:val="left"/>
      <w:pPr>
        <w:tabs>
          <w:tab w:val="num" w:pos="6480"/>
        </w:tabs>
        <w:ind w:left="6480" w:hanging="360"/>
      </w:pPr>
      <w:rPr>
        <w:rFonts w:ascii="Wingdings" w:hAnsi="Wingdings" w:hint="default"/>
      </w:rPr>
    </w:lvl>
  </w:abstractNum>
  <w:abstractNum w:abstractNumId="30">
    <w:nsid w:val="67421AFE"/>
    <w:multiLevelType w:val="hybridMultilevel"/>
    <w:tmpl w:val="46741FF6"/>
    <w:lvl w:ilvl="0" w:tplc="B12C8C78">
      <w:start w:val="1"/>
      <w:numFmt w:val="bullet"/>
      <w:pStyle w:val="BTCbulletsCTB"/>
      <w:lvlText w:val=""/>
      <w:lvlJc w:val="left"/>
      <w:pPr>
        <w:tabs>
          <w:tab w:val="num" w:pos="1778"/>
        </w:tabs>
        <w:ind w:left="1778" w:hanging="360"/>
      </w:pPr>
      <w:rPr>
        <w:rFonts w:ascii="Symbol" w:hAnsi="Symbol" w:cs="Times New Roman" w:hint="default"/>
      </w:rPr>
    </w:lvl>
    <w:lvl w:ilvl="1" w:tplc="5EB0F916">
      <w:start w:val="1"/>
      <w:numFmt w:val="decimal"/>
      <w:lvlText w:val="%2."/>
      <w:lvlJc w:val="left"/>
      <w:pPr>
        <w:tabs>
          <w:tab w:val="num" w:pos="1440"/>
        </w:tabs>
        <w:ind w:left="1080"/>
      </w:pPr>
      <w:rPr>
        <w:rFonts w:hint="default"/>
      </w:rPr>
    </w:lvl>
    <w:lvl w:ilvl="2" w:tplc="5E5C4AEA">
      <w:start w:val="1"/>
      <w:numFmt w:val="bullet"/>
      <w:lvlText w:val=""/>
      <w:lvlJc w:val="left"/>
      <w:pPr>
        <w:tabs>
          <w:tab w:val="num" w:pos="2160"/>
        </w:tabs>
        <w:ind w:left="2160" w:hanging="360"/>
      </w:pPr>
      <w:rPr>
        <w:rFonts w:ascii="Wingdings" w:hAnsi="Wingdings" w:cs="Times New Roman" w:hint="default"/>
      </w:rPr>
    </w:lvl>
    <w:lvl w:ilvl="3" w:tplc="67B2B4AA">
      <w:start w:val="1"/>
      <w:numFmt w:val="bullet"/>
      <w:lvlText w:val=""/>
      <w:lvlJc w:val="left"/>
      <w:pPr>
        <w:tabs>
          <w:tab w:val="num" w:pos="2880"/>
        </w:tabs>
        <w:ind w:left="2880" w:hanging="360"/>
      </w:pPr>
      <w:rPr>
        <w:rFonts w:ascii="Symbol" w:hAnsi="Symbol" w:cs="Times New Roman" w:hint="default"/>
      </w:rPr>
    </w:lvl>
    <w:lvl w:ilvl="4" w:tplc="4B72C634">
      <w:start w:val="1"/>
      <w:numFmt w:val="bullet"/>
      <w:lvlText w:val="o"/>
      <w:lvlJc w:val="left"/>
      <w:pPr>
        <w:tabs>
          <w:tab w:val="num" w:pos="3600"/>
        </w:tabs>
        <w:ind w:left="3600" w:hanging="360"/>
      </w:pPr>
      <w:rPr>
        <w:rFonts w:ascii="Courier New" w:hAnsi="Courier New" w:cs="Courier New" w:hint="default"/>
      </w:rPr>
    </w:lvl>
    <w:lvl w:ilvl="5" w:tplc="36FCC8AC">
      <w:start w:val="1"/>
      <w:numFmt w:val="bullet"/>
      <w:lvlText w:val=""/>
      <w:lvlJc w:val="left"/>
      <w:pPr>
        <w:tabs>
          <w:tab w:val="num" w:pos="4320"/>
        </w:tabs>
        <w:ind w:left="4320" w:hanging="360"/>
      </w:pPr>
      <w:rPr>
        <w:rFonts w:ascii="Wingdings" w:hAnsi="Wingdings" w:cs="Times New Roman" w:hint="default"/>
      </w:rPr>
    </w:lvl>
    <w:lvl w:ilvl="6" w:tplc="0B3EB402">
      <w:start w:val="1"/>
      <w:numFmt w:val="bullet"/>
      <w:lvlText w:val=""/>
      <w:lvlJc w:val="left"/>
      <w:pPr>
        <w:tabs>
          <w:tab w:val="num" w:pos="5040"/>
        </w:tabs>
        <w:ind w:left="5040" w:hanging="360"/>
      </w:pPr>
      <w:rPr>
        <w:rFonts w:ascii="Symbol" w:hAnsi="Symbol" w:cs="Times New Roman" w:hint="default"/>
      </w:rPr>
    </w:lvl>
    <w:lvl w:ilvl="7" w:tplc="58704428">
      <w:start w:val="1"/>
      <w:numFmt w:val="bullet"/>
      <w:lvlText w:val="o"/>
      <w:lvlJc w:val="left"/>
      <w:pPr>
        <w:tabs>
          <w:tab w:val="num" w:pos="5760"/>
        </w:tabs>
        <w:ind w:left="5760" w:hanging="360"/>
      </w:pPr>
      <w:rPr>
        <w:rFonts w:ascii="Courier New" w:hAnsi="Courier New" w:cs="Courier New" w:hint="default"/>
      </w:rPr>
    </w:lvl>
    <w:lvl w:ilvl="8" w:tplc="27D098EE">
      <w:start w:val="1"/>
      <w:numFmt w:val="bullet"/>
      <w:lvlText w:val=""/>
      <w:lvlJc w:val="left"/>
      <w:pPr>
        <w:tabs>
          <w:tab w:val="num" w:pos="6480"/>
        </w:tabs>
        <w:ind w:left="6480" w:hanging="360"/>
      </w:pPr>
      <w:rPr>
        <w:rFonts w:ascii="Wingdings" w:hAnsi="Wingdings" w:cs="Times New Roman" w:hint="default"/>
      </w:rPr>
    </w:lvl>
  </w:abstractNum>
  <w:abstractNum w:abstractNumId="31">
    <w:nsid w:val="6D7D1059"/>
    <w:multiLevelType w:val="hybridMultilevel"/>
    <w:tmpl w:val="B504CBE2"/>
    <w:lvl w:ilvl="0" w:tplc="5204E33A">
      <w:start w:val="3"/>
      <w:numFmt w:val="bullet"/>
      <w:lvlText w:val="-"/>
      <w:lvlJc w:val="left"/>
      <w:pPr>
        <w:ind w:left="-207" w:hanging="360"/>
      </w:pPr>
      <w:rPr>
        <w:rFonts w:ascii="Arial" w:eastAsia="Times New Roman" w:hAnsi="Arial" w:cs="Arial"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32">
    <w:nsid w:val="71385234"/>
    <w:multiLevelType w:val="hybridMultilevel"/>
    <w:tmpl w:val="9B6282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3C04B57"/>
    <w:multiLevelType w:val="hybridMultilevel"/>
    <w:tmpl w:val="0F5EDCE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8407290"/>
    <w:multiLevelType w:val="singleLevel"/>
    <w:tmpl w:val="2012D14E"/>
    <w:lvl w:ilvl="0">
      <w:start w:val="1"/>
      <w:numFmt w:val="bullet"/>
      <w:lvlText w:val=""/>
      <w:lvlJc w:val="left"/>
      <w:pPr>
        <w:tabs>
          <w:tab w:val="num" w:pos="173"/>
        </w:tabs>
        <w:ind w:left="173" w:hanging="173"/>
      </w:pPr>
      <w:rPr>
        <w:rFonts w:ascii="Symbol" w:hAnsi="Symbol" w:cs="Times New Roman" w:hint="default"/>
      </w:rPr>
    </w:lvl>
  </w:abstractNum>
  <w:num w:numId="1">
    <w:abstractNumId w:val="0"/>
  </w:num>
  <w:num w:numId="2">
    <w:abstractNumId w:val="22"/>
  </w:num>
  <w:num w:numId="3">
    <w:abstractNumId w:val="21"/>
  </w:num>
  <w:num w:numId="4">
    <w:abstractNumId w:val="18"/>
  </w:num>
  <w:num w:numId="5">
    <w:abstractNumId w:val="30"/>
  </w:num>
  <w:num w:numId="6">
    <w:abstractNumId w:val="16"/>
  </w:num>
  <w:num w:numId="7">
    <w:abstractNumId w:val="0"/>
  </w:num>
  <w:num w:numId="8">
    <w:abstractNumId w:val="34"/>
  </w:num>
  <w:num w:numId="9">
    <w:abstractNumId w:val="4"/>
  </w:num>
  <w:num w:numId="10">
    <w:abstractNumId w:val="26"/>
  </w:num>
  <w:num w:numId="11">
    <w:abstractNumId w:val="29"/>
  </w:num>
  <w:num w:numId="12">
    <w:abstractNumId w:val="19"/>
  </w:num>
  <w:num w:numId="13">
    <w:abstractNumId w:val="23"/>
  </w:num>
  <w:num w:numId="14">
    <w:abstractNumId w:val="17"/>
  </w:num>
  <w:num w:numId="15">
    <w:abstractNumId w:val="7"/>
  </w:num>
  <w:num w:numId="16">
    <w:abstractNumId w:val="8"/>
  </w:num>
  <w:num w:numId="17">
    <w:abstractNumId w:val="6"/>
  </w:num>
  <w:num w:numId="18">
    <w:abstractNumId w:val="28"/>
  </w:num>
  <w:num w:numId="19">
    <w:abstractNumId w:val="15"/>
  </w:num>
  <w:num w:numId="20">
    <w:abstractNumId w:val="12"/>
  </w:num>
  <w:num w:numId="21">
    <w:abstractNumId w:val="5"/>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0"/>
  </w:num>
  <w:num w:numId="25">
    <w:abstractNumId w:val="0"/>
  </w:num>
  <w:num w:numId="26">
    <w:abstractNumId w:val="0"/>
  </w:num>
  <w:num w:numId="27">
    <w:abstractNumId w:val="24"/>
  </w:num>
  <w:num w:numId="28">
    <w:abstractNumId w:val="20"/>
  </w:num>
  <w:num w:numId="29">
    <w:abstractNumId w:val="31"/>
  </w:num>
  <w:num w:numId="30">
    <w:abstractNumId w:val="11"/>
  </w:num>
  <w:num w:numId="31">
    <w:abstractNumId w:val="33"/>
  </w:num>
  <w:num w:numId="32">
    <w:abstractNumId w:val="0"/>
    <w:lvlOverride w:ilvl="0">
      <w:startOverride w:val="10"/>
    </w:lvlOverride>
  </w:num>
  <w:num w:numId="33">
    <w:abstractNumId w:val="0"/>
    <w:lvlOverride w:ilvl="0">
      <w:startOverride w:val="10"/>
    </w:lvlOverride>
  </w:num>
  <w:num w:numId="34">
    <w:abstractNumId w:val="13"/>
  </w:num>
  <w:num w:numId="35">
    <w:abstractNumId w:val="25"/>
  </w:num>
  <w:num w:numId="36">
    <w:abstractNumId w:val="2"/>
  </w:num>
  <w:num w:numId="37">
    <w:abstractNumId w:val="32"/>
  </w:num>
  <w:num w:numId="38">
    <w:abstractNumId w:val="9"/>
  </w:num>
  <w:num w:numId="39">
    <w:abstractNumId w:val="0"/>
    <w:lvlOverride w:ilvl="0">
      <w:startOverride w:val="98"/>
    </w:lvlOverride>
  </w:num>
  <w:num w:numId="40">
    <w:abstractNumId w:val="14"/>
  </w:num>
  <w:num w:numId="41">
    <w:abstractNumId w:val="3"/>
  </w:num>
  <w:num w:numId="42">
    <w:abstractNumId w:val="10"/>
  </w:num>
  <w:num w:numId="43">
    <w:abstractNumId w:val="1"/>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dit="forms" w:enforcement="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strictFirstAndLastChars/>
  <w:hdrShapeDefaults>
    <o:shapedefaults v:ext="edit" spidmax="2049" style="mso-position-horizontal-relative:char;mso-position-vertical-relative:line" fill="f" fillcolor="white">
      <v:fill color="whit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CDA"/>
    <w:rsid w:val="000010F1"/>
    <w:rsid w:val="00003850"/>
    <w:rsid w:val="00010E67"/>
    <w:rsid w:val="00013EB7"/>
    <w:rsid w:val="00021072"/>
    <w:rsid w:val="00022FDA"/>
    <w:rsid w:val="00023C3C"/>
    <w:rsid w:val="00034D2D"/>
    <w:rsid w:val="000514CD"/>
    <w:rsid w:val="000621E9"/>
    <w:rsid w:val="00062CA1"/>
    <w:rsid w:val="00070774"/>
    <w:rsid w:val="0007282F"/>
    <w:rsid w:val="00072C26"/>
    <w:rsid w:val="00082819"/>
    <w:rsid w:val="00084159"/>
    <w:rsid w:val="00087BE0"/>
    <w:rsid w:val="000B336E"/>
    <w:rsid w:val="000B3C81"/>
    <w:rsid w:val="000B5362"/>
    <w:rsid w:val="000C0F5D"/>
    <w:rsid w:val="000D1516"/>
    <w:rsid w:val="000D160A"/>
    <w:rsid w:val="000D493D"/>
    <w:rsid w:val="000E3977"/>
    <w:rsid w:val="00116D20"/>
    <w:rsid w:val="00121173"/>
    <w:rsid w:val="0012422C"/>
    <w:rsid w:val="00125426"/>
    <w:rsid w:val="001268B3"/>
    <w:rsid w:val="00141374"/>
    <w:rsid w:val="00144923"/>
    <w:rsid w:val="00145BBD"/>
    <w:rsid w:val="00154A02"/>
    <w:rsid w:val="001639F8"/>
    <w:rsid w:val="00167193"/>
    <w:rsid w:val="0017704B"/>
    <w:rsid w:val="0018627B"/>
    <w:rsid w:val="00196E83"/>
    <w:rsid w:val="001A1309"/>
    <w:rsid w:val="001A2E3D"/>
    <w:rsid w:val="001A3933"/>
    <w:rsid w:val="001A6680"/>
    <w:rsid w:val="001A6AFE"/>
    <w:rsid w:val="001B0E2D"/>
    <w:rsid w:val="001B4694"/>
    <w:rsid w:val="001B4B99"/>
    <w:rsid w:val="001B6C1A"/>
    <w:rsid w:val="001B7167"/>
    <w:rsid w:val="001C2291"/>
    <w:rsid w:val="001C235D"/>
    <w:rsid w:val="001C559B"/>
    <w:rsid w:val="001D0042"/>
    <w:rsid w:val="001D428B"/>
    <w:rsid w:val="001E1B00"/>
    <w:rsid w:val="001E1C0E"/>
    <w:rsid w:val="001E1FF5"/>
    <w:rsid w:val="001E40A3"/>
    <w:rsid w:val="001E6909"/>
    <w:rsid w:val="002001ED"/>
    <w:rsid w:val="00202BB6"/>
    <w:rsid w:val="00204617"/>
    <w:rsid w:val="00207C67"/>
    <w:rsid w:val="0021469D"/>
    <w:rsid w:val="00230955"/>
    <w:rsid w:val="002331B9"/>
    <w:rsid w:val="00236FE8"/>
    <w:rsid w:val="002461C2"/>
    <w:rsid w:val="00246519"/>
    <w:rsid w:val="00264F8C"/>
    <w:rsid w:val="0026527A"/>
    <w:rsid w:val="00272F4B"/>
    <w:rsid w:val="002858BF"/>
    <w:rsid w:val="002947E1"/>
    <w:rsid w:val="002B2BEE"/>
    <w:rsid w:val="002C17E1"/>
    <w:rsid w:val="002D056A"/>
    <w:rsid w:val="002E033C"/>
    <w:rsid w:val="002F0086"/>
    <w:rsid w:val="002F3A61"/>
    <w:rsid w:val="002F5065"/>
    <w:rsid w:val="002F791D"/>
    <w:rsid w:val="00315AE9"/>
    <w:rsid w:val="00323CE0"/>
    <w:rsid w:val="003268D8"/>
    <w:rsid w:val="00331A65"/>
    <w:rsid w:val="00340EEE"/>
    <w:rsid w:val="003445BC"/>
    <w:rsid w:val="0034655C"/>
    <w:rsid w:val="00350DED"/>
    <w:rsid w:val="00351CDE"/>
    <w:rsid w:val="00381273"/>
    <w:rsid w:val="003844C6"/>
    <w:rsid w:val="00390627"/>
    <w:rsid w:val="003965F0"/>
    <w:rsid w:val="00397E5E"/>
    <w:rsid w:val="00397FFB"/>
    <w:rsid w:val="003A4013"/>
    <w:rsid w:val="003B0747"/>
    <w:rsid w:val="003B4385"/>
    <w:rsid w:val="003B5BE0"/>
    <w:rsid w:val="003B7D06"/>
    <w:rsid w:val="003C177E"/>
    <w:rsid w:val="003C4718"/>
    <w:rsid w:val="003D1D6C"/>
    <w:rsid w:val="003D7217"/>
    <w:rsid w:val="003E3AFA"/>
    <w:rsid w:val="003E5801"/>
    <w:rsid w:val="003F0220"/>
    <w:rsid w:val="003F0E7E"/>
    <w:rsid w:val="003F2C98"/>
    <w:rsid w:val="003F5E33"/>
    <w:rsid w:val="00402727"/>
    <w:rsid w:val="0040298B"/>
    <w:rsid w:val="00415A6F"/>
    <w:rsid w:val="0041618F"/>
    <w:rsid w:val="004178DF"/>
    <w:rsid w:val="004205D0"/>
    <w:rsid w:val="00426362"/>
    <w:rsid w:val="00434F88"/>
    <w:rsid w:val="00442DF6"/>
    <w:rsid w:val="00443029"/>
    <w:rsid w:val="00451E9D"/>
    <w:rsid w:val="004522D7"/>
    <w:rsid w:val="00455B37"/>
    <w:rsid w:val="00466700"/>
    <w:rsid w:val="00466F42"/>
    <w:rsid w:val="004703F3"/>
    <w:rsid w:val="00471ACE"/>
    <w:rsid w:val="0047776D"/>
    <w:rsid w:val="00480D5A"/>
    <w:rsid w:val="0049103B"/>
    <w:rsid w:val="00493B33"/>
    <w:rsid w:val="004966A7"/>
    <w:rsid w:val="004A2D55"/>
    <w:rsid w:val="004A4C98"/>
    <w:rsid w:val="004A5558"/>
    <w:rsid w:val="004B522D"/>
    <w:rsid w:val="004B5ADF"/>
    <w:rsid w:val="004B5E66"/>
    <w:rsid w:val="004C7405"/>
    <w:rsid w:val="004C748A"/>
    <w:rsid w:val="004D075A"/>
    <w:rsid w:val="004D7A34"/>
    <w:rsid w:val="004E0A4D"/>
    <w:rsid w:val="004E1F9E"/>
    <w:rsid w:val="004E5417"/>
    <w:rsid w:val="004E5C2D"/>
    <w:rsid w:val="004F0CA4"/>
    <w:rsid w:val="00500381"/>
    <w:rsid w:val="00500FE4"/>
    <w:rsid w:val="0051225C"/>
    <w:rsid w:val="005130F0"/>
    <w:rsid w:val="005134F8"/>
    <w:rsid w:val="00514E2D"/>
    <w:rsid w:val="0051648A"/>
    <w:rsid w:val="0052220F"/>
    <w:rsid w:val="005240BE"/>
    <w:rsid w:val="00524726"/>
    <w:rsid w:val="00524CFF"/>
    <w:rsid w:val="0052529A"/>
    <w:rsid w:val="00531E39"/>
    <w:rsid w:val="0054316A"/>
    <w:rsid w:val="00546E87"/>
    <w:rsid w:val="00550C27"/>
    <w:rsid w:val="00551870"/>
    <w:rsid w:val="00554F97"/>
    <w:rsid w:val="005551DB"/>
    <w:rsid w:val="00566552"/>
    <w:rsid w:val="0058046E"/>
    <w:rsid w:val="00581785"/>
    <w:rsid w:val="00590826"/>
    <w:rsid w:val="00595291"/>
    <w:rsid w:val="00596F04"/>
    <w:rsid w:val="005A0A38"/>
    <w:rsid w:val="005A2926"/>
    <w:rsid w:val="005C16D2"/>
    <w:rsid w:val="005D682B"/>
    <w:rsid w:val="005E33E0"/>
    <w:rsid w:val="005F3AE6"/>
    <w:rsid w:val="005F5AEF"/>
    <w:rsid w:val="00603187"/>
    <w:rsid w:val="006042C6"/>
    <w:rsid w:val="0060617F"/>
    <w:rsid w:val="006061CD"/>
    <w:rsid w:val="00615B3C"/>
    <w:rsid w:val="00622671"/>
    <w:rsid w:val="00637133"/>
    <w:rsid w:val="00637A91"/>
    <w:rsid w:val="00644B9C"/>
    <w:rsid w:val="006558DE"/>
    <w:rsid w:val="006656DE"/>
    <w:rsid w:val="00671740"/>
    <w:rsid w:val="00671B2A"/>
    <w:rsid w:val="00674F5C"/>
    <w:rsid w:val="00681D35"/>
    <w:rsid w:val="006B4B68"/>
    <w:rsid w:val="006B5C2D"/>
    <w:rsid w:val="006C4393"/>
    <w:rsid w:val="006C439E"/>
    <w:rsid w:val="006C44A6"/>
    <w:rsid w:val="006D4784"/>
    <w:rsid w:val="006E0842"/>
    <w:rsid w:val="006E4A57"/>
    <w:rsid w:val="006F0671"/>
    <w:rsid w:val="006F4E04"/>
    <w:rsid w:val="00703A67"/>
    <w:rsid w:val="00720ACC"/>
    <w:rsid w:val="007231C2"/>
    <w:rsid w:val="007254AB"/>
    <w:rsid w:val="00732D86"/>
    <w:rsid w:val="007342DA"/>
    <w:rsid w:val="007347B4"/>
    <w:rsid w:val="0073528F"/>
    <w:rsid w:val="00750268"/>
    <w:rsid w:val="007525DA"/>
    <w:rsid w:val="0075386D"/>
    <w:rsid w:val="007561F0"/>
    <w:rsid w:val="00756BD2"/>
    <w:rsid w:val="00761A9E"/>
    <w:rsid w:val="0076295D"/>
    <w:rsid w:val="007718E8"/>
    <w:rsid w:val="00777F50"/>
    <w:rsid w:val="00781DBA"/>
    <w:rsid w:val="00784DE8"/>
    <w:rsid w:val="007A11CE"/>
    <w:rsid w:val="007B0A77"/>
    <w:rsid w:val="007B2F2B"/>
    <w:rsid w:val="007C0011"/>
    <w:rsid w:val="007C27A2"/>
    <w:rsid w:val="007C3DB3"/>
    <w:rsid w:val="007D0345"/>
    <w:rsid w:val="007D5B41"/>
    <w:rsid w:val="007E3CBF"/>
    <w:rsid w:val="00800221"/>
    <w:rsid w:val="008021BB"/>
    <w:rsid w:val="008027C9"/>
    <w:rsid w:val="00813920"/>
    <w:rsid w:val="00822F7E"/>
    <w:rsid w:val="0083010F"/>
    <w:rsid w:val="008306F4"/>
    <w:rsid w:val="00831DD3"/>
    <w:rsid w:val="00833539"/>
    <w:rsid w:val="00833653"/>
    <w:rsid w:val="00837A34"/>
    <w:rsid w:val="008434E7"/>
    <w:rsid w:val="00845394"/>
    <w:rsid w:val="00846CEA"/>
    <w:rsid w:val="00847CAA"/>
    <w:rsid w:val="0085220C"/>
    <w:rsid w:val="008546E5"/>
    <w:rsid w:val="00863FF8"/>
    <w:rsid w:val="00866CDF"/>
    <w:rsid w:val="008814CA"/>
    <w:rsid w:val="00895D86"/>
    <w:rsid w:val="00897AAA"/>
    <w:rsid w:val="008A21E4"/>
    <w:rsid w:val="008A28E1"/>
    <w:rsid w:val="008B42B1"/>
    <w:rsid w:val="008B7F1B"/>
    <w:rsid w:val="008C14A8"/>
    <w:rsid w:val="008D2D5C"/>
    <w:rsid w:val="008E1B1F"/>
    <w:rsid w:val="008E1BB9"/>
    <w:rsid w:val="008E6B23"/>
    <w:rsid w:val="00907D74"/>
    <w:rsid w:val="00917350"/>
    <w:rsid w:val="009237A9"/>
    <w:rsid w:val="0093189E"/>
    <w:rsid w:val="0094420A"/>
    <w:rsid w:val="009567DA"/>
    <w:rsid w:val="00962787"/>
    <w:rsid w:val="00964907"/>
    <w:rsid w:val="0096632D"/>
    <w:rsid w:val="009673BC"/>
    <w:rsid w:val="009707EA"/>
    <w:rsid w:val="00971E1D"/>
    <w:rsid w:val="009734A1"/>
    <w:rsid w:val="00973DE4"/>
    <w:rsid w:val="00974D11"/>
    <w:rsid w:val="00974D3A"/>
    <w:rsid w:val="009752AE"/>
    <w:rsid w:val="00977168"/>
    <w:rsid w:val="009A4203"/>
    <w:rsid w:val="009A6949"/>
    <w:rsid w:val="009B6F01"/>
    <w:rsid w:val="009D2282"/>
    <w:rsid w:val="009E0162"/>
    <w:rsid w:val="009F2954"/>
    <w:rsid w:val="009F3F7E"/>
    <w:rsid w:val="00A12406"/>
    <w:rsid w:val="00A1386F"/>
    <w:rsid w:val="00A14DAC"/>
    <w:rsid w:val="00A16D04"/>
    <w:rsid w:val="00A24BE6"/>
    <w:rsid w:val="00A43D51"/>
    <w:rsid w:val="00A4516C"/>
    <w:rsid w:val="00A47D23"/>
    <w:rsid w:val="00A55C03"/>
    <w:rsid w:val="00A63C01"/>
    <w:rsid w:val="00A64A82"/>
    <w:rsid w:val="00A719A3"/>
    <w:rsid w:val="00A77597"/>
    <w:rsid w:val="00A87BC8"/>
    <w:rsid w:val="00A92D8B"/>
    <w:rsid w:val="00A95DF6"/>
    <w:rsid w:val="00A966A5"/>
    <w:rsid w:val="00AA2339"/>
    <w:rsid w:val="00AA2510"/>
    <w:rsid w:val="00AB1557"/>
    <w:rsid w:val="00AB3947"/>
    <w:rsid w:val="00AB6585"/>
    <w:rsid w:val="00AC51D8"/>
    <w:rsid w:val="00AE67B2"/>
    <w:rsid w:val="00B02080"/>
    <w:rsid w:val="00B228E3"/>
    <w:rsid w:val="00B263FB"/>
    <w:rsid w:val="00B37FA1"/>
    <w:rsid w:val="00B40431"/>
    <w:rsid w:val="00B52585"/>
    <w:rsid w:val="00B56591"/>
    <w:rsid w:val="00B6503D"/>
    <w:rsid w:val="00B6513C"/>
    <w:rsid w:val="00B74B63"/>
    <w:rsid w:val="00B773CB"/>
    <w:rsid w:val="00B969B3"/>
    <w:rsid w:val="00BA0B7B"/>
    <w:rsid w:val="00BB1013"/>
    <w:rsid w:val="00BB3DE8"/>
    <w:rsid w:val="00BB6CDA"/>
    <w:rsid w:val="00BD6CB2"/>
    <w:rsid w:val="00BE0C2B"/>
    <w:rsid w:val="00BE36A4"/>
    <w:rsid w:val="00BF3682"/>
    <w:rsid w:val="00BF5207"/>
    <w:rsid w:val="00C03E91"/>
    <w:rsid w:val="00C07E41"/>
    <w:rsid w:val="00C10948"/>
    <w:rsid w:val="00C152B0"/>
    <w:rsid w:val="00C21083"/>
    <w:rsid w:val="00C270EB"/>
    <w:rsid w:val="00C3125F"/>
    <w:rsid w:val="00C34F2F"/>
    <w:rsid w:val="00C400A7"/>
    <w:rsid w:val="00C56641"/>
    <w:rsid w:val="00C56747"/>
    <w:rsid w:val="00C604B0"/>
    <w:rsid w:val="00C92B53"/>
    <w:rsid w:val="00C93615"/>
    <w:rsid w:val="00C93C59"/>
    <w:rsid w:val="00C9685F"/>
    <w:rsid w:val="00CA1060"/>
    <w:rsid w:val="00CA15AF"/>
    <w:rsid w:val="00CA3BF4"/>
    <w:rsid w:val="00CA4644"/>
    <w:rsid w:val="00CA5810"/>
    <w:rsid w:val="00CB0020"/>
    <w:rsid w:val="00CB0381"/>
    <w:rsid w:val="00CC037A"/>
    <w:rsid w:val="00CC45D8"/>
    <w:rsid w:val="00CD3AF8"/>
    <w:rsid w:val="00CD602C"/>
    <w:rsid w:val="00CE0E8C"/>
    <w:rsid w:val="00CF71A7"/>
    <w:rsid w:val="00D076A9"/>
    <w:rsid w:val="00D249F6"/>
    <w:rsid w:val="00D2655E"/>
    <w:rsid w:val="00D35949"/>
    <w:rsid w:val="00D36474"/>
    <w:rsid w:val="00D371EE"/>
    <w:rsid w:val="00D40088"/>
    <w:rsid w:val="00D67249"/>
    <w:rsid w:val="00D77636"/>
    <w:rsid w:val="00D87935"/>
    <w:rsid w:val="00DA056E"/>
    <w:rsid w:val="00DA27DF"/>
    <w:rsid w:val="00DA6466"/>
    <w:rsid w:val="00DB273B"/>
    <w:rsid w:val="00DB5279"/>
    <w:rsid w:val="00DB56D8"/>
    <w:rsid w:val="00DC20C7"/>
    <w:rsid w:val="00DC568C"/>
    <w:rsid w:val="00DC6A7F"/>
    <w:rsid w:val="00DD6412"/>
    <w:rsid w:val="00DD6CF3"/>
    <w:rsid w:val="00DE7CD5"/>
    <w:rsid w:val="00DF3E0F"/>
    <w:rsid w:val="00DF4A9E"/>
    <w:rsid w:val="00E14DAE"/>
    <w:rsid w:val="00E24365"/>
    <w:rsid w:val="00E61C1A"/>
    <w:rsid w:val="00E65460"/>
    <w:rsid w:val="00E67C49"/>
    <w:rsid w:val="00E73283"/>
    <w:rsid w:val="00E879B8"/>
    <w:rsid w:val="00E9629B"/>
    <w:rsid w:val="00EA6EE9"/>
    <w:rsid w:val="00EB3E6A"/>
    <w:rsid w:val="00EB6FBD"/>
    <w:rsid w:val="00EC05E4"/>
    <w:rsid w:val="00EC7926"/>
    <w:rsid w:val="00EC7BA0"/>
    <w:rsid w:val="00EF43B1"/>
    <w:rsid w:val="00EF4990"/>
    <w:rsid w:val="00F00A2C"/>
    <w:rsid w:val="00F02ECC"/>
    <w:rsid w:val="00F11989"/>
    <w:rsid w:val="00F215C8"/>
    <w:rsid w:val="00F23416"/>
    <w:rsid w:val="00F43193"/>
    <w:rsid w:val="00F53762"/>
    <w:rsid w:val="00F53C47"/>
    <w:rsid w:val="00F6125D"/>
    <w:rsid w:val="00F670FD"/>
    <w:rsid w:val="00F772CE"/>
    <w:rsid w:val="00F83B72"/>
    <w:rsid w:val="00F94195"/>
    <w:rsid w:val="00F95B8E"/>
    <w:rsid w:val="00FA0282"/>
    <w:rsid w:val="00FA4BFB"/>
    <w:rsid w:val="00FA5950"/>
    <w:rsid w:val="00FA64D1"/>
    <w:rsid w:val="00FB0C26"/>
    <w:rsid w:val="00FB2600"/>
    <w:rsid w:val="00FB3EC1"/>
    <w:rsid w:val="00FC2F31"/>
    <w:rsid w:val="00FC76BD"/>
    <w:rsid w:val="00FD0160"/>
    <w:rsid w:val="00FD33E9"/>
    <w:rsid w:val="00FD3550"/>
    <w:rsid w:val="00FD5D35"/>
    <w:rsid w:val="00FE269D"/>
    <w:rsid w:val="00FF39ED"/>
    <w:rsid w:val="00FF3A1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char;mso-position-vertical-relative:line" fill="f" fillcolor="white">
      <v:fill color="white" on="f"/>
    </o:shapedefaults>
    <o:shapelayout v:ext="edit">
      <o:idmap v:ext="edit" data="1"/>
    </o:shapelayout>
  </w:shapeDefaults>
  <w:decimalSymbol w:val=","/>
  <w:listSeparator w:val=";"/>
  <w14:docId w14:val="07368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rPr>
  </w:style>
  <w:style w:type="paragraph" w:styleId="Titre1">
    <w:name w:val="heading 1"/>
    <w:aliases w:val="Title 1"/>
    <w:basedOn w:val="Heading"/>
    <w:next w:val="Normal"/>
    <w:link w:val="Titre1Car"/>
    <w:qFormat/>
    <w:pPr>
      <w:pageBreakBefore/>
      <w:spacing w:before="0" w:after="240"/>
      <w:outlineLvl w:val="0"/>
    </w:pPr>
    <w:rPr>
      <w:b/>
      <w:bCs/>
      <w:color w:val="50B848"/>
      <w:sz w:val="32"/>
      <w:szCs w:val="32"/>
    </w:rPr>
  </w:style>
  <w:style w:type="paragraph" w:styleId="Titre2">
    <w:name w:val="heading 2"/>
    <w:aliases w:val="Chapter Title,Title 2"/>
    <w:basedOn w:val="Heading"/>
    <w:next w:val="Normal"/>
    <w:link w:val="Titre2Car"/>
    <w:qFormat/>
    <w:pPr>
      <w:spacing w:before="120" w:after="240"/>
      <w:outlineLvl w:val="1"/>
    </w:pPr>
    <w:rPr>
      <w:rFonts w:ascii="Times New Roman" w:hAnsi="Times New Roman"/>
      <w:b/>
      <w:bCs/>
      <w:color w:val="50B848"/>
      <w:kern w:val="28"/>
    </w:rPr>
  </w:style>
  <w:style w:type="paragraph" w:styleId="Titre3">
    <w:name w:val="heading 3"/>
    <w:aliases w:val="Title 3,Car"/>
    <w:basedOn w:val="Heading"/>
    <w:next w:val="Normal"/>
    <w:link w:val="Titre3Car"/>
    <w:qFormat/>
    <w:pPr>
      <w:spacing w:before="180" w:after="180"/>
      <w:outlineLvl w:val="2"/>
    </w:pPr>
    <w:rPr>
      <w:b/>
      <w:bCs/>
      <w:color w:val="50B848"/>
      <w:kern w:val="18"/>
      <w:sz w:val="24"/>
      <w:szCs w:val="24"/>
    </w:rPr>
  </w:style>
  <w:style w:type="paragraph" w:styleId="Titre4">
    <w:name w:val="heading 4"/>
    <w:basedOn w:val="Heading"/>
    <w:next w:val="Normal"/>
    <w:qFormat/>
    <w:pPr>
      <w:numPr>
        <w:ilvl w:val="3"/>
        <w:numId w:val="1"/>
      </w:numPr>
      <w:spacing w:before="120"/>
      <w:outlineLvl w:val="3"/>
    </w:pPr>
    <w:rPr>
      <w:b/>
      <w:bCs/>
      <w:kern w:val="18"/>
      <w:sz w:val="22"/>
      <w:szCs w:val="22"/>
    </w:rPr>
  </w:style>
  <w:style w:type="paragraph" w:styleId="Titre5">
    <w:name w:val="heading 5"/>
    <w:basedOn w:val="Heading"/>
    <w:next w:val="Normal"/>
    <w:qFormat/>
    <w:pPr>
      <w:numPr>
        <w:ilvl w:val="4"/>
        <w:numId w:val="1"/>
      </w:numPr>
      <w:spacing w:before="120" w:after="60"/>
      <w:outlineLvl w:val="4"/>
    </w:pPr>
    <w:rPr>
      <w:kern w:val="18"/>
      <w:sz w:val="20"/>
      <w:szCs w:val="20"/>
    </w:rPr>
  </w:style>
  <w:style w:type="paragraph" w:styleId="Titre6">
    <w:name w:val="heading 6"/>
    <w:basedOn w:val="Heading"/>
    <w:next w:val="Normal"/>
    <w:qFormat/>
    <w:pPr>
      <w:numPr>
        <w:ilvl w:val="5"/>
        <w:numId w:val="1"/>
      </w:numPr>
      <w:outlineLvl w:val="5"/>
    </w:pPr>
    <w:rPr>
      <w:b/>
      <w:bCs/>
      <w:sz w:val="21"/>
      <w:szCs w:val="21"/>
    </w:rPr>
  </w:style>
  <w:style w:type="paragraph" w:styleId="Titre7">
    <w:name w:val="heading 7"/>
    <w:basedOn w:val="Heading"/>
    <w:next w:val="Normal"/>
    <w:qFormat/>
    <w:pPr>
      <w:numPr>
        <w:ilvl w:val="6"/>
        <w:numId w:val="1"/>
      </w:numPr>
      <w:outlineLvl w:val="6"/>
    </w:pPr>
    <w:rPr>
      <w:b/>
      <w:bCs/>
      <w:sz w:val="21"/>
      <w:szCs w:val="21"/>
    </w:rPr>
  </w:style>
  <w:style w:type="paragraph" w:styleId="Titre8">
    <w:name w:val="heading 8"/>
    <w:basedOn w:val="Heading"/>
    <w:next w:val="Normal"/>
    <w:qFormat/>
    <w:pPr>
      <w:numPr>
        <w:ilvl w:val="7"/>
        <w:numId w:val="1"/>
      </w:numPr>
      <w:outlineLvl w:val="7"/>
    </w:pPr>
    <w:rPr>
      <w:b/>
      <w:bCs/>
      <w:sz w:val="21"/>
      <w:szCs w:val="21"/>
    </w:rPr>
  </w:style>
  <w:style w:type="paragraph" w:styleId="Titre9">
    <w:name w:val="heading 9"/>
    <w:basedOn w:val="Heading"/>
    <w:next w:val="Normal"/>
    <w:qFormat/>
    <w:pPr>
      <w:numPr>
        <w:ilvl w:val="8"/>
        <w:numId w:val="1"/>
      </w:numPr>
      <w:outlineLvl w:val="8"/>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lang w:val="fr-FR" w:eastAsia="fr-FR"/>
    </w:rPr>
  </w:style>
  <w:style w:type="character" w:customStyle="1" w:styleId="Placeholder">
    <w:name w:val="Placeholder"/>
    <w:rPr>
      <w:smallCaps/>
      <w:color w:val="008080"/>
      <w:u w:val="dotted"/>
      <w:lang w:val="fr-FR" w:eastAsia="fr-FR"/>
    </w:rPr>
  </w:style>
  <w:style w:type="character" w:customStyle="1" w:styleId="FootnoteCharacters">
    <w:name w:val="Footnote Characters"/>
  </w:style>
  <w:style w:type="character" w:styleId="Appelnotedebasdep">
    <w:name w:val="footnote reference"/>
    <w:semiHidden/>
    <w:rPr>
      <w:i/>
      <w:iCs/>
      <w:sz w:val="20"/>
      <w:vertAlign w:val="superscript"/>
      <w:lang w:val="fr-FR" w:eastAsia="fr-FR"/>
    </w:rPr>
  </w:style>
  <w:style w:type="character" w:styleId="Lienhypertexte">
    <w:name w:val="Hyperlink"/>
    <w:uiPriority w:val="99"/>
    <w:rPr>
      <w:color w:val="000080"/>
      <w:u w:val="single"/>
      <w:lang w:val="fr-FR" w:eastAsia="fr-FR"/>
    </w:rPr>
  </w:style>
  <w:style w:type="character" w:styleId="Appeldenotedefin">
    <w:name w:val="endnote reference"/>
    <w:semiHidden/>
    <w:rPr>
      <w:vertAlign w:val="superscript"/>
      <w:lang w:val="fr-FR" w:eastAsia="fr-FR"/>
    </w:rPr>
  </w:style>
  <w:style w:type="character" w:customStyle="1" w:styleId="EndnoteCharacters">
    <w:name w:val="Endnote Characters"/>
  </w:style>
  <w:style w:type="paragraph" w:styleId="Corpsdetexte">
    <w:name w:val="Body Text"/>
    <w:basedOn w:val="Normal"/>
    <w:link w:val="CorpsdetexteCar"/>
    <w:semiHidden/>
    <w:pPr>
      <w:spacing w:after="120" w:line="288" w:lineRule="auto"/>
      <w:jc w:val="both"/>
    </w:pPr>
    <w:rPr>
      <w:rFonts w:eastAsia="Arial Unicode MS"/>
      <w:kern w:val="18"/>
      <w:sz w:val="20"/>
      <w:szCs w:val="20"/>
    </w:rPr>
  </w:style>
  <w:style w:type="paragraph" w:styleId="Liste">
    <w:name w:val="List"/>
    <w:basedOn w:val="Normal"/>
    <w:semiHidden/>
    <w:pPr>
      <w:numPr>
        <w:ilvl w:val="8"/>
        <w:numId w:val="3"/>
      </w:numPr>
      <w:spacing w:after="120" w:line="288" w:lineRule="auto"/>
      <w:jc w:val="both"/>
    </w:pPr>
    <w:rPr>
      <w:kern w:val="18"/>
      <w:sz w:val="20"/>
      <w:szCs w:val="20"/>
    </w:rPr>
  </w:style>
  <w:style w:type="paragraph" w:styleId="Lgende">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En-tte">
    <w:name w:val="header"/>
    <w:basedOn w:val="Normal"/>
    <w:semiHidden/>
    <w:pPr>
      <w:suppressLineNumbers/>
      <w:tabs>
        <w:tab w:val="center" w:pos="4818"/>
        <w:tab w:val="right" w:pos="9637"/>
      </w:tabs>
    </w:pPr>
  </w:style>
  <w:style w:type="paragraph" w:styleId="Pieddepage">
    <w:name w:val="footer"/>
    <w:basedOn w:val="Normal"/>
    <w:link w:val="PieddepageCar"/>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M1">
    <w:name w:val="toc 1"/>
    <w:basedOn w:val="Normal"/>
    <w:next w:val="Normal"/>
    <w:autoRedefine/>
    <w:uiPriority w:val="39"/>
    <w:pPr>
      <w:spacing w:before="120" w:after="120"/>
    </w:pPr>
    <w:rPr>
      <w:rFonts w:ascii="Times New Roman" w:hAnsi="Times New Roman"/>
      <w:b/>
      <w:bCs/>
      <w:caps/>
    </w:rPr>
  </w:style>
  <w:style w:type="paragraph" w:styleId="TM2">
    <w:name w:val="toc 2"/>
    <w:basedOn w:val="Normal"/>
    <w:next w:val="Normal"/>
    <w:autoRedefine/>
    <w:uiPriority w:val="39"/>
    <w:pPr>
      <w:ind w:left="240"/>
    </w:pPr>
    <w:rPr>
      <w:rFonts w:ascii="Times New Roman" w:hAnsi="Times New Roman"/>
      <w:smallCaps/>
    </w:rPr>
  </w:style>
  <w:style w:type="paragraph" w:styleId="TM3">
    <w:name w:val="toc 3"/>
    <w:basedOn w:val="Normal"/>
    <w:next w:val="Normal"/>
    <w:autoRedefine/>
    <w:uiPriority w:val="39"/>
    <w:pPr>
      <w:ind w:left="480"/>
    </w:pPr>
    <w:rPr>
      <w:rFonts w:ascii="Times New Roman" w:hAnsi="Times New Roman"/>
      <w:i/>
      <w:iCs/>
    </w:rPr>
  </w:style>
  <w:style w:type="paragraph" w:styleId="TM4">
    <w:name w:val="toc 4"/>
    <w:basedOn w:val="Normal"/>
    <w:next w:val="Normal"/>
    <w:autoRedefine/>
    <w:semiHidden/>
    <w:pPr>
      <w:ind w:left="720"/>
    </w:pPr>
    <w:rPr>
      <w:rFonts w:ascii="Times New Roman" w:hAnsi="Times New Roman"/>
      <w:szCs w:val="21"/>
    </w:rPr>
  </w:style>
  <w:style w:type="paragraph" w:styleId="TM5">
    <w:name w:val="toc 5"/>
    <w:basedOn w:val="Normal"/>
    <w:next w:val="Normal"/>
    <w:autoRedefine/>
    <w:semiHidden/>
    <w:pPr>
      <w:ind w:left="960"/>
    </w:pPr>
    <w:rPr>
      <w:rFonts w:ascii="Times New Roman" w:hAnsi="Times New Roman"/>
      <w:szCs w:val="21"/>
    </w:rPr>
  </w:style>
  <w:style w:type="paragraph" w:styleId="TM6">
    <w:name w:val="toc 6"/>
    <w:basedOn w:val="Index"/>
    <w:autoRedefine/>
    <w:semiHidden/>
    <w:pPr>
      <w:suppressLineNumbers w:val="0"/>
      <w:ind w:left="1200"/>
    </w:pPr>
    <w:rPr>
      <w:rFonts w:ascii="Times New Roman" w:hAnsi="Times New Roman"/>
      <w:szCs w:val="21"/>
    </w:rPr>
  </w:style>
  <w:style w:type="paragraph" w:styleId="TM7">
    <w:name w:val="toc 7"/>
    <w:basedOn w:val="Index"/>
    <w:autoRedefine/>
    <w:semiHidden/>
    <w:pPr>
      <w:suppressLineNumbers w:val="0"/>
      <w:ind w:left="1440"/>
    </w:pPr>
    <w:rPr>
      <w:rFonts w:ascii="Times New Roman" w:hAnsi="Times New Roman"/>
      <w:szCs w:val="21"/>
    </w:rPr>
  </w:style>
  <w:style w:type="paragraph" w:styleId="TM8">
    <w:name w:val="toc 8"/>
    <w:basedOn w:val="Index"/>
    <w:autoRedefine/>
    <w:semiHidden/>
    <w:pPr>
      <w:suppressLineNumbers w:val="0"/>
      <w:ind w:left="1680"/>
    </w:pPr>
    <w:rPr>
      <w:rFonts w:ascii="Times New Roman" w:hAnsi="Times New Roman"/>
      <w:szCs w:val="21"/>
    </w:rPr>
  </w:style>
  <w:style w:type="paragraph" w:styleId="TM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Notedebasdepage">
    <w:name w:val="footnote text"/>
    <w:basedOn w:val="Normal"/>
    <w:link w:val="NotedebasdepageCar"/>
    <w:semiHidden/>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sz w:val="20"/>
      <w:szCs w:val="20"/>
    </w:rPr>
  </w:style>
  <w:style w:type="paragraph" w:customStyle="1" w:styleId="Illustration">
    <w:name w:val="Illustration"/>
    <w:basedOn w:val="Lgende"/>
  </w:style>
  <w:style w:type="paragraph" w:customStyle="1" w:styleId="Text">
    <w:name w:val="Text"/>
    <w:basedOn w:val="Lgende"/>
  </w:style>
  <w:style w:type="paragraph" w:customStyle="1" w:styleId="TableContents">
    <w:name w:val="Table Contents"/>
    <w:basedOn w:val="Normal"/>
    <w:pPr>
      <w:suppressLineNumbers/>
    </w:pPr>
  </w:style>
  <w:style w:type="paragraph" w:styleId="Explorateurdedocuments">
    <w:name w:val="Document Map"/>
    <w:basedOn w:val="Normal"/>
    <w:semiHidden/>
    <w:pPr>
      <w:shd w:val="clear" w:color="auto" w:fill="000080"/>
    </w:pPr>
    <w:rPr>
      <w:rFonts w:ascii="Times New Roman" w:hAnsi="Times New Roman"/>
    </w:rPr>
  </w:style>
  <w:style w:type="character" w:styleId="Numrodepage">
    <w:name w:val="page number"/>
    <w:basedOn w:val="Policepardfau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sz w:val="22"/>
      <w:szCs w:val="22"/>
    </w:rPr>
  </w:style>
  <w:style w:type="paragraph" w:customStyle="1" w:styleId="BTCnumberlist">
    <w:name w:val="BTC number list"/>
    <w:autoRedefine/>
    <w:pPr>
      <w:numPr>
        <w:numId w:val="6"/>
      </w:numPr>
      <w:tabs>
        <w:tab w:val="decimal" w:pos="1780"/>
      </w:tabs>
      <w:ind w:left="1418"/>
    </w:pPr>
    <w:rPr>
      <w:sz w:val="24"/>
      <w:szCs w:val="24"/>
    </w:rPr>
  </w:style>
  <w:style w:type="paragraph" w:customStyle="1" w:styleId="StyleHeading2LatinVerdanaAsianTimesNewRomanIndigo">
    <w:name w:val="Style Heading 2 + (Latin) Verdana (Asian) Times New Roman Indigo..."/>
    <w:basedOn w:val="Titre2"/>
    <w:pPr>
      <w:keepNext w:val="0"/>
      <w:widowControl/>
      <w:suppressAutoHyphens w:val="0"/>
      <w:spacing w:before="240" w:after="60"/>
    </w:pPr>
    <w:rPr>
      <w:rFonts w:ascii="Verdana" w:eastAsia="Times New Roman" w:hAnsi="Verdana"/>
      <w:b w:val="0"/>
      <w:bCs w:val="0"/>
      <w:snapToGrid/>
      <w:color w:val="000000"/>
      <w:spacing w:val="20"/>
    </w:rPr>
  </w:style>
  <w:style w:type="paragraph" w:customStyle="1" w:styleId="BulletText1">
    <w:name w:val="Bullet Text 1"/>
    <w:basedOn w:val="Normal"/>
    <w:pPr>
      <w:widowControl/>
      <w:numPr>
        <w:numId w:val="4"/>
      </w:numPr>
      <w:suppressAutoHyphens w:val="0"/>
    </w:pPr>
    <w:rPr>
      <w:rFonts w:ascii="Times New Roman" w:hAnsi="Times New Roman"/>
      <w:snapToGrid/>
    </w:rPr>
  </w:style>
  <w:style w:type="paragraph" w:styleId="Normalcentr">
    <w:name w:val="Block Text"/>
    <w:basedOn w:val="Normal"/>
    <w:semiHidden/>
    <w:pPr>
      <w:widowControl/>
      <w:suppressAutoHyphens w:val="0"/>
    </w:pPr>
    <w:rPr>
      <w:rFonts w:ascii="Times New Roman" w:hAnsi="Times New Roman"/>
      <w:snapToGrid/>
    </w:rPr>
  </w:style>
  <w:style w:type="character" w:styleId="Lienhypertextesuivivisit">
    <w:name w:val="FollowedHyperlink"/>
    <w:semiHidden/>
    <w:rPr>
      <w:color w:val="800080"/>
      <w:u w:val="single"/>
      <w:lang w:val="fr-FR" w:eastAsia="fr-FR"/>
    </w:rPr>
  </w:style>
  <w:style w:type="character" w:customStyle="1" w:styleId="tw4winMark">
    <w:name w:val="tw4winMark"/>
    <w:rPr>
      <w:rFonts w:ascii="Courier New" w:hAnsi="Courier New" w:cs="Courier New"/>
      <w:vanish/>
      <w:color w:val="800080"/>
      <w:sz w:val="24"/>
      <w:szCs w:val="24"/>
      <w:vertAlign w:val="subscript"/>
      <w:lang w:val="fr-FR" w:eastAsia="fr-FR"/>
    </w:rPr>
  </w:style>
  <w:style w:type="character" w:customStyle="1" w:styleId="tw4winError">
    <w:name w:val="tw4winError"/>
    <w:rPr>
      <w:rFonts w:ascii="Courier New" w:hAnsi="Courier New" w:cs="Courier New"/>
      <w:color w:val="00FF00"/>
      <w:sz w:val="40"/>
      <w:szCs w:val="40"/>
      <w:lang w:val="fr-FR" w:eastAsia="fr-FR"/>
    </w:rPr>
  </w:style>
  <w:style w:type="character" w:customStyle="1" w:styleId="tw4winTerm">
    <w:name w:val="tw4winTerm"/>
    <w:rPr>
      <w:color w:val="0000FF"/>
      <w:lang w:val="fr-FR" w:eastAsia="fr-FR"/>
    </w:rPr>
  </w:style>
  <w:style w:type="character" w:customStyle="1" w:styleId="tw4winPopup">
    <w:name w:val="tw4winPopup"/>
    <w:rPr>
      <w:rFonts w:ascii="Courier New" w:hAnsi="Courier New" w:cs="Courier New"/>
      <w:noProof/>
      <w:color w:val="008000"/>
      <w:lang w:val="fr-FR" w:eastAsia="fr-FR"/>
    </w:rPr>
  </w:style>
  <w:style w:type="character" w:customStyle="1" w:styleId="tw4winJump">
    <w:name w:val="tw4winJump"/>
    <w:rPr>
      <w:rFonts w:ascii="Courier New" w:hAnsi="Courier New" w:cs="Courier New"/>
      <w:noProof/>
      <w:color w:val="008080"/>
      <w:lang w:val="fr-FR" w:eastAsia="fr-FR"/>
    </w:rPr>
  </w:style>
  <w:style w:type="character" w:customStyle="1" w:styleId="tw4winExternal">
    <w:name w:val="tw4winExternal"/>
    <w:rPr>
      <w:rFonts w:ascii="Courier New" w:hAnsi="Courier New" w:cs="Courier New"/>
      <w:noProof/>
      <w:color w:val="808080"/>
      <w:lang w:val="fr-FR" w:eastAsia="fr-FR"/>
    </w:rPr>
  </w:style>
  <w:style w:type="character" w:customStyle="1" w:styleId="tw4winInternal">
    <w:name w:val="tw4winInternal"/>
    <w:rPr>
      <w:rFonts w:ascii="Courier New" w:hAnsi="Courier New" w:cs="Courier New"/>
      <w:noProof/>
      <w:color w:val="FF0000"/>
      <w:lang w:val="fr-FR" w:eastAsia="fr-FR"/>
    </w:rPr>
  </w:style>
  <w:style w:type="character" w:customStyle="1" w:styleId="DONOTTRANSLATE">
    <w:name w:val="DO_NOT_TRANSLATE"/>
    <w:rPr>
      <w:rFonts w:ascii="Courier New" w:hAnsi="Courier New" w:cs="Courier New"/>
      <w:noProof/>
      <w:color w:val="800000"/>
      <w:lang w:val="fr-FR" w:eastAsia="fr-FR"/>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fr-FR"/>
    </w:rPr>
  </w:style>
  <w:style w:type="paragraph" w:styleId="Corpsdetexte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sz w:val="32"/>
      <w:szCs w:val="32"/>
    </w:rPr>
  </w:style>
  <w:style w:type="paragraph" w:styleId="NormalWeb">
    <w:name w:val="Normal (Web)"/>
    <w:basedOn w:val="Normal"/>
    <w:semiHidden/>
    <w:pPr>
      <w:widowControl/>
      <w:suppressAutoHyphens w:val="0"/>
      <w:spacing w:before="100" w:beforeAutospacing="1" w:after="100" w:afterAutospacing="1"/>
    </w:pPr>
    <w:rPr>
      <w:rFonts w:ascii="Times New Roman" w:hAnsi="Times New Roman"/>
      <w:snapToGrid/>
    </w:rPr>
  </w:style>
  <w:style w:type="paragraph" w:styleId="Textedebulles">
    <w:name w:val="Balloon Text"/>
    <w:basedOn w:val="Normal"/>
    <w:link w:val="TextedebullesCar"/>
    <w:uiPriority w:val="99"/>
    <w:semiHidden/>
    <w:unhideWhenUsed/>
    <w:rsid w:val="00BB6CDA"/>
    <w:rPr>
      <w:rFonts w:ascii="Tahoma" w:hAnsi="Tahoma" w:cs="Tahoma"/>
      <w:sz w:val="16"/>
      <w:szCs w:val="16"/>
    </w:rPr>
  </w:style>
  <w:style w:type="character" w:customStyle="1" w:styleId="TextedebullesCar">
    <w:name w:val="Texte de bulles Car"/>
    <w:link w:val="Textedebulles"/>
    <w:uiPriority w:val="99"/>
    <w:semiHidden/>
    <w:rsid w:val="00BB6CDA"/>
    <w:rPr>
      <w:rFonts w:ascii="Tahoma" w:hAnsi="Tahoma" w:cs="Tahoma"/>
      <w:snapToGrid w:val="0"/>
      <w:kern w:val="1"/>
      <w:sz w:val="16"/>
      <w:szCs w:val="16"/>
      <w:lang w:val="fr-FR" w:eastAsia="fr-FR"/>
    </w:rPr>
  </w:style>
  <w:style w:type="paragraph" w:styleId="Sansinterligne">
    <w:name w:val="No Spacing"/>
    <w:uiPriority w:val="1"/>
    <w:qFormat/>
    <w:rsid w:val="00BD259B"/>
    <w:pPr>
      <w:widowControl w:val="0"/>
      <w:suppressAutoHyphens/>
    </w:pPr>
    <w:rPr>
      <w:rFonts w:ascii="Arial" w:hAnsi="Arial"/>
      <w:snapToGrid w:val="0"/>
      <w:kern w:val="1"/>
      <w:sz w:val="24"/>
      <w:szCs w:val="24"/>
    </w:rPr>
  </w:style>
  <w:style w:type="table" w:styleId="Grilledutableau">
    <w:name w:val="Table Grid"/>
    <w:basedOn w:val="TableauNormal"/>
    <w:uiPriority w:val="5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semiHidden/>
    <w:rsid w:val="00B4077D"/>
    <w:rPr>
      <w:rFonts w:ascii="Arial" w:hAnsi="Arial"/>
      <w:snapToGrid w:val="0"/>
      <w:kern w:val="1"/>
      <w:sz w:val="14"/>
      <w:szCs w:val="14"/>
      <w:lang w:val="fr-FR" w:eastAsia="fr-FR"/>
    </w:rPr>
  </w:style>
  <w:style w:type="character" w:customStyle="1" w:styleId="Titre3Car">
    <w:name w:val="Titre 3 Car"/>
    <w:aliases w:val="Title 3 Car,Car Car"/>
    <w:link w:val="Titre3"/>
    <w:rsid w:val="00E37126"/>
    <w:rPr>
      <w:rFonts w:ascii="Arial" w:eastAsia="Arial Unicode MS" w:hAnsi="Arial"/>
      <w:b/>
      <w:bCs/>
      <w:snapToGrid w:val="0"/>
      <w:color w:val="50B848"/>
      <w:kern w:val="18"/>
      <w:sz w:val="24"/>
      <w:szCs w:val="24"/>
      <w:lang w:val="fr-FR" w:eastAsia="fr-FR"/>
    </w:rPr>
  </w:style>
  <w:style w:type="character" w:styleId="Marquedecommentaire">
    <w:name w:val="annotation reference"/>
    <w:uiPriority w:val="99"/>
    <w:semiHidden/>
    <w:unhideWhenUsed/>
    <w:rsid w:val="004208A2"/>
    <w:rPr>
      <w:sz w:val="16"/>
      <w:szCs w:val="16"/>
      <w:lang w:val="fr-FR" w:eastAsia="fr-FR"/>
    </w:rPr>
  </w:style>
  <w:style w:type="paragraph" w:styleId="Commentaire">
    <w:name w:val="annotation text"/>
    <w:basedOn w:val="Normal"/>
    <w:link w:val="CommentaireCar"/>
    <w:uiPriority w:val="99"/>
    <w:semiHidden/>
    <w:unhideWhenUsed/>
    <w:rsid w:val="004208A2"/>
    <w:rPr>
      <w:sz w:val="20"/>
      <w:szCs w:val="20"/>
    </w:rPr>
  </w:style>
  <w:style w:type="character" w:customStyle="1" w:styleId="CommentaireCar">
    <w:name w:val="Commentaire Car"/>
    <w:link w:val="Commentaire"/>
    <w:uiPriority w:val="99"/>
    <w:semiHidden/>
    <w:rsid w:val="004208A2"/>
    <w:rPr>
      <w:rFonts w:ascii="Arial" w:hAnsi="Arial"/>
      <w:snapToGrid w:val="0"/>
      <w:kern w:val="1"/>
      <w:lang w:val="fr-FR" w:eastAsia="fr-FR"/>
    </w:rPr>
  </w:style>
  <w:style w:type="paragraph" w:styleId="Objetducommentaire">
    <w:name w:val="annotation subject"/>
    <w:basedOn w:val="Commentaire"/>
    <w:next w:val="Commentaire"/>
    <w:link w:val="ObjetducommentaireCar"/>
    <w:uiPriority w:val="99"/>
    <w:semiHidden/>
    <w:unhideWhenUsed/>
    <w:rsid w:val="004208A2"/>
    <w:rPr>
      <w:b/>
      <w:bCs/>
    </w:rPr>
  </w:style>
  <w:style w:type="character" w:customStyle="1" w:styleId="ObjetducommentaireCar">
    <w:name w:val="Objet du commentaire Car"/>
    <w:link w:val="Objetducommentaire"/>
    <w:uiPriority w:val="99"/>
    <w:semiHidden/>
    <w:rsid w:val="004208A2"/>
    <w:rPr>
      <w:rFonts w:ascii="Arial" w:hAnsi="Arial"/>
      <w:b/>
      <w:bCs/>
      <w:snapToGrid w:val="0"/>
      <w:kern w:val="1"/>
      <w:lang w:val="fr-FR" w:eastAsia="fr-FR"/>
    </w:rPr>
  </w:style>
  <w:style w:type="paragraph" w:customStyle="1" w:styleId="CTBCorpsdetexte">
    <w:name w:val="CTB Corps de texte"/>
    <w:basedOn w:val="Normal"/>
    <w:rsid w:val="004F1905"/>
    <w:pPr>
      <w:spacing w:after="120"/>
      <w:jc w:val="both"/>
    </w:pPr>
    <w:rPr>
      <w:snapToGrid/>
      <w:kern w:val="18"/>
      <w:sz w:val="20"/>
      <w:szCs w:val="20"/>
    </w:rPr>
  </w:style>
  <w:style w:type="paragraph" w:styleId="Rvision">
    <w:name w:val="Revision"/>
    <w:hidden/>
    <w:uiPriority w:val="99"/>
    <w:semiHidden/>
    <w:rsid w:val="003A2DFA"/>
    <w:rPr>
      <w:rFonts w:ascii="Arial" w:hAnsi="Arial"/>
      <w:snapToGrid w:val="0"/>
      <w:kern w:val="1"/>
      <w:sz w:val="24"/>
      <w:szCs w:val="24"/>
    </w:rPr>
  </w:style>
  <w:style w:type="paragraph" w:customStyle="1" w:styleId="cover">
    <w:name w:val="cover"/>
    <w:basedOn w:val="Normal"/>
    <w:link w:val="coverCar"/>
    <w:qFormat/>
    <w:rsid w:val="00B37FA1"/>
    <w:pPr>
      <w:widowControl/>
      <w:suppressAutoHyphens w:val="0"/>
      <w:spacing w:after="160" w:line="276" w:lineRule="auto"/>
    </w:pPr>
    <w:rPr>
      <w:rFonts w:ascii="Calibri" w:eastAsia="Calibri" w:hAnsi="Calibri"/>
      <w:snapToGrid/>
      <w:color w:val="585756"/>
      <w:kern w:val="0"/>
      <w:sz w:val="32"/>
      <w:szCs w:val="22"/>
      <w:lang w:val="en-GB" w:eastAsia="en-US"/>
    </w:rPr>
  </w:style>
  <w:style w:type="character" w:customStyle="1" w:styleId="coverCar">
    <w:name w:val="cover Car"/>
    <w:link w:val="cover"/>
    <w:rsid w:val="00B37FA1"/>
    <w:rPr>
      <w:rFonts w:ascii="Calibri" w:eastAsia="Calibri" w:hAnsi="Calibri"/>
      <w:color w:val="585756"/>
      <w:sz w:val="32"/>
      <w:szCs w:val="22"/>
      <w:lang w:val="en-GB" w:eastAsia="en-US"/>
    </w:rPr>
  </w:style>
  <w:style w:type="paragraph" w:styleId="Sous-titre">
    <w:name w:val="Subtitle"/>
    <w:basedOn w:val="cover"/>
    <w:next w:val="Normal"/>
    <w:link w:val="Sous-titreCar"/>
    <w:uiPriority w:val="11"/>
    <w:qFormat/>
    <w:rsid w:val="00B37FA1"/>
  </w:style>
  <w:style w:type="character" w:customStyle="1" w:styleId="Sous-titreCar">
    <w:name w:val="Sous-titre Car"/>
    <w:link w:val="Sous-titre"/>
    <w:uiPriority w:val="11"/>
    <w:rsid w:val="00B37FA1"/>
    <w:rPr>
      <w:rFonts w:ascii="Calibri" w:eastAsia="Calibri" w:hAnsi="Calibri"/>
      <w:color w:val="585756"/>
      <w:sz w:val="32"/>
      <w:szCs w:val="22"/>
      <w:lang w:val="en-GB" w:eastAsia="en-US"/>
    </w:rPr>
  </w:style>
  <w:style w:type="paragraph" w:styleId="En-ttedetabledesmatires">
    <w:name w:val="TOC Heading"/>
    <w:basedOn w:val="Titre1"/>
    <w:next w:val="Normal"/>
    <w:uiPriority w:val="39"/>
    <w:unhideWhenUsed/>
    <w:qFormat/>
    <w:rsid w:val="00B37FA1"/>
    <w:pPr>
      <w:keepLines/>
      <w:pageBreakBefore w:val="0"/>
      <w:widowControl/>
      <w:suppressAutoHyphens w:val="0"/>
      <w:spacing w:before="240" w:after="0" w:line="259" w:lineRule="auto"/>
      <w:outlineLvl w:val="9"/>
    </w:pPr>
    <w:rPr>
      <w:rFonts w:ascii="Calibri" w:eastAsia="Times New Roman" w:hAnsi="Calibri"/>
      <w:b w:val="0"/>
      <w:bCs w:val="0"/>
      <w:snapToGrid/>
      <w:color w:val="000000"/>
      <w:kern w:val="0"/>
      <w:lang w:val="en-GB" w:eastAsia="fr-BE"/>
    </w:rPr>
  </w:style>
  <w:style w:type="character" w:customStyle="1" w:styleId="Titre1Car">
    <w:name w:val="Titre 1 Car"/>
    <w:aliases w:val="Title 1 Car"/>
    <w:link w:val="Titre1"/>
    <w:rsid w:val="00B37FA1"/>
    <w:rPr>
      <w:rFonts w:ascii="Arial" w:eastAsia="Arial Unicode MS" w:hAnsi="Arial"/>
      <w:b/>
      <w:bCs/>
      <w:snapToGrid w:val="0"/>
      <w:color w:val="50B848"/>
      <w:kern w:val="1"/>
      <w:sz w:val="32"/>
      <w:szCs w:val="32"/>
      <w:lang w:val="fr-FR" w:eastAsia="fr-FR"/>
    </w:rPr>
  </w:style>
  <w:style w:type="character" w:customStyle="1" w:styleId="CorpsdetexteCar">
    <w:name w:val="Corps de texte Car"/>
    <w:link w:val="Corpsdetexte"/>
    <w:semiHidden/>
    <w:rsid w:val="00B37FA1"/>
    <w:rPr>
      <w:rFonts w:ascii="Arial" w:eastAsia="Arial Unicode MS" w:hAnsi="Arial"/>
      <w:snapToGrid w:val="0"/>
      <w:kern w:val="18"/>
      <w:lang w:val="fr-FR" w:eastAsia="fr-FR"/>
    </w:rPr>
  </w:style>
  <w:style w:type="character" w:customStyle="1" w:styleId="Titre2Car">
    <w:name w:val="Titre 2 Car"/>
    <w:aliases w:val="Chapter Title Car,Title 2 Car"/>
    <w:link w:val="Titre2"/>
    <w:rsid w:val="00B37FA1"/>
    <w:rPr>
      <w:rFonts w:eastAsia="Arial Unicode MS"/>
      <w:b/>
      <w:bCs/>
      <w:snapToGrid w:val="0"/>
      <w:color w:val="50B848"/>
      <w:kern w:val="28"/>
      <w:sz w:val="28"/>
      <w:szCs w:val="28"/>
      <w:lang w:val="fr-FR" w:eastAsia="fr-FR"/>
    </w:rPr>
  </w:style>
  <w:style w:type="character" w:customStyle="1" w:styleId="PieddepageCar">
    <w:name w:val="Pied de page Car"/>
    <w:link w:val="Pieddepage"/>
    <w:semiHidden/>
    <w:rsid w:val="002461C2"/>
    <w:rPr>
      <w:rFonts w:ascii="Arial" w:hAnsi="Arial"/>
      <w:snapToGrid w:val="0"/>
      <w:kern w:val="1"/>
      <w:sz w:val="14"/>
      <w:szCs w:val="14"/>
    </w:rPr>
  </w:style>
  <w:style w:type="character" w:styleId="MachinecrireHTML">
    <w:name w:val="HTML Typewriter"/>
    <w:uiPriority w:val="99"/>
    <w:unhideWhenUsed/>
    <w:rsid w:val="00471ACE"/>
    <w:rPr>
      <w:rFonts w:ascii="Courier New" w:eastAsia="Calibri" w:hAnsi="Courier New" w:cs="Courier New" w:hint="default"/>
      <w:sz w:val="20"/>
      <w:szCs w:val="20"/>
    </w:rPr>
  </w:style>
  <w:style w:type="paragraph" w:customStyle="1" w:styleId="Default">
    <w:name w:val="Default"/>
    <w:rsid w:val="00202BB6"/>
    <w:pPr>
      <w:autoSpaceDE w:val="0"/>
      <w:autoSpaceDN w:val="0"/>
      <w:adjustRightInd w:val="0"/>
    </w:pPr>
    <w:rPr>
      <w:rFonts w:ascii="Arial" w:eastAsia="Calibri" w:hAnsi="Arial" w:cs="Arial"/>
      <w:color w:val="000000"/>
      <w:sz w:val="24"/>
      <w:szCs w:val="24"/>
      <w:lang w:eastAsia="en-US"/>
    </w:rPr>
  </w:style>
  <w:style w:type="paragraph" w:customStyle="1" w:styleId="yiv2874098329msonormal3">
    <w:name w:val="yiv2874098329msonormal3"/>
    <w:basedOn w:val="Normal"/>
    <w:rsid w:val="00B773CB"/>
    <w:pPr>
      <w:widowControl/>
      <w:suppressAutoHyphens w:val="0"/>
      <w:spacing w:before="100" w:beforeAutospacing="1" w:after="100" w:afterAutospacing="1"/>
    </w:pPr>
    <w:rPr>
      <w:rFonts w:ascii="New serif" w:eastAsia="Calibri" w:hAnsi="New serif"/>
      <w:snapToGrid/>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rPr>
  </w:style>
  <w:style w:type="paragraph" w:styleId="Titre1">
    <w:name w:val="heading 1"/>
    <w:aliases w:val="Title 1"/>
    <w:basedOn w:val="Heading"/>
    <w:next w:val="Normal"/>
    <w:link w:val="Titre1Car"/>
    <w:qFormat/>
    <w:pPr>
      <w:pageBreakBefore/>
      <w:spacing w:before="0" w:after="240"/>
      <w:outlineLvl w:val="0"/>
    </w:pPr>
    <w:rPr>
      <w:b/>
      <w:bCs/>
      <w:color w:val="50B848"/>
      <w:sz w:val="32"/>
      <w:szCs w:val="32"/>
    </w:rPr>
  </w:style>
  <w:style w:type="paragraph" w:styleId="Titre2">
    <w:name w:val="heading 2"/>
    <w:aliases w:val="Chapter Title,Title 2"/>
    <w:basedOn w:val="Heading"/>
    <w:next w:val="Normal"/>
    <w:link w:val="Titre2Car"/>
    <w:qFormat/>
    <w:pPr>
      <w:spacing w:before="120" w:after="240"/>
      <w:outlineLvl w:val="1"/>
    </w:pPr>
    <w:rPr>
      <w:rFonts w:ascii="Times New Roman" w:hAnsi="Times New Roman"/>
      <w:b/>
      <w:bCs/>
      <w:color w:val="50B848"/>
      <w:kern w:val="28"/>
    </w:rPr>
  </w:style>
  <w:style w:type="paragraph" w:styleId="Titre3">
    <w:name w:val="heading 3"/>
    <w:aliases w:val="Title 3,Car"/>
    <w:basedOn w:val="Heading"/>
    <w:next w:val="Normal"/>
    <w:link w:val="Titre3Car"/>
    <w:qFormat/>
    <w:pPr>
      <w:spacing w:before="180" w:after="180"/>
      <w:outlineLvl w:val="2"/>
    </w:pPr>
    <w:rPr>
      <w:b/>
      <w:bCs/>
      <w:color w:val="50B848"/>
      <w:kern w:val="18"/>
      <w:sz w:val="24"/>
      <w:szCs w:val="24"/>
    </w:rPr>
  </w:style>
  <w:style w:type="paragraph" w:styleId="Titre4">
    <w:name w:val="heading 4"/>
    <w:basedOn w:val="Heading"/>
    <w:next w:val="Normal"/>
    <w:qFormat/>
    <w:pPr>
      <w:numPr>
        <w:ilvl w:val="3"/>
        <w:numId w:val="1"/>
      </w:numPr>
      <w:spacing w:before="120"/>
      <w:outlineLvl w:val="3"/>
    </w:pPr>
    <w:rPr>
      <w:b/>
      <w:bCs/>
      <w:kern w:val="18"/>
      <w:sz w:val="22"/>
      <w:szCs w:val="22"/>
    </w:rPr>
  </w:style>
  <w:style w:type="paragraph" w:styleId="Titre5">
    <w:name w:val="heading 5"/>
    <w:basedOn w:val="Heading"/>
    <w:next w:val="Normal"/>
    <w:qFormat/>
    <w:pPr>
      <w:numPr>
        <w:ilvl w:val="4"/>
        <w:numId w:val="1"/>
      </w:numPr>
      <w:spacing w:before="120" w:after="60"/>
      <w:outlineLvl w:val="4"/>
    </w:pPr>
    <w:rPr>
      <w:kern w:val="18"/>
      <w:sz w:val="20"/>
      <w:szCs w:val="20"/>
    </w:rPr>
  </w:style>
  <w:style w:type="paragraph" w:styleId="Titre6">
    <w:name w:val="heading 6"/>
    <w:basedOn w:val="Heading"/>
    <w:next w:val="Normal"/>
    <w:qFormat/>
    <w:pPr>
      <w:numPr>
        <w:ilvl w:val="5"/>
        <w:numId w:val="1"/>
      </w:numPr>
      <w:outlineLvl w:val="5"/>
    </w:pPr>
    <w:rPr>
      <w:b/>
      <w:bCs/>
      <w:sz w:val="21"/>
      <w:szCs w:val="21"/>
    </w:rPr>
  </w:style>
  <w:style w:type="paragraph" w:styleId="Titre7">
    <w:name w:val="heading 7"/>
    <w:basedOn w:val="Heading"/>
    <w:next w:val="Normal"/>
    <w:qFormat/>
    <w:pPr>
      <w:numPr>
        <w:ilvl w:val="6"/>
        <w:numId w:val="1"/>
      </w:numPr>
      <w:outlineLvl w:val="6"/>
    </w:pPr>
    <w:rPr>
      <w:b/>
      <w:bCs/>
      <w:sz w:val="21"/>
      <w:szCs w:val="21"/>
    </w:rPr>
  </w:style>
  <w:style w:type="paragraph" w:styleId="Titre8">
    <w:name w:val="heading 8"/>
    <w:basedOn w:val="Heading"/>
    <w:next w:val="Normal"/>
    <w:qFormat/>
    <w:pPr>
      <w:numPr>
        <w:ilvl w:val="7"/>
        <w:numId w:val="1"/>
      </w:numPr>
      <w:outlineLvl w:val="7"/>
    </w:pPr>
    <w:rPr>
      <w:b/>
      <w:bCs/>
      <w:sz w:val="21"/>
      <w:szCs w:val="21"/>
    </w:rPr>
  </w:style>
  <w:style w:type="paragraph" w:styleId="Titre9">
    <w:name w:val="heading 9"/>
    <w:basedOn w:val="Heading"/>
    <w:next w:val="Normal"/>
    <w:qFormat/>
    <w:pPr>
      <w:numPr>
        <w:ilvl w:val="8"/>
        <w:numId w:val="1"/>
      </w:numPr>
      <w:outlineLvl w:val="8"/>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lang w:val="fr-FR" w:eastAsia="fr-FR"/>
    </w:rPr>
  </w:style>
  <w:style w:type="character" w:customStyle="1" w:styleId="Placeholder">
    <w:name w:val="Placeholder"/>
    <w:rPr>
      <w:smallCaps/>
      <w:color w:val="008080"/>
      <w:u w:val="dotted"/>
      <w:lang w:val="fr-FR" w:eastAsia="fr-FR"/>
    </w:rPr>
  </w:style>
  <w:style w:type="character" w:customStyle="1" w:styleId="FootnoteCharacters">
    <w:name w:val="Footnote Characters"/>
  </w:style>
  <w:style w:type="character" w:styleId="Appelnotedebasdep">
    <w:name w:val="footnote reference"/>
    <w:semiHidden/>
    <w:rPr>
      <w:i/>
      <w:iCs/>
      <w:sz w:val="20"/>
      <w:vertAlign w:val="superscript"/>
      <w:lang w:val="fr-FR" w:eastAsia="fr-FR"/>
    </w:rPr>
  </w:style>
  <w:style w:type="character" w:styleId="Lienhypertexte">
    <w:name w:val="Hyperlink"/>
    <w:uiPriority w:val="99"/>
    <w:rPr>
      <w:color w:val="000080"/>
      <w:u w:val="single"/>
      <w:lang w:val="fr-FR" w:eastAsia="fr-FR"/>
    </w:rPr>
  </w:style>
  <w:style w:type="character" w:styleId="Appeldenotedefin">
    <w:name w:val="endnote reference"/>
    <w:semiHidden/>
    <w:rPr>
      <w:vertAlign w:val="superscript"/>
      <w:lang w:val="fr-FR" w:eastAsia="fr-FR"/>
    </w:rPr>
  </w:style>
  <w:style w:type="character" w:customStyle="1" w:styleId="EndnoteCharacters">
    <w:name w:val="Endnote Characters"/>
  </w:style>
  <w:style w:type="paragraph" w:styleId="Corpsdetexte">
    <w:name w:val="Body Text"/>
    <w:basedOn w:val="Normal"/>
    <w:link w:val="CorpsdetexteCar"/>
    <w:semiHidden/>
    <w:pPr>
      <w:spacing w:after="120" w:line="288" w:lineRule="auto"/>
      <w:jc w:val="both"/>
    </w:pPr>
    <w:rPr>
      <w:rFonts w:eastAsia="Arial Unicode MS"/>
      <w:kern w:val="18"/>
      <w:sz w:val="20"/>
      <w:szCs w:val="20"/>
    </w:rPr>
  </w:style>
  <w:style w:type="paragraph" w:styleId="Liste">
    <w:name w:val="List"/>
    <w:basedOn w:val="Normal"/>
    <w:semiHidden/>
    <w:pPr>
      <w:numPr>
        <w:ilvl w:val="8"/>
        <w:numId w:val="3"/>
      </w:numPr>
      <w:spacing w:after="120" w:line="288" w:lineRule="auto"/>
      <w:jc w:val="both"/>
    </w:pPr>
    <w:rPr>
      <w:kern w:val="18"/>
      <w:sz w:val="20"/>
      <w:szCs w:val="20"/>
    </w:rPr>
  </w:style>
  <w:style w:type="paragraph" w:styleId="Lgende">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En-tte">
    <w:name w:val="header"/>
    <w:basedOn w:val="Normal"/>
    <w:semiHidden/>
    <w:pPr>
      <w:suppressLineNumbers/>
      <w:tabs>
        <w:tab w:val="center" w:pos="4818"/>
        <w:tab w:val="right" w:pos="9637"/>
      </w:tabs>
    </w:pPr>
  </w:style>
  <w:style w:type="paragraph" w:styleId="Pieddepage">
    <w:name w:val="footer"/>
    <w:basedOn w:val="Normal"/>
    <w:link w:val="PieddepageCar"/>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M1">
    <w:name w:val="toc 1"/>
    <w:basedOn w:val="Normal"/>
    <w:next w:val="Normal"/>
    <w:autoRedefine/>
    <w:uiPriority w:val="39"/>
    <w:pPr>
      <w:spacing w:before="120" w:after="120"/>
    </w:pPr>
    <w:rPr>
      <w:rFonts w:ascii="Times New Roman" w:hAnsi="Times New Roman"/>
      <w:b/>
      <w:bCs/>
      <w:caps/>
    </w:rPr>
  </w:style>
  <w:style w:type="paragraph" w:styleId="TM2">
    <w:name w:val="toc 2"/>
    <w:basedOn w:val="Normal"/>
    <w:next w:val="Normal"/>
    <w:autoRedefine/>
    <w:uiPriority w:val="39"/>
    <w:pPr>
      <w:ind w:left="240"/>
    </w:pPr>
    <w:rPr>
      <w:rFonts w:ascii="Times New Roman" w:hAnsi="Times New Roman"/>
      <w:smallCaps/>
    </w:rPr>
  </w:style>
  <w:style w:type="paragraph" w:styleId="TM3">
    <w:name w:val="toc 3"/>
    <w:basedOn w:val="Normal"/>
    <w:next w:val="Normal"/>
    <w:autoRedefine/>
    <w:uiPriority w:val="39"/>
    <w:pPr>
      <w:ind w:left="480"/>
    </w:pPr>
    <w:rPr>
      <w:rFonts w:ascii="Times New Roman" w:hAnsi="Times New Roman"/>
      <w:i/>
      <w:iCs/>
    </w:rPr>
  </w:style>
  <w:style w:type="paragraph" w:styleId="TM4">
    <w:name w:val="toc 4"/>
    <w:basedOn w:val="Normal"/>
    <w:next w:val="Normal"/>
    <w:autoRedefine/>
    <w:semiHidden/>
    <w:pPr>
      <w:ind w:left="720"/>
    </w:pPr>
    <w:rPr>
      <w:rFonts w:ascii="Times New Roman" w:hAnsi="Times New Roman"/>
      <w:szCs w:val="21"/>
    </w:rPr>
  </w:style>
  <w:style w:type="paragraph" w:styleId="TM5">
    <w:name w:val="toc 5"/>
    <w:basedOn w:val="Normal"/>
    <w:next w:val="Normal"/>
    <w:autoRedefine/>
    <w:semiHidden/>
    <w:pPr>
      <w:ind w:left="960"/>
    </w:pPr>
    <w:rPr>
      <w:rFonts w:ascii="Times New Roman" w:hAnsi="Times New Roman"/>
      <w:szCs w:val="21"/>
    </w:rPr>
  </w:style>
  <w:style w:type="paragraph" w:styleId="TM6">
    <w:name w:val="toc 6"/>
    <w:basedOn w:val="Index"/>
    <w:autoRedefine/>
    <w:semiHidden/>
    <w:pPr>
      <w:suppressLineNumbers w:val="0"/>
      <w:ind w:left="1200"/>
    </w:pPr>
    <w:rPr>
      <w:rFonts w:ascii="Times New Roman" w:hAnsi="Times New Roman"/>
      <w:szCs w:val="21"/>
    </w:rPr>
  </w:style>
  <w:style w:type="paragraph" w:styleId="TM7">
    <w:name w:val="toc 7"/>
    <w:basedOn w:val="Index"/>
    <w:autoRedefine/>
    <w:semiHidden/>
    <w:pPr>
      <w:suppressLineNumbers w:val="0"/>
      <w:ind w:left="1440"/>
    </w:pPr>
    <w:rPr>
      <w:rFonts w:ascii="Times New Roman" w:hAnsi="Times New Roman"/>
      <w:szCs w:val="21"/>
    </w:rPr>
  </w:style>
  <w:style w:type="paragraph" w:styleId="TM8">
    <w:name w:val="toc 8"/>
    <w:basedOn w:val="Index"/>
    <w:autoRedefine/>
    <w:semiHidden/>
    <w:pPr>
      <w:suppressLineNumbers w:val="0"/>
      <w:ind w:left="1680"/>
    </w:pPr>
    <w:rPr>
      <w:rFonts w:ascii="Times New Roman" w:hAnsi="Times New Roman"/>
      <w:szCs w:val="21"/>
    </w:rPr>
  </w:style>
  <w:style w:type="paragraph" w:styleId="TM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Notedebasdepage">
    <w:name w:val="footnote text"/>
    <w:basedOn w:val="Normal"/>
    <w:link w:val="NotedebasdepageCar"/>
    <w:semiHidden/>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sz w:val="20"/>
      <w:szCs w:val="20"/>
    </w:rPr>
  </w:style>
  <w:style w:type="paragraph" w:customStyle="1" w:styleId="Illustration">
    <w:name w:val="Illustration"/>
    <w:basedOn w:val="Lgende"/>
  </w:style>
  <w:style w:type="paragraph" w:customStyle="1" w:styleId="Text">
    <w:name w:val="Text"/>
    <w:basedOn w:val="Lgende"/>
  </w:style>
  <w:style w:type="paragraph" w:customStyle="1" w:styleId="TableContents">
    <w:name w:val="Table Contents"/>
    <w:basedOn w:val="Normal"/>
    <w:pPr>
      <w:suppressLineNumbers/>
    </w:pPr>
  </w:style>
  <w:style w:type="paragraph" w:styleId="Explorateurdedocuments">
    <w:name w:val="Document Map"/>
    <w:basedOn w:val="Normal"/>
    <w:semiHidden/>
    <w:pPr>
      <w:shd w:val="clear" w:color="auto" w:fill="000080"/>
    </w:pPr>
    <w:rPr>
      <w:rFonts w:ascii="Times New Roman" w:hAnsi="Times New Roman"/>
    </w:rPr>
  </w:style>
  <w:style w:type="character" w:styleId="Numrodepage">
    <w:name w:val="page number"/>
    <w:basedOn w:val="Policepardfau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sz w:val="22"/>
      <w:szCs w:val="22"/>
    </w:rPr>
  </w:style>
  <w:style w:type="paragraph" w:customStyle="1" w:styleId="BTCnumberlist">
    <w:name w:val="BTC number list"/>
    <w:autoRedefine/>
    <w:pPr>
      <w:numPr>
        <w:numId w:val="6"/>
      </w:numPr>
      <w:tabs>
        <w:tab w:val="decimal" w:pos="1780"/>
      </w:tabs>
      <w:ind w:left="1418"/>
    </w:pPr>
    <w:rPr>
      <w:sz w:val="24"/>
      <w:szCs w:val="24"/>
    </w:rPr>
  </w:style>
  <w:style w:type="paragraph" w:customStyle="1" w:styleId="StyleHeading2LatinVerdanaAsianTimesNewRomanIndigo">
    <w:name w:val="Style Heading 2 + (Latin) Verdana (Asian) Times New Roman Indigo..."/>
    <w:basedOn w:val="Titre2"/>
    <w:pPr>
      <w:keepNext w:val="0"/>
      <w:widowControl/>
      <w:suppressAutoHyphens w:val="0"/>
      <w:spacing w:before="240" w:after="60"/>
    </w:pPr>
    <w:rPr>
      <w:rFonts w:ascii="Verdana" w:eastAsia="Times New Roman" w:hAnsi="Verdana"/>
      <w:b w:val="0"/>
      <w:bCs w:val="0"/>
      <w:snapToGrid/>
      <w:color w:val="000000"/>
      <w:spacing w:val="20"/>
    </w:rPr>
  </w:style>
  <w:style w:type="paragraph" w:customStyle="1" w:styleId="BulletText1">
    <w:name w:val="Bullet Text 1"/>
    <w:basedOn w:val="Normal"/>
    <w:pPr>
      <w:widowControl/>
      <w:numPr>
        <w:numId w:val="4"/>
      </w:numPr>
      <w:suppressAutoHyphens w:val="0"/>
    </w:pPr>
    <w:rPr>
      <w:rFonts w:ascii="Times New Roman" w:hAnsi="Times New Roman"/>
      <w:snapToGrid/>
    </w:rPr>
  </w:style>
  <w:style w:type="paragraph" w:styleId="Normalcentr">
    <w:name w:val="Block Text"/>
    <w:basedOn w:val="Normal"/>
    <w:semiHidden/>
    <w:pPr>
      <w:widowControl/>
      <w:suppressAutoHyphens w:val="0"/>
    </w:pPr>
    <w:rPr>
      <w:rFonts w:ascii="Times New Roman" w:hAnsi="Times New Roman"/>
      <w:snapToGrid/>
    </w:rPr>
  </w:style>
  <w:style w:type="character" w:styleId="Lienhypertextesuivivisit">
    <w:name w:val="FollowedHyperlink"/>
    <w:semiHidden/>
    <w:rPr>
      <w:color w:val="800080"/>
      <w:u w:val="single"/>
      <w:lang w:val="fr-FR" w:eastAsia="fr-FR"/>
    </w:rPr>
  </w:style>
  <w:style w:type="character" w:customStyle="1" w:styleId="tw4winMark">
    <w:name w:val="tw4winMark"/>
    <w:rPr>
      <w:rFonts w:ascii="Courier New" w:hAnsi="Courier New" w:cs="Courier New"/>
      <w:vanish/>
      <w:color w:val="800080"/>
      <w:sz w:val="24"/>
      <w:szCs w:val="24"/>
      <w:vertAlign w:val="subscript"/>
      <w:lang w:val="fr-FR" w:eastAsia="fr-FR"/>
    </w:rPr>
  </w:style>
  <w:style w:type="character" w:customStyle="1" w:styleId="tw4winError">
    <w:name w:val="tw4winError"/>
    <w:rPr>
      <w:rFonts w:ascii="Courier New" w:hAnsi="Courier New" w:cs="Courier New"/>
      <w:color w:val="00FF00"/>
      <w:sz w:val="40"/>
      <w:szCs w:val="40"/>
      <w:lang w:val="fr-FR" w:eastAsia="fr-FR"/>
    </w:rPr>
  </w:style>
  <w:style w:type="character" w:customStyle="1" w:styleId="tw4winTerm">
    <w:name w:val="tw4winTerm"/>
    <w:rPr>
      <w:color w:val="0000FF"/>
      <w:lang w:val="fr-FR" w:eastAsia="fr-FR"/>
    </w:rPr>
  </w:style>
  <w:style w:type="character" w:customStyle="1" w:styleId="tw4winPopup">
    <w:name w:val="tw4winPopup"/>
    <w:rPr>
      <w:rFonts w:ascii="Courier New" w:hAnsi="Courier New" w:cs="Courier New"/>
      <w:noProof/>
      <w:color w:val="008000"/>
      <w:lang w:val="fr-FR" w:eastAsia="fr-FR"/>
    </w:rPr>
  </w:style>
  <w:style w:type="character" w:customStyle="1" w:styleId="tw4winJump">
    <w:name w:val="tw4winJump"/>
    <w:rPr>
      <w:rFonts w:ascii="Courier New" w:hAnsi="Courier New" w:cs="Courier New"/>
      <w:noProof/>
      <w:color w:val="008080"/>
      <w:lang w:val="fr-FR" w:eastAsia="fr-FR"/>
    </w:rPr>
  </w:style>
  <w:style w:type="character" w:customStyle="1" w:styleId="tw4winExternal">
    <w:name w:val="tw4winExternal"/>
    <w:rPr>
      <w:rFonts w:ascii="Courier New" w:hAnsi="Courier New" w:cs="Courier New"/>
      <w:noProof/>
      <w:color w:val="808080"/>
      <w:lang w:val="fr-FR" w:eastAsia="fr-FR"/>
    </w:rPr>
  </w:style>
  <w:style w:type="character" w:customStyle="1" w:styleId="tw4winInternal">
    <w:name w:val="tw4winInternal"/>
    <w:rPr>
      <w:rFonts w:ascii="Courier New" w:hAnsi="Courier New" w:cs="Courier New"/>
      <w:noProof/>
      <w:color w:val="FF0000"/>
      <w:lang w:val="fr-FR" w:eastAsia="fr-FR"/>
    </w:rPr>
  </w:style>
  <w:style w:type="character" w:customStyle="1" w:styleId="DONOTTRANSLATE">
    <w:name w:val="DO_NOT_TRANSLATE"/>
    <w:rPr>
      <w:rFonts w:ascii="Courier New" w:hAnsi="Courier New" w:cs="Courier New"/>
      <w:noProof/>
      <w:color w:val="800000"/>
      <w:lang w:val="fr-FR" w:eastAsia="fr-FR"/>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fr-FR"/>
    </w:rPr>
  </w:style>
  <w:style w:type="paragraph" w:styleId="Corpsdetexte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sz w:val="32"/>
      <w:szCs w:val="32"/>
    </w:rPr>
  </w:style>
  <w:style w:type="paragraph" w:styleId="NormalWeb">
    <w:name w:val="Normal (Web)"/>
    <w:basedOn w:val="Normal"/>
    <w:semiHidden/>
    <w:pPr>
      <w:widowControl/>
      <w:suppressAutoHyphens w:val="0"/>
      <w:spacing w:before="100" w:beforeAutospacing="1" w:after="100" w:afterAutospacing="1"/>
    </w:pPr>
    <w:rPr>
      <w:rFonts w:ascii="Times New Roman" w:hAnsi="Times New Roman"/>
      <w:snapToGrid/>
    </w:rPr>
  </w:style>
  <w:style w:type="paragraph" w:styleId="Textedebulles">
    <w:name w:val="Balloon Text"/>
    <w:basedOn w:val="Normal"/>
    <w:link w:val="TextedebullesCar"/>
    <w:uiPriority w:val="99"/>
    <w:semiHidden/>
    <w:unhideWhenUsed/>
    <w:rsid w:val="00BB6CDA"/>
    <w:rPr>
      <w:rFonts w:ascii="Tahoma" w:hAnsi="Tahoma" w:cs="Tahoma"/>
      <w:sz w:val="16"/>
      <w:szCs w:val="16"/>
    </w:rPr>
  </w:style>
  <w:style w:type="character" w:customStyle="1" w:styleId="TextedebullesCar">
    <w:name w:val="Texte de bulles Car"/>
    <w:link w:val="Textedebulles"/>
    <w:uiPriority w:val="99"/>
    <w:semiHidden/>
    <w:rsid w:val="00BB6CDA"/>
    <w:rPr>
      <w:rFonts w:ascii="Tahoma" w:hAnsi="Tahoma" w:cs="Tahoma"/>
      <w:snapToGrid w:val="0"/>
      <w:kern w:val="1"/>
      <w:sz w:val="16"/>
      <w:szCs w:val="16"/>
      <w:lang w:val="fr-FR" w:eastAsia="fr-FR"/>
    </w:rPr>
  </w:style>
  <w:style w:type="paragraph" w:styleId="Sansinterligne">
    <w:name w:val="No Spacing"/>
    <w:uiPriority w:val="1"/>
    <w:qFormat/>
    <w:rsid w:val="00BD259B"/>
    <w:pPr>
      <w:widowControl w:val="0"/>
      <w:suppressAutoHyphens/>
    </w:pPr>
    <w:rPr>
      <w:rFonts w:ascii="Arial" w:hAnsi="Arial"/>
      <w:snapToGrid w:val="0"/>
      <w:kern w:val="1"/>
      <w:sz w:val="24"/>
      <w:szCs w:val="24"/>
    </w:rPr>
  </w:style>
  <w:style w:type="table" w:styleId="Grilledutableau">
    <w:name w:val="Table Grid"/>
    <w:basedOn w:val="TableauNormal"/>
    <w:uiPriority w:val="5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semiHidden/>
    <w:rsid w:val="00B4077D"/>
    <w:rPr>
      <w:rFonts w:ascii="Arial" w:hAnsi="Arial"/>
      <w:snapToGrid w:val="0"/>
      <w:kern w:val="1"/>
      <w:sz w:val="14"/>
      <w:szCs w:val="14"/>
      <w:lang w:val="fr-FR" w:eastAsia="fr-FR"/>
    </w:rPr>
  </w:style>
  <w:style w:type="character" w:customStyle="1" w:styleId="Titre3Car">
    <w:name w:val="Titre 3 Car"/>
    <w:aliases w:val="Title 3 Car,Car Car"/>
    <w:link w:val="Titre3"/>
    <w:rsid w:val="00E37126"/>
    <w:rPr>
      <w:rFonts w:ascii="Arial" w:eastAsia="Arial Unicode MS" w:hAnsi="Arial"/>
      <w:b/>
      <w:bCs/>
      <w:snapToGrid w:val="0"/>
      <w:color w:val="50B848"/>
      <w:kern w:val="18"/>
      <w:sz w:val="24"/>
      <w:szCs w:val="24"/>
      <w:lang w:val="fr-FR" w:eastAsia="fr-FR"/>
    </w:rPr>
  </w:style>
  <w:style w:type="character" w:styleId="Marquedecommentaire">
    <w:name w:val="annotation reference"/>
    <w:uiPriority w:val="99"/>
    <w:semiHidden/>
    <w:unhideWhenUsed/>
    <w:rsid w:val="004208A2"/>
    <w:rPr>
      <w:sz w:val="16"/>
      <w:szCs w:val="16"/>
      <w:lang w:val="fr-FR" w:eastAsia="fr-FR"/>
    </w:rPr>
  </w:style>
  <w:style w:type="paragraph" w:styleId="Commentaire">
    <w:name w:val="annotation text"/>
    <w:basedOn w:val="Normal"/>
    <w:link w:val="CommentaireCar"/>
    <w:uiPriority w:val="99"/>
    <w:semiHidden/>
    <w:unhideWhenUsed/>
    <w:rsid w:val="004208A2"/>
    <w:rPr>
      <w:sz w:val="20"/>
      <w:szCs w:val="20"/>
    </w:rPr>
  </w:style>
  <w:style w:type="character" w:customStyle="1" w:styleId="CommentaireCar">
    <w:name w:val="Commentaire Car"/>
    <w:link w:val="Commentaire"/>
    <w:uiPriority w:val="99"/>
    <w:semiHidden/>
    <w:rsid w:val="004208A2"/>
    <w:rPr>
      <w:rFonts w:ascii="Arial" w:hAnsi="Arial"/>
      <w:snapToGrid w:val="0"/>
      <w:kern w:val="1"/>
      <w:lang w:val="fr-FR" w:eastAsia="fr-FR"/>
    </w:rPr>
  </w:style>
  <w:style w:type="paragraph" w:styleId="Objetducommentaire">
    <w:name w:val="annotation subject"/>
    <w:basedOn w:val="Commentaire"/>
    <w:next w:val="Commentaire"/>
    <w:link w:val="ObjetducommentaireCar"/>
    <w:uiPriority w:val="99"/>
    <w:semiHidden/>
    <w:unhideWhenUsed/>
    <w:rsid w:val="004208A2"/>
    <w:rPr>
      <w:b/>
      <w:bCs/>
    </w:rPr>
  </w:style>
  <w:style w:type="character" w:customStyle="1" w:styleId="ObjetducommentaireCar">
    <w:name w:val="Objet du commentaire Car"/>
    <w:link w:val="Objetducommentaire"/>
    <w:uiPriority w:val="99"/>
    <w:semiHidden/>
    <w:rsid w:val="004208A2"/>
    <w:rPr>
      <w:rFonts w:ascii="Arial" w:hAnsi="Arial"/>
      <w:b/>
      <w:bCs/>
      <w:snapToGrid w:val="0"/>
      <w:kern w:val="1"/>
      <w:lang w:val="fr-FR" w:eastAsia="fr-FR"/>
    </w:rPr>
  </w:style>
  <w:style w:type="paragraph" w:customStyle="1" w:styleId="CTBCorpsdetexte">
    <w:name w:val="CTB Corps de texte"/>
    <w:basedOn w:val="Normal"/>
    <w:rsid w:val="004F1905"/>
    <w:pPr>
      <w:spacing w:after="120"/>
      <w:jc w:val="both"/>
    </w:pPr>
    <w:rPr>
      <w:snapToGrid/>
      <w:kern w:val="18"/>
      <w:sz w:val="20"/>
      <w:szCs w:val="20"/>
    </w:rPr>
  </w:style>
  <w:style w:type="paragraph" w:styleId="Rvision">
    <w:name w:val="Revision"/>
    <w:hidden/>
    <w:uiPriority w:val="99"/>
    <w:semiHidden/>
    <w:rsid w:val="003A2DFA"/>
    <w:rPr>
      <w:rFonts w:ascii="Arial" w:hAnsi="Arial"/>
      <w:snapToGrid w:val="0"/>
      <w:kern w:val="1"/>
      <w:sz w:val="24"/>
      <w:szCs w:val="24"/>
    </w:rPr>
  </w:style>
  <w:style w:type="paragraph" w:customStyle="1" w:styleId="cover">
    <w:name w:val="cover"/>
    <w:basedOn w:val="Normal"/>
    <w:link w:val="coverCar"/>
    <w:qFormat/>
    <w:rsid w:val="00B37FA1"/>
    <w:pPr>
      <w:widowControl/>
      <w:suppressAutoHyphens w:val="0"/>
      <w:spacing w:after="160" w:line="276" w:lineRule="auto"/>
    </w:pPr>
    <w:rPr>
      <w:rFonts w:ascii="Calibri" w:eastAsia="Calibri" w:hAnsi="Calibri"/>
      <w:snapToGrid/>
      <w:color w:val="585756"/>
      <w:kern w:val="0"/>
      <w:sz w:val="32"/>
      <w:szCs w:val="22"/>
      <w:lang w:val="en-GB" w:eastAsia="en-US"/>
    </w:rPr>
  </w:style>
  <w:style w:type="character" w:customStyle="1" w:styleId="coverCar">
    <w:name w:val="cover Car"/>
    <w:link w:val="cover"/>
    <w:rsid w:val="00B37FA1"/>
    <w:rPr>
      <w:rFonts w:ascii="Calibri" w:eastAsia="Calibri" w:hAnsi="Calibri"/>
      <w:color w:val="585756"/>
      <w:sz w:val="32"/>
      <w:szCs w:val="22"/>
      <w:lang w:val="en-GB" w:eastAsia="en-US"/>
    </w:rPr>
  </w:style>
  <w:style w:type="paragraph" w:styleId="Sous-titre">
    <w:name w:val="Subtitle"/>
    <w:basedOn w:val="cover"/>
    <w:next w:val="Normal"/>
    <w:link w:val="Sous-titreCar"/>
    <w:uiPriority w:val="11"/>
    <w:qFormat/>
    <w:rsid w:val="00B37FA1"/>
  </w:style>
  <w:style w:type="character" w:customStyle="1" w:styleId="Sous-titreCar">
    <w:name w:val="Sous-titre Car"/>
    <w:link w:val="Sous-titre"/>
    <w:uiPriority w:val="11"/>
    <w:rsid w:val="00B37FA1"/>
    <w:rPr>
      <w:rFonts w:ascii="Calibri" w:eastAsia="Calibri" w:hAnsi="Calibri"/>
      <w:color w:val="585756"/>
      <w:sz w:val="32"/>
      <w:szCs w:val="22"/>
      <w:lang w:val="en-GB" w:eastAsia="en-US"/>
    </w:rPr>
  </w:style>
  <w:style w:type="paragraph" w:styleId="En-ttedetabledesmatires">
    <w:name w:val="TOC Heading"/>
    <w:basedOn w:val="Titre1"/>
    <w:next w:val="Normal"/>
    <w:uiPriority w:val="39"/>
    <w:unhideWhenUsed/>
    <w:qFormat/>
    <w:rsid w:val="00B37FA1"/>
    <w:pPr>
      <w:keepLines/>
      <w:pageBreakBefore w:val="0"/>
      <w:widowControl/>
      <w:suppressAutoHyphens w:val="0"/>
      <w:spacing w:before="240" w:after="0" w:line="259" w:lineRule="auto"/>
      <w:outlineLvl w:val="9"/>
    </w:pPr>
    <w:rPr>
      <w:rFonts w:ascii="Calibri" w:eastAsia="Times New Roman" w:hAnsi="Calibri"/>
      <w:b w:val="0"/>
      <w:bCs w:val="0"/>
      <w:snapToGrid/>
      <w:color w:val="000000"/>
      <w:kern w:val="0"/>
      <w:lang w:val="en-GB" w:eastAsia="fr-BE"/>
    </w:rPr>
  </w:style>
  <w:style w:type="character" w:customStyle="1" w:styleId="Titre1Car">
    <w:name w:val="Titre 1 Car"/>
    <w:aliases w:val="Title 1 Car"/>
    <w:link w:val="Titre1"/>
    <w:rsid w:val="00B37FA1"/>
    <w:rPr>
      <w:rFonts w:ascii="Arial" w:eastAsia="Arial Unicode MS" w:hAnsi="Arial"/>
      <w:b/>
      <w:bCs/>
      <w:snapToGrid w:val="0"/>
      <w:color w:val="50B848"/>
      <w:kern w:val="1"/>
      <w:sz w:val="32"/>
      <w:szCs w:val="32"/>
      <w:lang w:val="fr-FR" w:eastAsia="fr-FR"/>
    </w:rPr>
  </w:style>
  <w:style w:type="character" w:customStyle="1" w:styleId="CorpsdetexteCar">
    <w:name w:val="Corps de texte Car"/>
    <w:link w:val="Corpsdetexte"/>
    <w:semiHidden/>
    <w:rsid w:val="00B37FA1"/>
    <w:rPr>
      <w:rFonts w:ascii="Arial" w:eastAsia="Arial Unicode MS" w:hAnsi="Arial"/>
      <w:snapToGrid w:val="0"/>
      <w:kern w:val="18"/>
      <w:lang w:val="fr-FR" w:eastAsia="fr-FR"/>
    </w:rPr>
  </w:style>
  <w:style w:type="character" w:customStyle="1" w:styleId="Titre2Car">
    <w:name w:val="Titre 2 Car"/>
    <w:aliases w:val="Chapter Title Car,Title 2 Car"/>
    <w:link w:val="Titre2"/>
    <w:rsid w:val="00B37FA1"/>
    <w:rPr>
      <w:rFonts w:eastAsia="Arial Unicode MS"/>
      <w:b/>
      <w:bCs/>
      <w:snapToGrid w:val="0"/>
      <w:color w:val="50B848"/>
      <w:kern w:val="28"/>
      <w:sz w:val="28"/>
      <w:szCs w:val="28"/>
      <w:lang w:val="fr-FR" w:eastAsia="fr-FR"/>
    </w:rPr>
  </w:style>
  <w:style w:type="character" w:customStyle="1" w:styleId="PieddepageCar">
    <w:name w:val="Pied de page Car"/>
    <w:link w:val="Pieddepage"/>
    <w:semiHidden/>
    <w:rsid w:val="002461C2"/>
    <w:rPr>
      <w:rFonts w:ascii="Arial" w:hAnsi="Arial"/>
      <w:snapToGrid w:val="0"/>
      <w:kern w:val="1"/>
      <w:sz w:val="14"/>
      <w:szCs w:val="14"/>
    </w:rPr>
  </w:style>
  <w:style w:type="character" w:styleId="MachinecrireHTML">
    <w:name w:val="HTML Typewriter"/>
    <w:uiPriority w:val="99"/>
    <w:unhideWhenUsed/>
    <w:rsid w:val="00471ACE"/>
    <w:rPr>
      <w:rFonts w:ascii="Courier New" w:eastAsia="Calibri" w:hAnsi="Courier New" w:cs="Courier New" w:hint="default"/>
      <w:sz w:val="20"/>
      <w:szCs w:val="20"/>
    </w:rPr>
  </w:style>
  <w:style w:type="paragraph" w:customStyle="1" w:styleId="Default">
    <w:name w:val="Default"/>
    <w:rsid w:val="00202BB6"/>
    <w:pPr>
      <w:autoSpaceDE w:val="0"/>
      <w:autoSpaceDN w:val="0"/>
      <w:adjustRightInd w:val="0"/>
    </w:pPr>
    <w:rPr>
      <w:rFonts w:ascii="Arial" w:eastAsia="Calibri" w:hAnsi="Arial" w:cs="Arial"/>
      <w:color w:val="000000"/>
      <w:sz w:val="24"/>
      <w:szCs w:val="24"/>
      <w:lang w:eastAsia="en-US"/>
    </w:rPr>
  </w:style>
  <w:style w:type="paragraph" w:customStyle="1" w:styleId="yiv2874098329msonormal3">
    <w:name w:val="yiv2874098329msonormal3"/>
    <w:basedOn w:val="Normal"/>
    <w:rsid w:val="00B773CB"/>
    <w:pPr>
      <w:widowControl/>
      <w:suppressAutoHyphens w:val="0"/>
      <w:spacing w:before="100" w:beforeAutospacing="1" w:after="100" w:afterAutospacing="1"/>
    </w:pPr>
    <w:rPr>
      <w:rFonts w:ascii="New serif" w:eastAsia="Calibri" w:hAnsi="New serif"/>
      <w:snapToGrid/>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644864">
      <w:bodyDiv w:val="1"/>
      <w:marLeft w:val="0"/>
      <w:marRight w:val="0"/>
      <w:marTop w:val="0"/>
      <w:marBottom w:val="0"/>
      <w:divBdr>
        <w:top w:val="none" w:sz="0" w:space="0" w:color="auto"/>
        <w:left w:val="none" w:sz="0" w:space="0" w:color="auto"/>
        <w:bottom w:val="none" w:sz="0" w:space="0" w:color="auto"/>
        <w:right w:val="none" w:sz="0" w:space="0" w:color="auto"/>
      </w:divBdr>
    </w:div>
    <w:div w:id="138244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4.emf"/><Relationship Id="rId10" Type="http://schemas.openxmlformats.org/officeDocument/2006/relationships/header" Target="header2.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4BA68-9FE2-4900-AC23-2806655F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21935</Words>
  <Characters>125033</Characters>
  <Application>Microsoft Office Word</Application>
  <DocSecurity>0</DocSecurity>
  <Lines>1041</Lines>
  <Paragraphs>293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TITRE RAPPORT</vt:lpstr>
      <vt:lpstr>TITRE RAPPORT</vt:lpstr>
    </vt:vector>
  </TitlesOfParts>
  <Company>BTCCTB</Company>
  <LinksUpToDate>false</LinksUpToDate>
  <CharactersWithSpaces>146675</CharactersWithSpaces>
  <SharedDoc>false</SharedDoc>
  <HLinks>
    <vt:vector size="288" baseType="variant">
      <vt:variant>
        <vt:i4>1048631</vt:i4>
      </vt:variant>
      <vt:variant>
        <vt:i4>284</vt:i4>
      </vt:variant>
      <vt:variant>
        <vt:i4>0</vt:i4>
      </vt:variant>
      <vt:variant>
        <vt:i4>5</vt:i4>
      </vt:variant>
      <vt:variant>
        <vt:lpwstr/>
      </vt:variant>
      <vt:variant>
        <vt:lpwstr>_Toc371336653</vt:lpwstr>
      </vt:variant>
      <vt:variant>
        <vt:i4>1048631</vt:i4>
      </vt:variant>
      <vt:variant>
        <vt:i4>278</vt:i4>
      </vt:variant>
      <vt:variant>
        <vt:i4>0</vt:i4>
      </vt:variant>
      <vt:variant>
        <vt:i4>5</vt:i4>
      </vt:variant>
      <vt:variant>
        <vt:lpwstr/>
      </vt:variant>
      <vt:variant>
        <vt:lpwstr>_Toc371336652</vt:lpwstr>
      </vt:variant>
      <vt:variant>
        <vt:i4>1048631</vt:i4>
      </vt:variant>
      <vt:variant>
        <vt:i4>272</vt:i4>
      </vt:variant>
      <vt:variant>
        <vt:i4>0</vt:i4>
      </vt:variant>
      <vt:variant>
        <vt:i4>5</vt:i4>
      </vt:variant>
      <vt:variant>
        <vt:lpwstr/>
      </vt:variant>
      <vt:variant>
        <vt:lpwstr>_Toc371336651</vt:lpwstr>
      </vt:variant>
      <vt:variant>
        <vt:i4>1048631</vt:i4>
      </vt:variant>
      <vt:variant>
        <vt:i4>266</vt:i4>
      </vt:variant>
      <vt:variant>
        <vt:i4>0</vt:i4>
      </vt:variant>
      <vt:variant>
        <vt:i4>5</vt:i4>
      </vt:variant>
      <vt:variant>
        <vt:lpwstr/>
      </vt:variant>
      <vt:variant>
        <vt:lpwstr>_Toc371336650</vt:lpwstr>
      </vt:variant>
      <vt:variant>
        <vt:i4>1114167</vt:i4>
      </vt:variant>
      <vt:variant>
        <vt:i4>260</vt:i4>
      </vt:variant>
      <vt:variant>
        <vt:i4>0</vt:i4>
      </vt:variant>
      <vt:variant>
        <vt:i4>5</vt:i4>
      </vt:variant>
      <vt:variant>
        <vt:lpwstr/>
      </vt:variant>
      <vt:variant>
        <vt:lpwstr>_Toc371336649</vt:lpwstr>
      </vt:variant>
      <vt:variant>
        <vt:i4>1114167</vt:i4>
      </vt:variant>
      <vt:variant>
        <vt:i4>254</vt:i4>
      </vt:variant>
      <vt:variant>
        <vt:i4>0</vt:i4>
      </vt:variant>
      <vt:variant>
        <vt:i4>5</vt:i4>
      </vt:variant>
      <vt:variant>
        <vt:lpwstr/>
      </vt:variant>
      <vt:variant>
        <vt:lpwstr>_Toc371336648</vt:lpwstr>
      </vt:variant>
      <vt:variant>
        <vt:i4>1114167</vt:i4>
      </vt:variant>
      <vt:variant>
        <vt:i4>248</vt:i4>
      </vt:variant>
      <vt:variant>
        <vt:i4>0</vt:i4>
      </vt:variant>
      <vt:variant>
        <vt:i4>5</vt:i4>
      </vt:variant>
      <vt:variant>
        <vt:lpwstr/>
      </vt:variant>
      <vt:variant>
        <vt:lpwstr>_Toc371336647</vt:lpwstr>
      </vt:variant>
      <vt:variant>
        <vt:i4>1114167</vt:i4>
      </vt:variant>
      <vt:variant>
        <vt:i4>242</vt:i4>
      </vt:variant>
      <vt:variant>
        <vt:i4>0</vt:i4>
      </vt:variant>
      <vt:variant>
        <vt:i4>5</vt:i4>
      </vt:variant>
      <vt:variant>
        <vt:lpwstr/>
      </vt:variant>
      <vt:variant>
        <vt:lpwstr>_Toc371336646</vt:lpwstr>
      </vt:variant>
      <vt:variant>
        <vt:i4>1114167</vt:i4>
      </vt:variant>
      <vt:variant>
        <vt:i4>236</vt:i4>
      </vt:variant>
      <vt:variant>
        <vt:i4>0</vt:i4>
      </vt:variant>
      <vt:variant>
        <vt:i4>5</vt:i4>
      </vt:variant>
      <vt:variant>
        <vt:lpwstr/>
      </vt:variant>
      <vt:variant>
        <vt:lpwstr>_Toc371336645</vt:lpwstr>
      </vt:variant>
      <vt:variant>
        <vt:i4>1114167</vt:i4>
      </vt:variant>
      <vt:variant>
        <vt:i4>230</vt:i4>
      </vt:variant>
      <vt:variant>
        <vt:i4>0</vt:i4>
      </vt:variant>
      <vt:variant>
        <vt:i4>5</vt:i4>
      </vt:variant>
      <vt:variant>
        <vt:lpwstr/>
      </vt:variant>
      <vt:variant>
        <vt:lpwstr>_Toc371336644</vt:lpwstr>
      </vt:variant>
      <vt:variant>
        <vt:i4>1114167</vt:i4>
      </vt:variant>
      <vt:variant>
        <vt:i4>224</vt:i4>
      </vt:variant>
      <vt:variant>
        <vt:i4>0</vt:i4>
      </vt:variant>
      <vt:variant>
        <vt:i4>5</vt:i4>
      </vt:variant>
      <vt:variant>
        <vt:lpwstr/>
      </vt:variant>
      <vt:variant>
        <vt:lpwstr>_Toc371336643</vt:lpwstr>
      </vt:variant>
      <vt:variant>
        <vt:i4>1114167</vt:i4>
      </vt:variant>
      <vt:variant>
        <vt:i4>218</vt:i4>
      </vt:variant>
      <vt:variant>
        <vt:i4>0</vt:i4>
      </vt:variant>
      <vt:variant>
        <vt:i4>5</vt:i4>
      </vt:variant>
      <vt:variant>
        <vt:lpwstr/>
      </vt:variant>
      <vt:variant>
        <vt:lpwstr>_Toc371336642</vt:lpwstr>
      </vt:variant>
      <vt:variant>
        <vt:i4>1114167</vt:i4>
      </vt:variant>
      <vt:variant>
        <vt:i4>212</vt:i4>
      </vt:variant>
      <vt:variant>
        <vt:i4>0</vt:i4>
      </vt:variant>
      <vt:variant>
        <vt:i4>5</vt:i4>
      </vt:variant>
      <vt:variant>
        <vt:lpwstr/>
      </vt:variant>
      <vt:variant>
        <vt:lpwstr>_Toc371336641</vt:lpwstr>
      </vt:variant>
      <vt:variant>
        <vt:i4>1114167</vt:i4>
      </vt:variant>
      <vt:variant>
        <vt:i4>206</vt:i4>
      </vt:variant>
      <vt:variant>
        <vt:i4>0</vt:i4>
      </vt:variant>
      <vt:variant>
        <vt:i4>5</vt:i4>
      </vt:variant>
      <vt:variant>
        <vt:lpwstr/>
      </vt:variant>
      <vt:variant>
        <vt:lpwstr>_Toc371336640</vt:lpwstr>
      </vt:variant>
      <vt:variant>
        <vt:i4>1441847</vt:i4>
      </vt:variant>
      <vt:variant>
        <vt:i4>200</vt:i4>
      </vt:variant>
      <vt:variant>
        <vt:i4>0</vt:i4>
      </vt:variant>
      <vt:variant>
        <vt:i4>5</vt:i4>
      </vt:variant>
      <vt:variant>
        <vt:lpwstr/>
      </vt:variant>
      <vt:variant>
        <vt:lpwstr>_Toc371336639</vt:lpwstr>
      </vt:variant>
      <vt:variant>
        <vt:i4>1441847</vt:i4>
      </vt:variant>
      <vt:variant>
        <vt:i4>194</vt:i4>
      </vt:variant>
      <vt:variant>
        <vt:i4>0</vt:i4>
      </vt:variant>
      <vt:variant>
        <vt:i4>5</vt:i4>
      </vt:variant>
      <vt:variant>
        <vt:lpwstr/>
      </vt:variant>
      <vt:variant>
        <vt:lpwstr>_Toc371336638</vt:lpwstr>
      </vt:variant>
      <vt:variant>
        <vt:i4>1441847</vt:i4>
      </vt:variant>
      <vt:variant>
        <vt:i4>188</vt:i4>
      </vt:variant>
      <vt:variant>
        <vt:i4>0</vt:i4>
      </vt:variant>
      <vt:variant>
        <vt:i4>5</vt:i4>
      </vt:variant>
      <vt:variant>
        <vt:lpwstr/>
      </vt:variant>
      <vt:variant>
        <vt:lpwstr>_Toc371336637</vt:lpwstr>
      </vt:variant>
      <vt:variant>
        <vt:i4>1441847</vt:i4>
      </vt:variant>
      <vt:variant>
        <vt:i4>182</vt:i4>
      </vt:variant>
      <vt:variant>
        <vt:i4>0</vt:i4>
      </vt:variant>
      <vt:variant>
        <vt:i4>5</vt:i4>
      </vt:variant>
      <vt:variant>
        <vt:lpwstr/>
      </vt:variant>
      <vt:variant>
        <vt:lpwstr>_Toc371336636</vt:lpwstr>
      </vt:variant>
      <vt:variant>
        <vt:i4>1441847</vt:i4>
      </vt:variant>
      <vt:variant>
        <vt:i4>176</vt:i4>
      </vt:variant>
      <vt:variant>
        <vt:i4>0</vt:i4>
      </vt:variant>
      <vt:variant>
        <vt:i4>5</vt:i4>
      </vt:variant>
      <vt:variant>
        <vt:lpwstr/>
      </vt:variant>
      <vt:variant>
        <vt:lpwstr>_Toc371336635</vt:lpwstr>
      </vt:variant>
      <vt:variant>
        <vt:i4>1441847</vt:i4>
      </vt:variant>
      <vt:variant>
        <vt:i4>170</vt:i4>
      </vt:variant>
      <vt:variant>
        <vt:i4>0</vt:i4>
      </vt:variant>
      <vt:variant>
        <vt:i4>5</vt:i4>
      </vt:variant>
      <vt:variant>
        <vt:lpwstr/>
      </vt:variant>
      <vt:variant>
        <vt:lpwstr>_Toc371336634</vt:lpwstr>
      </vt:variant>
      <vt:variant>
        <vt:i4>1441847</vt:i4>
      </vt:variant>
      <vt:variant>
        <vt:i4>164</vt:i4>
      </vt:variant>
      <vt:variant>
        <vt:i4>0</vt:i4>
      </vt:variant>
      <vt:variant>
        <vt:i4>5</vt:i4>
      </vt:variant>
      <vt:variant>
        <vt:lpwstr/>
      </vt:variant>
      <vt:variant>
        <vt:lpwstr>_Toc371336633</vt:lpwstr>
      </vt:variant>
      <vt:variant>
        <vt:i4>1441847</vt:i4>
      </vt:variant>
      <vt:variant>
        <vt:i4>158</vt:i4>
      </vt:variant>
      <vt:variant>
        <vt:i4>0</vt:i4>
      </vt:variant>
      <vt:variant>
        <vt:i4>5</vt:i4>
      </vt:variant>
      <vt:variant>
        <vt:lpwstr/>
      </vt:variant>
      <vt:variant>
        <vt:lpwstr>_Toc371336632</vt:lpwstr>
      </vt:variant>
      <vt:variant>
        <vt:i4>1441847</vt:i4>
      </vt:variant>
      <vt:variant>
        <vt:i4>152</vt:i4>
      </vt:variant>
      <vt:variant>
        <vt:i4>0</vt:i4>
      </vt:variant>
      <vt:variant>
        <vt:i4>5</vt:i4>
      </vt:variant>
      <vt:variant>
        <vt:lpwstr/>
      </vt:variant>
      <vt:variant>
        <vt:lpwstr>_Toc371336631</vt:lpwstr>
      </vt:variant>
      <vt:variant>
        <vt:i4>1441847</vt:i4>
      </vt:variant>
      <vt:variant>
        <vt:i4>146</vt:i4>
      </vt:variant>
      <vt:variant>
        <vt:i4>0</vt:i4>
      </vt:variant>
      <vt:variant>
        <vt:i4>5</vt:i4>
      </vt:variant>
      <vt:variant>
        <vt:lpwstr/>
      </vt:variant>
      <vt:variant>
        <vt:lpwstr>_Toc371336630</vt:lpwstr>
      </vt:variant>
      <vt:variant>
        <vt:i4>1507383</vt:i4>
      </vt:variant>
      <vt:variant>
        <vt:i4>140</vt:i4>
      </vt:variant>
      <vt:variant>
        <vt:i4>0</vt:i4>
      </vt:variant>
      <vt:variant>
        <vt:i4>5</vt:i4>
      </vt:variant>
      <vt:variant>
        <vt:lpwstr/>
      </vt:variant>
      <vt:variant>
        <vt:lpwstr>_Toc371336629</vt:lpwstr>
      </vt:variant>
      <vt:variant>
        <vt:i4>1507383</vt:i4>
      </vt:variant>
      <vt:variant>
        <vt:i4>134</vt:i4>
      </vt:variant>
      <vt:variant>
        <vt:i4>0</vt:i4>
      </vt:variant>
      <vt:variant>
        <vt:i4>5</vt:i4>
      </vt:variant>
      <vt:variant>
        <vt:lpwstr/>
      </vt:variant>
      <vt:variant>
        <vt:lpwstr>_Toc371336628</vt:lpwstr>
      </vt:variant>
      <vt:variant>
        <vt:i4>1507383</vt:i4>
      </vt:variant>
      <vt:variant>
        <vt:i4>128</vt:i4>
      </vt:variant>
      <vt:variant>
        <vt:i4>0</vt:i4>
      </vt:variant>
      <vt:variant>
        <vt:i4>5</vt:i4>
      </vt:variant>
      <vt:variant>
        <vt:lpwstr/>
      </vt:variant>
      <vt:variant>
        <vt:lpwstr>_Toc371336627</vt:lpwstr>
      </vt:variant>
      <vt:variant>
        <vt:i4>1507383</vt:i4>
      </vt:variant>
      <vt:variant>
        <vt:i4>122</vt:i4>
      </vt:variant>
      <vt:variant>
        <vt:i4>0</vt:i4>
      </vt:variant>
      <vt:variant>
        <vt:i4>5</vt:i4>
      </vt:variant>
      <vt:variant>
        <vt:lpwstr/>
      </vt:variant>
      <vt:variant>
        <vt:lpwstr>_Toc371336626</vt:lpwstr>
      </vt:variant>
      <vt:variant>
        <vt:i4>1507383</vt:i4>
      </vt:variant>
      <vt:variant>
        <vt:i4>116</vt:i4>
      </vt:variant>
      <vt:variant>
        <vt:i4>0</vt:i4>
      </vt:variant>
      <vt:variant>
        <vt:i4>5</vt:i4>
      </vt:variant>
      <vt:variant>
        <vt:lpwstr/>
      </vt:variant>
      <vt:variant>
        <vt:lpwstr>_Toc371336625</vt:lpwstr>
      </vt:variant>
      <vt:variant>
        <vt:i4>1507383</vt:i4>
      </vt:variant>
      <vt:variant>
        <vt:i4>110</vt:i4>
      </vt:variant>
      <vt:variant>
        <vt:i4>0</vt:i4>
      </vt:variant>
      <vt:variant>
        <vt:i4>5</vt:i4>
      </vt:variant>
      <vt:variant>
        <vt:lpwstr/>
      </vt:variant>
      <vt:variant>
        <vt:lpwstr>_Toc371336624</vt:lpwstr>
      </vt:variant>
      <vt:variant>
        <vt:i4>1507383</vt:i4>
      </vt:variant>
      <vt:variant>
        <vt:i4>104</vt:i4>
      </vt:variant>
      <vt:variant>
        <vt:i4>0</vt:i4>
      </vt:variant>
      <vt:variant>
        <vt:i4>5</vt:i4>
      </vt:variant>
      <vt:variant>
        <vt:lpwstr/>
      </vt:variant>
      <vt:variant>
        <vt:lpwstr>_Toc371336623</vt:lpwstr>
      </vt:variant>
      <vt:variant>
        <vt:i4>1507383</vt:i4>
      </vt:variant>
      <vt:variant>
        <vt:i4>98</vt:i4>
      </vt:variant>
      <vt:variant>
        <vt:i4>0</vt:i4>
      </vt:variant>
      <vt:variant>
        <vt:i4>5</vt:i4>
      </vt:variant>
      <vt:variant>
        <vt:lpwstr/>
      </vt:variant>
      <vt:variant>
        <vt:lpwstr>_Toc371336622</vt:lpwstr>
      </vt:variant>
      <vt:variant>
        <vt:i4>1507383</vt:i4>
      </vt:variant>
      <vt:variant>
        <vt:i4>92</vt:i4>
      </vt:variant>
      <vt:variant>
        <vt:i4>0</vt:i4>
      </vt:variant>
      <vt:variant>
        <vt:i4>5</vt:i4>
      </vt:variant>
      <vt:variant>
        <vt:lpwstr/>
      </vt:variant>
      <vt:variant>
        <vt:lpwstr>_Toc371336621</vt:lpwstr>
      </vt:variant>
      <vt:variant>
        <vt:i4>1507383</vt:i4>
      </vt:variant>
      <vt:variant>
        <vt:i4>86</vt:i4>
      </vt:variant>
      <vt:variant>
        <vt:i4>0</vt:i4>
      </vt:variant>
      <vt:variant>
        <vt:i4>5</vt:i4>
      </vt:variant>
      <vt:variant>
        <vt:lpwstr/>
      </vt:variant>
      <vt:variant>
        <vt:lpwstr>_Toc371336620</vt:lpwstr>
      </vt:variant>
      <vt:variant>
        <vt:i4>1310775</vt:i4>
      </vt:variant>
      <vt:variant>
        <vt:i4>80</vt:i4>
      </vt:variant>
      <vt:variant>
        <vt:i4>0</vt:i4>
      </vt:variant>
      <vt:variant>
        <vt:i4>5</vt:i4>
      </vt:variant>
      <vt:variant>
        <vt:lpwstr/>
      </vt:variant>
      <vt:variant>
        <vt:lpwstr>_Toc371336619</vt:lpwstr>
      </vt:variant>
      <vt:variant>
        <vt:i4>1310775</vt:i4>
      </vt:variant>
      <vt:variant>
        <vt:i4>74</vt:i4>
      </vt:variant>
      <vt:variant>
        <vt:i4>0</vt:i4>
      </vt:variant>
      <vt:variant>
        <vt:i4>5</vt:i4>
      </vt:variant>
      <vt:variant>
        <vt:lpwstr/>
      </vt:variant>
      <vt:variant>
        <vt:lpwstr>_Toc371336618</vt:lpwstr>
      </vt:variant>
      <vt:variant>
        <vt:i4>1310775</vt:i4>
      </vt:variant>
      <vt:variant>
        <vt:i4>68</vt:i4>
      </vt:variant>
      <vt:variant>
        <vt:i4>0</vt:i4>
      </vt:variant>
      <vt:variant>
        <vt:i4>5</vt:i4>
      </vt:variant>
      <vt:variant>
        <vt:lpwstr/>
      </vt:variant>
      <vt:variant>
        <vt:lpwstr>_Toc371336617</vt:lpwstr>
      </vt:variant>
      <vt:variant>
        <vt:i4>1310775</vt:i4>
      </vt:variant>
      <vt:variant>
        <vt:i4>62</vt:i4>
      </vt:variant>
      <vt:variant>
        <vt:i4>0</vt:i4>
      </vt:variant>
      <vt:variant>
        <vt:i4>5</vt:i4>
      </vt:variant>
      <vt:variant>
        <vt:lpwstr/>
      </vt:variant>
      <vt:variant>
        <vt:lpwstr>_Toc371336616</vt:lpwstr>
      </vt:variant>
      <vt:variant>
        <vt:i4>1310775</vt:i4>
      </vt:variant>
      <vt:variant>
        <vt:i4>56</vt:i4>
      </vt:variant>
      <vt:variant>
        <vt:i4>0</vt:i4>
      </vt:variant>
      <vt:variant>
        <vt:i4>5</vt:i4>
      </vt:variant>
      <vt:variant>
        <vt:lpwstr/>
      </vt:variant>
      <vt:variant>
        <vt:lpwstr>_Toc371336615</vt:lpwstr>
      </vt:variant>
      <vt:variant>
        <vt:i4>1310775</vt:i4>
      </vt:variant>
      <vt:variant>
        <vt:i4>50</vt:i4>
      </vt:variant>
      <vt:variant>
        <vt:i4>0</vt:i4>
      </vt:variant>
      <vt:variant>
        <vt:i4>5</vt:i4>
      </vt:variant>
      <vt:variant>
        <vt:lpwstr/>
      </vt:variant>
      <vt:variant>
        <vt:lpwstr>_Toc371336614</vt:lpwstr>
      </vt:variant>
      <vt:variant>
        <vt:i4>1310775</vt:i4>
      </vt:variant>
      <vt:variant>
        <vt:i4>44</vt:i4>
      </vt:variant>
      <vt:variant>
        <vt:i4>0</vt:i4>
      </vt:variant>
      <vt:variant>
        <vt:i4>5</vt:i4>
      </vt:variant>
      <vt:variant>
        <vt:lpwstr/>
      </vt:variant>
      <vt:variant>
        <vt:lpwstr>_Toc371336613</vt:lpwstr>
      </vt:variant>
      <vt:variant>
        <vt:i4>1310775</vt:i4>
      </vt:variant>
      <vt:variant>
        <vt:i4>38</vt:i4>
      </vt:variant>
      <vt:variant>
        <vt:i4>0</vt:i4>
      </vt:variant>
      <vt:variant>
        <vt:i4>5</vt:i4>
      </vt:variant>
      <vt:variant>
        <vt:lpwstr/>
      </vt:variant>
      <vt:variant>
        <vt:lpwstr>_Toc371336612</vt:lpwstr>
      </vt:variant>
      <vt:variant>
        <vt:i4>1310775</vt:i4>
      </vt:variant>
      <vt:variant>
        <vt:i4>32</vt:i4>
      </vt:variant>
      <vt:variant>
        <vt:i4>0</vt:i4>
      </vt:variant>
      <vt:variant>
        <vt:i4>5</vt:i4>
      </vt:variant>
      <vt:variant>
        <vt:lpwstr/>
      </vt:variant>
      <vt:variant>
        <vt:lpwstr>_Toc371336611</vt:lpwstr>
      </vt:variant>
      <vt:variant>
        <vt:i4>1310775</vt:i4>
      </vt:variant>
      <vt:variant>
        <vt:i4>26</vt:i4>
      </vt:variant>
      <vt:variant>
        <vt:i4>0</vt:i4>
      </vt:variant>
      <vt:variant>
        <vt:i4>5</vt:i4>
      </vt:variant>
      <vt:variant>
        <vt:lpwstr/>
      </vt:variant>
      <vt:variant>
        <vt:lpwstr>_Toc371336610</vt:lpwstr>
      </vt:variant>
      <vt:variant>
        <vt:i4>1376311</vt:i4>
      </vt:variant>
      <vt:variant>
        <vt:i4>20</vt:i4>
      </vt:variant>
      <vt:variant>
        <vt:i4>0</vt:i4>
      </vt:variant>
      <vt:variant>
        <vt:i4>5</vt:i4>
      </vt:variant>
      <vt:variant>
        <vt:lpwstr/>
      </vt:variant>
      <vt:variant>
        <vt:lpwstr>_Toc371336609</vt:lpwstr>
      </vt:variant>
      <vt:variant>
        <vt:i4>1376311</vt:i4>
      </vt:variant>
      <vt:variant>
        <vt:i4>14</vt:i4>
      </vt:variant>
      <vt:variant>
        <vt:i4>0</vt:i4>
      </vt:variant>
      <vt:variant>
        <vt:i4>5</vt:i4>
      </vt:variant>
      <vt:variant>
        <vt:lpwstr/>
      </vt:variant>
      <vt:variant>
        <vt:lpwstr>_Toc371336608</vt:lpwstr>
      </vt:variant>
      <vt:variant>
        <vt:i4>1376311</vt:i4>
      </vt:variant>
      <vt:variant>
        <vt:i4>8</vt:i4>
      </vt:variant>
      <vt:variant>
        <vt:i4>0</vt:i4>
      </vt:variant>
      <vt:variant>
        <vt:i4>5</vt:i4>
      </vt:variant>
      <vt:variant>
        <vt:lpwstr/>
      </vt:variant>
      <vt:variant>
        <vt:lpwstr>_Toc371336607</vt:lpwstr>
      </vt:variant>
      <vt:variant>
        <vt:i4>1376311</vt:i4>
      </vt:variant>
      <vt:variant>
        <vt:i4>2</vt:i4>
      </vt:variant>
      <vt:variant>
        <vt:i4>0</vt:i4>
      </vt:variant>
      <vt:variant>
        <vt:i4>5</vt:i4>
      </vt:variant>
      <vt:variant>
        <vt:lpwstr/>
      </vt:variant>
      <vt:variant>
        <vt:lpwstr>_Toc371336606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RAPPORT</dc:title>
  <dc:creator>Administrator</dc:creator>
  <cp:lastModifiedBy>Leman François - D1.1</cp:lastModifiedBy>
  <cp:revision>2</cp:revision>
  <cp:lastPrinted>2013-10-21T15:13:00Z</cp:lastPrinted>
  <dcterms:created xsi:type="dcterms:W3CDTF">2019-06-12T10:00:00Z</dcterms:created>
  <dcterms:modified xsi:type="dcterms:W3CDTF">2019-06-12T10:00:00Z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388cf37f-0fd2-4c0c-bf86-855c50a6fa72</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