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470F207" w14:textId="00248A2D" w:rsidR="00CF40E1" w:rsidRPr="00AB20F3" w:rsidRDefault="00A220D8" w:rsidP="009E2F84">
      <w:pPr>
        <w:spacing w:after="0"/>
        <w:rPr>
          <w:rFonts w:ascii="Calibri" w:hAnsi="Calibri" w:cs="Calibri"/>
        </w:rPr>
        <w:sectPr w:rsidR="00CF40E1" w:rsidRPr="00AB20F3" w:rsidSect="00CF40E1">
          <w:headerReference w:type="even" r:id="rId9"/>
          <w:headerReference w:type="default" r:id="rId10"/>
          <w:footerReference w:type="even" r:id="rId11"/>
          <w:footerReference w:type="default" r:id="rId12"/>
          <w:headerReference w:type="first" r:id="rId13"/>
          <w:footerReference w:type="first" r:id="rId14"/>
          <w:pgSz w:w="11906" w:h="16838"/>
          <w:pgMar w:top="1418" w:right="1531" w:bottom="1418" w:left="1871" w:header="709" w:footer="709" w:gutter="0"/>
          <w:pgNumType w:start="1"/>
          <w:cols w:space="708"/>
          <w:titlePg/>
          <w:docGrid w:linePitch="360"/>
        </w:sectPr>
      </w:pPr>
      <w:r>
        <w:rPr>
          <w:rFonts w:ascii="Calibri" w:hAnsi="Calibri" w:cs="Calibri"/>
          <w:noProof/>
          <w:lang w:val="en-US"/>
        </w:rPr>
        <mc:AlternateContent>
          <mc:Choice Requires="wps">
            <w:drawing>
              <wp:anchor distT="0" distB="0" distL="114300" distR="114300" simplePos="0" relativeHeight="251657728" behindDoc="0" locked="1" layoutInCell="1" allowOverlap="1" wp14:anchorId="7470F38A" wp14:editId="5E4B4E76">
                <wp:simplePos x="0" y="0"/>
                <wp:positionH relativeFrom="column">
                  <wp:posOffset>-281305</wp:posOffset>
                </wp:positionH>
                <wp:positionV relativeFrom="page">
                  <wp:posOffset>3073400</wp:posOffset>
                </wp:positionV>
                <wp:extent cx="3664585" cy="3685540"/>
                <wp:effectExtent l="0" t="0" r="0" b="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64585" cy="3685540"/>
                        </a:xfrm>
                        <a:prstGeom prst="rect">
                          <a:avLst/>
                        </a:prstGeom>
                        <a:solidFill>
                          <a:sysClr val="window" lastClr="FFFFFF"/>
                        </a:solidFill>
                        <a:ln w="6350">
                          <a:noFill/>
                        </a:ln>
                        <a:effectLst/>
                      </wps:spPr>
                      <wps:txbx>
                        <w:txbxContent>
                          <w:p w14:paraId="7470F39E" w14:textId="1B9974AC" w:rsidR="003740EE" w:rsidRDefault="003740EE" w:rsidP="008C2611">
                            <w:pPr>
                              <w:pStyle w:val="cover"/>
                              <w:rPr>
                                <w:szCs w:val="32"/>
                              </w:rPr>
                            </w:pPr>
                            <w:r>
                              <w:rPr>
                                <w:szCs w:val="32"/>
                              </w:rPr>
                              <w:t>DTF additionnel</w:t>
                            </w:r>
                          </w:p>
                          <w:p w14:paraId="06CBB58F" w14:textId="77777777" w:rsidR="003740EE" w:rsidRDefault="003740EE" w:rsidP="008C2611">
                            <w:pPr>
                              <w:pStyle w:val="cover"/>
                              <w:rPr>
                                <w:szCs w:val="32"/>
                              </w:rPr>
                            </w:pPr>
                          </w:p>
                          <w:p w14:paraId="14CD8851" w14:textId="6F68763B" w:rsidR="003740EE" w:rsidRDefault="003740EE" w:rsidP="008C2611">
                            <w:pPr>
                              <w:pStyle w:val="cover"/>
                              <w:rPr>
                                <w:rFonts w:cs="Times New Roman"/>
                                <w:color w:val="585756"/>
                                <w:szCs w:val="32"/>
                              </w:rPr>
                            </w:pPr>
                            <w:r>
                              <w:rPr>
                                <w:rFonts w:cs="Times New Roman"/>
                                <w:color w:val="585756"/>
                                <w:szCs w:val="32"/>
                              </w:rPr>
                              <w:t>« </w:t>
                            </w:r>
                            <w:r w:rsidRPr="004F2794">
                              <w:rPr>
                                <w:rFonts w:cs="Times New Roman"/>
                                <w:color w:val="585756"/>
                                <w:szCs w:val="32"/>
                              </w:rPr>
                              <w:t>PROGRAMME D’APPUI INSTITUTIONNEL AU SECTEUR DE LA SANTÉ AU BURUNDI (PAISS) – VOLET 5 : APPUI AUX INFRASTRUCTURES, EQUIPEMENTS ET MAINTENANCE</w:t>
                            </w:r>
                            <w:r>
                              <w:rPr>
                                <w:rFonts w:cs="Times New Roman"/>
                                <w:color w:val="585756"/>
                                <w:szCs w:val="32"/>
                              </w:rPr>
                              <w:t xml:space="preserve">» </w:t>
                            </w:r>
                          </w:p>
                          <w:p w14:paraId="7470F3A0" w14:textId="77777777" w:rsidR="003740EE" w:rsidRPr="00AB4EFA" w:rsidRDefault="003740EE" w:rsidP="004145B4">
                            <w:pPr>
                              <w:pStyle w:val="Titrecouverture"/>
                              <w:rPr>
                                <w:szCs w:val="32"/>
                              </w:rPr>
                            </w:pPr>
                          </w:p>
                          <w:p w14:paraId="7470F3A1" w14:textId="55764976" w:rsidR="003740EE" w:rsidRPr="00053195" w:rsidRDefault="003740EE" w:rsidP="000514E6">
                            <w:pPr>
                              <w:pStyle w:val="cover"/>
                              <w:rPr>
                                <w:rFonts w:cs="Times New Roman"/>
                                <w:color w:val="585756"/>
                                <w:szCs w:val="32"/>
                              </w:rPr>
                            </w:pPr>
                            <w:r w:rsidRPr="00053195">
                              <w:rPr>
                                <w:rFonts w:cs="Times New Roman"/>
                                <w:color w:val="585756"/>
                                <w:szCs w:val="32"/>
                              </w:rPr>
                              <w:t>BURUNDI</w:t>
                            </w:r>
                          </w:p>
                          <w:p w14:paraId="7470F3A2" w14:textId="77777777" w:rsidR="003740EE" w:rsidRPr="00053195" w:rsidRDefault="003740EE" w:rsidP="008C2611">
                            <w:pPr>
                              <w:pStyle w:val="cover"/>
                              <w:rPr>
                                <w:rFonts w:cs="Times New Roman"/>
                                <w:color w:val="585756"/>
                                <w:szCs w:val="32"/>
                              </w:rPr>
                            </w:pPr>
                          </w:p>
                          <w:p w14:paraId="691DB5A3" w14:textId="37CEC31E" w:rsidR="003740EE" w:rsidRPr="00053195" w:rsidRDefault="003740EE" w:rsidP="008C2611">
                            <w:pPr>
                              <w:pStyle w:val="cover"/>
                              <w:rPr>
                                <w:rFonts w:cs="Times New Roman"/>
                                <w:color w:val="585756"/>
                                <w:szCs w:val="32"/>
                              </w:rPr>
                            </w:pPr>
                            <w:r w:rsidRPr="00053195">
                              <w:rPr>
                                <w:rFonts w:cs="Times New Roman"/>
                                <w:color w:val="585756"/>
                                <w:szCs w:val="32"/>
                              </w:rPr>
                              <w:t xml:space="preserve">NN : </w:t>
                            </w:r>
                            <w:r w:rsidRPr="005148FA">
                              <w:rPr>
                                <w:rFonts w:cs="Times New Roman"/>
                                <w:color w:val="585756"/>
                                <w:szCs w:val="32"/>
                              </w:rPr>
                              <w:t>3014020</w:t>
                            </w:r>
                          </w:p>
                          <w:p w14:paraId="7470F3A3" w14:textId="33CE0F2C" w:rsidR="003740EE" w:rsidRPr="00053195" w:rsidRDefault="003740EE" w:rsidP="008C2611">
                            <w:pPr>
                              <w:pStyle w:val="cover"/>
                              <w:rPr>
                                <w:rFonts w:cs="Times New Roman"/>
                                <w:color w:val="585756"/>
                                <w:szCs w:val="32"/>
                              </w:rPr>
                            </w:pPr>
                            <w:r w:rsidRPr="00053195">
                              <w:rPr>
                                <w:rFonts w:cs="Times New Roman"/>
                                <w:color w:val="585756"/>
                                <w:szCs w:val="32"/>
                              </w:rPr>
                              <w:t>Réf Enabel: BDI1307911</w:t>
                            </w:r>
                          </w:p>
                          <w:p w14:paraId="7470F3A5" w14:textId="77777777" w:rsidR="003740EE" w:rsidRDefault="003740EE" w:rsidP="004145B4">
                            <w:pPr>
                              <w:pStyle w:val="Titrecouvertur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2.15pt;margin-top:242pt;width:288.55pt;height:29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" fillcolor="window" stroked="f" strokeweight=".5pt">
                <v:path arrowok="t"/>
                <v:textbox>
                  <w:txbxContent>
                    <w:p w14:paraId="7470F39E" w14:textId="1B9974AC" w:rsidR="003740EE" w:rsidRDefault="003740EE" w:rsidP="008C2611">
                      <w:pPr>
                        <w:pStyle w:val="cover"/>
                        <w:rPr>
                          <w:szCs w:val="32"/>
                        </w:rPr>
                      </w:pPr>
                      <w:r>
                        <w:rPr>
                          <w:szCs w:val="32"/>
                        </w:rPr>
                        <w:t>DTF additionnel</w:t>
                      </w:r>
                    </w:p>
                    <w:p w14:paraId="06CBB58F" w14:textId="77777777" w:rsidR="003740EE" w:rsidRDefault="003740EE" w:rsidP="008C2611">
                      <w:pPr>
                        <w:pStyle w:val="cover"/>
                        <w:rPr>
                          <w:szCs w:val="32"/>
                        </w:rPr>
                      </w:pPr>
                    </w:p>
                    <w:p w14:paraId="14CD8851" w14:textId="6F68763B" w:rsidR="003740EE" w:rsidRDefault="003740EE" w:rsidP="008C2611">
                      <w:pPr>
                        <w:pStyle w:val="cover"/>
                        <w:rPr>
                          <w:rFonts w:cs="Times New Roman"/>
                          <w:color w:val="585756"/>
                          <w:szCs w:val="32"/>
                        </w:rPr>
                      </w:pPr>
                      <w:r>
                        <w:rPr>
                          <w:rFonts w:cs="Times New Roman"/>
                          <w:color w:val="585756"/>
                          <w:szCs w:val="32"/>
                        </w:rPr>
                        <w:t>« </w:t>
                      </w:r>
                      <w:r w:rsidRPr="004F2794">
                        <w:rPr>
                          <w:rFonts w:cs="Times New Roman"/>
                          <w:color w:val="585756"/>
                          <w:szCs w:val="32"/>
                        </w:rPr>
                        <w:t>PROGRAMME D’APPUI INSTITUTIONNEL AU SECTEUR DE LA SANTÉ AU BURUNDI (PAISS) – VOLET 5 : APPUI AUX INFRASTRUCTURES, EQUIPEMENTS ET MAINTENANCE</w:t>
                      </w:r>
                      <w:r>
                        <w:rPr>
                          <w:rFonts w:cs="Times New Roman"/>
                          <w:color w:val="585756"/>
                          <w:szCs w:val="32"/>
                        </w:rPr>
                        <w:t xml:space="preserve">» </w:t>
                      </w:r>
                    </w:p>
                    <w:p w14:paraId="7470F3A0" w14:textId="77777777" w:rsidR="003740EE" w:rsidRPr="00AB4EFA" w:rsidRDefault="003740EE" w:rsidP="004145B4">
                      <w:pPr>
                        <w:pStyle w:val="Titrecouverture"/>
                        <w:rPr>
                          <w:szCs w:val="32"/>
                        </w:rPr>
                      </w:pPr>
                    </w:p>
                    <w:p w14:paraId="7470F3A1" w14:textId="55764976" w:rsidR="003740EE" w:rsidRPr="00053195" w:rsidRDefault="003740EE" w:rsidP="000514E6">
                      <w:pPr>
                        <w:pStyle w:val="cover"/>
                        <w:rPr>
                          <w:rFonts w:cs="Times New Roman"/>
                          <w:color w:val="585756"/>
                          <w:szCs w:val="32"/>
                        </w:rPr>
                      </w:pPr>
                      <w:r w:rsidRPr="00053195">
                        <w:rPr>
                          <w:rFonts w:cs="Times New Roman"/>
                          <w:color w:val="585756"/>
                          <w:szCs w:val="32"/>
                        </w:rPr>
                        <w:t>BURUNDI</w:t>
                      </w:r>
                    </w:p>
                    <w:p w14:paraId="7470F3A2" w14:textId="77777777" w:rsidR="003740EE" w:rsidRPr="00053195" w:rsidRDefault="003740EE" w:rsidP="008C2611">
                      <w:pPr>
                        <w:pStyle w:val="cover"/>
                        <w:rPr>
                          <w:rFonts w:cs="Times New Roman"/>
                          <w:color w:val="585756"/>
                          <w:szCs w:val="32"/>
                        </w:rPr>
                      </w:pPr>
                    </w:p>
                    <w:p w14:paraId="691DB5A3" w14:textId="37CEC31E" w:rsidR="003740EE" w:rsidRPr="00053195" w:rsidRDefault="003740EE" w:rsidP="008C2611">
                      <w:pPr>
                        <w:pStyle w:val="cover"/>
                        <w:rPr>
                          <w:rFonts w:cs="Times New Roman"/>
                          <w:color w:val="585756"/>
                          <w:szCs w:val="32"/>
                        </w:rPr>
                      </w:pPr>
                      <w:r w:rsidRPr="00053195">
                        <w:rPr>
                          <w:rFonts w:cs="Times New Roman"/>
                          <w:color w:val="585756"/>
                          <w:szCs w:val="32"/>
                        </w:rPr>
                        <w:t xml:space="preserve">NN : </w:t>
                      </w:r>
                      <w:r w:rsidRPr="005148FA">
                        <w:rPr>
                          <w:rFonts w:cs="Times New Roman"/>
                          <w:color w:val="585756"/>
                          <w:szCs w:val="32"/>
                        </w:rPr>
                        <w:t>3014020</w:t>
                      </w:r>
                    </w:p>
                    <w:p w14:paraId="7470F3A3" w14:textId="33CE0F2C" w:rsidR="003740EE" w:rsidRPr="00053195" w:rsidRDefault="003740EE" w:rsidP="008C2611">
                      <w:pPr>
                        <w:pStyle w:val="cover"/>
                        <w:rPr>
                          <w:rFonts w:cs="Times New Roman"/>
                          <w:color w:val="585756"/>
                          <w:szCs w:val="32"/>
                        </w:rPr>
                      </w:pPr>
                      <w:r w:rsidRPr="00053195">
                        <w:rPr>
                          <w:rFonts w:cs="Times New Roman"/>
                          <w:color w:val="585756"/>
                          <w:szCs w:val="32"/>
                        </w:rPr>
                        <w:t>Réf Enabel: BDI1307911</w:t>
                      </w:r>
                    </w:p>
                    <w:p w14:paraId="7470F3A5" w14:textId="77777777" w:rsidR="003740EE" w:rsidRDefault="003740EE" w:rsidP="004145B4">
                      <w:pPr>
                        <w:pStyle w:val="Titrecouverture"/>
                      </w:pPr>
                    </w:p>
                  </w:txbxContent>
                </v:textbox>
                <w10:wrap anchory="page"/>
                <w10:anchorlock/>
              </v:shape>
            </w:pict>
          </mc:Fallback>
        </mc:AlternateContent>
      </w:r>
    </w:p>
    <w:p w14:paraId="7470F208" w14:textId="77777777" w:rsidR="00C45EFE" w:rsidRPr="00AB20F3" w:rsidRDefault="00C45EFE" w:rsidP="009E2F84">
      <w:pPr>
        <w:pStyle w:val="En-ttedetabledesmatires"/>
        <w:spacing w:line="276" w:lineRule="auto"/>
        <w:rPr>
          <w:rFonts w:cs="Calibri"/>
          <w:color w:val="585756"/>
        </w:rPr>
      </w:pPr>
      <w:r w:rsidRPr="00AB20F3">
        <w:rPr>
          <w:rFonts w:cs="Calibri"/>
          <w:color w:val="585756"/>
        </w:rPr>
        <w:lastRenderedPageBreak/>
        <w:t>Table des matières</w:t>
      </w:r>
    </w:p>
    <w:p w14:paraId="60EF7D8A" w14:textId="77777777" w:rsidR="00C64E2C" w:rsidRDefault="009E6670">
      <w:pPr>
        <w:pStyle w:val="TM1"/>
        <w:rPr>
          <w:rFonts w:asciiTheme="minorHAnsi" w:eastAsiaTheme="minorEastAsia" w:hAnsiTheme="minorHAnsi" w:cstheme="minorBidi"/>
          <w:b w:val="0"/>
          <w:noProof/>
          <w:color w:val="auto"/>
          <w:sz w:val="22"/>
          <w:lang w:val="en-GB" w:eastAsia="en-GB"/>
        </w:rPr>
      </w:pPr>
      <w:r>
        <w:rPr>
          <w:rFonts w:cs="Calibri"/>
        </w:rPr>
        <w:fldChar w:fldCharType="begin"/>
      </w:r>
      <w:r>
        <w:rPr>
          <w:rFonts w:cs="Calibri"/>
        </w:rPr>
        <w:instrText xml:space="preserve"> TOC \o "1-2" \h \z \u </w:instrText>
      </w:r>
      <w:r>
        <w:rPr>
          <w:rFonts w:cs="Calibri"/>
        </w:rPr>
        <w:fldChar w:fldCharType="separate"/>
      </w:r>
      <w:hyperlink w:anchor="_Toc23343766" w:history="1">
        <w:r w:rsidR="00C64E2C" w:rsidRPr="00010010">
          <w:rPr>
            <w:rStyle w:val="Lienhypertexte"/>
            <w:noProof/>
          </w:rPr>
          <w:t>Acronymes</w:t>
        </w:r>
        <w:r w:rsidR="00C64E2C">
          <w:rPr>
            <w:noProof/>
            <w:webHidden/>
          </w:rPr>
          <w:tab/>
        </w:r>
        <w:r w:rsidR="00C64E2C">
          <w:rPr>
            <w:noProof/>
            <w:webHidden/>
          </w:rPr>
          <w:fldChar w:fldCharType="begin"/>
        </w:r>
        <w:r w:rsidR="00C64E2C">
          <w:rPr>
            <w:noProof/>
            <w:webHidden/>
          </w:rPr>
          <w:instrText xml:space="preserve"> PAGEREF _Toc23343766 \h </w:instrText>
        </w:r>
        <w:r w:rsidR="00C64E2C">
          <w:rPr>
            <w:noProof/>
            <w:webHidden/>
          </w:rPr>
        </w:r>
        <w:r w:rsidR="00C64E2C">
          <w:rPr>
            <w:noProof/>
            <w:webHidden/>
          </w:rPr>
          <w:fldChar w:fldCharType="separate"/>
        </w:r>
        <w:r w:rsidR="001B514E">
          <w:rPr>
            <w:noProof/>
            <w:webHidden/>
          </w:rPr>
          <w:t>3</w:t>
        </w:r>
        <w:r w:rsidR="00C64E2C">
          <w:rPr>
            <w:noProof/>
            <w:webHidden/>
          </w:rPr>
          <w:fldChar w:fldCharType="end"/>
        </w:r>
      </w:hyperlink>
    </w:p>
    <w:p w14:paraId="5EAFF757" w14:textId="118CFE97" w:rsidR="00C64E2C" w:rsidRDefault="003740EE">
      <w:pPr>
        <w:pStyle w:val="TM1"/>
        <w:rPr>
          <w:rFonts w:asciiTheme="minorHAnsi" w:eastAsiaTheme="minorEastAsia" w:hAnsiTheme="minorHAnsi" w:cstheme="minorBidi"/>
          <w:b w:val="0"/>
          <w:noProof/>
          <w:color w:val="auto"/>
          <w:sz w:val="22"/>
          <w:lang w:val="en-GB" w:eastAsia="en-GB"/>
        </w:rPr>
      </w:pPr>
      <w:hyperlink w:anchor="_Toc23343767" w:history="1">
        <w:r w:rsidR="00C64E2C" w:rsidRPr="00010010">
          <w:rPr>
            <w:rStyle w:val="Lienhypertexte"/>
            <w:noProof/>
          </w:rPr>
          <w:t>Fiche Analytique</w:t>
        </w:r>
        <w:r w:rsidR="00C64E2C">
          <w:rPr>
            <w:noProof/>
            <w:webHidden/>
          </w:rPr>
          <w:tab/>
        </w:r>
        <w:r w:rsidR="00C64E2C">
          <w:rPr>
            <w:noProof/>
            <w:webHidden/>
          </w:rPr>
          <w:fldChar w:fldCharType="begin"/>
        </w:r>
        <w:r w:rsidR="00C64E2C">
          <w:rPr>
            <w:noProof/>
            <w:webHidden/>
          </w:rPr>
          <w:instrText xml:space="preserve"> PAGEREF _Toc23343767 \h </w:instrText>
        </w:r>
        <w:r w:rsidR="00C64E2C">
          <w:rPr>
            <w:noProof/>
            <w:webHidden/>
          </w:rPr>
        </w:r>
        <w:r w:rsidR="00C64E2C">
          <w:rPr>
            <w:noProof/>
            <w:webHidden/>
          </w:rPr>
          <w:fldChar w:fldCharType="separate"/>
        </w:r>
        <w:r w:rsidR="001B514E">
          <w:rPr>
            <w:noProof/>
            <w:webHidden/>
          </w:rPr>
          <w:t>6</w:t>
        </w:r>
        <w:r w:rsidR="00C64E2C">
          <w:rPr>
            <w:noProof/>
            <w:webHidden/>
          </w:rPr>
          <w:fldChar w:fldCharType="end"/>
        </w:r>
      </w:hyperlink>
    </w:p>
    <w:p w14:paraId="1FB0A723" w14:textId="2D0B88EC" w:rsidR="00C64E2C" w:rsidRDefault="003740EE">
      <w:pPr>
        <w:pStyle w:val="TM1"/>
        <w:rPr>
          <w:rFonts w:asciiTheme="minorHAnsi" w:eastAsiaTheme="minorEastAsia" w:hAnsiTheme="minorHAnsi" w:cstheme="minorBidi"/>
          <w:b w:val="0"/>
          <w:noProof/>
          <w:color w:val="auto"/>
          <w:sz w:val="22"/>
          <w:lang w:val="en-GB" w:eastAsia="en-GB"/>
        </w:rPr>
      </w:pPr>
      <w:hyperlink w:anchor="_Toc23343768" w:history="1">
        <w:r w:rsidR="00C64E2C" w:rsidRPr="00010010">
          <w:rPr>
            <w:rStyle w:val="Lienhypertexte"/>
            <w:noProof/>
          </w:rPr>
          <w:t>1</w:t>
        </w:r>
        <w:r w:rsidR="00C64E2C">
          <w:rPr>
            <w:rFonts w:asciiTheme="minorHAnsi" w:eastAsiaTheme="minorEastAsia" w:hAnsiTheme="minorHAnsi" w:cstheme="minorBidi"/>
            <w:b w:val="0"/>
            <w:noProof/>
            <w:color w:val="auto"/>
            <w:sz w:val="22"/>
            <w:lang w:val="en-GB" w:eastAsia="en-GB"/>
          </w:rPr>
          <w:tab/>
        </w:r>
        <w:r w:rsidR="00C64E2C" w:rsidRPr="00010010">
          <w:rPr>
            <w:rStyle w:val="Lienhypertexte"/>
            <w:noProof/>
          </w:rPr>
          <w:t>Analyse de la situation</w:t>
        </w:r>
        <w:r w:rsidR="00C64E2C">
          <w:rPr>
            <w:noProof/>
            <w:webHidden/>
          </w:rPr>
          <w:tab/>
        </w:r>
        <w:r w:rsidR="00C64E2C">
          <w:rPr>
            <w:noProof/>
            <w:webHidden/>
          </w:rPr>
          <w:fldChar w:fldCharType="begin"/>
        </w:r>
        <w:r w:rsidR="00C64E2C">
          <w:rPr>
            <w:noProof/>
            <w:webHidden/>
          </w:rPr>
          <w:instrText xml:space="preserve"> PAGEREF _Toc23343768 \h </w:instrText>
        </w:r>
        <w:r w:rsidR="00C64E2C">
          <w:rPr>
            <w:noProof/>
            <w:webHidden/>
          </w:rPr>
        </w:r>
        <w:r w:rsidR="00C64E2C">
          <w:rPr>
            <w:noProof/>
            <w:webHidden/>
          </w:rPr>
          <w:fldChar w:fldCharType="separate"/>
        </w:r>
        <w:r w:rsidR="001B514E">
          <w:rPr>
            <w:noProof/>
            <w:webHidden/>
          </w:rPr>
          <w:t>7</w:t>
        </w:r>
        <w:r w:rsidR="00C64E2C">
          <w:rPr>
            <w:noProof/>
            <w:webHidden/>
          </w:rPr>
          <w:fldChar w:fldCharType="end"/>
        </w:r>
      </w:hyperlink>
    </w:p>
    <w:p w14:paraId="5708BE15" w14:textId="2E908606" w:rsidR="00C64E2C" w:rsidRDefault="003740EE">
      <w:pPr>
        <w:pStyle w:val="TM2"/>
        <w:tabs>
          <w:tab w:val="left" w:pos="880"/>
          <w:tab w:val="right" w:leader="dot" w:pos="8494"/>
        </w:tabs>
        <w:rPr>
          <w:rFonts w:asciiTheme="minorHAnsi" w:eastAsiaTheme="minorEastAsia" w:hAnsiTheme="minorHAnsi" w:cstheme="minorBidi"/>
          <w:noProof/>
          <w:color w:val="auto"/>
          <w:sz w:val="22"/>
          <w:lang w:val="en-GB" w:eastAsia="en-GB"/>
        </w:rPr>
      </w:pPr>
      <w:hyperlink w:anchor="_Toc23343769" w:history="1">
        <w:r w:rsidR="00C64E2C" w:rsidRPr="00010010">
          <w:rPr>
            <w:rStyle w:val="Lienhypertexte"/>
            <w:rFonts w:cs="Calibri"/>
            <w:noProof/>
          </w:rPr>
          <w:t>1.1</w:t>
        </w:r>
        <w:r w:rsidR="00C64E2C">
          <w:rPr>
            <w:rFonts w:asciiTheme="minorHAnsi" w:eastAsiaTheme="minorEastAsia" w:hAnsiTheme="minorHAnsi" w:cstheme="minorBidi"/>
            <w:noProof/>
            <w:color w:val="auto"/>
            <w:sz w:val="22"/>
            <w:lang w:val="en-GB" w:eastAsia="en-GB"/>
          </w:rPr>
          <w:tab/>
        </w:r>
        <w:r w:rsidR="00C64E2C" w:rsidRPr="00010010">
          <w:rPr>
            <w:rStyle w:val="Lienhypertexte"/>
            <w:rFonts w:cs="Calibri"/>
            <w:noProof/>
          </w:rPr>
          <w:t>Cadre politique et stratégique du secteur de la santé au Burundi- évolutions récentes</w:t>
        </w:r>
        <w:r w:rsidR="00C64E2C">
          <w:rPr>
            <w:noProof/>
            <w:webHidden/>
          </w:rPr>
          <w:tab/>
        </w:r>
        <w:r w:rsidR="00C64E2C">
          <w:rPr>
            <w:noProof/>
            <w:webHidden/>
          </w:rPr>
          <w:fldChar w:fldCharType="begin"/>
        </w:r>
        <w:r w:rsidR="00C64E2C">
          <w:rPr>
            <w:noProof/>
            <w:webHidden/>
          </w:rPr>
          <w:instrText xml:space="preserve"> PAGEREF _Toc23343769 \h </w:instrText>
        </w:r>
        <w:r w:rsidR="00C64E2C">
          <w:rPr>
            <w:noProof/>
            <w:webHidden/>
          </w:rPr>
        </w:r>
        <w:r w:rsidR="00C64E2C">
          <w:rPr>
            <w:noProof/>
            <w:webHidden/>
          </w:rPr>
          <w:fldChar w:fldCharType="separate"/>
        </w:r>
        <w:r w:rsidR="001B514E">
          <w:rPr>
            <w:noProof/>
            <w:webHidden/>
          </w:rPr>
          <w:t>7</w:t>
        </w:r>
        <w:r w:rsidR="00C64E2C">
          <w:rPr>
            <w:noProof/>
            <w:webHidden/>
          </w:rPr>
          <w:fldChar w:fldCharType="end"/>
        </w:r>
      </w:hyperlink>
    </w:p>
    <w:p w14:paraId="057119B4" w14:textId="7972682C" w:rsidR="00C64E2C" w:rsidRDefault="003740EE">
      <w:pPr>
        <w:pStyle w:val="TM2"/>
        <w:tabs>
          <w:tab w:val="left" w:pos="880"/>
          <w:tab w:val="right" w:leader="dot" w:pos="8494"/>
        </w:tabs>
        <w:rPr>
          <w:rFonts w:asciiTheme="minorHAnsi" w:eastAsiaTheme="minorEastAsia" w:hAnsiTheme="minorHAnsi" w:cstheme="minorBidi"/>
          <w:noProof/>
          <w:color w:val="auto"/>
          <w:sz w:val="22"/>
          <w:lang w:val="en-GB" w:eastAsia="en-GB"/>
        </w:rPr>
      </w:pPr>
      <w:hyperlink w:anchor="_Toc23343770" w:history="1">
        <w:r w:rsidR="00C64E2C" w:rsidRPr="00010010">
          <w:rPr>
            <w:rStyle w:val="Lienhypertexte"/>
            <w:rFonts w:cs="Calibri"/>
            <w:noProof/>
          </w:rPr>
          <w:t>1.2</w:t>
        </w:r>
        <w:r w:rsidR="00C64E2C">
          <w:rPr>
            <w:rFonts w:asciiTheme="minorHAnsi" w:eastAsiaTheme="minorEastAsia" w:hAnsiTheme="minorHAnsi" w:cstheme="minorBidi"/>
            <w:noProof/>
            <w:color w:val="auto"/>
            <w:sz w:val="22"/>
            <w:lang w:val="en-GB" w:eastAsia="en-GB"/>
          </w:rPr>
          <w:tab/>
        </w:r>
        <w:r w:rsidR="00C64E2C" w:rsidRPr="00010010">
          <w:rPr>
            <w:rStyle w:val="Lienhypertexte"/>
            <w:rFonts w:cs="Calibri"/>
            <w:noProof/>
          </w:rPr>
          <w:t>Le Volet 5 : bilan</w:t>
        </w:r>
        <w:r w:rsidR="00C64E2C">
          <w:rPr>
            <w:noProof/>
            <w:webHidden/>
          </w:rPr>
          <w:tab/>
        </w:r>
        <w:r w:rsidR="00C64E2C">
          <w:rPr>
            <w:noProof/>
            <w:webHidden/>
          </w:rPr>
          <w:fldChar w:fldCharType="begin"/>
        </w:r>
        <w:r w:rsidR="00C64E2C">
          <w:rPr>
            <w:noProof/>
            <w:webHidden/>
          </w:rPr>
          <w:instrText xml:space="preserve"> PAGEREF _Toc23343770 \h </w:instrText>
        </w:r>
        <w:r w:rsidR="00C64E2C">
          <w:rPr>
            <w:noProof/>
            <w:webHidden/>
          </w:rPr>
        </w:r>
        <w:r w:rsidR="00C64E2C">
          <w:rPr>
            <w:noProof/>
            <w:webHidden/>
          </w:rPr>
          <w:fldChar w:fldCharType="separate"/>
        </w:r>
        <w:r w:rsidR="001B514E">
          <w:rPr>
            <w:noProof/>
            <w:webHidden/>
          </w:rPr>
          <w:t>9</w:t>
        </w:r>
        <w:r w:rsidR="00C64E2C">
          <w:rPr>
            <w:noProof/>
            <w:webHidden/>
          </w:rPr>
          <w:fldChar w:fldCharType="end"/>
        </w:r>
      </w:hyperlink>
    </w:p>
    <w:p w14:paraId="5EF3BB59" w14:textId="35135194" w:rsidR="00C64E2C" w:rsidRDefault="003740EE">
      <w:pPr>
        <w:pStyle w:val="TM1"/>
        <w:rPr>
          <w:rFonts w:asciiTheme="minorHAnsi" w:eastAsiaTheme="minorEastAsia" w:hAnsiTheme="minorHAnsi" w:cstheme="minorBidi"/>
          <w:b w:val="0"/>
          <w:noProof/>
          <w:color w:val="auto"/>
          <w:sz w:val="22"/>
          <w:lang w:val="en-GB" w:eastAsia="en-GB"/>
        </w:rPr>
      </w:pPr>
      <w:hyperlink w:anchor="_Toc23343771" w:history="1">
        <w:r w:rsidR="00C64E2C" w:rsidRPr="00010010">
          <w:rPr>
            <w:rStyle w:val="Lienhypertexte"/>
            <w:noProof/>
          </w:rPr>
          <w:t>2</w:t>
        </w:r>
        <w:r w:rsidR="00C64E2C">
          <w:rPr>
            <w:rFonts w:asciiTheme="minorHAnsi" w:eastAsiaTheme="minorEastAsia" w:hAnsiTheme="minorHAnsi" w:cstheme="minorBidi"/>
            <w:b w:val="0"/>
            <w:noProof/>
            <w:color w:val="auto"/>
            <w:sz w:val="22"/>
            <w:lang w:val="en-GB" w:eastAsia="en-GB"/>
          </w:rPr>
          <w:tab/>
        </w:r>
        <w:r w:rsidR="00C64E2C" w:rsidRPr="00010010">
          <w:rPr>
            <w:rStyle w:val="Lienhypertexte"/>
            <w:noProof/>
          </w:rPr>
          <w:t>Orientations stratégiques</w:t>
        </w:r>
        <w:r w:rsidR="00C64E2C">
          <w:rPr>
            <w:noProof/>
            <w:webHidden/>
          </w:rPr>
          <w:tab/>
        </w:r>
        <w:r w:rsidR="00C64E2C">
          <w:rPr>
            <w:noProof/>
            <w:webHidden/>
          </w:rPr>
          <w:fldChar w:fldCharType="begin"/>
        </w:r>
        <w:r w:rsidR="00C64E2C">
          <w:rPr>
            <w:noProof/>
            <w:webHidden/>
          </w:rPr>
          <w:instrText xml:space="preserve"> PAGEREF _Toc23343771 \h </w:instrText>
        </w:r>
        <w:r w:rsidR="00C64E2C">
          <w:rPr>
            <w:noProof/>
            <w:webHidden/>
          </w:rPr>
        </w:r>
        <w:r w:rsidR="00C64E2C">
          <w:rPr>
            <w:noProof/>
            <w:webHidden/>
          </w:rPr>
          <w:fldChar w:fldCharType="separate"/>
        </w:r>
        <w:r w:rsidR="001B514E">
          <w:rPr>
            <w:noProof/>
            <w:webHidden/>
          </w:rPr>
          <w:t>13</w:t>
        </w:r>
        <w:r w:rsidR="00C64E2C">
          <w:rPr>
            <w:noProof/>
            <w:webHidden/>
          </w:rPr>
          <w:fldChar w:fldCharType="end"/>
        </w:r>
      </w:hyperlink>
    </w:p>
    <w:p w14:paraId="47671E92" w14:textId="412D5C54" w:rsidR="00C64E2C" w:rsidRDefault="003740EE">
      <w:pPr>
        <w:pStyle w:val="TM2"/>
        <w:tabs>
          <w:tab w:val="left" w:pos="880"/>
          <w:tab w:val="right" w:leader="dot" w:pos="8494"/>
        </w:tabs>
        <w:rPr>
          <w:rFonts w:asciiTheme="minorHAnsi" w:eastAsiaTheme="minorEastAsia" w:hAnsiTheme="minorHAnsi" w:cstheme="minorBidi"/>
          <w:noProof/>
          <w:color w:val="auto"/>
          <w:sz w:val="22"/>
          <w:lang w:val="en-GB" w:eastAsia="en-GB"/>
        </w:rPr>
      </w:pPr>
      <w:hyperlink w:anchor="_Toc23343772" w:history="1">
        <w:r w:rsidR="00C64E2C" w:rsidRPr="00010010">
          <w:rPr>
            <w:rStyle w:val="Lienhypertexte"/>
            <w:rFonts w:cs="Calibri"/>
            <w:noProof/>
          </w:rPr>
          <w:t>2.1</w:t>
        </w:r>
        <w:r w:rsidR="00C64E2C">
          <w:rPr>
            <w:rFonts w:asciiTheme="minorHAnsi" w:eastAsiaTheme="minorEastAsia" w:hAnsiTheme="minorHAnsi" w:cstheme="minorBidi"/>
            <w:noProof/>
            <w:color w:val="auto"/>
            <w:sz w:val="22"/>
            <w:lang w:val="en-GB" w:eastAsia="en-GB"/>
          </w:rPr>
          <w:tab/>
        </w:r>
        <w:r w:rsidR="00C64E2C" w:rsidRPr="00010010">
          <w:rPr>
            <w:rStyle w:val="Lienhypertexte"/>
            <w:rFonts w:cs="Calibri"/>
            <w:noProof/>
          </w:rPr>
          <w:t>Axes stratégiques</w:t>
        </w:r>
        <w:r w:rsidR="00C64E2C">
          <w:rPr>
            <w:noProof/>
            <w:webHidden/>
          </w:rPr>
          <w:tab/>
        </w:r>
        <w:r w:rsidR="00C64E2C">
          <w:rPr>
            <w:noProof/>
            <w:webHidden/>
          </w:rPr>
          <w:fldChar w:fldCharType="begin"/>
        </w:r>
        <w:r w:rsidR="00C64E2C">
          <w:rPr>
            <w:noProof/>
            <w:webHidden/>
          </w:rPr>
          <w:instrText xml:space="preserve"> PAGEREF _Toc23343772 \h </w:instrText>
        </w:r>
        <w:r w:rsidR="00C64E2C">
          <w:rPr>
            <w:noProof/>
            <w:webHidden/>
          </w:rPr>
        </w:r>
        <w:r w:rsidR="00C64E2C">
          <w:rPr>
            <w:noProof/>
            <w:webHidden/>
          </w:rPr>
          <w:fldChar w:fldCharType="separate"/>
        </w:r>
        <w:r w:rsidR="001B514E">
          <w:rPr>
            <w:noProof/>
            <w:webHidden/>
          </w:rPr>
          <w:t>13</w:t>
        </w:r>
        <w:r w:rsidR="00C64E2C">
          <w:rPr>
            <w:noProof/>
            <w:webHidden/>
          </w:rPr>
          <w:fldChar w:fldCharType="end"/>
        </w:r>
      </w:hyperlink>
    </w:p>
    <w:p w14:paraId="5A0CADB1" w14:textId="043BD9E3" w:rsidR="00C64E2C" w:rsidRDefault="003740EE">
      <w:pPr>
        <w:pStyle w:val="TM2"/>
        <w:tabs>
          <w:tab w:val="left" w:pos="880"/>
          <w:tab w:val="right" w:leader="dot" w:pos="8494"/>
        </w:tabs>
        <w:rPr>
          <w:rFonts w:asciiTheme="minorHAnsi" w:eastAsiaTheme="minorEastAsia" w:hAnsiTheme="minorHAnsi" w:cstheme="minorBidi"/>
          <w:noProof/>
          <w:color w:val="auto"/>
          <w:sz w:val="22"/>
          <w:lang w:val="en-GB" w:eastAsia="en-GB"/>
        </w:rPr>
      </w:pPr>
      <w:hyperlink w:anchor="_Toc23343773" w:history="1">
        <w:r w:rsidR="00C64E2C" w:rsidRPr="00010010">
          <w:rPr>
            <w:rStyle w:val="Lienhypertexte"/>
            <w:rFonts w:cs="Calibri"/>
            <w:noProof/>
          </w:rPr>
          <w:t>2.2</w:t>
        </w:r>
        <w:r w:rsidR="00C64E2C">
          <w:rPr>
            <w:rFonts w:asciiTheme="minorHAnsi" w:eastAsiaTheme="minorEastAsia" w:hAnsiTheme="minorHAnsi" w:cstheme="minorBidi"/>
            <w:noProof/>
            <w:color w:val="auto"/>
            <w:sz w:val="22"/>
            <w:lang w:val="en-GB" w:eastAsia="en-GB"/>
          </w:rPr>
          <w:tab/>
        </w:r>
        <w:r w:rsidR="00C64E2C" w:rsidRPr="00010010">
          <w:rPr>
            <w:rStyle w:val="Lienhypertexte"/>
            <w:rFonts w:cs="Calibri"/>
            <w:noProof/>
          </w:rPr>
          <w:t>Critères de sélection</w:t>
        </w:r>
        <w:r w:rsidR="00C64E2C">
          <w:rPr>
            <w:noProof/>
            <w:webHidden/>
          </w:rPr>
          <w:tab/>
        </w:r>
        <w:r w:rsidR="00C64E2C">
          <w:rPr>
            <w:noProof/>
            <w:webHidden/>
          </w:rPr>
          <w:fldChar w:fldCharType="begin"/>
        </w:r>
        <w:r w:rsidR="00C64E2C">
          <w:rPr>
            <w:noProof/>
            <w:webHidden/>
          </w:rPr>
          <w:instrText xml:space="preserve"> PAGEREF _Toc23343773 \h </w:instrText>
        </w:r>
        <w:r w:rsidR="00C64E2C">
          <w:rPr>
            <w:noProof/>
            <w:webHidden/>
          </w:rPr>
        </w:r>
        <w:r w:rsidR="00C64E2C">
          <w:rPr>
            <w:noProof/>
            <w:webHidden/>
          </w:rPr>
          <w:fldChar w:fldCharType="separate"/>
        </w:r>
        <w:r w:rsidR="001B514E">
          <w:rPr>
            <w:noProof/>
            <w:webHidden/>
          </w:rPr>
          <w:t>13</w:t>
        </w:r>
        <w:r w:rsidR="00C64E2C">
          <w:rPr>
            <w:noProof/>
            <w:webHidden/>
          </w:rPr>
          <w:fldChar w:fldCharType="end"/>
        </w:r>
      </w:hyperlink>
    </w:p>
    <w:p w14:paraId="3370334C" w14:textId="07228501" w:rsidR="00C64E2C" w:rsidRDefault="003740EE">
      <w:pPr>
        <w:pStyle w:val="TM1"/>
        <w:rPr>
          <w:rFonts w:asciiTheme="minorHAnsi" w:eastAsiaTheme="minorEastAsia" w:hAnsiTheme="minorHAnsi" w:cstheme="minorBidi"/>
          <w:b w:val="0"/>
          <w:noProof/>
          <w:color w:val="auto"/>
          <w:sz w:val="22"/>
          <w:lang w:val="en-GB" w:eastAsia="en-GB"/>
        </w:rPr>
      </w:pPr>
      <w:hyperlink w:anchor="_Toc23343774" w:history="1">
        <w:r w:rsidR="00C64E2C" w:rsidRPr="00010010">
          <w:rPr>
            <w:rStyle w:val="Lienhypertexte"/>
            <w:noProof/>
          </w:rPr>
          <w:t>3</w:t>
        </w:r>
        <w:r w:rsidR="00C64E2C">
          <w:rPr>
            <w:rFonts w:asciiTheme="minorHAnsi" w:eastAsiaTheme="minorEastAsia" w:hAnsiTheme="minorHAnsi" w:cstheme="minorBidi"/>
            <w:b w:val="0"/>
            <w:noProof/>
            <w:color w:val="auto"/>
            <w:sz w:val="22"/>
            <w:lang w:val="en-GB" w:eastAsia="en-GB"/>
          </w:rPr>
          <w:tab/>
        </w:r>
        <w:r w:rsidR="00C64E2C" w:rsidRPr="00010010">
          <w:rPr>
            <w:rStyle w:val="Lienhypertexte"/>
            <w:noProof/>
          </w:rPr>
          <w:t>Planification Opérationnelle</w:t>
        </w:r>
        <w:r w:rsidR="00C64E2C">
          <w:rPr>
            <w:noProof/>
            <w:webHidden/>
          </w:rPr>
          <w:tab/>
        </w:r>
        <w:r w:rsidR="00C64E2C">
          <w:rPr>
            <w:noProof/>
            <w:webHidden/>
          </w:rPr>
          <w:fldChar w:fldCharType="begin"/>
        </w:r>
        <w:r w:rsidR="00C64E2C">
          <w:rPr>
            <w:noProof/>
            <w:webHidden/>
          </w:rPr>
          <w:instrText xml:space="preserve"> PAGEREF _Toc23343774 \h </w:instrText>
        </w:r>
        <w:r w:rsidR="00C64E2C">
          <w:rPr>
            <w:noProof/>
            <w:webHidden/>
          </w:rPr>
        </w:r>
        <w:r w:rsidR="00C64E2C">
          <w:rPr>
            <w:noProof/>
            <w:webHidden/>
          </w:rPr>
          <w:fldChar w:fldCharType="separate"/>
        </w:r>
        <w:r w:rsidR="001B514E">
          <w:rPr>
            <w:noProof/>
            <w:webHidden/>
          </w:rPr>
          <w:t>14</w:t>
        </w:r>
        <w:r w:rsidR="00C64E2C">
          <w:rPr>
            <w:noProof/>
            <w:webHidden/>
          </w:rPr>
          <w:fldChar w:fldCharType="end"/>
        </w:r>
      </w:hyperlink>
    </w:p>
    <w:p w14:paraId="726CB5D6" w14:textId="525518EE" w:rsidR="00C64E2C" w:rsidRDefault="003740EE">
      <w:pPr>
        <w:pStyle w:val="TM2"/>
        <w:tabs>
          <w:tab w:val="left" w:pos="880"/>
          <w:tab w:val="right" w:leader="dot" w:pos="8494"/>
        </w:tabs>
        <w:rPr>
          <w:rFonts w:asciiTheme="minorHAnsi" w:eastAsiaTheme="minorEastAsia" w:hAnsiTheme="minorHAnsi" w:cstheme="minorBidi"/>
          <w:noProof/>
          <w:color w:val="auto"/>
          <w:sz w:val="22"/>
          <w:lang w:val="en-GB" w:eastAsia="en-GB"/>
        </w:rPr>
      </w:pPr>
      <w:hyperlink w:anchor="_Toc23343775" w:history="1">
        <w:r w:rsidR="00C64E2C" w:rsidRPr="00010010">
          <w:rPr>
            <w:rStyle w:val="Lienhypertexte"/>
            <w:rFonts w:cs="Calibri"/>
            <w:noProof/>
          </w:rPr>
          <w:t>3.1</w:t>
        </w:r>
        <w:r w:rsidR="00C64E2C">
          <w:rPr>
            <w:rFonts w:asciiTheme="minorHAnsi" w:eastAsiaTheme="minorEastAsia" w:hAnsiTheme="minorHAnsi" w:cstheme="minorBidi"/>
            <w:noProof/>
            <w:color w:val="auto"/>
            <w:sz w:val="22"/>
            <w:lang w:val="en-GB" w:eastAsia="en-GB"/>
          </w:rPr>
          <w:tab/>
        </w:r>
        <w:r w:rsidR="00C64E2C" w:rsidRPr="00010010">
          <w:rPr>
            <w:rStyle w:val="Lienhypertexte"/>
            <w:rFonts w:cs="Calibri"/>
            <w:noProof/>
          </w:rPr>
          <w:t>Objectifs</w:t>
        </w:r>
        <w:r w:rsidR="00C64E2C">
          <w:rPr>
            <w:noProof/>
            <w:webHidden/>
          </w:rPr>
          <w:tab/>
        </w:r>
        <w:r w:rsidR="00C64E2C">
          <w:rPr>
            <w:noProof/>
            <w:webHidden/>
          </w:rPr>
          <w:fldChar w:fldCharType="begin"/>
        </w:r>
        <w:r w:rsidR="00C64E2C">
          <w:rPr>
            <w:noProof/>
            <w:webHidden/>
          </w:rPr>
          <w:instrText xml:space="preserve"> PAGEREF _Toc23343775 \h </w:instrText>
        </w:r>
        <w:r w:rsidR="00C64E2C">
          <w:rPr>
            <w:noProof/>
            <w:webHidden/>
          </w:rPr>
        </w:r>
        <w:r w:rsidR="00C64E2C">
          <w:rPr>
            <w:noProof/>
            <w:webHidden/>
          </w:rPr>
          <w:fldChar w:fldCharType="separate"/>
        </w:r>
        <w:r w:rsidR="001B514E">
          <w:rPr>
            <w:noProof/>
            <w:webHidden/>
          </w:rPr>
          <w:t>14</w:t>
        </w:r>
        <w:r w:rsidR="00C64E2C">
          <w:rPr>
            <w:noProof/>
            <w:webHidden/>
          </w:rPr>
          <w:fldChar w:fldCharType="end"/>
        </w:r>
      </w:hyperlink>
    </w:p>
    <w:p w14:paraId="4F88BAAB" w14:textId="25AA4AB0" w:rsidR="00C64E2C" w:rsidRDefault="003740EE">
      <w:pPr>
        <w:pStyle w:val="TM2"/>
        <w:tabs>
          <w:tab w:val="left" w:pos="880"/>
          <w:tab w:val="right" w:leader="dot" w:pos="8494"/>
        </w:tabs>
        <w:rPr>
          <w:rFonts w:asciiTheme="minorHAnsi" w:eastAsiaTheme="minorEastAsia" w:hAnsiTheme="minorHAnsi" w:cstheme="minorBidi"/>
          <w:noProof/>
          <w:color w:val="auto"/>
          <w:sz w:val="22"/>
          <w:lang w:val="en-GB" w:eastAsia="en-GB"/>
        </w:rPr>
      </w:pPr>
      <w:hyperlink w:anchor="_Toc23343776" w:history="1">
        <w:r w:rsidR="00C64E2C" w:rsidRPr="00010010">
          <w:rPr>
            <w:rStyle w:val="Lienhypertexte"/>
            <w:rFonts w:cs="Calibri"/>
            <w:noProof/>
          </w:rPr>
          <w:t>3.2</w:t>
        </w:r>
        <w:r w:rsidR="00C64E2C">
          <w:rPr>
            <w:rFonts w:asciiTheme="minorHAnsi" w:eastAsiaTheme="minorEastAsia" w:hAnsiTheme="minorHAnsi" w:cstheme="minorBidi"/>
            <w:noProof/>
            <w:color w:val="auto"/>
            <w:sz w:val="22"/>
            <w:lang w:val="en-GB" w:eastAsia="en-GB"/>
          </w:rPr>
          <w:tab/>
        </w:r>
        <w:r w:rsidR="00C64E2C" w:rsidRPr="00010010">
          <w:rPr>
            <w:rStyle w:val="Lienhypertexte"/>
            <w:rFonts w:cs="Calibri"/>
            <w:noProof/>
          </w:rPr>
          <w:t>Résultats attendus</w:t>
        </w:r>
        <w:r w:rsidR="00C64E2C">
          <w:rPr>
            <w:noProof/>
            <w:webHidden/>
          </w:rPr>
          <w:tab/>
        </w:r>
        <w:r w:rsidR="00C64E2C">
          <w:rPr>
            <w:noProof/>
            <w:webHidden/>
          </w:rPr>
          <w:fldChar w:fldCharType="begin"/>
        </w:r>
        <w:r w:rsidR="00C64E2C">
          <w:rPr>
            <w:noProof/>
            <w:webHidden/>
          </w:rPr>
          <w:instrText xml:space="preserve"> PAGEREF _Toc23343776 \h </w:instrText>
        </w:r>
        <w:r w:rsidR="00C64E2C">
          <w:rPr>
            <w:noProof/>
            <w:webHidden/>
          </w:rPr>
        </w:r>
        <w:r w:rsidR="00C64E2C">
          <w:rPr>
            <w:noProof/>
            <w:webHidden/>
          </w:rPr>
          <w:fldChar w:fldCharType="separate"/>
        </w:r>
        <w:r w:rsidR="001B514E">
          <w:rPr>
            <w:noProof/>
            <w:webHidden/>
          </w:rPr>
          <w:t>14</w:t>
        </w:r>
        <w:r w:rsidR="00C64E2C">
          <w:rPr>
            <w:noProof/>
            <w:webHidden/>
          </w:rPr>
          <w:fldChar w:fldCharType="end"/>
        </w:r>
      </w:hyperlink>
    </w:p>
    <w:p w14:paraId="4B6E0990" w14:textId="11000ED1" w:rsidR="00C64E2C" w:rsidRDefault="003740EE">
      <w:pPr>
        <w:pStyle w:val="TM2"/>
        <w:tabs>
          <w:tab w:val="left" w:pos="880"/>
          <w:tab w:val="right" w:leader="dot" w:pos="8494"/>
        </w:tabs>
        <w:rPr>
          <w:rFonts w:asciiTheme="minorHAnsi" w:eastAsiaTheme="minorEastAsia" w:hAnsiTheme="minorHAnsi" w:cstheme="minorBidi"/>
          <w:noProof/>
          <w:color w:val="auto"/>
          <w:sz w:val="22"/>
          <w:lang w:val="en-GB" w:eastAsia="en-GB"/>
        </w:rPr>
      </w:pPr>
      <w:hyperlink w:anchor="_Toc23343777" w:history="1">
        <w:r w:rsidR="00C64E2C" w:rsidRPr="00010010">
          <w:rPr>
            <w:rStyle w:val="Lienhypertexte"/>
            <w:noProof/>
          </w:rPr>
          <w:t>3.3</w:t>
        </w:r>
        <w:r w:rsidR="00C64E2C">
          <w:rPr>
            <w:rFonts w:asciiTheme="minorHAnsi" w:eastAsiaTheme="minorEastAsia" w:hAnsiTheme="minorHAnsi" w:cstheme="minorBidi"/>
            <w:noProof/>
            <w:color w:val="auto"/>
            <w:sz w:val="22"/>
            <w:lang w:val="en-GB" w:eastAsia="en-GB"/>
          </w:rPr>
          <w:tab/>
        </w:r>
        <w:r w:rsidR="00C64E2C" w:rsidRPr="00010010">
          <w:rPr>
            <w:rStyle w:val="Lienhypertexte"/>
            <w:noProof/>
          </w:rPr>
          <w:t>Activités</w:t>
        </w:r>
        <w:r w:rsidR="00C64E2C">
          <w:rPr>
            <w:noProof/>
            <w:webHidden/>
          </w:rPr>
          <w:tab/>
        </w:r>
        <w:r w:rsidR="00C64E2C">
          <w:rPr>
            <w:noProof/>
            <w:webHidden/>
          </w:rPr>
          <w:fldChar w:fldCharType="begin"/>
        </w:r>
        <w:r w:rsidR="00C64E2C">
          <w:rPr>
            <w:noProof/>
            <w:webHidden/>
          </w:rPr>
          <w:instrText xml:space="preserve"> PAGEREF _Toc23343777 \h </w:instrText>
        </w:r>
        <w:r w:rsidR="00C64E2C">
          <w:rPr>
            <w:noProof/>
            <w:webHidden/>
          </w:rPr>
        </w:r>
        <w:r w:rsidR="00C64E2C">
          <w:rPr>
            <w:noProof/>
            <w:webHidden/>
          </w:rPr>
          <w:fldChar w:fldCharType="separate"/>
        </w:r>
        <w:r w:rsidR="001B514E">
          <w:rPr>
            <w:noProof/>
            <w:webHidden/>
          </w:rPr>
          <w:t>14</w:t>
        </w:r>
        <w:r w:rsidR="00C64E2C">
          <w:rPr>
            <w:noProof/>
            <w:webHidden/>
          </w:rPr>
          <w:fldChar w:fldCharType="end"/>
        </w:r>
      </w:hyperlink>
    </w:p>
    <w:p w14:paraId="5771B22D" w14:textId="4A452956" w:rsidR="00C64E2C" w:rsidRDefault="003740EE">
      <w:pPr>
        <w:pStyle w:val="TM2"/>
        <w:tabs>
          <w:tab w:val="left" w:pos="880"/>
          <w:tab w:val="right" w:leader="dot" w:pos="8494"/>
        </w:tabs>
        <w:rPr>
          <w:rFonts w:asciiTheme="minorHAnsi" w:eastAsiaTheme="minorEastAsia" w:hAnsiTheme="minorHAnsi" w:cstheme="minorBidi"/>
          <w:noProof/>
          <w:color w:val="auto"/>
          <w:sz w:val="22"/>
          <w:lang w:val="en-GB" w:eastAsia="en-GB"/>
        </w:rPr>
      </w:pPr>
      <w:hyperlink w:anchor="_Toc23343778" w:history="1">
        <w:r w:rsidR="00C64E2C" w:rsidRPr="00010010">
          <w:rPr>
            <w:rStyle w:val="Lienhypertexte"/>
            <w:rFonts w:cs="Calibri"/>
            <w:noProof/>
          </w:rPr>
          <w:t>3.4</w:t>
        </w:r>
        <w:r w:rsidR="00C64E2C">
          <w:rPr>
            <w:rFonts w:asciiTheme="minorHAnsi" w:eastAsiaTheme="minorEastAsia" w:hAnsiTheme="minorHAnsi" w:cstheme="minorBidi"/>
            <w:noProof/>
            <w:color w:val="auto"/>
            <w:sz w:val="22"/>
            <w:lang w:val="en-GB" w:eastAsia="en-GB"/>
          </w:rPr>
          <w:tab/>
        </w:r>
        <w:r w:rsidR="00C64E2C" w:rsidRPr="00010010">
          <w:rPr>
            <w:rStyle w:val="Lienhypertexte"/>
            <w:rFonts w:cs="Calibri"/>
            <w:noProof/>
          </w:rPr>
          <w:t>Cadre logique</w:t>
        </w:r>
        <w:r w:rsidR="00C64E2C">
          <w:rPr>
            <w:noProof/>
            <w:webHidden/>
          </w:rPr>
          <w:tab/>
        </w:r>
        <w:r w:rsidR="00C64E2C">
          <w:rPr>
            <w:noProof/>
            <w:webHidden/>
          </w:rPr>
          <w:fldChar w:fldCharType="begin"/>
        </w:r>
        <w:r w:rsidR="00C64E2C">
          <w:rPr>
            <w:noProof/>
            <w:webHidden/>
          </w:rPr>
          <w:instrText xml:space="preserve"> PAGEREF _Toc23343778 \h </w:instrText>
        </w:r>
        <w:r w:rsidR="00C64E2C">
          <w:rPr>
            <w:noProof/>
            <w:webHidden/>
          </w:rPr>
        </w:r>
        <w:r w:rsidR="00C64E2C">
          <w:rPr>
            <w:noProof/>
            <w:webHidden/>
          </w:rPr>
          <w:fldChar w:fldCharType="separate"/>
        </w:r>
        <w:r w:rsidR="001B514E">
          <w:rPr>
            <w:noProof/>
            <w:webHidden/>
          </w:rPr>
          <w:t>17</w:t>
        </w:r>
        <w:r w:rsidR="00C64E2C">
          <w:rPr>
            <w:noProof/>
            <w:webHidden/>
          </w:rPr>
          <w:fldChar w:fldCharType="end"/>
        </w:r>
      </w:hyperlink>
    </w:p>
    <w:p w14:paraId="3FCD5285" w14:textId="5A4FB809" w:rsidR="00C64E2C" w:rsidRDefault="003740EE">
      <w:pPr>
        <w:pStyle w:val="TM2"/>
        <w:tabs>
          <w:tab w:val="left" w:pos="880"/>
          <w:tab w:val="right" w:leader="dot" w:pos="8494"/>
        </w:tabs>
        <w:rPr>
          <w:rFonts w:asciiTheme="minorHAnsi" w:eastAsiaTheme="minorEastAsia" w:hAnsiTheme="minorHAnsi" w:cstheme="minorBidi"/>
          <w:noProof/>
          <w:color w:val="auto"/>
          <w:sz w:val="22"/>
          <w:lang w:val="en-GB" w:eastAsia="en-GB"/>
        </w:rPr>
      </w:pPr>
      <w:hyperlink w:anchor="_Toc23343779" w:history="1">
        <w:r w:rsidR="00C64E2C" w:rsidRPr="00010010">
          <w:rPr>
            <w:rStyle w:val="Lienhypertexte"/>
            <w:rFonts w:cs="Calibri"/>
            <w:noProof/>
          </w:rPr>
          <w:t>3.5</w:t>
        </w:r>
        <w:r w:rsidR="00C64E2C">
          <w:rPr>
            <w:rFonts w:asciiTheme="minorHAnsi" w:eastAsiaTheme="minorEastAsia" w:hAnsiTheme="minorHAnsi" w:cstheme="minorBidi"/>
            <w:noProof/>
            <w:color w:val="auto"/>
            <w:sz w:val="22"/>
            <w:lang w:val="en-GB" w:eastAsia="en-GB"/>
          </w:rPr>
          <w:tab/>
        </w:r>
        <w:r w:rsidR="00C64E2C" w:rsidRPr="00010010">
          <w:rPr>
            <w:rStyle w:val="Lienhypertexte"/>
            <w:rFonts w:cs="Calibri"/>
            <w:noProof/>
          </w:rPr>
          <w:t>Bénéficiaires</w:t>
        </w:r>
        <w:r w:rsidR="00C64E2C">
          <w:rPr>
            <w:noProof/>
            <w:webHidden/>
          </w:rPr>
          <w:tab/>
        </w:r>
        <w:r w:rsidR="00C64E2C">
          <w:rPr>
            <w:noProof/>
            <w:webHidden/>
          </w:rPr>
          <w:fldChar w:fldCharType="begin"/>
        </w:r>
        <w:r w:rsidR="00C64E2C">
          <w:rPr>
            <w:noProof/>
            <w:webHidden/>
          </w:rPr>
          <w:instrText xml:space="preserve"> PAGEREF _Toc23343779 \h </w:instrText>
        </w:r>
        <w:r w:rsidR="00C64E2C">
          <w:rPr>
            <w:noProof/>
            <w:webHidden/>
          </w:rPr>
        </w:r>
        <w:r w:rsidR="00C64E2C">
          <w:rPr>
            <w:noProof/>
            <w:webHidden/>
          </w:rPr>
          <w:fldChar w:fldCharType="separate"/>
        </w:r>
        <w:r w:rsidR="001B514E">
          <w:rPr>
            <w:noProof/>
            <w:webHidden/>
          </w:rPr>
          <w:t>17</w:t>
        </w:r>
        <w:r w:rsidR="00C64E2C">
          <w:rPr>
            <w:noProof/>
            <w:webHidden/>
          </w:rPr>
          <w:fldChar w:fldCharType="end"/>
        </w:r>
      </w:hyperlink>
    </w:p>
    <w:p w14:paraId="42E3A0EB" w14:textId="3F540B69" w:rsidR="00C64E2C" w:rsidRDefault="003740EE">
      <w:pPr>
        <w:pStyle w:val="TM2"/>
        <w:tabs>
          <w:tab w:val="left" w:pos="880"/>
          <w:tab w:val="right" w:leader="dot" w:pos="8494"/>
        </w:tabs>
        <w:rPr>
          <w:rFonts w:asciiTheme="minorHAnsi" w:eastAsiaTheme="minorEastAsia" w:hAnsiTheme="minorHAnsi" w:cstheme="minorBidi"/>
          <w:noProof/>
          <w:color w:val="auto"/>
          <w:sz w:val="22"/>
          <w:lang w:val="en-GB" w:eastAsia="en-GB"/>
        </w:rPr>
      </w:pPr>
      <w:hyperlink w:anchor="_Toc23343780" w:history="1">
        <w:r w:rsidR="00C64E2C" w:rsidRPr="00010010">
          <w:rPr>
            <w:rStyle w:val="Lienhypertexte"/>
            <w:rFonts w:cs="Calibri"/>
            <w:noProof/>
          </w:rPr>
          <w:t>3.6</w:t>
        </w:r>
        <w:r w:rsidR="00C64E2C">
          <w:rPr>
            <w:rFonts w:asciiTheme="minorHAnsi" w:eastAsiaTheme="minorEastAsia" w:hAnsiTheme="minorHAnsi" w:cstheme="minorBidi"/>
            <w:noProof/>
            <w:color w:val="auto"/>
            <w:sz w:val="22"/>
            <w:lang w:val="en-GB" w:eastAsia="en-GB"/>
          </w:rPr>
          <w:tab/>
        </w:r>
        <w:r w:rsidR="00C64E2C" w:rsidRPr="00010010">
          <w:rPr>
            <w:rStyle w:val="Lienhypertexte"/>
            <w:rFonts w:cs="Calibri"/>
            <w:noProof/>
          </w:rPr>
          <w:t>Localisation</w:t>
        </w:r>
        <w:r w:rsidR="00C64E2C">
          <w:rPr>
            <w:noProof/>
            <w:webHidden/>
          </w:rPr>
          <w:tab/>
        </w:r>
        <w:r w:rsidR="00C64E2C">
          <w:rPr>
            <w:noProof/>
            <w:webHidden/>
          </w:rPr>
          <w:fldChar w:fldCharType="begin"/>
        </w:r>
        <w:r w:rsidR="00C64E2C">
          <w:rPr>
            <w:noProof/>
            <w:webHidden/>
          </w:rPr>
          <w:instrText xml:space="preserve"> PAGEREF _Toc23343780 \h </w:instrText>
        </w:r>
        <w:r w:rsidR="00C64E2C">
          <w:rPr>
            <w:noProof/>
            <w:webHidden/>
          </w:rPr>
        </w:r>
        <w:r w:rsidR="00C64E2C">
          <w:rPr>
            <w:noProof/>
            <w:webHidden/>
          </w:rPr>
          <w:fldChar w:fldCharType="separate"/>
        </w:r>
        <w:r w:rsidR="001B514E">
          <w:rPr>
            <w:noProof/>
            <w:webHidden/>
          </w:rPr>
          <w:t>17</w:t>
        </w:r>
        <w:r w:rsidR="00C64E2C">
          <w:rPr>
            <w:noProof/>
            <w:webHidden/>
          </w:rPr>
          <w:fldChar w:fldCharType="end"/>
        </w:r>
      </w:hyperlink>
    </w:p>
    <w:p w14:paraId="31A120BA" w14:textId="16468254" w:rsidR="00C64E2C" w:rsidRDefault="003740EE">
      <w:pPr>
        <w:pStyle w:val="TM2"/>
        <w:tabs>
          <w:tab w:val="left" w:pos="880"/>
          <w:tab w:val="right" w:leader="dot" w:pos="8494"/>
        </w:tabs>
        <w:rPr>
          <w:rFonts w:asciiTheme="minorHAnsi" w:eastAsiaTheme="minorEastAsia" w:hAnsiTheme="minorHAnsi" w:cstheme="minorBidi"/>
          <w:noProof/>
          <w:color w:val="auto"/>
          <w:sz w:val="22"/>
          <w:lang w:val="en-GB" w:eastAsia="en-GB"/>
        </w:rPr>
      </w:pPr>
      <w:hyperlink w:anchor="_Toc23343781" w:history="1">
        <w:r w:rsidR="00C64E2C" w:rsidRPr="00010010">
          <w:rPr>
            <w:rStyle w:val="Lienhypertexte"/>
            <w:rFonts w:cs="Calibri"/>
            <w:noProof/>
          </w:rPr>
          <w:t>3.7</w:t>
        </w:r>
        <w:r w:rsidR="00C64E2C">
          <w:rPr>
            <w:rFonts w:asciiTheme="minorHAnsi" w:eastAsiaTheme="minorEastAsia" w:hAnsiTheme="minorHAnsi" w:cstheme="minorBidi"/>
            <w:noProof/>
            <w:color w:val="auto"/>
            <w:sz w:val="22"/>
            <w:lang w:val="en-GB" w:eastAsia="en-GB"/>
          </w:rPr>
          <w:tab/>
        </w:r>
        <w:r w:rsidR="00C64E2C" w:rsidRPr="00010010">
          <w:rPr>
            <w:rStyle w:val="Lienhypertexte"/>
            <w:rFonts w:cs="Calibri"/>
            <w:noProof/>
          </w:rPr>
          <w:t>Durée</w:t>
        </w:r>
        <w:r w:rsidR="00C64E2C">
          <w:rPr>
            <w:noProof/>
            <w:webHidden/>
          </w:rPr>
          <w:tab/>
        </w:r>
        <w:r w:rsidR="00C64E2C">
          <w:rPr>
            <w:noProof/>
            <w:webHidden/>
          </w:rPr>
          <w:fldChar w:fldCharType="begin"/>
        </w:r>
        <w:r w:rsidR="00C64E2C">
          <w:rPr>
            <w:noProof/>
            <w:webHidden/>
          </w:rPr>
          <w:instrText xml:space="preserve"> PAGEREF _Toc23343781 \h </w:instrText>
        </w:r>
        <w:r w:rsidR="00C64E2C">
          <w:rPr>
            <w:noProof/>
            <w:webHidden/>
          </w:rPr>
        </w:r>
        <w:r w:rsidR="00C64E2C">
          <w:rPr>
            <w:noProof/>
            <w:webHidden/>
          </w:rPr>
          <w:fldChar w:fldCharType="separate"/>
        </w:r>
        <w:r w:rsidR="001B514E">
          <w:rPr>
            <w:noProof/>
            <w:webHidden/>
          </w:rPr>
          <w:t>17</w:t>
        </w:r>
        <w:r w:rsidR="00C64E2C">
          <w:rPr>
            <w:noProof/>
            <w:webHidden/>
          </w:rPr>
          <w:fldChar w:fldCharType="end"/>
        </w:r>
      </w:hyperlink>
    </w:p>
    <w:p w14:paraId="0D7152BE" w14:textId="2A02996C" w:rsidR="00C64E2C" w:rsidRDefault="003740EE">
      <w:pPr>
        <w:pStyle w:val="TM1"/>
        <w:rPr>
          <w:rFonts w:asciiTheme="minorHAnsi" w:eastAsiaTheme="minorEastAsia" w:hAnsiTheme="minorHAnsi" w:cstheme="minorBidi"/>
          <w:b w:val="0"/>
          <w:noProof/>
          <w:color w:val="auto"/>
          <w:sz w:val="22"/>
          <w:lang w:val="en-GB" w:eastAsia="en-GB"/>
        </w:rPr>
      </w:pPr>
      <w:hyperlink w:anchor="_Toc23343782" w:history="1">
        <w:r w:rsidR="00C64E2C" w:rsidRPr="00010010">
          <w:rPr>
            <w:rStyle w:val="Lienhypertexte"/>
            <w:noProof/>
          </w:rPr>
          <w:t>4</w:t>
        </w:r>
        <w:r w:rsidR="00C64E2C">
          <w:rPr>
            <w:rFonts w:asciiTheme="minorHAnsi" w:eastAsiaTheme="minorEastAsia" w:hAnsiTheme="minorHAnsi" w:cstheme="minorBidi"/>
            <w:b w:val="0"/>
            <w:noProof/>
            <w:color w:val="auto"/>
            <w:sz w:val="22"/>
            <w:lang w:val="en-GB" w:eastAsia="en-GB"/>
          </w:rPr>
          <w:tab/>
        </w:r>
        <w:r w:rsidR="00C64E2C" w:rsidRPr="00010010">
          <w:rPr>
            <w:rStyle w:val="Lienhypertexte"/>
            <w:noProof/>
          </w:rPr>
          <w:t>Ressources</w:t>
        </w:r>
        <w:r w:rsidR="00C64E2C">
          <w:rPr>
            <w:noProof/>
            <w:webHidden/>
          </w:rPr>
          <w:tab/>
        </w:r>
        <w:r w:rsidR="00C64E2C">
          <w:rPr>
            <w:noProof/>
            <w:webHidden/>
          </w:rPr>
          <w:fldChar w:fldCharType="begin"/>
        </w:r>
        <w:r w:rsidR="00C64E2C">
          <w:rPr>
            <w:noProof/>
            <w:webHidden/>
          </w:rPr>
          <w:instrText xml:space="preserve"> PAGEREF _Toc23343782 \h </w:instrText>
        </w:r>
        <w:r w:rsidR="00C64E2C">
          <w:rPr>
            <w:noProof/>
            <w:webHidden/>
          </w:rPr>
        </w:r>
        <w:r w:rsidR="00C64E2C">
          <w:rPr>
            <w:noProof/>
            <w:webHidden/>
          </w:rPr>
          <w:fldChar w:fldCharType="separate"/>
        </w:r>
        <w:r w:rsidR="001B514E">
          <w:rPr>
            <w:noProof/>
            <w:webHidden/>
          </w:rPr>
          <w:t>18</w:t>
        </w:r>
        <w:r w:rsidR="00C64E2C">
          <w:rPr>
            <w:noProof/>
            <w:webHidden/>
          </w:rPr>
          <w:fldChar w:fldCharType="end"/>
        </w:r>
      </w:hyperlink>
    </w:p>
    <w:p w14:paraId="4F800E53" w14:textId="40C493F5" w:rsidR="00C64E2C" w:rsidRDefault="003740EE">
      <w:pPr>
        <w:pStyle w:val="TM2"/>
        <w:tabs>
          <w:tab w:val="left" w:pos="880"/>
          <w:tab w:val="right" w:leader="dot" w:pos="8494"/>
        </w:tabs>
        <w:rPr>
          <w:rFonts w:asciiTheme="minorHAnsi" w:eastAsiaTheme="minorEastAsia" w:hAnsiTheme="minorHAnsi" w:cstheme="minorBidi"/>
          <w:noProof/>
          <w:color w:val="auto"/>
          <w:sz w:val="22"/>
          <w:lang w:val="en-GB" w:eastAsia="en-GB"/>
        </w:rPr>
      </w:pPr>
      <w:hyperlink w:anchor="_Toc23343783" w:history="1">
        <w:r w:rsidR="00C64E2C" w:rsidRPr="00010010">
          <w:rPr>
            <w:rStyle w:val="Lienhypertexte"/>
            <w:rFonts w:cs="Calibri"/>
            <w:noProof/>
          </w:rPr>
          <w:t>4.1</w:t>
        </w:r>
        <w:r w:rsidR="00C64E2C">
          <w:rPr>
            <w:rFonts w:asciiTheme="minorHAnsi" w:eastAsiaTheme="minorEastAsia" w:hAnsiTheme="minorHAnsi" w:cstheme="minorBidi"/>
            <w:noProof/>
            <w:color w:val="auto"/>
            <w:sz w:val="22"/>
            <w:lang w:val="en-GB" w:eastAsia="en-GB"/>
          </w:rPr>
          <w:tab/>
        </w:r>
        <w:r w:rsidR="00C64E2C" w:rsidRPr="00010010">
          <w:rPr>
            <w:rStyle w:val="Lienhypertexte"/>
            <w:rFonts w:cs="Calibri"/>
            <w:noProof/>
          </w:rPr>
          <w:t>Ressources humaines</w:t>
        </w:r>
        <w:r w:rsidR="00C64E2C">
          <w:rPr>
            <w:noProof/>
            <w:webHidden/>
          </w:rPr>
          <w:tab/>
        </w:r>
        <w:r w:rsidR="00C64E2C">
          <w:rPr>
            <w:noProof/>
            <w:webHidden/>
          </w:rPr>
          <w:fldChar w:fldCharType="begin"/>
        </w:r>
        <w:r w:rsidR="00C64E2C">
          <w:rPr>
            <w:noProof/>
            <w:webHidden/>
          </w:rPr>
          <w:instrText xml:space="preserve"> PAGEREF _Toc23343783 \h </w:instrText>
        </w:r>
        <w:r w:rsidR="00C64E2C">
          <w:rPr>
            <w:noProof/>
            <w:webHidden/>
          </w:rPr>
        </w:r>
        <w:r w:rsidR="00C64E2C">
          <w:rPr>
            <w:noProof/>
            <w:webHidden/>
          </w:rPr>
          <w:fldChar w:fldCharType="separate"/>
        </w:r>
        <w:r w:rsidR="001B514E">
          <w:rPr>
            <w:noProof/>
            <w:webHidden/>
          </w:rPr>
          <w:t>18</w:t>
        </w:r>
        <w:r w:rsidR="00C64E2C">
          <w:rPr>
            <w:noProof/>
            <w:webHidden/>
          </w:rPr>
          <w:fldChar w:fldCharType="end"/>
        </w:r>
      </w:hyperlink>
    </w:p>
    <w:p w14:paraId="7EB2750B" w14:textId="506D0208" w:rsidR="00C64E2C" w:rsidRDefault="003740EE">
      <w:pPr>
        <w:pStyle w:val="TM2"/>
        <w:tabs>
          <w:tab w:val="left" w:pos="880"/>
          <w:tab w:val="right" w:leader="dot" w:pos="8494"/>
        </w:tabs>
        <w:rPr>
          <w:rFonts w:asciiTheme="minorHAnsi" w:eastAsiaTheme="minorEastAsia" w:hAnsiTheme="minorHAnsi" w:cstheme="minorBidi"/>
          <w:noProof/>
          <w:color w:val="auto"/>
          <w:sz w:val="22"/>
          <w:lang w:val="en-GB" w:eastAsia="en-GB"/>
        </w:rPr>
      </w:pPr>
      <w:hyperlink w:anchor="_Toc23343784" w:history="1">
        <w:r w:rsidR="00C64E2C" w:rsidRPr="00010010">
          <w:rPr>
            <w:rStyle w:val="Lienhypertexte"/>
            <w:rFonts w:cs="Calibri"/>
            <w:noProof/>
          </w:rPr>
          <w:t>4.2</w:t>
        </w:r>
        <w:r w:rsidR="00C64E2C">
          <w:rPr>
            <w:rFonts w:asciiTheme="minorHAnsi" w:eastAsiaTheme="minorEastAsia" w:hAnsiTheme="minorHAnsi" w:cstheme="minorBidi"/>
            <w:noProof/>
            <w:color w:val="auto"/>
            <w:sz w:val="22"/>
            <w:lang w:val="en-GB" w:eastAsia="en-GB"/>
          </w:rPr>
          <w:tab/>
        </w:r>
        <w:r w:rsidR="00C64E2C" w:rsidRPr="00010010">
          <w:rPr>
            <w:rStyle w:val="Lienhypertexte"/>
            <w:rFonts w:cs="Calibri"/>
            <w:noProof/>
          </w:rPr>
          <w:t>Ressources financières</w:t>
        </w:r>
        <w:r w:rsidR="00C64E2C">
          <w:rPr>
            <w:noProof/>
            <w:webHidden/>
          </w:rPr>
          <w:tab/>
        </w:r>
        <w:r w:rsidR="00C64E2C">
          <w:rPr>
            <w:noProof/>
            <w:webHidden/>
          </w:rPr>
          <w:fldChar w:fldCharType="begin"/>
        </w:r>
        <w:r w:rsidR="00C64E2C">
          <w:rPr>
            <w:noProof/>
            <w:webHidden/>
          </w:rPr>
          <w:instrText xml:space="preserve"> PAGEREF _Toc23343784 \h </w:instrText>
        </w:r>
        <w:r w:rsidR="00C64E2C">
          <w:rPr>
            <w:noProof/>
            <w:webHidden/>
          </w:rPr>
        </w:r>
        <w:r w:rsidR="00C64E2C">
          <w:rPr>
            <w:noProof/>
            <w:webHidden/>
          </w:rPr>
          <w:fldChar w:fldCharType="separate"/>
        </w:r>
        <w:r w:rsidR="001B514E">
          <w:rPr>
            <w:noProof/>
            <w:webHidden/>
          </w:rPr>
          <w:t>20</w:t>
        </w:r>
        <w:r w:rsidR="00C64E2C">
          <w:rPr>
            <w:noProof/>
            <w:webHidden/>
          </w:rPr>
          <w:fldChar w:fldCharType="end"/>
        </w:r>
      </w:hyperlink>
    </w:p>
    <w:p w14:paraId="1F41209B" w14:textId="00F3D98E" w:rsidR="00C64E2C" w:rsidRDefault="003740EE">
      <w:pPr>
        <w:pStyle w:val="TM1"/>
        <w:rPr>
          <w:rFonts w:asciiTheme="minorHAnsi" w:eastAsiaTheme="minorEastAsia" w:hAnsiTheme="minorHAnsi" w:cstheme="minorBidi"/>
          <w:b w:val="0"/>
          <w:noProof/>
          <w:color w:val="auto"/>
          <w:sz w:val="22"/>
          <w:lang w:val="en-GB" w:eastAsia="en-GB"/>
        </w:rPr>
      </w:pPr>
      <w:hyperlink w:anchor="_Toc23343785" w:history="1">
        <w:r w:rsidR="00C64E2C" w:rsidRPr="00010010">
          <w:rPr>
            <w:rStyle w:val="Lienhypertexte"/>
            <w:noProof/>
          </w:rPr>
          <w:t>5</w:t>
        </w:r>
        <w:r w:rsidR="00C64E2C">
          <w:rPr>
            <w:rFonts w:asciiTheme="minorHAnsi" w:eastAsiaTheme="minorEastAsia" w:hAnsiTheme="minorHAnsi" w:cstheme="minorBidi"/>
            <w:b w:val="0"/>
            <w:noProof/>
            <w:color w:val="auto"/>
            <w:sz w:val="22"/>
            <w:lang w:val="en-GB" w:eastAsia="en-GB"/>
          </w:rPr>
          <w:tab/>
        </w:r>
        <w:r w:rsidR="00C64E2C" w:rsidRPr="00010010">
          <w:rPr>
            <w:rStyle w:val="Lienhypertexte"/>
            <w:noProof/>
          </w:rPr>
          <w:t>Modalités de mise en œuvre</w:t>
        </w:r>
        <w:r w:rsidR="00C64E2C">
          <w:rPr>
            <w:noProof/>
            <w:webHidden/>
          </w:rPr>
          <w:tab/>
        </w:r>
        <w:r w:rsidR="00C64E2C">
          <w:rPr>
            <w:noProof/>
            <w:webHidden/>
          </w:rPr>
          <w:fldChar w:fldCharType="begin"/>
        </w:r>
        <w:r w:rsidR="00C64E2C">
          <w:rPr>
            <w:noProof/>
            <w:webHidden/>
          </w:rPr>
          <w:instrText xml:space="preserve"> PAGEREF _Toc23343785 \h </w:instrText>
        </w:r>
        <w:r w:rsidR="00C64E2C">
          <w:rPr>
            <w:noProof/>
            <w:webHidden/>
          </w:rPr>
        </w:r>
        <w:r w:rsidR="00C64E2C">
          <w:rPr>
            <w:noProof/>
            <w:webHidden/>
          </w:rPr>
          <w:fldChar w:fldCharType="separate"/>
        </w:r>
        <w:r w:rsidR="001B514E">
          <w:rPr>
            <w:noProof/>
            <w:webHidden/>
          </w:rPr>
          <w:t>21</w:t>
        </w:r>
        <w:r w:rsidR="00C64E2C">
          <w:rPr>
            <w:noProof/>
            <w:webHidden/>
          </w:rPr>
          <w:fldChar w:fldCharType="end"/>
        </w:r>
      </w:hyperlink>
    </w:p>
    <w:p w14:paraId="208CACA8" w14:textId="25EDDE9A" w:rsidR="00C64E2C" w:rsidRDefault="003740EE">
      <w:pPr>
        <w:pStyle w:val="TM2"/>
        <w:tabs>
          <w:tab w:val="left" w:pos="880"/>
          <w:tab w:val="right" w:leader="dot" w:pos="8494"/>
        </w:tabs>
        <w:rPr>
          <w:rFonts w:asciiTheme="minorHAnsi" w:eastAsiaTheme="minorEastAsia" w:hAnsiTheme="minorHAnsi" w:cstheme="minorBidi"/>
          <w:noProof/>
          <w:color w:val="auto"/>
          <w:sz w:val="22"/>
          <w:lang w:val="en-GB" w:eastAsia="en-GB"/>
        </w:rPr>
      </w:pPr>
      <w:hyperlink w:anchor="_Toc23343786" w:history="1">
        <w:r w:rsidR="00C64E2C" w:rsidRPr="00010010">
          <w:rPr>
            <w:rStyle w:val="Lienhypertexte"/>
            <w:rFonts w:cs="Calibri"/>
            <w:noProof/>
          </w:rPr>
          <w:t>5.1</w:t>
        </w:r>
        <w:r w:rsidR="00C64E2C">
          <w:rPr>
            <w:rFonts w:asciiTheme="minorHAnsi" w:eastAsiaTheme="minorEastAsia" w:hAnsiTheme="minorHAnsi" w:cstheme="minorBidi"/>
            <w:noProof/>
            <w:color w:val="auto"/>
            <w:sz w:val="22"/>
            <w:lang w:val="en-GB" w:eastAsia="en-GB"/>
          </w:rPr>
          <w:tab/>
        </w:r>
        <w:r w:rsidR="00C64E2C" w:rsidRPr="00010010">
          <w:rPr>
            <w:rStyle w:val="Lienhypertexte"/>
            <w:rFonts w:cs="Calibri"/>
            <w:noProof/>
          </w:rPr>
          <w:t>Gouvernance</w:t>
        </w:r>
        <w:r w:rsidR="00C64E2C">
          <w:rPr>
            <w:noProof/>
            <w:webHidden/>
          </w:rPr>
          <w:tab/>
        </w:r>
        <w:r w:rsidR="00C64E2C">
          <w:rPr>
            <w:noProof/>
            <w:webHidden/>
          </w:rPr>
          <w:fldChar w:fldCharType="begin"/>
        </w:r>
        <w:r w:rsidR="00C64E2C">
          <w:rPr>
            <w:noProof/>
            <w:webHidden/>
          </w:rPr>
          <w:instrText xml:space="preserve"> PAGEREF _Toc23343786 \h </w:instrText>
        </w:r>
        <w:r w:rsidR="00C64E2C">
          <w:rPr>
            <w:noProof/>
            <w:webHidden/>
          </w:rPr>
        </w:r>
        <w:r w:rsidR="00C64E2C">
          <w:rPr>
            <w:noProof/>
            <w:webHidden/>
          </w:rPr>
          <w:fldChar w:fldCharType="separate"/>
        </w:r>
        <w:r w:rsidR="001B514E">
          <w:rPr>
            <w:noProof/>
            <w:webHidden/>
          </w:rPr>
          <w:t>21</w:t>
        </w:r>
        <w:r w:rsidR="00C64E2C">
          <w:rPr>
            <w:noProof/>
            <w:webHidden/>
          </w:rPr>
          <w:fldChar w:fldCharType="end"/>
        </w:r>
      </w:hyperlink>
    </w:p>
    <w:p w14:paraId="4FC87469" w14:textId="31816E66" w:rsidR="00C64E2C" w:rsidRDefault="003740EE">
      <w:pPr>
        <w:pStyle w:val="TM2"/>
        <w:tabs>
          <w:tab w:val="left" w:pos="880"/>
          <w:tab w:val="right" w:leader="dot" w:pos="8494"/>
        </w:tabs>
        <w:rPr>
          <w:rFonts w:asciiTheme="minorHAnsi" w:eastAsiaTheme="minorEastAsia" w:hAnsiTheme="minorHAnsi" w:cstheme="minorBidi"/>
          <w:noProof/>
          <w:color w:val="auto"/>
          <w:sz w:val="22"/>
          <w:lang w:val="en-GB" w:eastAsia="en-GB"/>
        </w:rPr>
      </w:pPr>
      <w:hyperlink w:anchor="_Toc23343787" w:history="1">
        <w:r w:rsidR="00C64E2C" w:rsidRPr="00010010">
          <w:rPr>
            <w:rStyle w:val="Lienhypertexte"/>
            <w:rFonts w:cs="Calibri"/>
            <w:noProof/>
          </w:rPr>
          <w:t>5.2</w:t>
        </w:r>
        <w:r w:rsidR="00C64E2C">
          <w:rPr>
            <w:rFonts w:asciiTheme="minorHAnsi" w:eastAsiaTheme="minorEastAsia" w:hAnsiTheme="minorHAnsi" w:cstheme="minorBidi"/>
            <w:noProof/>
            <w:color w:val="auto"/>
            <w:sz w:val="22"/>
            <w:lang w:val="en-GB" w:eastAsia="en-GB"/>
          </w:rPr>
          <w:tab/>
        </w:r>
        <w:r w:rsidR="00C64E2C" w:rsidRPr="00010010">
          <w:rPr>
            <w:rStyle w:val="Lienhypertexte"/>
            <w:rFonts w:cs="Calibri"/>
            <w:noProof/>
          </w:rPr>
          <w:t>Suivi des résultats et rapport</w:t>
        </w:r>
        <w:r w:rsidR="00C64E2C">
          <w:rPr>
            <w:noProof/>
            <w:webHidden/>
          </w:rPr>
          <w:tab/>
        </w:r>
        <w:r w:rsidR="00C64E2C">
          <w:rPr>
            <w:noProof/>
            <w:webHidden/>
          </w:rPr>
          <w:fldChar w:fldCharType="begin"/>
        </w:r>
        <w:r w:rsidR="00C64E2C">
          <w:rPr>
            <w:noProof/>
            <w:webHidden/>
          </w:rPr>
          <w:instrText xml:space="preserve"> PAGEREF _Toc23343787 \h </w:instrText>
        </w:r>
        <w:r w:rsidR="00C64E2C">
          <w:rPr>
            <w:noProof/>
            <w:webHidden/>
          </w:rPr>
        </w:r>
        <w:r w:rsidR="00C64E2C">
          <w:rPr>
            <w:noProof/>
            <w:webHidden/>
          </w:rPr>
          <w:fldChar w:fldCharType="separate"/>
        </w:r>
        <w:r w:rsidR="001B514E">
          <w:rPr>
            <w:noProof/>
            <w:webHidden/>
          </w:rPr>
          <w:t>21</w:t>
        </w:r>
        <w:r w:rsidR="00C64E2C">
          <w:rPr>
            <w:noProof/>
            <w:webHidden/>
          </w:rPr>
          <w:fldChar w:fldCharType="end"/>
        </w:r>
      </w:hyperlink>
    </w:p>
    <w:p w14:paraId="5826AFA4" w14:textId="4D7503BA" w:rsidR="00C64E2C" w:rsidRDefault="003740EE">
      <w:pPr>
        <w:pStyle w:val="TM2"/>
        <w:tabs>
          <w:tab w:val="left" w:pos="880"/>
          <w:tab w:val="right" w:leader="dot" w:pos="8494"/>
        </w:tabs>
        <w:rPr>
          <w:rFonts w:asciiTheme="minorHAnsi" w:eastAsiaTheme="minorEastAsia" w:hAnsiTheme="minorHAnsi" w:cstheme="minorBidi"/>
          <w:noProof/>
          <w:color w:val="auto"/>
          <w:sz w:val="22"/>
          <w:lang w:val="en-GB" w:eastAsia="en-GB"/>
        </w:rPr>
      </w:pPr>
      <w:hyperlink w:anchor="_Toc23343788" w:history="1">
        <w:r w:rsidR="00C64E2C" w:rsidRPr="00010010">
          <w:rPr>
            <w:rStyle w:val="Lienhypertexte"/>
            <w:rFonts w:cs="Calibri"/>
            <w:noProof/>
          </w:rPr>
          <w:t>5.3</w:t>
        </w:r>
        <w:r w:rsidR="00C64E2C">
          <w:rPr>
            <w:rFonts w:asciiTheme="minorHAnsi" w:eastAsiaTheme="minorEastAsia" w:hAnsiTheme="minorHAnsi" w:cstheme="minorBidi"/>
            <w:noProof/>
            <w:color w:val="auto"/>
            <w:sz w:val="22"/>
            <w:lang w:val="en-GB" w:eastAsia="en-GB"/>
          </w:rPr>
          <w:tab/>
        </w:r>
        <w:r w:rsidR="00C64E2C" w:rsidRPr="00010010">
          <w:rPr>
            <w:rStyle w:val="Lienhypertexte"/>
            <w:rFonts w:cs="Calibri"/>
            <w:noProof/>
          </w:rPr>
          <w:t>Evaluation et audit</w:t>
        </w:r>
        <w:r w:rsidR="00C64E2C">
          <w:rPr>
            <w:noProof/>
            <w:webHidden/>
          </w:rPr>
          <w:tab/>
        </w:r>
        <w:r w:rsidR="00C64E2C">
          <w:rPr>
            <w:noProof/>
            <w:webHidden/>
          </w:rPr>
          <w:fldChar w:fldCharType="begin"/>
        </w:r>
        <w:r w:rsidR="00C64E2C">
          <w:rPr>
            <w:noProof/>
            <w:webHidden/>
          </w:rPr>
          <w:instrText xml:space="preserve"> PAGEREF _Toc23343788 \h </w:instrText>
        </w:r>
        <w:r w:rsidR="00C64E2C">
          <w:rPr>
            <w:noProof/>
            <w:webHidden/>
          </w:rPr>
        </w:r>
        <w:r w:rsidR="00C64E2C">
          <w:rPr>
            <w:noProof/>
            <w:webHidden/>
          </w:rPr>
          <w:fldChar w:fldCharType="separate"/>
        </w:r>
        <w:r w:rsidR="001B514E">
          <w:rPr>
            <w:noProof/>
            <w:webHidden/>
          </w:rPr>
          <w:t>21</w:t>
        </w:r>
        <w:r w:rsidR="00C64E2C">
          <w:rPr>
            <w:noProof/>
            <w:webHidden/>
          </w:rPr>
          <w:fldChar w:fldCharType="end"/>
        </w:r>
      </w:hyperlink>
    </w:p>
    <w:p w14:paraId="5F2D1C10" w14:textId="1D1CCF66" w:rsidR="00C64E2C" w:rsidRDefault="003740EE">
      <w:pPr>
        <w:pStyle w:val="TM1"/>
        <w:rPr>
          <w:rFonts w:asciiTheme="minorHAnsi" w:eastAsiaTheme="minorEastAsia" w:hAnsiTheme="minorHAnsi" w:cstheme="minorBidi"/>
          <w:b w:val="0"/>
          <w:noProof/>
          <w:color w:val="auto"/>
          <w:sz w:val="22"/>
          <w:lang w:val="en-GB" w:eastAsia="en-GB"/>
        </w:rPr>
      </w:pPr>
      <w:hyperlink w:anchor="_Toc23343789" w:history="1">
        <w:r w:rsidR="00C64E2C" w:rsidRPr="00010010">
          <w:rPr>
            <w:rStyle w:val="Lienhypertexte"/>
            <w:noProof/>
          </w:rPr>
          <w:t>6</w:t>
        </w:r>
        <w:r w:rsidR="00C64E2C">
          <w:rPr>
            <w:rFonts w:asciiTheme="minorHAnsi" w:eastAsiaTheme="minorEastAsia" w:hAnsiTheme="minorHAnsi" w:cstheme="minorBidi"/>
            <w:b w:val="0"/>
            <w:noProof/>
            <w:color w:val="auto"/>
            <w:sz w:val="22"/>
            <w:lang w:val="en-GB" w:eastAsia="en-GB"/>
          </w:rPr>
          <w:tab/>
        </w:r>
        <w:r w:rsidR="00C64E2C" w:rsidRPr="00010010">
          <w:rPr>
            <w:rStyle w:val="Lienhypertexte"/>
            <w:noProof/>
          </w:rPr>
          <w:t>Analyse des risques</w:t>
        </w:r>
        <w:r w:rsidR="00C64E2C">
          <w:rPr>
            <w:noProof/>
            <w:webHidden/>
          </w:rPr>
          <w:tab/>
        </w:r>
        <w:r w:rsidR="00C64E2C">
          <w:rPr>
            <w:noProof/>
            <w:webHidden/>
          </w:rPr>
          <w:fldChar w:fldCharType="begin"/>
        </w:r>
        <w:r w:rsidR="00C64E2C">
          <w:rPr>
            <w:noProof/>
            <w:webHidden/>
          </w:rPr>
          <w:instrText xml:space="preserve"> PAGEREF _Toc23343789 \h </w:instrText>
        </w:r>
        <w:r w:rsidR="00C64E2C">
          <w:rPr>
            <w:noProof/>
            <w:webHidden/>
          </w:rPr>
        </w:r>
        <w:r w:rsidR="00C64E2C">
          <w:rPr>
            <w:noProof/>
            <w:webHidden/>
          </w:rPr>
          <w:fldChar w:fldCharType="separate"/>
        </w:r>
        <w:r w:rsidR="001B514E">
          <w:rPr>
            <w:noProof/>
            <w:webHidden/>
          </w:rPr>
          <w:t>22</w:t>
        </w:r>
        <w:r w:rsidR="00C64E2C">
          <w:rPr>
            <w:noProof/>
            <w:webHidden/>
          </w:rPr>
          <w:fldChar w:fldCharType="end"/>
        </w:r>
      </w:hyperlink>
    </w:p>
    <w:p w14:paraId="609A8AD2" w14:textId="754D4F99" w:rsidR="00C64E2C" w:rsidRDefault="003740EE">
      <w:pPr>
        <w:pStyle w:val="TM1"/>
        <w:rPr>
          <w:rFonts w:asciiTheme="minorHAnsi" w:eastAsiaTheme="minorEastAsia" w:hAnsiTheme="minorHAnsi" w:cstheme="minorBidi"/>
          <w:b w:val="0"/>
          <w:noProof/>
          <w:color w:val="auto"/>
          <w:sz w:val="22"/>
          <w:lang w:val="en-GB" w:eastAsia="en-GB"/>
        </w:rPr>
      </w:pPr>
      <w:hyperlink w:anchor="_Toc23343790" w:history="1">
        <w:r w:rsidR="00C64E2C" w:rsidRPr="00010010">
          <w:rPr>
            <w:rStyle w:val="Lienhypertexte"/>
            <w:noProof/>
          </w:rPr>
          <w:t>7</w:t>
        </w:r>
        <w:r w:rsidR="00C64E2C">
          <w:rPr>
            <w:rFonts w:asciiTheme="minorHAnsi" w:eastAsiaTheme="minorEastAsia" w:hAnsiTheme="minorHAnsi" w:cstheme="minorBidi"/>
            <w:b w:val="0"/>
            <w:noProof/>
            <w:color w:val="auto"/>
            <w:sz w:val="22"/>
            <w:lang w:val="en-GB" w:eastAsia="en-GB"/>
          </w:rPr>
          <w:tab/>
        </w:r>
        <w:r w:rsidR="00C64E2C" w:rsidRPr="00010010">
          <w:rPr>
            <w:rStyle w:val="Lienhypertexte"/>
            <w:noProof/>
          </w:rPr>
          <w:t>Annexes</w:t>
        </w:r>
        <w:r w:rsidR="00C64E2C">
          <w:rPr>
            <w:noProof/>
            <w:webHidden/>
          </w:rPr>
          <w:tab/>
        </w:r>
        <w:r w:rsidR="00C64E2C">
          <w:rPr>
            <w:noProof/>
            <w:webHidden/>
          </w:rPr>
          <w:fldChar w:fldCharType="begin"/>
        </w:r>
        <w:r w:rsidR="00C64E2C">
          <w:rPr>
            <w:noProof/>
            <w:webHidden/>
          </w:rPr>
          <w:instrText xml:space="preserve"> PAGEREF _Toc23343790 \h </w:instrText>
        </w:r>
        <w:r w:rsidR="00C64E2C">
          <w:rPr>
            <w:noProof/>
            <w:webHidden/>
          </w:rPr>
        </w:r>
        <w:r w:rsidR="00C64E2C">
          <w:rPr>
            <w:noProof/>
            <w:webHidden/>
          </w:rPr>
          <w:fldChar w:fldCharType="separate"/>
        </w:r>
        <w:r w:rsidR="001B514E">
          <w:rPr>
            <w:noProof/>
            <w:webHidden/>
          </w:rPr>
          <w:t>24</w:t>
        </w:r>
        <w:r w:rsidR="00C64E2C">
          <w:rPr>
            <w:noProof/>
            <w:webHidden/>
          </w:rPr>
          <w:fldChar w:fldCharType="end"/>
        </w:r>
      </w:hyperlink>
    </w:p>
    <w:p w14:paraId="23CC818B" w14:textId="31F38EBA" w:rsidR="00C64E2C" w:rsidRDefault="003740EE">
      <w:pPr>
        <w:pStyle w:val="TM2"/>
        <w:tabs>
          <w:tab w:val="left" w:pos="880"/>
          <w:tab w:val="right" w:leader="dot" w:pos="8494"/>
        </w:tabs>
        <w:rPr>
          <w:rFonts w:asciiTheme="minorHAnsi" w:eastAsiaTheme="minorEastAsia" w:hAnsiTheme="minorHAnsi" w:cstheme="minorBidi"/>
          <w:noProof/>
          <w:color w:val="auto"/>
          <w:sz w:val="22"/>
          <w:lang w:val="en-GB" w:eastAsia="en-GB"/>
        </w:rPr>
      </w:pPr>
      <w:hyperlink w:anchor="_Toc23343791" w:history="1">
        <w:r w:rsidR="00C64E2C" w:rsidRPr="00010010">
          <w:rPr>
            <w:rStyle w:val="Lienhypertexte"/>
            <w:rFonts w:cs="Calibri"/>
            <w:noProof/>
          </w:rPr>
          <w:t>7.1</w:t>
        </w:r>
        <w:r w:rsidR="00C64E2C">
          <w:rPr>
            <w:rFonts w:asciiTheme="minorHAnsi" w:eastAsiaTheme="minorEastAsia" w:hAnsiTheme="minorHAnsi" w:cstheme="minorBidi"/>
            <w:noProof/>
            <w:color w:val="auto"/>
            <w:sz w:val="22"/>
            <w:lang w:val="en-GB" w:eastAsia="en-GB"/>
          </w:rPr>
          <w:tab/>
        </w:r>
        <w:r w:rsidR="00C64E2C" w:rsidRPr="00010010">
          <w:rPr>
            <w:rStyle w:val="Lienhypertexte"/>
            <w:rFonts w:cs="Calibri"/>
            <w:noProof/>
          </w:rPr>
          <w:t>Budget</w:t>
        </w:r>
        <w:r w:rsidR="00C64E2C">
          <w:rPr>
            <w:noProof/>
            <w:webHidden/>
          </w:rPr>
          <w:tab/>
        </w:r>
        <w:r w:rsidR="00C64E2C">
          <w:rPr>
            <w:noProof/>
            <w:webHidden/>
          </w:rPr>
          <w:fldChar w:fldCharType="begin"/>
        </w:r>
        <w:r w:rsidR="00C64E2C">
          <w:rPr>
            <w:noProof/>
            <w:webHidden/>
          </w:rPr>
          <w:instrText xml:space="preserve"> PAGEREF _Toc23343791 \h </w:instrText>
        </w:r>
        <w:r w:rsidR="00C64E2C">
          <w:rPr>
            <w:noProof/>
            <w:webHidden/>
          </w:rPr>
        </w:r>
        <w:r w:rsidR="00C64E2C">
          <w:rPr>
            <w:noProof/>
            <w:webHidden/>
          </w:rPr>
          <w:fldChar w:fldCharType="separate"/>
        </w:r>
        <w:r w:rsidR="001B514E">
          <w:rPr>
            <w:noProof/>
            <w:webHidden/>
          </w:rPr>
          <w:t>24</w:t>
        </w:r>
        <w:r w:rsidR="00C64E2C">
          <w:rPr>
            <w:noProof/>
            <w:webHidden/>
          </w:rPr>
          <w:fldChar w:fldCharType="end"/>
        </w:r>
      </w:hyperlink>
    </w:p>
    <w:p w14:paraId="77927082" w14:textId="67B74FDB" w:rsidR="00C64E2C" w:rsidRDefault="003740EE">
      <w:pPr>
        <w:pStyle w:val="TM2"/>
        <w:tabs>
          <w:tab w:val="left" w:pos="880"/>
          <w:tab w:val="right" w:leader="dot" w:pos="8494"/>
        </w:tabs>
        <w:rPr>
          <w:rFonts w:asciiTheme="minorHAnsi" w:eastAsiaTheme="minorEastAsia" w:hAnsiTheme="minorHAnsi" w:cstheme="minorBidi"/>
          <w:noProof/>
          <w:color w:val="auto"/>
          <w:sz w:val="22"/>
          <w:lang w:val="en-GB" w:eastAsia="en-GB"/>
        </w:rPr>
      </w:pPr>
      <w:hyperlink w:anchor="_Toc23343792" w:history="1">
        <w:r w:rsidR="00C64E2C" w:rsidRPr="00010010">
          <w:rPr>
            <w:rStyle w:val="Lienhypertexte"/>
            <w:rFonts w:cs="Calibri"/>
            <w:noProof/>
          </w:rPr>
          <w:t>7.2</w:t>
        </w:r>
        <w:r w:rsidR="00C64E2C">
          <w:rPr>
            <w:rFonts w:asciiTheme="minorHAnsi" w:eastAsiaTheme="minorEastAsia" w:hAnsiTheme="minorHAnsi" w:cstheme="minorBidi"/>
            <w:noProof/>
            <w:color w:val="auto"/>
            <w:sz w:val="22"/>
            <w:lang w:val="en-GB" w:eastAsia="en-GB"/>
          </w:rPr>
          <w:tab/>
        </w:r>
        <w:r w:rsidR="00C64E2C" w:rsidRPr="00010010">
          <w:rPr>
            <w:rStyle w:val="Lienhypertexte"/>
            <w:rFonts w:cs="Calibri"/>
            <w:noProof/>
          </w:rPr>
          <w:t>Cadre logique</w:t>
        </w:r>
        <w:r w:rsidR="00C64E2C">
          <w:rPr>
            <w:noProof/>
            <w:webHidden/>
          </w:rPr>
          <w:tab/>
        </w:r>
        <w:r w:rsidR="00C64E2C">
          <w:rPr>
            <w:noProof/>
            <w:webHidden/>
          </w:rPr>
          <w:fldChar w:fldCharType="begin"/>
        </w:r>
        <w:r w:rsidR="00C64E2C">
          <w:rPr>
            <w:noProof/>
            <w:webHidden/>
          </w:rPr>
          <w:instrText xml:space="preserve"> PAGEREF _Toc23343792 \h </w:instrText>
        </w:r>
        <w:r w:rsidR="00C64E2C">
          <w:rPr>
            <w:noProof/>
            <w:webHidden/>
          </w:rPr>
        </w:r>
        <w:r w:rsidR="00C64E2C">
          <w:rPr>
            <w:noProof/>
            <w:webHidden/>
          </w:rPr>
          <w:fldChar w:fldCharType="separate"/>
        </w:r>
        <w:r w:rsidR="001B514E">
          <w:rPr>
            <w:noProof/>
            <w:webHidden/>
          </w:rPr>
          <w:t>31</w:t>
        </w:r>
        <w:r w:rsidR="00C64E2C">
          <w:rPr>
            <w:noProof/>
            <w:webHidden/>
          </w:rPr>
          <w:fldChar w:fldCharType="end"/>
        </w:r>
      </w:hyperlink>
    </w:p>
    <w:p w14:paraId="7470F21E" w14:textId="47157CC5" w:rsidR="0067765F" w:rsidRPr="00AB20F3" w:rsidRDefault="009E6670" w:rsidP="009E2F84">
      <w:pPr>
        <w:spacing w:after="0"/>
        <w:rPr>
          <w:rFonts w:ascii="Calibri" w:hAnsi="Calibri" w:cs="Calibri"/>
        </w:rPr>
      </w:pPr>
      <w:r>
        <w:rPr>
          <w:rFonts w:ascii="Calibri" w:hAnsi="Calibri" w:cs="Calibri"/>
        </w:rPr>
        <w:fldChar w:fldCharType="end"/>
      </w:r>
    </w:p>
    <w:p w14:paraId="38C141A6" w14:textId="77777777" w:rsidR="00C45EFE" w:rsidRPr="00AB20F3" w:rsidRDefault="0067765F" w:rsidP="009E2F84">
      <w:pPr>
        <w:spacing w:after="0"/>
        <w:rPr>
          <w:rFonts w:ascii="Calibri" w:hAnsi="Calibri" w:cs="Calibri"/>
        </w:rPr>
      </w:pPr>
      <w:r w:rsidRPr="00AB20F3">
        <w:rPr>
          <w:rFonts w:ascii="Calibri" w:hAnsi="Calibri" w:cs="Calibri"/>
        </w:rPr>
        <w:br w:type="page"/>
      </w:r>
    </w:p>
    <w:p w14:paraId="236D7360" w14:textId="4B220EE0" w:rsidR="00927B28" w:rsidRPr="00AB20F3" w:rsidRDefault="00927B28" w:rsidP="009E2F84">
      <w:pPr>
        <w:pStyle w:val="Titre1"/>
        <w:numPr>
          <w:ilvl w:val="0"/>
          <w:numId w:val="0"/>
        </w:numPr>
        <w:spacing w:after="0"/>
        <w:ind w:left="432" w:hanging="432"/>
      </w:pPr>
      <w:bookmarkStart w:id="1" w:name="_Toc23343766"/>
      <w:r w:rsidRPr="00AB20F3">
        <w:lastRenderedPageBreak/>
        <w:t>Acronymes</w:t>
      </w:r>
      <w:bookmarkEnd w:id="1"/>
      <w:r w:rsidRPr="00AB20F3">
        <w:t xml:space="preserve"> </w:t>
      </w:r>
    </w:p>
    <w:tbl>
      <w:tblPr>
        <w:tblW w:w="0" w:type="auto"/>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4A0" w:firstRow="1" w:lastRow="0" w:firstColumn="1" w:lastColumn="0" w:noHBand="0" w:noVBand="1"/>
      </w:tblPr>
      <w:tblGrid>
        <w:gridCol w:w="1722"/>
        <w:gridCol w:w="6998"/>
      </w:tblGrid>
      <w:tr w:rsidR="001366C8" w:rsidRPr="00AB20F3" w14:paraId="5B696EF0" w14:textId="77777777" w:rsidTr="00E715B8">
        <w:tc>
          <w:tcPr>
            <w:tcW w:w="1722" w:type="dxa"/>
            <w:tcBorders>
              <w:top w:val="single" w:sz="2" w:space="0" w:color="C0C0C0"/>
              <w:left w:val="single" w:sz="2" w:space="0" w:color="C0C0C0"/>
              <w:bottom w:val="single" w:sz="2" w:space="0" w:color="C0C0C0"/>
              <w:right w:val="single" w:sz="2" w:space="0" w:color="C0C0C0"/>
            </w:tcBorders>
            <w:vAlign w:val="bottom"/>
          </w:tcPr>
          <w:p w14:paraId="22D5D6CF" w14:textId="76D1E239" w:rsidR="001366C8" w:rsidRPr="00AB20F3" w:rsidRDefault="001366C8" w:rsidP="009E2F84">
            <w:pPr>
              <w:spacing w:beforeLines="40" w:before="96" w:after="0"/>
              <w:jc w:val="both"/>
              <w:rPr>
                <w:rFonts w:ascii="Calibri" w:hAnsi="Calibri" w:cs="Calibri"/>
                <w:sz w:val="18"/>
                <w:szCs w:val="18"/>
                <w:lang w:eastAsia="fr-BE"/>
              </w:rPr>
            </w:pPr>
            <w:r>
              <w:rPr>
                <w:rFonts w:ascii="Calibri" w:hAnsi="Calibri" w:cs="Calibri"/>
                <w:sz w:val="18"/>
                <w:szCs w:val="18"/>
                <w:lang w:eastAsia="fr-BE"/>
              </w:rPr>
              <w:t>BDD</w:t>
            </w:r>
          </w:p>
        </w:tc>
        <w:tc>
          <w:tcPr>
            <w:tcW w:w="6998" w:type="dxa"/>
            <w:tcBorders>
              <w:top w:val="single" w:sz="2" w:space="0" w:color="C0C0C0"/>
              <w:left w:val="single" w:sz="2" w:space="0" w:color="C0C0C0"/>
              <w:bottom w:val="single" w:sz="2" w:space="0" w:color="C0C0C0"/>
              <w:right w:val="single" w:sz="2" w:space="0" w:color="C0C0C0"/>
            </w:tcBorders>
            <w:vAlign w:val="bottom"/>
          </w:tcPr>
          <w:p w14:paraId="009E7E8C" w14:textId="6CE0A5BB" w:rsidR="001366C8" w:rsidRPr="00AB20F3" w:rsidRDefault="001366C8" w:rsidP="009E2F84">
            <w:pPr>
              <w:spacing w:beforeLines="40" w:before="96" w:after="0"/>
              <w:jc w:val="both"/>
              <w:rPr>
                <w:rFonts w:ascii="Calibri" w:hAnsi="Calibri" w:cs="Calibri"/>
                <w:sz w:val="18"/>
                <w:szCs w:val="18"/>
                <w:lang w:eastAsia="fr-BE"/>
              </w:rPr>
            </w:pPr>
            <w:r>
              <w:rPr>
                <w:rFonts w:ascii="Calibri" w:hAnsi="Calibri" w:cs="Calibri"/>
                <w:sz w:val="18"/>
                <w:szCs w:val="18"/>
                <w:lang w:eastAsia="fr-BE"/>
              </w:rPr>
              <w:t>Base de Données</w:t>
            </w:r>
          </w:p>
        </w:tc>
      </w:tr>
      <w:tr w:rsidR="001366C8" w:rsidRPr="00AB20F3" w14:paraId="345964DA" w14:textId="77777777" w:rsidTr="00E715B8">
        <w:tc>
          <w:tcPr>
            <w:tcW w:w="1722" w:type="dxa"/>
            <w:tcBorders>
              <w:top w:val="single" w:sz="2" w:space="0" w:color="C0C0C0"/>
              <w:left w:val="single" w:sz="2" w:space="0" w:color="C0C0C0"/>
              <w:bottom w:val="single" w:sz="2" w:space="0" w:color="C0C0C0"/>
              <w:right w:val="single" w:sz="2" w:space="0" w:color="C0C0C0"/>
            </w:tcBorders>
            <w:vAlign w:val="bottom"/>
            <w:hideMark/>
          </w:tcPr>
          <w:p w14:paraId="3273358D"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BDS</w:t>
            </w:r>
          </w:p>
        </w:tc>
        <w:tc>
          <w:tcPr>
            <w:tcW w:w="6998" w:type="dxa"/>
            <w:tcBorders>
              <w:top w:val="single" w:sz="2" w:space="0" w:color="C0C0C0"/>
              <w:left w:val="single" w:sz="2" w:space="0" w:color="C0C0C0"/>
              <w:bottom w:val="single" w:sz="2" w:space="0" w:color="C0C0C0"/>
              <w:right w:val="single" w:sz="2" w:space="0" w:color="C0C0C0"/>
            </w:tcBorders>
            <w:vAlign w:val="bottom"/>
            <w:hideMark/>
          </w:tcPr>
          <w:p w14:paraId="08DA28BC"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Bureau District de Santé</w:t>
            </w:r>
          </w:p>
        </w:tc>
      </w:tr>
      <w:tr w:rsidR="001366C8" w:rsidRPr="00AB20F3" w14:paraId="0490BA90" w14:textId="77777777" w:rsidTr="00E715B8">
        <w:tc>
          <w:tcPr>
            <w:tcW w:w="1722" w:type="dxa"/>
            <w:tcBorders>
              <w:top w:val="single" w:sz="2" w:space="0" w:color="C0C0C0"/>
              <w:left w:val="single" w:sz="2" w:space="0" w:color="C0C0C0"/>
              <w:bottom w:val="single" w:sz="2" w:space="0" w:color="C0C0C0"/>
              <w:right w:val="single" w:sz="2" w:space="0" w:color="C0C0C0"/>
            </w:tcBorders>
            <w:vAlign w:val="bottom"/>
          </w:tcPr>
          <w:p w14:paraId="647ECDA5"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BIF</w:t>
            </w:r>
          </w:p>
        </w:tc>
        <w:tc>
          <w:tcPr>
            <w:tcW w:w="6998" w:type="dxa"/>
            <w:tcBorders>
              <w:top w:val="single" w:sz="2" w:space="0" w:color="C0C0C0"/>
              <w:left w:val="single" w:sz="2" w:space="0" w:color="C0C0C0"/>
              <w:bottom w:val="single" w:sz="2" w:space="0" w:color="C0C0C0"/>
              <w:right w:val="single" w:sz="2" w:space="0" w:color="C0C0C0"/>
            </w:tcBorders>
            <w:vAlign w:val="bottom"/>
          </w:tcPr>
          <w:p w14:paraId="6FA41399"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Francs burundais</w:t>
            </w:r>
          </w:p>
        </w:tc>
      </w:tr>
      <w:tr w:rsidR="001366C8" w:rsidRPr="00AB20F3" w14:paraId="4CDA2E73" w14:textId="77777777" w:rsidTr="00E715B8">
        <w:tc>
          <w:tcPr>
            <w:tcW w:w="1722" w:type="dxa"/>
            <w:tcBorders>
              <w:top w:val="single" w:sz="2" w:space="0" w:color="C0C0C0"/>
              <w:left w:val="single" w:sz="2" w:space="0" w:color="C0C0C0"/>
              <w:bottom w:val="single" w:sz="2" w:space="0" w:color="C0C0C0"/>
              <w:right w:val="single" w:sz="2" w:space="0" w:color="C0C0C0"/>
            </w:tcBorders>
            <w:vAlign w:val="bottom"/>
            <w:hideMark/>
          </w:tcPr>
          <w:p w14:paraId="3F51E208"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BM</w:t>
            </w:r>
          </w:p>
        </w:tc>
        <w:tc>
          <w:tcPr>
            <w:tcW w:w="6998" w:type="dxa"/>
            <w:tcBorders>
              <w:top w:val="single" w:sz="2" w:space="0" w:color="C0C0C0"/>
              <w:left w:val="single" w:sz="2" w:space="0" w:color="C0C0C0"/>
              <w:bottom w:val="single" w:sz="2" w:space="0" w:color="C0C0C0"/>
              <w:right w:val="single" w:sz="2" w:space="0" w:color="C0C0C0"/>
            </w:tcBorders>
            <w:vAlign w:val="bottom"/>
            <w:hideMark/>
          </w:tcPr>
          <w:p w14:paraId="43591DD4"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Banque Mondiale</w:t>
            </w:r>
          </w:p>
        </w:tc>
      </w:tr>
      <w:tr w:rsidR="001366C8" w:rsidRPr="00AB20F3" w14:paraId="054FACBA" w14:textId="77777777" w:rsidTr="00E715B8">
        <w:tc>
          <w:tcPr>
            <w:tcW w:w="1722" w:type="dxa"/>
            <w:tcBorders>
              <w:top w:val="single" w:sz="2" w:space="0" w:color="C0C0C0"/>
              <w:left w:val="single" w:sz="2" w:space="0" w:color="C0C0C0"/>
              <w:bottom w:val="single" w:sz="2" w:space="0" w:color="C0C0C0"/>
              <w:right w:val="single" w:sz="2" w:space="0" w:color="C0C0C0"/>
            </w:tcBorders>
            <w:vAlign w:val="bottom"/>
            <w:hideMark/>
          </w:tcPr>
          <w:p w14:paraId="6934C2D9"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BPS</w:t>
            </w:r>
          </w:p>
        </w:tc>
        <w:tc>
          <w:tcPr>
            <w:tcW w:w="6998" w:type="dxa"/>
            <w:tcBorders>
              <w:top w:val="single" w:sz="2" w:space="0" w:color="C0C0C0"/>
              <w:left w:val="single" w:sz="2" w:space="0" w:color="C0C0C0"/>
              <w:bottom w:val="single" w:sz="2" w:space="0" w:color="C0C0C0"/>
              <w:right w:val="single" w:sz="2" w:space="0" w:color="C0C0C0"/>
            </w:tcBorders>
            <w:vAlign w:val="bottom"/>
            <w:hideMark/>
          </w:tcPr>
          <w:p w14:paraId="2823ED34"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Bureau Provincial de la Santé</w:t>
            </w:r>
          </w:p>
        </w:tc>
      </w:tr>
      <w:tr w:rsidR="001366C8" w:rsidRPr="00AB20F3" w14:paraId="691A90EF" w14:textId="77777777" w:rsidTr="00E715B8">
        <w:tc>
          <w:tcPr>
            <w:tcW w:w="1722" w:type="dxa"/>
            <w:tcBorders>
              <w:top w:val="single" w:sz="2" w:space="0" w:color="C0C0C0"/>
              <w:left w:val="single" w:sz="2" w:space="0" w:color="C0C0C0"/>
              <w:bottom w:val="single" w:sz="2" w:space="0" w:color="C0C0C0"/>
              <w:right w:val="single" w:sz="2" w:space="0" w:color="C0C0C0"/>
            </w:tcBorders>
            <w:hideMark/>
          </w:tcPr>
          <w:p w14:paraId="26A11D34"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CDS</w:t>
            </w:r>
          </w:p>
        </w:tc>
        <w:tc>
          <w:tcPr>
            <w:tcW w:w="6998" w:type="dxa"/>
            <w:tcBorders>
              <w:top w:val="single" w:sz="2" w:space="0" w:color="C0C0C0"/>
              <w:left w:val="single" w:sz="2" w:space="0" w:color="C0C0C0"/>
              <w:bottom w:val="single" w:sz="2" w:space="0" w:color="C0C0C0"/>
              <w:right w:val="single" w:sz="2" w:space="0" w:color="C0C0C0"/>
            </w:tcBorders>
            <w:hideMark/>
          </w:tcPr>
          <w:p w14:paraId="0DEA1B00"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Centre de Santé</w:t>
            </w:r>
          </w:p>
        </w:tc>
      </w:tr>
      <w:tr w:rsidR="001366C8" w:rsidRPr="00AB20F3" w14:paraId="52F5B750" w14:textId="77777777" w:rsidTr="00E715B8">
        <w:tc>
          <w:tcPr>
            <w:tcW w:w="1722" w:type="dxa"/>
            <w:tcBorders>
              <w:top w:val="single" w:sz="2" w:space="0" w:color="C0C0C0"/>
              <w:left w:val="single" w:sz="2" w:space="0" w:color="C0C0C0"/>
              <w:bottom w:val="single" w:sz="2" w:space="0" w:color="C0C0C0"/>
              <w:right w:val="single" w:sz="2" w:space="0" w:color="C0C0C0"/>
            </w:tcBorders>
            <w:hideMark/>
          </w:tcPr>
          <w:p w14:paraId="762AF8C5"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COSA</w:t>
            </w:r>
          </w:p>
        </w:tc>
        <w:tc>
          <w:tcPr>
            <w:tcW w:w="6998" w:type="dxa"/>
            <w:tcBorders>
              <w:top w:val="single" w:sz="2" w:space="0" w:color="C0C0C0"/>
              <w:left w:val="single" w:sz="2" w:space="0" w:color="C0C0C0"/>
              <w:bottom w:val="single" w:sz="2" w:space="0" w:color="C0C0C0"/>
              <w:right w:val="single" w:sz="2" w:space="0" w:color="C0C0C0"/>
            </w:tcBorders>
            <w:hideMark/>
          </w:tcPr>
          <w:p w14:paraId="6996A2F0"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Comité de Santé</w:t>
            </w:r>
          </w:p>
        </w:tc>
      </w:tr>
      <w:tr w:rsidR="001366C8" w:rsidRPr="00AB20F3" w14:paraId="4A3F6BFE" w14:textId="77777777" w:rsidTr="00E715B8">
        <w:tc>
          <w:tcPr>
            <w:tcW w:w="1722" w:type="dxa"/>
            <w:tcBorders>
              <w:top w:val="single" w:sz="2" w:space="0" w:color="C0C0C0"/>
              <w:left w:val="single" w:sz="2" w:space="0" w:color="C0C0C0"/>
              <w:bottom w:val="single" w:sz="2" w:space="0" w:color="C0C0C0"/>
              <w:right w:val="single" w:sz="2" w:space="0" w:color="C0C0C0"/>
            </w:tcBorders>
            <w:hideMark/>
          </w:tcPr>
          <w:p w14:paraId="37866802"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CPSD</w:t>
            </w:r>
          </w:p>
        </w:tc>
        <w:tc>
          <w:tcPr>
            <w:tcW w:w="6998" w:type="dxa"/>
            <w:tcBorders>
              <w:top w:val="single" w:sz="2" w:space="0" w:color="C0C0C0"/>
              <w:left w:val="single" w:sz="2" w:space="0" w:color="C0C0C0"/>
              <w:bottom w:val="single" w:sz="2" w:space="0" w:color="C0C0C0"/>
              <w:right w:val="single" w:sz="2" w:space="0" w:color="C0C0C0"/>
            </w:tcBorders>
            <w:hideMark/>
          </w:tcPr>
          <w:p w14:paraId="3A50D670"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Cadre de concertation des Partenaires pour la Santé et le Développement</w:t>
            </w:r>
          </w:p>
        </w:tc>
      </w:tr>
      <w:tr w:rsidR="001366C8" w:rsidRPr="00AB20F3" w14:paraId="4EDB560E" w14:textId="77777777" w:rsidTr="00E715B8">
        <w:tc>
          <w:tcPr>
            <w:tcW w:w="1722" w:type="dxa"/>
            <w:tcBorders>
              <w:top w:val="single" w:sz="2" w:space="0" w:color="C0C0C0"/>
              <w:left w:val="single" w:sz="2" w:space="0" w:color="C0C0C0"/>
              <w:bottom w:val="single" w:sz="2" w:space="0" w:color="C0C0C0"/>
              <w:right w:val="single" w:sz="2" w:space="0" w:color="C0C0C0"/>
            </w:tcBorders>
          </w:tcPr>
          <w:p w14:paraId="60011C3D" w14:textId="4F813FD6" w:rsidR="001366C8" w:rsidRPr="00AB20F3" w:rsidRDefault="001366C8" w:rsidP="009E2F84">
            <w:pPr>
              <w:spacing w:beforeLines="40" w:before="96" w:after="0"/>
              <w:jc w:val="both"/>
              <w:rPr>
                <w:rFonts w:ascii="Calibri" w:hAnsi="Calibri" w:cs="Calibri"/>
                <w:sz w:val="18"/>
                <w:szCs w:val="18"/>
                <w:lang w:eastAsia="fr-BE"/>
              </w:rPr>
            </w:pPr>
            <w:r>
              <w:rPr>
                <w:rFonts w:ascii="Calibri" w:hAnsi="Calibri" w:cs="Calibri"/>
                <w:sz w:val="18"/>
                <w:szCs w:val="18"/>
                <w:lang w:eastAsia="fr-BE"/>
              </w:rPr>
              <w:t>CPVV</w:t>
            </w:r>
          </w:p>
        </w:tc>
        <w:tc>
          <w:tcPr>
            <w:tcW w:w="6998" w:type="dxa"/>
            <w:tcBorders>
              <w:top w:val="single" w:sz="2" w:space="0" w:color="C0C0C0"/>
              <w:left w:val="single" w:sz="2" w:space="0" w:color="C0C0C0"/>
              <w:bottom w:val="single" w:sz="2" w:space="0" w:color="C0C0C0"/>
              <w:right w:val="single" w:sz="2" w:space="0" w:color="C0C0C0"/>
            </w:tcBorders>
          </w:tcPr>
          <w:p w14:paraId="25A53B29" w14:textId="2C7ACC09" w:rsidR="001366C8" w:rsidRPr="00AB20F3" w:rsidRDefault="001366C8" w:rsidP="009E2F84">
            <w:pPr>
              <w:spacing w:beforeLines="40" w:before="96" w:after="0"/>
              <w:jc w:val="both"/>
              <w:rPr>
                <w:rFonts w:ascii="Calibri" w:hAnsi="Calibri" w:cs="Calibri"/>
                <w:sz w:val="18"/>
                <w:szCs w:val="18"/>
                <w:lang w:eastAsia="fr-BE"/>
              </w:rPr>
            </w:pPr>
            <w:r>
              <w:rPr>
                <w:rFonts w:ascii="Calibri" w:hAnsi="Calibri" w:cs="Calibri"/>
                <w:sz w:val="18"/>
                <w:szCs w:val="18"/>
                <w:lang w:eastAsia="fr-BE"/>
              </w:rPr>
              <w:t>Comité Provincial de Vérification et de Validation</w:t>
            </w:r>
          </w:p>
        </w:tc>
      </w:tr>
      <w:tr w:rsidR="001366C8" w:rsidRPr="00AB20F3" w14:paraId="28B48543" w14:textId="77777777" w:rsidTr="00E715B8">
        <w:tc>
          <w:tcPr>
            <w:tcW w:w="1722" w:type="dxa"/>
            <w:tcBorders>
              <w:top w:val="single" w:sz="2" w:space="0" w:color="C0C0C0"/>
              <w:left w:val="single" w:sz="2" w:space="0" w:color="C0C0C0"/>
              <w:bottom w:val="single" w:sz="2" w:space="0" w:color="C0C0C0"/>
              <w:right w:val="single" w:sz="2" w:space="0" w:color="C0C0C0"/>
            </w:tcBorders>
          </w:tcPr>
          <w:p w14:paraId="7E1EB8ED"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CSLP</w:t>
            </w:r>
          </w:p>
        </w:tc>
        <w:tc>
          <w:tcPr>
            <w:tcW w:w="6998" w:type="dxa"/>
            <w:tcBorders>
              <w:top w:val="single" w:sz="2" w:space="0" w:color="C0C0C0"/>
              <w:left w:val="single" w:sz="2" w:space="0" w:color="C0C0C0"/>
              <w:bottom w:val="single" w:sz="2" w:space="0" w:color="C0C0C0"/>
              <w:right w:val="single" w:sz="2" w:space="0" w:color="C0C0C0"/>
            </w:tcBorders>
          </w:tcPr>
          <w:p w14:paraId="7BA94B23"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Cadre Stratégique de Lutte contre la Pauvreté</w:t>
            </w:r>
          </w:p>
        </w:tc>
      </w:tr>
      <w:tr w:rsidR="001366C8" w:rsidRPr="00AB20F3" w14:paraId="224166F4" w14:textId="77777777" w:rsidTr="00E715B8">
        <w:tc>
          <w:tcPr>
            <w:tcW w:w="1722" w:type="dxa"/>
            <w:tcBorders>
              <w:top w:val="single" w:sz="2" w:space="0" w:color="C0C0C0"/>
              <w:left w:val="single" w:sz="2" w:space="0" w:color="C0C0C0"/>
              <w:bottom w:val="single" w:sz="2" w:space="0" w:color="C0C0C0"/>
              <w:right w:val="single" w:sz="2" w:space="0" w:color="C0C0C0"/>
            </w:tcBorders>
            <w:hideMark/>
          </w:tcPr>
          <w:p w14:paraId="30692572"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CTB</w:t>
            </w:r>
          </w:p>
        </w:tc>
        <w:tc>
          <w:tcPr>
            <w:tcW w:w="6998" w:type="dxa"/>
            <w:tcBorders>
              <w:top w:val="single" w:sz="2" w:space="0" w:color="C0C0C0"/>
              <w:left w:val="single" w:sz="2" w:space="0" w:color="C0C0C0"/>
              <w:bottom w:val="single" w:sz="2" w:space="0" w:color="C0C0C0"/>
              <w:right w:val="single" w:sz="2" w:space="0" w:color="C0C0C0"/>
            </w:tcBorders>
            <w:hideMark/>
          </w:tcPr>
          <w:p w14:paraId="4CCE528A"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Coopération Technique Belge, ou Agence Belge de Développement</w:t>
            </w:r>
          </w:p>
        </w:tc>
      </w:tr>
      <w:tr w:rsidR="001366C8" w:rsidRPr="00AB20F3" w14:paraId="6131163C" w14:textId="77777777" w:rsidTr="00E715B8">
        <w:tc>
          <w:tcPr>
            <w:tcW w:w="1722" w:type="dxa"/>
            <w:tcBorders>
              <w:top w:val="single" w:sz="2" w:space="0" w:color="C0C0C0"/>
              <w:left w:val="single" w:sz="2" w:space="0" w:color="C0C0C0"/>
              <w:bottom w:val="single" w:sz="2" w:space="0" w:color="C0C0C0"/>
              <w:right w:val="single" w:sz="2" w:space="0" w:color="C0C0C0"/>
            </w:tcBorders>
          </w:tcPr>
          <w:p w14:paraId="42176AEB"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CTN</w:t>
            </w:r>
          </w:p>
        </w:tc>
        <w:tc>
          <w:tcPr>
            <w:tcW w:w="6998" w:type="dxa"/>
            <w:tcBorders>
              <w:top w:val="single" w:sz="2" w:space="0" w:color="C0C0C0"/>
              <w:left w:val="single" w:sz="2" w:space="0" w:color="C0C0C0"/>
              <w:bottom w:val="single" w:sz="2" w:space="0" w:color="C0C0C0"/>
              <w:right w:val="single" w:sz="2" w:space="0" w:color="C0C0C0"/>
            </w:tcBorders>
          </w:tcPr>
          <w:p w14:paraId="176D8FC4"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Cellule Technique Nationale (du FBP)</w:t>
            </w:r>
          </w:p>
        </w:tc>
      </w:tr>
      <w:tr w:rsidR="001366C8" w:rsidRPr="00AB20F3" w14:paraId="37DD84D0" w14:textId="77777777" w:rsidTr="00E715B8">
        <w:tc>
          <w:tcPr>
            <w:tcW w:w="1722" w:type="dxa"/>
            <w:tcBorders>
              <w:top w:val="single" w:sz="2" w:space="0" w:color="C0C0C0"/>
              <w:left w:val="single" w:sz="2" w:space="0" w:color="C0C0C0"/>
              <w:bottom w:val="single" w:sz="2" w:space="0" w:color="C0C0C0"/>
              <w:right w:val="single" w:sz="2" w:space="0" w:color="C0C0C0"/>
            </w:tcBorders>
            <w:hideMark/>
          </w:tcPr>
          <w:p w14:paraId="332EF94E"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DAO</w:t>
            </w:r>
          </w:p>
        </w:tc>
        <w:tc>
          <w:tcPr>
            <w:tcW w:w="6998" w:type="dxa"/>
            <w:tcBorders>
              <w:top w:val="single" w:sz="2" w:space="0" w:color="C0C0C0"/>
              <w:left w:val="single" w:sz="2" w:space="0" w:color="C0C0C0"/>
              <w:bottom w:val="single" w:sz="2" w:space="0" w:color="C0C0C0"/>
              <w:right w:val="single" w:sz="2" w:space="0" w:color="C0C0C0"/>
            </w:tcBorders>
            <w:hideMark/>
          </w:tcPr>
          <w:p w14:paraId="2C1EE254"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Dossier d’Appel d’Offre</w:t>
            </w:r>
          </w:p>
        </w:tc>
      </w:tr>
      <w:tr w:rsidR="001366C8" w:rsidRPr="00AB20F3" w14:paraId="5A89D85F" w14:textId="77777777" w:rsidTr="00E715B8">
        <w:tc>
          <w:tcPr>
            <w:tcW w:w="1722" w:type="dxa"/>
            <w:tcBorders>
              <w:top w:val="single" w:sz="2" w:space="0" w:color="C0C0C0"/>
              <w:left w:val="single" w:sz="2" w:space="0" w:color="C0C0C0"/>
              <w:bottom w:val="single" w:sz="2" w:space="0" w:color="C0C0C0"/>
              <w:right w:val="single" w:sz="2" w:space="0" w:color="C0C0C0"/>
            </w:tcBorders>
          </w:tcPr>
          <w:p w14:paraId="483CE04D"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DB</w:t>
            </w:r>
          </w:p>
        </w:tc>
        <w:tc>
          <w:tcPr>
            <w:tcW w:w="6998" w:type="dxa"/>
            <w:tcBorders>
              <w:top w:val="single" w:sz="2" w:space="0" w:color="C0C0C0"/>
              <w:left w:val="single" w:sz="2" w:space="0" w:color="C0C0C0"/>
              <w:bottom w:val="single" w:sz="2" w:space="0" w:color="C0C0C0"/>
              <w:right w:val="single" w:sz="2" w:space="0" w:color="C0C0C0"/>
            </w:tcBorders>
          </w:tcPr>
          <w:p w14:paraId="6275C16A"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Deutsche Bank</w:t>
            </w:r>
          </w:p>
        </w:tc>
      </w:tr>
      <w:tr w:rsidR="001366C8" w:rsidRPr="00AB20F3" w14:paraId="7226EFB3" w14:textId="77777777" w:rsidTr="00E715B8">
        <w:tc>
          <w:tcPr>
            <w:tcW w:w="1722" w:type="dxa"/>
            <w:tcBorders>
              <w:top w:val="single" w:sz="2" w:space="0" w:color="C0C0C0"/>
              <w:left w:val="single" w:sz="2" w:space="0" w:color="C0C0C0"/>
              <w:bottom w:val="single" w:sz="2" w:space="0" w:color="C0C0C0"/>
              <w:right w:val="single" w:sz="2" w:space="0" w:color="C0C0C0"/>
            </w:tcBorders>
            <w:vAlign w:val="bottom"/>
            <w:hideMark/>
          </w:tcPr>
          <w:p w14:paraId="753E9EAF"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DGP</w:t>
            </w:r>
          </w:p>
        </w:tc>
        <w:tc>
          <w:tcPr>
            <w:tcW w:w="6998" w:type="dxa"/>
            <w:tcBorders>
              <w:top w:val="single" w:sz="2" w:space="0" w:color="C0C0C0"/>
              <w:left w:val="single" w:sz="2" w:space="0" w:color="C0C0C0"/>
              <w:bottom w:val="single" w:sz="2" w:space="0" w:color="C0C0C0"/>
              <w:right w:val="single" w:sz="2" w:space="0" w:color="C0C0C0"/>
            </w:tcBorders>
            <w:vAlign w:val="bottom"/>
            <w:hideMark/>
          </w:tcPr>
          <w:p w14:paraId="7E5A882C"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Direction Générale de Planification</w:t>
            </w:r>
          </w:p>
        </w:tc>
      </w:tr>
      <w:tr w:rsidR="001366C8" w:rsidRPr="00AB20F3" w14:paraId="095A19B2" w14:textId="77777777" w:rsidTr="00E715B8">
        <w:tc>
          <w:tcPr>
            <w:tcW w:w="1722" w:type="dxa"/>
            <w:tcBorders>
              <w:top w:val="single" w:sz="2" w:space="0" w:color="C0C0C0"/>
              <w:left w:val="single" w:sz="2" w:space="0" w:color="C0C0C0"/>
              <w:bottom w:val="single" w:sz="2" w:space="0" w:color="C0C0C0"/>
              <w:right w:val="single" w:sz="2" w:space="0" w:color="C0C0C0"/>
            </w:tcBorders>
            <w:vAlign w:val="bottom"/>
            <w:hideMark/>
          </w:tcPr>
          <w:p w14:paraId="5AC69FA2"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DGR</w:t>
            </w:r>
          </w:p>
        </w:tc>
        <w:tc>
          <w:tcPr>
            <w:tcW w:w="6998" w:type="dxa"/>
            <w:tcBorders>
              <w:top w:val="single" w:sz="2" w:space="0" w:color="C0C0C0"/>
              <w:left w:val="single" w:sz="2" w:space="0" w:color="C0C0C0"/>
              <w:bottom w:val="single" w:sz="2" w:space="0" w:color="C0C0C0"/>
              <w:right w:val="single" w:sz="2" w:space="0" w:color="C0C0C0"/>
            </w:tcBorders>
            <w:vAlign w:val="bottom"/>
            <w:hideMark/>
          </w:tcPr>
          <w:p w14:paraId="10E70290"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Direction Générale des Ressources</w:t>
            </w:r>
          </w:p>
        </w:tc>
      </w:tr>
      <w:tr w:rsidR="001366C8" w:rsidRPr="00AB20F3" w14:paraId="63EB053A" w14:textId="77777777" w:rsidTr="00E715B8">
        <w:tc>
          <w:tcPr>
            <w:tcW w:w="1722" w:type="dxa"/>
            <w:tcBorders>
              <w:top w:val="single" w:sz="2" w:space="0" w:color="C0C0C0"/>
              <w:left w:val="single" w:sz="2" w:space="0" w:color="C0C0C0"/>
              <w:bottom w:val="single" w:sz="2" w:space="0" w:color="C0C0C0"/>
              <w:right w:val="single" w:sz="2" w:space="0" w:color="C0C0C0"/>
            </w:tcBorders>
            <w:vAlign w:val="bottom"/>
            <w:hideMark/>
          </w:tcPr>
          <w:p w14:paraId="60986ACC"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DGSSLS</w:t>
            </w:r>
          </w:p>
        </w:tc>
        <w:tc>
          <w:tcPr>
            <w:tcW w:w="6998" w:type="dxa"/>
            <w:tcBorders>
              <w:top w:val="single" w:sz="2" w:space="0" w:color="C0C0C0"/>
              <w:left w:val="single" w:sz="2" w:space="0" w:color="C0C0C0"/>
              <w:bottom w:val="single" w:sz="2" w:space="0" w:color="C0C0C0"/>
              <w:right w:val="single" w:sz="2" w:space="0" w:color="C0C0C0"/>
            </w:tcBorders>
            <w:vAlign w:val="bottom"/>
            <w:hideMark/>
          </w:tcPr>
          <w:p w14:paraId="52460999"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Direction Générale des Services  de Santé et Lutte contre le Sida</w:t>
            </w:r>
          </w:p>
        </w:tc>
      </w:tr>
      <w:tr w:rsidR="001366C8" w:rsidRPr="00AB20F3" w14:paraId="1BE7E019" w14:textId="77777777" w:rsidTr="00E715B8">
        <w:tc>
          <w:tcPr>
            <w:tcW w:w="1722" w:type="dxa"/>
            <w:tcBorders>
              <w:top w:val="single" w:sz="2" w:space="0" w:color="C0C0C0"/>
              <w:left w:val="single" w:sz="2" w:space="0" w:color="C0C0C0"/>
              <w:bottom w:val="single" w:sz="2" w:space="0" w:color="C0C0C0"/>
              <w:right w:val="single" w:sz="2" w:space="0" w:color="C0C0C0"/>
            </w:tcBorders>
            <w:vAlign w:val="bottom"/>
          </w:tcPr>
          <w:p w14:paraId="0B509537" w14:textId="298CD33C" w:rsidR="001366C8" w:rsidRPr="00931718" w:rsidRDefault="001366C8" w:rsidP="009E2F84">
            <w:pPr>
              <w:spacing w:beforeLines="40" w:before="96" w:after="0"/>
              <w:jc w:val="both"/>
              <w:rPr>
                <w:rFonts w:ascii="Calibri" w:hAnsi="Calibri" w:cs="Calibri"/>
                <w:sz w:val="18"/>
                <w:szCs w:val="18"/>
                <w:lang w:eastAsia="fr-BE"/>
              </w:rPr>
            </w:pPr>
            <w:r w:rsidRPr="00931718">
              <w:rPr>
                <w:rFonts w:ascii="Calibri" w:eastAsia="Times New Roman" w:hAnsi="Calibri"/>
                <w:iCs/>
                <w:sz w:val="18"/>
                <w:szCs w:val="18"/>
              </w:rPr>
              <w:t>DHIS2</w:t>
            </w:r>
          </w:p>
        </w:tc>
        <w:tc>
          <w:tcPr>
            <w:tcW w:w="6998" w:type="dxa"/>
            <w:tcBorders>
              <w:top w:val="single" w:sz="2" w:space="0" w:color="C0C0C0"/>
              <w:left w:val="single" w:sz="2" w:space="0" w:color="C0C0C0"/>
              <w:bottom w:val="single" w:sz="2" w:space="0" w:color="C0C0C0"/>
              <w:right w:val="single" w:sz="2" w:space="0" w:color="C0C0C0"/>
            </w:tcBorders>
            <w:vAlign w:val="bottom"/>
          </w:tcPr>
          <w:p w14:paraId="2D79275D" w14:textId="227F949A" w:rsidR="001366C8" w:rsidRPr="00AB20F3" w:rsidRDefault="001366C8" w:rsidP="009E2F84">
            <w:pPr>
              <w:spacing w:beforeLines="40" w:before="96" w:after="0"/>
              <w:jc w:val="both"/>
              <w:rPr>
                <w:rFonts w:ascii="Calibri" w:hAnsi="Calibri" w:cs="Calibri"/>
                <w:sz w:val="18"/>
                <w:szCs w:val="18"/>
                <w:lang w:eastAsia="fr-BE"/>
              </w:rPr>
            </w:pPr>
            <w:r>
              <w:rPr>
                <w:rFonts w:ascii="Calibri" w:hAnsi="Calibri" w:cs="Calibri"/>
                <w:sz w:val="18"/>
                <w:szCs w:val="18"/>
                <w:lang w:eastAsia="fr-BE"/>
              </w:rPr>
              <w:t>District Health Information System 2</w:t>
            </w:r>
          </w:p>
        </w:tc>
      </w:tr>
      <w:tr w:rsidR="0014363E" w:rsidRPr="00AB20F3" w14:paraId="29FB897D" w14:textId="77777777" w:rsidTr="00E715B8">
        <w:tc>
          <w:tcPr>
            <w:tcW w:w="1722" w:type="dxa"/>
            <w:tcBorders>
              <w:top w:val="single" w:sz="2" w:space="0" w:color="C0C0C0"/>
              <w:left w:val="single" w:sz="2" w:space="0" w:color="C0C0C0"/>
              <w:bottom w:val="single" w:sz="2" w:space="0" w:color="C0C0C0"/>
              <w:right w:val="single" w:sz="2" w:space="0" w:color="C0C0C0"/>
            </w:tcBorders>
            <w:vAlign w:val="bottom"/>
          </w:tcPr>
          <w:p w14:paraId="7F6AF92D" w14:textId="07AA36EB" w:rsidR="0014363E" w:rsidRPr="00931718" w:rsidRDefault="0014363E" w:rsidP="009E2F84">
            <w:pPr>
              <w:spacing w:beforeLines="40" w:before="96" w:after="0"/>
              <w:jc w:val="both"/>
              <w:rPr>
                <w:rFonts w:ascii="Calibri" w:eastAsia="Times New Roman" w:hAnsi="Calibri"/>
                <w:iCs/>
                <w:sz w:val="18"/>
                <w:szCs w:val="18"/>
              </w:rPr>
            </w:pPr>
            <w:r>
              <w:rPr>
                <w:rFonts w:ascii="Calibri" w:eastAsia="Times New Roman" w:hAnsi="Calibri"/>
                <w:iCs/>
                <w:sz w:val="18"/>
                <w:szCs w:val="18"/>
              </w:rPr>
              <w:t>DISE</w:t>
            </w:r>
          </w:p>
        </w:tc>
        <w:tc>
          <w:tcPr>
            <w:tcW w:w="6998" w:type="dxa"/>
            <w:tcBorders>
              <w:top w:val="single" w:sz="2" w:space="0" w:color="C0C0C0"/>
              <w:left w:val="single" w:sz="2" w:space="0" w:color="C0C0C0"/>
              <w:bottom w:val="single" w:sz="2" w:space="0" w:color="C0C0C0"/>
              <w:right w:val="single" w:sz="2" w:space="0" w:color="C0C0C0"/>
            </w:tcBorders>
            <w:vAlign w:val="bottom"/>
          </w:tcPr>
          <w:p w14:paraId="45E62A8F" w14:textId="28097BBC" w:rsidR="0014363E" w:rsidRDefault="0014363E" w:rsidP="009E2F84">
            <w:pPr>
              <w:spacing w:beforeLines="40" w:before="96" w:after="0"/>
              <w:jc w:val="both"/>
              <w:rPr>
                <w:rFonts w:ascii="Calibri" w:hAnsi="Calibri" w:cs="Calibri"/>
                <w:sz w:val="18"/>
                <w:szCs w:val="18"/>
                <w:lang w:eastAsia="fr-BE"/>
              </w:rPr>
            </w:pPr>
            <w:r>
              <w:rPr>
                <w:rFonts w:ascii="Calibri" w:hAnsi="Calibri" w:cs="Calibri"/>
                <w:sz w:val="18"/>
                <w:szCs w:val="18"/>
                <w:lang w:eastAsia="fr-BE"/>
              </w:rPr>
              <w:t>Direction Infrastructures Sanitaires et Equipements</w:t>
            </w:r>
          </w:p>
        </w:tc>
      </w:tr>
      <w:tr w:rsidR="00931718" w:rsidRPr="00AB20F3" w14:paraId="46D826C6" w14:textId="77777777" w:rsidTr="00E715B8">
        <w:tc>
          <w:tcPr>
            <w:tcW w:w="1722" w:type="dxa"/>
            <w:tcBorders>
              <w:top w:val="single" w:sz="2" w:space="0" w:color="C0C0C0"/>
              <w:left w:val="single" w:sz="2" w:space="0" w:color="C0C0C0"/>
              <w:bottom w:val="single" w:sz="2" w:space="0" w:color="C0C0C0"/>
              <w:right w:val="single" w:sz="2" w:space="0" w:color="C0C0C0"/>
            </w:tcBorders>
            <w:vAlign w:val="bottom"/>
          </w:tcPr>
          <w:p w14:paraId="6A8C614E" w14:textId="6D544408" w:rsidR="00931718" w:rsidRPr="00931718" w:rsidRDefault="00931718" w:rsidP="009E2F84">
            <w:pPr>
              <w:spacing w:beforeLines="40" w:before="96" w:after="0"/>
              <w:jc w:val="both"/>
              <w:rPr>
                <w:rFonts w:ascii="Calibri" w:eastAsia="Times New Roman" w:hAnsi="Calibri"/>
                <w:iCs/>
                <w:sz w:val="18"/>
                <w:szCs w:val="18"/>
              </w:rPr>
            </w:pPr>
            <w:r w:rsidRPr="00931718">
              <w:rPr>
                <w:rFonts w:ascii="Calibri" w:eastAsia="Times New Roman" w:hAnsi="Calibri"/>
                <w:iCs/>
                <w:sz w:val="18"/>
                <w:szCs w:val="18"/>
              </w:rPr>
              <w:t>DMI</w:t>
            </w:r>
          </w:p>
        </w:tc>
        <w:tc>
          <w:tcPr>
            <w:tcW w:w="6998" w:type="dxa"/>
            <w:tcBorders>
              <w:top w:val="single" w:sz="2" w:space="0" w:color="C0C0C0"/>
              <w:left w:val="single" w:sz="2" w:space="0" w:color="C0C0C0"/>
              <w:bottom w:val="single" w:sz="2" w:space="0" w:color="C0C0C0"/>
              <w:right w:val="single" w:sz="2" w:space="0" w:color="C0C0C0"/>
            </w:tcBorders>
            <w:vAlign w:val="bottom"/>
          </w:tcPr>
          <w:p w14:paraId="267DE573" w14:textId="54C2D965" w:rsidR="00931718" w:rsidRDefault="00931718" w:rsidP="009E2F84">
            <w:pPr>
              <w:spacing w:beforeLines="40" w:before="96" w:after="0"/>
              <w:jc w:val="both"/>
              <w:rPr>
                <w:rFonts w:ascii="Calibri" w:hAnsi="Calibri" w:cs="Calibri"/>
                <w:sz w:val="18"/>
                <w:szCs w:val="18"/>
                <w:lang w:eastAsia="fr-BE"/>
              </w:rPr>
            </w:pPr>
            <w:r>
              <w:rPr>
                <w:rFonts w:ascii="Calibri" w:hAnsi="Calibri" w:cs="Calibri"/>
                <w:sz w:val="18"/>
                <w:szCs w:val="18"/>
                <w:lang w:eastAsia="fr-BE"/>
              </w:rPr>
              <w:t>Dossier Médical Informatisé</w:t>
            </w:r>
          </w:p>
        </w:tc>
      </w:tr>
      <w:tr w:rsidR="001366C8" w:rsidRPr="00AB20F3" w14:paraId="7BDEC63E" w14:textId="77777777" w:rsidTr="00E715B8">
        <w:tc>
          <w:tcPr>
            <w:tcW w:w="1722" w:type="dxa"/>
            <w:tcBorders>
              <w:top w:val="single" w:sz="2" w:space="0" w:color="C0C0C0"/>
              <w:left w:val="single" w:sz="2" w:space="0" w:color="C0C0C0"/>
              <w:bottom w:val="single" w:sz="2" w:space="0" w:color="C0C0C0"/>
              <w:right w:val="single" w:sz="2" w:space="0" w:color="C0C0C0"/>
            </w:tcBorders>
            <w:vAlign w:val="bottom"/>
            <w:hideMark/>
          </w:tcPr>
          <w:p w14:paraId="4A346952" w14:textId="226F0CB1"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DODS</w:t>
            </w:r>
          </w:p>
        </w:tc>
        <w:tc>
          <w:tcPr>
            <w:tcW w:w="6998" w:type="dxa"/>
            <w:tcBorders>
              <w:top w:val="single" w:sz="2" w:space="0" w:color="C0C0C0"/>
              <w:left w:val="single" w:sz="2" w:space="0" w:color="C0C0C0"/>
              <w:bottom w:val="single" w:sz="2" w:space="0" w:color="C0C0C0"/>
              <w:right w:val="single" w:sz="2" w:space="0" w:color="C0C0C0"/>
            </w:tcBorders>
            <w:vAlign w:val="bottom"/>
            <w:hideMark/>
          </w:tcPr>
          <w:p w14:paraId="57B9542A"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Direction de l’Offre et la Demande des Soins</w:t>
            </w:r>
          </w:p>
        </w:tc>
      </w:tr>
      <w:tr w:rsidR="001366C8" w:rsidRPr="00AB20F3" w14:paraId="14047CCC" w14:textId="77777777" w:rsidTr="00E715B8">
        <w:tc>
          <w:tcPr>
            <w:tcW w:w="1722" w:type="dxa"/>
            <w:tcBorders>
              <w:top w:val="single" w:sz="2" w:space="0" w:color="C0C0C0"/>
              <w:left w:val="single" w:sz="2" w:space="0" w:color="C0C0C0"/>
              <w:bottom w:val="single" w:sz="2" w:space="0" w:color="C0C0C0"/>
              <w:right w:val="single" w:sz="2" w:space="0" w:color="C0C0C0"/>
            </w:tcBorders>
            <w:vAlign w:val="bottom"/>
          </w:tcPr>
          <w:p w14:paraId="42F8BA4E" w14:textId="0B3469DE" w:rsidR="001366C8" w:rsidRPr="00AB20F3" w:rsidRDefault="001366C8" w:rsidP="009E2F84">
            <w:pPr>
              <w:spacing w:beforeLines="40" w:before="96" w:after="0"/>
              <w:jc w:val="both"/>
              <w:rPr>
                <w:rFonts w:ascii="Calibri" w:hAnsi="Calibri" w:cs="Calibri"/>
                <w:sz w:val="18"/>
                <w:szCs w:val="18"/>
                <w:lang w:eastAsia="fr-BE"/>
              </w:rPr>
            </w:pPr>
            <w:r>
              <w:rPr>
                <w:rFonts w:ascii="Calibri" w:hAnsi="Calibri" w:cs="Calibri"/>
                <w:sz w:val="18"/>
                <w:szCs w:val="18"/>
                <w:lang w:eastAsia="fr-BE"/>
              </w:rPr>
              <w:t>DPSHA</w:t>
            </w:r>
          </w:p>
        </w:tc>
        <w:tc>
          <w:tcPr>
            <w:tcW w:w="6998" w:type="dxa"/>
            <w:tcBorders>
              <w:top w:val="single" w:sz="2" w:space="0" w:color="C0C0C0"/>
              <w:left w:val="single" w:sz="2" w:space="0" w:color="C0C0C0"/>
              <w:bottom w:val="single" w:sz="2" w:space="0" w:color="C0C0C0"/>
              <w:right w:val="single" w:sz="2" w:space="0" w:color="C0C0C0"/>
            </w:tcBorders>
            <w:vAlign w:val="bottom"/>
          </w:tcPr>
          <w:p w14:paraId="5B101BB9" w14:textId="41DFDB2A" w:rsidR="001366C8" w:rsidRPr="00AB20F3" w:rsidRDefault="001366C8" w:rsidP="009E2F84">
            <w:pPr>
              <w:spacing w:beforeLines="40" w:before="96" w:after="0"/>
              <w:jc w:val="both"/>
              <w:rPr>
                <w:rFonts w:ascii="Calibri" w:hAnsi="Calibri" w:cs="Calibri"/>
                <w:sz w:val="18"/>
                <w:szCs w:val="18"/>
                <w:lang w:eastAsia="fr-BE"/>
              </w:rPr>
            </w:pPr>
            <w:r>
              <w:rPr>
                <w:rFonts w:ascii="Calibri" w:hAnsi="Calibri" w:cs="Calibri"/>
                <w:sz w:val="18"/>
                <w:szCs w:val="18"/>
                <w:lang w:eastAsia="fr-BE"/>
              </w:rPr>
              <w:t>Direction de la Promotion de la Santé, de l’Hygiène et de l’Assainissement</w:t>
            </w:r>
          </w:p>
        </w:tc>
      </w:tr>
      <w:tr w:rsidR="001366C8" w:rsidRPr="00AB20F3" w14:paraId="4435CFD6" w14:textId="77777777" w:rsidTr="00E715B8">
        <w:tc>
          <w:tcPr>
            <w:tcW w:w="1722" w:type="dxa"/>
            <w:tcBorders>
              <w:top w:val="single" w:sz="2" w:space="0" w:color="C0C0C0"/>
              <w:left w:val="single" w:sz="2" w:space="0" w:color="C0C0C0"/>
              <w:bottom w:val="single" w:sz="2" w:space="0" w:color="C0C0C0"/>
              <w:right w:val="single" w:sz="2" w:space="0" w:color="C0C0C0"/>
            </w:tcBorders>
            <w:vAlign w:val="bottom"/>
            <w:hideMark/>
          </w:tcPr>
          <w:p w14:paraId="2C682373"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DTF</w:t>
            </w:r>
          </w:p>
        </w:tc>
        <w:tc>
          <w:tcPr>
            <w:tcW w:w="6998" w:type="dxa"/>
            <w:tcBorders>
              <w:top w:val="single" w:sz="2" w:space="0" w:color="C0C0C0"/>
              <w:left w:val="single" w:sz="2" w:space="0" w:color="C0C0C0"/>
              <w:bottom w:val="single" w:sz="2" w:space="0" w:color="C0C0C0"/>
              <w:right w:val="single" w:sz="2" w:space="0" w:color="C0C0C0"/>
            </w:tcBorders>
            <w:vAlign w:val="bottom"/>
            <w:hideMark/>
          </w:tcPr>
          <w:p w14:paraId="3224AE0C"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Dossier Technique et Financier du projet/programme</w:t>
            </w:r>
          </w:p>
        </w:tc>
      </w:tr>
      <w:tr w:rsidR="001366C8" w:rsidRPr="00AB20F3" w14:paraId="011BAF25" w14:textId="77777777" w:rsidTr="00E715B8">
        <w:tc>
          <w:tcPr>
            <w:tcW w:w="1722" w:type="dxa"/>
            <w:tcBorders>
              <w:top w:val="single" w:sz="2" w:space="0" w:color="C0C0C0"/>
              <w:left w:val="single" w:sz="2" w:space="0" w:color="C0C0C0"/>
              <w:bottom w:val="single" w:sz="2" w:space="0" w:color="C0C0C0"/>
              <w:right w:val="single" w:sz="2" w:space="0" w:color="C0C0C0"/>
            </w:tcBorders>
            <w:vAlign w:val="bottom"/>
            <w:hideMark/>
          </w:tcPr>
          <w:p w14:paraId="5F731789"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DRH</w:t>
            </w:r>
          </w:p>
        </w:tc>
        <w:tc>
          <w:tcPr>
            <w:tcW w:w="6998" w:type="dxa"/>
            <w:tcBorders>
              <w:top w:val="single" w:sz="2" w:space="0" w:color="C0C0C0"/>
              <w:left w:val="single" w:sz="2" w:space="0" w:color="C0C0C0"/>
              <w:bottom w:val="single" w:sz="2" w:space="0" w:color="C0C0C0"/>
              <w:right w:val="single" w:sz="2" w:space="0" w:color="C0C0C0"/>
            </w:tcBorders>
            <w:vAlign w:val="bottom"/>
            <w:hideMark/>
          </w:tcPr>
          <w:p w14:paraId="5D5AD7F5"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Direction des Ressources Humaines</w:t>
            </w:r>
          </w:p>
        </w:tc>
      </w:tr>
      <w:tr w:rsidR="001366C8" w:rsidRPr="00AB20F3" w14:paraId="4E1E2B3E" w14:textId="77777777" w:rsidTr="00E715B8">
        <w:tc>
          <w:tcPr>
            <w:tcW w:w="1722" w:type="dxa"/>
            <w:tcBorders>
              <w:top w:val="single" w:sz="2" w:space="0" w:color="C0C0C0"/>
              <w:left w:val="single" w:sz="2" w:space="0" w:color="C0C0C0"/>
              <w:bottom w:val="single" w:sz="2" w:space="0" w:color="C0C0C0"/>
              <w:right w:val="single" w:sz="2" w:space="0" w:color="C0C0C0"/>
            </w:tcBorders>
            <w:vAlign w:val="bottom"/>
            <w:hideMark/>
          </w:tcPr>
          <w:p w14:paraId="1E1AC974"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DS</w:t>
            </w:r>
          </w:p>
        </w:tc>
        <w:tc>
          <w:tcPr>
            <w:tcW w:w="6998" w:type="dxa"/>
            <w:tcBorders>
              <w:top w:val="single" w:sz="2" w:space="0" w:color="C0C0C0"/>
              <w:left w:val="single" w:sz="2" w:space="0" w:color="C0C0C0"/>
              <w:bottom w:val="single" w:sz="2" w:space="0" w:color="C0C0C0"/>
              <w:right w:val="single" w:sz="2" w:space="0" w:color="C0C0C0"/>
            </w:tcBorders>
            <w:vAlign w:val="bottom"/>
            <w:hideMark/>
          </w:tcPr>
          <w:p w14:paraId="04AF24A9"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District de Santé</w:t>
            </w:r>
          </w:p>
        </w:tc>
      </w:tr>
      <w:tr w:rsidR="001366C8" w:rsidRPr="00AB20F3" w14:paraId="0C32DE33" w14:textId="77777777" w:rsidTr="00E715B8">
        <w:tc>
          <w:tcPr>
            <w:tcW w:w="1722" w:type="dxa"/>
            <w:tcBorders>
              <w:top w:val="single" w:sz="2" w:space="0" w:color="C0C0C0"/>
              <w:left w:val="single" w:sz="2" w:space="0" w:color="C0C0C0"/>
              <w:bottom w:val="single" w:sz="2" w:space="0" w:color="C0C0C0"/>
              <w:right w:val="single" w:sz="2" w:space="0" w:color="C0C0C0"/>
            </w:tcBorders>
          </w:tcPr>
          <w:p w14:paraId="766DC26C"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DUE</w:t>
            </w:r>
          </w:p>
        </w:tc>
        <w:tc>
          <w:tcPr>
            <w:tcW w:w="6998" w:type="dxa"/>
            <w:tcBorders>
              <w:top w:val="single" w:sz="2" w:space="0" w:color="C0C0C0"/>
              <w:left w:val="single" w:sz="2" w:space="0" w:color="C0C0C0"/>
              <w:bottom w:val="single" w:sz="2" w:space="0" w:color="C0C0C0"/>
              <w:right w:val="single" w:sz="2" w:space="0" w:color="C0C0C0"/>
            </w:tcBorders>
          </w:tcPr>
          <w:p w14:paraId="6BC8AA1C"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 xml:space="preserve">Délégation de l’Union européenne </w:t>
            </w:r>
          </w:p>
        </w:tc>
      </w:tr>
      <w:tr w:rsidR="001366C8" w:rsidRPr="00AB20F3" w14:paraId="6B40AF58" w14:textId="77777777" w:rsidTr="00E715B8">
        <w:tc>
          <w:tcPr>
            <w:tcW w:w="1722" w:type="dxa"/>
            <w:tcBorders>
              <w:top w:val="single" w:sz="2" w:space="0" w:color="C0C0C0"/>
              <w:left w:val="single" w:sz="2" w:space="0" w:color="C0C0C0"/>
              <w:bottom w:val="single" w:sz="2" w:space="0" w:color="C0C0C0"/>
              <w:right w:val="single" w:sz="2" w:space="0" w:color="C0C0C0"/>
            </w:tcBorders>
            <w:vAlign w:val="bottom"/>
            <w:hideMark/>
          </w:tcPr>
          <w:p w14:paraId="1682FEE8"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ECD</w:t>
            </w:r>
          </w:p>
        </w:tc>
        <w:tc>
          <w:tcPr>
            <w:tcW w:w="6998" w:type="dxa"/>
            <w:tcBorders>
              <w:top w:val="single" w:sz="2" w:space="0" w:color="C0C0C0"/>
              <w:left w:val="single" w:sz="2" w:space="0" w:color="C0C0C0"/>
              <w:bottom w:val="single" w:sz="2" w:space="0" w:color="C0C0C0"/>
              <w:right w:val="single" w:sz="2" w:space="0" w:color="C0C0C0"/>
            </w:tcBorders>
            <w:vAlign w:val="bottom"/>
            <w:hideMark/>
          </w:tcPr>
          <w:p w14:paraId="3A79BC7C"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Equipe Cadre de District</w:t>
            </w:r>
          </w:p>
        </w:tc>
      </w:tr>
      <w:tr w:rsidR="00337467" w:rsidRPr="00AB20F3" w14:paraId="21A18F80" w14:textId="77777777" w:rsidTr="00E715B8">
        <w:tc>
          <w:tcPr>
            <w:tcW w:w="1722" w:type="dxa"/>
            <w:tcBorders>
              <w:top w:val="single" w:sz="2" w:space="0" w:color="C0C0C0"/>
              <w:left w:val="single" w:sz="2" w:space="0" w:color="C0C0C0"/>
              <w:bottom w:val="single" w:sz="2" w:space="0" w:color="C0C0C0"/>
              <w:right w:val="single" w:sz="2" w:space="0" w:color="C0C0C0"/>
            </w:tcBorders>
            <w:vAlign w:val="bottom"/>
          </w:tcPr>
          <w:p w14:paraId="6A75443E" w14:textId="4E0AF079" w:rsidR="00337467" w:rsidRPr="00AB20F3" w:rsidRDefault="00337467" w:rsidP="009E2F84">
            <w:pPr>
              <w:spacing w:beforeLines="40" w:before="96" w:after="0"/>
              <w:jc w:val="both"/>
              <w:rPr>
                <w:rFonts w:ascii="Calibri" w:hAnsi="Calibri" w:cs="Calibri"/>
                <w:sz w:val="18"/>
                <w:szCs w:val="18"/>
                <w:lang w:eastAsia="fr-BE"/>
              </w:rPr>
            </w:pPr>
            <w:r>
              <w:rPr>
                <w:rFonts w:ascii="Calibri" w:hAnsi="Calibri" w:cs="Calibri"/>
                <w:sz w:val="18"/>
                <w:szCs w:val="18"/>
                <w:lang w:eastAsia="fr-BE"/>
              </w:rPr>
              <w:t>ECP</w:t>
            </w:r>
          </w:p>
        </w:tc>
        <w:tc>
          <w:tcPr>
            <w:tcW w:w="6998" w:type="dxa"/>
            <w:tcBorders>
              <w:top w:val="single" w:sz="2" w:space="0" w:color="C0C0C0"/>
              <w:left w:val="single" w:sz="2" w:space="0" w:color="C0C0C0"/>
              <w:bottom w:val="single" w:sz="2" w:space="0" w:color="C0C0C0"/>
              <w:right w:val="single" w:sz="2" w:space="0" w:color="C0C0C0"/>
            </w:tcBorders>
            <w:vAlign w:val="bottom"/>
          </w:tcPr>
          <w:p w14:paraId="2FC7DE22" w14:textId="14B83D08" w:rsidR="00337467" w:rsidRPr="00AB20F3" w:rsidRDefault="00337467" w:rsidP="009E2F84">
            <w:pPr>
              <w:spacing w:beforeLines="40" w:before="96" w:after="0"/>
              <w:jc w:val="both"/>
              <w:rPr>
                <w:rFonts w:ascii="Calibri" w:hAnsi="Calibri" w:cs="Calibri"/>
                <w:sz w:val="18"/>
                <w:szCs w:val="18"/>
                <w:lang w:eastAsia="fr-BE"/>
              </w:rPr>
            </w:pPr>
            <w:r>
              <w:rPr>
                <w:rFonts w:ascii="Calibri" w:hAnsi="Calibri" w:cs="Calibri"/>
                <w:sz w:val="18"/>
                <w:szCs w:val="18"/>
                <w:lang w:eastAsia="fr-BE"/>
              </w:rPr>
              <w:t>Equipe Cadre de Province</w:t>
            </w:r>
          </w:p>
        </w:tc>
      </w:tr>
      <w:tr w:rsidR="001366C8" w:rsidRPr="00AB20F3" w14:paraId="31A2FACF" w14:textId="77777777" w:rsidTr="00E715B8">
        <w:tc>
          <w:tcPr>
            <w:tcW w:w="1722" w:type="dxa"/>
            <w:tcBorders>
              <w:top w:val="single" w:sz="2" w:space="0" w:color="C0C0C0"/>
              <w:left w:val="single" w:sz="2" w:space="0" w:color="C0C0C0"/>
              <w:bottom w:val="single" w:sz="2" w:space="0" w:color="C0C0C0"/>
              <w:right w:val="single" w:sz="2" w:space="0" w:color="C0C0C0"/>
            </w:tcBorders>
            <w:vAlign w:val="bottom"/>
            <w:hideMark/>
          </w:tcPr>
          <w:p w14:paraId="2B93BC0E"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EDS</w:t>
            </w:r>
          </w:p>
        </w:tc>
        <w:tc>
          <w:tcPr>
            <w:tcW w:w="6998" w:type="dxa"/>
            <w:tcBorders>
              <w:top w:val="single" w:sz="2" w:space="0" w:color="C0C0C0"/>
              <w:left w:val="single" w:sz="2" w:space="0" w:color="C0C0C0"/>
              <w:bottom w:val="single" w:sz="2" w:space="0" w:color="C0C0C0"/>
              <w:right w:val="single" w:sz="2" w:space="0" w:color="C0C0C0"/>
            </w:tcBorders>
            <w:vAlign w:val="bottom"/>
            <w:hideMark/>
          </w:tcPr>
          <w:p w14:paraId="5DA22CF1"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Enquête Démographique et de Santé</w:t>
            </w:r>
          </w:p>
        </w:tc>
      </w:tr>
      <w:tr w:rsidR="001366C8" w:rsidRPr="00AB20F3" w14:paraId="2E7120A1" w14:textId="77777777" w:rsidTr="00E715B8">
        <w:tc>
          <w:tcPr>
            <w:tcW w:w="1722" w:type="dxa"/>
            <w:tcBorders>
              <w:top w:val="single" w:sz="2" w:space="0" w:color="C0C0C0"/>
              <w:left w:val="single" w:sz="2" w:space="0" w:color="C0C0C0"/>
              <w:bottom w:val="single" w:sz="2" w:space="0" w:color="C0C0C0"/>
              <w:right w:val="single" w:sz="2" w:space="0" w:color="C0C0C0"/>
            </w:tcBorders>
            <w:vAlign w:val="bottom"/>
            <w:hideMark/>
          </w:tcPr>
          <w:p w14:paraId="547CA832"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ES</w:t>
            </w:r>
          </w:p>
        </w:tc>
        <w:tc>
          <w:tcPr>
            <w:tcW w:w="6998" w:type="dxa"/>
            <w:tcBorders>
              <w:top w:val="single" w:sz="2" w:space="0" w:color="C0C0C0"/>
              <w:left w:val="single" w:sz="2" w:space="0" w:color="C0C0C0"/>
              <w:bottom w:val="single" w:sz="2" w:space="0" w:color="C0C0C0"/>
              <w:right w:val="single" w:sz="2" w:space="0" w:color="C0C0C0"/>
            </w:tcBorders>
            <w:vAlign w:val="bottom"/>
            <w:hideMark/>
          </w:tcPr>
          <w:p w14:paraId="4D4D6D91"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Etablissement de Santé</w:t>
            </w:r>
          </w:p>
        </w:tc>
      </w:tr>
      <w:tr w:rsidR="001366C8" w:rsidRPr="00AB20F3" w14:paraId="26785C4E" w14:textId="77777777" w:rsidTr="00E715B8">
        <w:tc>
          <w:tcPr>
            <w:tcW w:w="1722" w:type="dxa"/>
            <w:tcBorders>
              <w:top w:val="single" w:sz="2" w:space="0" w:color="C0C0C0"/>
              <w:left w:val="single" w:sz="2" w:space="0" w:color="C0C0C0"/>
              <w:bottom w:val="single" w:sz="2" w:space="0" w:color="C0C0C0"/>
              <w:right w:val="single" w:sz="2" w:space="0" w:color="C0C0C0"/>
            </w:tcBorders>
            <w:hideMark/>
          </w:tcPr>
          <w:p w14:paraId="44FD88DE"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FBP</w:t>
            </w:r>
          </w:p>
        </w:tc>
        <w:tc>
          <w:tcPr>
            <w:tcW w:w="6998" w:type="dxa"/>
            <w:tcBorders>
              <w:top w:val="single" w:sz="2" w:space="0" w:color="C0C0C0"/>
              <w:left w:val="single" w:sz="2" w:space="0" w:color="C0C0C0"/>
              <w:bottom w:val="single" w:sz="2" w:space="0" w:color="C0C0C0"/>
              <w:right w:val="single" w:sz="2" w:space="0" w:color="C0C0C0"/>
            </w:tcBorders>
            <w:hideMark/>
          </w:tcPr>
          <w:p w14:paraId="4D789852"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Financement Basé sur les Performances</w:t>
            </w:r>
          </w:p>
        </w:tc>
      </w:tr>
      <w:tr w:rsidR="008A3F98" w:rsidRPr="00AB20F3" w14:paraId="2D5B03F3" w14:textId="77777777" w:rsidTr="00E715B8">
        <w:tc>
          <w:tcPr>
            <w:tcW w:w="1722" w:type="dxa"/>
            <w:tcBorders>
              <w:top w:val="single" w:sz="2" w:space="0" w:color="C0C0C0"/>
              <w:left w:val="single" w:sz="2" w:space="0" w:color="C0C0C0"/>
              <w:bottom w:val="single" w:sz="2" w:space="0" w:color="C0C0C0"/>
              <w:right w:val="single" w:sz="2" w:space="0" w:color="C0C0C0"/>
            </w:tcBorders>
          </w:tcPr>
          <w:p w14:paraId="00A54BC2" w14:textId="17B35C65" w:rsidR="008A3F98" w:rsidRPr="00AB20F3" w:rsidRDefault="008A3F98" w:rsidP="009E2F84">
            <w:pPr>
              <w:spacing w:beforeLines="40" w:before="96" w:after="0"/>
              <w:jc w:val="both"/>
              <w:rPr>
                <w:rFonts w:ascii="Calibri" w:hAnsi="Calibri" w:cs="Calibri"/>
                <w:sz w:val="18"/>
                <w:szCs w:val="18"/>
                <w:lang w:eastAsia="fr-BE"/>
              </w:rPr>
            </w:pPr>
            <w:r>
              <w:rPr>
                <w:rFonts w:ascii="Calibri" w:hAnsi="Calibri" w:cs="Calibri"/>
                <w:sz w:val="18"/>
                <w:szCs w:val="18"/>
                <w:lang w:eastAsia="fr-BE"/>
              </w:rPr>
              <w:t>FOBAC</w:t>
            </w:r>
          </w:p>
        </w:tc>
        <w:tc>
          <w:tcPr>
            <w:tcW w:w="6998" w:type="dxa"/>
            <w:tcBorders>
              <w:top w:val="single" w:sz="2" w:space="0" w:color="C0C0C0"/>
              <w:left w:val="single" w:sz="2" w:space="0" w:color="C0C0C0"/>
              <w:bottom w:val="single" w:sz="2" w:space="0" w:color="C0C0C0"/>
              <w:right w:val="single" w:sz="2" w:space="0" w:color="C0C0C0"/>
            </w:tcBorders>
          </w:tcPr>
          <w:p w14:paraId="60580F97" w14:textId="5DDC293A" w:rsidR="008A3F98" w:rsidRPr="00AB20F3" w:rsidRDefault="008A3F98" w:rsidP="009E2F84">
            <w:pPr>
              <w:spacing w:beforeLines="40" w:before="96" w:after="0"/>
              <w:jc w:val="both"/>
              <w:rPr>
                <w:rFonts w:ascii="Calibri" w:hAnsi="Calibri" w:cs="Calibri"/>
                <w:sz w:val="18"/>
                <w:szCs w:val="18"/>
                <w:lang w:eastAsia="fr-BE"/>
              </w:rPr>
            </w:pPr>
            <w:r w:rsidRPr="008A3F98">
              <w:rPr>
                <w:rFonts w:ascii="Calibri" w:hAnsi="Calibri" w:cs="Calibri"/>
                <w:sz w:val="18"/>
                <w:szCs w:val="18"/>
                <w:lang w:eastAsia="fr-BE"/>
              </w:rPr>
              <w:t xml:space="preserve">Forum belge des acteurs de la coopération  </w:t>
            </w:r>
          </w:p>
        </w:tc>
      </w:tr>
      <w:tr w:rsidR="001366C8" w:rsidRPr="00AB20F3" w14:paraId="72668C5B" w14:textId="77777777" w:rsidTr="00E715B8">
        <w:tc>
          <w:tcPr>
            <w:tcW w:w="1722" w:type="dxa"/>
            <w:tcBorders>
              <w:top w:val="single" w:sz="2" w:space="0" w:color="C0C0C0"/>
              <w:left w:val="single" w:sz="2" w:space="0" w:color="C0C0C0"/>
              <w:bottom w:val="single" w:sz="2" w:space="0" w:color="C0C0C0"/>
              <w:right w:val="single" w:sz="2" w:space="0" w:color="C0C0C0"/>
            </w:tcBorders>
            <w:vAlign w:val="bottom"/>
            <w:hideMark/>
          </w:tcPr>
          <w:p w14:paraId="0DBC7677"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GASC</w:t>
            </w:r>
          </w:p>
        </w:tc>
        <w:tc>
          <w:tcPr>
            <w:tcW w:w="6998" w:type="dxa"/>
            <w:tcBorders>
              <w:top w:val="single" w:sz="2" w:space="0" w:color="C0C0C0"/>
              <w:left w:val="single" w:sz="2" w:space="0" w:color="C0C0C0"/>
              <w:bottom w:val="single" w:sz="2" w:space="0" w:color="C0C0C0"/>
              <w:right w:val="single" w:sz="2" w:space="0" w:color="C0C0C0"/>
            </w:tcBorders>
            <w:vAlign w:val="bottom"/>
            <w:hideMark/>
          </w:tcPr>
          <w:p w14:paraId="12195F37"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Groupement d’Agents de Santé Communautaire</w:t>
            </w:r>
          </w:p>
        </w:tc>
      </w:tr>
      <w:tr w:rsidR="001366C8" w:rsidRPr="00AB20F3" w14:paraId="31B2BA71" w14:textId="77777777" w:rsidTr="00E715B8">
        <w:tc>
          <w:tcPr>
            <w:tcW w:w="1722" w:type="dxa"/>
            <w:tcBorders>
              <w:top w:val="single" w:sz="2" w:space="0" w:color="C0C0C0"/>
              <w:left w:val="single" w:sz="2" w:space="0" w:color="C0C0C0"/>
              <w:bottom w:val="single" w:sz="2" w:space="0" w:color="C0C0C0"/>
              <w:right w:val="single" w:sz="2" w:space="0" w:color="C0C0C0"/>
            </w:tcBorders>
            <w:vAlign w:val="bottom"/>
          </w:tcPr>
          <w:p w14:paraId="632374EB"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GBS</w:t>
            </w:r>
          </w:p>
        </w:tc>
        <w:tc>
          <w:tcPr>
            <w:tcW w:w="6998" w:type="dxa"/>
            <w:tcBorders>
              <w:top w:val="single" w:sz="2" w:space="0" w:color="C0C0C0"/>
              <w:left w:val="single" w:sz="2" w:space="0" w:color="C0C0C0"/>
              <w:bottom w:val="single" w:sz="2" w:space="0" w:color="C0C0C0"/>
              <w:right w:val="single" w:sz="2" w:space="0" w:color="C0C0C0"/>
            </w:tcBorders>
            <w:vAlign w:val="bottom"/>
          </w:tcPr>
          <w:p w14:paraId="624950EF"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Groupe des Bailleurs en Santé</w:t>
            </w:r>
          </w:p>
        </w:tc>
      </w:tr>
      <w:tr w:rsidR="00A03198" w:rsidRPr="00AB20F3" w14:paraId="436AC619" w14:textId="77777777" w:rsidTr="00E715B8">
        <w:tc>
          <w:tcPr>
            <w:tcW w:w="1722" w:type="dxa"/>
            <w:tcBorders>
              <w:top w:val="single" w:sz="2" w:space="0" w:color="C0C0C0"/>
              <w:left w:val="single" w:sz="2" w:space="0" w:color="C0C0C0"/>
              <w:bottom w:val="single" w:sz="2" w:space="0" w:color="C0C0C0"/>
              <w:right w:val="single" w:sz="2" w:space="0" w:color="C0C0C0"/>
            </w:tcBorders>
            <w:vAlign w:val="bottom"/>
          </w:tcPr>
          <w:p w14:paraId="4EA83A62" w14:textId="723E7682" w:rsidR="00A03198" w:rsidRPr="00AB20F3" w:rsidRDefault="00A03198" w:rsidP="009E2F84">
            <w:pPr>
              <w:spacing w:beforeLines="40" w:before="96" w:after="0"/>
              <w:jc w:val="both"/>
              <w:rPr>
                <w:rFonts w:ascii="Calibri" w:hAnsi="Calibri" w:cs="Calibri"/>
                <w:sz w:val="18"/>
                <w:szCs w:val="18"/>
                <w:lang w:eastAsia="fr-BE"/>
              </w:rPr>
            </w:pPr>
            <w:r>
              <w:rPr>
                <w:rFonts w:ascii="Calibri" w:hAnsi="Calibri" w:cs="Calibri"/>
                <w:sz w:val="18"/>
                <w:szCs w:val="18"/>
                <w:lang w:eastAsia="fr-BE"/>
              </w:rPr>
              <w:t>GMAO</w:t>
            </w:r>
          </w:p>
        </w:tc>
        <w:tc>
          <w:tcPr>
            <w:tcW w:w="6998" w:type="dxa"/>
            <w:tcBorders>
              <w:top w:val="single" w:sz="2" w:space="0" w:color="C0C0C0"/>
              <w:left w:val="single" w:sz="2" w:space="0" w:color="C0C0C0"/>
              <w:bottom w:val="single" w:sz="2" w:space="0" w:color="C0C0C0"/>
              <w:right w:val="single" w:sz="2" w:space="0" w:color="C0C0C0"/>
            </w:tcBorders>
            <w:vAlign w:val="bottom"/>
          </w:tcPr>
          <w:p w14:paraId="26D48E7B" w14:textId="615559BA" w:rsidR="00A03198" w:rsidRPr="00AB20F3" w:rsidRDefault="00A03198" w:rsidP="009E2F84">
            <w:pPr>
              <w:spacing w:beforeLines="40" w:before="96" w:after="0"/>
              <w:jc w:val="both"/>
              <w:rPr>
                <w:rFonts w:ascii="Calibri" w:hAnsi="Calibri" w:cs="Calibri"/>
                <w:sz w:val="18"/>
                <w:szCs w:val="18"/>
                <w:lang w:eastAsia="fr-BE"/>
              </w:rPr>
            </w:pPr>
            <w:r>
              <w:rPr>
                <w:rFonts w:ascii="Calibri" w:hAnsi="Calibri" w:cs="Calibri"/>
                <w:sz w:val="18"/>
                <w:szCs w:val="18"/>
                <w:lang w:eastAsia="fr-BE"/>
              </w:rPr>
              <w:t>Gestion de la Maintenance Assistée par Ordinateur</w:t>
            </w:r>
          </w:p>
        </w:tc>
      </w:tr>
      <w:tr w:rsidR="00337467" w:rsidRPr="00AB20F3" w14:paraId="115A40DC" w14:textId="77777777" w:rsidTr="00E715B8">
        <w:tc>
          <w:tcPr>
            <w:tcW w:w="1722" w:type="dxa"/>
            <w:tcBorders>
              <w:top w:val="single" w:sz="2" w:space="0" w:color="C0C0C0"/>
              <w:left w:val="single" w:sz="2" w:space="0" w:color="C0C0C0"/>
              <w:bottom w:val="single" w:sz="2" w:space="0" w:color="C0C0C0"/>
              <w:right w:val="single" w:sz="2" w:space="0" w:color="C0C0C0"/>
            </w:tcBorders>
            <w:vAlign w:val="bottom"/>
          </w:tcPr>
          <w:p w14:paraId="430D090B" w14:textId="4E76E4E1" w:rsidR="00337467" w:rsidRDefault="00337467" w:rsidP="009E2F84">
            <w:pPr>
              <w:spacing w:beforeLines="40" w:before="96" w:after="0"/>
              <w:jc w:val="both"/>
              <w:rPr>
                <w:rFonts w:ascii="Calibri" w:hAnsi="Calibri" w:cs="Calibri"/>
                <w:sz w:val="18"/>
                <w:szCs w:val="18"/>
                <w:lang w:eastAsia="fr-BE"/>
              </w:rPr>
            </w:pPr>
            <w:r>
              <w:rPr>
                <w:rFonts w:ascii="Calibri" w:hAnsi="Calibri" w:cs="Calibri"/>
                <w:sz w:val="18"/>
                <w:szCs w:val="18"/>
                <w:lang w:eastAsia="fr-BE"/>
              </w:rPr>
              <w:t>GPFS</w:t>
            </w:r>
          </w:p>
        </w:tc>
        <w:tc>
          <w:tcPr>
            <w:tcW w:w="6998" w:type="dxa"/>
            <w:tcBorders>
              <w:top w:val="single" w:sz="2" w:space="0" w:color="C0C0C0"/>
              <w:left w:val="single" w:sz="2" w:space="0" w:color="C0C0C0"/>
              <w:bottom w:val="single" w:sz="2" w:space="0" w:color="C0C0C0"/>
              <w:right w:val="single" w:sz="2" w:space="0" w:color="C0C0C0"/>
            </w:tcBorders>
            <w:vAlign w:val="bottom"/>
          </w:tcPr>
          <w:p w14:paraId="6620BF5D" w14:textId="1F162D65" w:rsidR="00337467" w:rsidRDefault="00337467" w:rsidP="009E2F84">
            <w:pPr>
              <w:spacing w:beforeLines="40" w:before="96" w:after="0"/>
              <w:jc w:val="both"/>
              <w:rPr>
                <w:rFonts w:ascii="Calibri" w:hAnsi="Calibri" w:cs="Calibri"/>
                <w:sz w:val="18"/>
                <w:szCs w:val="18"/>
                <w:lang w:eastAsia="fr-BE"/>
              </w:rPr>
            </w:pPr>
            <w:r w:rsidRPr="00337467">
              <w:rPr>
                <w:rFonts w:ascii="Calibri" w:hAnsi="Calibri" w:cs="Calibri"/>
                <w:sz w:val="18"/>
                <w:szCs w:val="18"/>
                <w:lang w:eastAsia="fr-BE"/>
              </w:rPr>
              <w:t>Groupe</w:t>
            </w:r>
            <w:r>
              <w:rPr>
                <w:rFonts w:ascii="Calibri" w:hAnsi="Calibri" w:cs="Calibri"/>
                <w:sz w:val="18"/>
                <w:szCs w:val="18"/>
                <w:lang w:eastAsia="fr-BE"/>
              </w:rPr>
              <w:t xml:space="preserve"> des Partenaires Financiers du s</w:t>
            </w:r>
            <w:r w:rsidRPr="00337467">
              <w:rPr>
                <w:rFonts w:ascii="Calibri" w:hAnsi="Calibri" w:cs="Calibri"/>
                <w:sz w:val="18"/>
                <w:szCs w:val="18"/>
                <w:lang w:eastAsia="fr-BE"/>
              </w:rPr>
              <w:t>ecteur de la Santé</w:t>
            </w:r>
          </w:p>
        </w:tc>
      </w:tr>
      <w:tr w:rsidR="001366C8" w:rsidRPr="00AB20F3" w14:paraId="38B8C050" w14:textId="77777777" w:rsidTr="00E715B8">
        <w:tc>
          <w:tcPr>
            <w:tcW w:w="1722" w:type="dxa"/>
            <w:tcBorders>
              <w:top w:val="single" w:sz="2" w:space="0" w:color="C0C0C0"/>
              <w:left w:val="single" w:sz="2" w:space="0" w:color="C0C0C0"/>
              <w:bottom w:val="single" w:sz="2" w:space="0" w:color="C0C0C0"/>
              <w:right w:val="single" w:sz="2" w:space="0" w:color="C0C0C0"/>
            </w:tcBorders>
            <w:hideMark/>
          </w:tcPr>
          <w:p w14:paraId="30A73DD2"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GRH</w:t>
            </w:r>
          </w:p>
        </w:tc>
        <w:tc>
          <w:tcPr>
            <w:tcW w:w="6998" w:type="dxa"/>
            <w:tcBorders>
              <w:top w:val="single" w:sz="2" w:space="0" w:color="C0C0C0"/>
              <w:left w:val="single" w:sz="2" w:space="0" w:color="C0C0C0"/>
              <w:bottom w:val="single" w:sz="2" w:space="0" w:color="C0C0C0"/>
              <w:right w:val="single" w:sz="2" w:space="0" w:color="C0C0C0"/>
            </w:tcBorders>
            <w:hideMark/>
          </w:tcPr>
          <w:p w14:paraId="1AFB60AE"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Gestion Ressources Humaines</w:t>
            </w:r>
          </w:p>
        </w:tc>
      </w:tr>
      <w:tr w:rsidR="001366C8" w:rsidRPr="00AB20F3" w14:paraId="3F052262" w14:textId="77777777" w:rsidTr="00E715B8">
        <w:tc>
          <w:tcPr>
            <w:tcW w:w="1722" w:type="dxa"/>
            <w:tcBorders>
              <w:top w:val="single" w:sz="2" w:space="0" w:color="C0C0C0"/>
              <w:left w:val="single" w:sz="2" w:space="0" w:color="C0C0C0"/>
              <w:bottom w:val="single" w:sz="2" w:space="0" w:color="C0C0C0"/>
              <w:right w:val="single" w:sz="2" w:space="0" w:color="C0C0C0"/>
            </w:tcBorders>
            <w:hideMark/>
          </w:tcPr>
          <w:p w14:paraId="22B69362"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GT</w:t>
            </w:r>
          </w:p>
        </w:tc>
        <w:tc>
          <w:tcPr>
            <w:tcW w:w="6998" w:type="dxa"/>
            <w:tcBorders>
              <w:top w:val="single" w:sz="2" w:space="0" w:color="C0C0C0"/>
              <w:left w:val="single" w:sz="2" w:space="0" w:color="C0C0C0"/>
              <w:bottom w:val="single" w:sz="2" w:space="0" w:color="C0C0C0"/>
              <w:right w:val="single" w:sz="2" w:space="0" w:color="C0C0C0"/>
            </w:tcBorders>
            <w:hideMark/>
          </w:tcPr>
          <w:p w14:paraId="5140D3AB"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Groupe Thématique</w:t>
            </w:r>
          </w:p>
        </w:tc>
      </w:tr>
      <w:tr w:rsidR="001366C8" w:rsidRPr="00AB20F3" w14:paraId="04730443" w14:textId="77777777" w:rsidTr="00E715B8">
        <w:tc>
          <w:tcPr>
            <w:tcW w:w="1722" w:type="dxa"/>
            <w:tcBorders>
              <w:top w:val="single" w:sz="2" w:space="0" w:color="C0C0C0"/>
              <w:left w:val="single" w:sz="2" w:space="0" w:color="C0C0C0"/>
              <w:bottom w:val="single" w:sz="2" w:space="0" w:color="C0C0C0"/>
              <w:right w:val="single" w:sz="2" w:space="0" w:color="C0C0C0"/>
            </w:tcBorders>
            <w:hideMark/>
          </w:tcPr>
          <w:p w14:paraId="4304EC95"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lastRenderedPageBreak/>
              <w:t>HD</w:t>
            </w:r>
          </w:p>
        </w:tc>
        <w:tc>
          <w:tcPr>
            <w:tcW w:w="6998" w:type="dxa"/>
            <w:tcBorders>
              <w:top w:val="single" w:sz="2" w:space="0" w:color="C0C0C0"/>
              <w:left w:val="single" w:sz="2" w:space="0" w:color="C0C0C0"/>
              <w:bottom w:val="single" w:sz="2" w:space="0" w:color="C0C0C0"/>
              <w:right w:val="single" w:sz="2" w:space="0" w:color="C0C0C0"/>
            </w:tcBorders>
            <w:hideMark/>
          </w:tcPr>
          <w:p w14:paraId="2EF4E7F2"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Hôpital de District</w:t>
            </w:r>
          </w:p>
        </w:tc>
      </w:tr>
      <w:tr w:rsidR="001366C8" w:rsidRPr="00AB20F3" w14:paraId="48736334" w14:textId="77777777" w:rsidTr="00E715B8">
        <w:tc>
          <w:tcPr>
            <w:tcW w:w="1722" w:type="dxa"/>
            <w:tcBorders>
              <w:top w:val="single" w:sz="2" w:space="0" w:color="C0C0C0"/>
              <w:left w:val="single" w:sz="2" w:space="0" w:color="C0C0C0"/>
              <w:bottom w:val="single" w:sz="2" w:space="0" w:color="C0C0C0"/>
              <w:right w:val="single" w:sz="2" w:space="0" w:color="C0C0C0"/>
            </w:tcBorders>
            <w:hideMark/>
          </w:tcPr>
          <w:p w14:paraId="4B772D8B"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ICT</w:t>
            </w:r>
          </w:p>
        </w:tc>
        <w:tc>
          <w:tcPr>
            <w:tcW w:w="6998" w:type="dxa"/>
            <w:tcBorders>
              <w:top w:val="single" w:sz="2" w:space="0" w:color="C0C0C0"/>
              <w:left w:val="single" w:sz="2" w:space="0" w:color="C0C0C0"/>
              <w:bottom w:val="single" w:sz="2" w:space="0" w:color="C0C0C0"/>
              <w:right w:val="single" w:sz="2" w:space="0" w:color="C0C0C0"/>
            </w:tcBorders>
            <w:hideMark/>
          </w:tcPr>
          <w:p w14:paraId="361B17F8"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 xml:space="preserve">Information and Communication Technology </w:t>
            </w:r>
          </w:p>
        </w:tc>
      </w:tr>
      <w:tr w:rsidR="001366C8" w:rsidRPr="00AB20F3" w14:paraId="1193A9D4" w14:textId="77777777" w:rsidTr="00E715B8">
        <w:tc>
          <w:tcPr>
            <w:tcW w:w="1722" w:type="dxa"/>
            <w:tcBorders>
              <w:top w:val="single" w:sz="2" w:space="0" w:color="C0C0C0"/>
              <w:left w:val="single" w:sz="2" w:space="0" w:color="C0C0C0"/>
              <w:bottom w:val="single" w:sz="2" w:space="0" w:color="C0C0C0"/>
              <w:right w:val="single" w:sz="2" w:space="0" w:color="C0C0C0"/>
            </w:tcBorders>
            <w:hideMark/>
          </w:tcPr>
          <w:p w14:paraId="0DB1A121"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INSP</w:t>
            </w:r>
          </w:p>
        </w:tc>
        <w:tc>
          <w:tcPr>
            <w:tcW w:w="6998" w:type="dxa"/>
            <w:tcBorders>
              <w:top w:val="single" w:sz="2" w:space="0" w:color="C0C0C0"/>
              <w:left w:val="single" w:sz="2" w:space="0" w:color="C0C0C0"/>
              <w:bottom w:val="single" w:sz="2" w:space="0" w:color="C0C0C0"/>
              <w:right w:val="single" w:sz="2" w:space="0" w:color="C0C0C0"/>
            </w:tcBorders>
            <w:hideMark/>
          </w:tcPr>
          <w:p w14:paraId="727F1D4B"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Institut National de Santé Publique</w:t>
            </w:r>
          </w:p>
        </w:tc>
      </w:tr>
      <w:tr w:rsidR="00337467" w:rsidRPr="003740EE" w14:paraId="365B7D0A" w14:textId="77777777" w:rsidTr="00E715B8">
        <w:tc>
          <w:tcPr>
            <w:tcW w:w="1722" w:type="dxa"/>
            <w:tcBorders>
              <w:top w:val="single" w:sz="2" w:space="0" w:color="C0C0C0"/>
              <w:left w:val="single" w:sz="2" w:space="0" w:color="C0C0C0"/>
              <w:bottom w:val="single" w:sz="2" w:space="0" w:color="C0C0C0"/>
              <w:right w:val="single" w:sz="2" w:space="0" w:color="C0C0C0"/>
            </w:tcBorders>
          </w:tcPr>
          <w:p w14:paraId="2C6495B7" w14:textId="6ED8A865" w:rsidR="00337467" w:rsidRPr="00AB20F3" w:rsidRDefault="00337467" w:rsidP="009E2F84">
            <w:pPr>
              <w:spacing w:beforeLines="40" w:before="96" w:after="0"/>
              <w:jc w:val="both"/>
              <w:rPr>
                <w:rFonts w:ascii="Calibri" w:hAnsi="Calibri" w:cs="Calibri"/>
                <w:sz w:val="18"/>
                <w:szCs w:val="18"/>
                <w:lang w:eastAsia="fr-BE"/>
              </w:rPr>
            </w:pPr>
            <w:r>
              <w:rPr>
                <w:rFonts w:ascii="Calibri" w:hAnsi="Calibri" w:cs="Calibri"/>
                <w:sz w:val="18"/>
                <w:szCs w:val="18"/>
                <w:lang w:eastAsia="fr-BE"/>
              </w:rPr>
              <w:t>JANS</w:t>
            </w:r>
          </w:p>
        </w:tc>
        <w:tc>
          <w:tcPr>
            <w:tcW w:w="6998" w:type="dxa"/>
            <w:tcBorders>
              <w:top w:val="single" w:sz="2" w:space="0" w:color="C0C0C0"/>
              <w:left w:val="single" w:sz="2" w:space="0" w:color="C0C0C0"/>
              <w:bottom w:val="single" w:sz="2" w:space="0" w:color="C0C0C0"/>
              <w:right w:val="single" w:sz="2" w:space="0" w:color="C0C0C0"/>
            </w:tcBorders>
          </w:tcPr>
          <w:p w14:paraId="29D047B4" w14:textId="00B9948E" w:rsidR="00337467" w:rsidRPr="00337467" w:rsidRDefault="00337467" w:rsidP="009E2F84">
            <w:pPr>
              <w:spacing w:beforeLines="40" w:before="96" w:after="0"/>
              <w:jc w:val="both"/>
              <w:rPr>
                <w:rFonts w:ascii="Calibri" w:hAnsi="Calibri" w:cs="Calibri"/>
                <w:sz w:val="18"/>
                <w:szCs w:val="18"/>
                <w:lang w:val="en-GB" w:eastAsia="fr-BE"/>
              </w:rPr>
            </w:pPr>
            <w:r w:rsidRPr="00337467">
              <w:rPr>
                <w:rFonts w:ascii="Calibri" w:hAnsi="Calibri" w:cs="Calibri"/>
                <w:sz w:val="18"/>
                <w:szCs w:val="18"/>
                <w:lang w:val="en-GB" w:eastAsia="fr-BE"/>
              </w:rPr>
              <w:t>Joint Assessments of National Strategies</w:t>
            </w:r>
          </w:p>
        </w:tc>
      </w:tr>
      <w:tr w:rsidR="001366C8" w:rsidRPr="00AB20F3" w14:paraId="1849B048" w14:textId="77777777" w:rsidTr="00E715B8">
        <w:tc>
          <w:tcPr>
            <w:tcW w:w="1722" w:type="dxa"/>
            <w:tcBorders>
              <w:top w:val="single" w:sz="2" w:space="0" w:color="C0C0C0"/>
              <w:left w:val="single" w:sz="2" w:space="0" w:color="C0C0C0"/>
              <w:bottom w:val="single" w:sz="2" w:space="0" w:color="C0C0C0"/>
              <w:right w:val="single" w:sz="2" w:space="0" w:color="C0C0C0"/>
            </w:tcBorders>
          </w:tcPr>
          <w:p w14:paraId="68E6ECED"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MEG</w:t>
            </w:r>
          </w:p>
        </w:tc>
        <w:tc>
          <w:tcPr>
            <w:tcW w:w="6998" w:type="dxa"/>
            <w:tcBorders>
              <w:top w:val="single" w:sz="2" w:space="0" w:color="C0C0C0"/>
              <w:left w:val="single" w:sz="2" w:space="0" w:color="C0C0C0"/>
              <w:bottom w:val="single" w:sz="2" w:space="0" w:color="C0C0C0"/>
              <w:right w:val="single" w:sz="2" w:space="0" w:color="C0C0C0"/>
            </w:tcBorders>
          </w:tcPr>
          <w:p w14:paraId="7E1C21CD"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Médicaments Essentiels Génériques</w:t>
            </w:r>
          </w:p>
        </w:tc>
      </w:tr>
      <w:tr w:rsidR="001366C8" w:rsidRPr="00AB20F3" w14:paraId="3FF3CB45" w14:textId="77777777" w:rsidTr="00E715B8">
        <w:tc>
          <w:tcPr>
            <w:tcW w:w="1722" w:type="dxa"/>
            <w:tcBorders>
              <w:top w:val="single" w:sz="2" w:space="0" w:color="C0C0C0"/>
              <w:left w:val="single" w:sz="2" w:space="0" w:color="C0C0C0"/>
              <w:bottom w:val="single" w:sz="2" w:space="0" w:color="C0C0C0"/>
              <w:right w:val="single" w:sz="2" w:space="0" w:color="C0C0C0"/>
            </w:tcBorders>
          </w:tcPr>
          <w:p w14:paraId="5DFC88E8"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MoU</w:t>
            </w:r>
          </w:p>
        </w:tc>
        <w:tc>
          <w:tcPr>
            <w:tcW w:w="6998" w:type="dxa"/>
            <w:tcBorders>
              <w:top w:val="single" w:sz="2" w:space="0" w:color="C0C0C0"/>
              <w:left w:val="single" w:sz="2" w:space="0" w:color="C0C0C0"/>
              <w:bottom w:val="single" w:sz="2" w:space="0" w:color="C0C0C0"/>
              <w:right w:val="single" w:sz="2" w:space="0" w:color="C0C0C0"/>
            </w:tcBorders>
          </w:tcPr>
          <w:p w14:paraId="3C1D0273"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Memorandum of Understanding</w:t>
            </w:r>
          </w:p>
        </w:tc>
      </w:tr>
      <w:tr w:rsidR="001366C8" w:rsidRPr="00AB20F3" w14:paraId="58138DED" w14:textId="77777777" w:rsidTr="00E715B8">
        <w:tc>
          <w:tcPr>
            <w:tcW w:w="1722" w:type="dxa"/>
            <w:tcBorders>
              <w:top w:val="single" w:sz="2" w:space="0" w:color="C0C0C0"/>
              <w:left w:val="single" w:sz="2" w:space="0" w:color="C0C0C0"/>
              <w:bottom w:val="single" w:sz="2" w:space="0" w:color="C0C0C0"/>
              <w:right w:val="single" w:sz="2" w:space="0" w:color="C0C0C0"/>
            </w:tcBorders>
            <w:hideMark/>
          </w:tcPr>
          <w:p w14:paraId="06C9F993"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MSPLS</w:t>
            </w:r>
          </w:p>
        </w:tc>
        <w:tc>
          <w:tcPr>
            <w:tcW w:w="6998" w:type="dxa"/>
            <w:tcBorders>
              <w:top w:val="single" w:sz="2" w:space="0" w:color="C0C0C0"/>
              <w:left w:val="single" w:sz="2" w:space="0" w:color="C0C0C0"/>
              <w:bottom w:val="single" w:sz="2" w:space="0" w:color="C0C0C0"/>
              <w:right w:val="single" w:sz="2" w:space="0" w:color="C0C0C0"/>
            </w:tcBorders>
            <w:hideMark/>
          </w:tcPr>
          <w:p w14:paraId="0D783846"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Ministère de la Santé Publique et de Lutte contre le Sida</w:t>
            </w:r>
          </w:p>
        </w:tc>
      </w:tr>
      <w:tr w:rsidR="001366C8" w:rsidRPr="00AB20F3" w14:paraId="4600DEBD" w14:textId="77777777" w:rsidTr="00E715B8">
        <w:tc>
          <w:tcPr>
            <w:tcW w:w="1722" w:type="dxa"/>
            <w:tcBorders>
              <w:top w:val="single" w:sz="2" w:space="0" w:color="C0C0C0"/>
              <w:left w:val="single" w:sz="2" w:space="0" w:color="C0C0C0"/>
              <w:bottom w:val="single" w:sz="2" w:space="0" w:color="C0C0C0"/>
              <w:right w:val="single" w:sz="2" w:space="0" w:color="C0C0C0"/>
            </w:tcBorders>
          </w:tcPr>
          <w:p w14:paraId="3A94A774" w14:textId="2A6DD799" w:rsidR="001366C8" w:rsidRPr="00AB20F3" w:rsidRDefault="001366C8" w:rsidP="009E2F84">
            <w:pPr>
              <w:spacing w:beforeLines="40" w:before="96" w:after="0"/>
              <w:jc w:val="both"/>
              <w:rPr>
                <w:rFonts w:ascii="Calibri" w:hAnsi="Calibri" w:cs="Calibri"/>
                <w:sz w:val="18"/>
                <w:szCs w:val="18"/>
                <w:lang w:eastAsia="fr-BE"/>
              </w:rPr>
            </w:pPr>
            <w:r>
              <w:rPr>
                <w:rFonts w:ascii="Calibri" w:hAnsi="Calibri" w:cs="Calibri"/>
                <w:sz w:val="18"/>
                <w:szCs w:val="18"/>
                <w:lang w:eastAsia="fr-BE"/>
              </w:rPr>
              <w:t xml:space="preserve">ODD </w:t>
            </w:r>
          </w:p>
        </w:tc>
        <w:tc>
          <w:tcPr>
            <w:tcW w:w="6998" w:type="dxa"/>
            <w:tcBorders>
              <w:top w:val="single" w:sz="2" w:space="0" w:color="C0C0C0"/>
              <w:left w:val="single" w:sz="2" w:space="0" w:color="C0C0C0"/>
              <w:bottom w:val="single" w:sz="2" w:space="0" w:color="C0C0C0"/>
              <w:right w:val="single" w:sz="2" w:space="0" w:color="C0C0C0"/>
            </w:tcBorders>
          </w:tcPr>
          <w:p w14:paraId="73E8D358" w14:textId="52F4C160" w:rsidR="001366C8" w:rsidRPr="00AB20F3" w:rsidRDefault="001366C8" w:rsidP="009E2F84">
            <w:pPr>
              <w:spacing w:beforeLines="40" w:before="96" w:after="0"/>
              <w:jc w:val="both"/>
              <w:rPr>
                <w:rFonts w:ascii="Calibri" w:hAnsi="Calibri" w:cs="Calibri"/>
                <w:sz w:val="18"/>
                <w:szCs w:val="18"/>
                <w:lang w:eastAsia="fr-BE"/>
              </w:rPr>
            </w:pPr>
            <w:r>
              <w:rPr>
                <w:rFonts w:ascii="Calibri" w:hAnsi="Calibri" w:cs="Calibri"/>
                <w:sz w:val="18"/>
                <w:szCs w:val="18"/>
                <w:lang w:eastAsia="fr-BE"/>
              </w:rPr>
              <w:t xml:space="preserve">Objectifs de Développement Durable </w:t>
            </w:r>
          </w:p>
        </w:tc>
      </w:tr>
      <w:tr w:rsidR="001366C8" w:rsidRPr="00AB20F3" w14:paraId="65B525B7" w14:textId="77777777" w:rsidTr="00E715B8">
        <w:tc>
          <w:tcPr>
            <w:tcW w:w="1722" w:type="dxa"/>
            <w:tcBorders>
              <w:top w:val="single" w:sz="2" w:space="0" w:color="C0C0C0"/>
              <w:left w:val="single" w:sz="2" w:space="0" w:color="C0C0C0"/>
              <w:bottom w:val="single" w:sz="2" w:space="0" w:color="C0C0C0"/>
              <w:right w:val="single" w:sz="2" w:space="0" w:color="C0C0C0"/>
            </w:tcBorders>
            <w:hideMark/>
          </w:tcPr>
          <w:p w14:paraId="0138954B"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PAA</w:t>
            </w:r>
          </w:p>
        </w:tc>
        <w:tc>
          <w:tcPr>
            <w:tcW w:w="6998" w:type="dxa"/>
            <w:tcBorders>
              <w:top w:val="single" w:sz="2" w:space="0" w:color="C0C0C0"/>
              <w:left w:val="single" w:sz="2" w:space="0" w:color="C0C0C0"/>
              <w:bottom w:val="single" w:sz="2" w:space="0" w:color="C0C0C0"/>
              <w:right w:val="single" w:sz="2" w:space="0" w:color="C0C0C0"/>
            </w:tcBorders>
            <w:hideMark/>
          </w:tcPr>
          <w:p w14:paraId="72C409B4"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Plan d’Action Annuel</w:t>
            </w:r>
          </w:p>
        </w:tc>
      </w:tr>
      <w:tr w:rsidR="001366C8" w:rsidRPr="00AB20F3" w14:paraId="44037A86" w14:textId="77777777" w:rsidTr="00E715B8">
        <w:tc>
          <w:tcPr>
            <w:tcW w:w="1722" w:type="dxa"/>
            <w:tcBorders>
              <w:top w:val="single" w:sz="2" w:space="0" w:color="C0C0C0"/>
              <w:left w:val="single" w:sz="2" w:space="0" w:color="C0C0C0"/>
              <w:bottom w:val="single" w:sz="2" w:space="0" w:color="C0C0C0"/>
              <w:right w:val="single" w:sz="2" w:space="0" w:color="C0C0C0"/>
            </w:tcBorders>
            <w:hideMark/>
          </w:tcPr>
          <w:p w14:paraId="7174D54A" w14:textId="5CA9446E"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PAISS</w:t>
            </w:r>
            <w:r w:rsidR="00337467">
              <w:rPr>
                <w:rFonts w:ascii="Calibri" w:hAnsi="Calibri" w:cs="Calibri"/>
                <w:sz w:val="18"/>
                <w:szCs w:val="18"/>
                <w:lang w:eastAsia="fr-BE"/>
              </w:rPr>
              <w:t xml:space="preserve"> (PC)</w:t>
            </w:r>
          </w:p>
        </w:tc>
        <w:tc>
          <w:tcPr>
            <w:tcW w:w="6998" w:type="dxa"/>
            <w:tcBorders>
              <w:top w:val="single" w:sz="2" w:space="0" w:color="C0C0C0"/>
              <w:left w:val="single" w:sz="2" w:space="0" w:color="C0C0C0"/>
              <w:bottom w:val="single" w:sz="2" w:space="0" w:color="C0C0C0"/>
              <w:right w:val="single" w:sz="2" w:space="0" w:color="C0C0C0"/>
            </w:tcBorders>
            <w:hideMark/>
          </w:tcPr>
          <w:p w14:paraId="2A2762BB" w14:textId="64B3103E"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Programme d’Appui Institutionnel au Secteur de la Santé</w:t>
            </w:r>
            <w:r w:rsidR="00337467">
              <w:rPr>
                <w:rFonts w:ascii="Calibri" w:hAnsi="Calibri" w:cs="Calibri"/>
                <w:sz w:val="18"/>
                <w:szCs w:val="18"/>
                <w:lang w:eastAsia="fr-BE"/>
              </w:rPr>
              <w:t xml:space="preserve"> (Phase de Consolidation)</w:t>
            </w:r>
          </w:p>
        </w:tc>
      </w:tr>
      <w:tr w:rsidR="001366C8" w:rsidRPr="00AB20F3" w14:paraId="181E6873" w14:textId="77777777" w:rsidTr="00E715B8">
        <w:tc>
          <w:tcPr>
            <w:tcW w:w="1722" w:type="dxa"/>
            <w:tcBorders>
              <w:top w:val="single" w:sz="2" w:space="0" w:color="C0C0C0"/>
              <w:left w:val="single" w:sz="2" w:space="0" w:color="C0C0C0"/>
              <w:bottom w:val="single" w:sz="2" w:space="0" w:color="C0C0C0"/>
              <w:right w:val="single" w:sz="2" w:space="0" w:color="C0C0C0"/>
            </w:tcBorders>
          </w:tcPr>
          <w:p w14:paraId="00270DE4" w14:textId="0D6AA0AC" w:rsidR="001366C8" w:rsidRPr="00AB20F3" w:rsidRDefault="001366C8" w:rsidP="009E2F84">
            <w:pPr>
              <w:spacing w:beforeLines="40" w:before="96" w:after="0"/>
              <w:jc w:val="both"/>
              <w:rPr>
                <w:rFonts w:ascii="Calibri" w:hAnsi="Calibri" w:cs="Calibri"/>
                <w:sz w:val="18"/>
                <w:szCs w:val="18"/>
                <w:lang w:eastAsia="fr-BE"/>
              </w:rPr>
            </w:pPr>
            <w:r>
              <w:rPr>
                <w:rFonts w:ascii="Calibri" w:hAnsi="Calibri" w:cs="Calibri"/>
                <w:sz w:val="18"/>
                <w:szCs w:val="18"/>
                <w:lang w:eastAsia="fr-BE"/>
              </w:rPr>
              <w:t>PASS</w:t>
            </w:r>
          </w:p>
        </w:tc>
        <w:tc>
          <w:tcPr>
            <w:tcW w:w="6998" w:type="dxa"/>
            <w:tcBorders>
              <w:top w:val="single" w:sz="2" w:space="0" w:color="C0C0C0"/>
              <w:left w:val="single" w:sz="2" w:space="0" w:color="C0C0C0"/>
              <w:bottom w:val="single" w:sz="2" w:space="0" w:color="C0C0C0"/>
              <w:right w:val="single" w:sz="2" w:space="0" w:color="C0C0C0"/>
            </w:tcBorders>
          </w:tcPr>
          <w:p w14:paraId="754CA337" w14:textId="5003D2E5"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 xml:space="preserve">Programme </w:t>
            </w:r>
            <w:r>
              <w:rPr>
                <w:rFonts w:ascii="Calibri" w:hAnsi="Calibri" w:cs="Calibri"/>
                <w:sz w:val="18"/>
                <w:szCs w:val="18"/>
                <w:lang w:eastAsia="fr-BE"/>
              </w:rPr>
              <w:t>d’Appui au Système de Santé</w:t>
            </w:r>
          </w:p>
        </w:tc>
      </w:tr>
      <w:tr w:rsidR="001366C8" w:rsidRPr="00AB20F3" w14:paraId="0A955F47" w14:textId="77777777" w:rsidTr="00E715B8">
        <w:tc>
          <w:tcPr>
            <w:tcW w:w="1722" w:type="dxa"/>
            <w:tcBorders>
              <w:top w:val="single" w:sz="2" w:space="0" w:color="C0C0C0"/>
              <w:left w:val="single" w:sz="2" w:space="0" w:color="C0C0C0"/>
              <w:bottom w:val="single" w:sz="2" w:space="0" w:color="C0C0C0"/>
              <w:right w:val="single" w:sz="2" w:space="0" w:color="C0C0C0"/>
            </w:tcBorders>
          </w:tcPr>
          <w:p w14:paraId="79BD2A5E" w14:textId="2E0A375C" w:rsidR="001366C8" w:rsidRPr="00AB20F3" w:rsidRDefault="001366C8" w:rsidP="009E2F84">
            <w:pPr>
              <w:spacing w:beforeLines="40" w:before="96" w:after="0"/>
              <w:jc w:val="both"/>
              <w:rPr>
                <w:rFonts w:ascii="Calibri" w:hAnsi="Calibri" w:cs="Calibri"/>
                <w:sz w:val="18"/>
                <w:szCs w:val="18"/>
                <w:lang w:eastAsia="fr-BE"/>
              </w:rPr>
            </w:pPr>
            <w:r>
              <w:rPr>
                <w:rFonts w:ascii="Calibri" w:hAnsi="Calibri" w:cs="Calibri"/>
                <w:sz w:val="18"/>
                <w:szCs w:val="18"/>
                <w:lang w:eastAsia="fr-BE"/>
              </w:rPr>
              <w:t>PASS-FBP</w:t>
            </w:r>
          </w:p>
        </w:tc>
        <w:tc>
          <w:tcPr>
            <w:tcW w:w="6998" w:type="dxa"/>
            <w:tcBorders>
              <w:top w:val="single" w:sz="2" w:space="0" w:color="C0C0C0"/>
              <w:left w:val="single" w:sz="2" w:space="0" w:color="C0C0C0"/>
              <w:bottom w:val="single" w:sz="2" w:space="0" w:color="C0C0C0"/>
              <w:right w:val="single" w:sz="2" w:space="0" w:color="C0C0C0"/>
            </w:tcBorders>
          </w:tcPr>
          <w:p w14:paraId="690F49F6" w14:textId="3194D0F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Programme d’Appui au Système de Santé (à travers l'outil du Financement Ba</w:t>
            </w:r>
            <w:r>
              <w:rPr>
                <w:rFonts w:ascii="Calibri" w:hAnsi="Calibri" w:cs="Calibri"/>
                <w:sz w:val="18"/>
                <w:szCs w:val="18"/>
                <w:lang w:eastAsia="fr-BE"/>
              </w:rPr>
              <w:t xml:space="preserve">sé sur la Performance) </w:t>
            </w:r>
          </w:p>
        </w:tc>
      </w:tr>
      <w:tr w:rsidR="001366C8" w:rsidRPr="00AB20F3" w14:paraId="6AE8D77B" w14:textId="77777777" w:rsidTr="00E715B8">
        <w:tc>
          <w:tcPr>
            <w:tcW w:w="1722" w:type="dxa"/>
            <w:tcBorders>
              <w:top w:val="single" w:sz="2" w:space="0" w:color="C0C0C0"/>
              <w:left w:val="single" w:sz="2" w:space="0" w:color="C0C0C0"/>
              <w:bottom w:val="single" w:sz="2" w:space="0" w:color="C0C0C0"/>
              <w:right w:val="single" w:sz="2" w:space="0" w:color="C0C0C0"/>
            </w:tcBorders>
          </w:tcPr>
          <w:p w14:paraId="09C52086" w14:textId="019F829F"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PASS II</w:t>
            </w:r>
          </w:p>
        </w:tc>
        <w:tc>
          <w:tcPr>
            <w:tcW w:w="6998" w:type="dxa"/>
            <w:tcBorders>
              <w:top w:val="single" w:sz="2" w:space="0" w:color="C0C0C0"/>
              <w:left w:val="single" w:sz="2" w:space="0" w:color="C0C0C0"/>
              <w:bottom w:val="single" w:sz="2" w:space="0" w:color="C0C0C0"/>
              <w:right w:val="single" w:sz="2" w:space="0" w:color="C0C0C0"/>
            </w:tcBorders>
          </w:tcPr>
          <w:p w14:paraId="6A7D7B1C" w14:textId="6ADD8E81"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Programme d’Appui au Systèm</w:t>
            </w:r>
            <w:r>
              <w:rPr>
                <w:rFonts w:ascii="Calibri" w:hAnsi="Calibri" w:cs="Calibri"/>
                <w:sz w:val="18"/>
                <w:szCs w:val="18"/>
                <w:lang w:eastAsia="fr-BE"/>
              </w:rPr>
              <w:t>e de Santé -</w:t>
            </w:r>
            <w:r w:rsidRPr="00AB20F3">
              <w:rPr>
                <w:rFonts w:ascii="Calibri" w:hAnsi="Calibri" w:cs="Calibri"/>
                <w:sz w:val="18"/>
                <w:szCs w:val="18"/>
                <w:lang w:eastAsia="fr-BE"/>
              </w:rPr>
              <w:t xml:space="preserve"> phase 2</w:t>
            </w:r>
          </w:p>
        </w:tc>
      </w:tr>
      <w:tr w:rsidR="001366C8" w:rsidRPr="00AB20F3" w14:paraId="288E6E7F" w14:textId="77777777" w:rsidTr="00E715B8">
        <w:tc>
          <w:tcPr>
            <w:tcW w:w="1722" w:type="dxa"/>
            <w:tcBorders>
              <w:top w:val="single" w:sz="2" w:space="0" w:color="C0C0C0"/>
              <w:left w:val="single" w:sz="2" w:space="0" w:color="C0C0C0"/>
              <w:bottom w:val="single" w:sz="2" w:space="0" w:color="C0C0C0"/>
              <w:right w:val="single" w:sz="2" w:space="0" w:color="C0C0C0"/>
            </w:tcBorders>
            <w:hideMark/>
          </w:tcPr>
          <w:p w14:paraId="5480314F"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PCA</w:t>
            </w:r>
          </w:p>
        </w:tc>
        <w:tc>
          <w:tcPr>
            <w:tcW w:w="6998" w:type="dxa"/>
            <w:tcBorders>
              <w:top w:val="single" w:sz="2" w:space="0" w:color="C0C0C0"/>
              <w:left w:val="single" w:sz="2" w:space="0" w:color="C0C0C0"/>
              <w:bottom w:val="single" w:sz="2" w:space="0" w:color="C0C0C0"/>
              <w:right w:val="single" w:sz="2" w:space="0" w:color="C0C0C0"/>
            </w:tcBorders>
            <w:hideMark/>
          </w:tcPr>
          <w:p w14:paraId="54F07A3E"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Paquet Complémentaire d’Activités</w:t>
            </w:r>
          </w:p>
        </w:tc>
      </w:tr>
      <w:tr w:rsidR="001366C8" w:rsidRPr="00AB20F3" w14:paraId="7DC84E1F" w14:textId="77777777" w:rsidTr="00E715B8">
        <w:tc>
          <w:tcPr>
            <w:tcW w:w="1722" w:type="dxa"/>
            <w:tcBorders>
              <w:top w:val="single" w:sz="2" w:space="0" w:color="C0C0C0"/>
              <w:left w:val="single" w:sz="2" w:space="0" w:color="C0C0C0"/>
              <w:bottom w:val="single" w:sz="2" w:space="0" w:color="C0C0C0"/>
              <w:right w:val="single" w:sz="2" w:space="0" w:color="C0C0C0"/>
            </w:tcBorders>
            <w:hideMark/>
          </w:tcPr>
          <w:p w14:paraId="7B31CD08"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PDDS</w:t>
            </w:r>
          </w:p>
        </w:tc>
        <w:tc>
          <w:tcPr>
            <w:tcW w:w="6998" w:type="dxa"/>
            <w:tcBorders>
              <w:top w:val="single" w:sz="2" w:space="0" w:color="C0C0C0"/>
              <w:left w:val="single" w:sz="2" w:space="0" w:color="C0C0C0"/>
              <w:bottom w:val="single" w:sz="2" w:space="0" w:color="C0C0C0"/>
              <w:right w:val="single" w:sz="2" w:space="0" w:color="C0C0C0"/>
            </w:tcBorders>
            <w:hideMark/>
          </w:tcPr>
          <w:p w14:paraId="4093B660"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Plan de Développement du District Sanitaire</w:t>
            </w:r>
          </w:p>
        </w:tc>
      </w:tr>
      <w:tr w:rsidR="001366C8" w:rsidRPr="00AB20F3" w14:paraId="00B6571D" w14:textId="77777777" w:rsidTr="00E715B8">
        <w:tc>
          <w:tcPr>
            <w:tcW w:w="1722" w:type="dxa"/>
            <w:tcBorders>
              <w:top w:val="single" w:sz="2" w:space="0" w:color="C0C0C0"/>
              <w:left w:val="single" w:sz="2" w:space="0" w:color="C0C0C0"/>
              <w:bottom w:val="single" w:sz="2" w:space="0" w:color="C0C0C0"/>
              <w:right w:val="single" w:sz="2" w:space="0" w:color="C0C0C0"/>
            </w:tcBorders>
            <w:hideMark/>
          </w:tcPr>
          <w:p w14:paraId="086A05E2"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PEC</w:t>
            </w:r>
          </w:p>
        </w:tc>
        <w:tc>
          <w:tcPr>
            <w:tcW w:w="6998" w:type="dxa"/>
            <w:tcBorders>
              <w:top w:val="single" w:sz="2" w:space="0" w:color="C0C0C0"/>
              <w:left w:val="single" w:sz="2" w:space="0" w:color="C0C0C0"/>
              <w:bottom w:val="single" w:sz="2" w:space="0" w:color="C0C0C0"/>
              <w:right w:val="single" w:sz="2" w:space="0" w:color="C0C0C0"/>
            </w:tcBorders>
            <w:hideMark/>
          </w:tcPr>
          <w:p w14:paraId="667063ED"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Prise en Charge</w:t>
            </w:r>
          </w:p>
        </w:tc>
      </w:tr>
      <w:tr w:rsidR="001366C8" w:rsidRPr="00AB20F3" w14:paraId="6D8D85B4" w14:textId="77777777" w:rsidTr="00E715B8">
        <w:tc>
          <w:tcPr>
            <w:tcW w:w="1722" w:type="dxa"/>
            <w:tcBorders>
              <w:top w:val="single" w:sz="2" w:space="0" w:color="C0C0C0"/>
              <w:left w:val="single" w:sz="2" w:space="0" w:color="C0C0C0"/>
              <w:bottom w:val="single" w:sz="2" w:space="0" w:color="C0C0C0"/>
              <w:right w:val="single" w:sz="2" w:space="0" w:color="C0C0C0"/>
            </w:tcBorders>
            <w:hideMark/>
          </w:tcPr>
          <w:p w14:paraId="6E38A91B"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PMA</w:t>
            </w:r>
          </w:p>
        </w:tc>
        <w:tc>
          <w:tcPr>
            <w:tcW w:w="6998" w:type="dxa"/>
            <w:tcBorders>
              <w:top w:val="single" w:sz="2" w:space="0" w:color="C0C0C0"/>
              <w:left w:val="single" w:sz="2" w:space="0" w:color="C0C0C0"/>
              <w:bottom w:val="single" w:sz="2" w:space="0" w:color="C0C0C0"/>
              <w:right w:val="single" w:sz="2" w:space="0" w:color="C0C0C0"/>
            </w:tcBorders>
            <w:hideMark/>
          </w:tcPr>
          <w:p w14:paraId="0EBC6C25"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Paquet Minimum d’Activités</w:t>
            </w:r>
          </w:p>
        </w:tc>
      </w:tr>
      <w:tr w:rsidR="001366C8" w:rsidRPr="00AB20F3" w14:paraId="23D06F06" w14:textId="77777777" w:rsidTr="00E715B8">
        <w:tc>
          <w:tcPr>
            <w:tcW w:w="1722" w:type="dxa"/>
            <w:tcBorders>
              <w:top w:val="single" w:sz="2" w:space="0" w:color="C0C0C0"/>
              <w:left w:val="single" w:sz="2" w:space="0" w:color="C0C0C0"/>
              <w:bottom w:val="single" w:sz="2" w:space="0" w:color="C0C0C0"/>
              <w:right w:val="single" w:sz="2" w:space="0" w:color="C0C0C0"/>
            </w:tcBorders>
          </w:tcPr>
          <w:p w14:paraId="34E5B26A" w14:textId="0E3FF3DA" w:rsidR="001366C8" w:rsidRPr="00AB20F3" w:rsidRDefault="001366C8" w:rsidP="009E2F84">
            <w:pPr>
              <w:spacing w:beforeLines="40" w:before="96" w:after="0"/>
              <w:jc w:val="both"/>
              <w:rPr>
                <w:rFonts w:ascii="Calibri" w:hAnsi="Calibri" w:cs="Calibri"/>
                <w:sz w:val="18"/>
                <w:szCs w:val="18"/>
                <w:lang w:eastAsia="fr-BE"/>
              </w:rPr>
            </w:pPr>
            <w:r>
              <w:rPr>
                <w:rFonts w:ascii="Calibri" w:hAnsi="Calibri" w:cs="Calibri"/>
                <w:sz w:val="18"/>
                <w:szCs w:val="18"/>
                <w:lang w:eastAsia="fr-BE"/>
              </w:rPr>
              <w:t>PND</w:t>
            </w:r>
          </w:p>
        </w:tc>
        <w:tc>
          <w:tcPr>
            <w:tcW w:w="6998" w:type="dxa"/>
            <w:tcBorders>
              <w:top w:val="single" w:sz="2" w:space="0" w:color="C0C0C0"/>
              <w:left w:val="single" w:sz="2" w:space="0" w:color="C0C0C0"/>
              <w:bottom w:val="single" w:sz="2" w:space="0" w:color="C0C0C0"/>
              <w:right w:val="single" w:sz="2" w:space="0" w:color="C0C0C0"/>
            </w:tcBorders>
          </w:tcPr>
          <w:p w14:paraId="6AFA6A64" w14:textId="467AAE4A" w:rsidR="001366C8" w:rsidRPr="00AB20F3" w:rsidRDefault="001366C8" w:rsidP="009E2F84">
            <w:pPr>
              <w:spacing w:beforeLines="40" w:before="96" w:after="0"/>
              <w:jc w:val="both"/>
              <w:rPr>
                <w:rFonts w:ascii="Calibri" w:hAnsi="Calibri" w:cs="Calibri"/>
                <w:sz w:val="18"/>
                <w:szCs w:val="18"/>
                <w:lang w:eastAsia="fr-BE"/>
              </w:rPr>
            </w:pPr>
            <w:r>
              <w:rPr>
                <w:rFonts w:ascii="Calibri" w:hAnsi="Calibri" w:cs="Calibri"/>
                <w:sz w:val="18"/>
                <w:szCs w:val="18"/>
                <w:lang w:eastAsia="fr-BE"/>
              </w:rPr>
              <w:t>Plan National de Développement</w:t>
            </w:r>
          </w:p>
        </w:tc>
      </w:tr>
      <w:tr w:rsidR="00EA62DF" w:rsidRPr="00AB20F3" w14:paraId="560C895E" w14:textId="77777777" w:rsidTr="00E715B8">
        <w:tc>
          <w:tcPr>
            <w:tcW w:w="1722" w:type="dxa"/>
            <w:tcBorders>
              <w:top w:val="single" w:sz="2" w:space="0" w:color="C0C0C0"/>
              <w:left w:val="single" w:sz="2" w:space="0" w:color="C0C0C0"/>
              <w:bottom w:val="single" w:sz="2" w:space="0" w:color="C0C0C0"/>
              <w:right w:val="single" w:sz="2" w:space="0" w:color="C0C0C0"/>
            </w:tcBorders>
          </w:tcPr>
          <w:p w14:paraId="117820A6" w14:textId="39FEAD1F" w:rsidR="00EA62DF" w:rsidRDefault="00EA62DF" w:rsidP="009E2F84">
            <w:pPr>
              <w:spacing w:beforeLines="40" w:before="96" w:after="0"/>
              <w:jc w:val="both"/>
              <w:rPr>
                <w:rFonts w:ascii="Calibri" w:hAnsi="Calibri" w:cs="Calibri"/>
                <w:sz w:val="18"/>
                <w:szCs w:val="18"/>
                <w:lang w:eastAsia="fr-BE"/>
              </w:rPr>
            </w:pPr>
            <w:r>
              <w:rPr>
                <w:rFonts w:ascii="Calibri" w:hAnsi="Calibri" w:cs="Calibri"/>
                <w:sz w:val="18"/>
                <w:szCs w:val="18"/>
                <w:lang w:eastAsia="fr-BE"/>
              </w:rPr>
              <w:t>PNS</w:t>
            </w:r>
          </w:p>
        </w:tc>
        <w:tc>
          <w:tcPr>
            <w:tcW w:w="6998" w:type="dxa"/>
            <w:tcBorders>
              <w:top w:val="single" w:sz="2" w:space="0" w:color="C0C0C0"/>
              <w:left w:val="single" w:sz="2" w:space="0" w:color="C0C0C0"/>
              <w:bottom w:val="single" w:sz="2" w:space="0" w:color="C0C0C0"/>
              <w:right w:val="single" w:sz="2" w:space="0" w:color="C0C0C0"/>
            </w:tcBorders>
          </w:tcPr>
          <w:p w14:paraId="48894AEF" w14:textId="31699EE2" w:rsidR="00EA62DF" w:rsidRDefault="00EA62DF" w:rsidP="009E2F84">
            <w:pPr>
              <w:spacing w:beforeLines="40" w:before="96" w:after="0"/>
              <w:jc w:val="both"/>
              <w:rPr>
                <w:rFonts w:ascii="Calibri" w:hAnsi="Calibri" w:cs="Calibri"/>
                <w:sz w:val="18"/>
                <w:szCs w:val="18"/>
                <w:lang w:eastAsia="fr-BE"/>
              </w:rPr>
            </w:pPr>
            <w:r w:rsidRPr="00EA62DF">
              <w:rPr>
                <w:rFonts w:ascii="Calibri" w:hAnsi="Calibri" w:cs="Calibri"/>
                <w:sz w:val="18"/>
                <w:szCs w:val="18"/>
                <w:lang w:eastAsia="fr-BE"/>
              </w:rPr>
              <w:t>Politique Nationale en Santé</w:t>
            </w:r>
          </w:p>
        </w:tc>
      </w:tr>
      <w:tr w:rsidR="001366C8" w:rsidRPr="00AB20F3" w14:paraId="40C7F407" w14:textId="77777777" w:rsidTr="00E715B8">
        <w:tc>
          <w:tcPr>
            <w:tcW w:w="1722" w:type="dxa"/>
            <w:tcBorders>
              <w:top w:val="single" w:sz="2" w:space="0" w:color="C0C0C0"/>
              <w:left w:val="single" w:sz="2" w:space="0" w:color="C0C0C0"/>
              <w:bottom w:val="single" w:sz="2" w:space="0" w:color="C0C0C0"/>
              <w:right w:val="single" w:sz="2" w:space="0" w:color="C0C0C0"/>
            </w:tcBorders>
          </w:tcPr>
          <w:p w14:paraId="6198FCAA" w14:textId="51E990FA" w:rsidR="001366C8" w:rsidRDefault="001366C8" w:rsidP="009E2F84">
            <w:pPr>
              <w:spacing w:beforeLines="40" w:before="96" w:after="0"/>
              <w:jc w:val="both"/>
              <w:rPr>
                <w:rFonts w:ascii="Calibri" w:hAnsi="Calibri" w:cs="Calibri"/>
                <w:sz w:val="18"/>
                <w:szCs w:val="18"/>
                <w:lang w:eastAsia="fr-BE"/>
              </w:rPr>
            </w:pPr>
            <w:r>
              <w:rPr>
                <w:rFonts w:ascii="Calibri" w:hAnsi="Calibri" w:cs="Calibri"/>
                <w:sz w:val="18"/>
                <w:szCs w:val="18"/>
                <w:lang w:eastAsia="fr-BE"/>
              </w:rPr>
              <w:t>PNDIS</w:t>
            </w:r>
          </w:p>
        </w:tc>
        <w:tc>
          <w:tcPr>
            <w:tcW w:w="6998" w:type="dxa"/>
            <w:tcBorders>
              <w:top w:val="single" w:sz="2" w:space="0" w:color="C0C0C0"/>
              <w:left w:val="single" w:sz="2" w:space="0" w:color="C0C0C0"/>
              <w:bottom w:val="single" w:sz="2" w:space="0" w:color="C0C0C0"/>
              <w:right w:val="single" w:sz="2" w:space="0" w:color="C0C0C0"/>
            </w:tcBorders>
          </w:tcPr>
          <w:p w14:paraId="4521E7D7" w14:textId="58AE7A44" w:rsidR="001366C8" w:rsidRDefault="001366C8" w:rsidP="009E2F84">
            <w:pPr>
              <w:spacing w:beforeLines="40" w:before="96" w:after="0"/>
              <w:jc w:val="both"/>
              <w:rPr>
                <w:rFonts w:ascii="Calibri" w:hAnsi="Calibri" w:cs="Calibri"/>
                <w:sz w:val="18"/>
                <w:szCs w:val="18"/>
                <w:lang w:eastAsia="fr-BE"/>
              </w:rPr>
            </w:pPr>
            <w:r>
              <w:rPr>
                <w:rFonts w:ascii="Calibri" w:hAnsi="Calibri" w:cs="Calibri"/>
                <w:sz w:val="18"/>
                <w:szCs w:val="18"/>
                <w:lang w:eastAsia="fr-BE"/>
              </w:rPr>
              <w:t>Plan National de Développement de l’Informatique en Santé</w:t>
            </w:r>
          </w:p>
        </w:tc>
      </w:tr>
      <w:tr w:rsidR="001366C8" w:rsidRPr="00AB20F3" w14:paraId="30965764" w14:textId="77777777" w:rsidTr="00E715B8">
        <w:tc>
          <w:tcPr>
            <w:tcW w:w="1722" w:type="dxa"/>
            <w:tcBorders>
              <w:top w:val="single" w:sz="2" w:space="0" w:color="C0C0C0"/>
              <w:left w:val="single" w:sz="2" w:space="0" w:color="C0C0C0"/>
              <w:bottom w:val="single" w:sz="2" w:space="0" w:color="C0C0C0"/>
              <w:right w:val="single" w:sz="2" w:space="0" w:color="C0C0C0"/>
            </w:tcBorders>
            <w:vAlign w:val="bottom"/>
            <w:hideMark/>
          </w:tcPr>
          <w:p w14:paraId="694F486B"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PNDS</w:t>
            </w:r>
          </w:p>
        </w:tc>
        <w:tc>
          <w:tcPr>
            <w:tcW w:w="6998" w:type="dxa"/>
            <w:tcBorders>
              <w:top w:val="single" w:sz="2" w:space="0" w:color="C0C0C0"/>
              <w:left w:val="single" w:sz="2" w:space="0" w:color="C0C0C0"/>
              <w:bottom w:val="single" w:sz="2" w:space="0" w:color="C0C0C0"/>
              <w:right w:val="single" w:sz="2" w:space="0" w:color="C0C0C0"/>
            </w:tcBorders>
            <w:vAlign w:val="bottom"/>
            <w:hideMark/>
          </w:tcPr>
          <w:p w14:paraId="219A1EA5"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Plan National de Développement sanitaire</w:t>
            </w:r>
          </w:p>
        </w:tc>
      </w:tr>
      <w:tr w:rsidR="001366C8" w:rsidRPr="00AB20F3" w14:paraId="2E460F70" w14:textId="77777777" w:rsidTr="00E715B8">
        <w:tc>
          <w:tcPr>
            <w:tcW w:w="1722" w:type="dxa"/>
            <w:tcBorders>
              <w:top w:val="single" w:sz="2" w:space="0" w:color="C0C0C0"/>
              <w:left w:val="single" w:sz="2" w:space="0" w:color="C0C0C0"/>
              <w:bottom w:val="single" w:sz="2" w:space="0" w:color="C0C0C0"/>
              <w:right w:val="single" w:sz="2" w:space="0" w:color="C0C0C0"/>
            </w:tcBorders>
            <w:vAlign w:val="bottom"/>
            <w:hideMark/>
          </w:tcPr>
          <w:p w14:paraId="12A35AB1"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PTF</w:t>
            </w:r>
          </w:p>
        </w:tc>
        <w:tc>
          <w:tcPr>
            <w:tcW w:w="6998" w:type="dxa"/>
            <w:tcBorders>
              <w:top w:val="single" w:sz="2" w:space="0" w:color="C0C0C0"/>
              <w:left w:val="single" w:sz="2" w:space="0" w:color="C0C0C0"/>
              <w:bottom w:val="single" w:sz="2" w:space="0" w:color="C0C0C0"/>
              <w:right w:val="single" w:sz="2" w:space="0" w:color="C0C0C0"/>
            </w:tcBorders>
            <w:vAlign w:val="bottom"/>
            <w:hideMark/>
          </w:tcPr>
          <w:p w14:paraId="1FDAF718"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Partenaire Technique et Financier</w:t>
            </w:r>
          </w:p>
        </w:tc>
      </w:tr>
      <w:tr w:rsidR="001366C8" w:rsidRPr="00AB20F3" w14:paraId="242AE5E2" w14:textId="77777777" w:rsidTr="00E715B8">
        <w:tc>
          <w:tcPr>
            <w:tcW w:w="1722" w:type="dxa"/>
            <w:tcBorders>
              <w:top w:val="single" w:sz="2" w:space="0" w:color="C0C0C0"/>
              <w:left w:val="single" w:sz="2" w:space="0" w:color="C0C0C0"/>
              <w:bottom w:val="single" w:sz="2" w:space="0" w:color="C0C0C0"/>
              <w:right w:val="single" w:sz="2" w:space="0" w:color="C0C0C0"/>
            </w:tcBorders>
            <w:vAlign w:val="bottom"/>
            <w:hideMark/>
          </w:tcPr>
          <w:p w14:paraId="50CB0C9C"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RAC</w:t>
            </w:r>
          </w:p>
        </w:tc>
        <w:tc>
          <w:tcPr>
            <w:tcW w:w="6998" w:type="dxa"/>
            <w:tcBorders>
              <w:top w:val="single" w:sz="2" w:space="0" w:color="C0C0C0"/>
              <w:left w:val="single" w:sz="2" w:space="0" w:color="C0C0C0"/>
              <w:bottom w:val="single" w:sz="2" w:space="0" w:color="C0C0C0"/>
              <w:right w:val="single" w:sz="2" w:space="0" w:color="C0C0C0"/>
            </w:tcBorders>
            <w:vAlign w:val="bottom"/>
            <w:hideMark/>
          </w:tcPr>
          <w:p w14:paraId="18AF9D1B"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Revue Annuelle Conjointe</w:t>
            </w:r>
          </w:p>
        </w:tc>
      </w:tr>
      <w:tr w:rsidR="001366C8" w:rsidRPr="00AB20F3" w14:paraId="0E66ED1F" w14:textId="77777777" w:rsidTr="00E715B8">
        <w:tc>
          <w:tcPr>
            <w:tcW w:w="1722" w:type="dxa"/>
            <w:tcBorders>
              <w:top w:val="single" w:sz="2" w:space="0" w:color="C0C0C0"/>
              <w:left w:val="single" w:sz="2" w:space="0" w:color="C0C0C0"/>
              <w:bottom w:val="single" w:sz="2" w:space="0" w:color="C0C0C0"/>
              <w:right w:val="single" w:sz="2" w:space="0" w:color="C0C0C0"/>
            </w:tcBorders>
            <w:vAlign w:val="bottom"/>
            <w:hideMark/>
          </w:tcPr>
          <w:p w14:paraId="1CC1D71C"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RAF</w:t>
            </w:r>
          </w:p>
        </w:tc>
        <w:tc>
          <w:tcPr>
            <w:tcW w:w="6998" w:type="dxa"/>
            <w:tcBorders>
              <w:top w:val="single" w:sz="2" w:space="0" w:color="C0C0C0"/>
              <w:left w:val="single" w:sz="2" w:space="0" w:color="C0C0C0"/>
              <w:bottom w:val="single" w:sz="2" w:space="0" w:color="C0C0C0"/>
              <w:right w:val="single" w:sz="2" w:space="0" w:color="C0C0C0"/>
            </w:tcBorders>
            <w:vAlign w:val="bottom"/>
            <w:hideMark/>
          </w:tcPr>
          <w:p w14:paraId="53661600"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Responsable Administratif et Financier</w:t>
            </w:r>
          </w:p>
        </w:tc>
      </w:tr>
      <w:tr w:rsidR="001366C8" w:rsidRPr="00AB20F3" w14:paraId="19AD6463" w14:textId="77777777" w:rsidTr="00E715B8">
        <w:tc>
          <w:tcPr>
            <w:tcW w:w="1722" w:type="dxa"/>
            <w:tcBorders>
              <w:top w:val="single" w:sz="2" w:space="0" w:color="C0C0C0"/>
              <w:left w:val="single" w:sz="2" w:space="0" w:color="C0C0C0"/>
              <w:bottom w:val="single" w:sz="2" w:space="0" w:color="C0C0C0"/>
              <w:right w:val="single" w:sz="2" w:space="0" w:color="C0C0C0"/>
            </w:tcBorders>
            <w:vAlign w:val="bottom"/>
            <w:hideMark/>
          </w:tcPr>
          <w:p w14:paraId="1DA3800D"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RH</w:t>
            </w:r>
          </w:p>
        </w:tc>
        <w:tc>
          <w:tcPr>
            <w:tcW w:w="6998" w:type="dxa"/>
            <w:tcBorders>
              <w:top w:val="single" w:sz="2" w:space="0" w:color="C0C0C0"/>
              <w:left w:val="single" w:sz="2" w:space="0" w:color="C0C0C0"/>
              <w:bottom w:val="single" w:sz="2" w:space="0" w:color="C0C0C0"/>
              <w:right w:val="single" w:sz="2" w:space="0" w:color="C0C0C0"/>
            </w:tcBorders>
            <w:vAlign w:val="bottom"/>
            <w:hideMark/>
          </w:tcPr>
          <w:p w14:paraId="247438A2"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Ressources Humaines</w:t>
            </w:r>
          </w:p>
        </w:tc>
      </w:tr>
      <w:tr w:rsidR="001366C8" w:rsidRPr="00AB20F3" w14:paraId="24F4F81C" w14:textId="77777777" w:rsidTr="00E715B8">
        <w:tc>
          <w:tcPr>
            <w:tcW w:w="1722" w:type="dxa"/>
            <w:tcBorders>
              <w:top w:val="single" w:sz="2" w:space="0" w:color="C0C0C0"/>
              <w:left w:val="single" w:sz="2" w:space="0" w:color="C0C0C0"/>
              <w:bottom w:val="single" w:sz="2" w:space="0" w:color="C0C0C0"/>
              <w:right w:val="single" w:sz="2" w:space="0" w:color="C0C0C0"/>
            </w:tcBorders>
            <w:vAlign w:val="bottom"/>
            <w:hideMark/>
          </w:tcPr>
          <w:p w14:paraId="2BF0F305"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ROI</w:t>
            </w:r>
          </w:p>
        </w:tc>
        <w:tc>
          <w:tcPr>
            <w:tcW w:w="6998" w:type="dxa"/>
            <w:tcBorders>
              <w:top w:val="single" w:sz="2" w:space="0" w:color="C0C0C0"/>
              <w:left w:val="single" w:sz="2" w:space="0" w:color="C0C0C0"/>
              <w:bottom w:val="single" w:sz="2" w:space="0" w:color="C0C0C0"/>
              <w:right w:val="single" w:sz="2" w:space="0" w:color="C0C0C0"/>
            </w:tcBorders>
            <w:vAlign w:val="bottom"/>
            <w:hideMark/>
          </w:tcPr>
          <w:p w14:paraId="55A7E47A"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Règlement d’Ordre Intérieur</w:t>
            </w:r>
          </w:p>
        </w:tc>
      </w:tr>
      <w:tr w:rsidR="00FA1C2B" w:rsidRPr="00AB20F3" w14:paraId="5B8C168F" w14:textId="77777777" w:rsidTr="00E715B8">
        <w:tc>
          <w:tcPr>
            <w:tcW w:w="1722" w:type="dxa"/>
            <w:tcBorders>
              <w:top w:val="single" w:sz="2" w:space="0" w:color="C0C0C0"/>
              <w:left w:val="single" w:sz="2" w:space="0" w:color="C0C0C0"/>
              <w:bottom w:val="single" w:sz="2" w:space="0" w:color="C0C0C0"/>
              <w:right w:val="single" w:sz="2" w:space="0" w:color="C0C0C0"/>
            </w:tcBorders>
            <w:vAlign w:val="bottom"/>
          </w:tcPr>
          <w:p w14:paraId="1247E459" w14:textId="284A4F88" w:rsidR="00FA1C2B" w:rsidRPr="00AB20F3" w:rsidRDefault="00FA1C2B" w:rsidP="009E2F84">
            <w:pPr>
              <w:spacing w:beforeLines="40" w:before="96" w:after="0"/>
              <w:jc w:val="both"/>
              <w:rPr>
                <w:rFonts w:ascii="Calibri" w:hAnsi="Calibri" w:cs="Calibri"/>
                <w:sz w:val="18"/>
                <w:szCs w:val="18"/>
                <w:lang w:eastAsia="fr-BE"/>
              </w:rPr>
            </w:pPr>
            <w:r>
              <w:rPr>
                <w:rFonts w:ascii="Calibri" w:hAnsi="Calibri" w:cs="Calibri"/>
                <w:sz w:val="18"/>
                <w:szCs w:val="18"/>
                <w:lang w:eastAsia="fr-BE"/>
              </w:rPr>
              <w:t>SD</w:t>
            </w:r>
          </w:p>
        </w:tc>
        <w:tc>
          <w:tcPr>
            <w:tcW w:w="6998" w:type="dxa"/>
            <w:tcBorders>
              <w:top w:val="single" w:sz="2" w:space="0" w:color="C0C0C0"/>
              <w:left w:val="single" w:sz="2" w:space="0" w:color="C0C0C0"/>
              <w:bottom w:val="single" w:sz="2" w:space="0" w:color="C0C0C0"/>
              <w:right w:val="single" w:sz="2" w:space="0" w:color="C0C0C0"/>
            </w:tcBorders>
            <w:vAlign w:val="bottom"/>
          </w:tcPr>
          <w:p w14:paraId="6B0FE333" w14:textId="45D9D73E" w:rsidR="00FA1C2B" w:rsidRPr="00AB20F3" w:rsidRDefault="00FA1C2B" w:rsidP="009E2F84">
            <w:pPr>
              <w:spacing w:beforeLines="40" w:before="96" w:after="0"/>
              <w:jc w:val="both"/>
              <w:rPr>
                <w:rFonts w:ascii="Calibri" w:hAnsi="Calibri" w:cs="Calibri"/>
                <w:sz w:val="18"/>
                <w:szCs w:val="18"/>
                <w:lang w:eastAsia="fr-BE"/>
              </w:rPr>
            </w:pPr>
            <w:r>
              <w:rPr>
                <w:rFonts w:ascii="Calibri" w:hAnsi="Calibri" w:cs="Calibri"/>
                <w:sz w:val="18"/>
                <w:szCs w:val="18"/>
                <w:lang w:eastAsia="fr-BE"/>
              </w:rPr>
              <w:t>Schéma Directeur</w:t>
            </w:r>
          </w:p>
        </w:tc>
      </w:tr>
      <w:tr w:rsidR="001366C8" w:rsidRPr="00AB20F3" w14:paraId="59A9AE4D" w14:textId="77777777" w:rsidTr="00E715B8">
        <w:tc>
          <w:tcPr>
            <w:tcW w:w="1722" w:type="dxa"/>
            <w:tcBorders>
              <w:top w:val="single" w:sz="2" w:space="0" w:color="C0C0C0"/>
              <w:left w:val="single" w:sz="2" w:space="0" w:color="C0C0C0"/>
              <w:bottom w:val="single" w:sz="2" w:space="0" w:color="C0C0C0"/>
              <w:right w:val="single" w:sz="2" w:space="0" w:color="C0C0C0"/>
            </w:tcBorders>
            <w:vAlign w:val="bottom"/>
          </w:tcPr>
          <w:p w14:paraId="0601B691" w14:textId="5D90AA98" w:rsidR="001366C8" w:rsidRPr="00AB20F3" w:rsidRDefault="001366C8" w:rsidP="009E2F84">
            <w:pPr>
              <w:spacing w:beforeLines="40" w:before="96" w:after="0"/>
              <w:jc w:val="both"/>
              <w:rPr>
                <w:rFonts w:ascii="Calibri" w:hAnsi="Calibri" w:cs="Calibri"/>
                <w:sz w:val="18"/>
                <w:szCs w:val="18"/>
                <w:lang w:eastAsia="fr-BE"/>
              </w:rPr>
            </w:pPr>
            <w:r>
              <w:rPr>
                <w:rFonts w:ascii="Calibri" w:hAnsi="Calibri" w:cs="Calibri"/>
                <w:sz w:val="18"/>
                <w:szCs w:val="18"/>
                <w:lang w:eastAsia="fr-BE"/>
              </w:rPr>
              <w:t>SIMR</w:t>
            </w:r>
          </w:p>
        </w:tc>
        <w:tc>
          <w:tcPr>
            <w:tcW w:w="6998" w:type="dxa"/>
            <w:tcBorders>
              <w:top w:val="single" w:sz="2" w:space="0" w:color="C0C0C0"/>
              <w:left w:val="single" w:sz="2" w:space="0" w:color="C0C0C0"/>
              <w:bottom w:val="single" w:sz="2" w:space="0" w:color="C0C0C0"/>
              <w:right w:val="single" w:sz="2" w:space="0" w:color="C0C0C0"/>
            </w:tcBorders>
            <w:vAlign w:val="bottom"/>
          </w:tcPr>
          <w:p w14:paraId="0AC599CB" w14:textId="0BFB4A3F" w:rsidR="001366C8" w:rsidRPr="00AB20F3" w:rsidRDefault="001366C8" w:rsidP="009E2F84">
            <w:pPr>
              <w:spacing w:beforeLines="40" w:before="96" w:after="0"/>
              <w:jc w:val="both"/>
              <w:rPr>
                <w:rFonts w:ascii="Calibri" w:hAnsi="Calibri" w:cs="Calibri"/>
                <w:sz w:val="18"/>
                <w:szCs w:val="18"/>
                <w:lang w:eastAsia="fr-BE"/>
              </w:rPr>
            </w:pPr>
            <w:r>
              <w:rPr>
                <w:rFonts w:ascii="Calibri" w:hAnsi="Calibri" w:cs="Calibri"/>
                <w:sz w:val="18"/>
                <w:szCs w:val="18"/>
                <w:lang w:eastAsia="fr-BE"/>
              </w:rPr>
              <w:t>Surveillance Intégrée des Maladies et Riposte</w:t>
            </w:r>
          </w:p>
        </w:tc>
      </w:tr>
      <w:tr w:rsidR="001366C8" w:rsidRPr="00AB20F3" w14:paraId="14D137AD" w14:textId="77777777" w:rsidTr="00E715B8">
        <w:tc>
          <w:tcPr>
            <w:tcW w:w="1722" w:type="dxa"/>
            <w:tcBorders>
              <w:top w:val="single" w:sz="2" w:space="0" w:color="C0C0C0"/>
              <w:left w:val="single" w:sz="2" w:space="0" w:color="C0C0C0"/>
              <w:bottom w:val="single" w:sz="2" w:space="0" w:color="C0C0C0"/>
              <w:right w:val="single" w:sz="2" w:space="0" w:color="C0C0C0"/>
            </w:tcBorders>
            <w:hideMark/>
          </w:tcPr>
          <w:p w14:paraId="64DF1134"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SNIS</w:t>
            </w:r>
          </w:p>
        </w:tc>
        <w:tc>
          <w:tcPr>
            <w:tcW w:w="6998" w:type="dxa"/>
            <w:tcBorders>
              <w:top w:val="single" w:sz="2" w:space="0" w:color="C0C0C0"/>
              <w:left w:val="single" w:sz="2" w:space="0" w:color="C0C0C0"/>
              <w:bottom w:val="single" w:sz="2" w:space="0" w:color="C0C0C0"/>
              <w:right w:val="single" w:sz="2" w:space="0" w:color="C0C0C0"/>
            </w:tcBorders>
            <w:hideMark/>
          </w:tcPr>
          <w:p w14:paraId="5CA3D939"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Système National d’Information Sanitaire</w:t>
            </w:r>
          </w:p>
        </w:tc>
      </w:tr>
      <w:tr w:rsidR="001366C8" w:rsidRPr="00AB20F3" w14:paraId="5F28E644" w14:textId="77777777" w:rsidTr="00E715B8">
        <w:tc>
          <w:tcPr>
            <w:tcW w:w="1722" w:type="dxa"/>
            <w:tcBorders>
              <w:top w:val="single" w:sz="2" w:space="0" w:color="C0C0C0"/>
              <w:left w:val="single" w:sz="2" w:space="0" w:color="C0C0C0"/>
              <w:bottom w:val="single" w:sz="2" w:space="0" w:color="C0C0C0"/>
              <w:right w:val="single" w:sz="2" w:space="0" w:color="C0C0C0"/>
            </w:tcBorders>
            <w:hideMark/>
          </w:tcPr>
          <w:p w14:paraId="3951A4C4"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SPT</w:t>
            </w:r>
          </w:p>
        </w:tc>
        <w:tc>
          <w:tcPr>
            <w:tcW w:w="6998" w:type="dxa"/>
            <w:tcBorders>
              <w:top w:val="single" w:sz="2" w:space="0" w:color="C0C0C0"/>
              <w:left w:val="single" w:sz="2" w:space="0" w:color="C0C0C0"/>
              <w:bottom w:val="single" w:sz="2" w:space="0" w:color="C0C0C0"/>
              <w:right w:val="single" w:sz="2" w:space="0" w:color="C0C0C0"/>
            </w:tcBorders>
            <w:hideMark/>
          </w:tcPr>
          <w:p w14:paraId="0C2AC088"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Stratégie Plainte-Traitement</w:t>
            </w:r>
          </w:p>
        </w:tc>
      </w:tr>
      <w:tr w:rsidR="001366C8" w:rsidRPr="00AB20F3" w14:paraId="23B8A30F" w14:textId="77777777" w:rsidTr="00E715B8">
        <w:tc>
          <w:tcPr>
            <w:tcW w:w="1722" w:type="dxa"/>
            <w:tcBorders>
              <w:top w:val="single" w:sz="2" w:space="0" w:color="C0C0C0"/>
              <w:left w:val="single" w:sz="2" w:space="0" w:color="C0C0C0"/>
              <w:bottom w:val="single" w:sz="2" w:space="0" w:color="C0C0C0"/>
              <w:right w:val="single" w:sz="2" w:space="0" w:color="C0C0C0"/>
            </w:tcBorders>
            <w:hideMark/>
          </w:tcPr>
          <w:p w14:paraId="3F1695C5"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SONU</w:t>
            </w:r>
          </w:p>
        </w:tc>
        <w:tc>
          <w:tcPr>
            <w:tcW w:w="6998" w:type="dxa"/>
            <w:tcBorders>
              <w:top w:val="single" w:sz="2" w:space="0" w:color="C0C0C0"/>
              <w:left w:val="single" w:sz="2" w:space="0" w:color="C0C0C0"/>
              <w:bottom w:val="single" w:sz="2" w:space="0" w:color="C0C0C0"/>
              <w:right w:val="single" w:sz="2" w:space="0" w:color="C0C0C0"/>
            </w:tcBorders>
            <w:hideMark/>
          </w:tcPr>
          <w:p w14:paraId="607C82F4"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Soins Obstétricaux et Néonataux d’Urgence</w:t>
            </w:r>
          </w:p>
        </w:tc>
      </w:tr>
      <w:tr w:rsidR="001366C8" w:rsidRPr="00AB20F3" w14:paraId="5FFF9626" w14:textId="77777777" w:rsidTr="00E715B8">
        <w:tc>
          <w:tcPr>
            <w:tcW w:w="1722" w:type="dxa"/>
            <w:tcBorders>
              <w:top w:val="single" w:sz="2" w:space="0" w:color="C0C0C0"/>
              <w:left w:val="single" w:sz="2" w:space="0" w:color="C0C0C0"/>
              <w:bottom w:val="single" w:sz="2" w:space="0" w:color="C0C0C0"/>
              <w:right w:val="single" w:sz="2" w:space="0" w:color="C0C0C0"/>
            </w:tcBorders>
            <w:hideMark/>
          </w:tcPr>
          <w:p w14:paraId="7D5436CF"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SRCR</w:t>
            </w:r>
          </w:p>
        </w:tc>
        <w:tc>
          <w:tcPr>
            <w:tcW w:w="6998" w:type="dxa"/>
            <w:tcBorders>
              <w:top w:val="single" w:sz="2" w:space="0" w:color="C0C0C0"/>
              <w:left w:val="single" w:sz="2" w:space="0" w:color="C0C0C0"/>
              <w:bottom w:val="single" w:sz="2" w:space="0" w:color="C0C0C0"/>
              <w:right w:val="single" w:sz="2" w:space="0" w:color="C0C0C0"/>
            </w:tcBorders>
            <w:hideMark/>
          </w:tcPr>
          <w:p w14:paraId="22C7A487"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Système de Référence et de Contre-Référence</w:t>
            </w:r>
          </w:p>
        </w:tc>
      </w:tr>
      <w:tr w:rsidR="003820D6" w:rsidRPr="00AB20F3" w14:paraId="52A40D18" w14:textId="77777777" w:rsidTr="00E715B8">
        <w:tc>
          <w:tcPr>
            <w:tcW w:w="1722" w:type="dxa"/>
            <w:tcBorders>
              <w:top w:val="single" w:sz="2" w:space="0" w:color="C0C0C0"/>
              <w:left w:val="single" w:sz="2" w:space="0" w:color="C0C0C0"/>
              <w:bottom w:val="single" w:sz="2" w:space="0" w:color="C0C0C0"/>
              <w:right w:val="single" w:sz="2" w:space="0" w:color="C0C0C0"/>
            </w:tcBorders>
          </w:tcPr>
          <w:p w14:paraId="49DAC116" w14:textId="7A9720B1" w:rsidR="003820D6" w:rsidRPr="00AB20F3" w:rsidRDefault="003820D6" w:rsidP="009E2F84">
            <w:pPr>
              <w:spacing w:beforeLines="40" w:before="96" w:after="0"/>
              <w:jc w:val="both"/>
              <w:rPr>
                <w:rFonts w:ascii="Calibri" w:hAnsi="Calibri" w:cs="Calibri"/>
                <w:sz w:val="18"/>
                <w:szCs w:val="18"/>
                <w:lang w:eastAsia="fr-BE"/>
              </w:rPr>
            </w:pPr>
            <w:r>
              <w:rPr>
                <w:rFonts w:ascii="Calibri" w:hAnsi="Calibri" w:cs="Calibri"/>
                <w:sz w:val="18"/>
                <w:szCs w:val="18"/>
                <w:lang w:eastAsia="fr-BE"/>
              </w:rPr>
              <w:t>SWOT</w:t>
            </w:r>
          </w:p>
        </w:tc>
        <w:tc>
          <w:tcPr>
            <w:tcW w:w="6998" w:type="dxa"/>
            <w:tcBorders>
              <w:top w:val="single" w:sz="2" w:space="0" w:color="C0C0C0"/>
              <w:left w:val="single" w:sz="2" w:space="0" w:color="C0C0C0"/>
              <w:bottom w:val="single" w:sz="2" w:space="0" w:color="C0C0C0"/>
              <w:right w:val="single" w:sz="2" w:space="0" w:color="C0C0C0"/>
            </w:tcBorders>
          </w:tcPr>
          <w:p w14:paraId="682E4899" w14:textId="20046D83" w:rsidR="003820D6" w:rsidRPr="00AB20F3" w:rsidRDefault="003820D6" w:rsidP="009E2F84">
            <w:pPr>
              <w:spacing w:beforeLines="40" w:before="96" w:after="0"/>
              <w:jc w:val="both"/>
              <w:rPr>
                <w:rFonts w:ascii="Calibri" w:hAnsi="Calibri" w:cs="Calibri"/>
                <w:sz w:val="18"/>
                <w:szCs w:val="18"/>
                <w:lang w:eastAsia="fr-BE"/>
              </w:rPr>
            </w:pPr>
            <w:r w:rsidRPr="003820D6">
              <w:rPr>
                <w:rFonts w:ascii="Calibri" w:hAnsi="Calibri" w:cs="Calibri"/>
                <w:sz w:val="18"/>
                <w:szCs w:val="18"/>
                <w:lang w:eastAsia="fr-BE"/>
              </w:rPr>
              <w:t>Strengths, Weak</w:t>
            </w:r>
            <w:r>
              <w:rPr>
                <w:rFonts w:ascii="Calibri" w:hAnsi="Calibri" w:cs="Calibri"/>
                <w:sz w:val="18"/>
                <w:szCs w:val="18"/>
                <w:lang w:eastAsia="fr-BE"/>
              </w:rPr>
              <w:t>nesses, Opportunities &amp; Threats</w:t>
            </w:r>
          </w:p>
        </w:tc>
      </w:tr>
      <w:tr w:rsidR="001366C8" w:rsidRPr="00AB20F3" w14:paraId="03DBC567" w14:textId="77777777" w:rsidTr="00E715B8">
        <w:tc>
          <w:tcPr>
            <w:tcW w:w="1722" w:type="dxa"/>
            <w:tcBorders>
              <w:top w:val="single" w:sz="2" w:space="0" w:color="C0C0C0"/>
              <w:left w:val="single" w:sz="2" w:space="0" w:color="C0C0C0"/>
              <w:bottom w:val="single" w:sz="2" w:space="0" w:color="C0C0C0"/>
              <w:right w:val="single" w:sz="2" w:space="0" w:color="C0C0C0"/>
            </w:tcBorders>
            <w:hideMark/>
          </w:tcPr>
          <w:p w14:paraId="6B30181A"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TdR</w:t>
            </w:r>
          </w:p>
        </w:tc>
        <w:tc>
          <w:tcPr>
            <w:tcW w:w="6998" w:type="dxa"/>
            <w:tcBorders>
              <w:top w:val="single" w:sz="2" w:space="0" w:color="C0C0C0"/>
              <w:left w:val="single" w:sz="2" w:space="0" w:color="C0C0C0"/>
              <w:bottom w:val="single" w:sz="2" w:space="0" w:color="C0C0C0"/>
              <w:right w:val="single" w:sz="2" w:space="0" w:color="C0C0C0"/>
            </w:tcBorders>
            <w:hideMark/>
          </w:tcPr>
          <w:p w14:paraId="2F1997A8"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Termes de Référence</w:t>
            </w:r>
          </w:p>
        </w:tc>
      </w:tr>
      <w:tr w:rsidR="001366C8" w:rsidRPr="00AB20F3" w14:paraId="6B74CFE7" w14:textId="77777777" w:rsidTr="00E715B8">
        <w:tc>
          <w:tcPr>
            <w:tcW w:w="1722" w:type="dxa"/>
            <w:tcBorders>
              <w:top w:val="single" w:sz="2" w:space="0" w:color="C0C0C0"/>
              <w:left w:val="single" w:sz="2" w:space="0" w:color="C0C0C0"/>
              <w:bottom w:val="single" w:sz="2" w:space="0" w:color="C0C0C0"/>
              <w:right w:val="single" w:sz="2" w:space="0" w:color="C0C0C0"/>
            </w:tcBorders>
            <w:hideMark/>
          </w:tcPr>
          <w:p w14:paraId="2130AAD4"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TIC</w:t>
            </w:r>
          </w:p>
        </w:tc>
        <w:tc>
          <w:tcPr>
            <w:tcW w:w="6998" w:type="dxa"/>
            <w:tcBorders>
              <w:top w:val="single" w:sz="2" w:space="0" w:color="C0C0C0"/>
              <w:left w:val="single" w:sz="2" w:space="0" w:color="C0C0C0"/>
              <w:bottom w:val="single" w:sz="2" w:space="0" w:color="C0C0C0"/>
              <w:right w:val="single" w:sz="2" w:space="0" w:color="C0C0C0"/>
            </w:tcBorders>
            <w:hideMark/>
          </w:tcPr>
          <w:p w14:paraId="63165983"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Technologie de l’Information et de la Communication</w:t>
            </w:r>
          </w:p>
        </w:tc>
      </w:tr>
      <w:tr w:rsidR="001366C8" w:rsidRPr="00AB20F3" w14:paraId="0DE1EC47" w14:textId="77777777" w:rsidTr="00E715B8">
        <w:tc>
          <w:tcPr>
            <w:tcW w:w="1722" w:type="dxa"/>
            <w:tcBorders>
              <w:top w:val="single" w:sz="2" w:space="0" w:color="C0C0C0"/>
              <w:left w:val="single" w:sz="2" w:space="0" w:color="C0C0C0"/>
              <w:bottom w:val="single" w:sz="2" w:space="0" w:color="C0C0C0"/>
              <w:right w:val="single" w:sz="2" w:space="0" w:color="C0C0C0"/>
            </w:tcBorders>
            <w:hideMark/>
          </w:tcPr>
          <w:p w14:paraId="7B58BE89"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UE</w:t>
            </w:r>
          </w:p>
        </w:tc>
        <w:tc>
          <w:tcPr>
            <w:tcW w:w="6998" w:type="dxa"/>
            <w:tcBorders>
              <w:top w:val="single" w:sz="2" w:space="0" w:color="C0C0C0"/>
              <w:left w:val="single" w:sz="2" w:space="0" w:color="C0C0C0"/>
              <w:bottom w:val="single" w:sz="2" w:space="0" w:color="C0C0C0"/>
              <w:right w:val="single" w:sz="2" w:space="0" w:color="C0C0C0"/>
            </w:tcBorders>
            <w:hideMark/>
          </w:tcPr>
          <w:p w14:paraId="16928416" w14:textId="77777777" w:rsidR="001366C8" w:rsidRPr="00AB20F3" w:rsidRDefault="001366C8" w:rsidP="009E2F84">
            <w:pPr>
              <w:spacing w:beforeLines="40" w:before="96" w:after="0"/>
              <w:jc w:val="both"/>
              <w:rPr>
                <w:rFonts w:ascii="Calibri" w:hAnsi="Calibri" w:cs="Calibri"/>
                <w:sz w:val="18"/>
                <w:szCs w:val="18"/>
                <w:lang w:eastAsia="fr-BE"/>
              </w:rPr>
            </w:pPr>
            <w:r w:rsidRPr="00AB20F3">
              <w:rPr>
                <w:rFonts w:ascii="Calibri" w:hAnsi="Calibri" w:cs="Calibri"/>
                <w:sz w:val="18"/>
                <w:szCs w:val="18"/>
                <w:lang w:eastAsia="fr-BE"/>
              </w:rPr>
              <w:t>Union européenne</w:t>
            </w:r>
          </w:p>
        </w:tc>
      </w:tr>
      <w:tr w:rsidR="001366C8" w:rsidRPr="00AB20F3" w14:paraId="584EA90E" w14:textId="77777777" w:rsidTr="00E715B8">
        <w:tc>
          <w:tcPr>
            <w:tcW w:w="1722" w:type="dxa"/>
            <w:tcBorders>
              <w:top w:val="single" w:sz="2" w:space="0" w:color="C0C0C0"/>
              <w:left w:val="single" w:sz="2" w:space="0" w:color="C0C0C0"/>
              <w:bottom w:val="single" w:sz="2" w:space="0" w:color="C0C0C0"/>
              <w:right w:val="single" w:sz="2" w:space="0" w:color="C0C0C0"/>
            </w:tcBorders>
          </w:tcPr>
          <w:p w14:paraId="1D6A6987" w14:textId="5CB8730C" w:rsidR="001366C8" w:rsidRPr="00AB20F3" w:rsidRDefault="001366C8" w:rsidP="009E2F84">
            <w:pPr>
              <w:spacing w:beforeLines="40" w:before="96" w:after="0"/>
              <w:jc w:val="both"/>
              <w:rPr>
                <w:rFonts w:ascii="Calibri" w:hAnsi="Calibri" w:cs="Calibri"/>
                <w:sz w:val="18"/>
                <w:szCs w:val="18"/>
                <w:lang w:eastAsia="fr-BE"/>
              </w:rPr>
            </w:pPr>
            <w:r>
              <w:rPr>
                <w:rFonts w:ascii="Calibri" w:hAnsi="Calibri" w:cs="Calibri"/>
                <w:sz w:val="18"/>
                <w:szCs w:val="18"/>
                <w:lang w:eastAsia="fr-BE"/>
              </w:rPr>
              <w:t>UP</w:t>
            </w:r>
          </w:p>
        </w:tc>
        <w:tc>
          <w:tcPr>
            <w:tcW w:w="6998" w:type="dxa"/>
            <w:tcBorders>
              <w:top w:val="single" w:sz="2" w:space="0" w:color="C0C0C0"/>
              <w:left w:val="single" w:sz="2" w:space="0" w:color="C0C0C0"/>
              <w:bottom w:val="single" w:sz="2" w:space="0" w:color="C0C0C0"/>
              <w:right w:val="single" w:sz="2" w:space="0" w:color="C0C0C0"/>
            </w:tcBorders>
          </w:tcPr>
          <w:p w14:paraId="165F1253" w14:textId="2B2281F5" w:rsidR="001366C8" w:rsidRPr="00AB20F3" w:rsidRDefault="001366C8" w:rsidP="009E2F84">
            <w:pPr>
              <w:spacing w:beforeLines="40" w:before="96" w:after="0"/>
              <w:jc w:val="both"/>
              <w:rPr>
                <w:rFonts w:ascii="Calibri" w:hAnsi="Calibri" w:cs="Calibri"/>
                <w:sz w:val="18"/>
                <w:szCs w:val="18"/>
                <w:lang w:eastAsia="fr-BE"/>
              </w:rPr>
            </w:pPr>
            <w:r>
              <w:rPr>
                <w:rFonts w:ascii="Calibri" w:hAnsi="Calibri" w:cs="Calibri"/>
                <w:sz w:val="18"/>
                <w:szCs w:val="18"/>
                <w:lang w:eastAsia="fr-BE"/>
              </w:rPr>
              <w:t>Unité de Prestation</w:t>
            </w:r>
          </w:p>
        </w:tc>
      </w:tr>
    </w:tbl>
    <w:p w14:paraId="7470F221" w14:textId="1845C7AA" w:rsidR="002E7CBA" w:rsidRDefault="002E7CBA" w:rsidP="009E2F84">
      <w:pPr>
        <w:spacing w:after="0"/>
        <w:rPr>
          <w:rFonts w:ascii="Calibri" w:hAnsi="Calibri" w:cs="Calibri"/>
          <w:b/>
          <w:color w:val="FFFFFF"/>
          <w:sz w:val="32"/>
          <w:szCs w:val="32"/>
        </w:rPr>
      </w:pPr>
    </w:p>
    <w:p w14:paraId="480976BC" w14:textId="77777777" w:rsidR="002E7CBA" w:rsidRDefault="002E7CBA" w:rsidP="009E2F84">
      <w:pPr>
        <w:spacing w:after="0"/>
        <w:rPr>
          <w:rFonts w:ascii="Calibri" w:hAnsi="Calibri" w:cs="Calibri"/>
          <w:b/>
          <w:color w:val="FFFFFF"/>
          <w:sz w:val="32"/>
          <w:szCs w:val="32"/>
        </w:rPr>
      </w:pPr>
      <w:r>
        <w:rPr>
          <w:rFonts w:ascii="Calibri" w:hAnsi="Calibri" w:cs="Calibri"/>
          <w:b/>
          <w:color w:val="FFFFFF"/>
          <w:sz w:val="32"/>
          <w:szCs w:val="32"/>
        </w:rPr>
        <w:lastRenderedPageBreak/>
        <w:br w:type="page"/>
      </w:r>
    </w:p>
    <w:p w14:paraId="51F0A70F" w14:textId="77777777" w:rsidR="00DB3E4A" w:rsidRDefault="00DB3E4A" w:rsidP="009E2F84">
      <w:pPr>
        <w:spacing w:after="0"/>
        <w:rPr>
          <w:rFonts w:ascii="Calibri" w:hAnsi="Calibri" w:cs="Calibri"/>
          <w:b/>
          <w:color w:val="FFFFFF"/>
          <w:sz w:val="32"/>
          <w:szCs w:val="32"/>
        </w:rPr>
      </w:pPr>
    </w:p>
    <w:p w14:paraId="4A59DD35" w14:textId="070D179F" w:rsidR="008A337E" w:rsidRDefault="008A337E" w:rsidP="008A337E">
      <w:pPr>
        <w:pStyle w:val="Titre1"/>
        <w:numPr>
          <w:ilvl w:val="0"/>
          <w:numId w:val="0"/>
        </w:numPr>
        <w:ind w:left="432" w:hanging="432"/>
      </w:pPr>
      <w:bookmarkStart w:id="2" w:name="_Toc23343767"/>
      <w:r>
        <w:t>Fiche Analytique</w:t>
      </w:r>
      <w:bookmarkEnd w:id="2"/>
    </w:p>
    <w:tbl>
      <w:tblPr>
        <w:tblW w:w="9017" w:type="dxa"/>
        <w:jc w:val="center"/>
        <w:tblCellMar>
          <w:left w:w="0" w:type="dxa"/>
          <w:right w:w="0" w:type="dxa"/>
        </w:tblCellMar>
        <w:tblLook w:val="0000" w:firstRow="0" w:lastRow="0" w:firstColumn="0" w:lastColumn="0" w:noHBand="0" w:noVBand="0"/>
      </w:tblPr>
      <w:tblGrid>
        <w:gridCol w:w="2698"/>
        <w:gridCol w:w="6319"/>
      </w:tblGrid>
      <w:tr w:rsidR="00767689" w:rsidRPr="00FF03C0" w14:paraId="63D8DBFC" w14:textId="77777777" w:rsidTr="007D58E0">
        <w:trPr>
          <w:trHeight w:val="387"/>
          <w:jc w:val="center"/>
        </w:trPr>
        <w:tc>
          <w:tcPr>
            <w:tcW w:w="2698" w:type="dxa"/>
            <w:tcBorders>
              <w:top w:val="double" w:sz="6" w:space="0" w:color="999999"/>
              <w:left w:val="double" w:sz="6" w:space="0" w:color="999999"/>
              <w:bottom w:val="double" w:sz="6" w:space="0" w:color="999999"/>
              <w:right w:val="double" w:sz="6" w:space="0" w:color="999999"/>
            </w:tcBorders>
            <w:tcMar>
              <w:top w:w="0" w:type="dxa"/>
              <w:left w:w="108" w:type="dxa"/>
              <w:bottom w:w="0" w:type="dxa"/>
              <w:right w:w="108" w:type="dxa"/>
            </w:tcMar>
            <w:vAlign w:val="center"/>
          </w:tcPr>
          <w:p w14:paraId="30241784" w14:textId="77777777" w:rsidR="00767689" w:rsidRPr="00FF03C0" w:rsidRDefault="00767689" w:rsidP="007D58E0">
            <w:pPr>
              <w:pStyle w:val="BTCtextCTB"/>
              <w:rPr>
                <w:rFonts w:asciiTheme="majorHAnsi" w:hAnsiTheme="majorHAnsi" w:cstheme="majorHAnsi"/>
                <w:sz w:val="22"/>
                <w:szCs w:val="22"/>
              </w:rPr>
            </w:pPr>
            <w:r w:rsidRPr="00FF03C0">
              <w:rPr>
                <w:rFonts w:asciiTheme="majorHAnsi" w:hAnsiTheme="majorHAnsi" w:cstheme="majorHAnsi"/>
                <w:sz w:val="22"/>
                <w:szCs w:val="22"/>
              </w:rPr>
              <w:t>N° d’intervention DGCD</w:t>
            </w:r>
          </w:p>
        </w:tc>
        <w:tc>
          <w:tcPr>
            <w:tcW w:w="6319" w:type="dxa"/>
            <w:tcBorders>
              <w:top w:val="double" w:sz="6" w:space="0" w:color="999999"/>
              <w:left w:val="nil"/>
              <w:bottom w:val="double" w:sz="6" w:space="0" w:color="999999"/>
              <w:right w:val="double" w:sz="6" w:space="0" w:color="999999"/>
            </w:tcBorders>
            <w:tcMar>
              <w:top w:w="0" w:type="dxa"/>
              <w:left w:w="108" w:type="dxa"/>
              <w:bottom w:w="0" w:type="dxa"/>
              <w:right w:w="108" w:type="dxa"/>
            </w:tcMar>
          </w:tcPr>
          <w:p w14:paraId="73A6DF7E" w14:textId="77777777" w:rsidR="00767689" w:rsidRPr="0037622C" w:rsidRDefault="00767689" w:rsidP="007D58E0">
            <w:pPr>
              <w:pStyle w:val="BTCtextCTB"/>
              <w:rPr>
                <w:rFonts w:asciiTheme="majorHAnsi" w:hAnsiTheme="majorHAnsi" w:cstheme="majorHAnsi"/>
                <w:sz w:val="22"/>
                <w:szCs w:val="22"/>
              </w:rPr>
            </w:pPr>
            <w:r w:rsidRPr="0037622C">
              <w:rPr>
                <w:rFonts w:asciiTheme="majorHAnsi" w:hAnsiTheme="majorHAnsi" w:cstheme="majorHAnsi"/>
                <w:sz w:val="22"/>
                <w:szCs w:val="22"/>
              </w:rPr>
              <w:t>NN 3014020</w:t>
            </w:r>
          </w:p>
        </w:tc>
      </w:tr>
      <w:tr w:rsidR="00767689" w:rsidRPr="00FF03C0" w14:paraId="10DBD60B" w14:textId="77777777" w:rsidTr="007D58E0">
        <w:trPr>
          <w:trHeight w:val="323"/>
          <w:jc w:val="center"/>
        </w:trPr>
        <w:tc>
          <w:tcPr>
            <w:tcW w:w="2698" w:type="dxa"/>
            <w:tcBorders>
              <w:top w:val="nil"/>
              <w:left w:val="double" w:sz="6" w:space="0" w:color="999999"/>
              <w:bottom w:val="double" w:sz="6" w:space="0" w:color="999999"/>
              <w:right w:val="double" w:sz="6" w:space="0" w:color="999999"/>
            </w:tcBorders>
            <w:tcMar>
              <w:top w:w="0" w:type="dxa"/>
              <w:left w:w="108" w:type="dxa"/>
              <w:bottom w:w="0" w:type="dxa"/>
              <w:right w:w="108" w:type="dxa"/>
            </w:tcMar>
            <w:vAlign w:val="center"/>
          </w:tcPr>
          <w:p w14:paraId="117C2C17" w14:textId="77777777" w:rsidR="00767689" w:rsidRPr="00FF03C0" w:rsidRDefault="00767689" w:rsidP="007D58E0">
            <w:pPr>
              <w:pStyle w:val="BTCtextCTB"/>
              <w:rPr>
                <w:rFonts w:asciiTheme="majorHAnsi" w:hAnsiTheme="majorHAnsi" w:cstheme="majorHAnsi"/>
                <w:sz w:val="22"/>
                <w:szCs w:val="22"/>
              </w:rPr>
            </w:pPr>
            <w:r w:rsidRPr="00FF03C0">
              <w:rPr>
                <w:rFonts w:asciiTheme="majorHAnsi" w:hAnsiTheme="majorHAnsi" w:cstheme="majorHAnsi"/>
                <w:sz w:val="22"/>
                <w:szCs w:val="22"/>
              </w:rPr>
              <w:t xml:space="preserve">Code Navision CTB </w:t>
            </w:r>
          </w:p>
        </w:tc>
        <w:tc>
          <w:tcPr>
            <w:tcW w:w="6319" w:type="dxa"/>
            <w:tcBorders>
              <w:top w:val="nil"/>
              <w:left w:val="nil"/>
              <w:bottom w:val="double" w:sz="6" w:space="0" w:color="999999"/>
              <w:right w:val="double" w:sz="6" w:space="0" w:color="999999"/>
            </w:tcBorders>
            <w:tcMar>
              <w:top w:w="0" w:type="dxa"/>
              <w:left w:w="108" w:type="dxa"/>
              <w:bottom w:w="0" w:type="dxa"/>
              <w:right w:w="108" w:type="dxa"/>
            </w:tcMar>
          </w:tcPr>
          <w:p w14:paraId="63B42427" w14:textId="77777777" w:rsidR="00767689" w:rsidRPr="0037622C" w:rsidRDefault="00767689" w:rsidP="007D58E0">
            <w:pPr>
              <w:pStyle w:val="BTCtextCTB"/>
              <w:rPr>
                <w:rFonts w:asciiTheme="majorHAnsi" w:hAnsiTheme="majorHAnsi" w:cstheme="majorHAnsi"/>
                <w:sz w:val="22"/>
                <w:szCs w:val="22"/>
              </w:rPr>
            </w:pPr>
            <w:r w:rsidRPr="0037622C">
              <w:rPr>
                <w:rFonts w:asciiTheme="majorHAnsi" w:hAnsiTheme="majorHAnsi" w:cstheme="majorHAnsi"/>
                <w:sz w:val="22"/>
                <w:szCs w:val="22"/>
              </w:rPr>
              <w:t>BDI 13 079 11</w:t>
            </w:r>
          </w:p>
        </w:tc>
      </w:tr>
      <w:tr w:rsidR="00767689" w:rsidRPr="00FF03C0" w14:paraId="6A9AB507" w14:textId="77777777" w:rsidTr="007D58E0">
        <w:trPr>
          <w:trHeight w:val="475"/>
          <w:jc w:val="center"/>
        </w:trPr>
        <w:tc>
          <w:tcPr>
            <w:tcW w:w="2698" w:type="dxa"/>
            <w:tcBorders>
              <w:top w:val="nil"/>
              <w:left w:val="double" w:sz="6" w:space="0" w:color="999999"/>
              <w:bottom w:val="double" w:sz="6" w:space="0" w:color="999999"/>
              <w:right w:val="double" w:sz="6" w:space="0" w:color="999999"/>
            </w:tcBorders>
            <w:tcMar>
              <w:top w:w="0" w:type="dxa"/>
              <w:left w:w="108" w:type="dxa"/>
              <w:bottom w:w="0" w:type="dxa"/>
              <w:right w:w="108" w:type="dxa"/>
            </w:tcMar>
            <w:vAlign w:val="center"/>
          </w:tcPr>
          <w:p w14:paraId="5CAF30B9" w14:textId="77777777" w:rsidR="00767689" w:rsidRPr="00FF03C0" w:rsidRDefault="00767689" w:rsidP="007D58E0">
            <w:pPr>
              <w:pStyle w:val="BTCtextCTB"/>
              <w:rPr>
                <w:rFonts w:asciiTheme="majorHAnsi" w:hAnsiTheme="majorHAnsi" w:cstheme="majorHAnsi"/>
                <w:sz w:val="22"/>
                <w:szCs w:val="22"/>
              </w:rPr>
            </w:pPr>
            <w:r w:rsidRPr="00FF03C0">
              <w:rPr>
                <w:rFonts w:asciiTheme="majorHAnsi" w:hAnsiTheme="majorHAnsi" w:cstheme="majorHAnsi"/>
                <w:sz w:val="22"/>
                <w:szCs w:val="22"/>
              </w:rPr>
              <w:t>Institution partenaire</w:t>
            </w:r>
          </w:p>
        </w:tc>
        <w:tc>
          <w:tcPr>
            <w:tcW w:w="6319" w:type="dxa"/>
            <w:tcBorders>
              <w:top w:val="nil"/>
              <w:left w:val="nil"/>
              <w:bottom w:val="double" w:sz="6" w:space="0" w:color="999999"/>
              <w:right w:val="double" w:sz="6" w:space="0" w:color="999999"/>
            </w:tcBorders>
            <w:tcMar>
              <w:top w:w="0" w:type="dxa"/>
              <w:left w:w="108" w:type="dxa"/>
              <w:bottom w:w="0" w:type="dxa"/>
              <w:right w:w="108" w:type="dxa"/>
            </w:tcMar>
            <w:vAlign w:val="center"/>
          </w:tcPr>
          <w:p w14:paraId="47ED030C" w14:textId="77777777" w:rsidR="00767689" w:rsidRPr="00FF03C0" w:rsidRDefault="00767689" w:rsidP="007D58E0">
            <w:pPr>
              <w:pStyle w:val="BTCtextCTB"/>
              <w:rPr>
                <w:rFonts w:asciiTheme="majorHAnsi" w:hAnsiTheme="majorHAnsi" w:cstheme="majorHAnsi"/>
                <w:sz w:val="22"/>
                <w:szCs w:val="22"/>
              </w:rPr>
            </w:pPr>
            <w:r w:rsidRPr="00FF03C0">
              <w:rPr>
                <w:rFonts w:asciiTheme="majorHAnsi" w:hAnsiTheme="majorHAnsi" w:cstheme="majorHAnsi"/>
                <w:sz w:val="22"/>
                <w:szCs w:val="22"/>
              </w:rPr>
              <w:t>Ministère de la Santé Publique et de la Lutte Contre le SIDA</w:t>
            </w:r>
          </w:p>
        </w:tc>
      </w:tr>
      <w:tr w:rsidR="00767689" w:rsidRPr="00FF03C0" w14:paraId="3C8D9F7F" w14:textId="77777777" w:rsidTr="007D58E0">
        <w:trPr>
          <w:trHeight w:val="320"/>
          <w:jc w:val="center"/>
        </w:trPr>
        <w:tc>
          <w:tcPr>
            <w:tcW w:w="2698" w:type="dxa"/>
            <w:tcBorders>
              <w:top w:val="nil"/>
              <w:left w:val="double" w:sz="6" w:space="0" w:color="999999"/>
              <w:bottom w:val="double" w:sz="6" w:space="0" w:color="999999"/>
              <w:right w:val="double" w:sz="6" w:space="0" w:color="999999"/>
            </w:tcBorders>
            <w:tcMar>
              <w:top w:w="0" w:type="dxa"/>
              <w:left w:w="108" w:type="dxa"/>
              <w:bottom w:w="0" w:type="dxa"/>
              <w:right w:w="108" w:type="dxa"/>
            </w:tcMar>
            <w:vAlign w:val="center"/>
          </w:tcPr>
          <w:p w14:paraId="4C1FCD4C" w14:textId="77777777" w:rsidR="00767689" w:rsidRPr="00FF03C0" w:rsidRDefault="00767689" w:rsidP="007D58E0">
            <w:pPr>
              <w:pStyle w:val="BTCtextCTB"/>
              <w:rPr>
                <w:rFonts w:asciiTheme="majorHAnsi" w:hAnsiTheme="majorHAnsi" w:cstheme="majorHAnsi"/>
                <w:sz w:val="22"/>
                <w:szCs w:val="22"/>
              </w:rPr>
            </w:pPr>
            <w:r w:rsidRPr="00FF03C0">
              <w:rPr>
                <w:rFonts w:asciiTheme="majorHAnsi" w:hAnsiTheme="majorHAnsi" w:cstheme="majorHAnsi"/>
                <w:sz w:val="22"/>
                <w:szCs w:val="22"/>
              </w:rPr>
              <w:t>Durée de l’intervention</w:t>
            </w:r>
          </w:p>
        </w:tc>
        <w:tc>
          <w:tcPr>
            <w:tcW w:w="6319" w:type="dxa"/>
            <w:tcBorders>
              <w:top w:val="nil"/>
              <w:left w:val="nil"/>
              <w:bottom w:val="double" w:sz="6" w:space="0" w:color="999999"/>
              <w:right w:val="double" w:sz="6" w:space="0" w:color="999999"/>
            </w:tcBorders>
            <w:tcMar>
              <w:top w:w="0" w:type="dxa"/>
              <w:left w:w="108" w:type="dxa"/>
              <w:bottom w:w="0" w:type="dxa"/>
              <w:right w:w="108" w:type="dxa"/>
            </w:tcMar>
            <w:vAlign w:val="center"/>
          </w:tcPr>
          <w:p w14:paraId="7B13AAD5" w14:textId="7EADEB97" w:rsidR="00767689" w:rsidRPr="00FF03C0" w:rsidRDefault="0025796B" w:rsidP="007D58E0">
            <w:pPr>
              <w:pStyle w:val="BTCtextCTB"/>
              <w:rPr>
                <w:rFonts w:asciiTheme="majorHAnsi" w:hAnsiTheme="majorHAnsi" w:cstheme="majorHAnsi"/>
                <w:sz w:val="22"/>
                <w:szCs w:val="22"/>
              </w:rPr>
            </w:pPr>
            <w:r>
              <w:rPr>
                <w:rFonts w:asciiTheme="majorHAnsi" w:hAnsiTheme="majorHAnsi" w:cstheme="majorHAnsi"/>
                <w:bCs/>
                <w:sz w:val="22"/>
                <w:szCs w:val="22"/>
              </w:rPr>
              <w:t>92</w:t>
            </w:r>
            <w:r w:rsidR="00767689">
              <w:rPr>
                <w:rFonts w:asciiTheme="majorHAnsi" w:hAnsiTheme="majorHAnsi" w:cstheme="majorHAnsi"/>
                <w:bCs/>
                <w:sz w:val="22"/>
                <w:szCs w:val="22"/>
              </w:rPr>
              <w:t xml:space="preserve"> </w:t>
            </w:r>
            <w:r w:rsidR="00767689">
              <w:rPr>
                <w:rFonts w:asciiTheme="majorHAnsi" w:hAnsiTheme="majorHAnsi" w:cstheme="majorHAnsi"/>
                <w:sz w:val="22"/>
                <w:szCs w:val="22"/>
              </w:rPr>
              <w:t>mois et 9 jours</w:t>
            </w:r>
          </w:p>
        </w:tc>
      </w:tr>
      <w:tr w:rsidR="00767689" w:rsidRPr="00FF03C0" w14:paraId="44988B48" w14:textId="77777777" w:rsidTr="007D58E0">
        <w:trPr>
          <w:trHeight w:val="382"/>
          <w:jc w:val="center"/>
        </w:trPr>
        <w:tc>
          <w:tcPr>
            <w:tcW w:w="2698" w:type="dxa"/>
            <w:tcBorders>
              <w:top w:val="nil"/>
              <w:left w:val="double" w:sz="6" w:space="0" w:color="999999"/>
              <w:bottom w:val="double" w:sz="6" w:space="0" w:color="999999"/>
              <w:right w:val="double" w:sz="6" w:space="0" w:color="999999"/>
            </w:tcBorders>
            <w:tcMar>
              <w:top w:w="0" w:type="dxa"/>
              <w:left w:w="108" w:type="dxa"/>
              <w:bottom w:w="0" w:type="dxa"/>
              <w:right w:w="108" w:type="dxa"/>
            </w:tcMar>
            <w:vAlign w:val="center"/>
          </w:tcPr>
          <w:p w14:paraId="202C9731" w14:textId="77777777" w:rsidR="00767689" w:rsidRPr="00FF03C0" w:rsidRDefault="00767689" w:rsidP="007D58E0">
            <w:pPr>
              <w:pStyle w:val="BTCtextCTB"/>
              <w:rPr>
                <w:rFonts w:asciiTheme="majorHAnsi" w:hAnsiTheme="majorHAnsi" w:cstheme="majorHAnsi"/>
                <w:sz w:val="22"/>
                <w:szCs w:val="22"/>
              </w:rPr>
            </w:pPr>
            <w:r w:rsidRPr="00FF03C0">
              <w:rPr>
                <w:rFonts w:asciiTheme="majorHAnsi" w:hAnsiTheme="majorHAnsi" w:cstheme="majorHAnsi"/>
                <w:sz w:val="22"/>
                <w:szCs w:val="22"/>
              </w:rPr>
              <w:t>Date</w:t>
            </w:r>
            <w:r>
              <w:rPr>
                <w:rFonts w:asciiTheme="majorHAnsi" w:hAnsiTheme="majorHAnsi" w:cstheme="majorHAnsi"/>
                <w:sz w:val="22"/>
                <w:szCs w:val="22"/>
              </w:rPr>
              <w:t>s</w:t>
            </w:r>
            <w:r w:rsidRPr="00FF03C0">
              <w:rPr>
                <w:rFonts w:asciiTheme="majorHAnsi" w:hAnsiTheme="majorHAnsi" w:cstheme="majorHAnsi"/>
                <w:sz w:val="22"/>
                <w:szCs w:val="22"/>
              </w:rPr>
              <w:t xml:space="preserve"> de l’intervention</w:t>
            </w:r>
          </w:p>
        </w:tc>
        <w:tc>
          <w:tcPr>
            <w:tcW w:w="6319" w:type="dxa"/>
            <w:tcBorders>
              <w:top w:val="nil"/>
              <w:left w:val="nil"/>
              <w:bottom w:val="double" w:sz="6" w:space="0" w:color="999999"/>
              <w:right w:val="double" w:sz="6" w:space="0" w:color="999999"/>
            </w:tcBorders>
            <w:tcMar>
              <w:top w:w="0" w:type="dxa"/>
              <w:left w:w="108" w:type="dxa"/>
              <w:bottom w:w="0" w:type="dxa"/>
              <w:right w:w="108" w:type="dxa"/>
            </w:tcMar>
            <w:vAlign w:val="center"/>
          </w:tcPr>
          <w:p w14:paraId="69B0F449" w14:textId="4F0444C2" w:rsidR="00767689" w:rsidRPr="00FF03C0" w:rsidRDefault="00767689" w:rsidP="007D58E0">
            <w:pPr>
              <w:pStyle w:val="BTCtextCTB"/>
              <w:rPr>
                <w:rFonts w:asciiTheme="majorHAnsi" w:hAnsiTheme="majorHAnsi" w:cstheme="majorHAnsi"/>
                <w:bCs/>
                <w:sz w:val="22"/>
                <w:szCs w:val="22"/>
              </w:rPr>
            </w:pPr>
            <w:r>
              <w:rPr>
                <w:rFonts w:asciiTheme="majorHAnsi" w:hAnsiTheme="majorHAnsi" w:cstheme="majorHAnsi"/>
                <w:bCs/>
                <w:sz w:val="22"/>
                <w:szCs w:val="22"/>
              </w:rPr>
              <w:t>2</w:t>
            </w:r>
            <w:r w:rsidR="0025796B">
              <w:rPr>
                <w:rFonts w:asciiTheme="majorHAnsi" w:hAnsiTheme="majorHAnsi" w:cstheme="majorHAnsi"/>
                <w:bCs/>
                <w:sz w:val="22"/>
                <w:szCs w:val="22"/>
              </w:rPr>
              <w:t>2/10</w:t>
            </w:r>
            <w:r>
              <w:rPr>
                <w:rFonts w:asciiTheme="majorHAnsi" w:hAnsiTheme="majorHAnsi" w:cstheme="majorHAnsi"/>
                <w:bCs/>
                <w:sz w:val="22"/>
                <w:szCs w:val="22"/>
              </w:rPr>
              <w:t>/2014  - 30/06/2022</w:t>
            </w:r>
          </w:p>
        </w:tc>
      </w:tr>
      <w:tr w:rsidR="00767689" w:rsidRPr="00FF03C0" w14:paraId="024431AB" w14:textId="77777777" w:rsidTr="007D58E0">
        <w:trPr>
          <w:trHeight w:val="268"/>
          <w:jc w:val="center"/>
        </w:trPr>
        <w:tc>
          <w:tcPr>
            <w:tcW w:w="2698" w:type="dxa"/>
            <w:tcBorders>
              <w:top w:val="nil"/>
              <w:left w:val="double" w:sz="6" w:space="0" w:color="999999"/>
              <w:bottom w:val="double" w:sz="6" w:space="0" w:color="999999"/>
              <w:right w:val="double" w:sz="6" w:space="0" w:color="999999"/>
            </w:tcBorders>
            <w:tcMar>
              <w:top w:w="0" w:type="dxa"/>
              <w:left w:w="108" w:type="dxa"/>
              <w:bottom w:w="0" w:type="dxa"/>
              <w:right w:w="108" w:type="dxa"/>
            </w:tcMar>
            <w:vAlign w:val="center"/>
          </w:tcPr>
          <w:p w14:paraId="2B241F2D" w14:textId="77777777" w:rsidR="00767689" w:rsidRPr="00FF03C0" w:rsidRDefault="00767689" w:rsidP="007D58E0">
            <w:pPr>
              <w:pStyle w:val="BTCtextCTB"/>
              <w:rPr>
                <w:rFonts w:asciiTheme="majorHAnsi" w:hAnsiTheme="majorHAnsi" w:cstheme="majorHAnsi"/>
                <w:sz w:val="22"/>
                <w:szCs w:val="22"/>
              </w:rPr>
            </w:pPr>
            <w:r w:rsidRPr="00FF03C0">
              <w:rPr>
                <w:rFonts w:asciiTheme="majorHAnsi" w:hAnsiTheme="majorHAnsi" w:cstheme="majorHAnsi"/>
                <w:sz w:val="22"/>
                <w:szCs w:val="22"/>
              </w:rPr>
              <w:t>Contribution belge</w:t>
            </w:r>
          </w:p>
        </w:tc>
        <w:tc>
          <w:tcPr>
            <w:tcW w:w="6319" w:type="dxa"/>
            <w:tcBorders>
              <w:top w:val="nil"/>
              <w:left w:val="nil"/>
              <w:bottom w:val="double" w:sz="6" w:space="0" w:color="999999"/>
              <w:right w:val="double" w:sz="6" w:space="0" w:color="999999"/>
            </w:tcBorders>
            <w:tcMar>
              <w:top w:w="0" w:type="dxa"/>
              <w:left w:w="108" w:type="dxa"/>
              <w:bottom w:w="0" w:type="dxa"/>
              <w:right w:w="108" w:type="dxa"/>
            </w:tcMar>
            <w:vAlign w:val="center"/>
          </w:tcPr>
          <w:p w14:paraId="23CCC8E8" w14:textId="47F32236" w:rsidR="00767689" w:rsidRPr="00FF03C0" w:rsidRDefault="00767689" w:rsidP="007D58E0">
            <w:pPr>
              <w:pStyle w:val="BTCtextCTB"/>
              <w:rPr>
                <w:rFonts w:asciiTheme="majorHAnsi" w:hAnsiTheme="majorHAnsi" w:cstheme="majorHAnsi"/>
                <w:bCs/>
                <w:sz w:val="22"/>
                <w:szCs w:val="22"/>
              </w:rPr>
            </w:pPr>
            <w:r>
              <w:rPr>
                <w:rFonts w:asciiTheme="majorHAnsi" w:hAnsiTheme="majorHAnsi" w:cstheme="majorHAnsi"/>
                <w:bCs/>
                <w:sz w:val="22"/>
                <w:szCs w:val="22"/>
              </w:rPr>
              <w:t>9 000 000 € (DTF original)</w:t>
            </w:r>
            <w:r w:rsidR="00C64E2C">
              <w:rPr>
                <w:rFonts w:asciiTheme="majorHAnsi" w:hAnsiTheme="majorHAnsi" w:cstheme="majorHAnsi"/>
                <w:bCs/>
                <w:sz w:val="22"/>
                <w:szCs w:val="22"/>
              </w:rPr>
              <w:t xml:space="preserve"> </w:t>
            </w:r>
            <w:r>
              <w:rPr>
                <w:rFonts w:asciiTheme="majorHAnsi" w:hAnsiTheme="majorHAnsi" w:cstheme="majorHAnsi"/>
                <w:bCs/>
                <w:sz w:val="22"/>
                <w:szCs w:val="22"/>
              </w:rPr>
              <w:t>+ 8</w:t>
            </w:r>
            <w:r w:rsidRPr="00FF03C0">
              <w:rPr>
                <w:rFonts w:asciiTheme="majorHAnsi" w:hAnsiTheme="majorHAnsi" w:cstheme="majorHAnsi"/>
                <w:bCs/>
                <w:sz w:val="22"/>
                <w:szCs w:val="22"/>
              </w:rPr>
              <w:t> 000 000 €</w:t>
            </w:r>
            <w:r>
              <w:rPr>
                <w:rFonts w:asciiTheme="majorHAnsi" w:hAnsiTheme="majorHAnsi" w:cstheme="majorHAnsi"/>
                <w:bCs/>
                <w:sz w:val="22"/>
                <w:szCs w:val="22"/>
              </w:rPr>
              <w:t xml:space="preserve"> (DTF additionnel)</w:t>
            </w:r>
          </w:p>
        </w:tc>
      </w:tr>
      <w:tr w:rsidR="00767689" w:rsidRPr="00FF03C0" w14:paraId="737661D7" w14:textId="77777777" w:rsidTr="007D58E0">
        <w:trPr>
          <w:trHeight w:val="230"/>
          <w:jc w:val="center"/>
        </w:trPr>
        <w:tc>
          <w:tcPr>
            <w:tcW w:w="2698" w:type="dxa"/>
            <w:tcBorders>
              <w:top w:val="nil"/>
              <w:left w:val="double" w:sz="6" w:space="0" w:color="999999"/>
              <w:bottom w:val="double" w:sz="6" w:space="0" w:color="999999"/>
              <w:right w:val="double" w:sz="6" w:space="0" w:color="999999"/>
            </w:tcBorders>
            <w:tcMar>
              <w:top w:w="0" w:type="dxa"/>
              <w:left w:w="108" w:type="dxa"/>
              <w:bottom w:w="0" w:type="dxa"/>
              <w:right w:w="108" w:type="dxa"/>
            </w:tcMar>
            <w:vAlign w:val="center"/>
          </w:tcPr>
          <w:p w14:paraId="0D32283E" w14:textId="77777777" w:rsidR="00767689" w:rsidRPr="00FF03C0" w:rsidRDefault="00767689" w:rsidP="007D58E0">
            <w:pPr>
              <w:pStyle w:val="BTCtextCTB"/>
              <w:rPr>
                <w:rFonts w:asciiTheme="majorHAnsi" w:hAnsiTheme="majorHAnsi" w:cstheme="majorHAnsi"/>
                <w:sz w:val="22"/>
                <w:szCs w:val="22"/>
              </w:rPr>
            </w:pPr>
            <w:r w:rsidRPr="00FF03C0">
              <w:rPr>
                <w:rFonts w:asciiTheme="majorHAnsi" w:hAnsiTheme="majorHAnsi" w:cstheme="majorHAnsi"/>
                <w:sz w:val="22"/>
                <w:szCs w:val="22"/>
              </w:rPr>
              <w:t>Secteur (codes CAD)</w:t>
            </w:r>
          </w:p>
        </w:tc>
        <w:tc>
          <w:tcPr>
            <w:tcW w:w="6319" w:type="dxa"/>
            <w:tcBorders>
              <w:top w:val="nil"/>
              <w:left w:val="nil"/>
              <w:bottom w:val="double" w:sz="6" w:space="0" w:color="999999"/>
              <w:right w:val="double" w:sz="6" w:space="0" w:color="999999"/>
            </w:tcBorders>
            <w:tcMar>
              <w:top w:w="0" w:type="dxa"/>
              <w:left w:w="108" w:type="dxa"/>
              <w:bottom w:w="0" w:type="dxa"/>
              <w:right w:w="108" w:type="dxa"/>
            </w:tcMar>
            <w:vAlign w:val="center"/>
          </w:tcPr>
          <w:p w14:paraId="583E9210" w14:textId="77777777" w:rsidR="00767689" w:rsidRPr="00FF03C0" w:rsidRDefault="00767689" w:rsidP="007D58E0">
            <w:pPr>
              <w:pStyle w:val="BTCtextCTB"/>
              <w:rPr>
                <w:rFonts w:asciiTheme="majorHAnsi" w:hAnsiTheme="majorHAnsi" w:cstheme="majorHAnsi"/>
                <w:bCs/>
                <w:sz w:val="22"/>
                <w:szCs w:val="22"/>
              </w:rPr>
            </w:pPr>
            <w:r w:rsidRPr="0037622C">
              <w:rPr>
                <w:rFonts w:asciiTheme="majorHAnsi" w:hAnsiTheme="majorHAnsi" w:cstheme="majorHAnsi"/>
                <w:bCs/>
                <w:sz w:val="22"/>
                <w:szCs w:val="22"/>
              </w:rPr>
              <w:t>12230</w:t>
            </w:r>
          </w:p>
        </w:tc>
      </w:tr>
      <w:tr w:rsidR="00767689" w:rsidRPr="00FF03C0" w14:paraId="27406A78" w14:textId="77777777" w:rsidTr="007D58E0">
        <w:trPr>
          <w:trHeight w:val="1776"/>
          <w:jc w:val="center"/>
        </w:trPr>
        <w:tc>
          <w:tcPr>
            <w:tcW w:w="2698" w:type="dxa"/>
            <w:tcBorders>
              <w:top w:val="nil"/>
              <w:left w:val="double" w:sz="6" w:space="0" w:color="999999"/>
              <w:bottom w:val="double" w:sz="6" w:space="0" w:color="999999"/>
              <w:right w:val="double" w:sz="6" w:space="0" w:color="999999"/>
            </w:tcBorders>
            <w:tcMar>
              <w:top w:w="0" w:type="dxa"/>
              <w:left w:w="108" w:type="dxa"/>
              <w:bottom w:w="0" w:type="dxa"/>
              <w:right w:w="108" w:type="dxa"/>
            </w:tcMar>
          </w:tcPr>
          <w:p w14:paraId="1F94778F" w14:textId="77777777" w:rsidR="00767689" w:rsidRPr="00FF03C0" w:rsidRDefault="00767689" w:rsidP="007D58E0">
            <w:pPr>
              <w:pStyle w:val="BTCtextCTB"/>
              <w:rPr>
                <w:rFonts w:asciiTheme="majorHAnsi" w:hAnsiTheme="majorHAnsi" w:cstheme="majorHAnsi"/>
                <w:sz w:val="22"/>
                <w:szCs w:val="22"/>
              </w:rPr>
            </w:pPr>
            <w:r w:rsidRPr="00FF03C0">
              <w:rPr>
                <w:rFonts w:asciiTheme="majorHAnsi" w:hAnsiTheme="majorHAnsi" w:cstheme="majorHAnsi"/>
                <w:sz w:val="22"/>
                <w:szCs w:val="22"/>
              </w:rPr>
              <w:t>Brève description de l’intervention</w:t>
            </w:r>
          </w:p>
        </w:tc>
        <w:tc>
          <w:tcPr>
            <w:tcW w:w="6319" w:type="dxa"/>
            <w:tcBorders>
              <w:top w:val="nil"/>
              <w:left w:val="nil"/>
              <w:bottom w:val="double" w:sz="6" w:space="0" w:color="999999"/>
              <w:right w:val="double" w:sz="6" w:space="0" w:color="999999"/>
            </w:tcBorders>
            <w:tcMar>
              <w:top w:w="0" w:type="dxa"/>
              <w:left w:w="108" w:type="dxa"/>
              <w:bottom w:w="0" w:type="dxa"/>
              <w:right w:w="108" w:type="dxa"/>
            </w:tcMar>
          </w:tcPr>
          <w:p w14:paraId="250E0E1E" w14:textId="34F1C468" w:rsidR="00767689" w:rsidRPr="00FF03C0" w:rsidRDefault="00814C99" w:rsidP="0025796B">
            <w:pPr>
              <w:pStyle w:val="BTCtextCTB"/>
              <w:rPr>
                <w:rFonts w:asciiTheme="majorHAnsi" w:hAnsiTheme="majorHAnsi" w:cstheme="majorHAnsi"/>
                <w:sz w:val="22"/>
                <w:szCs w:val="22"/>
              </w:rPr>
            </w:pPr>
            <w:r>
              <w:rPr>
                <w:rFonts w:asciiTheme="majorHAnsi" w:hAnsiTheme="majorHAnsi" w:cstheme="majorHAnsi"/>
                <w:sz w:val="22"/>
                <w:szCs w:val="22"/>
              </w:rPr>
              <w:t>Cette prolongation</w:t>
            </w:r>
            <w:r w:rsidR="00767689" w:rsidRPr="0037622C">
              <w:rPr>
                <w:rFonts w:asciiTheme="majorHAnsi" w:hAnsiTheme="majorHAnsi" w:cstheme="majorHAnsi"/>
                <w:sz w:val="22"/>
                <w:szCs w:val="22"/>
              </w:rPr>
              <w:t xml:space="preserve"> vise à relever certains défis du système de santé</w:t>
            </w:r>
            <w:r>
              <w:rPr>
                <w:rFonts w:asciiTheme="majorHAnsi" w:hAnsiTheme="majorHAnsi" w:cstheme="majorHAnsi"/>
                <w:sz w:val="22"/>
                <w:szCs w:val="22"/>
              </w:rPr>
              <w:t xml:space="preserve">, en particulier concernant les </w:t>
            </w:r>
            <w:r w:rsidR="00767689" w:rsidRPr="0037622C">
              <w:rPr>
                <w:rFonts w:asciiTheme="majorHAnsi" w:hAnsiTheme="majorHAnsi" w:cstheme="majorHAnsi"/>
                <w:sz w:val="22"/>
                <w:szCs w:val="22"/>
              </w:rPr>
              <w:t>insuffisances dans les infrastructures et équipements des Formations Sanitaires</w:t>
            </w:r>
            <w:r>
              <w:rPr>
                <w:rFonts w:asciiTheme="majorHAnsi" w:hAnsiTheme="majorHAnsi" w:cstheme="majorHAnsi"/>
                <w:sz w:val="22"/>
                <w:szCs w:val="22"/>
              </w:rPr>
              <w:t>,</w:t>
            </w:r>
            <w:r w:rsidR="00767689" w:rsidRPr="0037622C">
              <w:rPr>
                <w:rFonts w:asciiTheme="majorHAnsi" w:hAnsiTheme="majorHAnsi" w:cstheme="majorHAnsi"/>
                <w:sz w:val="22"/>
                <w:szCs w:val="22"/>
              </w:rPr>
              <w:t xml:space="preserve"> </w:t>
            </w:r>
            <w:r>
              <w:rPr>
                <w:rFonts w:asciiTheme="majorHAnsi" w:hAnsiTheme="majorHAnsi" w:cstheme="majorHAnsi"/>
                <w:sz w:val="22"/>
                <w:szCs w:val="22"/>
              </w:rPr>
              <w:t>notamment pour les</w:t>
            </w:r>
            <w:r w:rsidR="00767689" w:rsidRPr="0037622C">
              <w:rPr>
                <w:rFonts w:asciiTheme="majorHAnsi" w:hAnsiTheme="majorHAnsi" w:cstheme="majorHAnsi"/>
                <w:sz w:val="22"/>
                <w:szCs w:val="22"/>
              </w:rPr>
              <w:t xml:space="preserve"> ressources énergétiques</w:t>
            </w:r>
            <w:r>
              <w:rPr>
                <w:rFonts w:asciiTheme="majorHAnsi" w:hAnsiTheme="majorHAnsi" w:cstheme="majorHAnsi"/>
                <w:sz w:val="22"/>
                <w:szCs w:val="22"/>
              </w:rPr>
              <w:t xml:space="preserve"> et adduction d’eau dans les Provinces de</w:t>
            </w:r>
            <w:r w:rsidR="0025796B">
              <w:rPr>
                <w:rFonts w:asciiTheme="majorHAnsi" w:hAnsiTheme="majorHAnsi" w:cstheme="majorHAnsi"/>
                <w:sz w:val="22"/>
                <w:szCs w:val="22"/>
              </w:rPr>
              <w:t xml:space="preserve"> Kirundo, Muramvya, </w:t>
            </w:r>
            <w:r w:rsidR="000E039C">
              <w:rPr>
                <w:rFonts w:asciiTheme="majorHAnsi" w:hAnsiTheme="majorHAnsi" w:cstheme="majorHAnsi"/>
                <w:sz w:val="22"/>
                <w:szCs w:val="22"/>
              </w:rPr>
              <w:t>Rumonge</w:t>
            </w:r>
            <w:r w:rsidR="0025796B">
              <w:rPr>
                <w:rFonts w:asciiTheme="majorHAnsi" w:hAnsiTheme="majorHAnsi" w:cstheme="majorHAnsi"/>
                <w:sz w:val="22"/>
                <w:szCs w:val="22"/>
              </w:rPr>
              <w:t>, Bujumbura rural et mairie</w:t>
            </w:r>
          </w:p>
        </w:tc>
      </w:tr>
      <w:tr w:rsidR="00767689" w:rsidRPr="00FF03C0" w14:paraId="56BC31BC" w14:textId="77777777" w:rsidTr="007D58E0">
        <w:trPr>
          <w:trHeight w:val="304"/>
          <w:jc w:val="center"/>
        </w:trPr>
        <w:tc>
          <w:tcPr>
            <w:tcW w:w="2698" w:type="dxa"/>
            <w:tcBorders>
              <w:top w:val="double" w:sz="6" w:space="0" w:color="999999"/>
              <w:left w:val="double" w:sz="6" w:space="0" w:color="999999"/>
              <w:bottom w:val="double" w:sz="6" w:space="0" w:color="999999"/>
              <w:right w:val="double" w:sz="6" w:space="0" w:color="999999"/>
            </w:tcBorders>
            <w:tcMar>
              <w:top w:w="0" w:type="dxa"/>
              <w:left w:w="108" w:type="dxa"/>
              <w:bottom w:w="0" w:type="dxa"/>
              <w:right w:w="108" w:type="dxa"/>
            </w:tcMar>
          </w:tcPr>
          <w:p w14:paraId="6D4141B3" w14:textId="77777777" w:rsidR="00767689" w:rsidRPr="00FF03C0" w:rsidRDefault="00767689" w:rsidP="007D58E0">
            <w:pPr>
              <w:pStyle w:val="BTCtextCTB"/>
              <w:rPr>
                <w:rFonts w:asciiTheme="majorHAnsi" w:hAnsiTheme="majorHAnsi" w:cstheme="majorHAnsi"/>
                <w:sz w:val="22"/>
                <w:szCs w:val="22"/>
              </w:rPr>
            </w:pPr>
            <w:r w:rsidRPr="00FF03C0">
              <w:rPr>
                <w:rFonts w:asciiTheme="majorHAnsi" w:hAnsiTheme="majorHAnsi" w:cstheme="majorHAnsi"/>
                <w:sz w:val="22"/>
                <w:szCs w:val="22"/>
              </w:rPr>
              <w:t>Objectif global</w:t>
            </w:r>
          </w:p>
        </w:tc>
        <w:tc>
          <w:tcPr>
            <w:tcW w:w="6319" w:type="dxa"/>
            <w:tcBorders>
              <w:top w:val="double" w:sz="6" w:space="0" w:color="999999"/>
              <w:left w:val="nil"/>
              <w:bottom w:val="double" w:sz="6" w:space="0" w:color="999999"/>
              <w:right w:val="double" w:sz="6" w:space="0" w:color="999999"/>
            </w:tcBorders>
            <w:tcMar>
              <w:top w:w="0" w:type="dxa"/>
              <w:left w:w="108" w:type="dxa"/>
              <w:bottom w:w="0" w:type="dxa"/>
              <w:right w:w="108" w:type="dxa"/>
            </w:tcMar>
          </w:tcPr>
          <w:p w14:paraId="7B82747F" w14:textId="77777777" w:rsidR="00767689" w:rsidRPr="00FF03C0" w:rsidRDefault="00767689" w:rsidP="007D58E0">
            <w:pPr>
              <w:pStyle w:val="BTCtextCTB"/>
              <w:rPr>
                <w:rFonts w:asciiTheme="majorHAnsi" w:hAnsiTheme="majorHAnsi" w:cstheme="majorHAnsi"/>
                <w:sz w:val="22"/>
                <w:szCs w:val="22"/>
              </w:rPr>
            </w:pPr>
            <w:r w:rsidRPr="00FF03C0">
              <w:rPr>
                <w:rFonts w:asciiTheme="majorHAnsi" w:hAnsiTheme="majorHAnsi" w:cstheme="majorHAnsi"/>
                <w:sz w:val="22"/>
                <w:szCs w:val="22"/>
              </w:rPr>
              <w:t>La performance du système de santé au Burundi est améliorée</w:t>
            </w:r>
          </w:p>
        </w:tc>
      </w:tr>
      <w:tr w:rsidR="00767689" w:rsidRPr="00FF03C0" w14:paraId="05F009CB" w14:textId="77777777" w:rsidTr="007D58E0">
        <w:trPr>
          <w:trHeight w:val="728"/>
          <w:jc w:val="center"/>
        </w:trPr>
        <w:tc>
          <w:tcPr>
            <w:tcW w:w="2698" w:type="dxa"/>
            <w:tcBorders>
              <w:top w:val="double" w:sz="6" w:space="0" w:color="999999"/>
              <w:left w:val="double" w:sz="6" w:space="0" w:color="999999"/>
              <w:bottom w:val="double" w:sz="6" w:space="0" w:color="999999"/>
              <w:right w:val="double" w:sz="6" w:space="0" w:color="999999"/>
            </w:tcBorders>
            <w:tcMar>
              <w:top w:w="0" w:type="dxa"/>
              <w:left w:w="108" w:type="dxa"/>
              <w:bottom w:w="0" w:type="dxa"/>
              <w:right w:w="108" w:type="dxa"/>
            </w:tcMar>
          </w:tcPr>
          <w:p w14:paraId="0CCCCE0B" w14:textId="77777777" w:rsidR="00767689" w:rsidRPr="00FF03C0" w:rsidRDefault="00767689" w:rsidP="007D58E0">
            <w:pPr>
              <w:pStyle w:val="BTCtextCTB"/>
              <w:rPr>
                <w:rFonts w:asciiTheme="majorHAnsi" w:hAnsiTheme="majorHAnsi" w:cstheme="majorHAnsi"/>
                <w:sz w:val="22"/>
                <w:szCs w:val="22"/>
              </w:rPr>
            </w:pPr>
            <w:r w:rsidRPr="00FF03C0">
              <w:rPr>
                <w:rFonts w:asciiTheme="majorHAnsi" w:hAnsiTheme="majorHAnsi" w:cstheme="majorHAnsi"/>
                <w:sz w:val="22"/>
                <w:szCs w:val="22"/>
              </w:rPr>
              <w:t>Objectif spécifique</w:t>
            </w:r>
          </w:p>
        </w:tc>
        <w:tc>
          <w:tcPr>
            <w:tcW w:w="6319" w:type="dxa"/>
            <w:tcBorders>
              <w:top w:val="double" w:sz="6" w:space="0" w:color="999999"/>
              <w:left w:val="nil"/>
              <w:bottom w:val="double" w:sz="6" w:space="0" w:color="999999"/>
              <w:right w:val="double" w:sz="6" w:space="0" w:color="999999"/>
            </w:tcBorders>
            <w:tcMar>
              <w:top w:w="0" w:type="dxa"/>
              <w:left w:w="108" w:type="dxa"/>
              <w:bottom w:w="0" w:type="dxa"/>
              <w:right w:w="108" w:type="dxa"/>
            </w:tcMar>
          </w:tcPr>
          <w:p w14:paraId="2809402F" w14:textId="77777777" w:rsidR="00767689" w:rsidRPr="00FF03C0" w:rsidRDefault="00767689" w:rsidP="007D58E0">
            <w:pPr>
              <w:pStyle w:val="BTCtextCTB"/>
              <w:rPr>
                <w:rFonts w:asciiTheme="majorHAnsi" w:hAnsiTheme="majorHAnsi" w:cstheme="majorHAnsi"/>
                <w:sz w:val="22"/>
                <w:szCs w:val="22"/>
              </w:rPr>
            </w:pPr>
            <w:r w:rsidRPr="0037622C">
              <w:rPr>
                <w:rFonts w:asciiTheme="majorHAnsi" w:hAnsiTheme="majorHAnsi" w:cstheme="majorHAnsi"/>
                <w:sz w:val="22"/>
                <w:szCs w:val="22"/>
              </w:rPr>
              <w:t>Les prestations de santé au bénéfice de la population sont augmentées en quantité et en qualité par l’amélioration de la gestion et maintenance des infrastructures et équipements.</w:t>
            </w:r>
          </w:p>
        </w:tc>
      </w:tr>
      <w:tr w:rsidR="00767689" w:rsidRPr="00FF03C0" w14:paraId="787F0B2E" w14:textId="77777777" w:rsidTr="007D58E0">
        <w:trPr>
          <w:trHeight w:val="317"/>
          <w:jc w:val="center"/>
        </w:trPr>
        <w:tc>
          <w:tcPr>
            <w:tcW w:w="2698" w:type="dxa"/>
            <w:tcBorders>
              <w:top w:val="double" w:sz="6" w:space="0" w:color="999999"/>
              <w:left w:val="double" w:sz="6" w:space="0" w:color="999999"/>
              <w:bottom w:val="double" w:sz="6" w:space="0" w:color="999999"/>
              <w:right w:val="double" w:sz="6" w:space="0" w:color="999999"/>
            </w:tcBorders>
            <w:tcMar>
              <w:top w:w="0" w:type="dxa"/>
              <w:left w:w="108" w:type="dxa"/>
              <w:bottom w:w="0" w:type="dxa"/>
              <w:right w:w="108" w:type="dxa"/>
            </w:tcMar>
          </w:tcPr>
          <w:p w14:paraId="64B4657E" w14:textId="2F86C527" w:rsidR="00767689" w:rsidRPr="00FF03C0" w:rsidRDefault="00767689" w:rsidP="007D58E0">
            <w:pPr>
              <w:pStyle w:val="BTCtextCTB"/>
              <w:rPr>
                <w:rFonts w:asciiTheme="majorHAnsi" w:hAnsiTheme="majorHAnsi" w:cstheme="majorHAnsi"/>
                <w:sz w:val="22"/>
                <w:szCs w:val="22"/>
              </w:rPr>
            </w:pPr>
            <w:r>
              <w:rPr>
                <w:rFonts w:asciiTheme="majorHAnsi" w:hAnsiTheme="majorHAnsi" w:cstheme="majorHAnsi"/>
                <w:sz w:val="22"/>
                <w:szCs w:val="22"/>
              </w:rPr>
              <w:t>Résultats (4)</w:t>
            </w:r>
            <w:r w:rsidR="0069216D">
              <w:rPr>
                <w:rStyle w:val="Appelnotedebasdep"/>
                <w:rFonts w:asciiTheme="majorHAnsi" w:hAnsiTheme="majorHAnsi" w:cstheme="majorHAnsi"/>
                <w:sz w:val="22"/>
                <w:szCs w:val="22"/>
              </w:rPr>
              <w:footnoteReference w:id="2"/>
            </w:r>
          </w:p>
        </w:tc>
        <w:tc>
          <w:tcPr>
            <w:tcW w:w="6319" w:type="dxa"/>
            <w:tcBorders>
              <w:top w:val="double" w:sz="6" w:space="0" w:color="999999"/>
              <w:left w:val="nil"/>
              <w:bottom w:val="double" w:sz="6" w:space="0" w:color="999999"/>
              <w:right w:val="double" w:sz="6" w:space="0" w:color="999999"/>
            </w:tcBorders>
            <w:tcMar>
              <w:top w:w="0" w:type="dxa"/>
              <w:left w:w="108" w:type="dxa"/>
              <w:bottom w:w="0" w:type="dxa"/>
              <w:right w:w="108" w:type="dxa"/>
            </w:tcMar>
          </w:tcPr>
          <w:p w14:paraId="77A68E2D" w14:textId="77777777" w:rsidR="00767689" w:rsidRPr="0037622C" w:rsidRDefault="00767689" w:rsidP="007D58E0">
            <w:pPr>
              <w:pStyle w:val="BTCtextCTB"/>
              <w:rPr>
                <w:rFonts w:asciiTheme="majorHAnsi" w:hAnsiTheme="majorHAnsi" w:cstheme="majorHAnsi"/>
                <w:sz w:val="22"/>
                <w:szCs w:val="22"/>
              </w:rPr>
            </w:pPr>
            <w:r w:rsidRPr="0037622C">
              <w:rPr>
                <w:rFonts w:asciiTheme="majorHAnsi" w:hAnsiTheme="majorHAnsi" w:cstheme="majorHAnsi"/>
                <w:sz w:val="22"/>
                <w:szCs w:val="22"/>
              </w:rPr>
              <w:t>Résultat 1: Les capacités de la DISE dans ses missions clés sont renforcées</w:t>
            </w:r>
          </w:p>
          <w:p w14:paraId="4BA95AC5" w14:textId="3A08ACB0" w:rsidR="00767689" w:rsidRPr="0037622C" w:rsidRDefault="00767689" w:rsidP="007D58E0">
            <w:pPr>
              <w:pStyle w:val="BTCtextCTB"/>
              <w:rPr>
                <w:rFonts w:asciiTheme="majorHAnsi" w:hAnsiTheme="majorHAnsi" w:cstheme="majorHAnsi"/>
                <w:sz w:val="22"/>
                <w:szCs w:val="22"/>
              </w:rPr>
            </w:pPr>
            <w:r w:rsidRPr="0037622C">
              <w:rPr>
                <w:rFonts w:asciiTheme="majorHAnsi" w:hAnsiTheme="majorHAnsi" w:cstheme="majorHAnsi"/>
                <w:sz w:val="22"/>
                <w:szCs w:val="22"/>
              </w:rPr>
              <w:t>Rés</w:t>
            </w:r>
            <w:r>
              <w:rPr>
                <w:rFonts w:asciiTheme="majorHAnsi" w:hAnsiTheme="majorHAnsi" w:cstheme="majorHAnsi"/>
                <w:sz w:val="22"/>
                <w:szCs w:val="22"/>
              </w:rPr>
              <w:t>ultat 2: Une</w:t>
            </w:r>
            <w:r w:rsidRPr="00572C2C">
              <w:rPr>
                <w:rFonts w:asciiTheme="majorHAnsi" w:hAnsiTheme="majorHAnsi" w:cstheme="majorHAnsi"/>
                <w:sz w:val="22"/>
                <w:szCs w:val="22"/>
              </w:rPr>
              <w:t xml:space="preserve"> stratégie de maintenance est élaborée</w:t>
            </w:r>
            <w:r w:rsidR="00814C99">
              <w:rPr>
                <w:rFonts w:asciiTheme="majorHAnsi" w:hAnsiTheme="majorHAnsi" w:cstheme="majorHAnsi"/>
                <w:sz w:val="22"/>
                <w:szCs w:val="22"/>
              </w:rPr>
              <w:t xml:space="preserve"> pour deux nouvelles provinces</w:t>
            </w:r>
            <w:r w:rsidR="0025796B">
              <w:rPr>
                <w:rFonts w:asciiTheme="majorHAnsi" w:hAnsiTheme="majorHAnsi" w:cstheme="majorHAnsi"/>
                <w:sz w:val="22"/>
                <w:szCs w:val="22"/>
              </w:rPr>
              <w:t xml:space="preserve"> et </w:t>
            </w:r>
            <w:r w:rsidR="00814C99">
              <w:rPr>
                <w:rFonts w:asciiTheme="majorHAnsi" w:hAnsiTheme="majorHAnsi" w:cstheme="majorHAnsi"/>
                <w:sz w:val="22"/>
                <w:szCs w:val="22"/>
              </w:rPr>
              <w:t xml:space="preserve">mise en œuvre dans </w:t>
            </w:r>
            <w:r w:rsidR="0025796B">
              <w:rPr>
                <w:rFonts w:asciiTheme="majorHAnsi" w:hAnsiTheme="majorHAnsi" w:cstheme="majorHAnsi"/>
                <w:sz w:val="22"/>
                <w:szCs w:val="22"/>
              </w:rPr>
              <w:t xml:space="preserve">les </w:t>
            </w:r>
            <w:r w:rsidR="00814C99">
              <w:rPr>
                <w:rFonts w:asciiTheme="majorHAnsi" w:hAnsiTheme="majorHAnsi" w:cstheme="majorHAnsi"/>
                <w:sz w:val="22"/>
                <w:szCs w:val="22"/>
              </w:rPr>
              <w:t>provinces</w:t>
            </w:r>
            <w:r w:rsidR="0025796B">
              <w:rPr>
                <w:rFonts w:asciiTheme="majorHAnsi" w:hAnsiTheme="majorHAnsi" w:cstheme="majorHAnsi"/>
                <w:sz w:val="22"/>
                <w:szCs w:val="22"/>
              </w:rPr>
              <w:t xml:space="preserve"> de Kirundo, Muramvya, </w:t>
            </w:r>
            <w:r w:rsidR="000E039C">
              <w:rPr>
                <w:rFonts w:asciiTheme="majorHAnsi" w:hAnsiTheme="majorHAnsi" w:cstheme="majorHAnsi"/>
                <w:sz w:val="22"/>
                <w:szCs w:val="22"/>
              </w:rPr>
              <w:t>Rumonge</w:t>
            </w:r>
            <w:r w:rsidR="0025796B">
              <w:rPr>
                <w:rFonts w:asciiTheme="majorHAnsi" w:hAnsiTheme="majorHAnsi" w:cstheme="majorHAnsi"/>
                <w:sz w:val="22"/>
                <w:szCs w:val="22"/>
              </w:rPr>
              <w:t xml:space="preserve"> et Bujumbura rural. </w:t>
            </w:r>
          </w:p>
          <w:p w14:paraId="3B0C0C29" w14:textId="634249AD" w:rsidR="00767689" w:rsidRPr="0037622C" w:rsidRDefault="00767689" w:rsidP="007D58E0">
            <w:pPr>
              <w:pStyle w:val="BTCtextCTB"/>
              <w:rPr>
                <w:rFonts w:asciiTheme="majorHAnsi" w:hAnsiTheme="majorHAnsi" w:cstheme="majorHAnsi"/>
                <w:sz w:val="22"/>
                <w:szCs w:val="22"/>
              </w:rPr>
            </w:pPr>
            <w:r w:rsidRPr="0037622C">
              <w:rPr>
                <w:rFonts w:asciiTheme="majorHAnsi" w:hAnsiTheme="majorHAnsi" w:cstheme="majorHAnsi"/>
                <w:sz w:val="22"/>
                <w:szCs w:val="22"/>
              </w:rPr>
              <w:t xml:space="preserve">Résultat 3: Les centres de santé des zones d’intervention </w:t>
            </w:r>
            <w:r>
              <w:rPr>
                <w:rFonts w:asciiTheme="majorHAnsi" w:hAnsiTheme="majorHAnsi" w:cstheme="majorHAnsi"/>
                <w:sz w:val="22"/>
                <w:szCs w:val="22"/>
              </w:rPr>
              <w:t xml:space="preserve">et les bureaux de district </w:t>
            </w:r>
            <w:r w:rsidRPr="0037622C">
              <w:rPr>
                <w:rFonts w:asciiTheme="majorHAnsi" w:hAnsiTheme="majorHAnsi" w:cstheme="majorHAnsi"/>
                <w:sz w:val="22"/>
                <w:szCs w:val="22"/>
              </w:rPr>
              <w:t>sont mis à niveau selon les normes</w:t>
            </w:r>
            <w:r w:rsidR="0025796B">
              <w:rPr>
                <w:rFonts w:asciiTheme="majorHAnsi" w:hAnsiTheme="majorHAnsi" w:cstheme="majorHAnsi"/>
                <w:sz w:val="22"/>
                <w:szCs w:val="22"/>
              </w:rPr>
              <w:t xml:space="preserve"> sanitaires nationales.</w:t>
            </w:r>
          </w:p>
          <w:p w14:paraId="583B5D81" w14:textId="7E031A45" w:rsidR="00767689" w:rsidRPr="00FF03C0" w:rsidRDefault="00767689" w:rsidP="007D58E0">
            <w:pPr>
              <w:pStyle w:val="BTCtextCTB"/>
              <w:rPr>
                <w:rFonts w:asciiTheme="majorHAnsi" w:hAnsiTheme="majorHAnsi" w:cstheme="majorHAnsi"/>
                <w:sz w:val="22"/>
                <w:szCs w:val="22"/>
              </w:rPr>
            </w:pPr>
            <w:r w:rsidRPr="0037622C">
              <w:rPr>
                <w:rFonts w:asciiTheme="majorHAnsi" w:hAnsiTheme="majorHAnsi" w:cstheme="majorHAnsi"/>
                <w:sz w:val="22"/>
                <w:szCs w:val="22"/>
              </w:rPr>
              <w:t xml:space="preserve">Résultat 4: </w:t>
            </w:r>
            <w:r w:rsidR="0025796B" w:rsidRPr="0025796B">
              <w:rPr>
                <w:rFonts w:asciiTheme="majorHAnsi" w:hAnsiTheme="majorHAnsi" w:cstheme="majorHAnsi"/>
                <w:sz w:val="22"/>
                <w:szCs w:val="22"/>
              </w:rPr>
              <w:t>La préparation à la réhabilitation de trois hôpitaux</w:t>
            </w:r>
            <w:r w:rsidR="0025796B">
              <w:rPr>
                <w:rFonts w:asciiTheme="majorHAnsi" w:hAnsiTheme="majorHAnsi" w:cstheme="majorHAnsi"/>
                <w:sz w:val="22"/>
                <w:szCs w:val="22"/>
              </w:rPr>
              <w:t xml:space="preserve"> de district</w:t>
            </w:r>
            <w:r w:rsidR="0025796B" w:rsidRPr="0025796B">
              <w:rPr>
                <w:rFonts w:asciiTheme="majorHAnsi" w:hAnsiTheme="majorHAnsi" w:cstheme="majorHAnsi"/>
                <w:sz w:val="22"/>
                <w:szCs w:val="22"/>
              </w:rPr>
              <w:t xml:space="preserve"> est réalisée</w:t>
            </w:r>
            <w:r w:rsidR="0025796B">
              <w:rPr>
                <w:rFonts w:asciiTheme="majorHAnsi" w:hAnsiTheme="majorHAnsi" w:cstheme="majorHAnsi"/>
                <w:sz w:val="22"/>
                <w:szCs w:val="22"/>
              </w:rPr>
              <w:t>.</w:t>
            </w:r>
          </w:p>
        </w:tc>
      </w:tr>
    </w:tbl>
    <w:p w14:paraId="1FCD0E80" w14:textId="18B20CF5" w:rsidR="008A337E" w:rsidRDefault="008A337E">
      <w:pPr>
        <w:spacing w:after="0" w:line="240" w:lineRule="auto"/>
        <w:rPr>
          <w:rFonts w:ascii="Calibri" w:hAnsi="Calibri" w:cs="Calibri"/>
        </w:rPr>
      </w:pPr>
      <w:r>
        <w:rPr>
          <w:rFonts w:ascii="Calibri" w:hAnsi="Calibri" w:cs="Calibri"/>
        </w:rPr>
        <w:br w:type="page"/>
      </w:r>
    </w:p>
    <w:p w14:paraId="7470F222" w14:textId="77777777" w:rsidR="002B7D5A" w:rsidRPr="00AB20F3" w:rsidRDefault="00366D89" w:rsidP="009E2F84">
      <w:pPr>
        <w:pStyle w:val="Titre1"/>
      </w:pPr>
      <w:bookmarkStart w:id="3" w:name="_Toc23343768"/>
      <w:r>
        <w:lastRenderedPageBreak/>
        <w:t>Analyse de la situation</w:t>
      </w:r>
      <w:bookmarkEnd w:id="3"/>
    </w:p>
    <w:p w14:paraId="2BC768DA" w14:textId="0597AEB0" w:rsidR="005E3E56" w:rsidRPr="00AB20F3" w:rsidRDefault="00927B28" w:rsidP="009E2F84">
      <w:pPr>
        <w:pStyle w:val="Titre2"/>
        <w:keepLines w:val="0"/>
        <w:widowControl w:val="0"/>
        <w:tabs>
          <w:tab w:val="num" w:pos="709"/>
        </w:tabs>
        <w:suppressAutoHyphens/>
        <w:spacing w:before="0" w:line="276" w:lineRule="auto"/>
        <w:ind w:left="1134" w:hanging="1134"/>
        <w:rPr>
          <w:rFonts w:cs="Calibri"/>
        </w:rPr>
      </w:pPr>
      <w:bookmarkStart w:id="4" w:name="_Toc453236196"/>
      <w:bookmarkStart w:id="5" w:name="_Toc23343769"/>
      <w:bookmarkStart w:id="6" w:name="_Toc3541682"/>
      <w:bookmarkStart w:id="7" w:name="_Toc3541833"/>
      <w:bookmarkStart w:id="8" w:name="_Toc3542029"/>
      <w:r w:rsidRPr="00AB20F3">
        <w:rPr>
          <w:rFonts w:cs="Calibri"/>
        </w:rPr>
        <w:t>Cadre politique et stratégique du secteur de la santé</w:t>
      </w:r>
      <w:bookmarkStart w:id="9" w:name="_Toc453236204"/>
      <w:bookmarkEnd w:id="4"/>
      <w:r w:rsidR="005E3E56" w:rsidRPr="00AB20F3">
        <w:rPr>
          <w:rFonts w:cs="Calibri"/>
        </w:rPr>
        <w:t xml:space="preserve"> </w:t>
      </w:r>
      <w:r w:rsidR="00E13A39" w:rsidRPr="00AB20F3">
        <w:rPr>
          <w:rFonts w:cs="Calibri"/>
        </w:rPr>
        <w:t>au Burundi- évolutions récentes</w:t>
      </w:r>
      <w:bookmarkEnd w:id="5"/>
    </w:p>
    <w:p w14:paraId="67D8CB38" w14:textId="6BB3EF20" w:rsidR="0067765F" w:rsidRPr="00EA62DF" w:rsidRDefault="00366D89" w:rsidP="009E2F84">
      <w:pPr>
        <w:spacing w:after="120"/>
        <w:jc w:val="both"/>
        <w:rPr>
          <w:rFonts w:ascii="Calibri" w:hAnsi="Calibri" w:cs="Calibri"/>
          <w:sz w:val="22"/>
        </w:rPr>
      </w:pPr>
      <w:r w:rsidRPr="00EA62DF">
        <w:rPr>
          <w:rFonts w:ascii="Calibri" w:hAnsi="Calibri" w:cs="Calibri"/>
          <w:sz w:val="22"/>
        </w:rPr>
        <w:t>Par rapport à la situation de départ</w:t>
      </w:r>
      <w:r w:rsidR="009A3741" w:rsidRPr="00EA62DF">
        <w:rPr>
          <w:rFonts w:ascii="Calibri" w:hAnsi="Calibri" w:cs="Calibri"/>
          <w:sz w:val="22"/>
        </w:rPr>
        <w:t xml:space="preserve"> de 2013 (formulation du volet 5</w:t>
      </w:r>
      <w:r w:rsidR="002E7CBA" w:rsidRPr="00EA62DF">
        <w:rPr>
          <w:rFonts w:ascii="Calibri" w:hAnsi="Calibri" w:cs="Calibri"/>
          <w:sz w:val="22"/>
        </w:rPr>
        <w:t>)</w:t>
      </w:r>
      <w:r w:rsidRPr="00EA62DF">
        <w:rPr>
          <w:rFonts w:ascii="Calibri" w:hAnsi="Calibri" w:cs="Calibri"/>
          <w:sz w:val="22"/>
        </w:rPr>
        <w:t>, il convient de mentionner les évolutions suivantes</w:t>
      </w:r>
      <w:r w:rsidR="00920E6B" w:rsidRPr="00EA62DF">
        <w:rPr>
          <w:rFonts w:ascii="Calibri" w:hAnsi="Calibri" w:cs="Calibri"/>
          <w:sz w:val="22"/>
        </w:rPr>
        <w:t>.</w:t>
      </w:r>
      <w:r w:rsidR="00183E56" w:rsidRPr="00EA62DF">
        <w:rPr>
          <w:rFonts w:ascii="Calibri" w:hAnsi="Calibri" w:cs="Calibri"/>
          <w:sz w:val="22"/>
        </w:rPr>
        <w:t xml:space="preserve"> </w:t>
      </w:r>
    </w:p>
    <w:p w14:paraId="0B48381E" w14:textId="0A997A96" w:rsidR="00BB2D50" w:rsidRPr="00BD7E4C" w:rsidRDefault="00BB2D50" w:rsidP="009E2F84">
      <w:pPr>
        <w:pStyle w:val="Titre3"/>
        <w:spacing w:before="0" w:after="120" w:line="276" w:lineRule="auto"/>
        <w:rPr>
          <w:rFonts w:cs="Calibri"/>
          <w:lang w:val="fr-BE"/>
        </w:rPr>
      </w:pPr>
      <w:r w:rsidRPr="00BD7E4C">
        <w:rPr>
          <w:rFonts w:cs="Calibri"/>
          <w:lang w:val="fr-BE"/>
        </w:rPr>
        <w:t>Plan National du Développement</w:t>
      </w:r>
      <w:r w:rsidR="00920E6B" w:rsidRPr="00BD7E4C">
        <w:rPr>
          <w:rFonts w:cs="Calibri"/>
          <w:lang w:val="fr-BE"/>
        </w:rPr>
        <w:t xml:space="preserve"> (PND)</w:t>
      </w:r>
      <w:r w:rsidRPr="00BD7E4C">
        <w:rPr>
          <w:rFonts w:cs="Calibri"/>
          <w:lang w:val="fr-BE"/>
        </w:rPr>
        <w:t xml:space="preserve"> du Burundi 2018-2027</w:t>
      </w:r>
    </w:p>
    <w:p w14:paraId="4F37A306" w14:textId="1833D3CE" w:rsidR="00F37CE2" w:rsidRPr="00EA62DF" w:rsidRDefault="00EE633E" w:rsidP="009E2F84">
      <w:pPr>
        <w:spacing w:after="120"/>
        <w:jc w:val="both"/>
        <w:rPr>
          <w:rFonts w:ascii="Calibri" w:hAnsi="Calibri" w:cs="Calibri"/>
          <w:sz w:val="22"/>
        </w:rPr>
      </w:pPr>
      <w:r w:rsidRPr="00EA62DF">
        <w:rPr>
          <w:rFonts w:ascii="Calibri" w:hAnsi="Calibri" w:cs="Calibri"/>
          <w:sz w:val="22"/>
        </w:rPr>
        <w:t>Ce</w:t>
      </w:r>
      <w:r w:rsidR="00920E6B" w:rsidRPr="00EA62DF">
        <w:rPr>
          <w:rFonts w:ascii="Calibri" w:hAnsi="Calibri" w:cs="Calibri"/>
          <w:sz w:val="22"/>
        </w:rPr>
        <w:t xml:space="preserve"> nouveau</w:t>
      </w:r>
      <w:r w:rsidRPr="00EA62DF">
        <w:rPr>
          <w:rFonts w:ascii="Calibri" w:hAnsi="Calibri" w:cs="Calibri"/>
          <w:sz w:val="22"/>
        </w:rPr>
        <w:t xml:space="preserve"> plan</w:t>
      </w:r>
      <w:r w:rsidR="00920E6B" w:rsidRPr="00EA62DF">
        <w:rPr>
          <w:rFonts w:ascii="Calibri" w:hAnsi="Calibri" w:cs="Calibri"/>
          <w:sz w:val="22"/>
        </w:rPr>
        <w:t xml:space="preserve"> de développement trace les grands axes pour le développement du Burundi à l’horizon 2027</w:t>
      </w:r>
      <w:r w:rsidR="009B5D63" w:rsidRPr="00EA62DF">
        <w:rPr>
          <w:rFonts w:ascii="Calibri" w:hAnsi="Calibri" w:cs="Calibri"/>
          <w:sz w:val="22"/>
        </w:rPr>
        <w:t xml:space="preserve"> et est disponible on-line</w:t>
      </w:r>
      <w:r w:rsidR="009B5D63" w:rsidRPr="00EA62DF">
        <w:rPr>
          <w:rStyle w:val="Appelnotedebasdep"/>
          <w:rFonts w:ascii="Calibri" w:hAnsi="Calibri" w:cs="Calibri"/>
          <w:sz w:val="22"/>
        </w:rPr>
        <w:footnoteReference w:id="3"/>
      </w:r>
      <w:r w:rsidR="00920E6B" w:rsidRPr="00EA62DF">
        <w:rPr>
          <w:rFonts w:ascii="Calibri" w:hAnsi="Calibri" w:cs="Calibri"/>
          <w:sz w:val="22"/>
        </w:rPr>
        <w:t>. Il</w:t>
      </w:r>
      <w:r w:rsidRPr="00EA62DF">
        <w:rPr>
          <w:rFonts w:ascii="Calibri" w:hAnsi="Calibri" w:cs="Calibri"/>
          <w:sz w:val="22"/>
        </w:rPr>
        <w:t xml:space="preserve"> compte 5 orientations stratégiques, 16 axes d’intervention et 53 objectifs stratégiques.  Le </w:t>
      </w:r>
      <w:r w:rsidR="00366D89" w:rsidRPr="00EA62DF">
        <w:rPr>
          <w:rFonts w:ascii="Calibri" w:hAnsi="Calibri" w:cs="Calibri"/>
          <w:sz w:val="22"/>
        </w:rPr>
        <w:t xml:space="preserve">PAISS </w:t>
      </w:r>
      <w:r w:rsidRPr="00EA62DF">
        <w:rPr>
          <w:rFonts w:ascii="Calibri" w:hAnsi="Calibri" w:cs="Calibri"/>
          <w:sz w:val="22"/>
        </w:rPr>
        <w:t>est aligné sur l’orientation stratégique 2 « </w:t>
      </w:r>
      <w:r w:rsidR="00F37CE2" w:rsidRPr="00EA62DF">
        <w:rPr>
          <w:rFonts w:ascii="Calibri" w:hAnsi="Calibri" w:cs="Calibri"/>
          <w:sz w:val="22"/>
        </w:rPr>
        <w:t>Développer le capital humain</w:t>
      </w:r>
      <w:r w:rsidRPr="00EA62DF">
        <w:rPr>
          <w:rFonts w:ascii="Calibri" w:hAnsi="Calibri" w:cs="Calibri"/>
          <w:sz w:val="22"/>
        </w:rPr>
        <w:t> », son a</w:t>
      </w:r>
      <w:r w:rsidR="00F60B22" w:rsidRPr="00EA62DF">
        <w:rPr>
          <w:rFonts w:ascii="Calibri" w:hAnsi="Calibri" w:cs="Calibri"/>
          <w:sz w:val="22"/>
        </w:rPr>
        <w:t>xe 4</w:t>
      </w:r>
      <w:r w:rsidR="00F37CE2" w:rsidRPr="00EA62DF">
        <w:rPr>
          <w:rFonts w:ascii="Calibri" w:hAnsi="Calibri" w:cs="Calibri"/>
          <w:sz w:val="22"/>
        </w:rPr>
        <w:t xml:space="preserve"> </w:t>
      </w:r>
      <w:r w:rsidRPr="00EA62DF">
        <w:rPr>
          <w:rFonts w:ascii="Calibri" w:hAnsi="Calibri" w:cs="Calibri"/>
          <w:sz w:val="22"/>
        </w:rPr>
        <w:t>« </w:t>
      </w:r>
      <w:r w:rsidR="00F37CE2" w:rsidRPr="00EA62DF">
        <w:rPr>
          <w:rFonts w:ascii="Calibri" w:hAnsi="Calibri" w:cs="Calibri"/>
          <w:sz w:val="22"/>
        </w:rPr>
        <w:t>Amélioration des performances et de la collaborat</w:t>
      </w:r>
      <w:r w:rsidRPr="00EA62DF">
        <w:rPr>
          <w:rFonts w:ascii="Calibri" w:hAnsi="Calibri" w:cs="Calibri"/>
          <w:sz w:val="22"/>
        </w:rPr>
        <w:t>ion dans le domaine de la Santé » et son objectif stratégique 30 « Améliorer l’Accès aux soins et le niveau de santé de la population à travers un système de santé performant, fort et résilient ».</w:t>
      </w:r>
    </w:p>
    <w:p w14:paraId="48157A51" w14:textId="45324F6A" w:rsidR="00920E6B" w:rsidRPr="00BD7E4C" w:rsidRDefault="00920E6B" w:rsidP="009E2F84">
      <w:pPr>
        <w:pStyle w:val="Titre3"/>
        <w:spacing w:before="0" w:after="120" w:line="276" w:lineRule="auto"/>
        <w:rPr>
          <w:rFonts w:cs="Calibri"/>
          <w:lang w:val="fr-BE"/>
        </w:rPr>
      </w:pPr>
      <w:r w:rsidRPr="00BD7E4C">
        <w:rPr>
          <w:rFonts w:cs="Calibri"/>
          <w:lang w:val="fr-BE"/>
        </w:rPr>
        <w:t>La Politique Nationale en Santé</w:t>
      </w:r>
      <w:r w:rsidR="001437A5" w:rsidRPr="00BD7E4C">
        <w:rPr>
          <w:rFonts w:cs="Calibri"/>
          <w:lang w:val="fr-BE"/>
        </w:rPr>
        <w:t xml:space="preserve"> (PNS)</w:t>
      </w:r>
      <w:r w:rsidRPr="00BD7E4C">
        <w:rPr>
          <w:rFonts w:cs="Calibri"/>
          <w:lang w:val="fr-BE"/>
        </w:rPr>
        <w:t xml:space="preserve"> du Burundi 2016-2025</w:t>
      </w:r>
    </w:p>
    <w:p w14:paraId="1B3720B1" w14:textId="3A497B26" w:rsidR="00920E6B" w:rsidRPr="00EA62DF" w:rsidRDefault="00920E6B" w:rsidP="009E2F84">
      <w:pPr>
        <w:spacing w:after="120"/>
        <w:jc w:val="both"/>
        <w:rPr>
          <w:rFonts w:ascii="Calibri" w:hAnsi="Calibri" w:cs="Calibri"/>
          <w:sz w:val="22"/>
        </w:rPr>
      </w:pPr>
      <w:r w:rsidRPr="00EA62DF">
        <w:rPr>
          <w:rFonts w:ascii="Calibri" w:hAnsi="Calibri" w:cs="Calibri"/>
          <w:sz w:val="22"/>
        </w:rPr>
        <w:t>La PNS 2016-2025 a été lancée en 2016</w:t>
      </w:r>
      <w:r w:rsidR="009B5D63" w:rsidRPr="00EA62DF">
        <w:rPr>
          <w:rFonts w:ascii="Calibri" w:hAnsi="Calibri" w:cs="Calibri"/>
          <w:sz w:val="22"/>
        </w:rPr>
        <w:t xml:space="preserve"> et </w:t>
      </w:r>
      <w:r w:rsidR="00F60B22" w:rsidRPr="00EA62DF">
        <w:rPr>
          <w:rFonts w:ascii="Calibri" w:hAnsi="Calibri" w:cs="Calibri"/>
          <w:sz w:val="22"/>
        </w:rPr>
        <w:t xml:space="preserve">est </w:t>
      </w:r>
      <w:r w:rsidR="009B5D63" w:rsidRPr="00EA62DF">
        <w:rPr>
          <w:rFonts w:ascii="Calibri" w:hAnsi="Calibri" w:cs="Calibri"/>
          <w:sz w:val="22"/>
        </w:rPr>
        <w:t>consu</w:t>
      </w:r>
      <w:r w:rsidR="00326220" w:rsidRPr="00EA62DF">
        <w:rPr>
          <w:rFonts w:ascii="Calibri" w:hAnsi="Calibri" w:cs="Calibri"/>
          <w:sz w:val="22"/>
        </w:rPr>
        <w:t>ltable on</w:t>
      </w:r>
      <w:r w:rsidR="009B5D63" w:rsidRPr="00EA62DF">
        <w:rPr>
          <w:rFonts w:ascii="Calibri" w:hAnsi="Calibri" w:cs="Calibri"/>
          <w:sz w:val="22"/>
        </w:rPr>
        <w:t>line</w:t>
      </w:r>
      <w:r w:rsidR="009B5D63" w:rsidRPr="00EA62DF">
        <w:rPr>
          <w:rStyle w:val="Appelnotedebasdep"/>
          <w:rFonts w:ascii="Calibri" w:hAnsi="Calibri" w:cs="Calibri"/>
          <w:sz w:val="22"/>
        </w:rPr>
        <w:footnoteReference w:id="4"/>
      </w:r>
      <w:r w:rsidR="009B5D63" w:rsidRPr="00EA62DF">
        <w:rPr>
          <w:rFonts w:ascii="Calibri" w:hAnsi="Calibri" w:cs="Calibri"/>
          <w:sz w:val="22"/>
        </w:rPr>
        <w:t xml:space="preserve">. Elle </w:t>
      </w:r>
      <w:r w:rsidRPr="00EA62DF">
        <w:rPr>
          <w:rFonts w:ascii="Calibri" w:hAnsi="Calibri" w:cs="Calibri"/>
          <w:sz w:val="22"/>
        </w:rPr>
        <w:t>se construit autour de 3 objectifs généraux</w:t>
      </w:r>
      <w:r w:rsidR="00256041" w:rsidRPr="00EA62DF">
        <w:rPr>
          <w:rFonts w:ascii="Calibri" w:hAnsi="Calibri" w:cs="Calibri"/>
          <w:sz w:val="22"/>
        </w:rPr>
        <w:t xml:space="preserve"> et 9 domaines prioritaires</w:t>
      </w:r>
      <w:r w:rsidRPr="00EA62DF">
        <w:rPr>
          <w:rFonts w:ascii="Calibri" w:hAnsi="Calibri" w:cs="Calibri"/>
          <w:sz w:val="22"/>
        </w:rPr>
        <w:t xml:space="preserve"> : </w:t>
      </w:r>
    </w:p>
    <w:p w14:paraId="6D8765C0" w14:textId="77777777" w:rsidR="00273F1E" w:rsidRPr="00EA62DF" w:rsidRDefault="00920E6B" w:rsidP="0016357A">
      <w:pPr>
        <w:pStyle w:val="Paragraphedeliste"/>
        <w:numPr>
          <w:ilvl w:val="0"/>
          <w:numId w:val="4"/>
        </w:numPr>
        <w:spacing w:after="120"/>
        <w:jc w:val="both"/>
        <w:rPr>
          <w:rFonts w:ascii="Calibri" w:hAnsi="Calibri" w:cs="Calibri"/>
          <w:sz w:val="22"/>
        </w:rPr>
      </w:pPr>
      <w:r w:rsidRPr="00EA62DF">
        <w:rPr>
          <w:rFonts w:ascii="Calibri" w:hAnsi="Calibri" w:cs="Calibri"/>
          <w:sz w:val="22"/>
        </w:rPr>
        <w:t>Contribuer à la réduction de l’ampleur (incidence, prévalence) et de la gravité (morbidité, mortalité, handicaps, invalidités) des maladies et des problèmes de santé prioritaires (y compris la malnutrition),</w:t>
      </w:r>
      <w:r w:rsidR="00256041" w:rsidRPr="00EA62DF">
        <w:rPr>
          <w:rFonts w:ascii="Calibri" w:hAnsi="Calibri" w:cs="Calibri"/>
          <w:sz w:val="22"/>
        </w:rPr>
        <w:t xml:space="preserve"> (domaine prioritaire I-V)</w:t>
      </w:r>
      <w:r w:rsidR="00273F1E" w:rsidRPr="00EA62DF">
        <w:rPr>
          <w:rFonts w:ascii="Calibri" w:hAnsi="Calibri" w:cs="Calibri"/>
          <w:sz w:val="22"/>
        </w:rPr>
        <w:t> ;</w:t>
      </w:r>
    </w:p>
    <w:p w14:paraId="28BF67F3" w14:textId="48C13AD1" w:rsidR="00273F1E" w:rsidRPr="00EA62DF" w:rsidRDefault="00920E6B" w:rsidP="0016357A">
      <w:pPr>
        <w:pStyle w:val="Paragraphedeliste"/>
        <w:numPr>
          <w:ilvl w:val="0"/>
          <w:numId w:val="4"/>
        </w:numPr>
        <w:spacing w:after="120"/>
        <w:jc w:val="both"/>
        <w:rPr>
          <w:rFonts w:ascii="Calibri" w:hAnsi="Calibri" w:cs="Calibri"/>
          <w:sz w:val="22"/>
        </w:rPr>
      </w:pPr>
      <w:r w:rsidRPr="00EA62DF">
        <w:rPr>
          <w:rFonts w:ascii="Calibri" w:hAnsi="Calibri" w:cs="Calibri"/>
          <w:sz w:val="22"/>
        </w:rPr>
        <w:t>Améliorer les performances du système national de santé et du système communautaire</w:t>
      </w:r>
      <w:r w:rsidR="00256041" w:rsidRPr="00EA62DF">
        <w:rPr>
          <w:rFonts w:ascii="Calibri" w:hAnsi="Calibri" w:cs="Calibri"/>
          <w:sz w:val="22"/>
        </w:rPr>
        <w:t xml:space="preserve"> (domaine prioritaire VI-VII)</w:t>
      </w:r>
      <w:r w:rsidRPr="00EA62DF">
        <w:rPr>
          <w:rFonts w:ascii="Calibri" w:hAnsi="Calibri" w:cs="Calibri"/>
          <w:sz w:val="22"/>
        </w:rPr>
        <w:t>,</w:t>
      </w:r>
    </w:p>
    <w:p w14:paraId="258D5403" w14:textId="01807060" w:rsidR="00920E6B" w:rsidRPr="00EA62DF" w:rsidRDefault="00920E6B" w:rsidP="0016357A">
      <w:pPr>
        <w:pStyle w:val="Paragraphedeliste"/>
        <w:numPr>
          <w:ilvl w:val="0"/>
          <w:numId w:val="4"/>
        </w:numPr>
        <w:spacing w:after="120"/>
        <w:jc w:val="both"/>
        <w:rPr>
          <w:rFonts w:ascii="Calibri" w:hAnsi="Calibri" w:cs="Calibri"/>
          <w:sz w:val="22"/>
        </w:rPr>
      </w:pPr>
      <w:r w:rsidRPr="00EA62DF">
        <w:rPr>
          <w:rFonts w:ascii="Calibri" w:hAnsi="Calibri" w:cs="Calibri"/>
          <w:sz w:val="22"/>
        </w:rPr>
        <w:t>Renforcer la collaboration intersectorielle pour une meilleure santé</w:t>
      </w:r>
      <w:r w:rsidR="00256041" w:rsidRPr="00EA62DF">
        <w:rPr>
          <w:rFonts w:ascii="Calibri" w:hAnsi="Calibri" w:cs="Calibri"/>
          <w:sz w:val="22"/>
        </w:rPr>
        <w:t xml:space="preserve"> (domaine prioritaire VIII-IX)</w:t>
      </w:r>
      <w:r w:rsidRPr="00EA62DF">
        <w:rPr>
          <w:rFonts w:ascii="Calibri" w:hAnsi="Calibri" w:cs="Calibri"/>
          <w:sz w:val="22"/>
        </w:rPr>
        <w:t xml:space="preserve">. </w:t>
      </w:r>
    </w:p>
    <w:p w14:paraId="527C2586" w14:textId="77777777" w:rsidR="00256041" w:rsidRPr="00EA62DF" w:rsidRDefault="00256041" w:rsidP="009E2F84">
      <w:pPr>
        <w:spacing w:after="120"/>
        <w:jc w:val="both"/>
        <w:rPr>
          <w:rFonts w:ascii="Calibri" w:hAnsi="Calibri" w:cs="Calibri"/>
          <w:sz w:val="22"/>
        </w:rPr>
      </w:pPr>
      <w:r w:rsidRPr="00EA62DF">
        <w:rPr>
          <w:rFonts w:ascii="Calibri" w:hAnsi="Calibri" w:cs="Calibri"/>
          <w:sz w:val="22"/>
        </w:rPr>
        <w:t xml:space="preserve">Les 9 domaines prioritaires pour la santé à l’horizon 2025, en lien avec les 3 objectifs cités sont :  </w:t>
      </w:r>
    </w:p>
    <w:p w14:paraId="090DF068" w14:textId="77777777" w:rsidR="00273F1E" w:rsidRPr="00EA62DF" w:rsidRDefault="00256041" w:rsidP="0016357A">
      <w:pPr>
        <w:pStyle w:val="Paragraphedeliste"/>
        <w:numPr>
          <w:ilvl w:val="0"/>
          <w:numId w:val="5"/>
        </w:numPr>
        <w:spacing w:after="120"/>
        <w:jc w:val="both"/>
        <w:rPr>
          <w:rFonts w:ascii="Calibri" w:hAnsi="Calibri" w:cs="Calibri"/>
          <w:sz w:val="22"/>
        </w:rPr>
      </w:pPr>
      <w:r w:rsidRPr="00EA62DF">
        <w:rPr>
          <w:rFonts w:ascii="Calibri" w:hAnsi="Calibri" w:cs="Calibri"/>
          <w:sz w:val="22"/>
        </w:rPr>
        <w:t>Contrôle et/ou Elimination des maladies transmissibles prioritaires (y compris les maladies à potentiels épidémiques, les maladies tropicales négligées ; les maladies émergentes et ré-émergentes)</w:t>
      </w:r>
      <w:r w:rsidR="00273F1E" w:rsidRPr="00EA62DF">
        <w:rPr>
          <w:rFonts w:ascii="Calibri" w:hAnsi="Calibri" w:cs="Calibri"/>
          <w:sz w:val="22"/>
        </w:rPr>
        <w:t> ;</w:t>
      </w:r>
    </w:p>
    <w:p w14:paraId="225A2A88" w14:textId="77777777" w:rsidR="00273F1E" w:rsidRPr="00EA62DF" w:rsidRDefault="00256041" w:rsidP="0016357A">
      <w:pPr>
        <w:pStyle w:val="Paragraphedeliste"/>
        <w:numPr>
          <w:ilvl w:val="0"/>
          <w:numId w:val="5"/>
        </w:numPr>
        <w:spacing w:after="120"/>
        <w:jc w:val="both"/>
        <w:rPr>
          <w:rFonts w:ascii="Calibri" w:hAnsi="Calibri" w:cs="Calibri"/>
          <w:sz w:val="22"/>
        </w:rPr>
      </w:pPr>
      <w:r w:rsidRPr="00EA62DF">
        <w:rPr>
          <w:rFonts w:ascii="Calibri" w:hAnsi="Calibri" w:cs="Calibri"/>
          <w:sz w:val="22"/>
        </w:rPr>
        <w:t>Renforcement de la Lutte contre les maladies non transmissibles</w:t>
      </w:r>
      <w:r w:rsidR="00273F1E" w:rsidRPr="00EA62DF">
        <w:rPr>
          <w:rFonts w:ascii="Calibri" w:hAnsi="Calibri" w:cs="Calibri"/>
          <w:sz w:val="22"/>
        </w:rPr>
        <w:t xml:space="preserve"> ; </w:t>
      </w:r>
    </w:p>
    <w:p w14:paraId="1174C5F4" w14:textId="77777777" w:rsidR="00273F1E" w:rsidRPr="00EA62DF" w:rsidRDefault="00256041" w:rsidP="0016357A">
      <w:pPr>
        <w:pStyle w:val="Paragraphedeliste"/>
        <w:numPr>
          <w:ilvl w:val="0"/>
          <w:numId w:val="5"/>
        </w:numPr>
        <w:spacing w:after="120"/>
        <w:jc w:val="both"/>
        <w:rPr>
          <w:rFonts w:ascii="Calibri" w:hAnsi="Calibri" w:cs="Calibri"/>
          <w:sz w:val="22"/>
        </w:rPr>
      </w:pPr>
      <w:r w:rsidRPr="00EA62DF">
        <w:rPr>
          <w:rFonts w:ascii="Calibri" w:hAnsi="Calibri" w:cs="Calibri"/>
          <w:sz w:val="22"/>
        </w:rPr>
        <w:t xml:space="preserve">Amélioration de la santé maternelle, du nouveau-né, de l’enfant d’âge préscolaire, de l’enfant d’âge scolaire, de l’adolescent(e) et de la personne âgée ; </w:t>
      </w:r>
    </w:p>
    <w:p w14:paraId="37AB7A7D" w14:textId="77777777" w:rsidR="00273F1E" w:rsidRPr="00EA62DF" w:rsidRDefault="00256041" w:rsidP="0016357A">
      <w:pPr>
        <w:pStyle w:val="Paragraphedeliste"/>
        <w:numPr>
          <w:ilvl w:val="0"/>
          <w:numId w:val="5"/>
        </w:numPr>
        <w:spacing w:after="120"/>
        <w:jc w:val="both"/>
        <w:rPr>
          <w:rFonts w:ascii="Calibri" w:hAnsi="Calibri" w:cs="Calibri"/>
          <w:sz w:val="22"/>
        </w:rPr>
      </w:pPr>
      <w:r w:rsidRPr="00EA62DF">
        <w:rPr>
          <w:rFonts w:ascii="Calibri" w:hAnsi="Calibri" w:cs="Calibri"/>
          <w:sz w:val="22"/>
        </w:rPr>
        <w:t xml:space="preserve">Lutte contre la Malnutrition ; </w:t>
      </w:r>
    </w:p>
    <w:p w14:paraId="185BE461" w14:textId="77777777" w:rsidR="00273F1E" w:rsidRPr="00EA62DF" w:rsidRDefault="00256041" w:rsidP="0016357A">
      <w:pPr>
        <w:pStyle w:val="Paragraphedeliste"/>
        <w:numPr>
          <w:ilvl w:val="0"/>
          <w:numId w:val="5"/>
        </w:numPr>
        <w:spacing w:after="120"/>
        <w:jc w:val="both"/>
        <w:rPr>
          <w:rFonts w:ascii="Calibri" w:hAnsi="Calibri" w:cs="Calibri"/>
          <w:sz w:val="22"/>
        </w:rPr>
      </w:pPr>
      <w:r w:rsidRPr="00EA62DF">
        <w:rPr>
          <w:rFonts w:ascii="Calibri" w:hAnsi="Calibri" w:cs="Calibri"/>
          <w:sz w:val="22"/>
        </w:rPr>
        <w:t xml:space="preserve">Préparation et réponse aux urgences et catastrophes naturelles ou d’origine anthropique ; </w:t>
      </w:r>
    </w:p>
    <w:p w14:paraId="1920A6A3" w14:textId="77777777" w:rsidR="00273F1E" w:rsidRPr="00EA62DF" w:rsidRDefault="00256041" w:rsidP="0016357A">
      <w:pPr>
        <w:pStyle w:val="Paragraphedeliste"/>
        <w:numPr>
          <w:ilvl w:val="0"/>
          <w:numId w:val="5"/>
        </w:numPr>
        <w:spacing w:after="120"/>
        <w:jc w:val="both"/>
        <w:rPr>
          <w:rFonts w:ascii="Calibri" w:hAnsi="Calibri" w:cs="Calibri"/>
          <w:sz w:val="22"/>
        </w:rPr>
      </w:pPr>
      <w:r w:rsidRPr="00EA62DF">
        <w:rPr>
          <w:rFonts w:ascii="Calibri" w:hAnsi="Calibri" w:cs="Calibri"/>
          <w:sz w:val="22"/>
        </w:rPr>
        <w:t>Amélioration des performances du système national de santé et de soins à travers le renforcement des six piliers du système de santé</w:t>
      </w:r>
      <w:r w:rsidR="00273F1E" w:rsidRPr="00EA62DF">
        <w:rPr>
          <w:rFonts w:ascii="Calibri" w:hAnsi="Calibri" w:cs="Calibri"/>
          <w:sz w:val="22"/>
        </w:rPr>
        <w:t xml:space="preserve"> ; </w:t>
      </w:r>
    </w:p>
    <w:p w14:paraId="610A9579" w14:textId="77777777" w:rsidR="00273F1E" w:rsidRPr="00EA62DF" w:rsidRDefault="00256041" w:rsidP="0016357A">
      <w:pPr>
        <w:pStyle w:val="Paragraphedeliste"/>
        <w:numPr>
          <w:ilvl w:val="0"/>
          <w:numId w:val="5"/>
        </w:numPr>
        <w:spacing w:after="120"/>
        <w:jc w:val="both"/>
        <w:rPr>
          <w:rFonts w:ascii="Calibri" w:hAnsi="Calibri" w:cs="Calibri"/>
          <w:sz w:val="22"/>
        </w:rPr>
      </w:pPr>
      <w:r w:rsidRPr="00EA62DF">
        <w:rPr>
          <w:rFonts w:ascii="Calibri" w:hAnsi="Calibri" w:cs="Calibri"/>
          <w:sz w:val="22"/>
        </w:rPr>
        <w:t xml:space="preserve">Amélioration du système de santé communautaire ; </w:t>
      </w:r>
      <w:r w:rsidR="00273F1E" w:rsidRPr="00EA62DF">
        <w:rPr>
          <w:rFonts w:ascii="Calibri" w:hAnsi="Calibri" w:cs="Calibri"/>
          <w:sz w:val="22"/>
        </w:rPr>
        <w:t xml:space="preserve"> </w:t>
      </w:r>
    </w:p>
    <w:p w14:paraId="344B3BB2" w14:textId="77777777" w:rsidR="00273F1E" w:rsidRPr="00EA62DF" w:rsidRDefault="00256041" w:rsidP="0016357A">
      <w:pPr>
        <w:pStyle w:val="Paragraphedeliste"/>
        <w:numPr>
          <w:ilvl w:val="0"/>
          <w:numId w:val="5"/>
        </w:numPr>
        <w:spacing w:after="120"/>
        <w:jc w:val="both"/>
        <w:rPr>
          <w:rFonts w:ascii="Calibri" w:hAnsi="Calibri" w:cs="Calibri"/>
          <w:sz w:val="22"/>
        </w:rPr>
      </w:pPr>
      <w:r w:rsidRPr="00EA62DF">
        <w:rPr>
          <w:rFonts w:ascii="Calibri" w:hAnsi="Calibri" w:cs="Calibri"/>
          <w:sz w:val="22"/>
        </w:rPr>
        <w:lastRenderedPageBreak/>
        <w:t>Amélioration de la demande de soins et services de santé</w:t>
      </w:r>
      <w:r w:rsidR="00273F1E" w:rsidRPr="00EA62DF">
        <w:rPr>
          <w:rFonts w:ascii="Calibri" w:hAnsi="Calibri" w:cs="Calibri"/>
          <w:sz w:val="22"/>
        </w:rPr>
        <w:t xml:space="preserve"> ; </w:t>
      </w:r>
    </w:p>
    <w:p w14:paraId="2FAC8238" w14:textId="453DF2E1" w:rsidR="00920E6B" w:rsidRPr="00EA62DF" w:rsidRDefault="00256041" w:rsidP="0016357A">
      <w:pPr>
        <w:pStyle w:val="Paragraphedeliste"/>
        <w:numPr>
          <w:ilvl w:val="0"/>
          <w:numId w:val="5"/>
        </w:numPr>
        <w:spacing w:after="120"/>
        <w:jc w:val="both"/>
        <w:rPr>
          <w:rFonts w:ascii="Calibri" w:hAnsi="Calibri" w:cs="Calibri"/>
          <w:sz w:val="22"/>
        </w:rPr>
      </w:pPr>
      <w:r w:rsidRPr="00EA62DF">
        <w:rPr>
          <w:rFonts w:ascii="Calibri" w:hAnsi="Calibri" w:cs="Calibri"/>
          <w:sz w:val="22"/>
        </w:rPr>
        <w:t xml:space="preserve">Renforcement de la complémentarité et des synergies intersectorielles. </w:t>
      </w:r>
    </w:p>
    <w:p w14:paraId="73598155" w14:textId="098F8589" w:rsidR="001437A5" w:rsidRPr="00EA62DF" w:rsidRDefault="001437A5" w:rsidP="009E2F84">
      <w:pPr>
        <w:spacing w:after="120"/>
        <w:jc w:val="both"/>
        <w:rPr>
          <w:rFonts w:ascii="Calibri" w:hAnsi="Calibri" w:cs="Calibri"/>
          <w:sz w:val="22"/>
        </w:rPr>
      </w:pPr>
      <w:r w:rsidRPr="00EA62DF">
        <w:rPr>
          <w:rFonts w:ascii="Calibri" w:hAnsi="Calibri" w:cs="Calibri"/>
          <w:sz w:val="22"/>
        </w:rPr>
        <w:t xml:space="preserve">Il est évident que le </w:t>
      </w:r>
      <w:r w:rsidR="009A3741" w:rsidRPr="00EA62DF">
        <w:rPr>
          <w:rFonts w:ascii="Calibri" w:hAnsi="Calibri" w:cs="Calibri"/>
          <w:sz w:val="22"/>
        </w:rPr>
        <w:t>PAISS-volet 5</w:t>
      </w:r>
      <w:r w:rsidR="00450268" w:rsidRPr="00EA62DF">
        <w:rPr>
          <w:rFonts w:ascii="Calibri" w:hAnsi="Calibri" w:cs="Calibri"/>
          <w:sz w:val="22"/>
        </w:rPr>
        <w:t xml:space="preserve"> </w:t>
      </w:r>
      <w:r w:rsidR="00814C99">
        <w:rPr>
          <w:rFonts w:ascii="Calibri" w:hAnsi="Calibri" w:cs="Calibri"/>
          <w:sz w:val="22"/>
        </w:rPr>
        <w:t>contribue</w:t>
      </w:r>
      <w:r w:rsidR="00814C99" w:rsidRPr="00EA62DF">
        <w:rPr>
          <w:rFonts w:ascii="Calibri" w:hAnsi="Calibri" w:cs="Calibri"/>
          <w:sz w:val="22"/>
        </w:rPr>
        <w:t xml:space="preserve"> </w:t>
      </w:r>
      <w:r w:rsidRPr="00EA62DF">
        <w:rPr>
          <w:rFonts w:ascii="Calibri" w:hAnsi="Calibri" w:cs="Calibri"/>
          <w:sz w:val="22"/>
        </w:rPr>
        <w:t xml:space="preserve">directement </w:t>
      </w:r>
      <w:r w:rsidR="00814C99">
        <w:rPr>
          <w:rFonts w:ascii="Calibri" w:hAnsi="Calibri" w:cs="Calibri"/>
          <w:sz w:val="22"/>
        </w:rPr>
        <w:t>au</w:t>
      </w:r>
      <w:r w:rsidR="00366D89" w:rsidRPr="00EA62DF">
        <w:rPr>
          <w:rFonts w:ascii="Calibri" w:hAnsi="Calibri" w:cs="Calibri"/>
          <w:sz w:val="22"/>
        </w:rPr>
        <w:t xml:space="preserve"> domaine prioritaire VI</w:t>
      </w:r>
      <w:r w:rsidRPr="00EA62DF">
        <w:rPr>
          <w:rFonts w:ascii="Calibri" w:hAnsi="Calibri" w:cs="Calibri"/>
          <w:sz w:val="22"/>
        </w:rPr>
        <w:t xml:space="preserve">, et indirectement de façon substantielle </w:t>
      </w:r>
      <w:r w:rsidR="00814C99">
        <w:rPr>
          <w:rFonts w:ascii="Calibri" w:hAnsi="Calibri" w:cs="Calibri"/>
          <w:sz w:val="22"/>
        </w:rPr>
        <w:t>aux</w:t>
      </w:r>
      <w:r w:rsidRPr="00EA62DF">
        <w:rPr>
          <w:rFonts w:ascii="Calibri" w:hAnsi="Calibri" w:cs="Calibri"/>
          <w:sz w:val="22"/>
        </w:rPr>
        <w:t xml:space="preserve"> domaine</w:t>
      </w:r>
      <w:r w:rsidR="00814C99">
        <w:rPr>
          <w:rFonts w:ascii="Calibri" w:hAnsi="Calibri" w:cs="Calibri"/>
          <w:sz w:val="22"/>
        </w:rPr>
        <w:t>s</w:t>
      </w:r>
      <w:r w:rsidRPr="00EA62DF">
        <w:rPr>
          <w:rFonts w:ascii="Calibri" w:hAnsi="Calibri" w:cs="Calibri"/>
          <w:sz w:val="22"/>
        </w:rPr>
        <w:t xml:space="preserve"> prioritaire</w:t>
      </w:r>
      <w:r w:rsidR="00814C99">
        <w:rPr>
          <w:rFonts w:ascii="Calibri" w:hAnsi="Calibri" w:cs="Calibri"/>
          <w:sz w:val="22"/>
        </w:rPr>
        <w:t>s</w:t>
      </w:r>
      <w:r w:rsidRPr="00EA62DF">
        <w:rPr>
          <w:rFonts w:ascii="Calibri" w:hAnsi="Calibri" w:cs="Calibri"/>
          <w:sz w:val="22"/>
        </w:rPr>
        <w:t xml:space="preserve"> </w:t>
      </w:r>
      <w:r w:rsidR="0061194F" w:rsidRPr="00EA62DF">
        <w:rPr>
          <w:rFonts w:ascii="Calibri" w:hAnsi="Calibri" w:cs="Calibri"/>
          <w:sz w:val="22"/>
        </w:rPr>
        <w:t xml:space="preserve">I à </w:t>
      </w:r>
      <w:r w:rsidRPr="00EA62DF">
        <w:rPr>
          <w:rFonts w:ascii="Calibri" w:hAnsi="Calibri" w:cs="Calibri"/>
          <w:sz w:val="22"/>
        </w:rPr>
        <w:t xml:space="preserve">V. </w:t>
      </w:r>
    </w:p>
    <w:p w14:paraId="069AB38F" w14:textId="16B0318E" w:rsidR="00BB2D50" w:rsidRPr="00BD7E4C" w:rsidRDefault="00814C99" w:rsidP="00814C99">
      <w:pPr>
        <w:pStyle w:val="Titre3"/>
        <w:rPr>
          <w:rFonts w:cs="Calibri"/>
          <w:lang w:val="fr-BE"/>
        </w:rPr>
      </w:pPr>
      <w:r w:rsidRPr="00814C99">
        <w:rPr>
          <w:rFonts w:cs="Calibri"/>
          <w:lang w:val="fr-BE"/>
        </w:rPr>
        <w:t xml:space="preserve">Plan National de Développement sanitaire </w:t>
      </w:r>
      <w:r>
        <w:rPr>
          <w:rFonts w:cs="Calibri"/>
          <w:lang w:val="fr-BE"/>
        </w:rPr>
        <w:t>(</w:t>
      </w:r>
      <w:r w:rsidR="003B3E13" w:rsidRPr="00BD7E4C">
        <w:rPr>
          <w:rFonts w:cs="Calibri"/>
          <w:lang w:val="fr-BE"/>
        </w:rPr>
        <w:t xml:space="preserve">PNDS </w:t>
      </w:r>
      <w:r w:rsidR="00BB2D50" w:rsidRPr="00BD7E4C">
        <w:rPr>
          <w:rFonts w:cs="Calibri"/>
          <w:lang w:val="fr-BE"/>
        </w:rPr>
        <w:t>III</w:t>
      </w:r>
      <w:r>
        <w:rPr>
          <w:rFonts w:cs="Calibri"/>
          <w:lang w:val="fr-BE"/>
        </w:rPr>
        <w:t>)</w:t>
      </w:r>
      <w:r w:rsidR="00BB2D50" w:rsidRPr="00BD7E4C">
        <w:rPr>
          <w:rFonts w:cs="Calibri"/>
          <w:lang w:val="fr-BE"/>
        </w:rPr>
        <w:t xml:space="preserve"> 2019-2023</w:t>
      </w:r>
    </w:p>
    <w:p w14:paraId="6F3FC974" w14:textId="4082699F" w:rsidR="009B5D63" w:rsidRPr="00EA62DF" w:rsidRDefault="001437A5" w:rsidP="009E2F84">
      <w:pPr>
        <w:spacing w:after="120"/>
        <w:jc w:val="both"/>
        <w:rPr>
          <w:rFonts w:ascii="Calibri" w:hAnsi="Calibri" w:cs="Calibri"/>
          <w:sz w:val="22"/>
        </w:rPr>
      </w:pPr>
      <w:r w:rsidRPr="00EA62DF">
        <w:rPr>
          <w:rFonts w:ascii="Calibri" w:hAnsi="Calibri" w:cs="Calibri"/>
          <w:sz w:val="22"/>
        </w:rPr>
        <w:t>Le PNDS III</w:t>
      </w:r>
      <w:r w:rsidR="0013714C" w:rsidRPr="00EA62DF">
        <w:rPr>
          <w:rFonts w:ascii="Calibri" w:hAnsi="Calibri" w:cs="Calibri"/>
          <w:sz w:val="22"/>
        </w:rPr>
        <w:t xml:space="preserve"> est</w:t>
      </w:r>
      <w:r w:rsidRPr="00EA62DF">
        <w:rPr>
          <w:rFonts w:ascii="Calibri" w:hAnsi="Calibri" w:cs="Calibri"/>
          <w:sz w:val="22"/>
        </w:rPr>
        <w:t xml:space="preserve"> </w:t>
      </w:r>
      <w:r w:rsidR="00EE633E" w:rsidRPr="00EA62DF">
        <w:rPr>
          <w:rFonts w:ascii="Calibri" w:hAnsi="Calibri" w:cs="Calibri"/>
          <w:sz w:val="22"/>
        </w:rPr>
        <w:t>en phase avec la politique Natio</w:t>
      </w:r>
      <w:r w:rsidR="00B911FC" w:rsidRPr="00EA62DF">
        <w:rPr>
          <w:rFonts w:ascii="Calibri" w:hAnsi="Calibri" w:cs="Calibri"/>
          <w:sz w:val="22"/>
        </w:rPr>
        <w:t xml:space="preserve">nale en Santé (PNS). Il </w:t>
      </w:r>
      <w:r w:rsidR="00450268" w:rsidRPr="00EA62DF">
        <w:rPr>
          <w:rFonts w:ascii="Calibri" w:hAnsi="Calibri" w:cs="Calibri"/>
          <w:sz w:val="22"/>
        </w:rPr>
        <w:t>est</w:t>
      </w:r>
      <w:r w:rsidR="00EE633E" w:rsidRPr="00EA62DF">
        <w:rPr>
          <w:rFonts w:ascii="Calibri" w:hAnsi="Calibri" w:cs="Calibri"/>
          <w:sz w:val="22"/>
        </w:rPr>
        <w:t xml:space="preserve"> finalisé</w:t>
      </w:r>
      <w:r w:rsidR="00450268" w:rsidRPr="00EA62DF">
        <w:rPr>
          <w:rFonts w:ascii="Calibri" w:hAnsi="Calibri" w:cs="Calibri"/>
          <w:sz w:val="22"/>
        </w:rPr>
        <w:t xml:space="preserve"> et </w:t>
      </w:r>
      <w:r w:rsidR="00CE2821" w:rsidRPr="00EA62DF">
        <w:rPr>
          <w:rFonts w:ascii="Calibri" w:hAnsi="Calibri" w:cs="Calibri"/>
          <w:sz w:val="22"/>
        </w:rPr>
        <w:t>validé</w:t>
      </w:r>
      <w:r w:rsidR="009B5D63" w:rsidRPr="00EA62DF">
        <w:rPr>
          <w:rFonts w:ascii="Calibri" w:hAnsi="Calibri" w:cs="Calibri"/>
          <w:sz w:val="22"/>
        </w:rPr>
        <w:t>, mais pas encore disponible on-line</w:t>
      </w:r>
      <w:r w:rsidR="00B911FC" w:rsidRPr="00EA62DF">
        <w:rPr>
          <w:rFonts w:ascii="Calibri" w:hAnsi="Calibri" w:cs="Calibri"/>
          <w:sz w:val="22"/>
        </w:rPr>
        <w:t xml:space="preserve"> (site web du MSPLS).</w:t>
      </w:r>
    </w:p>
    <w:p w14:paraId="72AC596C" w14:textId="734573AC" w:rsidR="00170973" w:rsidRPr="00EA62DF" w:rsidRDefault="00450268" w:rsidP="009E2F84">
      <w:pPr>
        <w:spacing w:after="120"/>
        <w:jc w:val="both"/>
        <w:rPr>
          <w:rFonts w:ascii="Calibri" w:hAnsi="Calibri" w:cs="Calibri"/>
          <w:sz w:val="22"/>
        </w:rPr>
      </w:pPr>
      <w:r w:rsidRPr="00EA62DF">
        <w:rPr>
          <w:rFonts w:ascii="Calibri" w:hAnsi="Calibri" w:cs="Calibri"/>
          <w:sz w:val="22"/>
        </w:rPr>
        <w:t>En aval</w:t>
      </w:r>
      <w:r w:rsidR="00EE633E" w:rsidRPr="00EA62DF">
        <w:rPr>
          <w:rFonts w:ascii="Calibri" w:hAnsi="Calibri" w:cs="Calibri"/>
          <w:sz w:val="22"/>
        </w:rPr>
        <w:t xml:space="preserve"> les plans stratégiques</w:t>
      </w:r>
      <w:r w:rsidR="00B911FC" w:rsidRPr="00EA62DF">
        <w:rPr>
          <w:rFonts w:ascii="Calibri" w:hAnsi="Calibri" w:cs="Calibri"/>
          <w:sz w:val="22"/>
        </w:rPr>
        <w:t xml:space="preserve"> sous-sectoriels </w:t>
      </w:r>
      <w:r w:rsidR="00EE633E" w:rsidRPr="00EA62DF">
        <w:rPr>
          <w:rFonts w:ascii="Calibri" w:hAnsi="Calibri" w:cs="Calibri"/>
          <w:sz w:val="22"/>
        </w:rPr>
        <w:t>liés</w:t>
      </w:r>
      <w:r w:rsidR="00B911FC" w:rsidRPr="00EA62DF">
        <w:rPr>
          <w:rFonts w:ascii="Calibri" w:hAnsi="Calibri" w:cs="Calibri"/>
          <w:sz w:val="22"/>
        </w:rPr>
        <w:t xml:space="preserve">, </w:t>
      </w:r>
      <w:r w:rsidR="00EE633E" w:rsidRPr="00EA62DF">
        <w:rPr>
          <w:rFonts w:ascii="Calibri" w:hAnsi="Calibri" w:cs="Calibri"/>
          <w:sz w:val="22"/>
        </w:rPr>
        <w:t xml:space="preserve"> tels que le Plan Stratégique de la Santé de la Reproduction, Maternelle, Néonatale, Infantile et des Adolescents 2019-2023 (SRMNIA) et la Stratégie pour la Nutrition pour la même pér</w:t>
      </w:r>
      <w:r w:rsidRPr="00EA62DF">
        <w:rPr>
          <w:rFonts w:ascii="Calibri" w:hAnsi="Calibri" w:cs="Calibri"/>
          <w:sz w:val="22"/>
        </w:rPr>
        <w:t>iode (PRONIANUT) ont été produits</w:t>
      </w:r>
      <w:r w:rsidR="00EE633E" w:rsidRPr="00EA62DF">
        <w:rPr>
          <w:rFonts w:ascii="Calibri" w:hAnsi="Calibri" w:cs="Calibri"/>
          <w:sz w:val="22"/>
        </w:rPr>
        <w:t xml:space="preserve">. </w:t>
      </w:r>
      <w:r w:rsidR="002E7CBA" w:rsidRPr="00EA62DF">
        <w:rPr>
          <w:rFonts w:ascii="Calibri" w:hAnsi="Calibri" w:cs="Calibri"/>
          <w:sz w:val="22"/>
        </w:rPr>
        <w:t>Le Plan National de Développement de l’Informatique en Santé</w:t>
      </w:r>
      <w:r w:rsidR="00B911FC" w:rsidRPr="00EA62DF">
        <w:rPr>
          <w:rFonts w:ascii="Calibri" w:hAnsi="Calibri" w:cs="Calibri"/>
          <w:sz w:val="22"/>
        </w:rPr>
        <w:t xml:space="preserve"> PNDIS-II (2019-2023)</w:t>
      </w:r>
      <w:r w:rsidR="002E7CBA" w:rsidRPr="00EA62DF">
        <w:rPr>
          <w:rFonts w:ascii="Calibri" w:hAnsi="Calibri" w:cs="Calibri"/>
          <w:sz w:val="22"/>
        </w:rPr>
        <w:t xml:space="preserve"> est en cours de finalisation (voir </w:t>
      </w:r>
      <w:r w:rsidR="002E7CBA" w:rsidRPr="00EA62DF">
        <w:rPr>
          <w:rFonts w:ascii="Calibri" w:hAnsi="Calibri" w:cs="Calibri"/>
          <w:sz w:val="22"/>
        </w:rPr>
        <w:fldChar w:fldCharType="begin"/>
      </w:r>
      <w:r w:rsidR="002E7CBA" w:rsidRPr="00EA62DF">
        <w:rPr>
          <w:rFonts w:ascii="Calibri" w:hAnsi="Calibri" w:cs="Calibri"/>
          <w:sz w:val="22"/>
        </w:rPr>
        <w:instrText xml:space="preserve"> REF _Ref21818822 \r \h </w:instrText>
      </w:r>
      <w:r w:rsidR="009E2F84" w:rsidRPr="00EA62DF">
        <w:rPr>
          <w:rFonts w:ascii="Calibri" w:hAnsi="Calibri" w:cs="Calibri"/>
          <w:sz w:val="22"/>
        </w:rPr>
        <w:instrText xml:space="preserve"> \* MERGEFORMAT </w:instrText>
      </w:r>
      <w:r w:rsidR="002E7CBA" w:rsidRPr="00EA62DF">
        <w:rPr>
          <w:rFonts w:ascii="Calibri" w:hAnsi="Calibri" w:cs="Calibri"/>
          <w:sz w:val="22"/>
        </w:rPr>
      </w:r>
      <w:r w:rsidR="002E7CBA" w:rsidRPr="00EA62DF">
        <w:rPr>
          <w:rFonts w:ascii="Calibri" w:hAnsi="Calibri" w:cs="Calibri"/>
          <w:sz w:val="22"/>
        </w:rPr>
        <w:fldChar w:fldCharType="separate"/>
      </w:r>
      <w:r w:rsidR="001B514E">
        <w:rPr>
          <w:rFonts w:ascii="Calibri" w:hAnsi="Calibri" w:cs="Calibri"/>
          <w:sz w:val="22"/>
        </w:rPr>
        <w:t>1.1.4</w:t>
      </w:r>
      <w:r w:rsidR="002E7CBA" w:rsidRPr="00EA62DF">
        <w:rPr>
          <w:rFonts w:ascii="Calibri" w:hAnsi="Calibri" w:cs="Calibri"/>
          <w:sz w:val="22"/>
        </w:rPr>
        <w:fldChar w:fldCharType="end"/>
      </w:r>
      <w:r w:rsidR="002E7CBA" w:rsidRPr="00EA62DF">
        <w:rPr>
          <w:rFonts w:ascii="Calibri" w:hAnsi="Calibri" w:cs="Calibri"/>
          <w:sz w:val="22"/>
        </w:rPr>
        <w:t>).</w:t>
      </w:r>
    </w:p>
    <w:p w14:paraId="76769CEA" w14:textId="707B519E" w:rsidR="00170973" w:rsidRPr="00EA62DF" w:rsidRDefault="00EE633E" w:rsidP="009E2F84">
      <w:pPr>
        <w:spacing w:after="120"/>
        <w:jc w:val="both"/>
        <w:rPr>
          <w:rFonts w:ascii="Calibri" w:hAnsi="Calibri" w:cs="Calibri"/>
          <w:sz w:val="22"/>
        </w:rPr>
      </w:pPr>
      <w:r w:rsidRPr="00EA62DF">
        <w:rPr>
          <w:rFonts w:ascii="Calibri" w:hAnsi="Calibri" w:cs="Calibri"/>
          <w:sz w:val="22"/>
        </w:rPr>
        <w:t xml:space="preserve">Le PNDS III a été budgétisé avec l’appui de l’OMS et a suivi </w:t>
      </w:r>
      <w:r w:rsidR="00337467" w:rsidRPr="00EA62DF">
        <w:rPr>
          <w:rFonts w:ascii="Calibri" w:hAnsi="Calibri" w:cs="Calibri"/>
          <w:sz w:val="22"/>
        </w:rPr>
        <w:t>l’outil</w:t>
      </w:r>
      <w:r w:rsidR="00170973" w:rsidRPr="00EA62DF">
        <w:rPr>
          <w:rFonts w:ascii="Calibri" w:hAnsi="Calibri" w:cs="Calibri"/>
          <w:sz w:val="22"/>
        </w:rPr>
        <w:t xml:space="preserve"> JANS et intègre bien les objectifs de développement durable, les ODD</w:t>
      </w:r>
      <w:r w:rsidRPr="00EA62DF">
        <w:rPr>
          <w:rFonts w:ascii="Calibri" w:hAnsi="Calibri" w:cs="Calibri"/>
          <w:sz w:val="22"/>
        </w:rPr>
        <w:t xml:space="preserve">. Les plans stratégiques sont budgétisés aussi. </w:t>
      </w:r>
    </w:p>
    <w:p w14:paraId="47BA268F" w14:textId="4DD90AF3" w:rsidR="00725CFF" w:rsidRPr="00EA62DF" w:rsidRDefault="00725CFF" w:rsidP="009E2F84">
      <w:pPr>
        <w:spacing w:after="120"/>
        <w:jc w:val="both"/>
        <w:rPr>
          <w:rFonts w:ascii="Calibri" w:hAnsi="Calibri" w:cs="Calibri"/>
          <w:sz w:val="22"/>
        </w:rPr>
      </w:pPr>
      <w:r w:rsidRPr="00EA62DF">
        <w:rPr>
          <w:rFonts w:ascii="Calibri" w:hAnsi="Calibri" w:cs="Calibri"/>
          <w:sz w:val="22"/>
        </w:rPr>
        <w:t>Les différents axes stratégiques du PNDSIII se présentent comme suit :</w:t>
      </w:r>
    </w:p>
    <w:p w14:paraId="4B661557" w14:textId="225848E7" w:rsidR="00725CFF" w:rsidRPr="00EA62DF" w:rsidRDefault="00725CFF" w:rsidP="0016357A">
      <w:pPr>
        <w:pStyle w:val="Paragraphedeliste"/>
        <w:numPr>
          <w:ilvl w:val="0"/>
          <w:numId w:val="7"/>
        </w:numPr>
        <w:spacing w:after="120"/>
        <w:jc w:val="both"/>
        <w:rPr>
          <w:rFonts w:ascii="Calibri" w:hAnsi="Calibri" w:cs="Calibri"/>
          <w:sz w:val="22"/>
        </w:rPr>
      </w:pPr>
      <w:r w:rsidRPr="00EA62DF">
        <w:rPr>
          <w:rFonts w:ascii="Calibri" w:hAnsi="Calibri" w:cs="Calibri"/>
          <w:sz w:val="22"/>
        </w:rPr>
        <w:t>Axe stratégique I: Amélioration de l’offre  des soins et services de  santé maternelle, du nouveau-né, de l’enfant, de l’adolescent(e)et jeune, de la personne âgée ainsi que de santé nutritionnelle de qualité.</w:t>
      </w:r>
    </w:p>
    <w:p w14:paraId="264D78D5" w14:textId="4336A03B" w:rsidR="00725CFF" w:rsidRPr="00EA62DF" w:rsidRDefault="00725CFF" w:rsidP="0016357A">
      <w:pPr>
        <w:pStyle w:val="Paragraphedeliste"/>
        <w:numPr>
          <w:ilvl w:val="0"/>
          <w:numId w:val="7"/>
        </w:numPr>
        <w:spacing w:after="120"/>
        <w:jc w:val="both"/>
        <w:rPr>
          <w:rFonts w:ascii="Calibri" w:hAnsi="Calibri" w:cs="Calibri"/>
          <w:sz w:val="22"/>
        </w:rPr>
      </w:pPr>
      <w:r w:rsidRPr="00EA62DF">
        <w:rPr>
          <w:rFonts w:ascii="Calibri" w:hAnsi="Calibri" w:cs="Calibri"/>
          <w:sz w:val="22"/>
        </w:rPr>
        <w:t>Axe stratégique II: Renforcement de la lutte contre les maladies transmissibles et non transmissibles.</w:t>
      </w:r>
    </w:p>
    <w:p w14:paraId="05214F23" w14:textId="77777777" w:rsidR="00725CFF" w:rsidRPr="00EA62DF" w:rsidRDefault="00725CFF" w:rsidP="0016357A">
      <w:pPr>
        <w:pStyle w:val="Paragraphedeliste"/>
        <w:numPr>
          <w:ilvl w:val="0"/>
          <w:numId w:val="7"/>
        </w:numPr>
        <w:spacing w:after="120"/>
        <w:jc w:val="both"/>
        <w:rPr>
          <w:rFonts w:ascii="Calibri" w:hAnsi="Calibri" w:cs="Calibri"/>
          <w:sz w:val="22"/>
        </w:rPr>
      </w:pPr>
      <w:r w:rsidRPr="00EA62DF">
        <w:rPr>
          <w:rFonts w:ascii="Calibri" w:hAnsi="Calibri" w:cs="Calibri"/>
          <w:sz w:val="22"/>
        </w:rPr>
        <w:t>Axe stratégique III: Amélioration de la production et de la gestion du personnel de santé</w:t>
      </w:r>
    </w:p>
    <w:p w14:paraId="69E59754" w14:textId="77777777" w:rsidR="00725CFF" w:rsidRPr="00EA62DF" w:rsidRDefault="00725CFF" w:rsidP="0016357A">
      <w:pPr>
        <w:pStyle w:val="Paragraphedeliste"/>
        <w:numPr>
          <w:ilvl w:val="0"/>
          <w:numId w:val="7"/>
        </w:numPr>
        <w:spacing w:after="120"/>
        <w:jc w:val="both"/>
        <w:rPr>
          <w:rFonts w:ascii="Calibri" w:hAnsi="Calibri" w:cs="Calibri"/>
          <w:sz w:val="22"/>
        </w:rPr>
      </w:pPr>
      <w:r w:rsidRPr="00EA62DF">
        <w:rPr>
          <w:rFonts w:ascii="Calibri" w:hAnsi="Calibri" w:cs="Calibri"/>
          <w:sz w:val="22"/>
        </w:rPr>
        <w:t>Axe stratégique IV: Amélioration de la disponibilité, de l’accessibilité et de la   qualité des produits pharmaceutiques et produits de santé : médicaments, les vaccins et autres produits de santé</w:t>
      </w:r>
    </w:p>
    <w:p w14:paraId="27EB5266" w14:textId="77777777" w:rsidR="00725CFF" w:rsidRPr="00EA62DF" w:rsidRDefault="00725CFF" w:rsidP="0016357A">
      <w:pPr>
        <w:pStyle w:val="Paragraphedeliste"/>
        <w:numPr>
          <w:ilvl w:val="0"/>
          <w:numId w:val="7"/>
        </w:numPr>
        <w:spacing w:after="120"/>
        <w:jc w:val="both"/>
        <w:rPr>
          <w:rFonts w:ascii="Calibri" w:hAnsi="Calibri" w:cs="Calibri"/>
          <w:sz w:val="22"/>
        </w:rPr>
      </w:pPr>
      <w:r w:rsidRPr="00EA62DF">
        <w:rPr>
          <w:rFonts w:ascii="Calibri" w:hAnsi="Calibri" w:cs="Calibri"/>
          <w:sz w:val="22"/>
        </w:rPr>
        <w:t>Axe stratégique V: Amélioration de la disponibilité et de la qualité des infrastructures et équipements sanitaires</w:t>
      </w:r>
    </w:p>
    <w:p w14:paraId="09C4E794" w14:textId="77777777" w:rsidR="00725CFF" w:rsidRPr="00EA62DF" w:rsidRDefault="00725CFF" w:rsidP="0016357A">
      <w:pPr>
        <w:pStyle w:val="Paragraphedeliste"/>
        <w:numPr>
          <w:ilvl w:val="0"/>
          <w:numId w:val="7"/>
        </w:numPr>
        <w:spacing w:after="120"/>
        <w:jc w:val="both"/>
        <w:rPr>
          <w:rFonts w:ascii="Calibri" w:hAnsi="Calibri" w:cs="Calibri"/>
          <w:sz w:val="22"/>
        </w:rPr>
      </w:pPr>
      <w:r w:rsidRPr="00EA62DF">
        <w:rPr>
          <w:rFonts w:ascii="Calibri" w:hAnsi="Calibri" w:cs="Calibri"/>
          <w:sz w:val="22"/>
        </w:rPr>
        <w:t>Axe stratégique  VI: Renforcement du système d’information sanitaire et de la recherche en santé</w:t>
      </w:r>
    </w:p>
    <w:p w14:paraId="61F4C80B" w14:textId="77777777" w:rsidR="00725CFF" w:rsidRPr="00EA62DF" w:rsidRDefault="00725CFF" w:rsidP="0016357A">
      <w:pPr>
        <w:pStyle w:val="Paragraphedeliste"/>
        <w:numPr>
          <w:ilvl w:val="0"/>
          <w:numId w:val="7"/>
        </w:numPr>
        <w:spacing w:after="120"/>
        <w:jc w:val="both"/>
        <w:rPr>
          <w:rFonts w:ascii="Calibri" w:hAnsi="Calibri" w:cs="Calibri"/>
          <w:sz w:val="22"/>
        </w:rPr>
      </w:pPr>
      <w:r w:rsidRPr="00EA62DF">
        <w:rPr>
          <w:rFonts w:ascii="Calibri" w:hAnsi="Calibri" w:cs="Calibri"/>
          <w:sz w:val="22"/>
        </w:rPr>
        <w:t>Axe stratégique VII: Le renforcement des mécanismes de Financement du secteur de la santé</w:t>
      </w:r>
    </w:p>
    <w:p w14:paraId="06AB3F71" w14:textId="77777777" w:rsidR="00725CFF" w:rsidRPr="00EA62DF" w:rsidRDefault="00725CFF" w:rsidP="0016357A">
      <w:pPr>
        <w:pStyle w:val="Paragraphedeliste"/>
        <w:numPr>
          <w:ilvl w:val="0"/>
          <w:numId w:val="7"/>
        </w:numPr>
        <w:spacing w:after="120"/>
        <w:jc w:val="both"/>
        <w:rPr>
          <w:rFonts w:ascii="Calibri" w:hAnsi="Calibri" w:cs="Calibri"/>
          <w:sz w:val="22"/>
        </w:rPr>
      </w:pPr>
      <w:r w:rsidRPr="00EA62DF">
        <w:rPr>
          <w:rFonts w:ascii="Calibri" w:hAnsi="Calibri" w:cs="Calibri"/>
          <w:sz w:val="22"/>
        </w:rPr>
        <w:t>Axe stratégique VIII: Renforcement de la Gouvernance et du leadership dans le secteur de la santé</w:t>
      </w:r>
    </w:p>
    <w:p w14:paraId="72AD85AC" w14:textId="77777777" w:rsidR="00725CFF" w:rsidRPr="00EA62DF" w:rsidRDefault="00725CFF" w:rsidP="0016357A">
      <w:pPr>
        <w:pStyle w:val="Paragraphedeliste"/>
        <w:numPr>
          <w:ilvl w:val="0"/>
          <w:numId w:val="7"/>
        </w:numPr>
        <w:spacing w:after="120"/>
        <w:jc w:val="both"/>
        <w:rPr>
          <w:rFonts w:ascii="Calibri" w:hAnsi="Calibri" w:cs="Calibri"/>
          <w:sz w:val="22"/>
        </w:rPr>
      </w:pPr>
      <w:r w:rsidRPr="00EA62DF">
        <w:rPr>
          <w:rFonts w:ascii="Calibri" w:hAnsi="Calibri" w:cs="Calibri"/>
          <w:sz w:val="22"/>
        </w:rPr>
        <w:t>Axe stratégique IX: Renforcement des interventions  au niveau communautaire</w:t>
      </w:r>
    </w:p>
    <w:p w14:paraId="05EE1D76" w14:textId="77777777" w:rsidR="00725CFF" w:rsidRPr="00EA62DF" w:rsidRDefault="00725CFF" w:rsidP="0016357A">
      <w:pPr>
        <w:pStyle w:val="Paragraphedeliste"/>
        <w:numPr>
          <w:ilvl w:val="0"/>
          <w:numId w:val="7"/>
        </w:numPr>
        <w:spacing w:after="120"/>
        <w:jc w:val="both"/>
        <w:rPr>
          <w:rFonts w:ascii="Calibri" w:hAnsi="Calibri" w:cs="Calibri"/>
          <w:sz w:val="22"/>
        </w:rPr>
      </w:pPr>
      <w:r w:rsidRPr="00EA62DF">
        <w:rPr>
          <w:rFonts w:ascii="Calibri" w:hAnsi="Calibri" w:cs="Calibri"/>
          <w:sz w:val="22"/>
        </w:rPr>
        <w:t>Axe stratégique X: Lutte contre les facteurs de risques liés aux maladies transmissibles, non transmissibles et actions sur les  déterminants sociaux de la santé</w:t>
      </w:r>
    </w:p>
    <w:p w14:paraId="1AECE2A7" w14:textId="77777777" w:rsidR="00725CFF" w:rsidRPr="00EA62DF" w:rsidRDefault="00725CFF" w:rsidP="0016357A">
      <w:pPr>
        <w:pStyle w:val="Paragraphedeliste"/>
        <w:numPr>
          <w:ilvl w:val="0"/>
          <w:numId w:val="7"/>
        </w:numPr>
        <w:spacing w:after="120"/>
        <w:jc w:val="both"/>
        <w:rPr>
          <w:rFonts w:ascii="Calibri" w:hAnsi="Calibri" w:cs="Calibri"/>
          <w:sz w:val="22"/>
        </w:rPr>
      </w:pPr>
      <w:r w:rsidRPr="00EA62DF">
        <w:rPr>
          <w:rFonts w:ascii="Calibri" w:hAnsi="Calibri" w:cs="Calibri"/>
          <w:sz w:val="22"/>
        </w:rPr>
        <w:t>Axe stratégique XI: Renforcement  de la surveillance intégrée  de la maladie et de gestion des  urgences de santé publique  et des catastrophes naturelles</w:t>
      </w:r>
    </w:p>
    <w:p w14:paraId="0CBFEFA5" w14:textId="77777777" w:rsidR="00725CFF" w:rsidRPr="00EA62DF" w:rsidRDefault="00725CFF" w:rsidP="0016357A">
      <w:pPr>
        <w:pStyle w:val="Paragraphedeliste"/>
        <w:numPr>
          <w:ilvl w:val="0"/>
          <w:numId w:val="7"/>
        </w:numPr>
        <w:spacing w:after="120"/>
        <w:jc w:val="both"/>
        <w:rPr>
          <w:rFonts w:ascii="Calibri" w:hAnsi="Calibri" w:cs="Calibri"/>
          <w:sz w:val="22"/>
        </w:rPr>
      </w:pPr>
      <w:r w:rsidRPr="00EA62DF">
        <w:rPr>
          <w:rFonts w:ascii="Calibri" w:hAnsi="Calibri" w:cs="Calibri"/>
          <w:sz w:val="22"/>
        </w:rPr>
        <w:t>Axe stratégique XII : Renforcement de la gestion des questions de populations pour tendre vers le dividende démographique</w:t>
      </w:r>
    </w:p>
    <w:p w14:paraId="6B5DF71B" w14:textId="20E70D21" w:rsidR="00450268" w:rsidRPr="00EA62DF" w:rsidRDefault="009A3741" w:rsidP="009E2F84">
      <w:pPr>
        <w:spacing w:after="120"/>
        <w:jc w:val="both"/>
        <w:rPr>
          <w:rFonts w:ascii="Calibri" w:hAnsi="Calibri" w:cs="Calibri"/>
          <w:sz w:val="22"/>
        </w:rPr>
      </w:pPr>
      <w:r w:rsidRPr="00EA62DF">
        <w:rPr>
          <w:rFonts w:ascii="Calibri" w:hAnsi="Calibri" w:cs="Calibri"/>
          <w:sz w:val="22"/>
        </w:rPr>
        <w:t>Le PAISS-volet 5</w:t>
      </w:r>
      <w:r w:rsidR="00450268" w:rsidRPr="00EA62DF">
        <w:rPr>
          <w:rFonts w:ascii="Calibri" w:hAnsi="Calibri" w:cs="Calibri"/>
          <w:sz w:val="22"/>
        </w:rPr>
        <w:t xml:space="preserve"> </w:t>
      </w:r>
      <w:r w:rsidR="00606F94" w:rsidRPr="00EA62DF">
        <w:rPr>
          <w:rFonts w:ascii="Calibri" w:hAnsi="Calibri" w:cs="Calibri"/>
          <w:sz w:val="22"/>
        </w:rPr>
        <w:t xml:space="preserve">s’inscrit </w:t>
      </w:r>
      <w:r w:rsidR="00CE2581" w:rsidRPr="00EA62DF">
        <w:rPr>
          <w:rFonts w:ascii="Calibri" w:hAnsi="Calibri" w:cs="Calibri"/>
          <w:sz w:val="22"/>
        </w:rPr>
        <w:t xml:space="preserve">dans </w:t>
      </w:r>
      <w:r w:rsidRPr="00EA62DF">
        <w:rPr>
          <w:rFonts w:ascii="Calibri" w:hAnsi="Calibri" w:cs="Calibri"/>
          <w:sz w:val="22"/>
        </w:rPr>
        <w:t xml:space="preserve">le </w:t>
      </w:r>
      <w:r w:rsidR="00CE2581" w:rsidRPr="00EA62DF">
        <w:rPr>
          <w:rFonts w:ascii="Calibri" w:hAnsi="Calibri" w:cs="Calibri"/>
          <w:sz w:val="22"/>
        </w:rPr>
        <w:t>5</w:t>
      </w:r>
      <w:r w:rsidRPr="00EA62DF">
        <w:rPr>
          <w:rFonts w:ascii="Calibri" w:hAnsi="Calibri" w:cs="Calibri"/>
          <w:sz w:val="22"/>
          <w:vertAlign w:val="superscript"/>
        </w:rPr>
        <w:t>ième</w:t>
      </w:r>
      <w:r w:rsidRPr="00EA62DF">
        <w:rPr>
          <w:rFonts w:ascii="Calibri" w:hAnsi="Calibri" w:cs="Calibri"/>
          <w:sz w:val="22"/>
        </w:rPr>
        <w:t xml:space="preserve"> </w:t>
      </w:r>
      <w:r w:rsidR="00CE2581" w:rsidRPr="00EA62DF">
        <w:rPr>
          <w:rFonts w:ascii="Calibri" w:hAnsi="Calibri" w:cs="Calibri"/>
          <w:sz w:val="22"/>
        </w:rPr>
        <w:t>, le 6</w:t>
      </w:r>
      <w:r w:rsidR="00CE2581" w:rsidRPr="00EA62DF">
        <w:rPr>
          <w:rFonts w:ascii="Calibri" w:hAnsi="Calibri" w:cs="Calibri"/>
          <w:sz w:val="22"/>
          <w:vertAlign w:val="superscript"/>
        </w:rPr>
        <w:t>ième</w:t>
      </w:r>
      <w:r w:rsidR="00CE2581" w:rsidRPr="00EA62DF">
        <w:rPr>
          <w:rFonts w:ascii="Calibri" w:hAnsi="Calibri" w:cs="Calibri"/>
          <w:sz w:val="22"/>
        </w:rPr>
        <w:t xml:space="preserve"> </w:t>
      </w:r>
      <w:r w:rsidRPr="00EA62DF">
        <w:rPr>
          <w:rFonts w:ascii="Calibri" w:hAnsi="Calibri" w:cs="Calibri"/>
          <w:sz w:val="22"/>
        </w:rPr>
        <w:t>et le 8</w:t>
      </w:r>
      <w:r w:rsidRPr="00EA62DF">
        <w:rPr>
          <w:rFonts w:ascii="Calibri" w:hAnsi="Calibri" w:cs="Calibri"/>
          <w:sz w:val="22"/>
          <w:vertAlign w:val="superscript"/>
        </w:rPr>
        <w:t>ième</w:t>
      </w:r>
      <w:r w:rsidRPr="00EA62DF">
        <w:rPr>
          <w:rFonts w:ascii="Calibri" w:hAnsi="Calibri" w:cs="Calibri"/>
          <w:sz w:val="22"/>
        </w:rPr>
        <w:t xml:space="preserve"> </w:t>
      </w:r>
      <w:r w:rsidR="00CE2821" w:rsidRPr="00EA62DF">
        <w:rPr>
          <w:rFonts w:ascii="Calibri" w:hAnsi="Calibri" w:cs="Calibri"/>
          <w:sz w:val="22"/>
        </w:rPr>
        <w:t xml:space="preserve">axe stratégique </w:t>
      </w:r>
      <w:r w:rsidRPr="00EA62DF">
        <w:rPr>
          <w:rFonts w:ascii="Calibri" w:hAnsi="Calibri" w:cs="Calibri"/>
          <w:sz w:val="22"/>
        </w:rPr>
        <w:t>du PNDS.</w:t>
      </w:r>
    </w:p>
    <w:p w14:paraId="378B3489" w14:textId="3C5F4CAB" w:rsidR="002244A1" w:rsidRPr="00BD7E4C" w:rsidRDefault="0061194F" w:rsidP="00814C99">
      <w:pPr>
        <w:pStyle w:val="Titre3"/>
        <w:rPr>
          <w:rFonts w:cs="Calibri"/>
          <w:lang w:val="fr-BE"/>
        </w:rPr>
      </w:pPr>
      <w:bookmarkStart w:id="10" w:name="_Ref21818822"/>
      <w:r w:rsidRPr="00BD7E4C">
        <w:rPr>
          <w:rFonts w:cs="Calibri"/>
          <w:lang w:val="fr-BE"/>
        </w:rPr>
        <w:lastRenderedPageBreak/>
        <w:t xml:space="preserve">Le </w:t>
      </w:r>
      <w:r w:rsidR="00814C99" w:rsidRPr="00814C99">
        <w:rPr>
          <w:rFonts w:cs="Calibri"/>
          <w:lang w:val="fr-BE"/>
        </w:rPr>
        <w:t xml:space="preserve">Plan National de Développement de l’Informatique en Santé </w:t>
      </w:r>
      <w:r w:rsidR="00814C99">
        <w:rPr>
          <w:rFonts w:cs="Calibri"/>
          <w:lang w:val="fr-BE"/>
        </w:rPr>
        <w:t>(</w:t>
      </w:r>
      <w:r w:rsidRPr="00BD7E4C">
        <w:rPr>
          <w:rFonts w:cs="Calibri"/>
          <w:lang w:val="fr-BE"/>
        </w:rPr>
        <w:t>PNDIS-II</w:t>
      </w:r>
      <w:r w:rsidR="00814C99">
        <w:rPr>
          <w:rFonts w:cs="Calibri"/>
          <w:lang w:val="fr-BE"/>
        </w:rPr>
        <w:t>)</w:t>
      </w:r>
      <w:r w:rsidRPr="00BD7E4C">
        <w:rPr>
          <w:rFonts w:cs="Calibri"/>
          <w:lang w:val="fr-BE"/>
        </w:rPr>
        <w:t xml:space="preserve"> 2019-2023</w:t>
      </w:r>
      <w:bookmarkEnd w:id="10"/>
    </w:p>
    <w:p w14:paraId="2457F35B" w14:textId="0EC8E1F9" w:rsidR="0061194F" w:rsidRPr="00EA62DF" w:rsidRDefault="00B911FC" w:rsidP="009E2F84">
      <w:pPr>
        <w:spacing w:after="120"/>
        <w:jc w:val="both"/>
        <w:rPr>
          <w:rFonts w:ascii="Calibri" w:hAnsi="Calibri" w:cs="Calibri"/>
          <w:sz w:val="22"/>
        </w:rPr>
      </w:pPr>
      <w:r w:rsidRPr="00EA62DF">
        <w:rPr>
          <w:rFonts w:ascii="Calibri" w:hAnsi="Calibri" w:cs="Calibri"/>
          <w:sz w:val="22"/>
        </w:rPr>
        <w:t>Le PNDIS-II</w:t>
      </w:r>
      <w:r w:rsidR="0061194F" w:rsidRPr="00EA62DF">
        <w:rPr>
          <w:rFonts w:ascii="Calibri" w:hAnsi="Calibri" w:cs="Calibri"/>
          <w:sz w:val="22"/>
        </w:rPr>
        <w:t xml:space="preserve"> est en cours de finalisation et validation. Il est construit autour de 3 objectifs généraux</w:t>
      </w:r>
      <w:r w:rsidR="0041449E" w:rsidRPr="00EA62DF">
        <w:rPr>
          <w:rFonts w:ascii="Calibri" w:hAnsi="Calibri" w:cs="Calibri"/>
          <w:sz w:val="22"/>
        </w:rPr>
        <w:t xml:space="preserve"> et 11 axes stratégiques. Les objectifs généraux (OG) sont </w:t>
      </w:r>
      <w:r w:rsidR="0061194F" w:rsidRPr="00EA62DF">
        <w:rPr>
          <w:rFonts w:ascii="Calibri" w:hAnsi="Calibri" w:cs="Calibri"/>
          <w:sz w:val="22"/>
        </w:rPr>
        <w:t xml:space="preserve">: </w:t>
      </w:r>
    </w:p>
    <w:p w14:paraId="5D1FAE77" w14:textId="220CA478" w:rsidR="0061194F" w:rsidRPr="00EA62DF" w:rsidRDefault="0061194F" w:rsidP="009E2F84">
      <w:pPr>
        <w:spacing w:after="0"/>
        <w:jc w:val="both"/>
        <w:rPr>
          <w:rFonts w:ascii="Calibri" w:hAnsi="Calibri" w:cs="Calibri"/>
          <w:sz w:val="22"/>
        </w:rPr>
      </w:pPr>
      <w:r w:rsidRPr="00EA62DF">
        <w:rPr>
          <w:rFonts w:ascii="Calibri" w:hAnsi="Calibri" w:cs="Calibri"/>
          <w:sz w:val="22"/>
        </w:rPr>
        <w:t>OG 1 : Offrir une gestion intégrale des informations liées aux services de soins</w:t>
      </w:r>
    </w:p>
    <w:p w14:paraId="23750537" w14:textId="2BC8EB04" w:rsidR="0061194F" w:rsidRPr="00EA62DF" w:rsidRDefault="0061194F" w:rsidP="009E2F84">
      <w:pPr>
        <w:spacing w:after="0"/>
        <w:jc w:val="both"/>
        <w:rPr>
          <w:rFonts w:ascii="Calibri" w:hAnsi="Calibri" w:cs="Calibri"/>
          <w:sz w:val="22"/>
        </w:rPr>
      </w:pPr>
      <w:r w:rsidRPr="00EA62DF">
        <w:rPr>
          <w:rFonts w:ascii="Calibri" w:hAnsi="Calibri" w:cs="Calibri"/>
          <w:sz w:val="22"/>
        </w:rPr>
        <w:t xml:space="preserve">OG 2 : Améliorer la gestion du système de santé </w:t>
      </w:r>
    </w:p>
    <w:p w14:paraId="26F88275" w14:textId="4BA8465C" w:rsidR="0041449E" w:rsidRPr="00EA62DF" w:rsidRDefault="0061194F" w:rsidP="009E2F84">
      <w:pPr>
        <w:jc w:val="both"/>
        <w:rPr>
          <w:rFonts w:ascii="Calibri" w:hAnsi="Calibri" w:cs="Calibri"/>
          <w:sz w:val="22"/>
        </w:rPr>
      </w:pPr>
      <w:r w:rsidRPr="00EA62DF">
        <w:rPr>
          <w:rFonts w:ascii="Calibri" w:hAnsi="Calibri" w:cs="Calibri"/>
          <w:sz w:val="22"/>
        </w:rPr>
        <w:t>OG 3 : La mutualisation intersectorielle des ressources TIC</w:t>
      </w:r>
      <w:r w:rsidR="00B911FC" w:rsidRPr="00EA62DF">
        <w:rPr>
          <w:rFonts w:ascii="Calibri" w:hAnsi="Calibri" w:cs="Calibri"/>
          <w:sz w:val="22"/>
        </w:rPr>
        <w:t>.</w:t>
      </w:r>
    </w:p>
    <w:p w14:paraId="4A737DA7" w14:textId="0EDCB524" w:rsidR="00B911FC" w:rsidRPr="00EA62DF" w:rsidRDefault="00B911FC" w:rsidP="009E2F84">
      <w:pPr>
        <w:jc w:val="both"/>
        <w:rPr>
          <w:rFonts w:ascii="Calibri" w:hAnsi="Calibri" w:cs="Calibri"/>
          <w:sz w:val="22"/>
        </w:rPr>
      </w:pPr>
      <w:r w:rsidRPr="00EA62DF">
        <w:rPr>
          <w:rFonts w:ascii="Calibri" w:hAnsi="Calibri" w:cs="Calibri"/>
          <w:sz w:val="22"/>
        </w:rPr>
        <w:t>Le PAISS-Volet</w:t>
      </w:r>
      <w:r w:rsidR="0014363E" w:rsidRPr="00EA62DF">
        <w:rPr>
          <w:rFonts w:ascii="Calibri" w:hAnsi="Calibri" w:cs="Calibri"/>
          <w:sz w:val="22"/>
        </w:rPr>
        <w:t xml:space="preserve"> </w:t>
      </w:r>
      <w:r w:rsidR="00CE2581" w:rsidRPr="00EA62DF">
        <w:rPr>
          <w:rFonts w:ascii="Calibri" w:hAnsi="Calibri" w:cs="Calibri"/>
          <w:sz w:val="22"/>
        </w:rPr>
        <w:t>5</w:t>
      </w:r>
      <w:r w:rsidRPr="00EA62DF">
        <w:rPr>
          <w:rFonts w:ascii="Calibri" w:hAnsi="Calibri" w:cs="Calibri"/>
          <w:sz w:val="22"/>
        </w:rPr>
        <w:t xml:space="preserve"> s’inscrit dans le plan PNDIS-2</w:t>
      </w:r>
      <w:r w:rsidR="00CE2581" w:rsidRPr="00EA62DF">
        <w:rPr>
          <w:rFonts w:ascii="Calibri" w:hAnsi="Calibri" w:cs="Calibri"/>
          <w:sz w:val="22"/>
        </w:rPr>
        <w:t xml:space="preserve"> au travers de l’appui à la mise en place d’un logiciel de Gestion de la Maintenance Assisté par Ordinateur dans les zones d’intervention du PAISS.</w:t>
      </w:r>
    </w:p>
    <w:p w14:paraId="0240B25A" w14:textId="1FAFF08E" w:rsidR="005E3E56" w:rsidRPr="00BD7E4C" w:rsidRDefault="005E3E56" w:rsidP="009E2F84">
      <w:pPr>
        <w:pStyle w:val="Titre3"/>
        <w:spacing w:before="0" w:after="120" w:line="276" w:lineRule="auto"/>
        <w:rPr>
          <w:rFonts w:cs="Calibri"/>
          <w:lang w:val="fr-BE"/>
        </w:rPr>
      </w:pPr>
      <w:r w:rsidRPr="00BD7E4C">
        <w:rPr>
          <w:rFonts w:cs="Calibri"/>
          <w:lang w:val="fr-BE"/>
        </w:rPr>
        <w:t>Structures de coordination du secteur de la santé</w:t>
      </w:r>
      <w:bookmarkEnd w:id="9"/>
    </w:p>
    <w:p w14:paraId="3F2D9D64" w14:textId="62029981" w:rsidR="005E3E56" w:rsidRPr="00EA62DF" w:rsidRDefault="006853E1" w:rsidP="009E2F84">
      <w:pPr>
        <w:spacing w:after="120"/>
        <w:jc w:val="both"/>
        <w:rPr>
          <w:rFonts w:ascii="Calibri" w:hAnsi="Calibri" w:cs="Calibri"/>
          <w:sz w:val="22"/>
        </w:rPr>
      </w:pPr>
      <w:r w:rsidRPr="00EA62DF">
        <w:rPr>
          <w:rFonts w:ascii="Calibri" w:hAnsi="Calibri" w:cs="Calibri"/>
          <w:b/>
          <w:sz w:val="22"/>
        </w:rPr>
        <w:t xml:space="preserve">- </w:t>
      </w:r>
      <w:r w:rsidR="00E13A39" w:rsidRPr="00EA62DF">
        <w:rPr>
          <w:rFonts w:ascii="Calibri" w:hAnsi="Calibri" w:cs="Calibri"/>
          <w:b/>
          <w:sz w:val="22"/>
        </w:rPr>
        <w:t>CPSD :</w:t>
      </w:r>
      <w:r w:rsidR="00E13A39" w:rsidRPr="00EA62DF">
        <w:rPr>
          <w:rFonts w:ascii="Calibri" w:hAnsi="Calibri" w:cs="Calibri"/>
          <w:sz w:val="22"/>
        </w:rPr>
        <w:t xml:space="preserve"> </w:t>
      </w:r>
      <w:r w:rsidR="005E3E56" w:rsidRPr="00EA62DF">
        <w:rPr>
          <w:rFonts w:ascii="Calibri" w:hAnsi="Calibri" w:cs="Calibri"/>
          <w:sz w:val="22"/>
        </w:rPr>
        <w:t xml:space="preserve">Le CPSD constitue la plateforme, réunissant toutes les parties prenantes </w:t>
      </w:r>
      <w:r w:rsidR="00326220" w:rsidRPr="00EA62DF">
        <w:rPr>
          <w:rFonts w:ascii="Calibri" w:hAnsi="Calibri" w:cs="Calibri"/>
          <w:sz w:val="22"/>
        </w:rPr>
        <w:t xml:space="preserve">du secteur </w:t>
      </w:r>
      <w:r w:rsidR="005E3E56" w:rsidRPr="00EA62DF">
        <w:rPr>
          <w:rFonts w:ascii="Calibri" w:hAnsi="Calibri" w:cs="Calibri"/>
          <w:sz w:val="22"/>
        </w:rPr>
        <w:t>de la santé, visant un partenariat efficace pour le développement sanitaire, sous la présidence d</w:t>
      </w:r>
      <w:r w:rsidR="002A13E6" w:rsidRPr="00EA62DF">
        <w:rPr>
          <w:rFonts w:ascii="Calibri" w:hAnsi="Calibri" w:cs="Calibri"/>
          <w:sz w:val="22"/>
        </w:rPr>
        <w:t xml:space="preserve">u ministre de la santé </w:t>
      </w:r>
      <w:r w:rsidR="000F23BB" w:rsidRPr="00EA62DF">
        <w:rPr>
          <w:rFonts w:ascii="Calibri" w:hAnsi="Calibri" w:cs="Calibri"/>
          <w:sz w:val="22"/>
        </w:rPr>
        <w:t xml:space="preserve">et la vice-présidence </w:t>
      </w:r>
      <w:r w:rsidR="002A13E6" w:rsidRPr="00EA62DF">
        <w:rPr>
          <w:rFonts w:ascii="Calibri" w:hAnsi="Calibri" w:cs="Calibri"/>
          <w:sz w:val="22"/>
        </w:rPr>
        <w:t>du chef de file des PTFs (actuellement assurée par la France)</w:t>
      </w:r>
      <w:r w:rsidR="005E3E56" w:rsidRPr="00EA62DF">
        <w:rPr>
          <w:rFonts w:ascii="Calibri" w:hAnsi="Calibri" w:cs="Calibri"/>
          <w:sz w:val="22"/>
        </w:rPr>
        <w:t xml:space="preserve">. </w:t>
      </w:r>
      <w:r w:rsidR="00247AB2" w:rsidRPr="00EA62DF">
        <w:rPr>
          <w:rFonts w:ascii="Calibri" w:hAnsi="Calibri" w:cs="Calibri"/>
          <w:sz w:val="22"/>
        </w:rPr>
        <w:t>Cinq</w:t>
      </w:r>
      <w:r w:rsidR="005E3E56" w:rsidRPr="00EA62DF">
        <w:rPr>
          <w:rFonts w:ascii="Calibri" w:hAnsi="Calibri" w:cs="Calibri"/>
          <w:sz w:val="22"/>
        </w:rPr>
        <w:t xml:space="preserve"> groupes thématiques ont été créés et travaillent sur les thèmes suivants : médicaments, ressources, offre et demande, planification</w:t>
      </w:r>
      <w:r w:rsidR="002A13E6" w:rsidRPr="00EA62DF">
        <w:rPr>
          <w:rFonts w:ascii="Calibri" w:hAnsi="Calibri" w:cs="Calibri"/>
          <w:sz w:val="22"/>
        </w:rPr>
        <w:t>, suivi et évaluation</w:t>
      </w:r>
      <w:r w:rsidR="00247AB2" w:rsidRPr="00EA62DF">
        <w:rPr>
          <w:rFonts w:ascii="Calibri" w:hAnsi="Calibri" w:cs="Calibri"/>
          <w:sz w:val="22"/>
        </w:rPr>
        <w:t xml:space="preserve">  et le groupe santé mère et enfant</w:t>
      </w:r>
      <w:r w:rsidR="005E3E56" w:rsidRPr="00EA62DF">
        <w:rPr>
          <w:rFonts w:ascii="Calibri" w:hAnsi="Calibri" w:cs="Calibri"/>
          <w:sz w:val="22"/>
        </w:rPr>
        <w:t>.</w:t>
      </w:r>
      <w:r w:rsidR="000F23BB" w:rsidRPr="00EA62DF">
        <w:rPr>
          <w:rFonts w:ascii="Calibri" w:hAnsi="Calibri" w:cs="Calibri"/>
          <w:sz w:val="22"/>
        </w:rPr>
        <w:t xml:space="preserve"> </w:t>
      </w:r>
      <w:r w:rsidR="0025796B">
        <w:rPr>
          <w:rFonts w:ascii="Calibri" w:hAnsi="Calibri" w:cs="Calibri"/>
          <w:sz w:val="22"/>
        </w:rPr>
        <w:t xml:space="preserve">Le CPSD existe aussi au niveau provincial, où il se réunit au moins 2 fois par année. </w:t>
      </w:r>
    </w:p>
    <w:p w14:paraId="43EC9BF1" w14:textId="602BCD30" w:rsidR="005E3E56" w:rsidRDefault="006853E1" w:rsidP="009E2F84">
      <w:pPr>
        <w:spacing w:after="120"/>
        <w:jc w:val="both"/>
        <w:rPr>
          <w:rFonts w:ascii="Calibri" w:hAnsi="Calibri" w:cs="Calibri"/>
          <w:sz w:val="22"/>
        </w:rPr>
      </w:pPr>
      <w:r w:rsidRPr="00EA62DF">
        <w:rPr>
          <w:rFonts w:ascii="Calibri" w:hAnsi="Calibri" w:cs="Calibri"/>
          <w:b/>
          <w:sz w:val="22"/>
        </w:rPr>
        <w:t>-</w:t>
      </w:r>
      <w:r w:rsidR="004E7563" w:rsidRPr="00EA62DF">
        <w:rPr>
          <w:rFonts w:ascii="Calibri" w:hAnsi="Calibri" w:cs="Calibri"/>
          <w:b/>
          <w:sz w:val="22"/>
        </w:rPr>
        <w:t xml:space="preserve"> </w:t>
      </w:r>
      <w:r w:rsidR="000F23BB" w:rsidRPr="00EA62DF">
        <w:rPr>
          <w:rFonts w:ascii="Calibri" w:hAnsi="Calibri" w:cs="Calibri"/>
          <w:b/>
          <w:sz w:val="22"/>
        </w:rPr>
        <w:t>GPF</w:t>
      </w:r>
      <w:r w:rsidR="00E13A39" w:rsidRPr="00EA62DF">
        <w:rPr>
          <w:rFonts w:ascii="Calibri" w:hAnsi="Calibri" w:cs="Calibri"/>
          <w:b/>
          <w:sz w:val="22"/>
        </w:rPr>
        <w:t>S :</w:t>
      </w:r>
      <w:r w:rsidR="00E13A39" w:rsidRPr="00EA62DF">
        <w:rPr>
          <w:rFonts w:ascii="Calibri" w:hAnsi="Calibri" w:cs="Calibri"/>
          <w:sz w:val="22"/>
        </w:rPr>
        <w:t xml:space="preserve"> le</w:t>
      </w:r>
      <w:r w:rsidR="000F23BB" w:rsidRPr="00EA62DF">
        <w:rPr>
          <w:rFonts w:ascii="Calibri" w:hAnsi="Calibri" w:cs="Calibri"/>
          <w:sz w:val="22"/>
        </w:rPr>
        <w:t xml:space="preserve"> Groupe des Partenaires Financiers du Secteur de la </w:t>
      </w:r>
      <w:r w:rsidR="005E3E56" w:rsidRPr="00EA62DF">
        <w:rPr>
          <w:rFonts w:ascii="Calibri" w:hAnsi="Calibri" w:cs="Calibri"/>
          <w:sz w:val="22"/>
        </w:rPr>
        <w:t>Santé</w:t>
      </w:r>
      <w:r w:rsidR="00337467" w:rsidRPr="00EA62DF">
        <w:rPr>
          <w:rFonts w:ascii="Calibri" w:hAnsi="Calibri" w:cs="Calibri"/>
          <w:sz w:val="22"/>
        </w:rPr>
        <w:t>,</w:t>
      </w:r>
      <w:r w:rsidR="00326220" w:rsidRPr="00EA62DF">
        <w:rPr>
          <w:rFonts w:ascii="Calibri" w:hAnsi="Calibri" w:cs="Calibri"/>
          <w:sz w:val="22"/>
        </w:rPr>
        <w:t xml:space="preserve"> </w:t>
      </w:r>
      <w:r w:rsidR="005E3E56" w:rsidRPr="00EA62DF">
        <w:rPr>
          <w:rFonts w:ascii="Calibri" w:hAnsi="Calibri" w:cs="Calibri"/>
          <w:sz w:val="22"/>
        </w:rPr>
        <w:t>structure de concertation entre les bailleurs en santé</w:t>
      </w:r>
      <w:r w:rsidR="000F23BB" w:rsidRPr="00EA62DF">
        <w:rPr>
          <w:rFonts w:ascii="Calibri" w:hAnsi="Calibri" w:cs="Calibri"/>
          <w:sz w:val="22"/>
        </w:rPr>
        <w:t xml:space="preserve">.  Le GPFS a comme mission le partage d’informations, l’analyse du secteur et la promotion de l’alignement et harmonisation au niveau des principales stratégies d’appui au secteur. Il se réunit avec une fréquence mensuelle. La présidence du GPFS (à présent la France) assure aussi la </w:t>
      </w:r>
      <w:r w:rsidR="002A13E6" w:rsidRPr="00EA62DF">
        <w:rPr>
          <w:rFonts w:ascii="Calibri" w:hAnsi="Calibri" w:cs="Calibri"/>
          <w:sz w:val="22"/>
        </w:rPr>
        <w:t>co</w:t>
      </w:r>
      <w:r w:rsidR="000F23BB" w:rsidRPr="00EA62DF">
        <w:rPr>
          <w:rFonts w:ascii="Calibri" w:hAnsi="Calibri" w:cs="Calibri"/>
          <w:sz w:val="22"/>
        </w:rPr>
        <w:t xml:space="preserve">-présidence du CPSD.  </w:t>
      </w:r>
    </w:p>
    <w:p w14:paraId="7470F223" w14:textId="7C98A478" w:rsidR="00C522A5" w:rsidRPr="00AB20F3" w:rsidRDefault="00C522A5" w:rsidP="009E2F84">
      <w:pPr>
        <w:pStyle w:val="Titre2"/>
        <w:spacing w:before="0" w:line="276" w:lineRule="auto"/>
        <w:rPr>
          <w:rFonts w:cs="Calibri"/>
        </w:rPr>
      </w:pPr>
      <w:bookmarkStart w:id="11" w:name="_Toc23343770"/>
      <w:r w:rsidRPr="00AB20F3">
        <w:rPr>
          <w:rFonts w:cs="Calibri"/>
        </w:rPr>
        <w:t xml:space="preserve">Le </w:t>
      </w:r>
      <w:bookmarkEnd w:id="6"/>
      <w:bookmarkEnd w:id="7"/>
      <w:bookmarkEnd w:id="8"/>
      <w:r w:rsidR="009A3741">
        <w:rPr>
          <w:rFonts w:cs="Calibri"/>
        </w:rPr>
        <w:t>Volet 5</w:t>
      </w:r>
      <w:r w:rsidR="008328EF">
        <w:rPr>
          <w:rFonts w:cs="Calibri"/>
        </w:rPr>
        <w:t> : bilan</w:t>
      </w:r>
      <w:bookmarkEnd w:id="11"/>
    </w:p>
    <w:p w14:paraId="1F19E253" w14:textId="4FE7CBB2" w:rsidR="00F50BB4" w:rsidRDefault="00F50BB4" w:rsidP="001230A1">
      <w:pPr>
        <w:pStyle w:val="Titre3"/>
        <w:numPr>
          <w:ilvl w:val="0"/>
          <w:numId w:val="0"/>
        </w:numPr>
        <w:spacing w:before="0" w:after="120" w:line="276" w:lineRule="auto"/>
        <w:rPr>
          <w:lang w:val="fr-BE"/>
        </w:rPr>
      </w:pPr>
    </w:p>
    <w:tbl>
      <w:tblPr>
        <w:tblStyle w:val="Grilledutableau"/>
        <w:tblW w:w="0" w:type="auto"/>
        <w:tblLook w:val="04A0" w:firstRow="1" w:lastRow="0" w:firstColumn="1" w:lastColumn="0" w:noHBand="0" w:noVBand="1"/>
      </w:tblPr>
      <w:tblGrid>
        <w:gridCol w:w="4360"/>
        <w:gridCol w:w="4360"/>
      </w:tblGrid>
      <w:tr w:rsidR="009F6A2A" w:rsidRPr="009F6A2A" w14:paraId="5BE392F0" w14:textId="77777777" w:rsidTr="009F6A2A">
        <w:tc>
          <w:tcPr>
            <w:tcW w:w="4360" w:type="dxa"/>
            <w:shd w:val="clear" w:color="auto" w:fill="9CC2E5" w:themeFill="accent1" w:themeFillTint="99"/>
          </w:tcPr>
          <w:p w14:paraId="2A07EEE3" w14:textId="33DF0D6F" w:rsidR="009F6A2A" w:rsidRPr="009F6A2A" w:rsidRDefault="009F6A2A" w:rsidP="009E2F84">
            <w:pPr>
              <w:rPr>
                <w:rFonts w:ascii="Calibri" w:hAnsi="Calibri" w:cs="Calibri"/>
                <w:b/>
              </w:rPr>
            </w:pPr>
            <w:r w:rsidRPr="009F6A2A">
              <w:rPr>
                <w:rFonts w:ascii="Calibri" w:hAnsi="Calibri" w:cs="Calibri"/>
                <w:b/>
              </w:rPr>
              <w:t>Forces</w:t>
            </w:r>
          </w:p>
        </w:tc>
        <w:tc>
          <w:tcPr>
            <w:tcW w:w="4360" w:type="dxa"/>
            <w:shd w:val="clear" w:color="auto" w:fill="9CC2E5" w:themeFill="accent1" w:themeFillTint="99"/>
          </w:tcPr>
          <w:p w14:paraId="0D644CD0" w14:textId="0F131DCA" w:rsidR="009F6A2A" w:rsidRPr="009F6A2A" w:rsidRDefault="009F6A2A" w:rsidP="009E2F84">
            <w:pPr>
              <w:rPr>
                <w:rFonts w:ascii="Calibri" w:hAnsi="Calibri" w:cs="Calibri"/>
                <w:b/>
              </w:rPr>
            </w:pPr>
            <w:r w:rsidRPr="009F6A2A">
              <w:rPr>
                <w:rFonts w:ascii="Calibri" w:hAnsi="Calibri" w:cs="Calibri"/>
                <w:b/>
              </w:rPr>
              <w:t>Faiblesses</w:t>
            </w:r>
          </w:p>
        </w:tc>
      </w:tr>
    </w:tbl>
    <w:p w14:paraId="63928301" w14:textId="77777777" w:rsidR="00B332E3" w:rsidRDefault="00B332E3" w:rsidP="009E2F84"/>
    <w:p w14:paraId="56496366" w14:textId="1652C1C9" w:rsidR="009F6A2A" w:rsidRPr="00BD7E4C" w:rsidRDefault="00004A38" w:rsidP="009E2F84">
      <w:pPr>
        <w:pStyle w:val="Titre3"/>
        <w:spacing w:before="0" w:after="120" w:line="276" w:lineRule="auto"/>
        <w:rPr>
          <w:lang w:val="fr-BE"/>
        </w:rPr>
      </w:pPr>
      <w:r w:rsidRPr="00BD7E4C">
        <w:rPr>
          <w:lang w:val="fr-BE"/>
        </w:rPr>
        <w:t>Les r</w:t>
      </w:r>
      <w:r w:rsidR="00461C6F" w:rsidRPr="00BD7E4C">
        <w:rPr>
          <w:lang w:val="fr-BE"/>
        </w:rPr>
        <w:t>éalisations</w:t>
      </w:r>
      <w:r w:rsidRPr="00BD7E4C">
        <w:rPr>
          <w:lang w:val="fr-BE"/>
        </w:rPr>
        <w:t> : bref aperçu</w:t>
      </w:r>
    </w:p>
    <w:p w14:paraId="65A30CAE" w14:textId="4407121A" w:rsidR="00461C6F" w:rsidRPr="0014363E" w:rsidRDefault="00004A38" w:rsidP="0014363E">
      <w:pPr>
        <w:pStyle w:val="Titre4"/>
        <w:rPr>
          <w:rFonts w:eastAsiaTheme="minorEastAsia"/>
          <w:sz w:val="24"/>
          <w:szCs w:val="24"/>
        </w:rPr>
      </w:pPr>
      <w:r w:rsidRPr="00FE2879">
        <w:rPr>
          <w:rFonts w:eastAsiaTheme="minorEastAsia"/>
          <w:sz w:val="24"/>
          <w:szCs w:val="24"/>
        </w:rPr>
        <w:t xml:space="preserve">Niveau </w:t>
      </w:r>
      <w:r w:rsidR="009A3741">
        <w:rPr>
          <w:rFonts w:eastAsiaTheme="minorEastAsia"/>
          <w:sz w:val="24"/>
          <w:szCs w:val="24"/>
        </w:rPr>
        <w:t>DISE</w:t>
      </w:r>
      <w:r w:rsidR="00B911FC" w:rsidRPr="00FE2879">
        <w:rPr>
          <w:rFonts w:eastAsiaTheme="minorEastAsia"/>
          <w:sz w:val="24"/>
          <w:szCs w:val="24"/>
        </w:rPr>
        <w:t xml:space="preserve"> (Résultat 1)</w:t>
      </w:r>
      <w:r w:rsidRPr="00FE2879">
        <w:rPr>
          <w:rFonts w:eastAsiaTheme="minorEastAsia"/>
          <w:sz w:val="24"/>
          <w:szCs w:val="24"/>
        </w:rPr>
        <w:t xml:space="preserve"> :</w:t>
      </w:r>
      <w:r w:rsidR="0014363E">
        <w:rPr>
          <w:rFonts w:eastAsiaTheme="minorEastAsia"/>
          <w:sz w:val="24"/>
          <w:szCs w:val="24"/>
        </w:rPr>
        <w:t xml:space="preserve"> </w:t>
      </w:r>
      <w:r w:rsidR="0014363E" w:rsidRPr="0014363E">
        <w:rPr>
          <w:rFonts w:eastAsiaTheme="minorEastAsia"/>
          <w:sz w:val="24"/>
          <w:szCs w:val="24"/>
        </w:rPr>
        <w:t>Les capacités de la DISE dans ses missions clés sont renforcées</w:t>
      </w:r>
      <w:r w:rsidRPr="0014363E">
        <w:rPr>
          <w:rFonts w:eastAsiaTheme="minorEastAsia"/>
          <w:sz w:val="24"/>
          <w:szCs w:val="24"/>
        </w:rPr>
        <w:t xml:space="preserve"> </w:t>
      </w:r>
    </w:p>
    <w:p w14:paraId="14585277" w14:textId="4EFC5D6E" w:rsidR="00461C6F" w:rsidRPr="00EA62DF" w:rsidRDefault="009A3741" w:rsidP="009E2F84">
      <w:pPr>
        <w:tabs>
          <w:tab w:val="num" w:pos="720"/>
        </w:tabs>
        <w:rPr>
          <w:rFonts w:ascii="Calibri" w:hAnsi="Calibri" w:cs="Calibri"/>
          <w:sz w:val="22"/>
        </w:rPr>
      </w:pPr>
      <w:r w:rsidRPr="00EA62DF">
        <w:rPr>
          <w:rFonts w:ascii="Calibri" w:hAnsi="Calibri" w:cs="Calibri"/>
          <w:sz w:val="22"/>
        </w:rPr>
        <w:t xml:space="preserve">Au niveau de la DISE, il est à signaler que </w:t>
      </w:r>
      <w:r w:rsidR="00C7480E">
        <w:rPr>
          <w:rFonts w:ascii="Calibri" w:hAnsi="Calibri" w:cs="Calibri"/>
          <w:sz w:val="22"/>
        </w:rPr>
        <w:t xml:space="preserve">les renforcements suivants ont été faits : </w:t>
      </w:r>
      <w:r w:rsidRPr="00EA62DF">
        <w:rPr>
          <w:rFonts w:ascii="Calibri" w:hAnsi="Calibri" w:cs="Calibri"/>
          <w:sz w:val="22"/>
        </w:rPr>
        <w:t xml:space="preserve">le </w:t>
      </w:r>
      <w:r w:rsidR="00C7480E">
        <w:rPr>
          <w:rFonts w:ascii="Calibri" w:hAnsi="Calibri" w:cs="Calibri"/>
          <w:sz w:val="22"/>
        </w:rPr>
        <w:t>MSPLS</w:t>
      </w:r>
      <w:r w:rsidRPr="00EA62DF">
        <w:rPr>
          <w:rFonts w:ascii="Calibri" w:hAnsi="Calibri" w:cs="Calibri"/>
          <w:sz w:val="22"/>
        </w:rPr>
        <w:t xml:space="preserve"> dispose grâce au volet 5 d’un inventaire complet </w:t>
      </w:r>
      <w:r w:rsidR="00572C2C" w:rsidRPr="00EA62DF">
        <w:rPr>
          <w:rFonts w:ascii="Calibri" w:hAnsi="Calibri" w:cs="Calibri"/>
          <w:sz w:val="22"/>
        </w:rPr>
        <w:t>des équipements</w:t>
      </w:r>
      <w:r w:rsidR="0014363E" w:rsidRPr="00EA62DF">
        <w:rPr>
          <w:rFonts w:ascii="Calibri" w:hAnsi="Calibri" w:cs="Calibri"/>
          <w:sz w:val="22"/>
        </w:rPr>
        <w:t xml:space="preserve"> médicaux pour tout le pays</w:t>
      </w:r>
      <w:r w:rsidR="00572C2C" w:rsidRPr="00EA62DF">
        <w:rPr>
          <w:rFonts w:ascii="Calibri" w:hAnsi="Calibri" w:cs="Calibri"/>
          <w:sz w:val="22"/>
        </w:rPr>
        <w:t xml:space="preserve"> et des biens mobiliers et immobiliers</w:t>
      </w:r>
      <w:r w:rsidR="00C7480E">
        <w:rPr>
          <w:rFonts w:ascii="Calibri" w:hAnsi="Calibri" w:cs="Calibri"/>
          <w:sz w:val="22"/>
        </w:rPr>
        <w:t xml:space="preserve">, </w:t>
      </w:r>
      <w:r w:rsidR="00E05BEE">
        <w:rPr>
          <w:rFonts w:ascii="Calibri" w:hAnsi="Calibri" w:cs="Calibri"/>
          <w:sz w:val="22"/>
        </w:rPr>
        <w:t>ce qui est une source d’information cruciale pour la planification et la gestion</w:t>
      </w:r>
      <w:r w:rsidR="00572C2C" w:rsidRPr="00EA62DF">
        <w:rPr>
          <w:rFonts w:ascii="Calibri" w:hAnsi="Calibri" w:cs="Calibri"/>
          <w:sz w:val="22"/>
        </w:rPr>
        <w:t xml:space="preserve">. La GMAO est </w:t>
      </w:r>
      <w:r w:rsidR="00004A38" w:rsidRPr="00EA62DF">
        <w:rPr>
          <w:rFonts w:ascii="Calibri" w:hAnsi="Calibri" w:cs="Calibri"/>
          <w:sz w:val="22"/>
        </w:rPr>
        <w:t xml:space="preserve">utilisée </w:t>
      </w:r>
      <w:r w:rsidR="00572C2C" w:rsidRPr="00EA62DF">
        <w:rPr>
          <w:rFonts w:ascii="Calibri" w:hAnsi="Calibri" w:cs="Calibri"/>
          <w:sz w:val="22"/>
        </w:rPr>
        <w:t>de façon exhaustive dans la zone d’intervention du PAISS, de façon partielle dans le reste du pays</w:t>
      </w:r>
      <w:r w:rsidR="00E05BEE">
        <w:rPr>
          <w:rFonts w:ascii="Calibri" w:hAnsi="Calibri" w:cs="Calibri"/>
          <w:sz w:val="22"/>
        </w:rPr>
        <w:t xml:space="preserve">, ce qui </w:t>
      </w:r>
      <w:r w:rsidR="00004A38" w:rsidRPr="00EA62DF">
        <w:rPr>
          <w:rFonts w:ascii="Calibri" w:hAnsi="Calibri" w:cs="Calibri"/>
          <w:sz w:val="22"/>
        </w:rPr>
        <w:t>perm</w:t>
      </w:r>
      <w:r w:rsidR="00E05BEE">
        <w:rPr>
          <w:rFonts w:ascii="Calibri" w:hAnsi="Calibri" w:cs="Calibri"/>
          <w:sz w:val="22"/>
        </w:rPr>
        <w:t>et de disposer en temps réel de</w:t>
      </w:r>
      <w:r w:rsidR="00004A38" w:rsidRPr="00EA62DF">
        <w:rPr>
          <w:rFonts w:ascii="Calibri" w:hAnsi="Calibri" w:cs="Calibri"/>
          <w:sz w:val="22"/>
        </w:rPr>
        <w:t xml:space="preserve"> données de routine</w:t>
      </w:r>
      <w:r w:rsidR="00572C2C" w:rsidRPr="00EA62DF">
        <w:rPr>
          <w:rFonts w:ascii="Calibri" w:hAnsi="Calibri" w:cs="Calibri"/>
          <w:sz w:val="22"/>
        </w:rPr>
        <w:t xml:space="preserve"> sur l’état fonctionnel des équipements</w:t>
      </w:r>
      <w:r w:rsidR="00E05BEE">
        <w:rPr>
          <w:rFonts w:ascii="Calibri" w:hAnsi="Calibri" w:cs="Calibri"/>
          <w:sz w:val="22"/>
        </w:rPr>
        <w:t xml:space="preserve">, sur </w:t>
      </w:r>
      <w:r w:rsidR="00572C2C" w:rsidRPr="00EA62DF">
        <w:rPr>
          <w:rFonts w:ascii="Calibri" w:hAnsi="Calibri" w:cs="Calibri"/>
          <w:sz w:val="22"/>
        </w:rPr>
        <w:t>les besoins en acquisition</w:t>
      </w:r>
      <w:r w:rsidR="00E05BEE">
        <w:rPr>
          <w:rFonts w:ascii="Calibri" w:hAnsi="Calibri" w:cs="Calibri"/>
          <w:sz w:val="22"/>
        </w:rPr>
        <w:t>, sur la valeur résiduelle des équipement et les besoins financiers pour la mise à jour des équipements</w:t>
      </w:r>
      <w:r w:rsidR="00461C6F" w:rsidRPr="00EA62DF">
        <w:rPr>
          <w:rFonts w:ascii="Calibri" w:hAnsi="Calibri" w:cs="Calibri"/>
          <w:sz w:val="22"/>
        </w:rPr>
        <w:t xml:space="preserve">. </w:t>
      </w:r>
    </w:p>
    <w:p w14:paraId="01B6C7D3" w14:textId="7E6A259E" w:rsidR="00B911FC" w:rsidRPr="0014363E" w:rsidRDefault="00B911FC" w:rsidP="0014363E">
      <w:pPr>
        <w:pStyle w:val="Titre4"/>
        <w:rPr>
          <w:rFonts w:eastAsiaTheme="minorEastAsia"/>
          <w:sz w:val="24"/>
          <w:szCs w:val="24"/>
        </w:rPr>
      </w:pPr>
      <w:r w:rsidRPr="00FE2879">
        <w:rPr>
          <w:rFonts w:eastAsiaTheme="minorEastAsia"/>
          <w:sz w:val="24"/>
          <w:szCs w:val="24"/>
        </w:rPr>
        <w:lastRenderedPageBreak/>
        <w:t xml:space="preserve">Niveau </w:t>
      </w:r>
      <w:r w:rsidR="00572C2C" w:rsidRPr="00572C2C">
        <w:rPr>
          <w:rFonts w:eastAsiaTheme="minorEastAsia"/>
          <w:sz w:val="24"/>
          <w:szCs w:val="24"/>
        </w:rPr>
        <w:t xml:space="preserve">stratégie de </w:t>
      </w:r>
      <w:r w:rsidR="00572C2C">
        <w:rPr>
          <w:rFonts w:eastAsiaTheme="minorEastAsia"/>
          <w:sz w:val="24"/>
          <w:szCs w:val="24"/>
        </w:rPr>
        <w:t>m</w:t>
      </w:r>
      <w:r w:rsidR="00572C2C" w:rsidRPr="00572C2C">
        <w:rPr>
          <w:rFonts w:eastAsiaTheme="minorEastAsia"/>
          <w:sz w:val="24"/>
          <w:szCs w:val="24"/>
        </w:rPr>
        <w:t xml:space="preserve">aintenance </w:t>
      </w:r>
      <w:r w:rsidRPr="00FE2879">
        <w:rPr>
          <w:rFonts w:eastAsiaTheme="minorEastAsia"/>
          <w:sz w:val="24"/>
          <w:szCs w:val="24"/>
        </w:rPr>
        <w:t>(Résultat 2) :</w:t>
      </w:r>
      <w:r w:rsidR="0014363E">
        <w:rPr>
          <w:rFonts w:eastAsiaTheme="minorEastAsia"/>
          <w:sz w:val="24"/>
          <w:szCs w:val="24"/>
        </w:rPr>
        <w:t xml:space="preserve"> </w:t>
      </w:r>
      <w:r w:rsidR="0014363E" w:rsidRPr="0014363E">
        <w:rPr>
          <w:rFonts w:eastAsiaTheme="minorEastAsia"/>
          <w:sz w:val="24"/>
          <w:szCs w:val="24"/>
        </w:rPr>
        <w:t>Une stratégie de maintenance est élaborée, mise en œuvre et étendue dans les zones d'intervention</w:t>
      </w:r>
      <w:r w:rsidRPr="0014363E">
        <w:rPr>
          <w:rFonts w:eastAsiaTheme="minorEastAsia"/>
          <w:sz w:val="24"/>
          <w:szCs w:val="24"/>
        </w:rPr>
        <w:t xml:space="preserve"> </w:t>
      </w:r>
    </w:p>
    <w:p w14:paraId="7671C10F" w14:textId="0A7E54DE" w:rsidR="00004A38" w:rsidRPr="00EA62DF" w:rsidRDefault="00572C2C" w:rsidP="00B911FC">
      <w:pPr>
        <w:tabs>
          <w:tab w:val="num" w:pos="1440"/>
        </w:tabs>
        <w:rPr>
          <w:rFonts w:ascii="Calibri" w:hAnsi="Calibri" w:cs="Calibri"/>
          <w:sz w:val="22"/>
        </w:rPr>
      </w:pPr>
      <w:r w:rsidRPr="00EA62DF">
        <w:rPr>
          <w:rFonts w:ascii="Calibri" w:hAnsi="Calibri" w:cs="Calibri"/>
          <w:sz w:val="22"/>
        </w:rPr>
        <w:t>Dans un</w:t>
      </w:r>
      <w:r w:rsidR="008C03EA" w:rsidRPr="00EA62DF">
        <w:rPr>
          <w:rFonts w:ascii="Calibri" w:hAnsi="Calibri" w:cs="Calibri"/>
          <w:sz w:val="22"/>
        </w:rPr>
        <w:t xml:space="preserve"> contexte difficile</w:t>
      </w:r>
      <w:r w:rsidR="001A5568" w:rsidRPr="00EA62DF">
        <w:rPr>
          <w:rFonts w:ascii="Calibri" w:hAnsi="Calibri" w:cs="Calibri"/>
          <w:sz w:val="22"/>
        </w:rPr>
        <w:t xml:space="preserve"> entre 2015 et 2019</w:t>
      </w:r>
      <w:r w:rsidRPr="00EA62DF">
        <w:rPr>
          <w:rFonts w:ascii="Calibri" w:hAnsi="Calibri" w:cs="Calibri"/>
          <w:sz w:val="22"/>
        </w:rPr>
        <w:t>, le volet 5 a inversé la logique de développement de la stratégie de maintenance</w:t>
      </w:r>
      <w:r w:rsidR="001A5568" w:rsidRPr="00EA62DF">
        <w:rPr>
          <w:rFonts w:ascii="Calibri" w:hAnsi="Calibri" w:cs="Calibri"/>
          <w:sz w:val="22"/>
        </w:rPr>
        <w:t> : a</w:t>
      </w:r>
      <w:r w:rsidRPr="00EA62DF">
        <w:rPr>
          <w:rFonts w:ascii="Calibri" w:hAnsi="Calibri" w:cs="Calibri"/>
          <w:sz w:val="22"/>
        </w:rPr>
        <w:t xml:space="preserve">u début il était prévu de procéder suivant la cascade logique « politique de maintenance </w:t>
      </w:r>
      <w:r w:rsidR="001A5568" w:rsidRPr="00EA62DF">
        <w:rPr>
          <w:rFonts w:ascii="Calibri" w:hAnsi="Calibri" w:cs="Calibri"/>
          <w:sz w:val="22"/>
        </w:rPr>
        <w:t>=</w:t>
      </w:r>
      <w:r w:rsidRPr="00EA62DF">
        <w:rPr>
          <w:rFonts w:ascii="Calibri" w:hAnsi="Calibri" w:cs="Calibri"/>
          <w:sz w:val="22"/>
        </w:rPr>
        <w:t xml:space="preserve">&gt; </w:t>
      </w:r>
      <w:r w:rsidR="001A5568" w:rsidRPr="00EA62DF">
        <w:rPr>
          <w:rFonts w:ascii="Calibri" w:hAnsi="Calibri" w:cs="Calibri"/>
          <w:sz w:val="22"/>
        </w:rPr>
        <w:t xml:space="preserve"> </w:t>
      </w:r>
      <w:r w:rsidRPr="00EA62DF">
        <w:rPr>
          <w:rFonts w:ascii="Calibri" w:hAnsi="Calibri" w:cs="Calibri"/>
          <w:sz w:val="22"/>
        </w:rPr>
        <w:t>plan stratégique nationale de maintenance</w:t>
      </w:r>
      <w:r w:rsidR="001A5568" w:rsidRPr="00EA62DF">
        <w:rPr>
          <w:rFonts w:ascii="Calibri" w:hAnsi="Calibri" w:cs="Calibri"/>
          <w:sz w:val="22"/>
        </w:rPr>
        <w:t> =&gt;</w:t>
      </w:r>
      <w:r w:rsidRPr="00EA62DF">
        <w:rPr>
          <w:rFonts w:ascii="Calibri" w:hAnsi="Calibri" w:cs="Calibri"/>
          <w:sz w:val="22"/>
        </w:rPr>
        <w:t>plan opérationnel de maintenance ».  Suite à la réorientation, le volet 5 a démarré une recherche action au niveau décentralisé, dans 6 districts.</w:t>
      </w:r>
      <w:r w:rsidR="001A5568" w:rsidRPr="00EA62DF">
        <w:rPr>
          <w:rFonts w:ascii="Calibri" w:hAnsi="Calibri" w:cs="Calibri"/>
          <w:sz w:val="22"/>
        </w:rPr>
        <w:t xml:space="preserve"> L’</w:t>
      </w:r>
      <w:r w:rsidR="00B43AE6" w:rsidRPr="00EA62DF">
        <w:rPr>
          <w:rFonts w:ascii="Calibri" w:hAnsi="Calibri" w:cs="Calibri"/>
          <w:sz w:val="22"/>
        </w:rPr>
        <w:t xml:space="preserve">action est structurée autour </w:t>
      </w:r>
      <w:r w:rsidRPr="00EA62DF">
        <w:rPr>
          <w:rFonts w:ascii="Calibri" w:hAnsi="Calibri" w:cs="Calibri"/>
          <w:sz w:val="22"/>
        </w:rPr>
        <w:t xml:space="preserve">d’un dispositif </w:t>
      </w:r>
      <w:r w:rsidR="007B3E7A" w:rsidRPr="00EA62DF">
        <w:rPr>
          <w:rFonts w:ascii="Calibri" w:hAnsi="Calibri" w:cs="Calibri"/>
          <w:sz w:val="22"/>
        </w:rPr>
        <w:t>complet</w:t>
      </w:r>
      <w:r w:rsidRPr="00EA62DF">
        <w:rPr>
          <w:rFonts w:ascii="Calibri" w:hAnsi="Calibri" w:cs="Calibri"/>
          <w:sz w:val="22"/>
        </w:rPr>
        <w:t xml:space="preserve"> de maintenance avec </w:t>
      </w:r>
      <w:r w:rsidR="00B43AE6" w:rsidRPr="00EA62DF">
        <w:rPr>
          <w:rFonts w:ascii="Calibri" w:hAnsi="Calibri" w:cs="Calibri"/>
          <w:sz w:val="22"/>
        </w:rPr>
        <w:t>(1) ateliers</w:t>
      </w:r>
      <w:r w:rsidRPr="00EA62DF">
        <w:rPr>
          <w:rFonts w:ascii="Calibri" w:hAnsi="Calibri" w:cs="Calibri"/>
          <w:sz w:val="22"/>
        </w:rPr>
        <w:t xml:space="preserve">, </w:t>
      </w:r>
      <w:r w:rsidR="00B43AE6" w:rsidRPr="00EA62DF">
        <w:rPr>
          <w:rFonts w:ascii="Calibri" w:hAnsi="Calibri" w:cs="Calibri"/>
          <w:sz w:val="22"/>
        </w:rPr>
        <w:t xml:space="preserve">(2) </w:t>
      </w:r>
      <w:r w:rsidRPr="00EA62DF">
        <w:rPr>
          <w:rFonts w:ascii="Calibri" w:hAnsi="Calibri" w:cs="Calibri"/>
          <w:sz w:val="22"/>
        </w:rPr>
        <w:t>équipements</w:t>
      </w:r>
      <w:r w:rsidR="00B43AE6" w:rsidRPr="00EA62DF">
        <w:rPr>
          <w:rFonts w:ascii="Calibri" w:hAnsi="Calibri" w:cs="Calibri"/>
          <w:sz w:val="22"/>
        </w:rPr>
        <w:t xml:space="preserve"> pour assurer la maintenance</w:t>
      </w:r>
      <w:r w:rsidRPr="00EA62DF">
        <w:rPr>
          <w:rFonts w:ascii="Calibri" w:hAnsi="Calibri" w:cs="Calibri"/>
          <w:sz w:val="22"/>
        </w:rPr>
        <w:t xml:space="preserve">, </w:t>
      </w:r>
      <w:r w:rsidR="00B43AE6" w:rsidRPr="00EA62DF">
        <w:rPr>
          <w:rFonts w:ascii="Calibri" w:hAnsi="Calibri" w:cs="Calibri"/>
          <w:sz w:val="22"/>
        </w:rPr>
        <w:t xml:space="preserve">(3) un </w:t>
      </w:r>
      <w:r w:rsidRPr="00EA62DF">
        <w:rPr>
          <w:rFonts w:ascii="Calibri" w:hAnsi="Calibri" w:cs="Calibri"/>
          <w:sz w:val="22"/>
        </w:rPr>
        <w:t>personnel</w:t>
      </w:r>
      <w:r w:rsidR="00B43AE6" w:rsidRPr="00EA62DF">
        <w:rPr>
          <w:rFonts w:ascii="Calibri" w:hAnsi="Calibri" w:cs="Calibri"/>
          <w:sz w:val="22"/>
        </w:rPr>
        <w:t xml:space="preserve"> technique</w:t>
      </w:r>
      <w:r w:rsidR="007B3E7A" w:rsidRPr="00EA62DF">
        <w:rPr>
          <w:rFonts w:ascii="Calibri" w:hAnsi="Calibri" w:cs="Calibri"/>
          <w:sz w:val="22"/>
        </w:rPr>
        <w:t xml:space="preserve"> dont les compétences sont mises à niveau</w:t>
      </w:r>
      <w:r w:rsidRPr="00EA62DF">
        <w:rPr>
          <w:rFonts w:ascii="Calibri" w:hAnsi="Calibri" w:cs="Calibri"/>
          <w:sz w:val="22"/>
        </w:rPr>
        <w:t xml:space="preserve">, </w:t>
      </w:r>
      <w:r w:rsidR="00B43AE6" w:rsidRPr="00EA62DF">
        <w:rPr>
          <w:rFonts w:ascii="Calibri" w:hAnsi="Calibri" w:cs="Calibri"/>
          <w:sz w:val="22"/>
        </w:rPr>
        <w:t xml:space="preserve">(4) un </w:t>
      </w:r>
      <w:r w:rsidRPr="00EA62DF">
        <w:rPr>
          <w:rFonts w:ascii="Calibri" w:hAnsi="Calibri" w:cs="Calibri"/>
          <w:sz w:val="22"/>
        </w:rPr>
        <w:t>financement durable</w:t>
      </w:r>
      <w:r w:rsidR="00B43AE6" w:rsidRPr="00EA62DF">
        <w:rPr>
          <w:rFonts w:ascii="Calibri" w:hAnsi="Calibri" w:cs="Calibri"/>
          <w:sz w:val="22"/>
        </w:rPr>
        <w:t xml:space="preserve"> par un mécanisme de vente de services aux CDS</w:t>
      </w:r>
      <w:r w:rsidRPr="00EA62DF">
        <w:rPr>
          <w:rFonts w:ascii="Calibri" w:hAnsi="Calibri" w:cs="Calibri"/>
          <w:sz w:val="22"/>
        </w:rPr>
        <w:t>,</w:t>
      </w:r>
      <w:r w:rsidR="00B43AE6" w:rsidRPr="00EA62DF">
        <w:rPr>
          <w:rFonts w:ascii="Calibri" w:hAnsi="Calibri" w:cs="Calibri"/>
          <w:sz w:val="22"/>
        </w:rPr>
        <w:t xml:space="preserve"> (4) un inventaire complet</w:t>
      </w:r>
      <w:r w:rsidRPr="00EA62DF">
        <w:rPr>
          <w:rFonts w:ascii="Calibri" w:hAnsi="Calibri" w:cs="Calibri"/>
          <w:sz w:val="22"/>
        </w:rPr>
        <w:t xml:space="preserve"> et </w:t>
      </w:r>
      <w:r w:rsidR="00B43AE6" w:rsidRPr="00EA62DF">
        <w:rPr>
          <w:rFonts w:ascii="Calibri" w:hAnsi="Calibri" w:cs="Calibri"/>
          <w:sz w:val="22"/>
        </w:rPr>
        <w:t xml:space="preserve">(6) une </w:t>
      </w:r>
      <w:r w:rsidRPr="00EA62DF">
        <w:rPr>
          <w:rFonts w:ascii="Calibri" w:hAnsi="Calibri" w:cs="Calibri"/>
          <w:sz w:val="22"/>
        </w:rPr>
        <w:t>informatisation de la gestion de la maintenance</w:t>
      </w:r>
      <w:r w:rsidR="00B911FC" w:rsidRPr="00EA62DF">
        <w:rPr>
          <w:rFonts w:ascii="Calibri" w:hAnsi="Calibri" w:cs="Calibri"/>
          <w:sz w:val="22"/>
        </w:rPr>
        <w:t>.</w:t>
      </w:r>
      <w:r w:rsidR="00B43AE6" w:rsidRPr="00EA62DF">
        <w:rPr>
          <w:rFonts w:ascii="Calibri" w:hAnsi="Calibri" w:cs="Calibri"/>
          <w:sz w:val="22"/>
        </w:rPr>
        <w:t xml:space="preserve"> Cette recherche-action est un réel succès. </w:t>
      </w:r>
    </w:p>
    <w:p w14:paraId="35408865" w14:textId="78CA0742" w:rsidR="00B911FC" w:rsidRPr="00FE2879" w:rsidRDefault="00B911FC" w:rsidP="00B43AE6">
      <w:pPr>
        <w:pStyle w:val="Titre4"/>
        <w:rPr>
          <w:rFonts w:eastAsiaTheme="minorEastAsia"/>
          <w:sz w:val="24"/>
          <w:szCs w:val="24"/>
        </w:rPr>
      </w:pPr>
      <w:r w:rsidRPr="00FE2879">
        <w:rPr>
          <w:rFonts w:eastAsiaTheme="minorEastAsia"/>
          <w:sz w:val="24"/>
          <w:szCs w:val="24"/>
        </w:rPr>
        <w:t xml:space="preserve">Niveau </w:t>
      </w:r>
      <w:r w:rsidR="00572C2C">
        <w:rPr>
          <w:rFonts w:eastAsiaTheme="minorEastAsia"/>
          <w:sz w:val="24"/>
          <w:szCs w:val="24"/>
        </w:rPr>
        <w:t>« </w:t>
      </w:r>
      <w:r w:rsidR="00572C2C" w:rsidRPr="00572C2C">
        <w:rPr>
          <w:rFonts w:eastAsiaTheme="minorEastAsia"/>
          <w:sz w:val="24"/>
          <w:szCs w:val="24"/>
        </w:rPr>
        <w:t xml:space="preserve">centres de santé des zones </w:t>
      </w:r>
      <w:r w:rsidR="0043689C">
        <w:rPr>
          <w:rFonts w:eastAsiaTheme="minorEastAsia"/>
          <w:sz w:val="24"/>
          <w:szCs w:val="24"/>
        </w:rPr>
        <w:t>d’intervention</w:t>
      </w:r>
      <w:r w:rsidR="00572C2C">
        <w:rPr>
          <w:rFonts w:eastAsiaTheme="minorEastAsia"/>
          <w:sz w:val="24"/>
          <w:szCs w:val="24"/>
        </w:rPr>
        <w:t> »</w:t>
      </w:r>
      <w:r w:rsidR="00572C2C" w:rsidRPr="00572C2C">
        <w:rPr>
          <w:rFonts w:eastAsiaTheme="minorEastAsia"/>
          <w:sz w:val="24"/>
          <w:szCs w:val="24"/>
        </w:rPr>
        <w:t xml:space="preserve"> </w:t>
      </w:r>
      <w:r w:rsidRPr="00FE2879">
        <w:rPr>
          <w:rFonts w:eastAsiaTheme="minorEastAsia"/>
          <w:sz w:val="24"/>
          <w:szCs w:val="24"/>
        </w:rPr>
        <w:t>(Résultat 3)</w:t>
      </w:r>
      <w:r w:rsidR="00B43AE6">
        <w:rPr>
          <w:rFonts w:eastAsiaTheme="minorEastAsia"/>
          <w:sz w:val="24"/>
          <w:szCs w:val="24"/>
        </w:rPr>
        <w:t xml:space="preserve"> : </w:t>
      </w:r>
      <w:r w:rsidR="00B43AE6" w:rsidRPr="00B43AE6">
        <w:rPr>
          <w:rFonts w:eastAsiaTheme="minorEastAsia"/>
          <w:sz w:val="24"/>
          <w:szCs w:val="24"/>
        </w:rPr>
        <w:t>Les centres de santé des zones d’intervention sont mis à niveau  selon les normes</w:t>
      </w:r>
    </w:p>
    <w:p w14:paraId="460E5E6E" w14:textId="7B8B8547" w:rsidR="00BB1823" w:rsidRPr="00EA62DF" w:rsidRDefault="0043689C" w:rsidP="009E2F84">
      <w:pPr>
        <w:tabs>
          <w:tab w:val="num" w:pos="1440"/>
        </w:tabs>
        <w:rPr>
          <w:rFonts w:ascii="Calibri" w:hAnsi="Calibri" w:cs="Calibri"/>
          <w:sz w:val="22"/>
        </w:rPr>
      </w:pPr>
      <w:r w:rsidRPr="00EA62DF">
        <w:rPr>
          <w:rFonts w:ascii="Calibri" w:hAnsi="Calibri" w:cs="Calibri"/>
          <w:sz w:val="22"/>
        </w:rPr>
        <w:t>Pour atteindre un niveau de soins de qualité, le volet 5 a investi dans la modélisation des CDS : partant des normes sanitaires pour la mise en œuvre du PNDS-2, le volet 5 a proposé un</w:t>
      </w:r>
      <w:r w:rsidR="007B3E7A" w:rsidRPr="00EA62DF">
        <w:rPr>
          <w:rFonts w:ascii="Calibri" w:hAnsi="Calibri" w:cs="Calibri"/>
          <w:sz w:val="22"/>
        </w:rPr>
        <w:t xml:space="preserve">e démarche de </w:t>
      </w:r>
      <w:r w:rsidR="00BB1823" w:rsidRPr="00EA62DF">
        <w:rPr>
          <w:rFonts w:ascii="Calibri" w:hAnsi="Calibri" w:cs="Calibri"/>
          <w:sz w:val="22"/>
        </w:rPr>
        <w:t>« </w:t>
      </w:r>
      <w:r w:rsidR="007B3E7A" w:rsidRPr="00EA62DF">
        <w:rPr>
          <w:rFonts w:ascii="Calibri" w:hAnsi="Calibri" w:cs="Calibri"/>
          <w:sz w:val="22"/>
        </w:rPr>
        <w:t>programmation type</w:t>
      </w:r>
      <w:r w:rsidR="00BB1823" w:rsidRPr="00EA62DF">
        <w:rPr>
          <w:rFonts w:ascii="Calibri" w:hAnsi="Calibri" w:cs="Calibri"/>
          <w:sz w:val="22"/>
        </w:rPr>
        <w:t xml:space="preserve"> ». A l’inverse d’un « plan type » qui ne peut </w:t>
      </w:r>
      <w:r w:rsidR="00292139" w:rsidRPr="00EA62DF">
        <w:rPr>
          <w:rFonts w:ascii="Calibri" w:hAnsi="Calibri" w:cs="Calibri"/>
          <w:sz w:val="22"/>
        </w:rPr>
        <w:t xml:space="preserve">pas </w:t>
      </w:r>
      <w:r w:rsidR="00BB1823" w:rsidRPr="00EA62DF">
        <w:rPr>
          <w:rFonts w:ascii="Calibri" w:hAnsi="Calibri" w:cs="Calibri"/>
          <w:sz w:val="22"/>
        </w:rPr>
        <w:t xml:space="preserve">toujours être reproduit </w:t>
      </w:r>
      <w:r w:rsidR="00292139" w:rsidRPr="00EA62DF">
        <w:rPr>
          <w:rFonts w:ascii="Calibri" w:hAnsi="Calibri" w:cs="Calibri"/>
          <w:sz w:val="22"/>
        </w:rPr>
        <w:t>sur n’importe quel</w:t>
      </w:r>
      <w:r w:rsidR="00BB1823" w:rsidRPr="00EA62DF">
        <w:rPr>
          <w:rFonts w:ascii="Calibri" w:hAnsi="Calibri" w:cs="Calibri"/>
          <w:sz w:val="22"/>
        </w:rPr>
        <w:t xml:space="preserve"> terrain </w:t>
      </w:r>
      <w:r w:rsidR="00292139" w:rsidRPr="00EA62DF">
        <w:rPr>
          <w:rFonts w:ascii="Calibri" w:hAnsi="Calibri" w:cs="Calibri"/>
          <w:sz w:val="22"/>
        </w:rPr>
        <w:t>(espaces, dénivelés, …)</w:t>
      </w:r>
      <w:r w:rsidR="00BB1823" w:rsidRPr="00EA62DF">
        <w:rPr>
          <w:rFonts w:ascii="Calibri" w:hAnsi="Calibri" w:cs="Calibri"/>
          <w:sz w:val="22"/>
        </w:rPr>
        <w:t>, la programmation architecturale</w:t>
      </w:r>
      <w:r w:rsidR="007B3E7A" w:rsidRPr="00EA62DF">
        <w:rPr>
          <w:rFonts w:ascii="Calibri" w:hAnsi="Calibri" w:cs="Calibri"/>
          <w:sz w:val="22"/>
        </w:rPr>
        <w:t xml:space="preserve"> réfléchit </w:t>
      </w:r>
      <w:r w:rsidR="00BB1823" w:rsidRPr="00EA62DF">
        <w:rPr>
          <w:rFonts w:ascii="Calibri" w:hAnsi="Calibri" w:cs="Calibri"/>
          <w:sz w:val="22"/>
        </w:rPr>
        <w:t xml:space="preserve">d’abord </w:t>
      </w:r>
      <w:r w:rsidR="007B3E7A" w:rsidRPr="00EA62DF">
        <w:rPr>
          <w:rFonts w:ascii="Calibri" w:hAnsi="Calibri" w:cs="Calibri"/>
          <w:sz w:val="22"/>
        </w:rPr>
        <w:t>en terme</w:t>
      </w:r>
      <w:r w:rsidR="00BB1823" w:rsidRPr="00EA62DF">
        <w:rPr>
          <w:rFonts w:ascii="Calibri" w:hAnsi="Calibri" w:cs="Calibri"/>
          <w:sz w:val="22"/>
        </w:rPr>
        <w:t>s</w:t>
      </w:r>
      <w:r w:rsidR="007B3E7A" w:rsidRPr="00EA62DF">
        <w:rPr>
          <w:rFonts w:ascii="Calibri" w:hAnsi="Calibri" w:cs="Calibri"/>
          <w:sz w:val="22"/>
        </w:rPr>
        <w:t xml:space="preserve"> </w:t>
      </w:r>
      <w:r w:rsidR="00BB1823" w:rsidRPr="00EA62DF">
        <w:rPr>
          <w:rFonts w:ascii="Calibri" w:hAnsi="Calibri" w:cs="Calibri"/>
          <w:sz w:val="22"/>
        </w:rPr>
        <w:t>de surfaces utiles</w:t>
      </w:r>
      <w:r w:rsidR="007B3E7A" w:rsidRPr="00EA62DF">
        <w:rPr>
          <w:rFonts w:ascii="Calibri" w:hAnsi="Calibri" w:cs="Calibri"/>
          <w:sz w:val="22"/>
        </w:rPr>
        <w:t xml:space="preserve">, </w:t>
      </w:r>
      <w:r w:rsidR="00BB1823" w:rsidRPr="00EA62DF">
        <w:rPr>
          <w:rFonts w:ascii="Calibri" w:hAnsi="Calibri" w:cs="Calibri"/>
          <w:sz w:val="22"/>
        </w:rPr>
        <w:t xml:space="preserve">de flux circulatoires, </w:t>
      </w:r>
      <w:r w:rsidR="007B3E7A" w:rsidRPr="00EA62DF">
        <w:rPr>
          <w:rFonts w:ascii="Calibri" w:hAnsi="Calibri" w:cs="Calibri"/>
          <w:sz w:val="22"/>
        </w:rPr>
        <w:t>de type de matériaux</w:t>
      </w:r>
      <w:r w:rsidR="00292139" w:rsidRPr="00EA62DF">
        <w:rPr>
          <w:rFonts w:ascii="Calibri" w:hAnsi="Calibri" w:cs="Calibri"/>
          <w:sz w:val="22"/>
        </w:rPr>
        <w:t>. Elle permet de</w:t>
      </w:r>
      <w:r w:rsidR="007B3E7A" w:rsidRPr="00EA62DF">
        <w:rPr>
          <w:rFonts w:ascii="Calibri" w:hAnsi="Calibri" w:cs="Calibri"/>
          <w:sz w:val="22"/>
        </w:rPr>
        <w:t xml:space="preserve"> s’adapte</w:t>
      </w:r>
      <w:r w:rsidR="00292139" w:rsidRPr="00EA62DF">
        <w:rPr>
          <w:rFonts w:ascii="Calibri" w:hAnsi="Calibri" w:cs="Calibri"/>
          <w:sz w:val="22"/>
        </w:rPr>
        <w:t>r</w:t>
      </w:r>
      <w:r w:rsidR="007B3E7A" w:rsidRPr="00EA62DF">
        <w:rPr>
          <w:rFonts w:ascii="Calibri" w:hAnsi="Calibri" w:cs="Calibri"/>
          <w:sz w:val="22"/>
        </w:rPr>
        <w:t xml:space="preserve"> à chaque site</w:t>
      </w:r>
      <w:r w:rsidR="00BB1823" w:rsidRPr="00EA62DF">
        <w:rPr>
          <w:rFonts w:ascii="Calibri" w:hAnsi="Calibri" w:cs="Calibri"/>
          <w:sz w:val="22"/>
        </w:rPr>
        <w:t xml:space="preserve">, </w:t>
      </w:r>
      <w:r w:rsidR="00292139" w:rsidRPr="00EA62DF">
        <w:rPr>
          <w:rFonts w:ascii="Calibri" w:hAnsi="Calibri" w:cs="Calibri"/>
          <w:sz w:val="22"/>
        </w:rPr>
        <w:t xml:space="preserve">de </w:t>
      </w:r>
      <w:r w:rsidR="00BB1823" w:rsidRPr="00EA62DF">
        <w:rPr>
          <w:rFonts w:ascii="Calibri" w:hAnsi="Calibri" w:cs="Calibri"/>
          <w:sz w:val="22"/>
        </w:rPr>
        <w:t>respecte</w:t>
      </w:r>
      <w:r w:rsidR="00292139" w:rsidRPr="00EA62DF">
        <w:rPr>
          <w:rFonts w:ascii="Calibri" w:hAnsi="Calibri" w:cs="Calibri"/>
          <w:sz w:val="22"/>
        </w:rPr>
        <w:t>r</w:t>
      </w:r>
      <w:r w:rsidR="00BB1823" w:rsidRPr="00EA62DF">
        <w:rPr>
          <w:rFonts w:ascii="Calibri" w:hAnsi="Calibri" w:cs="Calibri"/>
          <w:sz w:val="22"/>
        </w:rPr>
        <w:t xml:space="preserve"> les normes et permet d’offrir des infrastructures les plus adaptées possibles à la fourniture du Paquet Minimum d’Activités requis dans un centre de santé</w:t>
      </w:r>
      <w:r w:rsidR="007B3E7A" w:rsidRPr="00EA62DF">
        <w:rPr>
          <w:rFonts w:ascii="Calibri" w:hAnsi="Calibri" w:cs="Calibri"/>
          <w:sz w:val="22"/>
        </w:rPr>
        <w:t xml:space="preserve">. </w:t>
      </w:r>
    </w:p>
    <w:p w14:paraId="658C7DE3" w14:textId="798556F9" w:rsidR="00004A38" w:rsidRPr="00EA62DF" w:rsidRDefault="00BB1823" w:rsidP="009E2F84">
      <w:pPr>
        <w:tabs>
          <w:tab w:val="num" w:pos="1440"/>
        </w:tabs>
        <w:rPr>
          <w:rFonts w:ascii="Calibri" w:hAnsi="Calibri" w:cs="Calibri"/>
          <w:sz w:val="22"/>
        </w:rPr>
      </w:pPr>
      <w:r w:rsidRPr="00EA62DF">
        <w:rPr>
          <w:rFonts w:ascii="Calibri" w:hAnsi="Calibri" w:cs="Calibri"/>
          <w:sz w:val="22"/>
        </w:rPr>
        <w:t>Cette démarche a été mise en œuvre</w:t>
      </w:r>
      <w:r w:rsidR="0043689C" w:rsidRPr="00EA62DF">
        <w:rPr>
          <w:rFonts w:ascii="Calibri" w:hAnsi="Calibri" w:cs="Calibri"/>
          <w:sz w:val="22"/>
        </w:rPr>
        <w:t xml:space="preserve"> à 9 endroits</w:t>
      </w:r>
      <w:r w:rsidR="00B43AE6" w:rsidRPr="00EA62DF">
        <w:rPr>
          <w:rFonts w:ascii="Calibri" w:hAnsi="Calibri" w:cs="Calibri"/>
          <w:sz w:val="22"/>
        </w:rPr>
        <w:t xml:space="preserve"> dans les provinces de Kirundo et de Muramvya</w:t>
      </w:r>
      <w:r w:rsidR="0043689C" w:rsidRPr="00EA62DF">
        <w:rPr>
          <w:rFonts w:ascii="Calibri" w:hAnsi="Calibri" w:cs="Calibri"/>
          <w:sz w:val="22"/>
        </w:rPr>
        <w:t xml:space="preserve"> (3 fois dans le cadre d’une nouvelle construction, 6 fois dans le cadre d’une réhabilitation</w:t>
      </w:r>
      <w:r w:rsidRPr="00EA62DF">
        <w:rPr>
          <w:rFonts w:ascii="Calibri" w:hAnsi="Calibri" w:cs="Calibri"/>
          <w:sz w:val="22"/>
        </w:rPr>
        <w:t xml:space="preserve"> et extension</w:t>
      </w:r>
      <w:r w:rsidR="0043689C" w:rsidRPr="00EA62DF">
        <w:rPr>
          <w:rFonts w:ascii="Calibri" w:hAnsi="Calibri" w:cs="Calibri"/>
          <w:sz w:val="22"/>
        </w:rPr>
        <w:t>)</w:t>
      </w:r>
      <w:r w:rsidR="008F4CC1" w:rsidRPr="00EA62DF">
        <w:rPr>
          <w:rFonts w:ascii="Calibri" w:hAnsi="Calibri" w:cs="Calibri"/>
          <w:sz w:val="22"/>
        </w:rPr>
        <w:t>.</w:t>
      </w:r>
      <w:r w:rsidR="003F630C" w:rsidRPr="00EA62DF">
        <w:rPr>
          <w:rFonts w:ascii="Calibri" w:hAnsi="Calibri" w:cs="Calibri"/>
          <w:sz w:val="22"/>
        </w:rPr>
        <w:t xml:space="preserve"> </w:t>
      </w:r>
      <w:r w:rsidRPr="00EA62DF">
        <w:rPr>
          <w:rFonts w:ascii="Calibri" w:hAnsi="Calibri" w:cs="Calibri"/>
          <w:sz w:val="22"/>
        </w:rPr>
        <w:t>Ainsi, p</w:t>
      </w:r>
      <w:r w:rsidR="003F630C" w:rsidRPr="00EA62DF">
        <w:rPr>
          <w:rFonts w:ascii="Calibri" w:hAnsi="Calibri" w:cs="Calibri"/>
          <w:sz w:val="22"/>
        </w:rPr>
        <w:t xml:space="preserve">lus de 140.000 personnes ont accès à des soins de qualité ! </w:t>
      </w:r>
    </w:p>
    <w:p w14:paraId="79644B42" w14:textId="0B669329" w:rsidR="00BB1823" w:rsidRPr="00EA62DF" w:rsidRDefault="00BB1823" w:rsidP="009E2F84">
      <w:pPr>
        <w:tabs>
          <w:tab w:val="num" w:pos="1440"/>
        </w:tabs>
        <w:rPr>
          <w:rFonts w:ascii="Calibri" w:hAnsi="Calibri" w:cs="Calibri"/>
          <w:sz w:val="22"/>
        </w:rPr>
      </w:pPr>
      <w:r w:rsidRPr="00EA62DF">
        <w:rPr>
          <w:rFonts w:ascii="Calibri" w:hAnsi="Calibri" w:cs="Calibri"/>
          <w:sz w:val="22"/>
        </w:rPr>
        <w:t xml:space="preserve">Dans le cadre de la </w:t>
      </w:r>
      <w:r w:rsidR="005F16B3" w:rsidRPr="00EA62DF">
        <w:rPr>
          <w:rFonts w:ascii="Calibri" w:hAnsi="Calibri" w:cs="Calibri"/>
          <w:sz w:val="22"/>
        </w:rPr>
        <w:t>réhabilitation</w:t>
      </w:r>
      <w:r w:rsidRPr="00EA62DF">
        <w:rPr>
          <w:rFonts w:ascii="Calibri" w:hAnsi="Calibri" w:cs="Calibri"/>
          <w:sz w:val="22"/>
        </w:rPr>
        <w:t xml:space="preserve"> et extension des centres de santé, 3 </w:t>
      </w:r>
      <w:r w:rsidR="00B43AE6" w:rsidRPr="00EA62DF">
        <w:rPr>
          <w:rFonts w:ascii="Calibri" w:hAnsi="Calibri" w:cs="Calibri"/>
          <w:sz w:val="22"/>
        </w:rPr>
        <w:t xml:space="preserve">CDS </w:t>
      </w:r>
      <w:r w:rsidRPr="00EA62DF">
        <w:rPr>
          <w:rFonts w:ascii="Calibri" w:hAnsi="Calibri" w:cs="Calibri"/>
          <w:sz w:val="22"/>
        </w:rPr>
        <w:t xml:space="preserve">ont bénéficié d’un approvisionnement en eau potable </w:t>
      </w:r>
      <w:r w:rsidR="005F16B3" w:rsidRPr="00EA62DF">
        <w:rPr>
          <w:rFonts w:ascii="Calibri" w:hAnsi="Calibri" w:cs="Calibri"/>
          <w:sz w:val="22"/>
        </w:rPr>
        <w:t>avec des réservoirs de stockage permettant à ces structures d’être alimentées de manière permanente.</w:t>
      </w:r>
    </w:p>
    <w:p w14:paraId="498888CA" w14:textId="3978FEF8" w:rsidR="00BB1823" w:rsidRPr="00EA62DF" w:rsidRDefault="005F16B3" w:rsidP="009E2F84">
      <w:pPr>
        <w:tabs>
          <w:tab w:val="num" w:pos="1440"/>
        </w:tabs>
        <w:rPr>
          <w:rFonts w:ascii="Calibri" w:hAnsi="Calibri" w:cs="Calibri"/>
          <w:sz w:val="22"/>
        </w:rPr>
      </w:pPr>
      <w:r w:rsidRPr="00EA62DF">
        <w:rPr>
          <w:rFonts w:ascii="Calibri" w:hAnsi="Calibri" w:cs="Calibri"/>
          <w:sz w:val="22"/>
        </w:rPr>
        <w:t xml:space="preserve">Une adduction d’eau potable de 16,5 km </w:t>
      </w:r>
      <w:r w:rsidR="00BB1823" w:rsidRPr="00EA62DF">
        <w:rPr>
          <w:rFonts w:ascii="Calibri" w:hAnsi="Calibri" w:cs="Calibri"/>
          <w:sz w:val="22"/>
        </w:rPr>
        <w:t>a été réalisé</w:t>
      </w:r>
      <w:r w:rsidR="00292139" w:rsidRPr="00EA62DF">
        <w:rPr>
          <w:rFonts w:ascii="Calibri" w:hAnsi="Calibri" w:cs="Calibri"/>
          <w:sz w:val="22"/>
        </w:rPr>
        <w:t>e</w:t>
      </w:r>
      <w:r w:rsidR="00BB1823" w:rsidRPr="00EA62DF">
        <w:rPr>
          <w:rFonts w:ascii="Calibri" w:hAnsi="Calibri" w:cs="Calibri"/>
          <w:sz w:val="22"/>
        </w:rPr>
        <w:t xml:space="preserve"> à Kiganda pour</w:t>
      </w:r>
      <w:r w:rsidRPr="00EA62DF">
        <w:rPr>
          <w:rFonts w:ascii="Calibri" w:hAnsi="Calibri" w:cs="Calibri"/>
          <w:sz w:val="22"/>
        </w:rPr>
        <w:t xml:space="preserve"> alimenter </w:t>
      </w:r>
      <w:r w:rsidR="00BB1823" w:rsidRPr="00EA62DF">
        <w:rPr>
          <w:rFonts w:ascii="Calibri" w:hAnsi="Calibri" w:cs="Calibri"/>
          <w:sz w:val="22"/>
        </w:rPr>
        <w:t>l’HD</w:t>
      </w:r>
      <w:r w:rsidRPr="00EA62DF">
        <w:rPr>
          <w:rFonts w:ascii="Calibri" w:hAnsi="Calibri" w:cs="Calibri"/>
          <w:sz w:val="22"/>
        </w:rPr>
        <w:t>.</w:t>
      </w:r>
      <w:r w:rsidR="00BB1823" w:rsidRPr="00EA62DF">
        <w:rPr>
          <w:rFonts w:ascii="Calibri" w:hAnsi="Calibri" w:cs="Calibri"/>
          <w:sz w:val="22"/>
        </w:rPr>
        <w:t xml:space="preserve"> </w:t>
      </w:r>
      <w:r w:rsidRPr="00EA62DF">
        <w:rPr>
          <w:rFonts w:ascii="Calibri" w:hAnsi="Calibri" w:cs="Calibri"/>
          <w:sz w:val="22"/>
        </w:rPr>
        <w:t xml:space="preserve">Elle dessert également </w:t>
      </w:r>
      <w:r w:rsidR="00BB1823" w:rsidRPr="00EA62DF">
        <w:rPr>
          <w:rFonts w:ascii="Calibri" w:hAnsi="Calibri" w:cs="Calibri"/>
          <w:sz w:val="22"/>
        </w:rPr>
        <w:t>le centre de santé</w:t>
      </w:r>
      <w:r w:rsidRPr="00EA62DF">
        <w:rPr>
          <w:rFonts w:ascii="Calibri" w:hAnsi="Calibri" w:cs="Calibri"/>
          <w:sz w:val="22"/>
        </w:rPr>
        <w:t>, une école</w:t>
      </w:r>
      <w:r w:rsidR="00BB1823" w:rsidRPr="00EA62DF">
        <w:rPr>
          <w:rFonts w:ascii="Calibri" w:hAnsi="Calibri" w:cs="Calibri"/>
          <w:sz w:val="22"/>
        </w:rPr>
        <w:t xml:space="preserve"> et les communautés tout au long du trajet avec </w:t>
      </w:r>
      <w:r w:rsidR="00B43AE6" w:rsidRPr="00EA62DF">
        <w:rPr>
          <w:rFonts w:ascii="Calibri" w:hAnsi="Calibri" w:cs="Calibri"/>
          <w:sz w:val="22"/>
        </w:rPr>
        <w:t>plus de 6000 personnes desservies</w:t>
      </w:r>
      <w:r w:rsidR="00292139" w:rsidRPr="00EA62DF">
        <w:rPr>
          <w:rFonts w:ascii="Calibri" w:hAnsi="Calibri" w:cs="Calibri"/>
          <w:sz w:val="22"/>
        </w:rPr>
        <w:t>.</w:t>
      </w:r>
      <w:r w:rsidRPr="00EA62DF">
        <w:rPr>
          <w:rFonts w:ascii="Calibri" w:hAnsi="Calibri" w:cs="Calibri"/>
          <w:sz w:val="22"/>
        </w:rPr>
        <w:t xml:space="preserve"> </w:t>
      </w:r>
      <w:r w:rsidR="00292139" w:rsidRPr="00EA62DF">
        <w:rPr>
          <w:rFonts w:ascii="Calibri" w:hAnsi="Calibri" w:cs="Calibri"/>
          <w:sz w:val="22"/>
        </w:rPr>
        <w:t>D</w:t>
      </w:r>
      <w:r w:rsidR="0004480F" w:rsidRPr="00EA62DF">
        <w:rPr>
          <w:rFonts w:ascii="Calibri" w:hAnsi="Calibri" w:cs="Calibri"/>
          <w:sz w:val="22"/>
        </w:rPr>
        <w:t>es comités de gestion de l’eau ont été mis en place et formés</w:t>
      </w:r>
      <w:r w:rsidR="00292139" w:rsidRPr="00EA62DF">
        <w:rPr>
          <w:rFonts w:ascii="Calibri" w:hAnsi="Calibri" w:cs="Calibri"/>
          <w:sz w:val="22"/>
        </w:rPr>
        <w:t xml:space="preserve"> au niveau des 16 bornes fontaines installées</w:t>
      </w:r>
      <w:r w:rsidR="0004480F" w:rsidRPr="00EA62DF">
        <w:rPr>
          <w:rFonts w:ascii="Calibri" w:hAnsi="Calibri" w:cs="Calibri"/>
          <w:sz w:val="22"/>
        </w:rPr>
        <w:t>. Le réseau est géré en intercommunale entre la Régie communale de l’eau de Kiganda et celle de Muramvya. L’Agence de l’Hydraulique Rural</w:t>
      </w:r>
      <w:r w:rsidR="00B43AE6" w:rsidRPr="00EA62DF">
        <w:rPr>
          <w:rFonts w:ascii="Calibri" w:hAnsi="Calibri" w:cs="Calibri"/>
          <w:sz w:val="22"/>
        </w:rPr>
        <w:t>e est l’organe qui assure la maî</w:t>
      </w:r>
      <w:r w:rsidR="0004480F" w:rsidRPr="00EA62DF">
        <w:rPr>
          <w:rFonts w:ascii="Calibri" w:hAnsi="Calibri" w:cs="Calibri"/>
          <w:sz w:val="22"/>
        </w:rPr>
        <w:t>trise d’ouvrage en matière d’approvisionnement en eau en milieu rural au Burundi. Le volet animation et sensibilisation auprès de la population lui a été confié.</w:t>
      </w:r>
    </w:p>
    <w:p w14:paraId="62F34CC3" w14:textId="09E22A0F" w:rsidR="0043689C" w:rsidRPr="00EA62DF" w:rsidRDefault="0043689C" w:rsidP="009E2F84">
      <w:pPr>
        <w:tabs>
          <w:tab w:val="num" w:pos="1440"/>
        </w:tabs>
        <w:rPr>
          <w:rFonts w:ascii="Calibri" w:hAnsi="Calibri" w:cs="Calibri"/>
          <w:sz w:val="22"/>
        </w:rPr>
      </w:pPr>
      <w:r w:rsidRPr="00EA62DF">
        <w:rPr>
          <w:rFonts w:ascii="Calibri" w:hAnsi="Calibri" w:cs="Calibri"/>
          <w:sz w:val="22"/>
        </w:rPr>
        <w:t>Une attention particulière a été donnée à l’accès à une source d’énergie durable : 30 CDS ont déjà bénéficié d’une installation photovoltaïque correctement dimensionnée</w:t>
      </w:r>
      <w:r w:rsidR="00BB1823" w:rsidRPr="00EA62DF">
        <w:rPr>
          <w:rFonts w:ascii="Calibri" w:hAnsi="Calibri" w:cs="Calibri"/>
          <w:sz w:val="22"/>
        </w:rPr>
        <w:t xml:space="preserve"> (tenant compte de l’ensemble des équipements et éclairage d’un CDS </w:t>
      </w:r>
      <w:r w:rsidR="00292139" w:rsidRPr="00EA62DF">
        <w:rPr>
          <w:rFonts w:ascii="Calibri" w:hAnsi="Calibri" w:cs="Calibri"/>
          <w:sz w:val="22"/>
        </w:rPr>
        <w:t xml:space="preserve">complet </w:t>
      </w:r>
      <w:r w:rsidR="00BB1823" w:rsidRPr="00EA62DF">
        <w:rPr>
          <w:rFonts w:ascii="Calibri" w:hAnsi="Calibri" w:cs="Calibri"/>
          <w:sz w:val="22"/>
        </w:rPr>
        <w:t>aux normes)</w:t>
      </w:r>
      <w:r w:rsidRPr="00EA62DF">
        <w:rPr>
          <w:rFonts w:ascii="Calibri" w:hAnsi="Calibri" w:cs="Calibri"/>
          <w:sz w:val="22"/>
        </w:rPr>
        <w:t xml:space="preserve">, et 15 autres </w:t>
      </w:r>
      <w:r w:rsidRPr="00EA62DF">
        <w:rPr>
          <w:rFonts w:ascii="Calibri" w:hAnsi="Calibri" w:cs="Calibri"/>
          <w:sz w:val="22"/>
        </w:rPr>
        <w:lastRenderedPageBreak/>
        <w:t>seront encore électrifiés.</w:t>
      </w:r>
      <w:r w:rsidR="003F630C" w:rsidRPr="00EA62DF">
        <w:rPr>
          <w:rFonts w:ascii="Calibri" w:hAnsi="Calibri" w:cs="Calibri"/>
          <w:sz w:val="22"/>
        </w:rPr>
        <w:t xml:space="preserve"> </w:t>
      </w:r>
      <w:r w:rsidR="002F1072" w:rsidRPr="00EA62DF">
        <w:rPr>
          <w:rFonts w:ascii="Calibri" w:hAnsi="Calibri" w:cs="Calibri"/>
          <w:sz w:val="22"/>
        </w:rPr>
        <w:t xml:space="preserve">Ainsi, </w:t>
      </w:r>
      <w:r w:rsidR="003F630C" w:rsidRPr="00EA62DF">
        <w:rPr>
          <w:rFonts w:ascii="Calibri" w:hAnsi="Calibri" w:cs="Calibri"/>
          <w:sz w:val="22"/>
        </w:rPr>
        <w:t xml:space="preserve">473.000 personnes bénéficient indirectement de cette électrification. </w:t>
      </w:r>
    </w:p>
    <w:p w14:paraId="7B31B9F4" w14:textId="3C018E2A" w:rsidR="0043689C" w:rsidRPr="00EA62DF" w:rsidRDefault="0043689C" w:rsidP="009E2F84">
      <w:pPr>
        <w:tabs>
          <w:tab w:val="num" w:pos="1440"/>
        </w:tabs>
        <w:rPr>
          <w:rFonts w:ascii="Calibri" w:hAnsi="Calibri" w:cs="Calibri"/>
          <w:sz w:val="22"/>
        </w:rPr>
      </w:pPr>
      <w:r w:rsidRPr="00EA62DF">
        <w:rPr>
          <w:rFonts w:ascii="Calibri" w:hAnsi="Calibri" w:cs="Calibri"/>
          <w:sz w:val="22"/>
        </w:rPr>
        <w:t xml:space="preserve">Au niveau des districts et provinces, le volet 5 a construit 5 bureaux complets, </w:t>
      </w:r>
      <w:r w:rsidR="002F1072" w:rsidRPr="00EA62DF">
        <w:rPr>
          <w:rFonts w:ascii="Calibri" w:hAnsi="Calibri" w:cs="Calibri"/>
          <w:sz w:val="22"/>
        </w:rPr>
        <w:t xml:space="preserve">comprenant tous les services requis </w:t>
      </w:r>
      <w:r w:rsidRPr="00EA62DF">
        <w:rPr>
          <w:rFonts w:ascii="Calibri" w:hAnsi="Calibri" w:cs="Calibri"/>
          <w:sz w:val="22"/>
        </w:rPr>
        <w:t>suivant l</w:t>
      </w:r>
      <w:r w:rsidR="002F1072" w:rsidRPr="00EA62DF">
        <w:rPr>
          <w:rFonts w:ascii="Calibri" w:hAnsi="Calibri" w:cs="Calibri"/>
          <w:sz w:val="22"/>
        </w:rPr>
        <w:t>es</w:t>
      </w:r>
      <w:r w:rsidRPr="00EA62DF">
        <w:rPr>
          <w:rFonts w:ascii="Calibri" w:hAnsi="Calibri" w:cs="Calibri"/>
          <w:sz w:val="22"/>
        </w:rPr>
        <w:t xml:space="preserve"> norme</w:t>
      </w:r>
      <w:r w:rsidR="002F1072" w:rsidRPr="00EA62DF">
        <w:rPr>
          <w:rFonts w:ascii="Calibri" w:hAnsi="Calibri" w:cs="Calibri"/>
          <w:sz w:val="22"/>
        </w:rPr>
        <w:t>s du PNDSII</w:t>
      </w:r>
      <w:r w:rsidRPr="00EA62DF">
        <w:rPr>
          <w:rFonts w:ascii="Calibri" w:hAnsi="Calibri" w:cs="Calibri"/>
          <w:sz w:val="22"/>
        </w:rPr>
        <w:t xml:space="preserve"> et avec </w:t>
      </w:r>
      <w:r w:rsidR="002F1072" w:rsidRPr="00EA62DF">
        <w:rPr>
          <w:rFonts w:ascii="Calibri" w:hAnsi="Calibri" w:cs="Calibri"/>
          <w:sz w:val="22"/>
        </w:rPr>
        <w:t xml:space="preserve">une </w:t>
      </w:r>
      <w:r w:rsidRPr="00EA62DF">
        <w:rPr>
          <w:rFonts w:ascii="Calibri" w:hAnsi="Calibri" w:cs="Calibri"/>
          <w:sz w:val="22"/>
        </w:rPr>
        <w:t xml:space="preserve">pharmacie de district, afin de garantir l’accès au médicament.  </w:t>
      </w:r>
    </w:p>
    <w:p w14:paraId="416F99F6" w14:textId="47104240" w:rsidR="00B911FC" w:rsidRPr="00FE2879" w:rsidRDefault="00B911FC" w:rsidP="00B911FC">
      <w:pPr>
        <w:pStyle w:val="Titre4"/>
        <w:rPr>
          <w:sz w:val="24"/>
          <w:szCs w:val="24"/>
        </w:rPr>
      </w:pPr>
      <w:r w:rsidRPr="00FE2879">
        <w:rPr>
          <w:rFonts w:eastAsiaTheme="minorEastAsia"/>
          <w:sz w:val="24"/>
          <w:szCs w:val="24"/>
        </w:rPr>
        <w:t xml:space="preserve">Niveau </w:t>
      </w:r>
      <w:r w:rsidR="0043689C">
        <w:rPr>
          <w:rFonts w:eastAsiaTheme="minorEastAsia"/>
          <w:sz w:val="24"/>
          <w:szCs w:val="24"/>
        </w:rPr>
        <w:t xml:space="preserve">Hôpitaux de District : l’HD de Kiganda </w:t>
      </w:r>
      <w:r w:rsidRPr="00FE2879">
        <w:rPr>
          <w:rFonts w:eastAsiaTheme="minorEastAsia"/>
          <w:sz w:val="24"/>
          <w:szCs w:val="24"/>
        </w:rPr>
        <w:t>(Résultat 4)</w:t>
      </w:r>
    </w:p>
    <w:p w14:paraId="0C5EBFE8" w14:textId="39AF7E20" w:rsidR="002F1072" w:rsidRPr="00EA62DF" w:rsidRDefault="0043689C" w:rsidP="002F1072">
      <w:pPr>
        <w:tabs>
          <w:tab w:val="num" w:pos="1440"/>
        </w:tabs>
        <w:rPr>
          <w:rFonts w:ascii="Calibri" w:hAnsi="Calibri" w:cs="Calibri"/>
          <w:sz w:val="22"/>
        </w:rPr>
      </w:pPr>
      <w:r w:rsidRPr="00EA62DF">
        <w:rPr>
          <w:rFonts w:ascii="Calibri" w:hAnsi="Calibri" w:cs="Calibri"/>
          <w:sz w:val="22"/>
        </w:rPr>
        <w:t xml:space="preserve">Le volet 5 à transformé le CDS de Kiganda en HD modèle.  </w:t>
      </w:r>
      <w:r w:rsidR="002F1072" w:rsidRPr="00EA62DF">
        <w:rPr>
          <w:rFonts w:ascii="Calibri" w:hAnsi="Calibri" w:cs="Calibri"/>
          <w:sz w:val="22"/>
        </w:rPr>
        <w:t>Une réflexion a été menée sur les aspects à la fois qualitatifs et quantitatifs, mais aussi techniques et environnementaux du projet. Toutes les parties prenantes ont été consultées pour garantir que l’ensemble des besoins auxquels l’infrastructure doit répondre - notamment en ce qui concerne les liaisons entre les services et les flux au sein de l’hôpital – soient pris en compte. Le schéma directeur et les études sommaires ont été réalisés par une expertise internationale spécialisée en conception hospitalière.</w:t>
      </w:r>
    </w:p>
    <w:p w14:paraId="105DAAF8" w14:textId="77777777" w:rsidR="002F1072" w:rsidRPr="00EA62DF" w:rsidRDefault="0043689C" w:rsidP="00B911FC">
      <w:pPr>
        <w:tabs>
          <w:tab w:val="num" w:pos="1440"/>
        </w:tabs>
        <w:rPr>
          <w:rFonts w:ascii="Calibri" w:hAnsi="Calibri" w:cs="Calibri"/>
          <w:sz w:val="22"/>
        </w:rPr>
      </w:pPr>
      <w:r w:rsidRPr="00EA62DF">
        <w:rPr>
          <w:rFonts w:ascii="Calibri" w:hAnsi="Calibri" w:cs="Calibri"/>
          <w:sz w:val="22"/>
        </w:rPr>
        <w:t xml:space="preserve">Cet hôpital dispose </w:t>
      </w:r>
      <w:r w:rsidR="002F1072" w:rsidRPr="00EA62DF">
        <w:rPr>
          <w:rFonts w:ascii="Calibri" w:hAnsi="Calibri" w:cs="Calibri"/>
          <w:sz w:val="22"/>
        </w:rPr>
        <w:t xml:space="preserve">aujourd’hui </w:t>
      </w:r>
      <w:r w:rsidRPr="00EA62DF">
        <w:rPr>
          <w:rFonts w:ascii="Calibri" w:hAnsi="Calibri" w:cs="Calibri"/>
          <w:sz w:val="22"/>
        </w:rPr>
        <w:t xml:space="preserve">de 120 lits, et tous les services techniques et cliniques nécessaires pour la population à desservir, qui est de 190.000 personnes.  </w:t>
      </w:r>
    </w:p>
    <w:p w14:paraId="4A273050" w14:textId="42993341" w:rsidR="00B911FC" w:rsidRPr="00EA62DF" w:rsidRDefault="002F1072" w:rsidP="00B911FC">
      <w:pPr>
        <w:tabs>
          <w:tab w:val="num" w:pos="1440"/>
        </w:tabs>
        <w:rPr>
          <w:rFonts w:ascii="Calibri" w:hAnsi="Calibri" w:cs="Calibri"/>
          <w:sz w:val="22"/>
        </w:rPr>
      </w:pPr>
      <w:r w:rsidRPr="00EA62DF">
        <w:rPr>
          <w:rFonts w:ascii="Calibri" w:hAnsi="Calibri" w:cs="Calibri"/>
          <w:sz w:val="22"/>
        </w:rPr>
        <w:t xml:space="preserve">Par ailleurs, </w:t>
      </w:r>
      <w:r w:rsidR="0043689C" w:rsidRPr="00EA62DF">
        <w:rPr>
          <w:rFonts w:ascii="Calibri" w:hAnsi="Calibri" w:cs="Calibri"/>
          <w:sz w:val="22"/>
        </w:rPr>
        <w:t xml:space="preserve">3 </w:t>
      </w:r>
      <w:r w:rsidRPr="00EA62DF">
        <w:rPr>
          <w:rFonts w:ascii="Calibri" w:hAnsi="Calibri" w:cs="Calibri"/>
          <w:sz w:val="22"/>
        </w:rPr>
        <w:t xml:space="preserve">autres </w:t>
      </w:r>
      <w:r w:rsidR="0043689C" w:rsidRPr="00EA62DF">
        <w:rPr>
          <w:rFonts w:ascii="Calibri" w:hAnsi="Calibri" w:cs="Calibri"/>
          <w:sz w:val="22"/>
        </w:rPr>
        <w:t>hôpitaux ont bénéficié de réhabilitations importantes</w:t>
      </w:r>
      <w:r w:rsidR="00E05BEE">
        <w:rPr>
          <w:rFonts w:ascii="Calibri" w:hAnsi="Calibri" w:cs="Calibri"/>
          <w:sz w:val="22"/>
        </w:rPr>
        <w:t xml:space="preserve"> (Kirundo, Muramvya, Mukenke)</w:t>
      </w:r>
      <w:r w:rsidR="0043689C" w:rsidRPr="00EA62DF">
        <w:rPr>
          <w:rFonts w:ascii="Calibri" w:hAnsi="Calibri" w:cs="Calibri"/>
          <w:sz w:val="22"/>
        </w:rPr>
        <w:t xml:space="preserve">. </w:t>
      </w:r>
    </w:p>
    <w:p w14:paraId="3B51FFFA" w14:textId="0AE0161C" w:rsidR="0043689C" w:rsidRPr="00FE2879" w:rsidRDefault="0043689C" w:rsidP="0043689C">
      <w:pPr>
        <w:pStyle w:val="Titre4"/>
        <w:rPr>
          <w:sz w:val="24"/>
          <w:szCs w:val="24"/>
        </w:rPr>
      </w:pPr>
      <w:r w:rsidRPr="00FE2879">
        <w:rPr>
          <w:rFonts w:eastAsiaTheme="minorEastAsia"/>
          <w:sz w:val="24"/>
          <w:szCs w:val="24"/>
        </w:rPr>
        <w:t xml:space="preserve">Niveau </w:t>
      </w:r>
      <w:r>
        <w:rPr>
          <w:rFonts w:eastAsiaTheme="minorEastAsia"/>
          <w:sz w:val="24"/>
          <w:szCs w:val="24"/>
        </w:rPr>
        <w:t>construction Ministère de la Santé (Résultat 5</w:t>
      </w:r>
      <w:r w:rsidRPr="00FE2879">
        <w:rPr>
          <w:rFonts w:eastAsiaTheme="minorEastAsia"/>
          <w:sz w:val="24"/>
          <w:szCs w:val="24"/>
        </w:rPr>
        <w:t xml:space="preserve">) </w:t>
      </w:r>
    </w:p>
    <w:p w14:paraId="0EFFC859" w14:textId="3CAF6796" w:rsidR="0043689C" w:rsidRPr="00EA62DF" w:rsidRDefault="0043689C" w:rsidP="00B911FC">
      <w:pPr>
        <w:tabs>
          <w:tab w:val="num" w:pos="1440"/>
        </w:tabs>
        <w:rPr>
          <w:rFonts w:ascii="Calibri" w:hAnsi="Calibri" w:cs="Calibri"/>
          <w:sz w:val="22"/>
        </w:rPr>
      </w:pPr>
      <w:r w:rsidRPr="00EA62DF">
        <w:rPr>
          <w:rFonts w:ascii="Calibri" w:hAnsi="Calibri" w:cs="Calibri"/>
          <w:sz w:val="22"/>
        </w:rPr>
        <w:t xml:space="preserve">Ce résultat </w:t>
      </w:r>
      <w:r w:rsidR="00F57E4F" w:rsidRPr="00EA62DF">
        <w:rPr>
          <w:rFonts w:ascii="Calibri" w:hAnsi="Calibri" w:cs="Calibri"/>
          <w:sz w:val="22"/>
        </w:rPr>
        <w:t>avait été prévu lors de la formulation du volet 5 en 2013.  Un plan directeur avait été élaboré, mais en raison de circonstances, les étapes suivantes n’ont pas été réalisées</w:t>
      </w:r>
      <w:r w:rsidR="002F1072" w:rsidRPr="00EA62DF">
        <w:rPr>
          <w:rFonts w:ascii="Calibri" w:hAnsi="Calibri" w:cs="Calibri"/>
          <w:sz w:val="22"/>
        </w:rPr>
        <w:t>.</w:t>
      </w:r>
      <w:r w:rsidR="00B43AE6" w:rsidRPr="00EA62DF">
        <w:rPr>
          <w:rFonts w:ascii="Calibri" w:hAnsi="Calibri" w:cs="Calibri"/>
          <w:sz w:val="22"/>
        </w:rPr>
        <w:t xml:space="preserve"> </w:t>
      </w:r>
    </w:p>
    <w:p w14:paraId="4B5B2212" w14:textId="7967D98B" w:rsidR="00E02D39" w:rsidRPr="00F60315" w:rsidRDefault="00E02D39" w:rsidP="00E02D39">
      <w:pPr>
        <w:pStyle w:val="Titre3"/>
        <w:rPr>
          <w:lang w:val="fr-BE"/>
        </w:rPr>
      </w:pPr>
      <w:bookmarkStart w:id="12" w:name="_Toc424802669"/>
      <w:r w:rsidRPr="00F60315">
        <w:rPr>
          <w:lang w:val="fr-BE"/>
        </w:rPr>
        <w:t xml:space="preserve">L’évaluation </w:t>
      </w:r>
      <w:r w:rsidR="00923B68">
        <w:rPr>
          <w:lang w:val="fr-BE"/>
        </w:rPr>
        <w:t>à mi-parcours (EMP) du PAISS-volet 5</w:t>
      </w:r>
      <w:r w:rsidRPr="00F60315">
        <w:rPr>
          <w:lang w:val="fr-BE"/>
        </w:rPr>
        <w:t>: Principales recommandations</w:t>
      </w:r>
    </w:p>
    <w:p w14:paraId="20B45A9B" w14:textId="174B8E3E" w:rsidR="007126B7" w:rsidRDefault="00923B68" w:rsidP="007126B7">
      <w:pPr>
        <w:rPr>
          <w:rFonts w:ascii="Calibri" w:hAnsi="Calibri" w:cs="Calibri"/>
          <w:sz w:val="22"/>
        </w:rPr>
      </w:pPr>
      <w:r w:rsidRPr="00EA62DF">
        <w:rPr>
          <w:rFonts w:ascii="Calibri" w:hAnsi="Calibri" w:cs="Calibri"/>
          <w:sz w:val="22"/>
        </w:rPr>
        <w:t>En 2018</w:t>
      </w:r>
      <w:r w:rsidR="00F57E4F" w:rsidRPr="00EA62DF">
        <w:rPr>
          <w:rFonts w:ascii="Calibri" w:hAnsi="Calibri" w:cs="Calibri"/>
          <w:sz w:val="22"/>
        </w:rPr>
        <w:t xml:space="preserve"> s’est déroulée l’EMP</w:t>
      </w:r>
      <w:r w:rsidRPr="00EA62DF">
        <w:rPr>
          <w:rFonts w:ascii="Calibri" w:hAnsi="Calibri" w:cs="Calibri"/>
          <w:sz w:val="22"/>
        </w:rPr>
        <w:t xml:space="preserve">. Les évaluateurs ont pu conclure sur </w:t>
      </w:r>
      <w:r w:rsidR="002914C6">
        <w:rPr>
          <w:rFonts w:ascii="Calibri" w:hAnsi="Calibri" w:cs="Calibri"/>
          <w:sz w:val="22"/>
        </w:rPr>
        <w:t xml:space="preserve">un certain nombre de recommandations. Sont reprises ci-dessous </w:t>
      </w:r>
      <w:r w:rsidR="007126B7">
        <w:rPr>
          <w:rFonts w:ascii="Calibri" w:hAnsi="Calibri" w:cs="Calibri"/>
          <w:sz w:val="22"/>
        </w:rPr>
        <w:t>les recommandations qui concernent essentiellement la stratégie de maintenance, elles visent à améliorer l’existant et pousse</w:t>
      </w:r>
      <w:r w:rsidR="00EA1288">
        <w:rPr>
          <w:rFonts w:ascii="Calibri" w:hAnsi="Calibri" w:cs="Calibri"/>
          <w:sz w:val="22"/>
        </w:rPr>
        <w:t>nt</w:t>
      </w:r>
      <w:r w:rsidR="007126B7">
        <w:rPr>
          <w:rFonts w:ascii="Calibri" w:hAnsi="Calibri" w:cs="Calibri"/>
          <w:sz w:val="22"/>
        </w:rPr>
        <w:t xml:space="preserve"> à une mise à l’échelle</w:t>
      </w:r>
      <w:r w:rsidR="00EA1288">
        <w:rPr>
          <w:rFonts w:ascii="Calibri" w:hAnsi="Calibri" w:cs="Calibri"/>
          <w:sz w:val="22"/>
        </w:rPr>
        <w:t xml:space="preserve"> de la GMAO. Un point d’attention de l’EMP concern</w:t>
      </w:r>
      <w:r w:rsidR="000F2FEA">
        <w:rPr>
          <w:rFonts w:ascii="Calibri" w:hAnsi="Calibri" w:cs="Calibri"/>
          <w:sz w:val="22"/>
        </w:rPr>
        <w:t>e</w:t>
      </w:r>
      <w:r w:rsidR="00EA1288">
        <w:rPr>
          <w:rFonts w:ascii="Calibri" w:hAnsi="Calibri" w:cs="Calibri"/>
          <w:sz w:val="22"/>
        </w:rPr>
        <w:t xml:space="preserve"> la mise à niveau des CDS et spécifiquement de ceux qui n’ont pas accès à l’eau potable. C’</w:t>
      </w:r>
      <w:r w:rsidR="00EA1288" w:rsidRPr="00EA1288">
        <w:rPr>
          <w:rFonts w:ascii="Calibri" w:hAnsi="Calibri" w:cs="Calibri"/>
          <w:sz w:val="22"/>
        </w:rPr>
        <w:t>est un minimum pour garantir la qualité</w:t>
      </w:r>
      <w:r w:rsidR="00EA1288">
        <w:rPr>
          <w:rFonts w:ascii="Calibri" w:hAnsi="Calibri" w:cs="Calibri"/>
          <w:sz w:val="22"/>
        </w:rPr>
        <w:t xml:space="preserve"> des soins.</w:t>
      </w:r>
    </w:p>
    <w:p w14:paraId="4BD98E26" w14:textId="081ECD3D" w:rsidR="00E640B8" w:rsidRPr="00EA62DF" w:rsidRDefault="00E640B8">
      <w:pPr>
        <w:pStyle w:val="Paragraphedeliste"/>
        <w:numPr>
          <w:ilvl w:val="0"/>
          <w:numId w:val="21"/>
        </w:numPr>
        <w:tabs>
          <w:tab w:val="num" w:pos="1440"/>
        </w:tabs>
        <w:rPr>
          <w:rFonts w:ascii="Calibri" w:hAnsi="Calibri" w:cs="Calibri"/>
          <w:sz w:val="22"/>
        </w:rPr>
      </w:pPr>
      <w:r w:rsidRPr="00EA62DF">
        <w:rPr>
          <w:rFonts w:ascii="Calibri" w:hAnsi="Calibri" w:cs="Calibri"/>
          <w:sz w:val="22"/>
        </w:rPr>
        <w:t>Assurer un accompagnement rapproché dans les zones d’intervention PAISS, aux FOSA par rapport à la maintenance des</w:t>
      </w:r>
      <w:r w:rsidR="00E05BEE">
        <w:rPr>
          <w:rFonts w:ascii="Calibri" w:hAnsi="Calibri" w:cs="Calibri"/>
          <w:sz w:val="22"/>
        </w:rPr>
        <w:t xml:space="preserve"> infrastructures et équipements ;</w:t>
      </w:r>
      <w:r w:rsidRPr="00EA62DF">
        <w:rPr>
          <w:rFonts w:ascii="Calibri" w:hAnsi="Calibri" w:cs="Calibri"/>
          <w:sz w:val="22"/>
        </w:rPr>
        <w:t xml:space="preserve"> </w:t>
      </w:r>
    </w:p>
    <w:p w14:paraId="33F753C0" w14:textId="39F87971" w:rsidR="00E640B8" w:rsidRPr="00EA62DF" w:rsidRDefault="00E640B8" w:rsidP="003820D6">
      <w:pPr>
        <w:pStyle w:val="Paragraphedeliste"/>
        <w:numPr>
          <w:ilvl w:val="0"/>
          <w:numId w:val="21"/>
        </w:numPr>
        <w:tabs>
          <w:tab w:val="num" w:pos="1440"/>
        </w:tabs>
        <w:rPr>
          <w:rFonts w:ascii="Calibri" w:hAnsi="Calibri" w:cs="Calibri"/>
          <w:sz w:val="22"/>
        </w:rPr>
      </w:pPr>
      <w:r w:rsidRPr="00EA62DF">
        <w:rPr>
          <w:rFonts w:ascii="Calibri" w:hAnsi="Calibri" w:cs="Calibri"/>
          <w:sz w:val="22"/>
        </w:rPr>
        <w:t>Améliorer l’aspect maintenance dans le PBF par : i. Une revue des indicateurs de la maintenance ii. Un accompagnement rapproché par la DISE des évaluateurs PBF</w:t>
      </w:r>
      <w:r w:rsidR="00E05BEE">
        <w:rPr>
          <w:rFonts w:ascii="Calibri" w:hAnsi="Calibri" w:cs="Calibri"/>
          <w:sz w:val="22"/>
        </w:rPr>
        <w:t> </w:t>
      </w:r>
      <w:r w:rsidR="00E05BEE">
        <w:rPr>
          <w:rStyle w:val="Appelnotedebasdep"/>
          <w:rFonts w:ascii="Calibri" w:hAnsi="Calibri" w:cs="Calibri"/>
          <w:sz w:val="22"/>
        </w:rPr>
        <w:footnoteReference w:id="5"/>
      </w:r>
      <w:r w:rsidR="00E05BEE">
        <w:rPr>
          <w:rFonts w:ascii="Calibri" w:hAnsi="Calibri" w:cs="Calibri"/>
          <w:sz w:val="22"/>
        </w:rPr>
        <w:t>;</w:t>
      </w:r>
    </w:p>
    <w:p w14:paraId="251BD208" w14:textId="24609ACD" w:rsidR="00E640B8" w:rsidRPr="00EA62DF" w:rsidRDefault="00E640B8" w:rsidP="003820D6">
      <w:pPr>
        <w:pStyle w:val="Paragraphedeliste"/>
        <w:numPr>
          <w:ilvl w:val="0"/>
          <w:numId w:val="21"/>
        </w:numPr>
        <w:tabs>
          <w:tab w:val="num" w:pos="1440"/>
        </w:tabs>
        <w:rPr>
          <w:rFonts w:ascii="Calibri" w:hAnsi="Calibri" w:cs="Calibri"/>
          <w:sz w:val="22"/>
        </w:rPr>
      </w:pPr>
      <w:r w:rsidRPr="00EA62DF">
        <w:rPr>
          <w:rFonts w:ascii="Calibri" w:hAnsi="Calibri" w:cs="Calibri"/>
          <w:sz w:val="22"/>
        </w:rPr>
        <w:t>Intégrer les techniciens de maintenance dans l’organigramme des BDS en assurant des liens hiérarchiques avec le gestionnaire et les liens de communication avec les titulaires et gestionnaires des CdS</w:t>
      </w:r>
      <w:r w:rsidR="00E05BEE">
        <w:rPr>
          <w:rFonts w:ascii="Calibri" w:hAnsi="Calibri" w:cs="Calibri"/>
          <w:sz w:val="22"/>
        </w:rPr>
        <w:t> ;</w:t>
      </w:r>
    </w:p>
    <w:p w14:paraId="0EDDE006" w14:textId="77777777" w:rsidR="007126B7" w:rsidRDefault="00E640B8" w:rsidP="007126B7">
      <w:pPr>
        <w:pStyle w:val="Paragraphedeliste"/>
        <w:numPr>
          <w:ilvl w:val="0"/>
          <w:numId w:val="21"/>
        </w:numPr>
        <w:tabs>
          <w:tab w:val="num" w:pos="1440"/>
        </w:tabs>
        <w:rPr>
          <w:rFonts w:ascii="Calibri" w:hAnsi="Calibri" w:cs="Calibri"/>
          <w:sz w:val="22"/>
        </w:rPr>
      </w:pPr>
      <w:r w:rsidRPr="00EA62DF">
        <w:rPr>
          <w:rFonts w:ascii="Calibri" w:hAnsi="Calibri" w:cs="Calibri"/>
          <w:sz w:val="22"/>
        </w:rPr>
        <w:t>Assurer l’inventorisation et sa mise à jour régulière de l’infrastructure et des équipements sur tout le territoire national par le biais de la GMAO</w:t>
      </w:r>
      <w:r w:rsidR="007126B7" w:rsidRPr="007126B7">
        <w:rPr>
          <w:rFonts w:ascii="Calibri" w:hAnsi="Calibri" w:cs="Calibri"/>
          <w:sz w:val="22"/>
        </w:rPr>
        <w:t xml:space="preserve"> </w:t>
      </w:r>
    </w:p>
    <w:p w14:paraId="6C8A5E37" w14:textId="029E52DF" w:rsidR="007126B7" w:rsidRPr="00EA62DF" w:rsidRDefault="007126B7" w:rsidP="007126B7">
      <w:pPr>
        <w:pStyle w:val="Paragraphedeliste"/>
        <w:numPr>
          <w:ilvl w:val="0"/>
          <w:numId w:val="21"/>
        </w:numPr>
        <w:tabs>
          <w:tab w:val="num" w:pos="1440"/>
        </w:tabs>
        <w:rPr>
          <w:rFonts w:ascii="Calibri" w:hAnsi="Calibri" w:cs="Calibri"/>
          <w:sz w:val="22"/>
        </w:rPr>
      </w:pPr>
      <w:r w:rsidRPr="00EA62DF">
        <w:rPr>
          <w:rFonts w:ascii="Calibri" w:hAnsi="Calibri" w:cs="Calibri"/>
          <w:sz w:val="22"/>
        </w:rPr>
        <w:lastRenderedPageBreak/>
        <w:t>Faire une étude de faisabilité pour assurer un approvisionnement d’eau potable dans les FOSA des deux provinces afin de prévenir les maladie</w:t>
      </w:r>
      <w:r>
        <w:rPr>
          <w:rFonts w:ascii="Calibri" w:hAnsi="Calibri" w:cs="Calibri"/>
          <w:sz w:val="22"/>
        </w:rPr>
        <w:t>s associées au manque d’hygiène ;</w:t>
      </w:r>
    </w:p>
    <w:p w14:paraId="111AA4DF" w14:textId="134D5068" w:rsidR="00FE2879" w:rsidRPr="00EA62DF" w:rsidRDefault="00FE2879" w:rsidP="003820D6">
      <w:pPr>
        <w:pStyle w:val="Paragraphedeliste"/>
        <w:numPr>
          <w:ilvl w:val="0"/>
          <w:numId w:val="21"/>
        </w:numPr>
        <w:tabs>
          <w:tab w:val="num" w:pos="1440"/>
        </w:tabs>
        <w:rPr>
          <w:rFonts w:ascii="Calibri" w:hAnsi="Calibri" w:cs="Calibri"/>
          <w:sz w:val="22"/>
        </w:rPr>
      </w:pPr>
      <w:r w:rsidRPr="00EA62DF">
        <w:rPr>
          <w:rFonts w:ascii="Calibri" w:hAnsi="Calibri" w:cs="Calibri"/>
          <w:sz w:val="22"/>
        </w:rPr>
        <w:br w:type="page"/>
      </w:r>
    </w:p>
    <w:p w14:paraId="229BE1C2" w14:textId="0E452F5F" w:rsidR="00E90AEA" w:rsidRDefault="00366D89" w:rsidP="009E2F84">
      <w:pPr>
        <w:pStyle w:val="Titre1"/>
        <w:spacing w:before="0" w:after="120"/>
        <w:jc w:val="both"/>
      </w:pPr>
      <w:bookmarkStart w:id="13" w:name="_Toc23343771"/>
      <w:r>
        <w:lastRenderedPageBreak/>
        <w:t>Orientations stratégiques</w:t>
      </w:r>
      <w:bookmarkEnd w:id="13"/>
      <w:r>
        <w:t xml:space="preserve"> </w:t>
      </w:r>
    </w:p>
    <w:p w14:paraId="50730DC4" w14:textId="1695AB13" w:rsidR="005E3E56" w:rsidRPr="00AB20F3" w:rsidRDefault="005E3E56" w:rsidP="009E2F84">
      <w:pPr>
        <w:pStyle w:val="Titre2"/>
        <w:keepLines w:val="0"/>
        <w:widowControl w:val="0"/>
        <w:tabs>
          <w:tab w:val="num" w:pos="709"/>
        </w:tabs>
        <w:suppressAutoHyphens/>
        <w:spacing w:before="0" w:line="276" w:lineRule="auto"/>
        <w:ind w:left="1134" w:hanging="1134"/>
        <w:rPr>
          <w:rFonts w:cs="Calibri"/>
        </w:rPr>
      </w:pPr>
      <w:bookmarkStart w:id="14" w:name="_Toc3541390"/>
      <w:bookmarkStart w:id="15" w:name="_Toc3541684"/>
      <w:bookmarkStart w:id="16" w:name="_Toc3541787"/>
      <w:bookmarkStart w:id="17" w:name="_Toc3541835"/>
      <w:bookmarkStart w:id="18" w:name="_Toc3542031"/>
      <w:bookmarkStart w:id="19" w:name="_Toc3545232"/>
      <w:bookmarkStart w:id="20" w:name="_Toc3545425"/>
      <w:bookmarkStart w:id="21" w:name="_Toc453236207"/>
      <w:bookmarkStart w:id="22" w:name="_Toc23343772"/>
      <w:bookmarkEnd w:id="14"/>
      <w:bookmarkEnd w:id="15"/>
      <w:bookmarkEnd w:id="16"/>
      <w:bookmarkEnd w:id="17"/>
      <w:bookmarkEnd w:id="18"/>
      <w:bookmarkEnd w:id="19"/>
      <w:bookmarkEnd w:id="20"/>
      <w:r w:rsidRPr="00AB20F3">
        <w:rPr>
          <w:rFonts w:cs="Calibri"/>
        </w:rPr>
        <w:t>Axes stratégiques</w:t>
      </w:r>
      <w:bookmarkEnd w:id="21"/>
      <w:bookmarkEnd w:id="22"/>
    </w:p>
    <w:p w14:paraId="21A8CD83" w14:textId="4748D2B2" w:rsidR="003378AA" w:rsidRPr="007A4F41" w:rsidRDefault="009E2F84" w:rsidP="009E2F84">
      <w:pPr>
        <w:pStyle w:val="Titre3"/>
        <w:spacing w:before="0" w:after="0" w:line="276" w:lineRule="auto"/>
        <w:rPr>
          <w:b w:val="0"/>
          <w:sz w:val="22"/>
          <w:szCs w:val="22"/>
          <w:lang w:val="fr-BE"/>
        </w:rPr>
      </w:pPr>
      <w:r w:rsidRPr="007A4F41">
        <w:rPr>
          <w:sz w:val="22"/>
          <w:szCs w:val="22"/>
          <w:lang w:val="fr-BE"/>
        </w:rPr>
        <w:t xml:space="preserve">La mise </w:t>
      </w:r>
      <w:r w:rsidR="0016357A" w:rsidRPr="007A4F41">
        <w:rPr>
          <w:sz w:val="22"/>
          <w:szCs w:val="22"/>
          <w:lang w:val="fr-BE"/>
        </w:rPr>
        <w:t>au</w:t>
      </w:r>
      <w:r w:rsidRPr="007A4F41">
        <w:rPr>
          <w:sz w:val="22"/>
          <w:szCs w:val="22"/>
          <w:lang w:val="fr-BE"/>
        </w:rPr>
        <w:t xml:space="preserve"> centre des populations</w:t>
      </w:r>
      <w:r w:rsidR="0016357A" w:rsidRPr="007A4F41">
        <w:rPr>
          <w:sz w:val="22"/>
          <w:szCs w:val="22"/>
          <w:lang w:val="fr-BE"/>
        </w:rPr>
        <w:t xml:space="preserve"> </w:t>
      </w:r>
      <w:r w:rsidRPr="007A4F41">
        <w:rPr>
          <w:sz w:val="22"/>
          <w:szCs w:val="22"/>
          <w:lang w:val="fr-BE"/>
        </w:rPr>
        <w:t xml:space="preserve">: </w:t>
      </w:r>
      <w:r w:rsidR="003F630C" w:rsidRPr="007A4F41">
        <w:rPr>
          <w:b w:val="0"/>
          <w:sz w:val="22"/>
          <w:szCs w:val="22"/>
          <w:lang w:val="fr-BE"/>
        </w:rPr>
        <w:t xml:space="preserve">le volet 5, par le développement de formations sanitaires modèle </w:t>
      </w:r>
      <w:r w:rsidR="002F7D9A" w:rsidRPr="007A4F41">
        <w:rPr>
          <w:b w:val="0"/>
          <w:sz w:val="22"/>
          <w:szCs w:val="22"/>
          <w:lang w:val="fr-BE"/>
        </w:rPr>
        <w:t>(</w:t>
      </w:r>
      <w:r w:rsidR="003F630C" w:rsidRPr="007A4F41">
        <w:rPr>
          <w:b w:val="0"/>
          <w:sz w:val="22"/>
          <w:szCs w:val="22"/>
          <w:lang w:val="fr-BE"/>
        </w:rPr>
        <w:t>construction</w:t>
      </w:r>
      <w:r w:rsidR="002F7D9A" w:rsidRPr="007A4F41">
        <w:rPr>
          <w:b w:val="0"/>
          <w:sz w:val="22"/>
          <w:szCs w:val="22"/>
          <w:lang w:val="fr-BE"/>
        </w:rPr>
        <w:t>, équipement et maintenance)</w:t>
      </w:r>
      <w:r w:rsidR="003F630C" w:rsidRPr="007A4F41">
        <w:rPr>
          <w:b w:val="0"/>
          <w:sz w:val="22"/>
          <w:szCs w:val="22"/>
          <w:lang w:val="fr-BE"/>
        </w:rPr>
        <w:t xml:space="preserve">, </w:t>
      </w:r>
      <w:r w:rsidRPr="007A4F41">
        <w:rPr>
          <w:b w:val="0"/>
          <w:sz w:val="22"/>
          <w:szCs w:val="22"/>
          <w:lang w:val="fr-BE"/>
        </w:rPr>
        <w:t>qui permett</w:t>
      </w:r>
      <w:r w:rsidR="00BD7E4C" w:rsidRPr="007A4F41">
        <w:rPr>
          <w:b w:val="0"/>
          <w:sz w:val="22"/>
          <w:szCs w:val="22"/>
          <w:lang w:val="fr-BE"/>
        </w:rPr>
        <w:t>ent</w:t>
      </w:r>
      <w:r w:rsidR="003F630C" w:rsidRPr="007A4F41">
        <w:rPr>
          <w:b w:val="0"/>
          <w:sz w:val="22"/>
          <w:szCs w:val="22"/>
          <w:lang w:val="fr-BE"/>
        </w:rPr>
        <w:t xml:space="preserve"> d’offrir d</w:t>
      </w:r>
      <w:r w:rsidRPr="007A4F41">
        <w:rPr>
          <w:b w:val="0"/>
          <w:sz w:val="22"/>
          <w:szCs w:val="22"/>
          <w:lang w:val="fr-BE"/>
        </w:rPr>
        <w:t xml:space="preserve">es services </w:t>
      </w:r>
      <w:r w:rsidR="00E248AB" w:rsidRPr="007A4F41">
        <w:rPr>
          <w:b w:val="0"/>
          <w:sz w:val="22"/>
          <w:szCs w:val="22"/>
          <w:lang w:val="fr-BE"/>
        </w:rPr>
        <w:t xml:space="preserve">de santé </w:t>
      </w:r>
      <w:r w:rsidR="003F630C" w:rsidRPr="007A4F41">
        <w:rPr>
          <w:b w:val="0"/>
          <w:sz w:val="22"/>
          <w:szCs w:val="22"/>
          <w:lang w:val="fr-BE"/>
        </w:rPr>
        <w:t>de qualité aux patients</w:t>
      </w:r>
      <w:r w:rsidRPr="007A4F41">
        <w:rPr>
          <w:b w:val="0"/>
          <w:sz w:val="22"/>
          <w:szCs w:val="22"/>
          <w:lang w:val="fr-BE"/>
        </w:rPr>
        <w:t xml:space="preserve">, met la population du Burundi au centre de ses préoccupations. </w:t>
      </w:r>
    </w:p>
    <w:p w14:paraId="4287B143" w14:textId="76845673" w:rsidR="003378AA" w:rsidRPr="007A4F41" w:rsidRDefault="00B1355C" w:rsidP="009E2F84">
      <w:pPr>
        <w:pStyle w:val="Titre3"/>
        <w:spacing w:line="276" w:lineRule="auto"/>
        <w:rPr>
          <w:sz w:val="22"/>
          <w:szCs w:val="22"/>
          <w:lang w:val="fr-BE"/>
        </w:rPr>
      </w:pPr>
      <w:r w:rsidRPr="007A4F41">
        <w:rPr>
          <w:sz w:val="22"/>
          <w:szCs w:val="22"/>
          <w:lang w:val="fr-BE"/>
        </w:rPr>
        <w:t xml:space="preserve">Les </w:t>
      </w:r>
      <w:r w:rsidR="0016357A" w:rsidRPr="007A4F41">
        <w:rPr>
          <w:sz w:val="22"/>
          <w:szCs w:val="22"/>
          <w:lang w:val="fr-BE"/>
        </w:rPr>
        <w:t>approche</w:t>
      </w:r>
      <w:r w:rsidR="009E2F84" w:rsidRPr="007A4F41">
        <w:rPr>
          <w:sz w:val="22"/>
          <w:szCs w:val="22"/>
          <w:lang w:val="fr-BE"/>
        </w:rPr>
        <w:t>s de partenariat public – privé</w:t>
      </w:r>
      <w:r w:rsidR="00BD7E4C" w:rsidRPr="007A4F41">
        <w:rPr>
          <w:sz w:val="22"/>
          <w:szCs w:val="22"/>
          <w:lang w:val="fr-BE"/>
        </w:rPr>
        <w:t xml:space="preserve"> : </w:t>
      </w:r>
      <w:r w:rsidR="00E248AB" w:rsidRPr="007A4F41">
        <w:rPr>
          <w:b w:val="0"/>
          <w:sz w:val="22"/>
          <w:szCs w:val="22"/>
          <w:lang w:val="fr-BE"/>
        </w:rPr>
        <w:t>la st</w:t>
      </w:r>
      <w:r w:rsidR="009E2F84" w:rsidRPr="007A4F41">
        <w:rPr>
          <w:b w:val="0"/>
          <w:sz w:val="22"/>
          <w:szCs w:val="22"/>
          <w:lang w:val="fr-BE"/>
        </w:rPr>
        <w:t>r</w:t>
      </w:r>
      <w:r w:rsidR="00E248AB" w:rsidRPr="007A4F41">
        <w:rPr>
          <w:b w:val="0"/>
          <w:sz w:val="22"/>
          <w:szCs w:val="22"/>
          <w:lang w:val="fr-BE"/>
        </w:rPr>
        <w:t>atégie utilisée par le passé reste</w:t>
      </w:r>
      <w:r w:rsidR="009E2F84" w:rsidRPr="007A4F41">
        <w:rPr>
          <w:b w:val="0"/>
          <w:sz w:val="22"/>
          <w:szCs w:val="22"/>
          <w:lang w:val="fr-BE"/>
        </w:rPr>
        <w:t xml:space="preserve"> maintenu</w:t>
      </w:r>
      <w:r w:rsidR="00BD7E4C" w:rsidRPr="007A4F41">
        <w:rPr>
          <w:b w:val="0"/>
          <w:sz w:val="22"/>
          <w:szCs w:val="22"/>
          <w:lang w:val="fr-BE"/>
        </w:rPr>
        <w:t>e</w:t>
      </w:r>
      <w:r w:rsidR="009E2F84" w:rsidRPr="007A4F41">
        <w:rPr>
          <w:b w:val="0"/>
          <w:sz w:val="22"/>
          <w:szCs w:val="22"/>
          <w:lang w:val="fr-BE"/>
        </w:rPr>
        <w:t xml:space="preserve"> pour l’actuelle prolongation, dans le domaine du transfert de connaissances</w:t>
      </w:r>
      <w:r w:rsidR="002F7D9A" w:rsidRPr="007A4F41">
        <w:rPr>
          <w:b w:val="0"/>
          <w:sz w:val="22"/>
          <w:szCs w:val="22"/>
          <w:lang w:val="fr-BE"/>
        </w:rPr>
        <w:t xml:space="preserve"> et </w:t>
      </w:r>
      <w:r w:rsidR="00561D19" w:rsidRPr="007A4F41">
        <w:rPr>
          <w:b w:val="0"/>
          <w:sz w:val="22"/>
          <w:szCs w:val="22"/>
          <w:lang w:val="fr-BE"/>
        </w:rPr>
        <w:t xml:space="preserve">de la mise en </w:t>
      </w:r>
      <w:r w:rsidR="00923B68" w:rsidRPr="007A4F41">
        <w:rPr>
          <w:b w:val="0"/>
          <w:sz w:val="22"/>
          <w:szCs w:val="22"/>
          <w:lang w:val="fr-BE"/>
        </w:rPr>
        <w:t>œuvre</w:t>
      </w:r>
      <w:r w:rsidR="002F7D9A" w:rsidRPr="007A4F41">
        <w:rPr>
          <w:b w:val="0"/>
          <w:sz w:val="22"/>
          <w:szCs w:val="22"/>
          <w:lang w:val="fr-BE"/>
        </w:rPr>
        <w:t xml:space="preserve"> de la stratégie de maintenance (favorise la mise en place de contrats externes pour des niveaux de maintenance élevés et de partenariats pour assurer une plus grande disponibilité de pièces de rechanges sur le marché local)</w:t>
      </w:r>
      <w:r w:rsidR="009E2F84" w:rsidRPr="007A4F41">
        <w:rPr>
          <w:b w:val="0"/>
          <w:sz w:val="22"/>
          <w:szCs w:val="22"/>
          <w:lang w:val="fr-BE"/>
        </w:rPr>
        <w:t>.</w:t>
      </w:r>
    </w:p>
    <w:p w14:paraId="6AA82B08" w14:textId="6262E7C9" w:rsidR="003378AA" w:rsidRPr="007A4F41" w:rsidRDefault="00F57E4F" w:rsidP="009E2F84">
      <w:pPr>
        <w:pStyle w:val="Titre3"/>
        <w:spacing w:line="276" w:lineRule="auto"/>
        <w:rPr>
          <w:sz w:val="22"/>
          <w:szCs w:val="22"/>
          <w:lang w:val="fr-BE"/>
        </w:rPr>
      </w:pPr>
      <w:r w:rsidRPr="007A4F41">
        <w:rPr>
          <w:sz w:val="22"/>
          <w:szCs w:val="22"/>
          <w:lang w:val="fr-BE"/>
        </w:rPr>
        <w:t>Le maintien</w:t>
      </w:r>
      <w:r w:rsidR="009E2F84" w:rsidRPr="007A4F41">
        <w:rPr>
          <w:sz w:val="22"/>
          <w:szCs w:val="22"/>
          <w:lang w:val="fr-BE"/>
        </w:rPr>
        <w:t xml:space="preserve"> du dialogue technique</w:t>
      </w:r>
      <w:r w:rsidR="00BD7E4C" w:rsidRPr="007A4F41">
        <w:rPr>
          <w:sz w:val="22"/>
          <w:szCs w:val="22"/>
          <w:lang w:val="fr-BE"/>
        </w:rPr>
        <w:t xml:space="preserve"> : </w:t>
      </w:r>
      <w:r w:rsidR="00BD7E4C" w:rsidRPr="007A4F41">
        <w:rPr>
          <w:b w:val="0"/>
          <w:sz w:val="22"/>
          <w:szCs w:val="22"/>
          <w:lang w:val="fr-BE"/>
        </w:rPr>
        <w:t>D</w:t>
      </w:r>
      <w:r w:rsidR="00B1355C" w:rsidRPr="007A4F41">
        <w:rPr>
          <w:b w:val="0"/>
          <w:sz w:val="22"/>
          <w:szCs w:val="22"/>
          <w:lang w:val="fr-BE"/>
        </w:rPr>
        <w:t xml:space="preserve">ans une optique de coordination des parties prenantes, </w:t>
      </w:r>
      <w:r w:rsidR="00BD7E4C" w:rsidRPr="007A4F41">
        <w:rPr>
          <w:b w:val="0"/>
          <w:sz w:val="22"/>
          <w:szCs w:val="22"/>
          <w:lang w:val="fr-BE"/>
        </w:rPr>
        <w:t>d’</w:t>
      </w:r>
      <w:r w:rsidR="00B1355C" w:rsidRPr="007A4F41">
        <w:rPr>
          <w:b w:val="0"/>
          <w:sz w:val="22"/>
          <w:szCs w:val="22"/>
          <w:lang w:val="fr-BE"/>
        </w:rPr>
        <w:t xml:space="preserve">efficience accrue dans les investissements, et </w:t>
      </w:r>
      <w:r w:rsidR="00BD7E4C" w:rsidRPr="007A4F41">
        <w:rPr>
          <w:b w:val="0"/>
          <w:sz w:val="22"/>
          <w:szCs w:val="22"/>
          <w:lang w:val="fr-BE"/>
        </w:rPr>
        <w:t xml:space="preserve">d’une </w:t>
      </w:r>
      <w:r w:rsidR="00B1355C" w:rsidRPr="007A4F41">
        <w:rPr>
          <w:b w:val="0"/>
          <w:sz w:val="22"/>
          <w:szCs w:val="22"/>
          <w:lang w:val="fr-BE"/>
        </w:rPr>
        <w:t>meilleure efficacité.</w:t>
      </w:r>
    </w:p>
    <w:p w14:paraId="5087CDFD" w14:textId="0191F629" w:rsidR="003378AA" w:rsidRPr="007A4F41" w:rsidRDefault="00B1355C" w:rsidP="009E2F84">
      <w:pPr>
        <w:pStyle w:val="Titre3"/>
        <w:spacing w:line="276" w:lineRule="auto"/>
        <w:rPr>
          <w:sz w:val="22"/>
          <w:szCs w:val="22"/>
          <w:lang w:val="fr-BE"/>
        </w:rPr>
      </w:pPr>
      <w:r w:rsidRPr="007A4F41">
        <w:rPr>
          <w:sz w:val="22"/>
          <w:szCs w:val="22"/>
          <w:lang w:val="fr-BE"/>
        </w:rPr>
        <w:t>L’a</w:t>
      </w:r>
      <w:r w:rsidR="0016357A" w:rsidRPr="007A4F41">
        <w:rPr>
          <w:sz w:val="22"/>
          <w:szCs w:val="22"/>
          <w:lang w:val="fr-BE"/>
        </w:rPr>
        <w:t>lignement</w:t>
      </w:r>
      <w:r w:rsidR="00BD7E4C" w:rsidRPr="007A4F41">
        <w:rPr>
          <w:sz w:val="22"/>
          <w:szCs w:val="22"/>
          <w:lang w:val="fr-BE"/>
        </w:rPr>
        <w:t xml:space="preserve">: </w:t>
      </w:r>
      <w:r w:rsidR="00BD7E4C" w:rsidRPr="007A4F41">
        <w:rPr>
          <w:b w:val="0"/>
          <w:sz w:val="22"/>
          <w:szCs w:val="22"/>
          <w:lang w:val="fr-BE"/>
        </w:rPr>
        <w:t>U</w:t>
      </w:r>
      <w:r w:rsidRPr="007A4F41">
        <w:rPr>
          <w:b w:val="0"/>
          <w:sz w:val="22"/>
          <w:szCs w:val="22"/>
          <w:lang w:val="fr-BE"/>
        </w:rPr>
        <w:t xml:space="preserve">ne orientation fondamentale pour le volet </w:t>
      </w:r>
      <w:r w:rsidR="002F7D9A" w:rsidRPr="007A4F41">
        <w:rPr>
          <w:b w:val="0"/>
          <w:sz w:val="22"/>
          <w:szCs w:val="22"/>
          <w:lang w:val="fr-BE"/>
        </w:rPr>
        <w:t>5</w:t>
      </w:r>
      <w:r w:rsidRPr="007A4F41">
        <w:rPr>
          <w:b w:val="0"/>
          <w:sz w:val="22"/>
          <w:szCs w:val="22"/>
          <w:lang w:val="fr-BE"/>
        </w:rPr>
        <w:t xml:space="preserve"> qui veut de façon effective contribuer à une meilleure santé des populations, en s’inscrivant dans les cadres de références </w:t>
      </w:r>
    </w:p>
    <w:p w14:paraId="4251D873" w14:textId="77777777" w:rsidR="00E11682" w:rsidRDefault="00E11682" w:rsidP="009E2F84">
      <w:pPr>
        <w:pStyle w:val="Titre2"/>
        <w:keepLines w:val="0"/>
        <w:widowControl w:val="0"/>
        <w:tabs>
          <w:tab w:val="num" w:pos="709"/>
        </w:tabs>
        <w:suppressAutoHyphens/>
        <w:spacing w:before="0" w:line="276" w:lineRule="auto"/>
        <w:ind w:left="1134" w:hanging="1134"/>
        <w:rPr>
          <w:rFonts w:cs="Calibri"/>
        </w:rPr>
      </w:pPr>
      <w:bookmarkStart w:id="23" w:name="_Toc23343773"/>
      <w:r w:rsidRPr="00E11682">
        <w:rPr>
          <w:rFonts w:cs="Calibri"/>
        </w:rPr>
        <w:t>Critères de sélection</w:t>
      </w:r>
      <w:bookmarkEnd w:id="23"/>
      <w:r w:rsidRPr="00E11682">
        <w:rPr>
          <w:rFonts w:cs="Calibri"/>
        </w:rPr>
        <w:t xml:space="preserve"> </w:t>
      </w:r>
    </w:p>
    <w:p w14:paraId="5277F909" w14:textId="36D3F5E0" w:rsidR="00B1355C" w:rsidRPr="007A4F41" w:rsidRDefault="00B1355C" w:rsidP="00B1355C">
      <w:pPr>
        <w:rPr>
          <w:rFonts w:ascii="Calibri" w:hAnsi="Calibri" w:cs="Calibri-Bold"/>
          <w:bCs/>
          <w:sz w:val="22"/>
        </w:rPr>
      </w:pPr>
      <w:r w:rsidRPr="007A4F41">
        <w:rPr>
          <w:rFonts w:ascii="Calibri" w:hAnsi="Calibri" w:cs="Calibri-Bold"/>
          <w:bCs/>
          <w:sz w:val="22"/>
        </w:rPr>
        <w:t xml:space="preserve">Afin de choisir les activités pertinentes pour la prolongation, des critères absolus et optionnels ont été suivis : </w:t>
      </w:r>
    </w:p>
    <w:p w14:paraId="35AA30A0" w14:textId="19C90B33" w:rsidR="00E11682" w:rsidRPr="007A4F41" w:rsidRDefault="00E248AB" w:rsidP="00B1355C">
      <w:pPr>
        <w:pStyle w:val="Titre3"/>
        <w:rPr>
          <w:sz w:val="22"/>
          <w:szCs w:val="22"/>
          <w:lang w:val="fr-BE"/>
        </w:rPr>
      </w:pPr>
      <w:r w:rsidRPr="007A4F41">
        <w:rPr>
          <w:sz w:val="22"/>
          <w:szCs w:val="22"/>
        </w:rPr>
        <w:t>Conditions</w:t>
      </w:r>
      <w:r w:rsidR="00E11682" w:rsidRPr="007A4F41">
        <w:rPr>
          <w:sz w:val="22"/>
          <w:szCs w:val="22"/>
        </w:rPr>
        <w:t xml:space="preserve"> de </w:t>
      </w:r>
      <w:r w:rsidR="00BD7E4C" w:rsidRPr="007A4F41">
        <w:rPr>
          <w:sz w:val="22"/>
          <w:szCs w:val="22"/>
          <w:lang w:val="fr-BE"/>
        </w:rPr>
        <w:t>s</w:t>
      </w:r>
      <w:r w:rsidR="00F60315" w:rsidRPr="007A4F41">
        <w:rPr>
          <w:sz w:val="22"/>
          <w:szCs w:val="22"/>
          <w:lang w:val="fr-BE"/>
        </w:rPr>
        <w:t>é</w:t>
      </w:r>
      <w:r w:rsidR="00BD7E4C" w:rsidRPr="007A4F41">
        <w:rPr>
          <w:sz w:val="22"/>
          <w:szCs w:val="22"/>
          <w:lang w:val="fr-BE"/>
        </w:rPr>
        <w:t xml:space="preserve">lection </w:t>
      </w:r>
      <w:r w:rsidR="00E11682" w:rsidRPr="007A4F41">
        <w:rPr>
          <w:sz w:val="22"/>
          <w:szCs w:val="22"/>
          <w:lang w:val="fr-BE"/>
        </w:rPr>
        <w:t>absolu</w:t>
      </w:r>
      <w:r w:rsidRPr="007A4F41">
        <w:rPr>
          <w:sz w:val="22"/>
          <w:szCs w:val="22"/>
          <w:lang w:val="fr-BE"/>
        </w:rPr>
        <w:t>e</w:t>
      </w:r>
      <w:r w:rsidR="00E11682" w:rsidRPr="007A4F41">
        <w:rPr>
          <w:sz w:val="22"/>
          <w:szCs w:val="22"/>
          <w:lang w:val="fr-BE"/>
        </w:rPr>
        <w:t>s:</w:t>
      </w:r>
      <w:r w:rsidR="00B1355C" w:rsidRPr="007A4F41">
        <w:rPr>
          <w:sz w:val="22"/>
          <w:szCs w:val="22"/>
        </w:rPr>
        <w:t xml:space="preserve"> </w:t>
      </w:r>
    </w:p>
    <w:p w14:paraId="5D183CB2" w14:textId="59B5B840" w:rsidR="003378AA" w:rsidRPr="007A4F41" w:rsidRDefault="0016357A" w:rsidP="00B1355C">
      <w:pPr>
        <w:rPr>
          <w:rFonts w:ascii="Calibri" w:hAnsi="Calibri" w:cs="Calibri-Bold"/>
          <w:bCs/>
          <w:sz w:val="22"/>
        </w:rPr>
      </w:pPr>
      <w:r w:rsidRPr="007A4F41">
        <w:rPr>
          <w:rFonts w:ascii="Calibri" w:hAnsi="Calibri" w:cs="Calibri-Bold"/>
          <w:b/>
          <w:bCs/>
          <w:sz w:val="22"/>
        </w:rPr>
        <w:t>Condition 1 :</w:t>
      </w:r>
      <w:r w:rsidRPr="007A4F41">
        <w:rPr>
          <w:rFonts w:ascii="Calibri" w:hAnsi="Calibri" w:cs="Calibri-Bold"/>
          <w:bCs/>
          <w:sz w:val="22"/>
        </w:rPr>
        <w:t xml:space="preserve"> </w:t>
      </w:r>
      <w:r w:rsidRPr="007A4F41">
        <w:rPr>
          <w:rFonts w:ascii="Calibri" w:hAnsi="Calibri" w:cs="Calibri-Bold"/>
          <w:b/>
          <w:bCs/>
          <w:sz w:val="22"/>
        </w:rPr>
        <w:t>Optimisation des acquis</w:t>
      </w:r>
      <w:r w:rsidRPr="007A4F41">
        <w:rPr>
          <w:rFonts w:ascii="Calibri" w:hAnsi="Calibri" w:cs="Calibri-Bold"/>
          <w:bCs/>
          <w:sz w:val="22"/>
        </w:rPr>
        <w:t xml:space="preserve"> des projets antérieurs</w:t>
      </w:r>
      <w:r w:rsidR="00B1355C" w:rsidRPr="007A4F41">
        <w:rPr>
          <w:rFonts w:ascii="Calibri" w:hAnsi="Calibri" w:cs="Calibri-Bold"/>
          <w:bCs/>
          <w:sz w:val="22"/>
        </w:rPr>
        <w:t xml:space="preserve"> : il s’agit </w:t>
      </w:r>
      <w:r w:rsidR="00BD7E4C" w:rsidRPr="007A4F41">
        <w:rPr>
          <w:rFonts w:ascii="Calibri" w:hAnsi="Calibri" w:cs="Calibri-Bold"/>
          <w:bCs/>
          <w:sz w:val="22"/>
        </w:rPr>
        <w:t xml:space="preserve">ici </w:t>
      </w:r>
      <w:r w:rsidR="00B1355C" w:rsidRPr="007A4F41">
        <w:rPr>
          <w:rFonts w:ascii="Calibri" w:hAnsi="Calibri" w:cs="Calibri-Bold"/>
          <w:bCs/>
          <w:sz w:val="22"/>
        </w:rPr>
        <w:t xml:space="preserve">de réalisations réussies, avec de bons résultats, mais avec néanmoins des perfectionnements nécessaires ou souhaitables. </w:t>
      </w:r>
      <w:r w:rsidRPr="007A4F41">
        <w:rPr>
          <w:rFonts w:ascii="Calibri" w:hAnsi="Calibri" w:cs="Calibri-Bold"/>
          <w:bCs/>
          <w:sz w:val="22"/>
        </w:rPr>
        <w:t xml:space="preserve"> </w:t>
      </w:r>
    </w:p>
    <w:p w14:paraId="05DD58F3" w14:textId="4650CA60" w:rsidR="003378AA" w:rsidRPr="007A4F41" w:rsidRDefault="0016357A" w:rsidP="00B1355C">
      <w:pPr>
        <w:rPr>
          <w:rFonts w:ascii="Calibri" w:hAnsi="Calibri" w:cs="Calibri-Bold"/>
          <w:bCs/>
          <w:sz w:val="22"/>
        </w:rPr>
      </w:pPr>
      <w:r w:rsidRPr="007A4F41">
        <w:rPr>
          <w:rFonts w:ascii="Calibri" w:hAnsi="Calibri" w:cs="Calibri-Bold"/>
          <w:b/>
          <w:bCs/>
          <w:sz w:val="22"/>
        </w:rPr>
        <w:t xml:space="preserve">Condition 2 : Extension </w:t>
      </w:r>
      <w:r w:rsidRPr="007A4F41">
        <w:rPr>
          <w:rFonts w:ascii="Calibri" w:hAnsi="Calibri" w:cs="Calibri-Bold"/>
          <w:bCs/>
          <w:sz w:val="22"/>
        </w:rPr>
        <w:t xml:space="preserve">dans le temps et </w:t>
      </w:r>
      <w:r w:rsidR="00B1355C" w:rsidRPr="007A4F41">
        <w:rPr>
          <w:rFonts w:ascii="Calibri" w:hAnsi="Calibri" w:cs="Calibri-Bold"/>
          <w:bCs/>
          <w:sz w:val="22"/>
        </w:rPr>
        <w:t xml:space="preserve">l’espace des résultats probants : il s’agit ici de choses qui fonctionnent bien, mais qui nécessitent uniquement la mise à l’échelle. </w:t>
      </w:r>
    </w:p>
    <w:p w14:paraId="244BFB7F" w14:textId="22ACC65A" w:rsidR="00E11682" w:rsidRPr="007A4F41" w:rsidRDefault="00E11682" w:rsidP="00B1355C">
      <w:pPr>
        <w:pStyle w:val="Titre3"/>
        <w:rPr>
          <w:sz w:val="22"/>
          <w:szCs w:val="22"/>
        </w:rPr>
      </w:pPr>
      <w:r w:rsidRPr="007A4F41">
        <w:rPr>
          <w:sz w:val="22"/>
          <w:szCs w:val="22"/>
        </w:rPr>
        <w:t>C</w:t>
      </w:r>
      <w:r w:rsidR="00E248AB" w:rsidRPr="007A4F41">
        <w:rPr>
          <w:sz w:val="22"/>
          <w:szCs w:val="22"/>
        </w:rPr>
        <w:t xml:space="preserve">onditions de </w:t>
      </w:r>
      <w:r w:rsidR="00E248AB" w:rsidRPr="007A4F41">
        <w:rPr>
          <w:sz w:val="22"/>
          <w:szCs w:val="22"/>
          <w:lang w:val="fr-BE"/>
        </w:rPr>
        <w:t>sé</w:t>
      </w:r>
      <w:r w:rsidR="00B1355C" w:rsidRPr="007A4F41">
        <w:rPr>
          <w:sz w:val="22"/>
          <w:szCs w:val="22"/>
          <w:lang w:val="fr-BE"/>
        </w:rPr>
        <w:t>lection optionnel</w:t>
      </w:r>
      <w:r w:rsidR="00E248AB" w:rsidRPr="007A4F41">
        <w:rPr>
          <w:sz w:val="22"/>
          <w:szCs w:val="22"/>
          <w:lang w:val="fr-BE"/>
        </w:rPr>
        <w:t>le</w:t>
      </w:r>
      <w:r w:rsidR="00B1355C" w:rsidRPr="007A4F41">
        <w:rPr>
          <w:sz w:val="22"/>
          <w:szCs w:val="22"/>
          <w:lang w:val="fr-BE"/>
        </w:rPr>
        <w:t>s</w:t>
      </w:r>
      <w:r w:rsidRPr="007A4F41">
        <w:rPr>
          <w:sz w:val="22"/>
          <w:szCs w:val="22"/>
          <w:lang w:val="fr-BE"/>
        </w:rPr>
        <w:t>:</w:t>
      </w:r>
    </w:p>
    <w:p w14:paraId="11FBFBED" w14:textId="7D1A9B22" w:rsidR="003378AA" w:rsidRPr="007A4F41" w:rsidRDefault="00B1355C" w:rsidP="00B1355C">
      <w:pPr>
        <w:tabs>
          <w:tab w:val="num" w:pos="2160"/>
        </w:tabs>
        <w:rPr>
          <w:rFonts w:ascii="Calibri" w:hAnsi="Calibri" w:cs="Calibri-Bold"/>
          <w:bCs/>
          <w:sz w:val="22"/>
        </w:rPr>
      </w:pPr>
      <w:r w:rsidRPr="007A4F41">
        <w:rPr>
          <w:rFonts w:ascii="Calibri" w:hAnsi="Calibri" w:cs="Calibri-Bold"/>
          <w:b/>
          <w:bCs/>
          <w:sz w:val="22"/>
        </w:rPr>
        <w:t xml:space="preserve">Condition 3 : </w:t>
      </w:r>
      <w:r w:rsidR="0016357A" w:rsidRPr="007A4F41">
        <w:rPr>
          <w:rFonts w:ascii="Calibri" w:hAnsi="Calibri" w:cs="Calibri-Bold"/>
          <w:b/>
          <w:bCs/>
          <w:sz w:val="22"/>
        </w:rPr>
        <w:t>Innovation</w:t>
      </w:r>
      <w:r w:rsidR="0016357A" w:rsidRPr="007A4F41">
        <w:rPr>
          <w:rFonts w:ascii="Calibri" w:hAnsi="Calibri" w:cs="Calibri-Bold"/>
          <w:bCs/>
          <w:sz w:val="22"/>
        </w:rPr>
        <w:t xml:space="preserve"> : Une réflexion adressant un objectif global unique: comment innover davantage pour une amélioration permanent</w:t>
      </w:r>
      <w:r w:rsidR="00BD7E4C" w:rsidRPr="007A4F41">
        <w:rPr>
          <w:rFonts w:ascii="Calibri" w:hAnsi="Calibri" w:cs="Calibri-Bold"/>
          <w:bCs/>
          <w:sz w:val="22"/>
        </w:rPr>
        <w:t>e</w:t>
      </w:r>
      <w:r w:rsidR="0016357A" w:rsidRPr="007A4F41">
        <w:rPr>
          <w:rFonts w:ascii="Calibri" w:hAnsi="Calibri" w:cs="Calibri-Bold"/>
          <w:bCs/>
          <w:sz w:val="22"/>
        </w:rPr>
        <w:t xml:space="preserve"> de la qualité des soins aux patients.</w:t>
      </w:r>
    </w:p>
    <w:p w14:paraId="2B56E555" w14:textId="72D9EBAE" w:rsidR="007A4F41" w:rsidRDefault="00B1355C" w:rsidP="00B1355C">
      <w:pPr>
        <w:tabs>
          <w:tab w:val="num" w:pos="2160"/>
        </w:tabs>
        <w:rPr>
          <w:rFonts w:ascii="Calibri" w:hAnsi="Calibri" w:cs="Calibri-Bold"/>
          <w:bCs/>
          <w:sz w:val="22"/>
        </w:rPr>
      </w:pPr>
      <w:r w:rsidRPr="007A4F41">
        <w:rPr>
          <w:rFonts w:ascii="Calibri" w:hAnsi="Calibri" w:cs="Calibri-Bold"/>
          <w:b/>
          <w:bCs/>
          <w:sz w:val="22"/>
        </w:rPr>
        <w:t xml:space="preserve">Condition 4 : </w:t>
      </w:r>
      <w:r w:rsidR="0016357A" w:rsidRPr="007A4F41">
        <w:rPr>
          <w:rFonts w:ascii="Calibri" w:hAnsi="Calibri" w:cs="Calibri-Bold"/>
          <w:b/>
          <w:bCs/>
          <w:sz w:val="22"/>
        </w:rPr>
        <w:t>Adaptation intelligente aux nouveaux défis</w:t>
      </w:r>
      <w:r w:rsidR="0016357A" w:rsidRPr="007A4F41">
        <w:rPr>
          <w:rFonts w:ascii="Calibri" w:hAnsi="Calibri" w:cs="Calibri-Bold"/>
          <w:bCs/>
          <w:sz w:val="22"/>
        </w:rPr>
        <w:t xml:space="preserve"> :</w:t>
      </w:r>
      <w:r w:rsidRPr="007A4F41">
        <w:rPr>
          <w:rFonts w:ascii="Calibri" w:hAnsi="Calibri" w:cs="Calibri-Bold"/>
          <w:bCs/>
          <w:sz w:val="22"/>
        </w:rPr>
        <w:t xml:space="preserve"> il s’agit ici de promouvoir des activités qui sont en lien avec l’u</w:t>
      </w:r>
      <w:r w:rsidR="0016357A" w:rsidRPr="007A4F41">
        <w:rPr>
          <w:rFonts w:ascii="Calibri" w:hAnsi="Calibri" w:cs="Calibri-Bold"/>
          <w:bCs/>
          <w:sz w:val="22"/>
        </w:rPr>
        <w:t>rbanisation</w:t>
      </w:r>
      <w:r w:rsidRPr="007A4F41">
        <w:rPr>
          <w:rFonts w:ascii="Calibri" w:hAnsi="Calibri" w:cs="Calibri-Bold"/>
          <w:bCs/>
          <w:sz w:val="22"/>
        </w:rPr>
        <w:t>, les i</w:t>
      </w:r>
      <w:r w:rsidR="0016357A" w:rsidRPr="007A4F41">
        <w:rPr>
          <w:rFonts w:ascii="Calibri" w:hAnsi="Calibri" w:cs="Calibri-Bold"/>
          <w:bCs/>
          <w:sz w:val="22"/>
        </w:rPr>
        <w:t>négalités socio-économiques</w:t>
      </w:r>
      <w:r w:rsidRPr="007A4F41">
        <w:rPr>
          <w:rFonts w:ascii="Calibri" w:hAnsi="Calibri" w:cs="Calibri-Bold"/>
          <w:bCs/>
          <w:sz w:val="22"/>
        </w:rPr>
        <w:t>, le c</w:t>
      </w:r>
      <w:r w:rsidR="0016357A" w:rsidRPr="007A4F41">
        <w:rPr>
          <w:rFonts w:ascii="Calibri" w:hAnsi="Calibri" w:cs="Calibri-Bold"/>
          <w:bCs/>
          <w:sz w:val="22"/>
        </w:rPr>
        <w:t>limat &amp; environnement</w:t>
      </w:r>
      <w:r w:rsidRPr="007A4F41">
        <w:rPr>
          <w:rFonts w:ascii="Calibri" w:hAnsi="Calibri" w:cs="Calibri-Bold"/>
          <w:bCs/>
          <w:sz w:val="22"/>
        </w:rPr>
        <w:t>, la m</w:t>
      </w:r>
      <w:r w:rsidR="0016357A" w:rsidRPr="007A4F41">
        <w:rPr>
          <w:rFonts w:ascii="Calibri" w:hAnsi="Calibri" w:cs="Calibri-Bold"/>
          <w:bCs/>
          <w:sz w:val="22"/>
        </w:rPr>
        <w:t>igration</w:t>
      </w:r>
      <w:r w:rsidRPr="007A4F41">
        <w:rPr>
          <w:rFonts w:ascii="Calibri" w:hAnsi="Calibri" w:cs="Calibri-Bold"/>
          <w:bCs/>
          <w:sz w:val="22"/>
        </w:rPr>
        <w:t xml:space="preserve">.  </w:t>
      </w:r>
    </w:p>
    <w:p w14:paraId="2D33727D" w14:textId="77777777" w:rsidR="007A4F41" w:rsidRDefault="007A4F41">
      <w:pPr>
        <w:spacing w:after="0" w:line="240" w:lineRule="auto"/>
        <w:rPr>
          <w:rFonts w:ascii="Calibri" w:hAnsi="Calibri" w:cs="Calibri-Bold"/>
          <w:bCs/>
          <w:sz w:val="22"/>
        </w:rPr>
      </w:pPr>
      <w:r>
        <w:rPr>
          <w:rFonts w:ascii="Calibri" w:hAnsi="Calibri" w:cs="Calibri-Bold"/>
          <w:bCs/>
          <w:sz w:val="22"/>
        </w:rPr>
        <w:br w:type="page"/>
      </w:r>
    </w:p>
    <w:p w14:paraId="62871267" w14:textId="77777777" w:rsidR="003378AA" w:rsidRPr="007A4F41" w:rsidRDefault="003378AA" w:rsidP="00B1355C">
      <w:pPr>
        <w:tabs>
          <w:tab w:val="num" w:pos="2160"/>
        </w:tabs>
        <w:rPr>
          <w:rFonts w:ascii="Calibri" w:hAnsi="Calibri" w:cs="Calibri-Bold"/>
          <w:bCs/>
          <w:sz w:val="22"/>
        </w:rPr>
      </w:pPr>
    </w:p>
    <w:p w14:paraId="3FF5C778" w14:textId="00D90A4E" w:rsidR="00E90AEA" w:rsidRPr="00AB20F3" w:rsidRDefault="00366D89" w:rsidP="009E2F84">
      <w:pPr>
        <w:pStyle w:val="Titre1"/>
        <w:spacing w:before="0" w:after="120"/>
        <w:jc w:val="both"/>
      </w:pPr>
      <w:bookmarkStart w:id="24" w:name="_Toc23343774"/>
      <w:r>
        <w:t>Planification Opérationnelle</w:t>
      </w:r>
      <w:bookmarkEnd w:id="24"/>
    </w:p>
    <w:p w14:paraId="2E6DE8C1" w14:textId="7DBBC856" w:rsidR="003B3E13" w:rsidRDefault="00E90AEA" w:rsidP="009E2F84">
      <w:pPr>
        <w:pStyle w:val="Titre2"/>
        <w:keepLines w:val="0"/>
        <w:widowControl w:val="0"/>
        <w:tabs>
          <w:tab w:val="num" w:pos="709"/>
        </w:tabs>
        <w:suppressAutoHyphens/>
        <w:spacing w:before="0" w:line="276" w:lineRule="auto"/>
        <w:ind w:left="1134" w:hanging="1134"/>
        <w:jc w:val="both"/>
        <w:rPr>
          <w:rFonts w:cs="Calibri"/>
        </w:rPr>
      </w:pPr>
      <w:bookmarkStart w:id="25" w:name="_Toc23343775"/>
      <w:bookmarkStart w:id="26" w:name="_Toc453236210"/>
      <w:bookmarkStart w:id="27" w:name="_Toc3541689"/>
      <w:bookmarkStart w:id="28" w:name="_Toc3541840"/>
      <w:bookmarkStart w:id="29" w:name="_Toc3542036"/>
      <w:r>
        <w:rPr>
          <w:rFonts w:cs="Calibri"/>
        </w:rPr>
        <w:t>Objectifs</w:t>
      </w:r>
      <w:bookmarkEnd w:id="25"/>
      <w:r>
        <w:rPr>
          <w:rFonts w:cs="Calibri"/>
        </w:rPr>
        <w:t xml:space="preserve"> </w:t>
      </w:r>
      <w:bookmarkEnd w:id="26"/>
    </w:p>
    <w:p w14:paraId="4EE0ABC1" w14:textId="163A6F86" w:rsidR="00995C5B" w:rsidRPr="007A4F41" w:rsidRDefault="00995C5B" w:rsidP="00995C5B">
      <w:pPr>
        <w:spacing w:after="120"/>
        <w:jc w:val="both"/>
        <w:rPr>
          <w:rFonts w:ascii="Calibri" w:hAnsi="Calibri" w:cs="Calibri"/>
          <w:sz w:val="22"/>
        </w:rPr>
      </w:pPr>
      <w:r w:rsidRPr="007A4F41">
        <w:rPr>
          <w:rFonts w:ascii="Calibri" w:hAnsi="Calibri" w:cs="Calibri"/>
          <w:sz w:val="22"/>
        </w:rPr>
        <w:t>Les objectifs</w:t>
      </w:r>
      <w:r w:rsidR="003F630C" w:rsidRPr="007A4F41">
        <w:rPr>
          <w:rFonts w:ascii="Calibri" w:hAnsi="Calibri" w:cs="Calibri"/>
          <w:sz w:val="22"/>
        </w:rPr>
        <w:t xml:space="preserve"> </w:t>
      </w:r>
      <w:r w:rsidRPr="007A4F41">
        <w:rPr>
          <w:rFonts w:ascii="Calibri" w:hAnsi="Calibri" w:cs="Calibri"/>
          <w:sz w:val="22"/>
        </w:rPr>
        <w:t xml:space="preserve">restent inchangés, à savoir : </w:t>
      </w:r>
    </w:p>
    <w:p w14:paraId="7470F26E" w14:textId="1818A71E" w:rsidR="00C522A5" w:rsidRPr="00BD7E4C" w:rsidRDefault="003B3E13" w:rsidP="009E2F84">
      <w:pPr>
        <w:pStyle w:val="Titre3"/>
        <w:spacing w:before="0" w:after="120" w:line="276" w:lineRule="auto"/>
        <w:jc w:val="both"/>
        <w:rPr>
          <w:lang w:val="fr-BE"/>
        </w:rPr>
      </w:pPr>
      <w:r w:rsidRPr="00BD7E4C">
        <w:rPr>
          <w:lang w:val="fr-BE"/>
        </w:rPr>
        <w:t xml:space="preserve">Objectif </w:t>
      </w:r>
      <w:bookmarkEnd w:id="27"/>
      <w:bookmarkEnd w:id="28"/>
      <w:bookmarkEnd w:id="29"/>
      <w:r w:rsidR="00BC3D6D" w:rsidRPr="00BD7E4C">
        <w:rPr>
          <w:lang w:val="fr-BE"/>
        </w:rPr>
        <w:t>général</w:t>
      </w:r>
    </w:p>
    <w:p w14:paraId="38F707E1" w14:textId="62900985" w:rsidR="003B3E13" w:rsidRPr="007A4F41" w:rsidRDefault="003B3E13" w:rsidP="009E2F84">
      <w:pPr>
        <w:spacing w:after="120"/>
        <w:jc w:val="both"/>
        <w:rPr>
          <w:rFonts w:ascii="Calibri" w:hAnsi="Calibri" w:cs="Calibri"/>
          <w:sz w:val="22"/>
        </w:rPr>
      </w:pPr>
      <w:r w:rsidRPr="007A4F41">
        <w:rPr>
          <w:rFonts w:ascii="Calibri" w:hAnsi="Calibri" w:cs="Calibri"/>
          <w:sz w:val="22"/>
        </w:rPr>
        <w:t>L´objec</w:t>
      </w:r>
      <w:r w:rsidR="00F50BB4" w:rsidRPr="007A4F41">
        <w:rPr>
          <w:rFonts w:ascii="Calibri" w:hAnsi="Calibri" w:cs="Calibri"/>
          <w:sz w:val="22"/>
        </w:rPr>
        <w:t xml:space="preserve">tif principal du programme </w:t>
      </w:r>
      <w:r w:rsidR="00BC3D6D" w:rsidRPr="007A4F41">
        <w:rPr>
          <w:rFonts w:ascii="Calibri" w:hAnsi="Calibri" w:cs="Calibri"/>
          <w:sz w:val="22"/>
        </w:rPr>
        <w:t>reste</w:t>
      </w:r>
      <w:r w:rsidRPr="007A4F41">
        <w:rPr>
          <w:rFonts w:ascii="Calibri" w:hAnsi="Calibri" w:cs="Calibri"/>
          <w:sz w:val="22"/>
        </w:rPr>
        <w:t xml:space="preserve"> «</w:t>
      </w:r>
      <w:r w:rsidR="00BC3D6D" w:rsidRPr="007A4F41">
        <w:rPr>
          <w:rFonts w:ascii="Calibri" w:hAnsi="Calibri" w:cs="Calibri"/>
          <w:sz w:val="22"/>
        </w:rPr>
        <w:t>La performance du système de santé au Burundi est améliorée</w:t>
      </w:r>
      <w:r w:rsidRPr="007A4F41">
        <w:rPr>
          <w:rFonts w:ascii="Calibri" w:hAnsi="Calibri" w:cs="Calibri"/>
          <w:sz w:val="22"/>
        </w:rPr>
        <w:t>».</w:t>
      </w:r>
    </w:p>
    <w:p w14:paraId="0C03F21D" w14:textId="7F550188" w:rsidR="003B3E13" w:rsidRPr="00BD7E4C" w:rsidRDefault="00BC3D6D" w:rsidP="009E2F84">
      <w:pPr>
        <w:pStyle w:val="Titre3"/>
        <w:spacing w:before="0" w:after="120" w:line="276" w:lineRule="auto"/>
        <w:jc w:val="both"/>
        <w:rPr>
          <w:lang w:val="fr-BE"/>
        </w:rPr>
      </w:pPr>
      <w:r w:rsidRPr="00BD7E4C">
        <w:rPr>
          <w:lang w:val="fr-BE"/>
        </w:rPr>
        <w:t>Objectif spécifique</w:t>
      </w:r>
    </w:p>
    <w:p w14:paraId="652AF828" w14:textId="7F26D19A" w:rsidR="00BC3D6D" w:rsidRDefault="00BC3D6D" w:rsidP="009E2F84">
      <w:pPr>
        <w:spacing w:after="120"/>
        <w:jc w:val="both"/>
        <w:rPr>
          <w:rFonts w:ascii="Calibri" w:hAnsi="Calibri" w:cs="Calibri"/>
          <w:sz w:val="22"/>
        </w:rPr>
      </w:pPr>
      <w:r w:rsidRPr="007A4F41">
        <w:rPr>
          <w:rFonts w:ascii="Calibri" w:hAnsi="Calibri" w:cs="Calibri"/>
          <w:sz w:val="22"/>
        </w:rPr>
        <w:t>L’objectif</w:t>
      </w:r>
      <w:r w:rsidR="003B3E13" w:rsidRPr="007A4F41">
        <w:rPr>
          <w:rFonts w:ascii="Calibri" w:hAnsi="Calibri" w:cs="Calibri"/>
          <w:sz w:val="22"/>
        </w:rPr>
        <w:t xml:space="preserve"> spécifique </w:t>
      </w:r>
      <w:r w:rsidR="00DC2126" w:rsidRPr="007A4F41">
        <w:rPr>
          <w:rFonts w:ascii="Calibri" w:hAnsi="Calibri" w:cs="Calibri"/>
          <w:sz w:val="22"/>
        </w:rPr>
        <w:t xml:space="preserve">du </w:t>
      </w:r>
      <w:r w:rsidRPr="007A4F41">
        <w:rPr>
          <w:rFonts w:ascii="Calibri" w:hAnsi="Calibri" w:cs="Calibri"/>
          <w:sz w:val="22"/>
        </w:rPr>
        <w:t xml:space="preserve">PAISS-volet </w:t>
      </w:r>
      <w:r w:rsidR="002F7D9A" w:rsidRPr="007A4F41">
        <w:rPr>
          <w:rFonts w:ascii="Calibri" w:hAnsi="Calibri" w:cs="Calibri"/>
          <w:sz w:val="22"/>
        </w:rPr>
        <w:t>5</w:t>
      </w:r>
      <w:r w:rsidRPr="007A4F41">
        <w:rPr>
          <w:rFonts w:ascii="Calibri" w:hAnsi="Calibri" w:cs="Calibri"/>
          <w:sz w:val="22"/>
        </w:rPr>
        <w:t xml:space="preserve"> est : </w:t>
      </w:r>
      <w:r w:rsidR="009F6A2A" w:rsidRPr="007A4F41">
        <w:rPr>
          <w:rFonts w:ascii="Calibri" w:hAnsi="Calibri" w:cs="Calibri"/>
          <w:sz w:val="22"/>
        </w:rPr>
        <w:t>« </w:t>
      </w:r>
      <w:r w:rsidR="003F630C" w:rsidRPr="007A4F41">
        <w:rPr>
          <w:rFonts w:ascii="Calibri" w:hAnsi="Calibri" w:cs="Calibri"/>
          <w:sz w:val="22"/>
        </w:rPr>
        <w:t xml:space="preserve">Les prestations de santé au bénéfice de la population sont augmentées en quantité et en qualité par l’amélioration de la gestion et maintenance des infrastructures et </w:t>
      </w:r>
      <w:r w:rsidR="00451B88" w:rsidRPr="007A4F41">
        <w:rPr>
          <w:rFonts w:ascii="Calibri" w:hAnsi="Calibri" w:cs="Calibri"/>
          <w:sz w:val="22"/>
        </w:rPr>
        <w:t>équipements »</w:t>
      </w:r>
      <w:r w:rsidRPr="007A4F41">
        <w:rPr>
          <w:rFonts w:ascii="Calibri" w:hAnsi="Calibri" w:cs="Calibri"/>
          <w:sz w:val="22"/>
        </w:rPr>
        <w:t>.</w:t>
      </w:r>
    </w:p>
    <w:p w14:paraId="1A3EFE45" w14:textId="3C7F1516" w:rsidR="003B3E13" w:rsidRDefault="00F1531F" w:rsidP="009E2F84">
      <w:pPr>
        <w:pStyle w:val="Titre2"/>
        <w:keepLines w:val="0"/>
        <w:widowControl w:val="0"/>
        <w:tabs>
          <w:tab w:val="num" w:pos="709"/>
        </w:tabs>
        <w:suppressAutoHyphens/>
        <w:spacing w:before="0" w:line="276" w:lineRule="auto"/>
        <w:ind w:left="1134" w:hanging="1134"/>
        <w:jc w:val="both"/>
        <w:rPr>
          <w:rFonts w:cs="Calibri"/>
        </w:rPr>
      </w:pPr>
      <w:bookmarkStart w:id="30" w:name="_Toc23343776"/>
      <w:r w:rsidRPr="00BC3D6D">
        <w:rPr>
          <w:rFonts w:cs="Calibri"/>
        </w:rPr>
        <w:t>Résultat</w:t>
      </w:r>
      <w:r w:rsidR="003B3E13" w:rsidRPr="00BC3D6D">
        <w:rPr>
          <w:rFonts w:cs="Calibri"/>
        </w:rPr>
        <w:t>s attendus</w:t>
      </w:r>
      <w:bookmarkEnd w:id="30"/>
    </w:p>
    <w:p w14:paraId="5AD531EF" w14:textId="5B73D5F1" w:rsidR="003F630C" w:rsidRPr="007A4F41" w:rsidRDefault="003F630C" w:rsidP="003F630C">
      <w:pPr>
        <w:rPr>
          <w:rFonts w:ascii="Calibri" w:hAnsi="Calibri" w:cs="Calibri"/>
          <w:sz w:val="22"/>
        </w:rPr>
      </w:pPr>
      <w:r w:rsidRPr="007A4F41">
        <w:rPr>
          <w:rFonts w:ascii="Calibri" w:hAnsi="Calibri" w:cs="Calibri"/>
          <w:sz w:val="22"/>
        </w:rPr>
        <w:t>Les résultats</w:t>
      </w:r>
      <w:r w:rsidR="00F57E4F" w:rsidRPr="007A4F41">
        <w:rPr>
          <w:rFonts w:ascii="Calibri" w:hAnsi="Calibri" w:cs="Calibri"/>
          <w:sz w:val="22"/>
        </w:rPr>
        <w:t xml:space="preserve"> </w:t>
      </w:r>
      <w:r w:rsidRPr="007A4F41">
        <w:rPr>
          <w:rFonts w:ascii="Calibri" w:hAnsi="Calibri" w:cs="Calibri"/>
          <w:sz w:val="22"/>
        </w:rPr>
        <w:t>attendus</w:t>
      </w:r>
      <w:r w:rsidR="00F57E4F" w:rsidRPr="007A4F41">
        <w:rPr>
          <w:rFonts w:ascii="Calibri" w:hAnsi="Calibri" w:cs="Calibri"/>
          <w:sz w:val="22"/>
        </w:rPr>
        <w:t xml:space="preserve"> 1 à 4 </w:t>
      </w:r>
      <w:r w:rsidRPr="007A4F41">
        <w:rPr>
          <w:rFonts w:ascii="Calibri" w:hAnsi="Calibri" w:cs="Calibri"/>
          <w:sz w:val="22"/>
        </w:rPr>
        <w:t xml:space="preserve"> sont légèrement modifiés</w:t>
      </w:r>
      <w:r w:rsidR="00F57E4F" w:rsidRPr="007A4F41">
        <w:rPr>
          <w:rStyle w:val="Appelnotedebasdep"/>
          <w:rFonts w:ascii="Calibri" w:hAnsi="Calibri" w:cs="Calibri"/>
          <w:sz w:val="22"/>
        </w:rPr>
        <w:footnoteReference w:id="6"/>
      </w:r>
      <w:r w:rsidRPr="007A4F41">
        <w:rPr>
          <w:rFonts w:ascii="Calibri" w:hAnsi="Calibri" w:cs="Calibri"/>
          <w:sz w:val="22"/>
        </w:rPr>
        <w:t xml:space="preserve"> : </w:t>
      </w:r>
    </w:p>
    <w:p w14:paraId="6CEEB447" w14:textId="77777777" w:rsidR="003F630C" w:rsidRPr="007A4F41" w:rsidRDefault="003F630C" w:rsidP="003F630C">
      <w:pPr>
        <w:spacing w:after="120"/>
        <w:jc w:val="both"/>
        <w:rPr>
          <w:rFonts w:ascii="Calibri" w:hAnsi="Calibri" w:cs="Calibri"/>
          <w:sz w:val="22"/>
        </w:rPr>
      </w:pPr>
      <w:r w:rsidRPr="007A4F41">
        <w:rPr>
          <w:rFonts w:ascii="Calibri" w:hAnsi="Calibri" w:cs="Calibri"/>
          <w:sz w:val="22"/>
        </w:rPr>
        <w:t>Résultat 1: Les capacités de la DISE dans ses missions clés sont renforcées</w:t>
      </w:r>
    </w:p>
    <w:p w14:paraId="1C86FE8F" w14:textId="38087FCC" w:rsidR="003F630C" w:rsidRPr="007A4F41" w:rsidRDefault="003F630C" w:rsidP="003F630C">
      <w:pPr>
        <w:spacing w:after="120"/>
        <w:jc w:val="both"/>
        <w:rPr>
          <w:rFonts w:ascii="Calibri" w:hAnsi="Calibri" w:cs="Calibri"/>
          <w:sz w:val="22"/>
        </w:rPr>
      </w:pPr>
      <w:r w:rsidRPr="007A4F41">
        <w:rPr>
          <w:rFonts w:ascii="Calibri" w:hAnsi="Calibri" w:cs="Calibri"/>
          <w:sz w:val="22"/>
        </w:rPr>
        <w:t xml:space="preserve">Résultat 2: </w:t>
      </w:r>
      <w:r w:rsidR="00A22D12" w:rsidRPr="00A22D12">
        <w:rPr>
          <w:rFonts w:ascii="Calibri" w:hAnsi="Calibri" w:cs="Calibri"/>
          <w:sz w:val="22"/>
        </w:rPr>
        <w:t xml:space="preserve">Une stratégie de maintenance est élaborée pour deux nouvelles provinces et mise en œuvre dans les provinces de Kirundo, Muramvya, </w:t>
      </w:r>
      <w:r w:rsidR="000E039C">
        <w:rPr>
          <w:rFonts w:ascii="Calibri" w:hAnsi="Calibri" w:cs="Calibri"/>
          <w:sz w:val="22"/>
        </w:rPr>
        <w:t>Rumonge</w:t>
      </w:r>
      <w:r w:rsidR="00A22D12" w:rsidRPr="00A22D12">
        <w:rPr>
          <w:rFonts w:ascii="Calibri" w:hAnsi="Calibri" w:cs="Calibri"/>
          <w:sz w:val="22"/>
        </w:rPr>
        <w:t xml:space="preserve"> et Bujumbura rural.</w:t>
      </w:r>
    </w:p>
    <w:p w14:paraId="01E063AF" w14:textId="286C8AC1" w:rsidR="003F630C" w:rsidRPr="007A4F41" w:rsidRDefault="003F630C" w:rsidP="003F630C">
      <w:pPr>
        <w:spacing w:after="120"/>
        <w:jc w:val="both"/>
        <w:rPr>
          <w:rFonts w:ascii="Calibri" w:hAnsi="Calibri" w:cs="Calibri"/>
          <w:sz w:val="22"/>
        </w:rPr>
      </w:pPr>
      <w:r w:rsidRPr="007A4F41">
        <w:rPr>
          <w:rFonts w:ascii="Calibri" w:hAnsi="Calibri" w:cs="Calibri"/>
          <w:sz w:val="22"/>
        </w:rPr>
        <w:t xml:space="preserve">Résultat 3: </w:t>
      </w:r>
      <w:r w:rsidR="00A22D12" w:rsidRPr="00A22D12">
        <w:rPr>
          <w:rFonts w:ascii="Calibri" w:hAnsi="Calibri" w:cs="Calibri"/>
          <w:sz w:val="22"/>
        </w:rPr>
        <w:t>Les centres de santé des zones d’intervention et les bureaux de district sont mis à niveau selon les normes sanitaires nationales</w:t>
      </w:r>
      <w:r w:rsidR="00A22D12">
        <w:rPr>
          <w:rFonts w:ascii="Calibri" w:hAnsi="Calibri" w:cs="Calibri"/>
          <w:sz w:val="22"/>
        </w:rPr>
        <w:t>.</w:t>
      </w:r>
    </w:p>
    <w:p w14:paraId="21419B47" w14:textId="4009F777" w:rsidR="003F630C" w:rsidRDefault="003F630C" w:rsidP="003F630C">
      <w:pPr>
        <w:spacing w:after="120"/>
        <w:jc w:val="both"/>
        <w:rPr>
          <w:rFonts w:ascii="Calibri" w:hAnsi="Calibri" w:cs="Calibri"/>
          <w:sz w:val="22"/>
        </w:rPr>
      </w:pPr>
      <w:r w:rsidRPr="007A4F41">
        <w:rPr>
          <w:rFonts w:ascii="Calibri" w:hAnsi="Calibri" w:cs="Calibri"/>
          <w:sz w:val="22"/>
        </w:rPr>
        <w:t xml:space="preserve">Résultat 4: </w:t>
      </w:r>
      <w:r w:rsidR="00A22D12" w:rsidRPr="00A22D12">
        <w:rPr>
          <w:rFonts w:ascii="Calibri" w:hAnsi="Calibri" w:cs="Calibri"/>
          <w:sz w:val="22"/>
        </w:rPr>
        <w:t>La préparation à la réhabilitation de trois hôpitaux de district est réalisée</w:t>
      </w:r>
      <w:r w:rsidR="00A22D12">
        <w:rPr>
          <w:rFonts w:ascii="Calibri" w:hAnsi="Calibri" w:cs="Calibri"/>
          <w:sz w:val="22"/>
        </w:rPr>
        <w:t>.</w:t>
      </w:r>
    </w:p>
    <w:p w14:paraId="29DD5012" w14:textId="57ACF250" w:rsidR="003B3E13" w:rsidRDefault="003B3E13" w:rsidP="009E2F84">
      <w:pPr>
        <w:pStyle w:val="Titre2"/>
        <w:keepLines w:val="0"/>
        <w:widowControl w:val="0"/>
        <w:tabs>
          <w:tab w:val="num" w:pos="709"/>
        </w:tabs>
        <w:suppressAutoHyphens/>
        <w:spacing w:before="0" w:line="276" w:lineRule="auto"/>
        <w:ind w:left="1134" w:hanging="1134"/>
        <w:jc w:val="both"/>
      </w:pPr>
      <w:bookmarkStart w:id="31" w:name="_Toc23343777"/>
      <w:r w:rsidRPr="00AB20F3">
        <w:t>Activité</w:t>
      </w:r>
      <w:r w:rsidR="00BC3D6D">
        <w:t>s</w:t>
      </w:r>
      <w:bookmarkEnd w:id="31"/>
    </w:p>
    <w:p w14:paraId="73D29DEC" w14:textId="77777777" w:rsidR="000E7E59" w:rsidRPr="007A4F41" w:rsidRDefault="000E7E59" w:rsidP="000E7E59">
      <w:pPr>
        <w:spacing w:after="120"/>
        <w:jc w:val="both"/>
        <w:rPr>
          <w:rFonts w:ascii="Calibri" w:hAnsi="Calibri" w:cs="Calibri"/>
          <w:sz w:val="22"/>
        </w:rPr>
      </w:pPr>
      <w:r w:rsidRPr="007A4F41">
        <w:rPr>
          <w:rFonts w:ascii="Calibri" w:hAnsi="Calibri" w:cs="Calibri"/>
          <w:sz w:val="22"/>
        </w:rPr>
        <w:t xml:space="preserve">Les activités suivantes sont à ajouter ou intégrer au niveau des 4 résultats : </w:t>
      </w:r>
    </w:p>
    <w:p w14:paraId="7AE8FC8C" w14:textId="51F5AA98" w:rsidR="00BC3D6D" w:rsidRPr="00073A2B" w:rsidRDefault="00BC3D6D" w:rsidP="00965B2A">
      <w:pPr>
        <w:pStyle w:val="Titre3"/>
        <w:rPr>
          <w:lang w:val="fr-BE"/>
        </w:rPr>
      </w:pPr>
      <w:r w:rsidRPr="00073A2B">
        <w:rPr>
          <w:lang w:val="fr-BE"/>
        </w:rPr>
        <w:t xml:space="preserve">Résultat 1: </w:t>
      </w:r>
      <w:r w:rsidR="00965B2A" w:rsidRPr="00965B2A">
        <w:rPr>
          <w:lang w:val="fr-BE"/>
        </w:rPr>
        <w:t>Les capacités de la DISE dans ses missions clés sont renforcées</w:t>
      </w:r>
      <w:r w:rsidRPr="00073A2B">
        <w:rPr>
          <w:lang w:val="fr-BE"/>
        </w:rPr>
        <w:t>;</w:t>
      </w:r>
    </w:p>
    <w:p w14:paraId="3D1CFA4F" w14:textId="36DBD347" w:rsidR="00965B2A" w:rsidRPr="007A4F41" w:rsidRDefault="005148FA" w:rsidP="001E623A">
      <w:pPr>
        <w:pStyle w:val="Titre4"/>
        <w:rPr>
          <w:b w:val="0"/>
          <w:sz w:val="22"/>
        </w:rPr>
      </w:pPr>
      <w:r w:rsidRPr="007A4F41">
        <w:rPr>
          <w:sz w:val="22"/>
        </w:rPr>
        <w:t>A.01.03.</w:t>
      </w:r>
      <w:r w:rsidR="00965B2A" w:rsidRPr="007A4F41">
        <w:rPr>
          <w:sz w:val="22"/>
        </w:rPr>
        <w:t>Transformation de la plateforme GMA</w:t>
      </w:r>
      <w:r w:rsidR="00AB4EFA" w:rsidRPr="007A4F41">
        <w:rPr>
          <w:sz w:val="22"/>
        </w:rPr>
        <w:t>O</w:t>
      </w:r>
      <w:r w:rsidR="00965B2A" w:rsidRPr="007A4F41">
        <w:rPr>
          <w:sz w:val="22"/>
        </w:rPr>
        <w:t xml:space="preserve"> : </w:t>
      </w:r>
      <w:r w:rsidR="00965B2A" w:rsidRPr="007A4F41">
        <w:rPr>
          <w:b w:val="0"/>
          <w:sz w:val="22"/>
        </w:rPr>
        <w:t>La gestion de la maintenance</w:t>
      </w:r>
      <w:r w:rsidR="006314D8" w:rsidRPr="007A4F41">
        <w:rPr>
          <w:b w:val="0"/>
          <w:sz w:val="22"/>
        </w:rPr>
        <w:t xml:space="preserve"> assistée par ordinateur est un</w:t>
      </w:r>
      <w:r w:rsidR="00965B2A" w:rsidRPr="007A4F41">
        <w:rPr>
          <w:b w:val="0"/>
          <w:sz w:val="22"/>
        </w:rPr>
        <w:t xml:space="preserve"> succès</w:t>
      </w:r>
      <w:r w:rsidR="006314D8" w:rsidRPr="007A4F41">
        <w:rPr>
          <w:rStyle w:val="Appelnotedebasdep"/>
          <w:b w:val="0"/>
          <w:sz w:val="22"/>
        </w:rPr>
        <w:footnoteReference w:id="7"/>
      </w:r>
      <w:r w:rsidR="00965B2A" w:rsidRPr="007A4F41">
        <w:rPr>
          <w:b w:val="0"/>
          <w:sz w:val="22"/>
        </w:rPr>
        <w:t>, mais i</w:t>
      </w:r>
      <w:r w:rsidR="006314D8" w:rsidRPr="007A4F41">
        <w:rPr>
          <w:b w:val="0"/>
          <w:sz w:val="22"/>
        </w:rPr>
        <w:t>l faut une adaptation (upgrade)</w:t>
      </w:r>
      <w:r w:rsidR="00965B2A" w:rsidRPr="007A4F41">
        <w:rPr>
          <w:b w:val="0"/>
          <w:sz w:val="22"/>
        </w:rPr>
        <w:t xml:space="preserve"> de l’outil : tableaux de bords plus intuitifs, solution </w:t>
      </w:r>
      <w:r w:rsidR="00337467" w:rsidRPr="007A4F41">
        <w:rPr>
          <w:b w:val="0"/>
          <w:sz w:val="22"/>
        </w:rPr>
        <w:t>offline</w:t>
      </w:r>
      <w:r w:rsidR="00965B2A" w:rsidRPr="007A4F41">
        <w:rPr>
          <w:b w:val="0"/>
          <w:sz w:val="22"/>
        </w:rPr>
        <w:t xml:space="preserve">, nouvelles fonctionnalités à développer, transformation en application </w:t>
      </w:r>
      <w:r w:rsidR="00C64E2C" w:rsidRPr="007A4F41">
        <w:rPr>
          <w:b w:val="0"/>
          <w:sz w:val="22"/>
        </w:rPr>
        <w:t>Androïd</w:t>
      </w:r>
      <w:r w:rsidR="00C64E2C">
        <w:rPr>
          <w:b w:val="0"/>
          <w:sz w:val="22"/>
        </w:rPr>
        <w:t>e</w:t>
      </w:r>
      <w:r w:rsidR="002D502F">
        <w:rPr>
          <w:b w:val="0"/>
          <w:sz w:val="22"/>
        </w:rPr>
        <w:t>, achat de matériel</w:t>
      </w:r>
      <w:r w:rsidR="00965B2A" w:rsidRPr="007A4F41">
        <w:rPr>
          <w:b w:val="0"/>
          <w:sz w:val="22"/>
        </w:rPr>
        <w:t xml:space="preserve">. </w:t>
      </w:r>
    </w:p>
    <w:p w14:paraId="42578029" w14:textId="0EC5FEDB" w:rsidR="001E623A" w:rsidRPr="007A4F41" w:rsidRDefault="005148FA" w:rsidP="001E623A">
      <w:pPr>
        <w:pStyle w:val="Titre4"/>
        <w:rPr>
          <w:b w:val="0"/>
          <w:sz w:val="22"/>
        </w:rPr>
      </w:pPr>
      <w:r w:rsidRPr="007A4F41">
        <w:rPr>
          <w:sz w:val="22"/>
        </w:rPr>
        <w:t xml:space="preserve">A.01.03. </w:t>
      </w:r>
      <w:r w:rsidR="001E623A" w:rsidRPr="007A4F41">
        <w:rPr>
          <w:sz w:val="22"/>
        </w:rPr>
        <w:t>Exploitation plus</w:t>
      </w:r>
      <w:r w:rsidR="00965B2A" w:rsidRPr="007A4F41">
        <w:rPr>
          <w:sz w:val="22"/>
        </w:rPr>
        <w:t xml:space="preserve"> optimale de la plateforme GMAO</w:t>
      </w:r>
      <w:r w:rsidR="001E623A" w:rsidRPr="007A4F41">
        <w:rPr>
          <w:sz w:val="22"/>
        </w:rPr>
        <w:t xml:space="preserve"> : </w:t>
      </w:r>
      <w:r w:rsidR="001E623A" w:rsidRPr="007A4F41">
        <w:rPr>
          <w:b w:val="0"/>
          <w:sz w:val="22"/>
        </w:rPr>
        <w:t>une formation des gest</w:t>
      </w:r>
      <w:r w:rsidR="00965B2A" w:rsidRPr="007A4F41">
        <w:rPr>
          <w:b w:val="0"/>
          <w:sz w:val="22"/>
        </w:rPr>
        <w:t xml:space="preserve">ionnaires et des utilisateurs de la GMAO </w:t>
      </w:r>
      <w:r w:rsidR="001E623A" w:rsidRPr="007A4F41">
        <w:rPr>
          <w:b w:val="0"/>
          <w:sz w:val="22"/>
        </w:rPr>
        <w:t>est nécessaire et prévue en vue d’améliorer leurs capacités d’analyse des données recueillies aux fins des décisions pertinentes</w:t>
      </w:r>
      <w:r w:rsidR="008A3F98">
        <w:rPr>
          <w:b w:val="0"/>
          <w:sz w:val="22"/>
        </w:rPr>
        <w:t>. Un budget est prévu pour l’organisation des formations nécessaires en 2020 et 2021 pour les 48 districts du pays</w:t>
      </w:r>
      <w:r w:rsidR="001E623A" w:rsidRPr="007A4F41">
        <w:rPr>
          <w:b w:val="0"/>
          <w:sz w:val="22"/>
        </w:rPr>
        <w:t xml:space="preserve">. </w:t>
      </w:r>
    </w:p>
    <w:p w14:paraId="572D77A0" w14:textId="7434A4DE" w:rsidR="00BC3D6D" w:rsidRPr="00073A2B" w:rsidRDefault="00BC3D6D" w:rsidP="00613FDB">
      <w:pPr>
        <w:pStyle w:val="Titre3"/>
        <w:rPr>
          <w:lang w:val="fr-BE"/>
        </w:rPr>
      </w:pPr>
      <w:r w:rsidRPr="00073A2B">
        <w:rPr>
          <w:lang w:val="fr-BE"/>
        </w:rPr>
        <w:t xml:space="preserve">Résultat 2 : </w:t>
      </w:r>
      <w:r w:rsidR="00965B2A" w:rsidRPr="00965B2A">
        <w:rPr>
          <w:rFonts w:cs="Calibri"/>
          <w:lang w:val="fr-BE"/>
        </w:rPr>
        <w:t>Une stratégie de maintenance est élaborée, mise en œuvre et étendue dans les zones d'intervention</w:t>
      </w:r>
    </w:p>
    <w:p w14:paraId="286AAC1F" w14:textId="61737D27" w:rsidR="005148FA" w:rsidRPr="007A4F41" w:rsidRDefault="005148FA" w:rsidP="009E2F84">
      <w:pPr>
        <w:pStyle w:val="Titre4"/>
        <w:rPr>
          <w:b w:val="0"/>
          <w:sz w:val="22"/>
        </w:rPr>
      </w:pPr>
      <w:r w:rsidRPr="007A4F41">
        <w:rPr>
          <w:sz w:val="22"/>
        </w:rPr>
        <w:lastRenderedPageBreak/>
        <w:t xml:space="preserve">A.02.03. Elaboration du plan opérationnel de maintenance : </w:t>
      </w:r>
      <w:r w:rsidRPr="007A4F41">
        <w:rPr>
          <w:b w:val="0"/>
          <w:sz w:val="22"/>
        </w:rPr>
        <w:t>en analogie avec ce qui a été développé avec grand succès à Kirundo et Muramvya, l’idée est de mettre à l’échelle le modèle de maintenance dans</w:t>
      </w:r>
      <w:r w:rsidR="0033102A" w:rsidRPr="007A4F41">
        <w:rPr>
          <w:b w:val="0"/>
          <w:sz w:val="22"/>
        </w:rPr>
        <w:t xml:space="preserve"> </w:t>
      </w:r>
      <w:r w:rsidR="00C64E2C">
        <w:rPr>
          <w:b w:val="0"/>
          <w:sz w:val="22"/>
        </w:rPr>
        <w:t>2 nouvelles provinces (Rumong</w:t>
      </w:r>
      <w:r w:rsidR="000E039C">
        <w:rPr>
          <w:b w:val="0"/>
          <w:sz w:val="22"/>
        </w:rPr>
        <w:t>e</w:t>
      </w:r>
      <w:r w:rsidR="00C64E2C">
        <w:rPr>
          <w:b w:val="0"/>
          <w:sz w:val="22"/>
        </w:rPr>
        <w:t xml:space="preserve"> et Bujumbura rural) qui comptent </w:t>
      </w:r>
      <w:r w:rsidR="0033102A" w:rsidRPr="007A4F41">
        <w:rPr>
          <w:b w:val="0"/>
          <w:sz w:val="22"/>
        </w:rPr>
        <w:t>5</w:t>
      </w:r>
      <w:r w:rsidRPr="007A4F41">
        <w:rPr>
          <w:b w:val="0"/>
          <w:sz w:val="22"/>
        </w:rPr>
        <w:t xml:space="preserve"> nouveaux districts. La première étape sera le développement du plan opérationnel maintenance 2020-2022.</w:t>
      </w:r>
    </w:p>
    <w:p w14:paraId="430451DF" w14:textId="7BD3A405" w:rsidR="00BA31D6" w:rsidRPr="00A22D12" w:rsidRDefault="0033102A" w:rsidP="00A22D12">
      <w:pPr>
        <w:pStyle w:val="Titre4"/>
        <w:rPr>
          <w:b w:val="0"/>
          <w:sz w:val="22"/>
        </w:rPr>
      </w:pPr>
      <w:r w:rsidRPr="007A4F41">
        <w:rPr>
          <w:sz w:val="22"/>
        </w:rPr>
        <w:t xml:space="preserve">A.02.04. </w:t>
      </w:r>
      <w:r w:rsidR="005148FA" w:rsidRPr="007A4F41">
        <w:rPr>
          <w:sz w:val="22"/>
        </w:rPr>
        <w:t xml:space="preserve">Implémentation </w:t>
      </w:r>
      <w:r w:rsidR="00965B2A" w:rsidRPr="007A4F41">
        <w:rPr>
          <w:sz w:val="22"/>
        </w:rPr>
        <w:t>du modèle développé à Kirundo et Muramvya</w:t>
      </w:r>
      <w:r w:rsidR="00A114EB">
        <w:rPr>
          <w:sz w:val="22"/>
        </w:rPr>
        <w:t xml:space="preserve"> dans cinq districts des provinces de Rumong</w:t>
      </w:r>
      <w:r w:rsidR="000E039C">
        <w:rPr>
          <w:sz w:val="22"/>
        </w:rPr>
        <w:t>e</w:t>
      </w:r>
      <w:r w:rsidR="00A114EB">
        <w:rPr>
          <w:sz w:val="22"/>
        </w:rPr>
        <w:t xml:space="preserve"> et Bujumbura rural </w:t>
      </w:r>
      <w:r w:rsidR="00BA31D6" w:rsidRPr="007A4F41">
        <w:rPr>
          <w:sz w:val="22"/>
        </w:rPr>
        <w:t xml:space="preserve">: </w:t>
      </w:r>
      <w:r w:rsidR="005F561C">
        <w:rPr>
          <w:b w:val="0"/>
          <w:sz w:val="22"/>
        </w:rPr>
        <w:t>l</w:t>
      </w:r>
      <w:r w:rsidR="00A22D12">
        <w:rPr>
          <w:b w:val="0"/>
          <w:sz w:val="22"/>
        </w:rPr>
        <w:t>es</w:t>
      </w:r>
      <w:r w:rsidR="005148FA" w:rsidRPr="00A22D12">
        <w:rPr>
          <w:b w:val="0"/>
          <w:sz w:val="22"/>
        </w:rPr>
        <w:t xml:space="preserve"> plan</w:t>
      </w:r>
      <w:r w:rsidR="00A22D12">
        <w:rPr>
          <w:b w:val="0"/>
          <w:sz w:val="22"/>
        </w:rPr>
        <w:t>s</w:t>
      </w:r>
      <w:r w:rsidR="005148FA" w:rsidRPr="00A22D12">
        <w:rPr>
          <w:b w:val="0"/>
          <w:sz w:val="22"/>
        </w:rPr>
        <w:t xml:space="preserve"> opérationnel</w:t>
      </w:r>
      <w:r w:rsidR="00A22D12">
        <w:rPr>
          <w:b w:val="0"/>
          <w:sz w:val="22"/>
        </w:rPr>
        <w:t xml:space="preserve">s </w:t>
      </w:r>
      <w:r w:rsidR="005F561C" w:rsidRPr="00A22D12">
        <w:rPr>
          <w:b w:val="0"/>
          <w:sz w:val="22"/>
        </w:rPr>
        <w:t>seront élaboré</w:t>
      </w:r>
      <w:r w:rsidR="00A22D12">
        <w:rPr>
          <w:b w:val="0"/>
          <w:sz w:val="22"/>
        </w:rPr>
        <w:t>s par district</w:t>
      </w:r>
      <w:r w:rsidR="005F561C" w:rsidRPr="00A22D12">
        <w:rPr>
          <w:b w:val="0"/>
          <w:sz w:val="22"/>
        </w:rPr>
        <w:t xml:space="preserve"> puis mis en </w:t>
      </w:r>
      <w:r w:rsidR="00A22D12">
        <w:rPr>
          <w:b w:val="0"/>
          <w:sz w:val="22"/>
        </w:rPr>
        <w:t>œuvre.</w:t>
      </w:r>
      <w:r w:rsidR="005148FA" w:rsidRPr="00A22D12">
        <w:rPr>
          <w:b w:val="0"/>
          <w:sz w:val="22"/>
        </w:rPr>
        <w:t xml:space="preserve"> </w:t>
      </w:r>
      <w:r w:rsidR="005F561C" w:rsidRPr="00A22D12">
        <w:rPr>
          <w:b w:val="0"/>
          <w:sz w:val="22"/>
        </w:rPr>
        <w:t xml:space="preserve"> Cela inclut </w:t>
      </w:r>
      <w:r w:rsidR="00A22D12">
        <w:rPr>
          <w:b w:val="0"/>
          <w:sz w:val="22"/>
        </w:rPr>
        <w:t xml:space="preserve">la construction </w:t>
      </w:r>
      <w:r w:rsidR="005F561C" w:rsidRPr="00A22D12">
        <w:rPr>
          <w:b w:val="0"/>
          <w:sz w:val="22"/>
        </w:rPr>
        <w:t>d’un atelier par district</w:t>
      </w:r>
      <w:r w:rsidR="005148FA" w:rsidRPr="00A22D12">
        <w:rPr>
          <w:b w:val="0"/>
          <w:sz w:val="22"/>
        </w:rPr>
        <w:t>, l’installation des équipements, la mise en place du dispositif pour les descentes dans les CDS, le recrutement</w:t>
      </w:r>
      <w:r w:rsidR="00337467" w:rsidRPr="00A22D12">
        <w:rPr>
          <w:b w:val="0"/>
          <w:sz w:val="22"/>
        </w:rPr>
        <w:t xml:space="preserve"> </w:t>
      </w:r>
      <w:r w:rsidR="00A22D12">
        <w:rPr>
          <w:b w:val="0"/>
          <w:sz w:val="22"/>
        </w:rPr>
        <w:t xml:space="preserve">de techniciens </w:t>
      </w:r>
      <w:r w:rsidR="00337467" w:rsidRPr="00A22D12">
        <w:rPr>
          <w:b w:val="0"/>
          <w:sz w:val="22"/>
        </w:rPr>
        <w:t>par les districts</w:t>
      </w:r>
      <w:r w:rsidR="005148FA" w:rsidRPr="00A22D12">
        <w:rPr>
          <w:b w:val="0"/>
          <w:sz w:val="22"/>
        </w:rPr>
        <w:t xml:space="preserve"> et</w:t>
      </w:r>
      <w:r w:rsidR="00A22D12">
        <w:rPr>
          <w:b w:val="0"/>
          <w:sz w:val="22"/>
        </w:rPr>
        <w:t xml:space="preserve"> leur</w:t>
      </w:r>
      <w:r w:rsidR="005148FA" w:rsidRPr="00A22D12">
        <w:rPr>
          <w:b w:val="0"/>
          <w:sz w:val="22"/>
        </w:rPr>
        <w:t xml:space="preserve"> formation</w:t>
      </w:r>
      <w:r w:rsidR="00A22D12">
        <w:rPr>
          <w:b w:val="0"/>
          <w:sz w:val="22"/>
        </w:rPr>
        <w:t>s</w:t>
      </w:r>
      <w:r w:rsidR="005148FA" w:rsidRPr="00A22D12">
        <w:rPr>
          <w:b w:val="0"/>
          <w:sz w:val="22"/>
        </w:rPr>
        <w:t xml:space="preserve"> et </w:t>
      </w:r>
      <w:r w:rsidR="00A22D12">
        <w:rPr>
          <w:b w:val="0"/>
          <w:sz w:val="22"/>
        </w:rPr>
        <w:t xml:space="preserve">finalement </w:t>
      </w:r>
      <w:r w:rsidR="005148FA" w:rsidRPr="00A22D12">
        <w:rPr>
          <w:b w:val="0"/>
          <w:sz w:val="22"/>
        </w:rPr>
        <w:t xml:space="preserve">le développement de la stratégie de financement. </w:t>
      </w:r>
    </w:p>
    <w:p w14:paraId="06531D34" w14:textId="00294964" w:rsidR="00BC3D6D" w:rsidRPr="00073A2B" w:rsidRDefault="00BC3D6D" w:rsidP="00F40DE2">
      <w:pPr>
        <w:pStyle w:val="Titre3"/>
        <w:rPr>
          <w:lang w:val="fr-BE"/>
        </w:rPr>
      </w:pPr>
      <w:r w:rsidRPr="00073A2B">
        <w:rPr>
          <w:lang w:val="fr-BE"/>
        </w:rPr>
        <w:t xml:space="preserve">Résultat 3 : </w:t>
      </w:r>
      <w:r w:rsidR="00965B2A" w:rsidRPr="00965B2A">
        <w:rPr>
          <w:rFonts w:cs="Calibri"/>
          <w:lang w:val="fr-BE"/>
        </w:rPr>
        <w:t>Les centres de santé des zones d’intervention et les bureaux</w:t>
      </w:r>
      <w:r w:rsidR="002F7D9A">
        <w:rPr>
          <w:rFonts w:cs="Calibri"/>
          <w:lang w:val="fr-BE"/>
        </w:rPr>
        <w:t xml:space="preserve"> de district</w:t>
      </w:r>
      <w:r w:rsidR="00965B2A" w:rsidRPr="00965B2A">
        <w:rPr>
          <w:rFonts w:cs="Calibri"/>
          <w:lang w:val="fr-BE"/>
        </w:rPr>
        <w:t xml:space="preserve"> sont mis à niveau selon les normes</w:t>
      </w:r>
      <w:r w:rsidR="00F40DE2" w:rsidRPr="00073A2B">
        <w:rPr>
          <w:lang w:val="fr-BE"/>
        </w:rPr>
        <w:t>.</w:t>
      </w:r>
    </w:p>
    <w:p w14:paraId="705B45B1" w14:textId="74EBF968" w:rsidR="0033102A" w:rsidRDefault="0033102A" w:rsidP="0033102A">
      <w:pPr>
        <w:pStyle w:val="Titre4"/>
        <w:rPr>
          <w:sz w:val="22"/>
        </w:rPr>
      </w:pPr>
      <w:r w:rsidRPr="007A4F41">
        <w:rPr>
          <w:sz w:val="22"/>
        </w:rPr>
        <w:lastRenderedPageBreak/>
        <w:t>A.03.01. Réalisation d’</w:t>
      </w:r>
      <w:r w:rsidR="005F561C">
        <w:rPr>
          <w:sz w:val="22"/>
        </w:rPr>
        <w:t xml:space="preserve">une </w:t>
      </w:r>
      <w:r w:rsidRPr="007A4F41">
        <w:rPr>
          <w:sz w:val="22"/>
        </w:rPr>
        <w:t>étude préliminaire</w:t>
      </w:r>
      <w:r w:rsidR="005F561C">
        <w:rPr>
          <w:sz w:val="22"/>
        </w:rPr>
        <w:t xml:space="preserve"> pour la province sanitaire de Bujumbura Mairie </w:t>
      </w:r>
      <w:r w:rsidRPr="007A4F41">
        <w:rPr>
          <w:sz w:val="22"/>
        </w:rPr>
        <w:t xml:space="preserve">: </w:t>
      </w:r>
      <w:r w:rsidR="006314D8" w:rsidRPr="007A4F41">
        <w:rPr>
          <w:b w:val="0"/>
          <w:sz w:val="22"/>
        </w:rPr>
        <w:t>Au niveau de Bujumbura Mairie, il n’existe pas de vision à moyen et long terme pour l’organisation des services de santé. Une analyse de la situation complète, couplée au développement d’un plan pour le développement à l’horizon 2030, est nécessaire pour une planification adéquate de l’organisation des services de santé à Bujumbura. Enabel propose de mener cette étude, incluant une cartographie de l’offre et de la demande, une étude socio-anthropologique par rapport à l’utilisation des services de santé, l’inclusion du secteur privé lucratif et non-lucratif, les analyses géographiques et démographiques de Bujumbura, avec dans un deuxième temps le développement de différentes options moyen et long terme.</w:t>
      </w:r>
      <w:r w:rsidRPr="007A4F41">
        <w:rPr>
          <w:sz w:val="22"/>
        </w:rPr>
        <w:t xml:space="preserve"> </w:t>
      </w:r>
      <w:r w:rsidR="00C516DB">
        <w:rPr>
          <w:b w:val="0"/>
          <w:sz w:val="22"/>
        </w:rPr>
        <w:t xml:space="preserve">Les analyses devront mettre en avant si ces options proposées s’alignent ou non sur les orientations nationales pour cette province sanitaire. </w:t>
      </w:r>
    </w:p>
    <w:p w14:paraId="100E1DF3" w14:textId="7B785231" w:rsidR="006B7717" w:rsidRPr="007A4F41" w:rsidRDefault="0033102A" w:rsidP="000C6154">
      <w:pPr>
        <w:pStyle w:val="Titre4"/>
        <w:rPr>
          <w:b w:val="0"/>
          <w:bCs/>
          <w:sz w:val="22"/>
          <w:lang w:val="fr-FR"/>
        </w:rPr>
      </w:pPr>
      <w:r w:rsidRPr="007A4F41">
        <w:rPr>
          <w:bCs/>
          <w:sz w:val="22"/>
          <w:lang w:val="fr-FR"/>
        </w:rPr>
        <w:t>A.03.0</w:t>
      </w:r>
      <w:r w:rsidR="005F561C">
        <w:rPr>
          <w:bCs/>
          <w:sz w:val="22"/>
          <w:lang w:val="fr-FR"/>
        </w:rPr>
        <w:t>2</w:t>
      </w:r>
      <w:r w:rsidRPr="007A4F41">
        <w:rPr>
          <w:bCs/>
          <w:sz w:val="22"/>
          <w:lang w:val="fr-FR"/>
        </w:rPr>
        <w:t xml:space="preserve">. </w:t>
      </w:r>
      <w:r w:rsidR="007648F5" w:rsidRPr="007A4F41">
        <w:rPr>
          <w:bCs/>
          <w:sz w:val="22"/>
          <w:lang w:val="fr-FR"/>
        </w:rPr>
        <w:t xml:space="preserve">Etendre la mise à </w:t>
      </w:r>
      <w:r w:rsidR="00CD10DC" w:rsidRPr="007A4F41">
        <w:rPr>
          <w:bCs/>
          <w:sz w:val="22"/>
          <w:lang w:val="fr-FR"/>
        </w:rPr>
        <w:t>niveau des</w:t>
      </w:r>
      <w:r w:rsidR="007648F5" w:rsidRPr="007A4F41">
        <w:rPr>
          <w:bCs/>
          <w:sz w:val="22"/>
          <w:lang w:val="fr-FR"/>
        </w:rPr>
        <w:t xml:space="preserve"> CDS à Kirundo et </w:t>
      </w:r>
      <w:r w:rsidR="00291FD5" w:rsidRPr="007A4F41">
        <w:rPr>
          <w:bCs/>
          <w:sz w:val="22"/>
          <w:lang w:val="fr-FR"/>
        </w:rPr>
        <w:t>Muramvya :</w:t>
      </w:r>
      <w:r w:rsidR="00C74D33" w:rsidRPr="007A4F41">
        <w:rPr>
          <w:bCs/>
          <w:sz w:val="22"/>
          <w:lang w:val="fr-FR"/>
        </w:rPr>
        <w:t xml:space="preserve"> </w:t>
      </w:r>
      <w:r w:rsidR="006B7717" w:rsidRPr="007A4F41">
        <w:rPr>
          <w:b w:val="0"/>
          <w:bCs/>
          <w:sz w:val="22"/>
          <w:lang w:val="fr-FR"/>
        </w:rPr>
        <w:t>malgré le travail réalisé, il reste à Kirundo et Muramvya encore 32 CDS et 12 CDS respectivement à mettre à niveau pour ce qui est des normes à respecter pour les bâtiments. Les études sont disponibles et le lancement des travaux peut se faire mi-2020. Les travaux  de mise à niveau de CDS  sont d’une durée de 6 mois par centre. L’entièreté des mises à niveau pourra se terminer avant le 31/12/2021.  Ces mises à niveau comprennent également l’équipement nécessaire pour la fourniture du PMA.  En ce qui concerne l’approvisionnement en eau de certains CDS, une étude de faisabilité pour garantir cet accès à l’eau sera finalisée encore en 2019 pour les provinces de Kirundo et Muramvya.</w:t>
      </w:r>
    </w:p>
    <w:p w14:paraId="7CF895A2" w14:textId="17DC91B3" w:rsidR="007648F5" w:rsidRPr="007A4F41" w:rsidRDefault="0033102A" w:rsidP="007648F5">
      <w:pPr>
        <w:pStyle w:val="Titre4"/>
        <w:rPr>
          <w:b w:val="0"/>
          <w:bCs/>
          <w:sz w:val="22"/>
          <w:lang w:val="fr-FR"/>
        </w:rPr>
      </w:pPr>
      <w:r w:rsidRPr="007A4F41">
        <w:rPr>
          <w:bCs/>
          <w:sz w:val="22"/>
          <w:lang w:val="fr-FR"/>
        </w:rPr>
        <w:t>A.03.03.</w:t>
      </w:r>
      <w:r w:rsidR="007648F5" w:rsidRPr="007A4F41">
        <w:rPr>
          <w:bCs/>
          <w:sz w:val="22"/>
          <w:lang w:val="fr-FR"/>
        </w:rPr>
        <w:t xml:space="preserve">Etendre la mise à niveau des </w:t>
      </w:r>
      <w:r w:rsidR="00291FD5" w:rsidRPr="007A4F41">
        <w:rPr>
          <w:bCs/>
          <w:sz w:val="22"/>
          <w:lang w:val="fr-FR"/>
        </w:rPr>
        <w:t>BDS :</w:t>
      </w:r>
      <w:r w:rsidR="007648F5" w:rsidRPr="007A4F41">
        <w:rPr>
          <w:bCs/>
          <w:sz w:val="22"/>
          <w:lang w:val="fr-FR"/>
        </w:rPr>
        <w:t xml:space="preserve"> </w:t>
      </w:r>
      <w:r w:rsidR="007648F5" w:rsidRPr="007A4F41">
        <w:rPr>
          <w:b w:val="0"/>
          <w:bCs/>
          <w:sz w:val="22"/>
          <w:lang w:val="fr-FR"/>
        </w:rPr>
        <w:t xml:space="preserve">le travail réalisé a permis de créer un cadre de travail professionnel pour les ECD et ECP de Kirundo et Muramvya.  </w:t>
      </w:r>
      <w:r w:rsidR="005F561C">
        <w:rPr>
          <w:b w:val="0"/>
          <w:bCs/>
          <w:sz w:val="22"/>
          <w:lang w:val="fr-FR"/>
        </w:rPr>
        <w:t>Cette prolongation permettra</w:t>
      </w:r>
      <w:r w:rsidR="007648F5" w:rsidRPr="007A4F41">
        <w:rPr>
          <w:b w:val="0"/>
          <w:bCs/>
          <w:sz w:val="22"/>
          <w:lang w:val="fr-FR"/>
        </w:rPr>
        <w:t xml:space="preserve"> </w:t>
      </w:r>
      <w:r w:rsidR="00A22D12">
        <w:rPr>
          <w:b w:val="0"/>
          <w:bCs/>
          <w:sz w:val="22"/>
          <w:lang w:val="fr-FR"/>
        </w:rPr>
        <w:t>une mise à l’échelle dans</w:t>
      </w:r>
      <w:r w:rsidR="005F561C">
        <w:rPr>
          <w:b w:val="0"/>
          <w:bCs/>
          <w:sz w:val="22"/>
          <w:lang w:val="fr-FR"/>
        </w:rPr>
        <w:t xml:space="preserve"> les</w:t>
      </w:r>
      <w:r w:rsidR="00A22D12">
        <w:rPr>
          <w:b w:val="0"/>
          <w:bCs/>
          <w:sz w:val="22"/>
          <w:lang w:val="fr-FR"/>
        </w:rPr>
        <w:t xml:space="preserve"> provinces</w:t>
      </w:r>
      <w:r w:rsidR="005F561C">
        <w:rPr>
          <w:b w:val="0"/>
          <w:bCs/>
          <w:sz w:val="22"/>
          <w:lang w:val="fr-FR"/>
        </w:rPr>
        <w:t xml:space="preserve"> de </w:t>
      </w:r>
      <w:r w:rsidR="007648F5" w:rsidRPr="007A4F41">
        <w:rPr>
          <w:b w:val="0"/>
          <w:bCs/>
          <w:sz w:val="22"/>
          <w:lang w:val="fr-FR"/>
        </w:rPr>
        <w:t>Kirundo, Mura</w:t>
      </w:r>
      <w:r w:rsidR="006B7717" w:rsidRPr="007A4F41">
        <w:rPr>
          <w:b w:val="0"/>
          <w:bCs/>
          <w:sz w:val="22"/>
          <w:lang w:val="fr-FR"/>
        </w:rPr>
        <w:t xml:space="preserve">mvya, </w:t>
      </w:r>
      <w:r w:rsidR="000E039C">
        <w:rPr>
          <w:b w:val="0"/>
          <w:bCs/>
          <w:sz w:val="22"/>
          <w:lang w:val="fr-FR"/>
        </w:rPr>
        <w:t>Rumonge</w:t>
      </w:r>
      <w:r w:rsidR="006B7717" w:rsidRPr="007A4F41">
        <w:rPr>
          <w:b w:val="0"/>
          <w:bCs/>
          <w:sz w:val="22"/>
          <w:lang w:val="fr-FR"/>
        </w:rPr>
        <w:t xml:space="preserve"> et Bujumbura</w:t>
      </w:r>
      <w:r w:rsidR="005F561C">
        <w:rPr>
          <w:b w:val="0"/>
          <w:bCs/>
          <w:sz w:val="22"/>
          <w:lang w:val="fr-FR"/>
        </w:rPr>
        <w:t xml:space="preserve"> Rural</w:t>
      </w:r>
      <w:r w:rsidR="006B7717" w:rsidRPr="007A4F41">
        <w:rPr>
          <w:rStyle w:val="Appelnotedebasdep"/>
          <w:b w:val="0"/>
          <w:bCs/>
          <w:sz w:val="22"/>
          <w:lang w:val="fr-FR"/>
        </w:rPr>
        <w:footnoteReference w:id="8"/>
      </w:r>
      <w:r w:rsidR="007648F5" w:rsidRPr="007A4F41">
        <w:rPr>
          <w:b w:val="0"/>
          <w:bCs/>
          <w:sz w:val="22"/>
          <w:lang w:val="fr-FR"/>
        </w:rPr>
        <w:t xml:space="preserve">.  Les travaux </w:t>
      </w:r>
      <w:r w:rsidR="009D4BA3" w:rsidRPr="007A4F41">
        <w:rPr>
          <w:b w:val="0"/>
          <w:bCs/>
          <w:sz w:val="22"/>
          <w:lang w:val="fr-FR"/>
        </w:rPr>
        <w:t>de construction d’un BDS</w:t>
      </w:r>
      <w:r w:rsidR="007648F5" w:rsidRPr="007A4F41">
        <w:rPr>
          <w:b w:val="0"/>
          <w:bCs/>
          <w:sz w:val="22"/>
          <w:lang w:val="fr-FR"/>
        </w:rPr>
        <w:t xml:space="preserve"> sont </w:t>
      </w:r>
      <w:r w:rsidR="009D4BA3" w:rsidRPr="007A4F41">
        <w:rPr>
          <w:b w:val="0"/>
          <w:bCs/>
          <w:sz w:val="22"/>
          <w:lang w:val="fr-FR"/>
        </w:rPr>
        <w:t xml:space="preserve">en principe </w:t>
      </w:r>
      <w:r w:rsidR="007648F5" w:rsidRPr="007A4F41">
        <w:rPr>
          <w:b w:val="0"/>
          <w:bCs/>
          <w:sz w:val="22"/>
          <w:lang w:val="fr-FR"/>
        </w:rPr>
        <w:t>d’une durée de 9 mois.  L’entièreté des mises à niveau pourra</w:t>
      </w:r>
      <w:r w:rsidR="005F561C">
        <w:rPr>
          <w:b w:val="0"/>
          <w:bCs/>
          <w:sz w:val="22"/>
          <w:lang w:val="fr-FR"/>
        </w:rPr>
        <w:t>it</w:t>
      </w:r>
      <w:r w:rsidR="007648F5" w:rsidRPr="007A4F41">
        <w:rPr>
          <w:b w:val="0"/>
          <w:bCs/>
          <w:sz w:val="22"/>
          <w:lang w:val="fr-FR"/>
        </w:rPr>
        <w:t xml:space="preserve"> se terminer </w:t>
      </w:r>
      <w:r w:rsidR="009D4BA3" w:rsidRPr="007A4F41">
        <w:rPr>
          <w:b w:val="0"/>
          <w:bCs/>
          <w:sz w:val="22"/>
          <w:lang w:val="fr-FR"/>
        </w:rPr>
        <w:t>avant le 31/12/2021</w:t>
      </w:r>
      <w:r w:rsidR="0039738C">
        <w:rPr>
          <w:b w:val="0"/>
          <w:bCs/>
          <w:sz w:val="22"/>
          <w:lang w:val="fr-FR"/>
        </w:rPr>
        <w:t xml:space="preserve"> avec un suivi rapproché de l’assistance technique</w:t>
      </w:r>
      <w:r w:rsidR="000B4829">
        <w:rPr>
          <w:b w:val="0"/>
          <w:bCs/>
          <w:sz w:val="22"/>
          <w:lang w:val="fr-FR"/>
        </w:rPr>
        <w:t xml:space="preserve"> pour s’assurer de la tenue des délais et de la qualité des constructions</w:t>
      </w:r>
      <w:r w:rsidR="007648F5" w:rsidRPr="007A4F41">
        <w:rPr>
          <w:b w:val="0"/>
          <w:bCs/>
          <w:sz w:val="22"/>
          <w:lang w:val="fr-FR"/>
        </w:rPr>
        <w:t xml:space="preserve">.  </w:t>
      </w:r>
      <w:r w:rsidR="002C2BB6" w:rsidRPr="007A4F41">
        <w:rPr>
          <w:b w:val="0"/>
          <w:bCs/>
          <w:sz w:val="22"/>
          <w:lang w:val="fr-FR"/>
        </w:rPr>
        <w:t xml:space="preserve">Un maximum de </w:t>
      </w:r>
      <w:r w:rsidR="004243EB">
        <w:rPr>
          <w:b w:val="0"/>
          <w:bCs/>
          <w:sz w:val="22"/>
          <w:lang w:val="fr-FR"/>
        </w:rPr>
        <w:t>4</w:t>
      </w:r>
      <w:r w:rsidR="002C2BB6" w:rsidRPr="007A4F41">
        <w:rPr>
          <w:b w:val="0"/>
          <w:bCs/>
          <w:sz w:val="22"/>
          <w:lang w:val="fr-FR"/>
        </w:rPr>
        <w:t xml:space="preserve"> constructions est à prévoir</w:t>
      </w:r>
      <w:r w:rsidR="00291FD5" w:rsidRPr="007A4F41">
        <w:rPr>
          <w:b w:val="0"/>
          <w:bCs/>
          <w:sz w:val="22"/>
          <w:lang w:val="fr-FR"/>
        </w:rPr>
        <w:t xml:space="preserve"> ainsi que leur équipement mobilier et ICT requis.</w:t>
      </w:r>
      <w:r w:rsidR="002C2BB6" w:rsidRPr="007A4F41">
        <w:rPr>
          <w:b w:val="0"/>
          <w:bCs/>
          <w:sz w:val="22"/>
          <w:lang w:val="fr-FR"/>
        </w:rPr>
        <w:t xml:space="preserve"> </w:t>
      </w:r>
      <w:r w:rsidR="000E039C">
        <w:rPr>
          <w:b w:val="0"/>
          <w:bCs/>
          <w:sz w:val="22"/>
          <w:lang w:val="fr-FR"/>
        </w:rPr>
        <w:t xml:space="preserve">Les </w:t>
      </w:r>
      <w:r w:rsidR="00CD5D79">
        <w:rPr>
          <w:b w:val="0"/>
          <w:bCs/>
          <w:sz w:val="22"/>
          <w:lang w:val="fr-FR"/>
        </w:rPr>
        <w:t>d</w:t>
      </w:r>
      <w:r w:rsidR="000E039C">
        <w:rPr>
          <w:b w:val="0"/>
          <w:bCs/>
          <w:sz w:val="22"/>
          <w:lang w:val="fr-FR"/>
        </w:rPr>
        <w:t>istricts concernés sont : Kabezi, Isale, Rumonge et Bugarama.</w:t>
      </w:r>
    </w:p>
    <w:p w14:paraId="6CC05341" w14:textId="1A133C99" w:rsidR="00C655F2" w:rsidRDefault="00BC3D6D" w:rsidP="00965B2A">
      <w:pPr>
        <w:pStyle w:val="Titre3"/>
        <w:rPr>
          <w:lang w:val="fr-BE"/>
        </w:rPr>
      </w:pPr>
      <w:r w:rsidRPr="00073A2B">
        <w:rPr>
          <w:lang w:val="fr-BE"/>
        </w:rPr>
        <w:t xml:space="preserve">Résultat 4 : </w:t>
      </w:r>
      <w:r w:rsidR="000452DC" w:rsidRPr="000452DC">
        <w:rPr>
          <w:lang w:val="fr-BE"/>
        </w:rPr>
        <w:t>La préparation à la réhabilitation de trois hôpitaux de district est réalisée</w:t>
      </w:r>
      <w:r w:rsidR="000452DC" w:rsidRPr="000452DC" w:rsidDel="000452DC">
        <w:rPr>
          <w:lang w:val="fr-BE"/>
        </w:rPr>
        <w:t xml:space="preserve"> </w:t>
      </w:r>
    </w:p>
    <w:p w14:paraId="4B2863B0" w14:textId="626678BF" w:rsidR="002C2BB6" w:rsidRPr="007A4F41" w:rsidRDefault="000C6154" w:rsidP="002C2BB6">
      <w:pPr>
        <w:rPr>
          <w:rFonts w:ascii="Calibri" w:hAnsi="Calibri" w:cs="Calibri"/>
          <w:sz w:val="22"/>
        </w:rPr>
      </w:pPr>
      <w:r w:rsidRPr="007A4F41">
        <w:rPr>
          <w:rFonts w:ascii="Calibri" w:hAnsi="Calibri" w:cs="Calibri"/>
          <w:sz w:val="22"/>
        </w:rPr>
        <w:t>Dans le domaine de la construction des HD, l’</w:t>
      </w:r>
      <w:r w:rsidR="002C2BB6" w:rsidRPr="007A4F41">
        <w:rPr>
          <w:rFonts w:ascii="Calibri" w:hAnsi="Calibri" w:cs="Calibri"/>
          <w:sz w:val="22"/>
        </w:rPr>
        <w:t xml:space="preserve">hôpital de Kiganda n’a plus besoin d’être appuyé.  Vu le </w:t>
      </w:r>
      <w:r w:rsidR="0033102A" w:rsidRPr="007A4F41">
        <w:rPr>
          <w:rFonts w:ascii="Calibri" w:hAnsi="Calibri" w:cs="Calibri"/>
          <w:sz w:val="22"/>
        </w:rPr>
        <w:t>succès de l’approche</w:t>
      </w:r>
      <w:r w:rsidR="002C2BB6" w:rsidRPr="007A4F41">
        <w:rPr>
          <w:rFonts w:ascii="Calibri" w:hAnsi="Calibri" w:cs="Calibri"/>
          <w:sz w:val="22"/>
        </w:rPr>
        <w:t xml:space="preserve"> du</w:t>
      </w:r>
      <w:r w:rsidR="009D4BA3" w:rsidRPr="007A4F41">
        <w:rPr>
          <w:rFonts w:ascii="Calibri" w:hAnsi="Calibri" w:cs="Calibri"/>
          <w:sz w:val="22"/>
        </w:rPr>
        <w:t xml:space="preserve"> volet 5, il est proposé de</w:t>
      </w:r>
      <w:r w:rsidR="002C2BB6" w:rsidRPr="007A4F41">
        <w:rPr>
          <w:rFonts w:ascii="Calibri" w:hAnsi="Calibri" w:cs="Calibri"/>
          <w:sz w:val="22"/>
        </w:rPr>
        <w:t xml:space="preserve"> commencer le développement de quelques Schémas Directeurs (SD) dans d’autres districts (</w:t>
      </w:r>
      <w:r w:rsidR="009D4BA3" w:rsidRPr="007A4F41">
        <w:rPr>
          <w:rFonts w:ascii="Calibri" w:hAnsi="Calibri" w:cs="Calibri"/>
          <w:sz w:val="22"/>
        </w:rPr>
        <w:t xml:space="preserve">au </w:t>
      </w:r>
      <w:r w:rsidR="002C2BB6" w:rsidRPr="007A4F41">
        <w:rPr>
          <w:rFonts w:ascii="Calibri" w:hAnsi="Calibri" w:cs="Calibri"/>
          <w:sz w:val="22"/>
        </w:rPr>
        <w:t>maximum 3)</w:t>
      </w:r>
    </w:p>
    <w:p w14:paraId="11899736" w14:textId="130C8D2C" w:rsidR="00004A38" w:rsidRDefault="0033102A" w:rsidP="00FA1C2B">
      <w:pPr>
        <w:pStyle w:val="Titre4"/>
        <w:rPr>
          <w:b w:val="0"/>
          <w:sz w:val="22"/>
        </w:rPr>
      </w:pPr>
      <w:r w:rsidRPr="007A4F41">
        <w:rPr>
          <w:sz w:val="22"/>
        </w:rPr>
        <w:lastRenderedPageBreak/>
        <w:t xml:space="preserve">A.04.01. </w:t>
      </w:r>
      <w:r w:rsidR="00FA1C2B" w:rsidRPr="007A4F41">
        <w:rPr>
          <w:sz w:val="22"/>
        </w:rPr>
        <w:t>Réaliser les études selon les normes et les bonnes pratiques internationales</w:t>
      </w:r>
      <w:r w:rsidR="002C2BB6" w:rsidRPr="007A4F41">
        <w:rPr>
          <w:sz w:val="22"/>
        </w:rPr>
        <w:t xml:space="preserve">: </w:t>
      </w:r>
      <w:r w:rsidR="002C2BB6" w:rsidRPr="007A4F41">
        <w:rPr>
          <w:b w:val="0"/>
          <w:sz w:val="22"/>
        </w:rPr>
        <w:t xml:space="preserve">Comme indiqué avant, toute construction ou réhabilitation d’un bâtiment complexe comme un HD, doit être conditionné par la présence d’un SD correct. Autrement le risque de construire pour détruire par la suite devient inévitable. </w:t>
      </w:r>
    </w:p>
    <w:p w14:paraId="3A292339" w14:textId="1FC7AD21" w:rsidR="008A337E" w:rsidRPr="008A337E" w:rsidRDefault="00613FDB" w:rsidP="008A337E">
      <w:pPr>
        <w:pStyle w:val="Titre2"/>
        <w:rPr>
          <w:rFonts w:cs="Calibri"/>
        </w:rPr>
      </w:pPr>
      <w:bookmarkStart w:id="32" w:name="_Toc23343778"/>
      <w:r>
        <w:rPr>
          <w:rFonts w:cs="Calibri"/>
        </w:rPr>
        <w:t>Cadre logique</w:t>
      </w:r>
      <w:bookmarkEnd w:id="32"/>
      <w:r w:rsidR="00B303E2">
        <w:rPr>
          <w:rFonts w:cs="Calibri"/>
        </w:rPr>
        <w:t> </w:t>
      </w:r>
    </w:p>
    <w:p w14:paraId="57390CEF" w14:textId="579D2BE1" w:rsidR="008A337E" w:rsidRPr="007A4F41" w:rsidRDefault="00613FDB" w:rsidP="00613FDB">
      <w:pPr>
        <w:spacing w:after="120"/>
        <w:rPr>
          <w:rFonts w:ascii="Calibri" w:hAnsi="Calibri" w:cs="Calibri"/>
          <w:sz w:val="22"/>
        </w:rPr>
      </w:pPr>
      <w:r w:rsidRPr="007A4F41">
        <w:rPr>
          <w:rFonts w:ascii="Calibri" w:hAnsi="Calibri" w:cs="Calibri"/>
          <w:sz w:val="22"/>
        </w:rPr>
        <w:t>Voir annexe</w:t>
      </w:r>
      <w:r w:rsidR="009D4BA3" w:rsidRPr="007A4F41">
        <w:rPr>
          <w:rFonts w:ascii="Calibri" w:hAnsi="Calibri" w:cs="Calibri"/>
          <w:sz w:val="22"/>
        </w:rPr>
        <w:t xml:space="preserve"> </w:t>
      </w:r>
      <w:r w:rsidR="009D4BA3" w:rsidRPr="007A4F41">
        <w:rPr>
          <w:rFonts w:ascii="Calibri" w:hAnsi="Calibri" w:cs="Calibri"/>
          <w:sz w:val="22"/>
        </w:rPr>
        <w:fldChar w:fldCharType="begin"/>
      </w:r>
      <w:r w:rsidR="009D4BA3" w:rsidRPr="007A4F41">
        <w:rPr>
          <w:rFonts w:ascii="Calibri" w:hAnsi="Calibri" w:cs="Calibri"/>
          <w:sz w:val="22"/>
        </w:rPr>
        <w:instrText xml:space="preserve"> REF _Ref23241041 \r \h </w:instrText>
      </w:r>
      <w:r w:rsidR="007A4F41">
        <w:rPr>
          <w:rFonts w:ascii="Calibri" w:hAnsi="Calibri" w:cs="Calibri"/>
          <w:sz w:val="22"/>
        </w:rPr>
        <w:instrText xml:space="preserve"> \* MERGEFORMAT </w:instrText>
      </w:r>
      <w:r w:rsidR="009D4BA3" w:rsidRPr="007A4F41">
        <w:rPr>
          <w:rFonts w:ascii="Calibri" w:hAnsi="Calibri" w:cs="Calibri"/>
          <w:sz w:val="22"/>
        </w:rPr>
      </w:r>
      <w:r w:rsidR="009D4BA3" w:rsidRPr="007A4F41">
        <w:rPr>
          <w:rFonts w:ascii="Calibri" w:hAnsi="Calibri" w:cs="Calibri"/>
          <w:sz w:val="22"/>
        </w:rPr>
        <w:fldChar w:fldCharType="separate"/>
      </w:r>
      <w:r w:rsidR="001B514E">
        <w:rPr>
          <w:rFonts w:ascii="Calibri" w:hAnsi="Calibri" w:cs="Calibri"/>
          <w:sz w:val="22"/>
        </w:rPr>
        <w:t>6.2</w:t>
      </w:r>
      <w:r w:rsidR="009D4BA3" w:rsidRPr="007A4F41">
        <w:rPr>
          <w:rFonts w:ascii="Calibri" w:hAnsi="Calibri" w:cs="Calibri"/>
          <w:sz w:val="22"/>
        </w:rPr>
        <w:fldChar w:fldCharType="end"/>
      </w:r>
      <w:r w:rsidRPr="007A4F41">
        <w:rPr>
          <w:rFonts w:ascii="Calibri" w:hAnsi="Calibri" w:cs="Calibri"/>
          <w:sz w:val="22"/>
        </w:rPr>
        <w:t xml:space="preserve">. </w:t>
      </w:r>
    </w:p>
    <w:p w14:paraId="257E12A7" w14:textId="43CC5EE1" w:rsidR="00A31BFF" w:rsidRPr="00AB20F3" w:rsidRDefault="00A31BFF" w:rsidP="009E2F84">
      <w:pPr>
        <w:pStyle w:val="Titre2"/>
        <w:keepLines w:val="0"/>
        <w:widowControl w:val="0"/>
        <w:tabs>
          <w:tab w:val="num" w:pos="709"/>
        </w:tabs>
        <w:suppressAutoHyphens/>
        <w:spacing w:before="0" w:line="276" w:lineRule="auto"/>
        <w:ind w:left="1134" w:hanging="1134"/>
        <w:rPr>
          <w:rFonts w:cs="Calibri"/>
        </w:rPr>
      </w:pPr>
      <w:bookmarkStart w:id="33" w:name="_Toc453236215"/>
      <w:bookmarkStart w:id="34" w:name="_Toc23343779"/>
      <w:r w:rsidRPr="00AB20F3">
        <w:rPr>
          <w:rFonts w:cs="Calibri"/>
        </w:rPr>
        <w:t>Bénéficiaires</w:t>
      </w:r>
      <w:bookmarkEnd w:id="33"/>
      <w:bookmarkEnd w:id="34"/>
    </w:p>
    <w:p w14:paraId="709E61E3" w14:textId="77777777" w:rsidR="00A31BFF" w:rsidRPr="00073A2B" w:rsidRDefault="00A31BFF" w:rsidP="009E2F84">
      <w:pPr>
        <w:pStyle w:val="Titre3"/>
        <w:spacing w:before="0" w:after="120" w:line="276" w:lineRule="auto"/>
        <w:rPr>
          <w:lang w:val="fr-BE"/>
        </w:rPr>
      </w:pPr>
      <w:r w:rsidRPr="00073A2B">
        <w:rPr>
          <w:lang w:val="fr-BE"/>
        </w:rPr>
        <w:t>Bénéficiaires directs</w:t>
      </w:r>
    </w:p>
    <w:p w14:paraId="071E3DC6" w14:textId="77777777" w:rsidR="00A31BFF" w:rsidRPr="00FE2879" w:rsidRDefault="00A31BFF" w:rsidP="009E2F84">
      <w:pPr>
        <w:pStyle w:val="Titre4"/>
        <w:spacing w:before="0" w:after="120"/>
        <w:rPr>
          <w:sz w:val="24"/>
          <w:szCs w:val="24"/>
        </w:rPr>
      </w:pPr>
      <w:r w:rsidRPr="00FE2879">
        <w:rPr>
          <w:sz w:val="24"/>
          <w:szCs w:val="24"/>
        </w:rPr>
        <w:t xml:space="preserve">Les détenteurs de droits : </w:t>
      </w:r>
    </w:p>
    <w:p w14:paraId="2E349598" w14:textId="3C46471C" w:rsidR="00A31BFF" w:rsidRPr="007A4F41" w:rsidRDefault="00A31BFF" w:rsidP="009E2F84">
      <w:pPr>
        <w:spacing w:after="120"/>
        <w:rPr>
          <w:rFonts w:ascii="Calibri" w:hAnsi="Calibri" w:cs="Calibri"/>
          <w:sz w:val="22"/>
        </w:rPr>
      </w:pPr>
      <w:r w:rsidRPr="007A4F41">
        <w:rPr>
          <w:rFonts w:ascii="Calibri" w:hAnsi="Calibri" w:cs="Calibri"/>
          <w:sz w:val="22"/>
        </w:rPr>
        <w:t xml:space="preserve">Le premier bénéficiaire direct </w:t>
      </w:r>
      <w:r w:rsidR="0027760A" w:rsidRPr="007A4F41">
        <w:rPr>
          <w:rFonts w:ascii="Calibri" w:hAnsi="Calibri" w:cs="Calibri"/>
          <w:sz w:val="22"/>
        </w:rPr>
        <w:t>est la</w:t>
      </w:r>
      <w:r w:rsidRPr="007A4F41">
        <w:rPr>
          <w:rFonts w:ascii="Calibri" w:hAnsi="Calibri" w:cs="Calibri"/>
          <w:sz w:val="22"/>
        </w:rPr>
        <w:t xml:space="preserve"> population burundaise en général</w:t>
      </w:r>
      <w:r w:rsidR="009D4BA3" w:rsidRPr="007A4F41">
        <w:rPr>
          <w:rFonts w:ascii="Calibri" w:hAnsi="Calibri" w:cs="Calibri"/>
          <w:sz w:val="22"/>
        </w:rPr>
        <w:t xml:space="preserve"> et </w:t>
      </w:r>
      <w:r w:rsidRPr="007A4F41">
        <w:rPr>
          <w:rFonts w:ascii="Calibri" w:hAnsi="Calibri" w:cs="Calibri"/>
          <w:sz w:val="22"/>
        </w:rPr>
        <w:t>les femmes et les enfants de moins de 5 ans</w:t>
      </w:r>
      <w:r w:rsidR="009D4BA3" w:rsidRPr="007A4F41">
        <w:rPr>
          <w:rFonts w:ascii="Calibri" w:hAnsi="Calibri" w:cs="Calibri"/>
          <w:sz w:val="22"/>
        </w:rPr>
        <w:t xml:space="preserve"> en particulier</w:t>
      </w:r>
      <w:r w:rsidRPr="007A4F41">
        <w:rPr>
          <w:rFonts w:ascii="Calibri" w:hAnsi="Calibri" w:cs="Calibri"/>
          <w:sz w:val="22"/>
        </w:rPr>
        <w:t>.</w:t>
      </w:r>
      <w:r w:rsidR="00FD5BC1" w:rsidRPr="007A4F41">
        <w:rPr>
          <w:rFonts w:ascii="Calibri" w:hAnsi="Calibri" w:cs="Calibri"/>
          <w:sz w:val="22"/>
        </w:rPr>
        <w:t xml:space="preserve"> </w:t>
      </w:r>
    </w:p>
    <w:p w14:paraId="325BB8B1" w14:textId="77777777" w:rsidR="00A31BFF" w:rsidRPr="00FE2879" w:rsidRDefault="00A31BFF" w:rsidP="009E2F84">
      <w:pPr>
        <w:pStyle w:val="Titre4"/>
        <w:spacing w:before="0" w:after="120"/>
        <w:rPr>
          <w:sz w:val="24"/>
          <w:szCs w:val="24"/>
        </w:rPr>
      </w:pPr>
      <w:r w:rsidRPr="00FE2879">
        <w:rPr>
          <w:sz w:val="24"/>
          <w:szCs w:val="24"/>
        </w:rPr>
        <w:t>Les porteurs d’obligations :</w:t>
      </w:r>
    </w:p>
    <w:p w14:paraId="59F44951" w14:textId="7C57ED83" w:rsidR="00A31BFF" w:rsidRPr="007A4F41" w:rsidRDefault="00A31BFF" w:rsidP="009E2F84">
      <w:pPr>
        <w:spacing w:after="120"/>
        <w:rPr>
          <w:rFonts w:ascii="Calibri" w:hAnsi="Calibri" w:cs="Calibri"/>
          <w:sz w:val="22"/>
        </w:rPr>
      </w:pPr>
      <w:r w:rsidRPr="007A4F41">
        <w:rPr>
          <w:rFonts w:ascii="Calibri" w:hAnsi="Calibri" w:cs="Calibri"/>
          <w:sz w:val="22"/>
        </w:rPr>
        <w:t xml:space="preserve">Les bénéficiaires directs sont également les prestataires de services, à savoir les formations sanitaires </w:t>
      </w:r>
      <w:r w:rsidR="009D4BA3" w:rsidRPr="007A4F41">
        <w:rPr>
          <w:rFonts w:ascii="Calibri" w:hAnsi="Calibri" w:cs="Calibri"/>
          <w:sz w:val="22"/>
        </w:rPr>
        <w:t xml:space="preserve">des zones ciblées </w:t>
      </w:r>
      <w:r w:rsidRPr="007A4F41">
        <w:rPr>
          <w:rFonts w:ascii="Calibri" w:hAnsi="Calibri" w:cs="Calibri"/>
          <w:sz w:val="22"/>
        </w:rPr>
        <w:t>(CDS et HD</w:t>
      </w:r>
      <w:r w:rsidR="00913702" w:rsidRPr="007A4F41">
        <w:rPr>
          <w:rFonts w:ascii="Calibri" w:hAnsi="Calibri" w:cs="Calibri"/>
          <w:sz w:val="22"/>
        </w:rPr>
        <w:t xml:space="preserve">), et les professionnels de la santé </w:t>
      </w:r>
      <w:r w:rsidRPr="007A4F41">
        <w:rPr>
          <w:rFonts w:ascii="Calibri" w:hAnsi="Calibri" w:cs="Calibri"/>
          <w:sz w:val="22"/>
        </w:rPr>
        <w:t>qui bén</w:t>
      </w:r>
      <w:r w:rsidR="00E248AB" w:rsidRPr="007A4F41">
        <w:rPr>
          <w:rFonts w:ascii="Calibri" w:hAnsi="Calibri" w:cs="Calibri"/>
          <w:sz w:val="22"/>
        </w:rPr>
        <w:t>éficieront des renforcements de</w:t>
      </w:r>
      <w:r w:rsidRPr="007A4F41">
        <w:rPr>
          <w:rFonts w:ascii="Calibri" w:hAnsi="Calibri" w:cs="Calibri"/>
          <w:sz w:val="22"/>
        </w:rPr>
        <w:t xml:space="preserve"> </w:t>
      </w:r>
      <w:r w:rsidR="009D4BA3" w:rsidRPr="007A4F41">
        <w:rPr>
          <w:rFonts w:ascii="Calibri" w:hAnsi="Calibri" w:cs="Calibri"/>
          <w:sz w:val="22"/>
        </w:rPr>
        <w:t>capacités et de compétences</w:t>
      </w:r>
      <w:r w:rsidR="00913702" w:rsidRPr="007A4F41">
        <w:rPr>
          <w:rFonts w:ascii="Calibri" w:hAnsi="Calibri" w:cs="Calibri"/>
          <w:sz w:val="22"/>
        </w:rPr>
        <w:t xml:space="preserve">. </w:t>
      </w:r>
    </w:p>
    <w:p w14:paraId="0BAD948D" w14:textId="1D5B548C" w:rsidR="00A31BFF" w:rsidRPr="007A4F41" w:rsidRDefault="00913702" w:rsidP="009E2F84">
      <w:pPr>
        <w:spacing w:after="120"/>
        <w:rPr>
          <w:rFonts w:ascii="Calibri" w:hAnsi="Calibri" w:cs="Calibri"/>
          <w:sz w:val="22"/>
        </w:rPr>
      </w:pPr>
      <w:r w:rsidRPr="007A4F41">
        <w:rPr>
          <w:rFonts w:ascii="Calibri" w:hAnsi="Calibri" w:cs="Calibri"/>
          <w:sz w:val="22"/>
        </w:rPr>
        <w:t xml:space="preserve">Enfin, il y a le staff technique </w:t>
      </w:r>
      <w:r w:rsidR="00A31BFF" w:rsidRPr="007A4F41">
        <w:rPr>
          <w:rFonts w:ascii="Calibri" w:hAnsi="Calibri" w:cs="Calibri"/>
          <w:sz w:val="22"/>
        </w:rPr>
        <w:t>du niveau central</w:t>
      </w:r>
      <w:r w:rsidR="00291FD5" w:rsidRPr="007A4F41">
        <w:rPr>
          <w:rFonts w:ascii="Calibri" w:hAnsi="Calibri" w:cs="Calibri"/>
          <w:sz w:val="22"/>
        </w:rPr>
        <w:t xml:space="preserve">, </w:t>
      </w:r>
      <w:r w:rsidR="00A31BFF" w:rsidRPr="007A4F41">
        <w:rPr>
          <w:rFonts w:ascii="Calibri" w:hAnsi="Calibri" w:cs="Calibri"/>
          <w:sz w:val="22"/>
        </w:rPr>
        <w:t>du niveau déconcentré et</w:t>
      </w:r>
      <w:r w:rsidR="00291FD5" w:rsidRPr="007A4F41">
        <w:rPr>
          <w:rFonts w:ascii="Calibri" w:hAnsi="Calibri" w:cs="Calibri"/>
          <w:sz w:val="22"/>
        </w:rPr>
        <w:t xml:space="preserve"> du niveau</w:t>
      </w:r>
      <w:r w:rsidR="00A31BFF" w:rsidRPr="007A4F41">
        <w:rPr>
          <w:rFonts w:ascii="Calibri" w:hAnsi="Calibri" w:cs="Calibri"/>
          <w:sz w:val="22"/>
        </w:rPr>
        <w:t xml:space="preserve"> décentralisé : </w:t>
      </w:r>
      <w:r w:rsidRPr="007A4F41">
        <w:rPr>
          <w:rFonts w:ascii="Calibri" w:hAnsi="Calibri" w:cs="Calibri"/>
          <w:sz w:val="22"/>
        </w:rPr>
        <w:t>La D</w:t>
      </w:r>
      <w:r w:rsidR="002C2BB6" w:rsidRPr="007A4F41">
        <w:rPr>
          <w:rFonts w:ascii="Calibri" w:hAnsi="Calibri" w:cs="Calibri"/>
          <w:sz w:val="22"/>
        </w:rPr>
        <w:t xml:space="preserve">ISE, </w:t>
      </w:r>
      <w:r w:rsidR="00A31BFF" w:rsidRPr="007A4F41">
        <w:rPr>
          <w:rFonts w:ascii="Calibri" w:hAnsi="Calibri" w:cs="Calibri"/>
          <w:sz w:val="22"/>
        </w:rPr>
        <w:t xml:space="preserve">les BPS et BDS. </w:t>
      </w:r>
    </w:p>
    <w:p w14:paraId="1D289CD2" w14:textId="77777777" w:rsidR="00A31BFF" w:rsidRPr="00073A2B" w:rsidRDefault="00A31BFF" w:rsidP="009E2F84">
      <w:pPr>
        <w:pStyle w:val="Titre3"/>
        <w:spacing w:before="0" w:after="120" w:line="276" w:lineRule="auto"/>
        <w:rPr>
          <w:lang w:val="fr-BE"/>
        </w:rPr>
      </w:pPr>
      <w:r w:rsidRPr="00073A2B">
        <w:rPr>
          <w:lang w:val="fr-BE"/>
        </w:rPr>
        <w:t>Bénéficiaires indirects</w:t>
      </w:r>
    </w:p>
    <w:p w14:paraId="3DFFBC0C" w14:textId="34BCDA41" w:rsidR="006742A7" w:rsidRPr="007A4F41" w:rsidRDefault="00A31BFF" w:rsidP="009E2F84">
      <w:pPr>
        <w:spacing w:after="120"/>
        <w:rPr>
          <w:rFonts w:ascii="Calibri" w:hAnsi="Calibri" w:cs="Calibri"/>
          <w:sz w:val="22"/>
        </w:rPr>
      </w:pPr>
      <w:r w:rsidRPr="007A4F41">
        <w:rPr>
          <w:rFonts w:ascii="Calibri" w:hAnsi="Calibri" w:cs="Calibri"/>
          <w:sz w:val="22"/>
        </w:rPr>
        <w:t xml:space="preserve">Les bénéficiaires indirects sont les autres services du MSPLS indirectement impliqués : DGSSLS, </w:t>
      </w:r>
      <w:r w:rsidR="00913702" w:rsidRPr="007A4F41">
        <w:rPr>
          <w:rFonts w:ascii="Calibri" w:hAnsi="Calibri" w:cs="Calibri"/>
          <w:sz w:val="22"/>
        </w:rPr>
        <w:t>DODS, CT-FBP</w:t>
      </w:r>
      <w:r w:rsidRPr="007A4F41">
        <w:rPr>
          <w:rFonts w:ascii="Calibri" w:hAnsi="Calibri" w:cs="Calibri"/>
          <w:sz w:val="22"/>
        </w:rPr>
        <w:t>, DGR,</w:t>
      </w:r>
      <w:r w:rsidR="002C2BB6" w:rsidRPr="007A4F41">
        <w:rPr>
          <w:rFonts w:ascii="Calibri" w:hAnsi="Calibri" w:cs="Calibri"/>
          <w:sz w:val="22"/>
        </w:rPr>
        <w:t xml:space="preserve"> DSNIS, la DGP;</w:t>
      </w:r>
      <w:r w:rsidRPr="007A4F41">
        <w:rPr>
          <w:rFonts w:ascii="Calibri" w:hAnsi="Calibri" w:cs="Calibri"/>
          <w:sz w:val="22"/>
        </w:rPr>
        <w:t>…</w:t>
      </w:r>
      <w:r w:rsidR="00073A2B" w:rsidRPr="007A4F41">
        <w:rPr>
          <w:rFonts w:ascii="Calibri" w:hAnsi="Calibri" w:cs="Calibri"/>
          <w:sz w:val="22"/>
        </w:rPr>
        <w:t xml:space="preserve"> et aussi les acteurs privés avec qui des partenariats publics privés seront noués.</w:t>
      </w:r>
    </w:p>
    <w:p w14:paraId="12883E1E" w14:textId="69370768" w:rsidR="00366D89" w:rsidRPr="00AB20F3" w:rsidRDefault="00913702" w:rsidP="009E2F84">
      <w:pPr>
        <w:pStyle w:val="Titre2"/>
        <w:spacing w:before="0" w:line="276" w:lineRule="auto"/>
        <w:jc w:val="both"/>
        <w:rPr>
          <w:rFonts w:cs="Calibri"/>
        </w:rPr>
      </w:pPr>
      <w:bookmarkStart w:id="35" w:name="_Toc23343780"/>
      <w:r>
        <w:rPr>
          <w:rFonts w:cs="Calibri"/>
        </w:rPr>
        <w:t>L</w:t>
      </w:r>
      <w:r w:rsidR="00B570C6">
        <w:rPr>
          <w:rFonts w:cs="Calibri"/>
        </w:rPr>
        <w:t>ocalisation</w:t>
      </w:r>
      <w:bookmarkEnd w:id="35"/>
    </w:p>
    <w:p w14:paraId="0FC3B229" w14:textId="6F0869D5" w:rsidR="00366D89" w:rsidRPr="007A4F41" w:rsidRDefault="009D4BA3" w:rsidP="009E2F84">
      <w:pPr>
        <w:spacing w:after="120"/>
        <w:jc w:val="both"/>
        <w:rPr>
          <w:rFonts w:ascii="Calibri" w:hAnsi="Calibri" w:cs="Calibri"/>
          <w:sz w:val="22"/>
        </w:rPr>
      </w:pPr>
      <w:r w:rsidRPr="007A4F41">
        <w:rPr>
          <w:rFonts w:ascii="Calibri" w:hAnsi="Calibri" w:cs="Calibri"/>
          <w:sz w:val="22"/>
        </w:rPr>
        <w:t xml:space="preserve">L’intervention </w:t>
      </w:r>
      <w:r w:rsidR="00C516DB">
        <w:rPr>
          <w:rFonts w:ascii="Calibri" w:hAnsi="Calibri" w:cs="Calibri"/>
          <w:sz w:val="22"/>
        </w:rPr>
        <w:t>sera active dans les</w:t>
      </w:r>
      <w:r w:rsidRPr="007A4F41">
        <w:rPr>
          <w:rFonts w:ascii="Calibri" w:hAnsi="Calibri" w:cs="Calibri"/>
          <w:sz w:val="22"/>
        </w:rPr>
        <w:t xml:space="preserve"> </w:t>
      </w:r>
      <w:r w:rsidR="0023345D" w:rsidRPr="007A4F41">
        <w:rPr>
          <w:rFonts w:ascii="Calibri" w:hAnsi="Calibri" w:cs="Calibri"/>
          <w:sz w:val="22"/>
        </w:rPr>
        <w:t>provinces de Kirundo, Muramvya</w:t>
      </w:r>
      <w:r w:rsidR="0023345D" w:rsidRPr="007A4F41">
        <w:rPr>
          <w:rStyle w:val="Appelnotedebasdep"/>
          <w:rFonts w:ascii="Calibri" w:hAnsi="Calibri" w:cs="Calibri"/>
          <w:sz w:val="22"/>
        </w:rPr>
        <w:footnoteReference w:id="9"/>
      </w:r>
      <w:r w:rsidR="0023345D" w:rsidRPr="007A4F41">
        <w:rPr>
          <w:rFonts w:ascii="Calibri" w:hAnsi="Calibri" w:cs="Calibri"/>
          <w:sz w:val="22"/>
        </w:rPr>
        <w:t xml:space="preserve">, </w:t>
      </w:r>
      <w:r w:rsidR="000E039C">
        <w:rPr>
          <w:rFonts w:ascii="Calibri" w:hAnsi="Calibri" w:cs="Calibri"/>
          <w:sz w:val="22"/>
        </w:rPr>
        <w:t>Rumonge</w:t>
      </w:r>
      <w:r w:rsidR="0023345D" w:rsidRPr="007A4F41">
        <w:rPr>
          <w:rFonts w:ascii="Calibri" w:hAnsi="Calibri" w:cs="Calibri"/>
          <w:sz w:val="22"/>
        </w:rPr>
        <w:t>, Bujumbura rural et mairie</w:t>
      </w:r>
      <w:r w:rsidR="0023345D" w:rsidRPr="007A4F41">
        <w:rPr>
          <w:rStyle w:val="Appelnotedebasdep"/>
          <w:rFonts w:ascii="Calibri" w:hAnsi="Calibri" w:cs="Calibri"/>
          <w:sz w:val="22"/>
        </w:rPr>
        <w:footnoteReference w:id="10"/>
      </w:r>
      <w:r w:rsidR="0023345D" w:rsidRPr="007A4F41">
        <w:rPr>
          <w:rFonts w:ascii="Calibri" w:hAnsi="Calibri" w:cs="Calibri"/>
          <w:sz w:val="22"/>
        </w:rPr>
        <w:t xml:space="preserve">. </w:t>
      </w:r>
    </w:p>
    <w:p w14:paraId="61967747" w14:textId="3EF1C4F9" w:rsidR="00366D89" w:rsidRPr="00AB20F3" w:rsidRDefault="00366D89" w:rsidP="009E2F84">
      <w:pPr>
        <w:pStyle w:val="Titre2"/>
        <w:spacing w:before="0" w:line="276" w:lineRule="auto"/>
        <w:jc w:val="both"/>
        <w:rPr>
          <w:rFonts w:cs="Calibri"/>
        </w:rPr>
      </w:pPr>
      <w:bookmarkStart w:id="36" w:name="_Toc236550163"/>
      <w:bookmarkStart w:id="37" w:name="_Toc249334793"/>
      <w:bookmarkStart w:id="38" w:name="_Toc258407060"/>
      <w:bookmarkStart w:id="39" w:name="_Toc3541692"/>
      <w:bookmarkStart w:id="40" w:name="_Toc3541843"/>
      <w:bookmarkStart w:id="41" w:name="_Toc3542039"/>
      <w:bookmarkStart w:id="42" w:name="_Toc23343781"/>
      <w:r w:rsidRPr="00AB20F3">
        <w:rPr>
          <w:rFonts w:cs="Calibri"/>
        </w:rPr>
        <w:t>Durée</w:t>
      </w:r>
      <w:bookmarkEnd w:id="36"/>
      <w:bookmarkEnd w:id="37"/>
      <w:bookmarkEnd w:id="38"/>
      <w:bookmarkEnd w:id="39"/>
      <w:bookmarkEnd w:id="40"/>
      <w:bookmarkEnd w:id="41"/>
      <w:bookmarkEnd w:id="42"/>
    </w:p>
    <w:p w14:paraId="446FDD43" w14:textId="67357507" w:rsidR="00366D89" w:rsidRPr="007A4F41" w:rsidRDefault="00366D89" w:rsidP="009E2F84">
      <w:pPr>
        <w:pStyle w:val="Sansinterligne"/>
        <w:spacing w:after="120" w:line="276" w:lineRule="auto"/>
        <w:jc w:val="both"/>
        <w:rPr>
          <w:rFonts w:ascii="Calibri" w:hAnsi="Calibri" w:cs="Calibri"/>
          <w:sz w:val="22"/>
          <w:lang w:val="fr-FR"/>
        </w:rPr>
      </w:pPr>
      <w:r w:rsidRPr="007A4F41">
        <w:rPr>
          <w:rFonts w:ascii="Calibri" w:hAnsi="Calibri" w:cs="Calibri"/>
          <w:sz w:val="22"/>
        </w:rPr>
        <w:t xml:space="preserve">La durée de la </w:t>
      </w:r>
      <w:r w:rsidR="00216D01">
        <w:rPr>
          <w:rFonts w:ascii="Calibri" w:hAnsi="Calibri" w:cs="Calibri"/>
          <w:sz w:val="22"/>
        </w:rPr>
        <w:t>convention spécifique</w:t>
      </w:r>
      <w:r w:rsidRPr="007A4F41">
        <w:rPr>
          <w:rFonts w:ascii="Calibri" w:hAnsi="Calibri" w:cs="Calibri"/>
          <w:sz w:val="22"/>
        </w:rPr>
        <w:t xml:space="preserve"> </w:t>
      </w:r>
      <w:r w:rsidR="003003DC" w:rsidRPr="007A4F41">
        <w:rPr>
          <w:rFonts w:ascii="Calibri" w:hAnsi="Calibri" w:cs="Calibri"/>
          <w:sz w:val="22"/>
        </w:rPr>
        <w:t>est de</w:t>
      </w:r>
      <w:r w:rsidR="00B570C6" w:rsidRPr="007A4F41">
        <w:rPr>
          <w:rFonts w:ascii="Calibri" w:hAnsi="Calibri" w:cs="Calibri"/>
          <w:sz w:val="22"/>
        </w:rPr>
        <w:t xml:space="preserve"> </w:t>
      </w:r>
      <w:r w:rsidR="003003DC" w:rsidRPr="007A4F41">
        <w:rPr>
          <w:rFonts w:ascii="Calibri" w:hAnsi="Calibri" w:cs="Calibri"/>
          <w:sz w:val="22"/>
        </w:rPr>
        <w:t>9</w:t>
      </w:r>
      <w:r w:rsidR="00A22D12">
        <w:rPr>
          <w:rFonts w:ascii="Calibri" w:hAnsi="Calibri" w:cs="Calibri"/>
          <w:sz w:val="22"/>
        </w:rPr>
        <w:t>2</w:t>
      </w:r>
      <w:r w:rsidR="003003DC" w:rsidRPr="007A4F41">
        <w:rPr>
          <w:rFonts w:ascii="Calibri" w:hAnsi="Calibri" w:cs="Calibri"/>
          <w:sz w:val="22"/>
        </w:rPr>
        <w:t xml:space="preserve"> mois et 9</w:t>
      </w:r>
      <w:r w:rsidR="00073A2B" w:rsidRPr="007A4F41">
        <w:rPr>
          <w:rFonts w:ascii="Calibri" w:hAnsi="Calibri" w:cs="Calibri"/>
          <w:sz w:val="22"/>
        </w:rPr>
        <w:t xml:space="preserve"> </w:t>
      </w:r>
      <w:r w:rsidR="00A22D12">
        <w:rPr>
          <w:rFonts w:ascii="Calibri" w:hAnsi="Calibri" w:cs="Calibri"/>
          <w:sz w:val="22"/>
        </w:rPr>
        <w:t>jours</w:t>
      </w:r>
      <w:r w:rsidR="0069216D" w:rsidRPr="007A4F41">
        <w:rPr>
          <w:rFonts w:ascii="Calibri" w:hAnsi="Calibri" w:cs="Calibri"/>
          <w:sz w:val="22"/>
        </w:rPr>
        <w:t xml:space="preserve"> </w:t>
      </w:r>
      <w:r w:rsidR="009D4BA3" w:rsidRPr="007A4F41">
        <w:rPr>
          <w:rFonts w:ascii="Calibri" w:hAnsi="Calibri"/>
          <w:sz w:val="22"/>
          <w:lang w:val="fr-FR"/>
        </w:rPr>
        <w:t>(fin de la CS 30/06/2022)</w:t>
      </w:r>
      <w:r w:rsidR="00B570C6" w:rsidRPr="007A4F41">
        <w:rPr>
          <w:rFonts w:ascii="Calibri" w:hAnsi="Calibri"/>
          <w:sz w:val="22"/>
          <w:lang w:val="fr-FR"/>
        </w:rPr>
        <w:t>.</w:t>
      </w:r>
    </w:p>
    <w:p w14:paraId="5C45CC42" w14:textId="77777777" w:rsidR="006742A7" w:rsidRPr="00FE2879" w:rsidRDefault="006742A7" w:rsidP="009E2F84">
      <w:pPr>
        <w:spacing w:after="0"/>
        <w:rPr>
          <w:rFonts w:ascii="Calibri" w:hAnsi="Calibri" w:cs="Calibri"/>
          <w:sz w:val="24"/>
          <w:szCs w:val="24"/>
        </w:rPr>
      </w:pPr>
      <w:r w:rsidRPr="00FE2879">
        <w:rPr>
          <w:rFonts w:ascii="Calibri" w:hAnsi="Calibri" w:cs="Calibri"/>
          <w:sz w:val="24"/>
          <w:szCs w:val="24"/>
        </w:rPr>
        <w:br w:type="page"/>
      </w:r>
    </w:p>
    <w:p w14:paraId="7470F273" w14:textId="2AF8D97F" w:rsidR="00C522A5" w:rsidRPr="00AB20F3" w:rsidRDefault="00366D89" w:rsidP="009E2F84">
      <w:pPr>
        <w:pStyle w:val="Titre1"/>
        <w:spacing w:before="0" w:after="120"/>
        <w:jc w:val="both"/>
      </w:pPr>
      <w:bookmarkStart w:id="43" w:name="_Toc23343782"/>
      <w:bookmarkStart w:id="44" w:name="_Toc202330021"/>
      <w:r>
        <w:lastRenderedPageBreak/>
        <w:t>Ressources</w:t>
      </w:r>
      <w:bookmarkEnd w:id="43"/>
    </w:p>
    <w:p w14:paraId="27BC963C" w14:textId="08DC3F03" w:rsidR="00366D89" w:rsidRDefault="00366D89" w:rsidP="009E2F84">
      <w:pPr>
        <w:pStyle w:val="Titre2"/>
        <w:spacing w:before="0" w:line="276" w:lineRule="auto"/>
        <w:jc w:val="both"/>
        <w:rPr>
          <w:rFonts w:cs="Calibri"/>
        </w:rPr>
      </w:pPr>
      <w:bookmarkStart w:id="45" w:name="_Toc3541396"/>
      <w:bookmarkStart w:id="46" w:name="_Toc3541690"/>
      <w:bookmarkStart w:id="47" w:name="_Toc3541793"/>
      <w:bookmarkStart w:id="48" w:name="_Toc3541841"/>
      <w:bookmarkStart w:id="49" w:name="_Toc3542037"/>
      <w:bookmarkStart w:id="50" w:name="_Toc3545239"/>
      <w:bookmarkStart w:id="51" w:name="_Toc3545432"/>
      <w:bookmarkStart w:id="52" w:name="_Toc23343783"/>
      <w:bookmarkStart w:id="53" w:name="_Toc236550161"/>
      <w:bookmarkStart w:id="54" w:name="_Toc249334791"/>
      <w:bookmarkStart w:id="55" w:name="_Toc258407058"/>
      <w:bookmarkStart w:id="56" w:name="_Toc3541691"/>
      <w:bookmarkStart w:id="57" w:name="_Toc3541842"/>
      <w:bookmarkStart w:id="58" w:name="_Toc3542038"/>
      <w:bookmarkEnd w:id="45"/>
      <w:bookmarkEnd w:id="46"/>
      <w:bookmarkEnd w:id="47"/>
      <w:bookmarkEnd w:id="48"/>
      <w:bookmarkEnd w:id="49"/>
      <w:bookmarkEnd w:id="50"/>
      <w:bookmarkEnd w:id="51"/>
      <w:r>
        <w:rPr>
          <w:rFonts w:cs="Calibri"/>
        </w:rPr>
        <w:t>Ressources humaines</w:t>
      </w:r>
      <w:bookmarkEnd w:id="52"/>
    </w:p>
    <w:p w14:paraId="522C7FDF" w14:textId="08D769A2" w:rsidR="006813D8" w:rsidRPr="00FE2879" w:rsidRDefault="006813D8" w:rsidP="009E2F84">
      <w:pPr>
        <w:pStyle w:val="Lgende"/>
        <w:keepNext/>
        <w:spacing w:after="120"/>
        <w:rPr>
          <w:rFonts w:asciiTheme="minorHAnsi" w:hAnsiTheme="minorHAnsi" w:cstheme="minorHAnsi"/>
          <w:sz w:val="24"/>
          <w:szCs w:val="24"/>
        </w:rPr>
      </w:pPr>
      <w:r w:rsidRPr="00FE2879">
        <w:rPr>
          <w:rFonts w:asciiTheme="minorHAnsi" w:hAnsiTheme="minorHAnsi" w:cstheme="minorHAnsi"/>
          <w:sz w:val="24"/>
          <w:szCs w:val="24"/>
        </w:rPr>
        <w:t xml:space="preserve">Tableau </w:t>
      </w:r>
      <w:r w:rsidRPr="00FE2879">
        <w:rPr>
          <w:rFonts w:asciiTheme="minorHAnsi" w:hAnsiTheme="minorHAnsi" w:cstheme="minorHAnsi"/>
          <w:sz w:val="24"/>
          <w:szCs w:val="24"/>
        </w:rPr>
        <w:fldChar w:fldCharType="begin"/>
      </w:r>
      <w:r w:rsidRPr="00FE2879">
        <w:rPr>
          <w:rFonts w:asciiTheme="minorHAnsi" w:hAnsiTheme="minorHAnsi" w:cstheme="minorHAnsi"/>
          <w:sz w:val="24"/>
          <w:szCs w:val="24"/>
        </w:rPr>
        <w:instrText xml:space="preserve"> SEQ Tableau \* ARABIC </w:instrText>
      </w:r>
      <w:r w:rsidRPr="00FE2879">
        <w:rPr>
          <w:rFonts w:asciiTheme="minorHAnsi" w:hAnsiTheme="minorHAnsi" w:cstheme="minorHAnsi"/>
          <w:sz w:val="24"/>
          <w:szCs w:val="24"/>
        </w:rPr>
        <w:fldChar w:fldCharType="separate"/>
      </w:r>
      <w:r w:rsidR="001B514E">
        <w:rPr>
          <w:rFonts w:asciiTheme="minorHAnsi" w:hAnsiTheme="minorHAnsi" w:cstheme="minorHAnsi"/>
          <w:noProof/>
          <w:sz w:val="24"/>
          <w:szCs w:val="24"/>
        </w:rPr>
        <w:t>1</w:t>
      </w:r>
      <w:r w:rsidRPr="00FE2879">
        <w:rPr>
          <w:rFonts w:asciiTheme="minorHAnsi" w:hAnsiTheme="minorHAnsi" w:cstheme="minorHAnsi"/>
          <w:sz w:val="24"/>
          <w:szCs w:val="24"/>
        </w:rPr>
        <w:fldChar w:fldCharType="end"/>
      </w:r>
      <w:r w:rsidRPr="00FE2879">
        <w:rPr>
          <w:rFonts w:asciiTheme="minorHAnsi" w:hAnsiTheme="minorHAnsi" w:cstheme="minorHAnsi"/>
          <w:sz w:val="24"/>
          <w:szCs w:val="24"/>
        </w:rPr>
        <w:t xml:space="preserve"> : Compositi</w:t>
      </w:r>
      <w:r w:rsidR="00B35072" w:rsidRPr="00FE2879">
        <w:rPr>
          <w:rFonts w:asciiTheme="minorHAnsi" w:hAnsiTheme="minorHAnsi" w:cstheme="minorHAnsi"/>
          <w:sz w:val="24"/>
          <w:szCs w:val="24"/>
        </w:rPr>
        <w:t>on d’équipe d’exécution</w:t>
      </w:r>
    </w:p>
    <w:tbl>
      <w:tblPr>
        <w:tblStyle w:val="Grilledutableau"/>
        <w:tblW w:w="8279"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3369"/>
        <w:gridCol w:w="2563"/>
        <w:gridCol w:w="2347"/>
      </w:tblGrid>
      <w:tr w:rsidR="009D4BA3" w:rsidRPr="008C643A" w14:paraId="06A83084" w14:textId="77777777" w:rsidTr="008C643A">
        <w:tc>
          <w:tcPr>
            <w:tcW w:w="3369" w:type="dxa"/>
            <w:shd w:val="clear" w:color="auto" w:fill="BDD6EE" w:themeFill="accent1" w:themeFillTint="66"/>
          </w:tcPr>
          <w:bookmarkEnd w:id="44"/>
          <w:bookmarkEnd w:id="53"/>
          <w:bookmarkEnd w:id="54"/>
          <w:bookmarkEnd w:id="55"/>
          <w:bookmarkEnd w:id="56"/>
          <w:bookmarkEnd w:id="57"/>
          <w:bookmarkEnd w:id="58"/>
          <w:p w14:paraId="7DEC6BD1" w14:textId="77777777" w:rsidR="009D4BA3" w:rsidRPr="008C643A" w:rsidRDefault="009D4BA3" w:rsidP="00953FFC">
            <w:pPr>
              <w:spacing w:line="259" w:lineRule="auto"/>
              <w:rPr>
                <w:rFonts w:asciiTheme="majorHAnsi" w:hAnsiTheme="majorHAnsi" w:cstheme="majorHAnsi"/>
                <w:b/>
                <w:sz w:val="22"/>
              </w:rPr>
            </w:pPr>
            <w:r w:rsidRPr="008C643A">
              <w:rPr>
                <w:rFonts w:asciiTheme="majorHAnsi" w:hAnsiTheme="majorHAnsi" w:cstheme="majorHAnsi"/>
                <w:b/>
                <w:sz w:val="22"/>
              </w:rPr>
              <w:t>Description de fonction</w:t>
            </w:r>
          </w:p>
        </w:tc>
        <w:tc>
          <w:tcPr>
            <w:tcW w:w="2563" w:type="dxa"/>
            <w:shd w:val="clear" w:color="auto" w:fill="BDD6EE" w:themeFill="accent1" w:themeFillTint="66"/>
          </w:tcPr>
          <w:p w14:paraId="71F13146" w14:textId="77777777" w:rsidR="009D4BA3" w:rsidRPr="008C643A" w:rsidRDefault="009D4BA3" w:rsidP="00953FFC">
            <w:pPr>
              <w:spacing w:line="259" w:lineRule="auto"/>
              <w:rPr>
                <w:rFonts w:asciiTheme="majorHAnsi" w:hAnsiTheme="majorHAnsi" w:cstheme="majorHAnsi"/>
                <w:b/>
                <w:sz w:val="22"/>
              </w:rPr>
            </w:pPr>
            <w:r w:rsidRPr="008C643A">
              <w:rPr>
                <w:rFonts w:asciiTheme="majorHAnsi" w:hAnsiTheme="majorHAnsi" w:cstheme="majorHAnsi"/>
                <w:b/>
                <w:sz w:val="22"/>
              </w:rPr>
              <w:t xml:space="preserve">Rôle </w:t>
            </w:r>
          </w:p>
        </w:tc>
        <w:tc>
          <w:tcPr>
            <w:tcW w:w="2347" w:type="dxa"/>
            <w:shd w:val="clear" w:color="auto" w:fill="BDD6EE" w:themeFill="accent1" w:themeFillTint="66"/>
          </w:tcPr>
          <w:p w14:paraId="4CFC507A" w14:textId="77777777" w:rsidR="009D4BA3" w:rsidRPr="008C643A" w:rsidRDefault="009D4BA3" w:rsidP="00953FFC">
            <w:pPr>
              <w:spacing w:line="259" w:lineRule="auto"/>
              <w:rPr>
                <w:rFonts w:asciiTheme="majorHAnsi" w:hAnsiTheme="majorHAnsi" w:cstheme="majorHAnsi"/>
                <w:b/>
                <w:sz w:val="22"/>
              </w:rPr>
            </w:pPr>
            <w:r w:rsidRPr="008C643A">
              <w:rPr>
                <w:rFonts w:asciiTheme="majorHAnsi" w:hAnsiTheme="majorHAnsi" w:cstheme="majorHAnsi"/>
                <w:b/>
                <w:sz w:val="22"/>
              </w:rPr>
              <w:t>Durée indicative de prestation</w:t>
            </w:r>
          </w:p>
        </w:tc>
      </w:tr>
      <w:tr w:rsidR="009D4BA3" w:rsidRPr="008C643A" w14:paraId="7C761A78" w14:textId="77777777" w:rsidTr="00953FFC">
        <w:tc>
          <w:tcPr>
            <w:tcW w:w="8279" w:type="dxa"/>
            <w:gridSpan w:val="3"/>
          </w:tcPr>
          <w:p w14:paraId="7D59E368" w14:textId="77777777" w:rsidR="009D4BA3" w:rsidRPr="008C643A" w:rsidRDefault="009D4BA3" w:rsidP="00953FFC">
            <w:pPr>
              <w:spacing w:line="259" w:lineRule="auto"/>
              <w:rPr>
                <w:rFonts w:asciiTheme="majorHAnsi" w:hAnsiTheme="majorHAnsi" w:cstheme="majorHAnsi"/>
                <w:b/>
                <w:sz w:val="22"/>
              </w:rPr>
            </w:pPr>
            <w:r w:rsidRPr="008C643A">
              <w:rPr>
                <w:rFonts w:asciiTheme="majorHAnsi" w:hAnsiTheme="majorHAnsi" w:cstheme="majorHAnsi"/>
                <w:b/>
                <w:sz w:val="22"/>
              </w:rPr>
              <w:t>Equipe technique et de coordination</w:t>
            </w:r>
          </w:p>
        </w:tc>
      </w:tr>
      <w:tr w:rsidR="009D4BA3" w:rsidRPr="008C643A" w14:paraId="141874F3" w14:textId="77777777" w:rsidTr="008C643A">
        <w:tc>
          <w:tcPr>
            <w:tcW w:w="3369" w:type="dxa"/>
          </w:tcPr>
          <w:p w14:paraId="59E25A04" w14:textId="77777777" w:rsidR="009D4BA3" w:rsidRPr="008C643A" w:rsidRDefault="009D4BA3" w:rsidP="00953FFC">
            <w:pPr>
              <w:spacing w:line="259" w:lineRule="auto"/>
              <w:rPr>
                <w:rFonts w:asciiTheme="majorHAnsi" w:hAnsiTheme="majorHAnsi" w:cstheme="majorHAnsi"/>
                <w:sz w:val="22"/>
              </w:rPr>
            </w:pPr>
            <w:r w:rsidRPr="008C643A">
              <w:rPr>
                <w:rFonts w:asciiTheme="majorHAnsi" w:hAnsiTheme="majorHAnsi" w:cstheme="majorHAnsi"/>
                <w:sz w:val="22"/>
              </w:rPr>
              <w:t xml:space="preserve">Un(e) Intervention Manager International – Ingénieur en construction </w:t>
            </w:r>
          </w:p>
        </w:tc>
        <w:tc>
          <w:tcPr>
            <w:tcW w:w="2563" w:type="dxa"/>
          </w:tcPr>
          <w:p w14:paraId="5BA41EFF" w14:textId="28B1359C" w:rsidR="009D4BA3" w:rsidRPr="008C643A" w:rsidRDefault="009D4BA3" w:rsidP="00953FFC">
            <w:pPr>
              <w:spacing w:line="259" w:lineRule="auto"/>
              <w:rPr>
                <w:rFonts w:asciiTheme="majorHAnsi" w:hAnsiTheme="majorHAnsi" w:cstheme="majorHAnsi"/>
                <w:sz w:val="22"/>
              </w:rPr>
            </w:pPr>
            <w:r w:rsidRPr="008C643A">
              <w:rPr>
                <w:rFonts w:asciiTheme="majorHAnsi" w:hAnsiTheme="majorHAnsi" w:cstheme="majorHAnsi"/>
                <w:sz w:val="22"/>
              </w:rPr>
              <w:t>Démarrage de l’intervention, gestion journalière de l’intervention, planification technique et financière, mise en œuvre, suivi, rapportage,</w:t>
            </w:r>
            <w:r w:rsidR="008C643A" w:rsidRPr="008C643A">
              <w:rPr>
                <w:rFonts w:asciiTheme="majorHAnsi" w:hAnsiTheme="majorHAnsi" w:cstheme="majorHAnsi"/>
                <w:sz w:val="22"/>
              </w:rPr>
              <w:t xml:space="preserve"> dialogue technique, développement de partenariats, </w:t>
            </w:r>
            <w:r w:rsidRPr="008C643A">
              <w:rPr>
                <w:rFonts w:asciiTheme="majorHAnsi" w:hAnsiTheme="majorHAnsi" w:cstheme="majorHAnsi"/>
                <w:sz w:val="22"/>
              </w:rPr>
              <w:t xml:space="preserve"> capitalisation et clôture. </w:t>
            </w:r>
          </w:p>
        </w:tc>
        <w:tc>
          <w:tcPr>
            <w:tcW w:w="2347" w:type="dxa"/>
          </w:tcPr>
          <w:p w14:paraId="3F950E6B" w14:textId="77777777" w:rsidR="00F51016" w:rsidRPr="008C643A" w:rsidRDefault="009D4BA3" w:rsidP="00953FFC">
            <w:pPr>
              <w:spacing w:line="259" w:lineRule="auto"/>
              <w:rPr>
                <w:rFonts w:asciiTheme="majorHAnsi" w:hAnsiTheme="majorHAnsi" w:cstheme="majorHAnsi"/>
                <w:sz w:val="22"/>
              </w:rPr>
            </w:pPr>
            <w:r w:rsidRPr="008C643A">
              <w:rPr>
                <w:rFonts w:asciiTheme="majorHAnsi" w:hAnsiTheme="majorHAnsi" w:cstheme="majorHAnsi"/>
                <w:sz w:val="22"/>
              </w:rPr>
              <w:t xml:space="preserve">100 % </w:t>
            </w:r>
          </w:p>
          <w:p w14:paraId="42460AC8" w14:textId="0CD52263" w:rsidR="009D4BA3" w:rsidRPr="008C643A" w:rsidRDefault="00F51016" w:rsidP="00953FFC">
            <w:pPr>
              <w:spacing w:line="259" w:lineRule="auto"/>
              <w:rPr>
                <w:rFonts w:asciiTheme="majorHAnsi" w:hAnsiTheme="majorHAnsi" w:cstheme="majorHAnsi"/>
                <w:sz w:val="22"/>
              </w:rPr>
            </w:pPr>
            <w:r w:rsidRPr="008C643A">
              <w:rPr>
                <w:rFonts w:asciiTheme="majorHAnsi" w:hAnsiTheme="majorHAnsi" w:cstheme="majorHAnsi"/>
                <w:sz w:val="22"/>
              </w:rPr>
              <w:t>J</w:t>
            </w:r>
            <w:r w:rsidR="009D4BA3" w:rsidRPr="008C643A">
              <w:rPr>
                <w:rFonts w:asciiTheme="majorHAnsi" w:hAnsiTheme="majorHAnsi" w:cstheme="majorHAnsi"/>
                <w:sz w:val="22"/>
              </w:rPr>
              <w:t xml:space="preserve">usqu’au 31 mars 2022 </w:t>
            </w:r>
          </w:p>
        </w:tc>
      </w:tr>
      <w:tr w:rsidR="009D4BA3" w:rsidRPr="008C643A" w14:paraId="270B9316" w14:textId="77777777" w:rsidTr="008C643A">
        <w:tc>
          <w:tcPr>
            <w:tcW w:w="3369" w:type="dxa"/>
          </w:tcPr>
          <w:p w14:paraId="094B3D09" w14:textId="273198B1" w:rsidR="009D4BA3" w:rsidRPr="008C643A" w:rsidRDefault="009D4BA3" w:rsidP="00953FFC">
            <w:pPr>
              <w:spacing w:line="259" w:lineRule="auto"/>
              <w:rPr>
                <w:rFonts w:asciiTheme="majorHAnsi" w:hAnsiTheme="majorHAnsi" w:cstheme="majorHAnsi"/>
                <w:sz w:val="22"/>
              </w:rPr>
            </w:pPr>
            <w:r w:rsidRPr="008C643A">
              <w:rPr>
                <w:rFonts w:asciiTheme="majorHAnsi" w:hAnsiTheme="majorHAnsi" w:cstheme="majorHAnsi"/>
                <w:sz w:val="22"/>
              </w:rPr>
              <w:t>Un (</w:t>
            </w:r>
            <w:r w:rsidR="000C6154" w:rsidRPr="008C643A">
              <w:rPr>
                <w:rFonts w:asciiTheme="majorHAnsi" w:hAnsiTheme="majorHAnsi" w:cstheme="majorHAnsi"/>
                <w:sz w:val="22"/>
              </w:rPr>
              <w:t>e)</w:t>
            </w:r>
            <w:r w:rsidRPr="008C643A">
              <w:rPr>
                <w:rFonts w:asciiTheme="majorHAnsi" w:hAnsiTheme="majorHAnsi" w:cstheme="majorHAnsi"/>
                <w:sz w:val="22"/>
              </w:rPr>
              <w:t xml:space="preserve"> ATI </w:t>
            </w:r>
          </w:p>
          <w:p w14:paraId="267142EF" w14:textId="77777777" w:rsidR="009D4BA3" w:rsidRPr="008C643A" w:rsidRDefault="009D4BA3" w:rsidP="00953FFC">
            <w:pPr>
              <w:spacing w:line="259" w:lineRule="auto"/>
              <w:rPr>
                <w:rFonts w:asciiTheme="majorHAnsi" w:hAnsiTheme="majorHAnsi" w:cstheme="majorHAnsi"/>
                <w:sz w:val="22"/>
              </w:rPr>
            </w:pPr>
            <w:r w:rsidRPr="008C643A">
              <w:rPr>
                <w:rFonts w:asciiTheme="majorHAnsi" w:hAnsiTheme="majorHAnsi" w:cstheme="majorHAnsi"/>
                <w:sz w:val="22"/>
              </w:rPr>
              <w:t>Ingénieur en construction</w:t>
            </w:r>
          </w:p>
        </w:tc>
        <w:tc>
          <w:tcPr>
            <w:tcW w:w="2563" w:type="dxa"/>
          </w:tcPr>
          <w:p w14:paraId="31626CC0" w14:textId="2AE4C145" w:rsidR="008C643A" w:rsidRPr="008C643A" w:rsidRDefault="009D4BA3" w:rsidP="00953FFC">
            <w:pPr>
              <w:spacing w:line="259" w:lineRule="auto"/>
              <w:rPr>
                <w:rFonts w:asciiTheme="majorHAnsi" w:hAnsiTheme="majorHAnsi" w:cstheme="majorHAnsi"/>
                <w:sz w:val="22"/>
              </w:rPr>
            </w:pPr>
            <w:r w:rsidRPr="008C643A">
              <w:rPr>
                <w:rFonts w:asciiTheme="majorHAnsi" w:hAnsiTheme="majorHAnsi" w:cstheme="majorHAnsi"/>
                <w:sz w:val="22"/>
              </w:rPr>
              <w:t>Assurer la bonne exécution des marchés de travaux d’infrastructures effectués dans le cadre du programme.  Encadrer les experts nationaux en infrastructures.</w:t>
            </w:r>
            <w:r w:rsidR="008C643A" w:rsidRPr="008C643A">
              <w:rPr>
                <w:rFonts w:asciiTheme="majorHAnsi" w:hAnsiTheme="majorHAnsi" w:cstheme="majorHAnsi"/>
                <w:sz w:val="22"/>
              </w:rPr>
              <w:t xml:space="preserve"> Dialogue technique et partenariats.</w:t>
            </w:r>
          </w:p>
          <w:p w14:paraId="3E4F8F99" w14:textId="77777777" w:rsidR="009D4BA3" w:rsidRPr="008C643A" w:rsidRDefault="009D4BA3" w:rsidP="00953FFC">
            <w:pPr>
              <w:spacing w:line="259" w:lineRule="auto"/>
              <w:rPr>
                <w:rFonts w:asciiTheme="majorHAnsi" w:hAnsiTheme="majorHAnsi" w:cstheme="majorHAnsi"/>
                <w:sz w:val="22"/>
              </w:rPr>
            </w:pPr>
            <w:r w:rsidRPr="008C643A">
              <w:rPr>
                <w:rFonts w:asciiTheme="majorHAnsi" w:hAnsiTheme="majorHAnsi" w:cstheme="majorHAnsi"/>
                <w:sz w:val="22"/>
              </w:rPr>
              <w:t xml:space="preserve">Contribuer à l’élaboration des termes de référence pour les études </w:t>
            </w:r>
          </w:p>
          <w:p w14:paraId="1D551994" w14:textId="24D74537" w:rsidR="009D4BA3" w:rsidRPr="008C643A" w:rsidRDefault="009D4BA3" w:rsidP="008C643A">
            <w:pPr>
              <w:rPr>
                <w:rFonts w:asciiTheme="majorHAnsi" w:hAnsiTheme="majorHAnsi" w:cstheme="majorHAnsi"/>
                <w:sz w:val="22"/>
              </w:rPr>
            </w:pPr>
            <w:r w:rsidRPr="008C643A">
              <w:rPr>
                <w:rFonts w:asciiTheme="majorHAnsi" w:hAnsiTheme="majorHAnsi" w:cstheme="majorHAnsi"/>
                <w:sz w:val="22"/>
              </w:rPr>
              <w:t xml:space="preserve">Contribue à l’élaboration des rapports et capitalisation du PAISS. </w:t>
            </w:r>
          </w:p>
        </w:tc>
        <w:tc>
          <w:tcPr>
            <w:tcW w:w="2347" w:type="dxa"/>
          </w:tcPr>
          <w:p w14:paraId="2F76E9F4" w14:textId="77777777" w:rsidR="00F51016" w:rsidRPr="008C643A" w:rsidRDefault="00F51016" w:rsidP="00F51016">
            <w:pPr>
              <w:spacing w:line="259" w:lineRule="auto"/>
              <w:rPr>
                <w:rFonts w:asciiTheme="majorHAnsi" w:hAnsiTheme="majorHAnsi" w:cstheme="majorHAnsi"/>
                <w:sz w:val="22"/>
              </w:rPr>
            </w:pPr>
            <w:r w:rsidRPr="008C643A">
              <w:rPr>
                <w:rFonts w:asciiTheme="majorHAnsi" w:hAnsiTheme="majorHAnsi" w:cstheme="majorHAnsi"/>
                <w:sz w:val="22"/>
              </w:rPr>
              <w:t>100%</w:t>
            </w:r>
          </w:p>
          <w:p w14:paraId="64C2FA5C" w14:textId="4AA88F7A" w:rsidR="009D4BA3" w:rsidRPr="008C643A" w:rsidRDefault="00F51016" w:rsidP="00F51016">
            <w:pPr>
              <w:spacing w:line="259" w:lineRule="auto"/>
              <w:rPr>
                <w:rFonts w:asciiTheme="majorHAnsi" w:hAnsiTheme="majorHAnsi" w:cstheme="majorHAnsi"/>
                <w:sz w:val="22"/>
              </w:rPr>
            </w:pPr>
            <w:r w:rsidRPr="008C643A">
              <w:rPr>
                <w:rFonts w:asciiTheme="majorHAnsi" w:hAnsiTheme="majorHAnsi" w:cstheme="majorHAnsi"/>
                <w:sz w:val="22"/>
              </w:rPr>
              <w:t>J</w:t>
            </w:r>
            <w:r w:rsidR="009D4BA3" w:rsidRPr="008C643A">
              <w:rPr>
                <w:rFonts w:asciiTheme="majorHAnsi" w:hAnsiTheme="majorHAnsi" w:cstheme="majorHAnsi"/>
                <w:sz w:val="22"/>
              </w:rPr>
              <w:t>usqu’au 31 décembre 2021</w:t>
            </w:r>
          </w:p>
        </w:tc>
      </w:tr>
      <w:tr w:rsidR="009D4BA3" w:rsidRPr="008C643A" w14:paraId="360D3518" w14:textId="77777777" w:rsidTr="008C643A">
        <w:tc>
          <w:tcPr>
            <w:tcW w:w="3369" w:type="dxa"/>
          </w:tcPr>
          <w:p w14:paraId="0216698B" w14:textId="77777777" w:rsidR="009D4BA3" w:rsidRPr="008C643A" w:rsidRDefault="009D4BA3" w:rsidP="00953FFC">
            <w:pPr>
              <w:spacing w:line="259" w:lineRule="auto"/>
              <w:rPr>
                <w:rFonts w:asciiTheme="majorHAnsi" w:hAnsiTheme="majorHAnsi" w:cstheme="majorHAnsi"/>
                <w:sz w:val="22"/>
              </w:rPr>
            </w:pPr>
            <w:r w:rsidRPr="008C643A">
              <w:rPr>
                <w:rFonts w:asciiTheme="majorHAnsi" w:hAnsiTheme="majorHAnsi" w:cstheme="majorHAnsi"/>
                <w:sz w:val="22"/>
              </w:rPr>
              <w:t xml:space="preserve">5 Experts nationaux - Ingénieurs en construction </w:t>
            </w:r>
          </w:p>
        </w:tc>
        <w:tc>
          <w:tcPr>
            <w:tcW w:w="2563" w:type="dxa"/>
          </w:tcPr>
          <w:p w14:paraId="30DBB5F7" w14:textId="77777777" w:rsidR="009D4BA3" w:rsidRPr="008C643A" w:rsidRDefault="009D4BA3" w:rsidP="00953FFC">
            <w:pPr>
              <w:spacing w:line="259" w:lineRule="auto"/>
              <w:rPr>
                <w:rFonts w:asciiTheme="majorHAnsi" w:hAnsiTheme="majorHAnsi" w:cstheme="majorHAnsi"/>
                <w:sz w:val="22"/>
                <w:lang w:val="fr-FR"/>
              </w:rPr>
            </w:pPr>
            <w:r w:rsidRPr="008C643A">
              <w:rPr>
                <w:rFonts w:asciiTheme="majorHAnsi" w:hAnsiTheme="majorHAnsi" w:cstheme="majorHAnsi"/>
                <w:sz w:val="22"/>
                <w:lang w:val="fr-FR"/>
              </w:rPr>
              <w:t xml:space="preserve">Suivi des dossiers d’exécution des marchés de travaux ; réalise des missions fréquentes sur terrain pour la supervision des travaux dans le cadre des chantiers de réhabilitation des ateliers de maintenance, mises à niveau des 44 CDS, construction de 4 Bureaux </w:t>
            </w:r>
            <w:r w:rsidRPr="008C643A">
              <w:rPr>
                <w:rFonts w:asciiTheme="majorHAnsi" w:hAnsiTheme="majorHAnsi" w:cstheme="majorHAnsi"/>
                <w:sz w:val="22"/>
                <w:lang w:val="fr-FR"/>
              </w:rPr>
              <w:lastRenderedPageBreak/>
              <w:t>de district et 13 Adduction d’Eau Potable) ; Organise les opérations de réception des ouvrages</w:t>
            </w:r>
          </w:p>
          <w:p w14:paraId="77E08E9C" w14:textId="77777777" w:rsidR="009D4BA3" w:rsidRPr="008C643A" w:rsidRDefault="009D4BA3" w:rsidP="00953FFC">
            <w:pPr>
              <w:spacing w:line="259" w:lineRule="auto"/>
              <w:rPr>
                <w:rFonts w:asciiTheme="majorHAnsi" w:hAnsiTheme="majorHAnsi" w:cstheme="majorHAnsi"/>
                <w:sz w:val="22"/>
              </w:rPr>
            </w:pPr>
            <w:r w:rsidRPr="008C643A">
              <w:rPr>
                <w:rFonts w:asciiTheme="majorHAnsi" w:hAnsiTheme="majorHAnsi" w:cstheme="majorHAnsi"/>
                <w:sz w:val="22"/>
              </w:rPr>
              <w:t xml:space="preserve">Contribution au rapportage et à la capitalisation du PAISS. </w:t>
            </w:r>
          </w:p>
        </w:tc>
        <w:tc>
          <w:tcPr>
            <w:tcW w:w="2347" w:type="dxa"/>
          </w:tcPr>
          <w:p w14:paraId="3CED8F9C" w14:textId="77777777" w:rsidR="00F51016" w:rsidRPr="008C643A" w:rsidRDefault="00F51016" w:rsidP="00953FFC">
            <w:pPr>
              <w:spacing w:line="259" w:lineRule="auto"/>
              <w:rPr>
                <w:rFonts w:asciiTheme="majorHAnsi" w:hAnsiTheme="majorHAnsi" w:cstheme="majorHAnsi"/>
                <w:sz w:val="22"/>
              </w:rPr>
            </w:pPr>
            <w:r w:rsidRPr="008C643A">
              <w:rPr>
                <w:rFonts w:asciiTheme="majorHAnsi" w:hAnsiTheme="majorHAnsi" w:cstheme="majorHAnsi"/>
                <w:sz w:val="22"/>
              </w:rPr>
              <w:lastRenderedPageBreak/>
              <w:t xml:space="preserve">100 % </w:t>
            </w:r>
          </w:p>
          <w:p w14:paraId="7CCBEB42" w14:textId="4E20F4C7" w:rsidR="009D4BA3" w:rsidRPr="008C643A" w:rsidRDefault="00F51016" w:rsidP="00953FFC">
            <w:pPr>
              <w:spacing w:line="259" w:lineRule="auto"/>
              <w:rPr>
                <w:rFonts w:asciiTheme="majorHAnsi" w:hAnsiTheme="majorHAnsi" w:cstheme="majorHAnsi"/>
                <w:sz w:val="22"/>
              </w:rPr>
            </w:pPr>
            <w:r w:rsidRPr="008C643A">
              <w:rPr>
                <w:rFonts w:asciiTheme="majorHAnsi" w:hAnsiTheme="majorHAnsi" w:cstheme="majorHAnsi"/>
                <w:sz w:val="22"/>
              </w:rPr>
              <w:t>J</w:t>
            </w:r>
            <w:r w:rsidR="009D4BA3" w:rsidRPr="008C643A">
              <w:rPr>
                <w:rFonts w:asciiTheme="majorHAnsi" w:hAnsiTheme="majorHAnsi" w:cstheme="majorHAnsi"/>
                <w:sz w:val="22"/>
              </w:rPr>
              <w:t>usqu’au 31 décembre 2021</w:t>
            </w:r>
          </w:p>
        </w:tc>
      </w:tr>
      <w:tr w:rsidR="009D4BA3" w:rsidRPr="008C643A" w14:paraId="57C4A38C" w14:textId="77777777" w:rsidTr="008C643A">
        <w:tc>
          <w:tcPr>
            <w:tcW w:w="3369" w:type="dxa"/>
          </w:tcPr>
          <w:p w14:paraId="33BAA5C6" w14:textId="00AB16A9" w:rsidR="009D4BA3" w:rsidRPr="008C643A" w:rsidRDefault="009D4BA3" w:rsidP="00953FFC">
            <w:pPr>
              <w:spacing w:line="259" w:lineRule="auto"/>
              <w:rPr>
                <w:rFonts w:asciiTheme="majorHAnsi" w:hAnsiTheme="majorHAnsi" w:cstheme="majorHAnsi"/>
                <w:sz w:val="22"/>
              </w:rPr>
            </w:pPr>
            <w:r w:rsidRPr="008C643A">
              <w:rPr>
                <w:rFonts w:asciiTheme="majorHAnsi" w:hAnsiTheme="majorHAnsi" w:cstheme="majorHAnsi"/>
                <w:sz w:val="22"/>
              </w:rPr>
              <w:lastRenderedPageBreak/>
              <w:t>Un (e) expert national - Ingénieur électromécanicien, expert biomédical</w:t>
            </w:r>
          </w:p>
        </w:tc>
        <w:tc>
          <w:tcPr>
            <w:tcW w:w="2563" w:type="dxa"/>
          </w:tcPr>
          <w:p w14:paraId="1A765E6B" w14:textId="77777777" w:rsidR="009D4BA3" w:rsidRPr="008C643A" w:rsidRDefault="009D4BA3" w:rsidP="00953FFC">
            <w:pPr>
              <w:spacing w:line="259" w:lineRule="auto"/>
              <w:rPr>
                <w:rFonts w:asciiTheme="majorHAnsi" w:hAnsiTheme="majorHAnsi" w:cstheme="majorHAnsi"/>
                <w:sz w:val="22"/>
              </w:rPr>
            </w:pPr>
            <w:r w:rsidRPr="008C643A">
              <w:rPr>
                <w:rFonts w:asciiTheme="majorHAnsi" w:hAnsiTheme="majorHAnsi" w:cstheme="majorHAnsi"/>
                <w:kern w:val="18"/>
                <w:sz w:val="22"/>
              </w:rPr>
              <w:t>I</w:t>
            </w:r>
            <w:r w:rsidRPr="008C643A">
              <w:rPr>
                <w:rFonts w:asciiTheme="majorHAnsi" w:hAnsiTheme="majorHAnsi" w:cstheme="majorHAnsi"/>
                <w:sz w:val="22"/>
              </w:rPr>
              <w:t>l/elle donnera sous la responsabilité de l’intervention manager des inputs techniques à la planification, l’exécution, la coordination, le suivi et monitoring, l’évaluation des activités relatives aux équipements et à la maintenance biomédicale.</w:t>
            </w:r>
          </w:p>
          <w:p w14:paraId="4A10FF45" w14:textId="77777777" w:rsidR="009D4BA3" w:rsidRPr="008C643A" w:rsidRDefault="009D4BA3" w:rsidP="00953FFC">
            <w:pPr>
              <w:spacing w:line="259" w:lineRule="auto"/>
              <w:rPr>
                <w:rFonts w:asciiTheme="majorHAnsi" w:hAnsiTheme="majorHAnsi" w:cstheme="majorHAnsi"/>
                <w:sz w:val="22"/>
              </w:rPr>
            </w:pPr>
            <w:r w:rsidRPr="008C643A">
              <w:rPr>
                <w:rFonts w:asciiTheme="majorHAnsi" w:hAnsiTheme="majorHAnsi" w:cstheme="majorHAnsi"/>
                <w:sz w:val="22"/>
              </w:rPr>
              <w:t>Il /elle contribuera à l’amélioration et la mise en œuvre de la stratégie de maintenance dans les provinces appuyées</w:t>
            </w:r>
          </w:p>
        </w:tc>
        <w:tc>
          <w:tcPr>
            <w:tcW w:w="2347" w:type="dxa"/>
          </w:tcPr>
          <w:p w14:paraId="763FE167" w14:textId="77777777" w:rsidR="00F51016" w:rsidRPr="008C643A" w:rsidRDefault="00F51016" w:rsidP="00953FFC">
            <w:pPr>
              <w:spacing w:line="259" w:lineRule="auto"/>
              <w:rPr>
                <w:rFonts w:asciiTheme="majorHAnsi" w:hAnsiTheme="majorHAnsi" w:cstheme="majorHAnsi"/>
                <w:sz w:val="22"/>
              </w:rPr>
            </w:pPr>
            <w:r w:rsidRPr="008C643A">
              <w:rPr>
                <w:rFonts w:asciiTheme="majorHAnsi" w:hAnsiTheme="majorHAnsi" w:cstheme="majorHAnsi"/>
                <w:sz w:val="22"/>
              </w:rPr>
              <w:t>100 %</w:t>
            </w:r>
          </w:p>
          <w:p w14:paraId="091DD016" w14:textId="0B1CFD9A" w:rsidR="009D4BA3" w:rsidRPr="008C643A" w:rsidRDefault="00F51016" w:rsidP="00953FFC">
            <w:pPr>
              <w:spacing w:line="259" w:lineRule="auto"/>
              <w:rPr>
                <w:rFonts w:asciiTheme="majorHAnsi" w:hAnsiTheme="majorHAnsi" w:cstheme="majorHAnsi"/>
                <w:sz w:val="22"/>
              </w:rPr>
            </w:pPr>
            <w:r w:rsidRPr="008C643A">
              <w:rPr>
                <w:rFonts w:asciiTheme="majorHAnsi" w:hAnsiTheme="majorHAnsi" w:cstheme="majorHAnsi"/>
                <w:sz w:val="22"/>
              </w:rPr>
              <w:t>J</w:t>
            </w:r>
            <w:r w:rsidR="009D4BA3" w:rsidRPr="008C643A">
              <w:rPr>
                <w:rFonts w:asciiTheme="majorHAnsi" w:hAnsiTheme="majorHAnsi" w:cstheme="majorHAnsi"/>
                <w:sz w:val="22"/>
              </w:rPr>
              <w:t>usqu’au 31 décembre 2021</w:t>
            </w:r>
          </w:p>
        </w:tc>
      </w:tr>
      <w:tr w:rsidR="009D4BA3" w:rsidRPr="008C643A" w14:paraId="75AA943A" w14:textId="77777777" w:rsidTr="008C643A">
        <w:tc>
          <w:tcPr>
            <w:tcW w:w="3369" w:type="dxa"/>
          </w:tcPr>
          <w:p w14:paraId="2DC31D9C" w14:textId="0BB71EE9" w:rsidR="009D4BA3" w:rsidRPr="008C643A" w:rsidRDefault="009D4BA3" w:rsidP="00953FFC">
            <w:pPr>
              <w:spacing w:line="259" w:lineRule="auto"/>
              <w:rPr>
                <w:rFonts w:asciiTheme="majorHAnsi" w:hAnsiTheme="majorHAnsi" w:cstheme="majorHAnsi"/>
                <w:sz w:val="22"/>
              </w:rPr>
            </w:pPr>
            <w:r w:rsidRPr="008C643A">
              <w:rPr>
                <w:rFonts w:asciiTheme="majorHAnsi" w:hAnsiTheme="majorHAnsi" w:cstheme="majorHAnsi"/>
                <w:sz w:val="22"/>
              </w:rPr>
              <w:t>2 techniciens de maintenance biomédicale</w:t>
            </w:r>
          </w:p>
          <w:p w14:paraId="3153A4CB" w14:textId="77777777" w:rsidR="009D4BA3" w:rsidRPr="008C643A" w:rsidRDefault="009D4BA3" w:rsidP="00953FFC">
            <w:pPr>
              <w:spacing w:line="259" w:lineRule="auto"/>
              <w:rPr>
                <w:rFonts w:asciiTheme="majorHAnsi" w:hAnsiTheme="majorHAnsi" w:cstheme="majorHAnsi"/>
                <w:sz w:val="22"/>
              </w:rPr>
            </w:pPr>
            <w:r w:rsidRPr="008C643A">
              <w:rPr>
                <w:rFonts w:asciiTheme="majorHAnsi" w:hAnsiTheme="majorHAnsi" w:cstheme="majorHAnsi"/>
                <w:sz w:val="22"/>
              </w:rPr>
              <w:t>Technicien A2</w:t>
            </w:r>
          </w:p>
        </w:tc>
        <w:tc>
          <w:tcPr>
            <w:tcW w:w="2563" w:type="dxa"/>
          </w:tcPr>
          <w:p w14:paraId="70E5BF48" w14:textId="77777777" w:rsidR="009D4BA3" w:rsidRPr="008C643A" w:rsidRDefault="009D4BA3" w:rsidP="00953FFC">
            <w:pPr>
              <w:spacing w:line="259" w:lineRule="auto"/>
              <w:rPr>
                <w:rFonts w:asciiTheme="majorHAnsi" w:hAnsiTheme="majorHAnsi" w:cstheme="majorHAnsi"/>
                <w:sz w:val="22"/>
              </w:rPr>
            </w:pPr>
            <w:r w:rsidRPr="008C643A">
              <w:rPr>
                <w:rFonts w:asciiTheme="majorHAnsi" w:hAnsiTheme="majorHAnsi" w:cstheme="majorHAnsi"/>
                <w:sz w:val="22"/>
              </w:rPr>
              <w:t xml:space="preserve">Renforcement des capacités des techniciens de maintenance des structures appuyées (1 par Province Rumonge &amp; Buja Rural) en matière de maintenance préventive et corrective des équipements biomédicaux et infrastructures  </w:t>
            </w:r>
          </w:p>
          <w:p w14:paraId="38E82E8F" w14:textId="77777777" w:rsidR="009D4BA3" w:rsidRPr="008C643A" w:rsidRDefault="009D4BA3" w:rsidP="00953FFC">
            <w:pPr>
              <w:spacing w:line="259" w:lineRule="auto"/>
              <w:rPr>
                <w:rFonts w:asciiTheme="majorHAnsi" w:hAnsiTheme="majorHAnsi" w:cstheme="majorHAnsi"/>
                <w:sz w:val="22"/>
              </w:rPr>
            </w:pPr>
            <w:r w:rsidRPr="008C643A">
              <w:rPr>
                <w:rFonts w:asciiTheme="majorHAnsi" w:hAnsiTheme="majorHAnsi" w:cstheme="majorHAnsi"/>
                <w:sz w:val="22"/>
              </w:rPr>
              <w:t>Appui à l’utilisation du logiciel de GMAO par les Techniciens</w:t>
            </w:r>
          </w:p>
        </w:tc>
        <w:tc>
          <w:tcPr>
            <w:tcW w:w="2347" w:type="dxa"/>
          </w:tcPr>
          <w:p w14:paraId="750A2A63" w14:textId="77777777" w:rsidR="00F51016" w:rsidRPr="008C643A" w:rsidRDefault="00F51016" w:rsidP="00F51016">
            <w:pPr>
              <w:spacing w:line="259" w:lineRule="auto"/>
              <w:rPr>
                <w:rFonts w:asciiTheme="majorHAnsi" w:hAnsiTheme="majorHAnsi" w:cstheme="majorHAnsi"/>
                <w:sz w:val="22"/>
              </w:rPr>
            </w:pPr>
            <w:r w:rsidRPr="008C643A">
              <w:rPr>
                <w:rFonts w:asciiTheme="majorHAnsi" w:hAnsiTheme="majorHAnsi" w:cstheme="majorHAnsi"/>
                <w:sz w:val="22"/>
              </w:rPr>
              <w:t>100 %</w:t>
            </w:r>
          </w:p>
          <w:p w14:paraId="3E4EF21A" w14:textId="22092150" w:rsidR="009D4BA3" w:rsidRPr="008C643A" w:rsidRDefault="00F51016" w:rsidP="00F51016">
            <w:pPr>
              <w:spacing w:line="259" w:lineRule="auto"/>
              <w:rPr>
                <w:rFonts w:asciiTheme="majorHAnsi" w:hAnsiTheme="majorHAnsi" w:cstheme="majorHAnsi"/>
                <w:sz w:val="22"/>
              </w:rPr>
            </w:pPr>
            <w:r w:rsidRPr="008C643A">
              <w:rPr>
                <w:rFonts w:asciiTheme="majorHAnsi" w:hAnsiTheme="majorHAnsi" w:cstheme="majorHAnsi"/>
                <w:sz w:val="22"/>
              </w:rPr>
              <w:t>Jusqu’au 31 décembre 2021</w:t>
            </w:r>
          </w:p>
        </w:tc>
      </w:tr>
      <w:tr w:rsidR="009D4BA3" w:rsidRPr="008C643A" w14:paraId="66FB20FD" w14:textId="77777777" w:rsidTr="00953FFC">
        <w:tc>
          <w:tcPr>
            <w:tcW w:w="8279" w:type="dxa"/>
            <w:gridSpan w:val="3"/>
          </w:tcPr>
          <w:p w14:paraId="2C056B89" w14:textId="77777777" w:rsidR="009D4BA3" w:rsidRPr="008C643A" w:rsidRDefault="009D4BA3" w:rsidP="00953FFC">
            <w:pPr>
              <w:spacing w:line="259" w:lineRule="auto"/>
              <w:rPr>
                <w:rFonts w:asciiTheme="majorHAnsi" w:hAnsiTheme="majorHAnsi" w:cstheme="majorHAnsi"/>
                <w:b/>
                <w:sz w:val="22"/>
              </w:rPr>
            </w:pPr>
            <w:r w:rsidRPr="008C643A">
              <w:rPr>
                <w:rFonts w:asciiTheme="majorHAnsi" w:hAnsiTheme="majorHAnsi" w:cstheme="majorHAnsi"/>
                <w:b/>
                <w:sz w:val="22"/>
              </w:rPr>
              <w:t>Equipe de gestion administrative et financière</w:t>
            </w:r>
          </w:p>
        </w:tc>
      </w:tr>
      <w:tr w:rsidR="009D4BA3" w:rsidRPr="008C643A" w14:paraId="5ECFCC57" w14:textId="77777777" w:rsidTr="008C643A">
        <w:tc>
          <w:tcPr>
            <w:tcW w:w="3369" w:type="dxa"/>
          </w:tcPr>
          <w:p w14:paraId="4B2D68EB" w14:textId="77777777" w:rsidR="009D4BA3" w:rsidRPr="008C643A" w:rsidRDefault="009D4BA3" w:rsidP="00953FFC">
            <w:pPr>
              <w:spacing w:line="259" w:lineRule="auto"/>
              <w:rPr>
                <w:rFonts w:asciiTheme="majorHAnsi" w:hAnsiTheme="majorHAnsi" w:cstheme="majorHAnsi"/>
                <w:sz w:val="22"/>
              </w:rPr>
            </w:pPr>
            <w:r w:rsidRPr="008C643A">
              <w:rPr>
                <w:rFonts w:asciiTheme="majorHAnsi" w:hAnsiTheme="majorHAnsi" w:cstheme="majorHAnsi"/>
                <w:sz w:val="22"/>
              </w:rPr>
              <w:t xml:space="preserve">Un(e) Responsable administratif et financier international (RAFI) </w:t>
            </w:r>
          </w:p>
        </w:tc>
        <w:tc>
          <w:tcPr>
            <w:tcW w:w="2563" w:type="dxa"/>
          </w:tcPr>
          <w:p w14:paraId="281EE580" w14:textId="77777777" w:rsidR="009D4BA3" w:rsidRPr="008C643A" w:rsidRDefault="009D4BA3" w:rsidP="00953FFC">
            <w:pPr>
              <w:spacing w:line="259" w:lineRule="auto"/>
              <w:rPr>
                <w:rFonts w:asciiTheme="majorHAnsi" w:hAnsiTheme="majorHAnsi" w:cstheme="majorHAnsi"/>
                <w:sz w:val="22"/>
              </w:rPr>
            </w:pPr>
            <w:r w:rsidRPr="008C643A">
              <w:rPr>
                <w:rFonts w:asciiTheme="majorHAnsi" w:hAnsiTheme="majorHAnsi" w:cstheme="majorHAnsi"/>
                <w:sz w:val="22"/>
              </w:rPr>
              <w:t>Gestion financière, préparation budget, suivi exécution financière, demande de fonds, suivi des audits financiers</w:t>
            </w:r>
          </w:p>
        </w:tc>
        <w:tc>
          <w:tcPr>
            <w:tcW w:w="2347" w:type="dxa"/>
          </w:tcPr>
          <w:p w14:paraId="534FAB97" w14:textId="77777777" w:rsidR="00F51016" w:rsidRPr="008C643A" w:rsidRDefault="009D4BA3" w:rsidP="00953FFC">
            <w:pPr>
              <w:spacing w:line="259" w:lineRule="auto"/>
              <w:rPr>
                <w:rFonts w:asciiTheme="majorHAnsi" w:hAnsiTheme="majorHAnsi" w:cstheme="majorHAnsi"/>
                <w:sz w:val="22"/>
              </w:rPr>
            </w:pPr>
            <w:r w:rsidRPr="008C643A">
              <w:rPr>
                <w:rFonts w:asciiTheme="majorHAnsi" w:hAnsiTheme="majorHAnsi" w:cstheme="majorHAnsi"/>
                <w:sz w:val="22"/>
              </w:rPr>
              <w:t xml:space="preserve">30 % </w:t>
            </w:r>
          </w:p>
          <w:p w14:paraId="7A85F206" w14:textId="77777777" w:rsidR="009D4BA3" w:rsidRPr="008C643A" w:rsidRDefault="00F51016" w:rsidP="00953FFC">
            <w:pPr>
              <w:spacing w:line="259" w:lineRule="auto"/>
              <w:rPr>
                <w:rFonts w:asciiTheme="majorHAnsi" w:hAnsiTheme="majorHAnsi" w:cstheme="majorHAnsi"/>
                <w:sz w:val="22"/>
              </w:rPr>
            </w:pPr>
            <w:r w:rsidRPr="008C643A">
              <w:rPr>
                <w:rFonts w:asciiTheme="majorHAnsi" w:hAnsiTheme="majorHAnsi" w:cstheme="majorHAnsi"/>
                <w:sz w:val="22"/>
              </w:rPr>
              <w:t>J</w:t>
            </w:r>
            <w:r w:rsidR="009D4BA3" w:rsidRPr="008C643A">
              <w:rPr>
                <w:rFonts w:asciiTheme="majorHAnsi" w:hAnsiTheme="majorHAnsi" w:cstheme="majorHAnsi"/>
                <w:sz w:val="22"/>
              </w:rPr>
              <w:t>usqu’au 30 juin 2022</w:t>
            </w:r>
          </w:p>
          <w:p w14:paraId="44572914" w14:textId="0661582B" w:rsidR="00F51016" w:rsidRPr="008C643A" w:rsidRDefault="00F51016" w:rsidP="00953FFC">
            <w:pPr>
              <w:spacing w:line="259" w:lineRule="auto"/>
              <w:rPr>
                <w:rFonts w:asciiTheme="majorHAnsi" w:hAnsiTheme="majorHAnsi" w:cstheme="majorHAnsi"/>
                <w:sz w:val="22"/>
              </w:rPr>
            </w:pPr>
            <w:r w:rsidRPr="008C643A">
              <w:rPr>
                <w:rFonts w:asciiTheme="majorHAnsi" w:hAnsiTheme="majorHAnsi" w:cstheme="majorHAnsi"/>
                <w:sz w:val="22"/>
              </w:rPr>
              <w:t xml:space="preserve">(70 % solde financé sur volet 4 et UE) </w:t>
            </w:r>
          </w:p>
        </w:tc>
      </w:tr>
      <w:tr w:rsidR="009D4BA3" w:rsidRPr="008C643A" w14:paraId="008A703B" w14:textId="77777777" w:rsidTr="008C643A">
        <w:tc>
          <w:tcPr>
            <w:tcW w:w="3369" w:type="dxa"/>
          </w:tcPr>
          <w:p w14:paraId="64DF0AE8" w14:textId="77777777" w:rsidR="009D4BA3" w:rsidRPr="008C643A" w:rsidRDefault="009D4BA3" w:rsidP="00953FFC">
            <w:pPr>
              <w:spacing w:line="259" w:lineRule="auto"/>
              <w:rPr>
                <w:rFonts w:asciiTheme="majorHAnsi" w:hAnsiTheme="majorHAnsi" w:cstheme="majorHAnsi"/>
                <w:sz w:val="22"/>
              </w:rPr>
            </w:pPr>
            <w:r w:rsidRPr="008C643A">
              <w:rPr>
                <w:rFonts w:asciiTheme="majorHAnsi" w:hAnsiTheme="majorHAnsi" w:cstheme="majorHAnsi"/>
                <w:sz w:val="22"/>
              </w:rPr>
              <w:t>Un(e)  financial officer national</w:t>
            </w:r>
          </w:p>
          <w:p w14:paraId="5BB2564C" w14:textId="77777777" w:rsidR="009D4BA3" w:rsidRPr="008C643A" w:rsidRDefault="009D4BA3" w:rsidP="00953FFC">
            <w:pPr>
              <w:spacing w:line="259" w:lineRule="auto"/>
              <w:rPr>
                <w:rFonts w:asciiTheme="majorHAnsi" w:hAnsiTheme="majorHAnsi" w:cstheme="majorHAnsi"/>
                <w:sz w:val="22"/>
              </w:rPr>
            </w:pPr>
          </w:p>
        </w:tc>
        <w:tc>
          <w:tcPr>
            <w:tcW w:w="2563" w:type="dxa"/>
          </w:tcPr>
          <w:p w14:paraId="63A590A7" w14:textId="77777777" w:rsidR="009D4BA3" w:rsidRPr="008C643A" w:rsidRDefault="009D4BA3" w:rsidP="00953FFC">
            <w:pPr>
              <w:spacing w:line="259" w:lineRule="auto"/>
              <w:rPr>
                <w:rFonts w:asciiTheme="majorHAnsi" w:hAnsiTheme="majorHAnsi" w:cstheme="majorHAnsi"/>
                <w:sz w:val="22"/>
              </w:rPr>
            </w:pPr>
            <w:r w:rsidRPr="008C643A">
              <w:rPr>
                <w:rFonts w:asciiTheme="majorHAnsi" w:hAnsiTheme="majorHAnsi" w:cstheme="majorHAnsi"/>
                <w:sz w:val="22"/>
              </w:rPr>
              <w:lastRenderedPageBreak/>
              <w:t xml:space="preserve">Gestion des contrats, lancement appel d’offres, </w:t>
            </w:r>
            <w:r w:rsidRPr="008C643A">
              <w:rPr>
                <w:rFonts w:asciiTheme="majorHAnsi" w:hAnsiTheme="majorHAnsi" w:cstheme="majorHAnsi"/>
                <w:sz w:val="22"/>
              </w:rPr>
              <w:lastRenderedPageBreak/>
              <w:t xml:space="preserve">préparation, signature et suivi des conventions et contrats dans les délais impartis ; gestion de la transparence et lutte anti-corruption ; </w:t>
            </w:r>
          </w:p>
        </w:tc>
        <w:tc>
          <w:tcPr>
            <w:tcW w:w="2347" w:type="dxa"/>
          </w:tcPr>
          <w:p w14:paraId="52AC6573" w14:textId="77777777" w:rsidR="00F51016" w:rsidRPr="008C643A" w:rsidRDefault="00F51016" w:rsidP="00F51016">
            <w:pPr>
              <w:spacing w:line="259" w:lineRule="auto"/>
              <w:rPr>
                <w:rFonts w:asciiTheme="majorHAnsi" w:hAnsiTheme="majorHAnsi" w:cstheme="majorHAnsi"/>
                <w:sz w:val="22"/>
              </w:rPr>
            </w:pPr>
            <w:r w:rsidRPr="008C643A">
              <w:rPr>
                <w:rFonts w:asciiTheme="majorHAnsi" w:hAnsiTheme="majorHAnsi" w:cstheme="majorHAnsi"/>
                <w:sz w:val="22"/>
              </w:rPr>
              <w:lastRenderedPageBreak/>
              <w:t>100 %</w:t>
            </w:r>
          </w:p>
          <w:p w14:paraId="61AB37D9" w14:textId="35DB61F8" w:rsidR="009D4BA3" w:rsidRPr="008C643A" w:rsidRDefault="00F51016" w:rsidP="00F51016">
            <w:pPr>
              <w:spacing w:line="259" w:lineRule="auto"/>
              <w:rPr>
                <w:rFonts w:asciiTheme="majorHAnsi" w:hAnsiTheme="majorHAnsi" w:cstheme="majorHAnsi"/>
                <w:sz w:val="22"/>
              </w:rPr>
            </w:pPr>
            <w:r w:rsidRPr="008C643A">
              <w:rPr>
                <w:rFonts w:asciiTheme="majorHAnsi" w:hAnsiTheme="majorHAnsi" w:cstheme="majorHAnsi"/>
                <w:sz w:val="22"/>
              </w:rPr>
              <w:lastRenderedPageBreak/>
              <w:t xml:space="preserve">Jusqu’au </w:t>
            </w:r>
            <w:r w:rsidR="009D4BA3" w:rsidRPr="008C643A">
              <w:rPr>
                <w:rFonts w:asciiTheme="majorHAnsi" w:hAnsiTheme="majorHAnsi" w:cstheme="majorHAnsi"/>
                <w:sz w:val="22"/>
              </w:rPr>
              <w:t>30 juin 2022</w:t>
            </w:r>
          </w:p>
        </w:tc>
      </w:tr>
      <w:tr w:rsidR="009D4BA3" w:rsidRPr="008C643A" w14:paraId="33B0BE67" w14:textId="77777777" w:rsidTr="008C643A">
        <w:tc>
          <w:tcPr>
            <w:tcW w:w="3369" w:type="dxa"/>
          </w:tcPr>
          <w:p w14:paraId="5A00263A" w14:textId="77777777" w:rsidR="009D4BA3" w:rsidRPr="008C643A" w:rsidRDefault="009D4BA3" w:rsidP="00953FFC">
            <w:pPr>
              <w:spacing w:line="259" w:lineRule="auto"/>
              <w:rPr>
                <w:rFonts w:asciiTheme="majorHAnsi" w:hAnsiTheme="majorHAnsi" w:cstheme="majorHAnsi"/>
                <w:sz w:val="22"/>
              </w:rPr>
            </w:pPr>
            <w:r w:rsidRPr="008C643A">
              <w:rPr>
                <w:rFonts w:asciiTheme="majorHAnsi" w:hAnsiTheme="majorHAnsi" w:cstheme="majorHAnsi"/>
                <w:sz w:val="22"/>
              </w:rPr>
              <w:lastRenderedPageBreak/>
              <w:t>Un(e)  expert en contractualisation et achats national</w:t>
            </w:r>
          </w:p>
        </w:tc>
        <w:tc>
          <w:tcPr>
            <w:tcW w:w="2563" w:type="dxa"/>
          </w:tcPr>
          <w:p w14:paraId="52C77203" w14:textId="77777777" w:rsidR="009D4BA3" w:rsidRPr="008C643A" w:rsidRDefault="009D4BA3" w:rsidP="00953FFC">
            <w:pPr>
              <w:spacing w:line="259" w:lineRule="auto"/>
              <w:rPr>
                <w:rFonts w:asciiTheme="majorHAnsi" w:hAnsiTheme="majorHAnsi" w:cstheme="majorHAnsi"/>
                <w:sz w:val="22"/>
              </w:rPr>
            </w:pPr>
            <w:r w:rsidRPr="008C643A">
              <w:rPr>
                <w:rFonts w:asciiTheme="majorHAnsi" w:hAnsiTheme="majorHAnsi" w:cstheme="majorHAnsi"/>
                <w:sz w:val="22"/>
              </w:rPr>
              <w:t xml:space="preserve">Assurer l’ensemble des tâches administratives liées au déroulement des procédures de passation des marchés publics initiés par la direction du Programme ; Assurer l’ensemble des tâches de gestion/ suivi liées au déroulement des procédures de passation des marchés publics initiés par la direction du Programme ;  </w:t>
            </w:r>
          </w:p>
        </w:tc>
        <w:tc>
          <w:tcPr>
            <w:tcW w:w="2347" w:type="dxa"/>
          </w:tcPr>
          <w:p w14:paraId="3E61331A" w14:textId="77777777" w:rsidR="00F51016" w:rsidRPr="008C643A" w:rsidRDefault="00F51016" w:rsidP="00953FFC">
            <w:pPr>
              <w:spacing w:line="259" w:lineRule="auto"/>
              <w:rPr>
                <w:rFonts w:asciiTheme="majorHAnsi" w:hAnsiTheme="majorHAnsi" w:cstheme="majorHAnsi"/>
                <w:sz w:val="22"/>
              </w:rPr>
            </w:pPr>
            <w:r w:rsidRPr="008C643A">
              <w:rPr>
                <w:rFonts w:asciiTheme="majorHAnsi" w:hAnsiTheme="majorHAnsi" w:cstheme="majorHAnsi"/>
                <w:sz w:val="22"/>
              </w:rPr>
              <w:t>100 %</w:t>
            </w:r>
          </w:p>
          <w:p w14:paraId="486DB475" w14:textId="181B6638" w:rsidR="009D4BA3" w:rsidRPr="008C643A" w:rsidRDefault="00F51016" w:rsidP="00953FFC">
            <w:pPr>
              <w:spacing w:line="259" w:lineRule="auto"/>
              <w:rPr>
                <w:rFonts w:asciiTheme="majorHAnsi" w:hAnsiTheme="majorHAnsi" w:cstheme="majorHAnsi"/>
                <w:sz w:val="22"/>
              </w:rPr>
            </w:pPr>
            <w:r w:rsidRPr="008C643A">
              <w:rPr>
                <w:rFonts w:asciiTheme="majorHAnsi" w:hAnsiTheme="majorHAnsi" w:cstheme="majorHAnsi"/>
                <w:sz w:val="22"/>
              </w:rPr>
              <w:t>J</w:t>
            </w:r>
            <w:r w:rsidR="009D4BA3" w:rsidRPr="008C643A">
              <w:rPr>
                <w:rFonts w:asciiTheme="majorHAnsi" w:hAnsiTheme="majorHAnsi" w:cstheme="majorHAnsi"/>
                <w:sz w:val="22"/>
              </w:rPr>
              <w:t>usqu’au 31 mars 2022</w:t>
            </w:r>
          </w:p>
        </w:tc>
      </w:tr>
    </w:tbl>
    <w:p w14:paraId="49B021D3" w14:textId="77777777" w:rsidR="00B35072" w:rsidRPr="00B35072" w:rsidRDefault="00B35072" w:rsidP="009E2F84"/>
    <w:p w14:paraId="0CB9A9B4" w14:textId="6E18307F" w:rsidR="00B35072" w:rsidRDefault="00B35072" w:rsidP="009E2F84">
      <w:pPr>
        <w:pStyle w:val="Titre2"/>
        <w:spacing w:before="0" w:line="276" w:lineRule="auto"/>
        <w:jc w:val="both"/>
        <w:rPr>
          <w:rFonts w:cs="Calibri"/>
        </w:rPr>
      </w:pPr>
      <w:bookmarkStart w:id="59" w:name="_Toc23343784"/>
      <w:r>
        <w:rPr>
          <w:rFonts w:cs="Calibri"/>
        </w:rPr>
        <w:t>Ressources financières</w:t>
      </w:r>
      <w:bookmarkEnd w:id="59"/>
    </w:p>
    <w:p w14:paraId="023CB5D4" w14:textId="7BC4F378" w:rsidR="00B35072" w:rsidRPr="007A4F41" w:rsidRDefault="003E4FF4" w:rsidP="009E2F84">
      <w:pPr>
        <w:rPr>
          <w:rFonts w:ascii="Calibri" w:hAnsi="Calibri" w:cs="Calibri"/>
          <w:sz w:val="22"/>
        </w:rPr>
      </w:pPr>
      <w:r w:rsidRPr="007A4F41">
        <w:rPr>
          <w:rFonts w:ascii="Calibri" w:hAnsi="Calibri" w:cs="Calibri"/>
          <w:sz w:val="22"/>
        </w:rPr>
        <w:t xml:space="preserve">Un budget détaillé se trouve en annexe. </w:t>
      </w:r>
      <w:r w:rsidR="002D502F">
        <w:rPr>
          <w:rFonts w:ascii="Calibri" w:hAnsi="Calibri" w:cs="Calibri"/>
          <w:sz w:val="22"/>
        </w:rPr>
        <w:t xml:space="preserve"> Il est à noter que la prolongation n’est possible que moyennant l’augmentation des effectifs en ressources humaines. Cette augmentation se reflète dans la partie </w:t>
      </w:r>
      <w:r w:rsidR="008238C1">
        <w:rPr>
          <w:rFonts w:ascii="Calibri" w:hAnsi="Calibri" w:cs="Calibri"/>
          <w:sz w:val="22"/>
        </w:rPr>
        <w:t>« </w:t>
      </w:r>
      <w:r w:rsidR="002D502F">
        <w:rPr>
          <w:rFonts w:ascii="Calibri" w:hAnsi="Calibri" w:cs="Calibri"/>
          <w:sz w:val="22"/>
        </w:rPr>
        <w:t>moyens généra</w:t>
      </w:r>
      <w:r w:rsidR="008238C1">
        <w:rPr>
          <w:rFonts w:ascii="Calibri" w:hAnsi="Calibri" w:cs="Calibri"/>
          <w:sz w:val="22"/>
        </w:rPr>
        <w:t>ux » du budget : plus d’assistants techniques nationaux, un ingénieur en construction supplémentaire.  Cette augmentation en ressources humaines a comme conséquence également l’achat de certains équipements et matériaux supplémentaires (véhicules de supervision, matériel de bureau)</w:t>
      </w:r>
    </w:p>
    <w:p w14:paraId="0387B8C6" w14:textId="19BC1FD7" w:rsidR="008328EF" w:rsidRDefault="008328EF" w:rsidP="009E2F84">
      <w:pPr>
        <w:spacing w:after="0"/>
        <w:rPr>
          <w:rFonts w:ascii="Calibri" w:hAnsi="Calibri" w:cs="Calibri"/>
        </w:rPr>
      </w:pPr>
      <w:r>
        <w:rPr>
          <w:rFonts w:ascii="Calibri" w:hAnsi="Calibri" w:cs="Calibri"/>
        </w:rPr>
        <w:br w:type="page"/>
      </w:r>
    </w:p>
    <w:p w14:paraId="7470F297" w14:textId="2B514F81" w:rsidR="00C522A5" w:rsidRPr="00AB20F3" w:rsidRDefault="00B94139" w:rsidP="009E2F84">
      <w:pPr>
        <w:pStyle w:val="Titre1"/>
        <w:spacing w:before="0" w:after="120"/>
        <w:jc w:val="both"/>
      </w:pPr>
      <w:bookmarkStart w:id="60" w:name="_Toc23343785"/>
      <w:bookmarkStart w:id="61" w:name="_Toc202330023"/>
      <w:r w:rsidRPr="00AB20F3">
        <w:lastRenderedPageBreak/>
        <w:t>Modalités de mise en œuvre</w:t>
      </w:r>
      <w:bookmarkEnd w:id="60"/>
      <w:r w:rsidRPr="00AB20F3">
        <w:t xml:space="preserve"> </w:t>
      </w:r>
      <w:bookmarkEnd w:id="61"/>
    </w:p>
    <w:p w14:paraId="37B61423" w14:textId="57D7F926" w:rsidR="00C159A0" w:rsidRDefault="003110E5" w:rsidP="00B418D1">
      <w:pPr>
        <w:pStyle w:val="Titre2"/>
        <w:keepLines w:val="0"/>
        <w:widowControl w:val="0"/>
        <w:tabs>
          <w:tab w:val="num" w:pos="709"/>
        </w:tabs>
        <w:suppressAutoHyphens/>
        <w:spacing w:before="0" w:line="276" w:lineRule="auto"/>
        <w:ind w:left="1134" w:hanging="1134"/>
        <w:rPr>
          <w:rFonts w:cs="Calibri"/>
        </w:rPr>
      </w:pPr>
      <w:bookmarkStart w:id="62" w:name="_Toc23343786"/>
      <w:r w:rsidRPr="00A122BA">
        <w:rPr>
          <w:rFonts w:cs="Calibri"/>
        </w:rPr>
        <w:t>Gouvernance</w:t>
      </w:r>
      <w:bookmarkStart w:id="63" w:name="_Toc449178135"/>
      <w:bookmarkStart w:id="64" w:name="_Toc453236229"/>
      <w:bookmarkEnd w:id="62"/>
    </w:p>
    <w:p w14:paraId="68E0B462" w14:textId="46172D08" w:rsidR="00B418D1" w:rsidRPr="007A4F41" w:rsidRDefault="00326220" w:rsidP="00B418D1">
      <w:pPr>
        <w:rPr>
          <w:rFonts w:ascii="Calibri" w:hAnsi="Calibri" w:cs="Calibri"/>
          <w:sz w:val="22"/>
        </w:rPr>
      </w:pPr>
      <w:r w:rsidRPr="007A4F41">
        <w:rPr>
          <w:rFonts w:ascii="Calibri" w:hAnsi="Calibri" w:cs="Calibri"/>
          <w:sz w:val="22"/>
        </w:rPr>
        <w:t>Le</w:t>
      </w:r>
      <w:r w:rsidR="00B418D1" w:rsidRPr="007A4F41">
        <w:rPr>
          <w:rFonts w:ascii="Calibri" w:hAnsi="Calibri" w:cs="Calibri"/>
          <w:sz w:val="22"/>
        </w:rPr>
        <w:t xml:space="preserve"> pilotage du volet </w:t>
      </w:r>
      <w:r w:rsidR="00E51CEF" w:rsidRPr="007A4F41">
        <w:rPr>
          <w:rFonts w:ascii="Calibri" w:hAnsi="Calibri" w:cs="Calibri"/>
          <w:sz w:val="22"/>
        </w:rPr>
        <w:t>5</w:t>
      </w:r>
      <w:r w:rsidRPr="007A4F41">
        <w:rPr>
          <w:rFonts w:ascii="Calibri" w:hAnsi="Calibri" w:cs="Calibri"/>
          <w:sz w:val="22"/>
        </w:rPr>
        <w:t xml:space="preserve"> reste inchangé. L’intervention est mise en œuvre en régie.  </w:t>
      </w:r>
    </w:p>
    <w:p w14:paraId="7F9F8B05" w14:textId="0F750EC9" w:rsidR="00B94139" w:rsidRDefault="003110E5" w:rsidP="00B418D1">
      <w:pPr>
        <w:pStyle w:val="Titre2"/>
        <w:keepLines w:val="0"/>
        <w:widowControl w:val="0"/>
        <w:tabs>
          <w:tab w:val="num" w:pos="709"/>
        </w:tabs>
        <w:suppressAutoHyphens/>
        <w:spacing w:before="0" w:line="276" w:lineRule="auto"/>
        <w:ind w:left="1134" w:hanging="1134"/>
        <w:rPr>
          <w:rFonts w:cs="Calibri"/>
        </w:rPr>
      </w:pPr>
      <w:bookmarkStart w:id="65" w:name="_Toc23343787"/>
      <w:r>
        <w:rPr>
          <w:rFonts w:cs="Calibri"/>
        </w:rPr>
        <w:t>Suivi</w:t>
      </w:r>
      <w:bookmarkEnd w:id="63"/>
      <w:bookmarkEnd w:id="64"/>
      <w:r>
        <w:rPr>
          <w:rFonts w:cs="Calibri"/>
        </w:rPr>
        <w:t xml:space="preserve"> des résultats et rapport</w:t>
      </w:r>
      <w:bookmarkEnd w:id="65"/>
    </w:p>
    <w:p w14:paraId="788B0FFB" w14:textId="77777777" w:rsidR="00B418D1" w:rsidRPr="007A4F41" w:rsidRDefault="00A122BA" w:rsidP="009E2F84">
      <w:pPr>
        <w:spacing w:after="120"/>
        <w:jc w:val="both"/>
        <w:rPr>
          <w:rFonts w:ascii="Calibri" w:hAnsi="Calibri" w:cs="Calibri"/>
          <w:sz w:val="22"/>
        </w:rPr>
      </w:pPr>
      <w:r w:rsidRPr="007A4F41">
        <w:rPr>
          <w:rFonts w:ascii="Calibri" w:hAnsi="Calibri" w:cs="Calibri"/>
          <w:sz w:val="22"/>
        </w:rPr>
        <w:t>Le suivi technique et financier couran</w:t>
      </w:r>
      <w:r w:rsidR="00B35072" w:rsidRPr="007A4F41">
        <w:rPr>
          <w:rFonts w:ascii="Calibri" w:hAnsi="Calibri" w:cs="Calibri"/>
          <w:sz w:val="22"/>
        </w:rPr>
        <w:t>t de la mise en œuvre</w:t>
      </w:r>
      <w:r w:rsidR="00B418D1" w:rsidRPr="007A4F41">
        <w:rPr>
          <w:rFonts w:ascii="Calibri" w:hAnsi="Calibri" w:cs="Calibri"/>
          <w:sz w:val="22"/>
        </w:rPr>
        <w:t xml:space="preserve"> reste inchangé. </w:t>
      </w:r>
    </w:p>
    <w:p w14:paraId="2A98957E" w14:textId="2CA85FA7" w:rsidR="00F51016" w:rsidRPr="007A4F41" w:rsidRDefault="00B418D1" w:rsidP="00F51016">
      <w:pPr>
        <w:spacing w:after="120"/>
        <w:jc w:val="both"/>
        <w:rPr>
          <w:rFonts w:ascii="Calibri" w:hAnsi="Calibri" w:cs="Calibri"/>
          <w:sz w:val="22"/>
        </w:rPr>
      </w:pPr>
      <w:r w:rsidRPr="007A4F41">
        <w:rPr>
          <w:rFonts w:ascii="Calibri" w:hAnsi="Calibri" w:cs="Calibri"/>
          <w:sz w:val="22"/>
        </w:rPr>
        <w:t>Il</w:t>
      </w:r>
      <w:r w:rsidR="00A122BA" w:rsidRPr="007A4F41">
        <w:rPr>
          <w:rFonts w:ascii="Calibri" w:hAnsi="Calibri" w:cs="Calibri"/>
          <w:sz w:val="22"/>
        </w:rPr>
        <w:t xml:space="preserve"> sera réalisé en continu, selon le système de suivi interne technique et financier </w:t>
      </w:r>
      <w:r w:rsidR="00ED18D6" w:rsidRPr="007A4F41">
        <w:rPr>
          <w:rFonts w:ascii="Calibri" w:hAnsi="Calibri" w:cs="Calibri"/>
          <w:sz w:val="22"/>
        </w:rPr>
        <w:t>d’Enabel</w:t>
      </w:r>
      <w:r w:rsidR="00A122BA" w:rsidRPr="007A4F41">
        <w:rPr>
          <w:rFonts w:ascii="Calibri" w:hAnsi="Calibri" w:cs="Calibri"/>
          <w:sz w:val="22"/>
        </w:rPr>
        <w:t>.</w:t>
      </w:r>
    </w:p>
    <w:p w14:paraId="730D2F9E" w14:textId="6BD65C43" w:rsidR="00876BFC" w:rsidRPr="007A4F41" w:rsidRDefault="00A122BA" w:rsidP="009E2F84">
      <w:pPr>
        <w:spacing w:after="120"/>
        <w:jc w:val="both"/>
        <w:rPr>
          <w:rFonts w:ascii="Calibri" w:hAnsi="Calibri" w:cs="Calibri"/>
          <w:sz w:val="22"/>
        </w:rPr>
      </w:pPr>
      <w:r w:rsidRPr="007A4F41">
        <w:rPr>
          <w:rFonts w:ascii="Calibri" w:hAnsi="Calibri" w:cs="Calibri"/>
          <w:sz w:val="22"/>
        </w:rPr>
        <w:t>Un rapport d’avancement annuel et un rapport final seront réalisés conformément aux obligations contractuelles. Chaque rapport rendra compte</w:t>
      </w:r>
      <w:r w:rsidR="00B35072" w:rsidRPr="007A4F41">
        <w:rPr>
          <w:rFonts w:ascii="Calibri" w:hAnsi="Calibri" w:cs="Calibri"/>
          <w:sz w:val="22"/>
        </w:rPr>
        <w:t xml:space="preserve"> de la mise en œuvre</w:t>
      </w:r>
      <w:r w:rsidRPr="007A4F41">
        <w:rPr>
          <w:rFonts w:ascii="Calibri" w:hAnsi="Calibri" w:cs="Calibri"/>
          <w:sz w:val="22"/>
        </w:rPr>
        <w:t>, des difficultés rencontrées, des changements mis en place, ainsi que des résultats obtenus (réalisations et effets directs), mesurés par rapport aux indicateurs correspondants, en utilisant comme référence la matrice du cadre logique. Le rapport sera présenté de manière à permettre le suivi des moyens envisagés et employés et des m</w:t>
      </w:r>
      <w:r w:rsidR="002E7CBA" w:rsidRPr="007A4F41">
        <w:rPr>
          <w:rFonts w:ascii="Calibri" w:hAnsi="Calibri" w:cs="Calibri"/>
          <w:sz w:val="22"/>
        </w:rPr>
        <w:t>odalités budgétaires</w:t>
      </w:r>
      <w:r w:rsidRPr="007A4F41">
        <w:rPr>
          <w:rFonts w:ascii="Calibri" w:hAnsi="Calibri" w:cs="Calibri"/>
          <w:sz w:val="22"/>
        </w:rPr>
        <w:t>. Le rapport final, narratif et financier, couvrira toute la péri</w:t>
      </w:r>
      <w:r w:rsidR="002E7CBA" w:rsidRPr="007A4F41">
        <w:rPr>
          <w:rFonts w:ascii="Calibri" w:hAnsi="Calibri" w:cs="Calibri"/>
          <w:sz w:val="22"/>
        </w:rPr>
        <w:t>ode de mise en œuvre</w:t>
      </w:r>
      <w:r w:rsidRPr="007A4F41">
        <w:rPr>
          <w:rFonts w:ascii="Calibri" w:hAnsi="Calibri" w:cs="Calibri"/>
          <w:sz w:val="22"/>
        </w:rPr>
        <w:t>.</w:t>
      </w:r>
    </w:p>
    <w:p w14:paraId="2A44AD73" w14:textId="4F247945" w:rsidR="00B94139" w:rsidRDefault="00876BFC" w:rsidP="009E2F84">
      <w:pPr>
        <w:pStyle w:val="Titre2"/>
        <w:keepLines w:val="0"/>
        <w:widowControl w:val="0"/>
        <w:tabs>
          <w:tab w:val="num" w:pos="709"/>
        </w:tabs>
        <w:suppressAutoHyphens/>
        <w:spacing w:before="0" w:line="276" w:lineRule="auto"/>
        <w:ind w:left="1134" w:hanging="1134"/>
        <w:rPr>
          <w:rFonts w:cs="Calibri"/>
        </w:rPr>
      </w:pPr>
      <w:bookmarkStart w:id="66" w:name="_Toc23343788"/>
      <w:r>
        <w:rPr>
          <w:rFonts w:cs="Calibri"/>
        </w:rPr>
        <w:t>Evaluation et audit</w:t>
      </w:r>
      <w:bookmarkEnd w:id="66"/>
    </w:p>
    <w:p w14:paraId="02DACE0A" w14:textId="1F1F00CB" w:rsidR="00876BFC" w:rsidRPr="00A122BA" w:rsidRDefault="00876BFC" w:rsidP="009E2F84">
      <w:pPr>
        <w:pStyle w:val="Titre3"/>
        <w:spacing w:before="0" w:after="120" w:line="276" w:lineRule="auto"/>
        <w:rPr>
          <w:lang w:val="fr-BE"/>
        </w:rPr>
      </w:pPr>
      <w:r w:rsidRPr="00A122BA">
        <w:rPr>
          <w:lang w:val="fr-BE"/>
        </w:rPr>
        <w:t>Evaluation</w:t>
      </w:r>
    </w:p>
    <w:p w14:paraId="72FFA63B" w14:textId="45B6BC5A" w:rsidR="00876BFC" w:rsidRPr="007A4F41" w:rsidRDefault="00B35072" w:rsidP="009E2F84">
      <w:pPr>
        <w:pStyle w:val="CTBCorpsdetexte"/>
        <w:spacing w:before="0" w:after="120" w:line="276" w:lineRule="auto"/>
        <w:rPr>
          <w:rFonts w:ascii="Calibri" w:eastAsia="Calibri" w:hAnsi="Calibri" w:cs="Calibri"/>
          <w:color w:val="585756"/>
        </w:rPr>
      </w:pPr>
      <w:r w:rsidRPr="007A4F41">
        <w:rPr>
          <w:rFonts w:ascii="Calibri" w:eastAsia="Calibri" w:hAnsi="Calibri" w:cs="Calibri"/>
          <w:color w:val="585756"/>
        </w:rPr>
        <w:t xml:space="preserve">Une </w:t>
      </w:r>
      <w:r w:rsidR="00876BFC" w:rsidRPr="007A4F41">
        <w:rPr>
          <w:rFonts w:ascii="Calibri" w:eastAsia="Calibri" w:hAnsi="Calibri" w:cs="Calibri"/>
          <w:color w:val="585756"/>
        </w:rPr>
        <w:t xml:space="preserve">évaluation </w:t>
      </w:r>
      <w:r w:rsidR="00E248AB" w:rsidRPr="007A4F41">
        <w:rPr>
          <w:rFonts w:ascii="Calibri" w:eastAsia="Calibri" w:hAnsi="Calibri" w:cs="Calibri"/>
          <w:color w:val="585756"/>
        </w:rPr>
        <w:t xml:space="preserve">finale </w:t>
      </w:r>
      <w:r w:rsidR="00876BFC" w:rsidRPr="007A4F41">
        <w:rPr>
          <w:rFonts w:ascii="Calibri" w:eastAsia="Calibri" w:hAnsi="Calibri" w:cs="Calibri"/>
          <w:color w:val="585756"/>
        </w:rPr>
        <w:t xml:space="preserve">de l’intervention </w:t>
      </w:r>
      <w:r w:rsidRPr="007A4F41">
        <w:rPr>
          <w:rFonts w:ascii="Calibri" w:eastAsia="Calibri" w:hAnsi="Calibri" w:cs="Calibri"/>
          <w:color w:val="585756"/>
        </w:rPr>
        <w:t xml:space="preserve">est </w:t>
      </w:r>
      <w:r w:rsidR="00876BFC" w:rsidRPr="007A4F41">
        <w:rPr>
          <w:rFonts w:ascii="Calibri" w:eastAsia="Calibri" w:hAnsi="Calibri" w:cs="Calibri"/>
          <w:color w:val="585756"/>
        </w:rPr>
        <w:t>prévue</w:t>
      </w:r>
      <w:r w:rsidRPr="007A4F41">
        <w:rPr>
          <w:rFonts w:ascii="Calibri" w:eastAsia="Calibri" w:hAnsi="Calibri" w:cs="Calibri"/>
          <w:color w:val="585756"/>
        </w:rPr>
        <w:t xml:space="preserve">. </w:t>
      </w:r>
      <w:r w:rsidR="00876BFC" w:rsidRPr="007A4F41">
        <w:rPr>
          <w:rFonts w:ascii="Calibri" w:eastAsia="Calibri" w:hAnsi="Calibri" w:cs="Calibri"/>
          <w:color w:val="585756"/>
        </w:rPr>
        <w:t>Les évaluations sont utilisées</w:t>
      </w:r>
      <w:r w:rsidRPr="007A4F41">
        <w:rPr>
          <w:rFonts w:ascii="Calibri" w:eastAsia="Calibri" w:hAnsi="Calibri" w:cs="Calibri"/>
          <w:color w:val="585756"/>
        </w:rPr>
        <w:t xml:space="preserve"> pour</w:t>
      </w:r>
      <w:r w:rsidR="00F51016" w:rsidRPr="007A4F41">
        <w:rPr>
          <w:rFonts w:ascii="Calibri" w:eastAsia="Calibri" w:hAnsi="Calibri" w:cs="Calibri"/>
          <w:color w:val="585756"/>
        </w:rPr>
        <w:t xml:space="preserve"> analyser</w:t>
      </w:r>
      <w:r w:rsidRPr="007A4F41">
        <w:rPr>
          <w:rFonts w:ascii="Calibri" w:eastAsia="Calibri" w:hAnsi="Calibri" w:cs="Calibri"/>
          <w:color w:val="585756"/>
        </w:rPr>
        <w:t xml:space="preserve"> la performance, </w:t>
      </w:r>
      <w:r w:rsidR="00A51D33" w:rsidRPr="007A4F41">
        <w:rPr>
          <w:rFonts w:ascii="Calibri" w:eastAsia="Calibri" w:hAnsi="Calibri" w:cs="Calibri"/>
          <w:color w:val="585756"/>
        </w:rPr>
        <w:t>et</w:t>
      </w:r>
      <w:r w:rsidR="00876BFC" w:rsidRPr="007A4F41">
        <w:rPr>
          <w:rFonts w:ascii="Calibri" w:eastAsia="Calibri" w:hAnsi="Calibri" w:cs="Calibri"/>
          <w:color w:val="585756"/>
        </w:rPr>
        <w:t xml:space="preserve"> réorienter les interventions afin d’atteindre l’objectif spécifique, </w:t>
      </w:r>
      <w:r w:rsidRPr="007A4F41">
        <w:rPr>
          <w:rFonts w:ascii="Calibri" w:eastAsia="Calibri" w:hAnsi="Calibri" w:cs="Calibri"/>
          <w:color w:val="585756"/>
        </w:rPr>
        <w:t xml:space="preserve">de </w:t>
      </w:r>
      <w:r w:rsidR="00876BFC" w:rsidRPr="007A4F41">
        <w:rPr>
          <w:rFonts w:ascii="Calibri" w:eastAsia="Calibri" w:hAnsi="Calibri" w:cs="Calibri"/>
          <w:color w:val="585756"/>
        </w:rPr>
        <w:t xml:space="preserve">fournir les informations nécessaires à la prise de décisions stratégiques, et </w:t>
      </w:r>
      <w:r w:rsidRPr="007A4F41">
        <w:rPr>
          <w:rFonts w:ascii="Calibri" w:eastAsia="Calibri" w:hAnsi="Calibri" w:cs="Calibri"/>
          <w:color w:val="585756"/>
        </w:rPr>
        <w:t>d’</w:t>
      </w:r>
      <w:r w:rsidR="00876BFC" w:rsidRPr="007A4F41">
        <w:rPr>
          <w:rFonts w:ascii="Calibri" w:eastAsia="Calibri" w:hAnsi="Calibri" w:cs="Calibri"/>
          <w:color w:val="585756"/>
        </w:rPr>
        <w:t>identifier les enseignements tirés.</w:t>
      </w:r>
    </w:p>
    <w:p w14:paraId="1855FAF1" w14:textId="35889D09" w:rsidR="00876BFC" w:rsidRDefault="00876BFC" w:rsidP="009E2F84">
      <w:pPr>
        <w:pStyle w:val="Titre3"/>
        <w:spacing w:before="0" w:after="120" w:line="276" w:lineRule="auto"/>
        <w:rPr>
          <w:lang w:val="fr-BE"/>
        </w:rPr>
      </w:pPr>
      <w:r w:rsidRPr="00A122BA">
        <w:rPr>
          <w:lang w:val="fr-BE"/>
        </w:rPr>
        <w:t>Audit</w:t>
      </w:r>
    </w:p>
    <w:p w14:paraId="4C21D284" w14:textId="517B506E" w:rsidR="00876BFC" w:rsidRPr="007A4F41" w:rsidRDefault="00A122BA" w:rsidP="009E2F84">
      <w:pPr>
        <w:pStyle w:val="CTBCorpsdetexte"/>
        <w:spacing w:before="0" w:after="120" w:line="276" w:lineRule="auto"/>
        <w:rPr>
          <w:rFonts w:ascii="Calibri" w:eastAsia="Calibri" w:hAnsi="Calibri" w:cs="Calibri"/>
          <w:color w:val="585756"/>
        </w:rPr>
      </w:pPr>
      <w:r w:rsidRPr="007A4F41">
        <w:rPr>
          <w:rFonts w:ascii="Calibri" w:eastAsia="Calibri" w:hAnsi="Calibri" w:cs="Calibri"/>
          <w:color w:val="585756"/>
        </w:rPr>
        <w:t xml:space="preserve">Des audits indépendants seront effectués annuellement conformément aux règles </w:t>
      </w:r>
      <w:r w:rsidR="00ED18D6" w:rsidRPr="007A4F41">
        <w:rPr>
          <w:rFonts w:ascii="Calibri" w:eastAsia="Calibri" w:hAnsi="Calibri" w:cs="Calibri"/>
          <w:color w:val="585756"/>
        </w:rPr>
        <w:t>d’Enabel</w:t>
      </w:r>
      <w:r w:rsidRPr="007A4F41">
        <w:rPr>
          <w:rFonts w:ascii="Calibri" w:eastAsia="Calibri" w:hAnsi="Calibri" w:cs="Calibri"/>
          <w:color w:val="585756"/>
        </w:rPr>
        <w:t xml:space="preserve"> en la matière. L’audit vérifiera que les dépenses effectuées reflètent bien la réalité, sont exhaustives et ont été effectuées dans le respect des procédures. </w:t>
      </w:r>
    </w:p>
    <w:p w14:paraId="1441CB96" w14:textId="5894C84E" w:rsidR="007A4F41" w:rsidRDefault="007A4F41">
      <w:pPr>
        <w:spacing w:after="0" w:line="240" w:lineRule="auto"/>
        <w:rPr>
          <w:rFonts w:ascii="Calibri" w:hAnsi="Calibri" w:cs="Calibri"/>
          <w:kern w:val="18"/>
          <w:sz w:val="24"/>
          <w:szCs w:val="24"/>
        </w:rPr>
      </w:pPr>
      <w:r>
        <w:rPr>
          <w:rFonts w:ascii="Calibri" w:hAnsi="Calibri" w:cs="Calibri"/>
          <w:sz w:val="24"/>
          <w:szCs w:val="24"/>
        </w:rPr>
        <w:br w:type="page"/>
      </w:r>
    </w:p>
    <w:p w14:paraId="60CDFDFB" w14:textId="259896DE" w:rsidR="0074175E" w:rsidRPr="00FE2879" w:rsidRDefault="0074175E" w:rsidP="009E2F84">
      <w:pPr>
        <w:spacing w:after="120"/>
        <w:rPr>
          <w:rFonts w:ascii="Calibri" w:hAnsi="Calibri" w:cs="Calibri"/>
          <w:color w:val="595959"/>
          <w:sz w:val="24"/>
          <w:szCs w:val="24"/>
          <w:lang w:eastAsia="fr-FR"/>
        </w:rPr>
      </w:pPr>
    </w:p>
    <w:p w14:paraId="4C5DE6E0" w14:textId="77777777" w:rsidR="006A0FBF" w:rsidRDefault="006A0FBF" w:rsidP="009E2F84">
      <w:pPr>
        <w:spacing w:after="120"/>
        <w:rPr>
          <w:rFonts w:ascii="Calibri" w:hAnsi="Calibri" w:cs="Calibri"/>
          <w:kern w:val="18"/>
          <w:sz w:val="22"/>
        </w:rPr>
        <w:sectPr w:rsidR="006A0FBF" w:rsidSect="00184F9E">
          <w:headerReference w:type="first" r:id="rId15"/>
          <w:footerReference w:type="first" r:id="rId16"/>
          <w:pgSz w:w="11906" w:h="16838"/>
          <w:pgMar w:top="1418" w:right="1531" w:bottom="1418" w:left="1871" w:header="709" w:footer="709" w:gutter="0"/>
          <w:pgNumType w:start="2"/>
          <w:cols w:space="708"/>
          <w:titlePg/>
          <w:docGrid w:linePitch="360"/>
        </w:sectPr>
      </w:pPr>
    </w:p>
    <w:p w14:paraId="12530FBF" w14:textId="15933B7D" w:rsidR="0074175E" w:rsidRDefault="0074175E" w:rsidP="009E2F84">
      <w:pPr>
        <w:spacing w:after="120"/>
        <w:rPr>
          <w:rFonts w:ascii="Calibri" w:hAnsi="Calibri" w:cs="Calibri"/>
          <w:kern w:val="18"/>
          <w:sz w:val="22"/>
        </w:rPr>
      </w:pPr>
    </w:p>
    <w:p w14:paraId="7470F32B" w14:textId="5DB61CD1" w:rsidR="00C522A5" w:rsidRPr="00AB20F3" w:rsidRDefault="00C522A5" w:rsidP="009E2F84">
      <w:pPr>
        <w:pStyle w:val="Titre1"/>
        <w:spacing w:before="0" w:after="120"/>
        <w:jc w:val="both"/>
      </w:pPr>
      <w:bookmarkStart w:id="67" w:name="_Toc202330032"/>
      <w:bookmarkStart w:id="68" w:name="_Toc23343790"/>
      <w:r w:rsidRPr="00AB20F3">
        <w:t>Annexes</w:t>
      </w:r>
      <w:bookmarkStart w:id="69" w:name="_Toc3541412"/>
      <w:bookmarkStart w:id="70" w:name="_Toc3541706"/>
      <w:bookmarkStart w:id="71" w:name="_Toc3541809"/>
      <w:bookmarkStart w:id="72" w:name="_Toc3541857"/>
      <w:bookmarkStart w:id="73" w:name="_Toc3542053"/>
      <w:bookmarkStart w:id="74" w:name="_Toc3545259"/>
      <w:bookmarkStart w:id="75" w:name="_Toc3545446"/>
      <w:bookmarkStart w:id="76" w:name="_Toc202330028"/>
      <w:bookmarkEnd w:id="67"/>
      <w:bookmarkEnd w:id="68"/>
      <w:bookmarkEnd w:id="69"/>
      <w:bookmarkEnd w:id="70"/>
      <w:bookmarkEnd w:id="71"/>
      <w:bookmarkEnd w:id="72"/>
      <w:bookmarkEnd w:id="73"/>
      <w:bookmarkEnd w:id="74"/>
      <w:bookmarkEnd w:id="75"/>
    </w:p>
    <w:p w14:paraId="0C481AD9" w14:textId="1FA9BD02" w:rsidR="003E4FF4" w:rsidRDefault="00145887" w:rsidP="003E4FF4">
      <w:pPr>
        <w:pStyle w:val="Titre2"/>
        <w:spacing w:before="0" w:line="276" w:lineRule="auto"/>
        <w:rPr>
          <w:rFonts w:cs="Calibri"/>
        </w:rPr>
      </w:pPr>
      <w:bookmarkStart w:id="77" w:name="_Toc23343791"/>
      <w:bookmarkEnd w:id="76"/>
      <w:r>
        <w:rPr>
          <w:rFonts w:cs="Calibri"/>
        </w:rPr>
        <w:t>Budget</w:t>
      </w:r>
      <w:bookmarkEnd w:id="77"/>
    </w:p>
    <w:tbl>
      <w:tblPr>
        <w:tblW w:w="12160" w:type="dxa"/>
        <w:tblInd w:w="103" w:type="dxa"/>
        <w:tblLook w:val="04A0" w:firstRow="1" w:lastRow="0" w:firstColumn="1" w:lastColumn="0" w:noHBand="0" w:noVBand="1"/>
      </w:tblPr>
      <w:tblGrid>
        <w:gridCol w:w="807"/>
        <w:gridCol w:w="440"/>
        <w:gridCol w:w="440"/>
        <w:gridCol w:w="2896"/>
        <w:gridCol w:w="1162"/>
        <w:gridCol w:w="1423"/>
        <w:gridCol w:w="698"/>
        <w:gridCol w:w="1034"/>
        <w:gridCol w:w="1034"/>
        <w:gridCol w:w="1034"/>
        <w:gridCol w:w="1192"/>
      </w:tblGrid>
      <w:tr w:rsidR="00B86DAE" w:rsidRPr="00B86DAE" w14:paraId="413CF190" w14:textId="77777777" w:rsidTr="00B86DAE">
        <w:trPr>
          <w:trHeight w:val="780"/>
        </w:trPr>
        <w:tc>
          <w:tcPr>
            <w:tcW w:w="4537" w:type="dxa"/>
            <w:gridSpan w:val="4"/>
            <w:tcBorders>
              <w:top w:val="single" w:sz="4" w:space="0" w:color="auto"/>
              <w:left w:val="single" w:sz="4" w:space="0" w:color="auto"/>
              <w:bottom w:val="single" w:sz="4" w:space="0" w:color="auto"/>
              <w:right w:val="single" w:sz="4" w:space="0" w:color="auto"/>
            </w:tcBorders>
            <w:shd w:val="clear" w:color="000000" w:fill="FFFFFF"/>
            <w:hideMark/>
          </w:tcPr>
          <w:p w14:paraId="3DACB6DC"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BUDGET TOTAL</w:t>
            </w:r>
          </w:p>
        </w:tc>
        <w:tc>
          <w:tcPr>
            <w:tcW w:w="1186" w:type="dxa"/>
            <w:tcBorders>
              <w:top w:val="single" w:sz="4" w:space="0" w:color="auto"/>
              <w:left w:val="nil"/>
              <w:bottom w:val="single" w:sz="4" w:space="0" w:color="auto"/>
              <w:right w:val="single" w:sz="4" w:space="0" w:color="auto"/>
            </w:tcBorders>
            <w:shd w:val="clear" w:color="000000" w:fill="99CCFF"/>
            <w:hideMark/>
          </w:tcPr>
          <w:p w14:paraId="25EFE905"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BUDGET INITIAL</w:t>
            </w:r>
          </w:p>
        </w:tc>
        <w:tc>
          <w:tcPr>
            <w:tcW w:w="1377" w:type="dxa"/>
            <w:tcBorders>
              <w:top w:val="single" w:sz="4" w:space="0" w:color="auto"/>
              <w:left w:val="nil"/>
              <w:bottom w:val="single" w:sz="4" w:space="0" w:color="auto"/>
              <w:right w:val="single" w:sz="4" w:space="0" w:color="auto"/>
            </w:tcBorders>
            <w:shd w:val="clear" w:color="000000" w:fill="99CCFF"/>
            <w:hideMark/>
          </w:tcPr>
          <w:p w14:paraId="7FCB2926"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BUDGET ADDITIONNEL</w:t>
            </w:r>
          </w:p>
        </w:tc>
        <w:tc>
          <w:tcPr>
            <w:tcW w:w="609" w:type="dxa"/>
            <w:tcBorders>
              <w:top w:val="single" w:sz="4" w:space="0" w:color="auto"/>
              <w:left w:val="nil"/>
              <w:bottom w:val="single" w:sz="4" w:space="0" w:color="auto"/>
              <w:right w:val="single" w:sz="4" w:space="0" w:color="auto"/>
            </w:tcBorders>
            <w:shd w:val="clear" w:color="000000" w:fill="99CCFF"/>
            <w:hideMark/>
          </w:tcPr>
          <w:p w14:paraId="2FF689D2"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w:t>
            </w:r>
          </w:p>
        </w:tc>
        <w:tc>
          <w:tcPr>
            <w:tcW w:w="1077" w:type="dxa"/>
            <w:tcBorders>
              <w:top w:val="single" w:sz="4" w:space="0" w:color="auto"/>
              <w:left w:val="nil"/>
              <w:bottom w:val="single" w:sz="4" w:space="0" w:color="auto"/>
              <w:right w:val="single" w:sz="4" w:space="0" w:color="auto"/>
            </w:tcBorders>
            <w:shd w:val="clear" w:color="000000" w:fill="99CCFF"/>
            <w:hideMark/>
          </w:tcPr>
          <w:p w14:paraId="2012103D"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2020</w:t>
            </w:r>
          </w:p>
        </w:tc>
        <w:tc>
          <w:tcPr>
            <w:tcW w:w="1077" w:type="dxa"/>
            <w:tcBorders>
              <w:top w:val="single" w:sz="4" w:space="0" w:color="auto"/>
              <w:left w:val="nil"/>
              <w:bottom w:val="single" w:sz="4" w:space="0" w:color="auto"/>
              <w:right w:val="single" w:sz="4" w:space="0" w:color="auto"/>
            </w:tcBorders>
            <w:shd w:val="clear" w:color="000000" w:fill="99CCFF"/>
            <w:hideMark/>
          </w:tcPr>
          <w:p w14:paraId="7005AA8E"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2021</w:t>
            </w:r>
          </w:p>
        </w:tc>
        <w:tc>
          <w:tcPr>
            <w:tcW w:w="1077" w:type="dxa"/>
            <w:tcBorders>
              <w:top w:val="single" w:sz="4" w:space="0" w:color="auto"/>
              <w:left w:val="nil"/>
              <w:bottom w:val="single" w:sz="4" w:space="0" w:color="auto"/>
              <w:right w:val="single" w:sz="4" w:space="0" w:color="auto"/>
            </w:tcBorders>
            <w:shd w:val="clear" w:color="000000" w:fill="99CCFF"/>
            <w:hideMark/>
          </w:tcPr>
          <w:p w14:paraId="246D04D8"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2022</w:t>
            </w:r>
          </w:p>
        </w:tc>
        <w:tc>
          <w:tcPr>
            <w:tcW w:w="1220" w:type="dxa"/>
            <w:tcBorders>
              <w:top w:val="single" w:sz="4" w:space="0" w:color="auto"/>
              <w:left w:val="nil"/>
              <w:bottom w:val="single" w:sz="4" w:space="0" w:color="auto"/>
              <w:right w:val="single" w:sz="4" w:space="0" w:color="auto"/>
            </w:tcBorders>
            <w:shd w:val="clear" w:color="000000" w:fill="99CCFF"/>
            <w:hideMark/>
          </w:tcPr>
          <w:p w14:paraId="055FA4AB"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BUDGET TOTAL</w:t>
            </w:r>
          </w:p>
        </w:tc>
      </w:tr>
      <w:tr w:rsidR="00B86DAE" w:rsidRPr="00B86DAE" w14:paraId="251E7043" w14:textId="77777777" w:rsidTr="00B86DAE">
        <w:trPr>
          <w:trHeight w:val="260"/>
        </w:trPr>
        <w:tc>
          <w:tcPr>
            <w:tcW w:w="810" w:type="dxa"/>
            <w:tcBorders>
              <w:top w:val="nil"/>
              <w:left w:val="single" w:sz="4" w:space="0" w:color="auto"/>
              <w:bottom w:val="single" w:sz="4" w:space="0" w:color="auto"/>
              <w:right w:val="single" w:sz="4" w:space="0" w:color="auto"/>
            </w:tcBorders>
            <w:shd w:val="clear" w:color="000000" w:fill="99CCFF"/>
            <w:hideMark/>
          </w:tcPr>
          <w:p w14:paraId="5A0BF90D"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A</w:t>
            </w:r>
          </w:p>
        </w:tc>
        <w:tc>
          <w:tcPr>
            <w:tcW w:w="342" w:type="dxa"/>
            <w:tcBorders>
              <w:top w:val="nil"/>
              <w:left w:val="nil"/>
              <w:bottom w:val="single" w:sz="4" w:space="0" w:color="auto"/>
              <w:right w:val="single" w:sz="4" w:space="0" w:color="auto"/>
            </w:tcBorders>
            <w:shd w:val="clear" w:color="000000" w:fill="99CCFF"/>
            <w:hideMark/>
          </w:tcPr>
          <w:p w14:paraId="185E5C77"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394" w:type="dxa"/>
            <w:tcBorders>
              <w:top w:val="nil"/>
              <w:left w:val="nil"/>
              <w:bottom w:val="single" w:sz="4" w:space="0" w:color="auto"/>
              <w:right w:val="single" w:sz="4" w:space="0" w:color="auto"/>
            </w:tcBorders>
            <w:shd w:val="clear" w:color="000000" w:fill="99CCFF"/>
            <w:hideMark/>
          </w:tcPr>
          <w:p w14:paraId="770DF48E"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 </w:t>
            </w:r>
          </w:p>
        </w:tc>
        <w:tc>
          <w:tcPr>
            <w:tcW w:w="2991" w:type="dxa"/>
            <w:tcBorders>
              <w:top w:val="nil"/>
              <w:left w:val="nil"/>
              <w:bottom w:val="single" w:sz="4" w:space="0" w:color="auto"/>
              <w:right w:val="single" w:sz="4" w:space="0" w:color="auto"/>
            </w:tcBorders>
            <w:shd w:val="clear" w:color="000000" w:fill="99CCFF"/>
            <w:hideMark/>
          </w:tcPr>
          <w:p w14:paraId="6D6BD5AF"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Objectif spécifique (part) 1</w:t>
            </w:r>
          </w:p>
        </w:tc>
        <w:tc>
          <w:tcPr>
            <w:tcW w:w="1186" w:type="dxa"/>
            <w:tcBorders>
              <w:top w:val="nil"/>
              <w:left w:val="nil"/>
              <w:bottom w:val="single" w:sz="4" w:space="0" w:color="auto"/>
              <w:right w:val="single" w:sz="4" w:space="0" w:color="auto"/>
            </w:tcBorders>
            <w:shd w:val="clear" w:color="000000" w:fill="99CCFF"/>
            <w:hideMark/>
          </w:tcPr>
          <w:p w14:paraId="5CF17C34"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6 969 520</w:t>
            </w:r>
          </w:p>
        </w:tc>
        <w:tc>
          <w:tcPr>
            <w:tcW w:w="1377" w:type="dxa"/>
            <w:tcBorders>
              <w:top w:val="nil"/>
              <w:left w:val="nil"/>
              <w:bottom w:val="single" w:sz="4" w:space="0" w:color="auto"/>
              <w:right w:val="single" w:sz="4" w:space="0" w:color="auto"/>
            </w:tcBorders>
            <w:shd w:val="clear" w:color="000000" w:fill="99CCFF"/>
            <w:hideMark/>
          </w:tcPr>
          <w:p w14:paraId="3736CACE"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5 822 000</w:t>
            </w:r>
          </w:p>
        </w:tc>
        <w:tc>
          <w:tcPr>
            <w:tcW w:w="609" w:type="dxa"/>
            <w:tcBorders>
              <w:top w:val="nil"/>
              <w:left w:val="nil"/>
              <w:bottom w:val="single" w:sz="4" w:space="0" w:color="auto"/>
              <w:right w:val="single" w:sz="4" w:space="0" w:color="auto"/>
            </w:tcBorders>
            <w:shd w:val="clear" w:color="000000" w:fill="99CCFF"/>
            <w:hideMark/>
          </w:tcPr>
          <w:p w14:paraId="4C0F1A9A"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77%</w:t>
            </w:r>
          </w:p>
        </w:tc>
        <w:tc>
          <w:tcPr>
            <w:tcW w:w="1077" w:type="dxa"/>
            <w:tcBorders>
              <w:top w:val="nil"/>
              <w:left w:val="nil"/>
              <w:bottom w:val="single" w:sz="4" w:space="0" w:color="auto"/>
              <w:right w:val="single" w:sz="4" w:space="0" w:color="auto"/>
            </w:tcBorders>
            <w:shd w:val="clear" w:color="000000" w:fill="99CCFF"/>
            <w:hideMark/>
          </w:tcPr>
          <w:p w14:paraId="7A7C50A5"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1 968 500</w:t>
            </w:r>
          </w:p>
        </w:tc>
        <w:tc>
          <w:tcPr>
            <w:tcW w:w="1077" w:type="dxa"/>
            <w:tcBorders>
              <w:top w:val="nil"/>
              <w:left w:val="nil"/>
              <w:bottom w:val="single" w:sz="4" w:space="0" w:color="auto"/>
              <w:right w:val="single" w:sz="4" w:space="0" w:color="auto"/>
            </w:tcBorders>
            <w:shd w:val="clear" w:color="000000" w:fill="99CCFF"/>
            <w:hideMark/>
          </w:tcPr>
          <w:p w14:paraId="0E2ECDD2"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3 435 167</w:t>
            </w:r>
          </w:p>
        </w:tc>
        <w:tc>
          <w:tcPr>
            <w:tcW w:w="1077" w:type="dxa"/>
            <w:tcBorders>
              <w:top w:val="nil"/>
              <w:left w:val="nil"/>
              <w:bottom w:val="single" w:sz="4" w:space="0" w:color="auto"/>
              <w:right w:val="single" w:sz="4" w:space="0" w:color="auto"/>
            </w:tcBorders>
            <w:shd w:val="clear" w:color="000000" w:fill="99CCFF"/>
            <w:hideMark/>
          </w:tcPr>
          <w:p w14:paraId="349A98C7"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418 333</w:t>
            </w:r>
          </w:p>
        </w:tc>
        <w:tc>
          <w:tcPr>
            <w:tcW w:w="1220" w:type="dxa"/>
            <w:tcBorders>
              <w:top w:val="nil"/>
              <w:left w:val="nil"/>
              <w:bottom w:val="single" w:sz="4" w:space="0" w:color="auto"/>
              <w:right w:val="single" w:sz="4" w:space="0" w:color="auto"/>
            </w:tcBorders>
            <w:shd w:val="clear" w:color="000000" w:fill="99CCFF"/>
            <w:hideMark/>
          </w:tcPr>
          <w:p w14:paraId="29E3D992"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12 791 520</w:t>
            </w:r>
          </w:p>
        </w:tc>
      </w:tr>
      <w:tr w:rsidR="00B86DAE" w:rsidRPr="00B86DAE" w14:paraId="7BC7E038" w14:textId="77777777" w:rsidTr="00B86DAE">
        <w:trPr>
          <w:trHeight w:val="750"/>
        </w:trPr>
        <w:tc>
          <w:tcPr>
            <w:tcW w:w="810" w:type="dxa"/>
            <w:tcBorders>
              <w:top w:val="nil"/>
              <w:left w:val="single" w:sz="4" w:space="0" w:color="auto"/>
              <w:bottom w:val="single" w:sz="4" w:space="0" w:color="auto"/>
              <w:right w:val="single" w:sz="4" w:space="0" w:color="auto"/>
            </w:tcBorders>
            <w:shd w:val="clear" w:color="000000" w:fill="C0C0C0"/>
            <w:hideMark/>
          </w:tcPr>
          <w:p w14:paraId="1BC572FD"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A</w:t>
            </w:r>
          </w:p>
        </w:tc>
        <w:tc>
          <w:tcPr>
            <w:tcW w:w="342" w:type="dxa"/>
            <w:tcBorders>
              <w:top w:val="nil"/>
              <w:left w:val="nil"/>
              <w:bottom w:val="single" w:sz="4" w:space="0" w:color="auto"/>
              <w:right w:val="single" w:sz="4" w:space="0" w:color="auto"/>
            </w:tcBorders>
            <w:shd w:val="clear" w:color="000000" w:fill="C0C0C0"/>
            <w:hideMark/>
          </w:tcPr>
          <w:p w14:paraId="00D913AE"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01</w:t>
            </w:r>
          </w:p>
        </w:tc>
        <w:tc>
          <w:tcPr>
            <w:tcW w:w="394" w:type="dxa"/>
            <w:tcBorders>
              <w:top w:val="nil"/>
              <w:left w:val="nil"/>
              <w:bottom w:val="single" w:sz="4" w:space="0" w:color="auto"/>
              <w:right w:val="single" w:sz="4" w:space="0" w:color="auto"/>
            </w:tcBorders>
            <w:shd w:val="clear" w:color="000000" w:fill="C0C0C0"/>
            <w:hideMark/>
          </w:tcPr>
          <w:p w14:paraId="22D49D6E"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2991" w:type="dxa"/>
            <w:tcBorders>
              <w:top w:val="nil"/>
              <w:left w:val="nil"/>
              <w:bottom w:val="single" w:sz="4" w:space="0" w:color="auto"/>
              <w:right w:val="single" w:sz="4" w:space="0" w:color="auto"/>
            </w:tcBorders>
            <w:shd w:val="clear" w:color="000000" w:fill="C0C0C0"/>
            <w:hideMark/>
          </w:tcPr>
          <w:p w14:paraId="51A846AC" w14:textId="77777777" w:rsidR="00B86DAE" w:rsidRPr="00B86DAE" w:rsidRDefault="00B86DAE" w:rsidP="00B86DAE">
            <w:pPr>
              <w:spacing w:after="0" w:line="240" w:lineRule="auto"/>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Résultat 1: Les capacités de la DISE dans ses missions clés sont renforcées</w:t>
            </w:r>
          </w:p>
        </w:tc>
        <w:tc>
          <w:tcPr>
            <w:tcW w:w="1186" w:type="dxa"/>
            <w:tcBorders>
              <w:top w:val="nil"/>
              <w:left w:val="nil"/>
              <w:bottom w:val="single" w:sz="4" w:space="0" w:color="auto"/>
              <w:right w:val="single" w:sz="4" w:space="0" w:color="auto"/>
            </w:tcBorders>
            <w:shd w:val="clear" w:color="000000" w:fill="C0C0C0"/>
            <w:hideMark/>
          </w:tcPr>
          <w:p w14:paraId="3FAC254A"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177 000</w:t>
            </w:r>
          </w:p>
        </w:tc>
        <w:tc>
          <w:tcPr>
            <w:tcW w:w="1377" w:type="dxa"/>
            <w:tcBorders>
              <w:top w:val="nil"/>
              <w:left w:val="nil"/>
              <w:bottom w:val="single" w:sz="4" w:space="0" w:color="auto"/>
              <w:right w:val="single" w:sz="4" w:space="0" w:color="auto"/>
            </w:tcBorders>
            <w:shd w:val="clear" w:color="000000" w:fill="C0C0C0"/>
            <w:hideMark/>
          </w:tcPr>
          <w:p w14:paraId="4A1F6039"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146 000</w:t>
            </w:r>
          </w:p>
        </w:tc>
        <w:tc>
          <w:tcPr>
            <w:tcW w:w="609" w:type="dxa"/>
            <w:tcBorders>
              <w:top w:val="nil"/>
              <w:left w:val="nil"/>
              <w:bottom w:val="single" w:sz="4" w:space="0" w:color="auto"/>
              <w:right w:val="single" w:sz="4" w:space="0" w:color="auto"/>
            </w:tcBorders>
            <w:shd w:val="clear" w:color="000000" w:fill="C0C0C0"/>
            <w:hideMark/>
          </w:tcPr>
          <w:p w14:paraId="30BB4A77"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w:t>
            </w:r>
          </w:p>
        </w:tc>
        <w:tc>
          <w:tcPr>
            <w:tcW w:w="1077" w:type="dxa"/>
            <w:tcBorders>
              <w:top w:val="nil"/>
              <w:left w:val="nil"/>
              <w:bottom w:val="single" w:sz="4" w:space="0" w:color="auto"/>
              <w:right w:val="single" w:sz="4" w:space="0" w:color="auto"/>
            </w:tcBorders>
            <w:shd w:val="clear" w:color="000000" w:fill="C0C0C0"/>
            <w:hideMark/>
          </w:tcPr>
          <w:p w14:paraId="1C249651"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98 000</w:t>
            </w:r>
          </w:p>
        </w:tc>
        <w:tc>
          <w:tcPr>
            <w:tcW w:w="1077" w:type="dxa"/>
            <w:tcBorders>
              <w:top w:val="nil"/>
              <w:left w:val="nil"/>
              <w:bottom w:val="single" w:sz="4" w:space="0" w:color="auto"/>
              <w:right w:val="single" w:sz="4" w:space="0" w:color="auto"/>
            </w:tcBorders>
            <w:shd w:val="clear" w:color="000000" w:fill="C0C0C0"/>
            <w:hideMark/>
          </w:tcPr>
          <w:p w14:paraId="42A76829"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48 000</w:t>
            </w:r>
          </w:p>
        </w:tc>
        <w:tc>
          <w:tcPr>
            <w:tcW w:w="1077" w:type="dxa"/>
            <w:tcBorders>
              <w:top w:val="nil"/>
              <w:left w:val="nil"/>
              <w:bottom w:val="single" w:sz="4" w:space="0" w:color="auto"/>
              <w:right w:val="single" w:sz="4" w:space="0" w:color="auto"/>
            </w:tcBorders>
            <w:shd w:val="clear" w:color="000000" w:fill="C0C0C0"/>
            <w:hideMark/>
          </w:tcPr>
          <w:p w14:paraId="2B53B25B"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000000" w:fill="C0C0C0"/>
            <w:hideMark/>
          </w:tcPr>
          <w:p w14:paraId="44EE0F25"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323 000</w:t>
            </w:r>
          </w:p>
        </w:tc>
      </w:tr>
      <w:tr w:rsidR="00B86DAE" w:rsidRPr="00B86DAE" w14:paraId="20A50E3B" w14:textId="77777777" w:rsidTr="00B86DAE">
        <w:trPr>
          <w:trHeight w:val="750"/>
        </w:trPr>
        <w:tc>
          <w:tcPr>
            <w:tcW w:w="810" w:type="dxa"/>
            <w:tcBorders>
              <w:top w:val="nil"/>
              <w:left w:val="single" w:sz="4" w:space="0" w:color="auto"/>
              <w:bottom w:val="single" w:sz="4" w:space="0" w:color="auto"/>
              <w:right w:val="single" w:sz="4" w:space="0" w:color="auto"/>
            </w:tcBorders>
            <w:shd w:val="clear" w:color="auto" w:fill="auto"/>
            <w:hideMark/>
          </w:tcPr>
          <w:p w14:paraId="3DF1C61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A</w:t>
            </w:r>
          </w:p>
        </w:tc>
        <w:tc>
          <w:tcPr>
            <w:tcW w:w="342" w:type="dxa"/>
            <w:tcBorders>
              <w:top w:val="nil"/>
              <w:left w:val="nil"/>
              <w:bottom w:val="single" w:sz="4" w:space="0" w:color="auto"/>
              <w:right w:val="single" w:sz="4" w:space="0" w:color="auto"/>
            </w:tcBorders>
            <w:shd w:val="clear" w:color="auto" w:fill="auto"/>
            <w:hideMark/>
          </w:tcPr>
          <w:p w14:paraId="7F4A5DD0"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01</w:t>
            </w:r>
          </w:p>
        </w:tc>
        <w:tc>
          <w:tcPr>
            <w:tcW w:w="394" w:type="dxa"/>
            <w:tcBorders>
              <w:top w:val="nil"/>
              <w:left w:val="nil"/>
              <w:bottom w:val="single" w:sz="4" w:space="0" w:color="auto"/>
              <w:right w:val="single" w:sz="4" w:space="0" w:color="auto"/>
            </w:tcBorders>
            <w:shd w:val="clear" w:color="auto" w:fill="auto"/>
            <w:hideMark/>
          </w:tcPr>
          <w:p w14:paraId="62FDEA7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01</w:t>
            </w:r>
          </w:p>
        </w:tc>
        <w:tc>
          <w:tcPr>
            <w:tcW w:w="2991" w:type="dxa"/>
            <w:tcBorders>
              <w:top w:val="nil"/>
              <w:left w:val="nil"/>
              <w:bottom w:val="single" w:sz="4" w:space="0" w:color="auto"/>
              <w:right w:val="single" w:sz="4" w:space="0" w:color="auto"/>
            </w:tcBorders>
            <w:shd w:val="clear" w:color="auto" w:fill="auto"/>
            <w:hideMark/>
          </w:tcPr>
          <w:p w14:paraId="421A069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Décrire les programmes types de constructions et équipements des CDS et HD</w:t>
            </w:r>
          </w:p>
        </w:tc>
        <w:tc>
          <w:tcPr>
            <w:tcW w:w="1186" w:type="dxa"/>
            <w:tcBorders>
              <w:top w:val="nil"/>
              <w:left w:val="nil"/>
              <w:bottom w:val="single" w:sz="4" w:space="0" w:color="auto"/>
              <w:right w:val="single" w:sz="4" w:space="0" w:color="auto"/>
            </w:tcBorders>
            <w:shd w:val="clear" w:color="auto" w:fill="auto"/>
            <w:hideMark/>
          </w:tcPr>
          <w:p w14:paraId="7B7BC3B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377" w:type="dxa"/>
            <w:tcBorders>
              <w:top w:val="nil"/>
              <w:left w:val="nil"/>
              <w:bottom w:val="single" w:sz="4" w:space="0" w:color="auto"/>
              <w:right w:val="single" w:sz="4" w:space="0" w:color="auto"/>
            </w:tcBorders>
            <w:shd w:val="clear" w:color="auto" w:fill="auto"/>
            <w:hideMark/>
          </w:tcPr>
          <w:p w14:paraId="561137A6"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609" w:type="dxa"/>
            <w:tcBorders>
              <w:top w:val="nil"/>
              <w:left w:val="nil"/>
              <w:bottom w:val="single" w:sz="4" w:space="0" w:color="auto"/>
              <w:right w:val="single" w:sz="4" w:space="0" w:color="auto"/>
            </w:tcBorders>
            <w:shd w:val="clear" w:color="auto" w:fill="auto"/>
            <w:hideMark/>
          </w:tcPr>
          <w:p w14:paraId="6D90BD3C"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64B89025"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177EC41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7536833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4754F0C2"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r>
      <w:tr w:rsidR="00B86DAE" w:rsidRPr="00B86DAE" w14:paraId="10D23B40" w14:textId="77777777" w:rsidTr="00B86DAE">
        <w:trPr>
          <w:trHeight w:val="750"/>
        </w:trPr>
        <w:tc>
          <w:tcPr>
            <w:tcW w:w="810" w:type="dxa"/>
            <w:tcBorders>
              <w:top w:val="nil"/>
              <w:left w:val="single" w:sz="4" w:space="0" w:color="auto"/>
              <w:bottom w:val="single" w:sz="4" w:space="0" w:color="auto"/>
              <w:right w:val="single" w:sz="4" w:space="0" w:color="auto"/>
            </w:tcBorders>
            <w:shd w:val="clear" w:color="auto" w:fill="auto"/>
            <w:hideMark/>
          </w:tcPr>
          <w:p w14:paraId="771FB96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A</w:t>
            </w:r>
          </w:p>
        </w:tc>
        <w:tc>
          <w:tcPr>
            <w:tcW w:w="342" w:type="dxa"/>
            <w:tcBorders>
              <w:top w:val="nil"/>
              <w:left w:val="nil"/>
              <w:bottom w:val="single" w:sz="4" w:space="0" w:color="auto"/>
              <w:right w:val="single" w:sz="4" w:space="0" w:color="auto"/>
            </w:tcBorders>
            <w:shd w:val="clear" w:color="auto" w:fill="auto"/>
            <w:hideMark/>
          </w:tcPr>
          <w:p w14:paraId="1718D20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01</w:t>
            </w:r>
          </w:p>
        </w:tc>
        <w:tc>
          <w:tcPr>
            <w:tcW w:w="394" w:type="dxa"/>
            <w:tcBorders>
              <w:top w:val="nil"/>
              <w:left w:val="nil"/>
              <w:bottom w:val="single" w:sz="4" w:space="0" w:color="auto"/>
              <w:right w:val="single" w:sz="4" w:space="0" w:color="auto"/>
            </w:tcBorders>
            <w:shd w:val="clear" w:color="auto" w:fill="auto"/>
            <w:hideMark/>
          </w:tcPr>
          <w:p w14:paraId="2E3E2B23"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02</w:t>
            </w:r>
          </w:p>
        </w:tc>
        <w:tc>
          <w:tcPr>
            <w:tcW w:w="2991" w:type="dxa"/>
            <w:tcBorders>
              <w:top w:val="nil"/>
              <w:left w:val="nil"/>
              <w:bottom w:val="single" w:sz="4" w:space="0" w:color="auto"/>
              <w:right w:val="single" w:sz="4" w:space="0" w:color="auto"/>
            </w:tcBorders>
            <w:shd w:val="clear" w:color="auto" w:fill="auto"/>
            <w:hideMark/>
          </w:tcPr>
          <w:p w14:paraId="2209BA54"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Elaborer l'inventaire complet du patrimoine et des services du MSPLS et le mettre à jour</w:t>
            </w:r>
          </w:p>
        </w:tc>
        <w:tc>
          <w:tcPr>
            <w:tcW w:w="1186" w:type="dxa"/>
            <w:tcBorders>
              <w:top w:val="nil"/>
              <w:left w:val="nil"/>
              <w:bottom w:val="single" w:sz="4" w:space="0" w:color="auto"/>
              <w:right w:val="single" w:sz="4" w:space="0" w:color="auto"/>
            </w:tcBorders>
            <w:shd w:val="clear" w:color="auto" w:fill="auto"/>
            <w:hideMark/>
          </w:tcPr>
          <w:p w14:paraId="6A3DEF7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47 000</w:t>
            </w:r>
          </w:p>
        </w:tc>
        <w:tc>
          <w:tcPr>
            <w:tcW w:w="1377" w:type="dxa"/>
            <w:tcBorders>
              <w:top w:val="nil"/>
              <w:left w:val="nil"/>
              <w:bottom w:val="single" w:sz="4" w:space="0" w:color="auto"/>
              <w:right w:val="single" w:sz="4" w:space="0" w:color="auto"/>
            </w:tcBorders>
            <w:shd w:val="clear" w:color="auto" w:fill="auto"/>
            <w:hideMark/>
          </w:tcPr>
          <w:p w14:paraId="6518CF52"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609" w:type="dxa"/>
            <w:tcBorders>
              <w:top w:val="nil"/>
              <w:left w:val="nil"/>
              <w:bottom w:val="single" w:sz="4" w:space="0" w:color="auto"/>
              <w:right w:val="single" w:sz="4" w:space="0" w:color="auto"/>
            </w:tcBorders>
            <w:shd w:val="clear" w:color="auto" w:fill="auto"/>
            <w:hideMark/>
          </w:tcPr>
          <w:p w14:paraId="03D658E1"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511C6C4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4A72D701"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32AF1AD4"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02A50C3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47 000</w:t>
            </w:r>
          </w:p>
        </w:tc>
      </w:tr>
      <w:tr w:rsidR="00B86DAE" w:rsidRPr="00B86DAE" w14:paraId="1FD1D7EE" w14:textId="77777777" w:rsidTr="00B86DAE">
        <w:trPr>
          <w:trHeight w:val="1500"/>
        </w:trPr>
        <w:tc>
          <w:tcPr>
            <w:tcW w:w="810" w:type="dxa"/>
            <w:tcBorders>
              <w:top w:val="nil"/>
              <w:left w:val="single" w:sz="4" w:space="0" w:color="auto"/>
              <w:bottom w:val="single" w:sz="4" w:space="0" w:color="auto"/>
              <w:right w:val="single" w:sz="4" w:space="0" w:color="auto"/>
            </w:tcBorders>
            <w:shd w:val="clear" w:color="auto" w:fill="auto"/>
            <w:hideMark/>
          </w:tcPr>
          <w:p w14:paraId="6C37D29A"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A</w:t>
            </w:r>
          </w:p>
        </w:tc>
        <w:tc>
          <w:tcPr>
            <w:tcW w:w="342" w:type="dxa"/>
            <w:tcBorders>
              <w:top w:val="nil"/>
              <w:left w:val="nil"/>
              <w:bottom w:val="single" w:sz="4" w:space="0" w:color="auto"/>
              <w:right w:val="single" w:sz="4" w:space="0" w:color="auto"/>
            </w:tcBorders>
            <w:shd w:val="clear" w:color="auto" w:fill="auto"/>
            <w:hideMark/>
          </w:tcPr>
          <w:p w14:paraId="3497524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01</w:t>
            </w:r>
          </w:p>
        </w:tc>
        <w:tc>
          <w:tcPr>
            <w:tcW w:w="394" w:type="dxa"/>
            <w:tcBorders>
              <w:top w:val="nil"/>
              <w:left w:val="nil"/>
              <w:bottom w:val="single" w:sz="4" w:space="0" w:color="auto"/>
              <w:right w:val="single" w:sz="4" w:space="0" w:color="auto"/>
            </w:tcBorders>
            <w:shd w:val="clear" w:color="auto" w:fill="auto"/>
            <w:hideMark/>
          </w:tcPr>
          <w:p w14:paraId="2C3D7DFD"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03</w:t>
            </w:r>
          </w:p>
        </w:tc>
        <w:tc>
          <w:tcPr>
            <w:tcW w:w="2991" w:type="dxa"/>
            <w:tcBorders>
              <w:top w:val="nil"/>
              <w:left w:val="nil"/>
              <w:bottom w:val="single" w:sz="4" w:space="0" w:color="auto"/>
              <w:right w:val="single" w:sz="4" w:space="0" w:color="auto"/>
            </w:tcBorders>
            <w:shd w:val="clear" w:color="auto" w:fill="auto"/>
            <w:hideMark/>
          </w:tcPr>
          <w:p w14:paraId="4E170BD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 xml:space="preserve">Elaborer un outil de programmation et de suivi des investissements: </w:t>
            </w:r>
            <w:r w:rsidRPr="00B86DAE">
              <w:rPr>
                <w:rFonts w:asciiTheme="majorHAnsi" w:eastAsia="Times New Roman" w:hAnsiTheme="majorHAnsi" w:cstheme="majorHAnsi"/>
                <w:color w:val="auto"/>
                <w:sz w:val="22"/>
                <w:u w:val="single"/>
                <w:lang w:eastAsia="en-GB"/>
              </w:rPr>
              <w:t>Transformation de la plateforme GMAO et exploitation plus optimale de la plateforme</w:t>
            </w:r>
          </w:p>
        </w:tc>
        <w:tc>
          <w:tcPr>
            <w:tcW w:w="1186" w:type="dxa"/>
            <w:tcBorders>
              <w:top w:val="nil"/>
              <w:left w:val="nil"/>
              <w:bottom w:val="single" w:sz="4" w:space="0" w:color="auto"/>
              <w:right w:val="single" w:sz="4" w:space="0" w:color="auto"/>
            </w:tcBorders>
            <w:shd w:val="clear" w:color="auto" w:fill="auto"/>
            <w:hideMark/>
          </w:tcPr>
          <w:p w14:paraId="652EAC32"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30 000</w:t>
            </w:r>
          </w:p>
        </w:tc>
        <w:tc>
          <w:tcPr>
            <w:tcW w:w="1377" w:type="dxa"/>
            <w:tcBorders>
              <w:top w:val="nil"/>
              <w:left w:val="nil"/>
              <w:bottom w:val="single" w:sz="4" w:space="0" w:color="auto"/>
              <w:right w:val="single" w:sz="4" w:space="0" w:color="auto"/>
            </w:tcBorders>
            <w:shd w:val="clear" w:color="auto" w:fill="auto"/>
            <w:hideMark/>
          </w:tcPr>
          <w:p w14:paraId="4A90D99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146 000</w:t>
            </w:r>
          </w:p>
        </w:tc>
        <w:tc>
          <w:tcPr>
            <w:tcW w:w="609" w:type="dxa"/>
            <w:tcBorders>
              <w:top w:val="nil"/>
              <w:left w:val="nil"/>
              <w:bottom w:val="single" w:sz="4" w:space="0" w:color="auto"/>
              <w:right w:val="single" w:sz="4" w:space="0" w:color="auto"/>
            </w:tcBorders>
            <w:shd w:val="clear" w:color="auto" w:fill="auto"/>
            <w:hideMark/>
          </w:tcPr>
          <w:p w14:paraId="31F99256"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4E6FC475"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98 000</w:t>
            </w:r>
          </w:p>
        </w:tc>
        <w:tc>
          <w:tcPr>
            <w:tcW w:w="1077" w:type="dxa"/>
            <w:tcBorders>
              <w:top w:val="nil"/>
              <w:left w:val="nil"/>
              <w:bottom w:val="single" w:sz="4" w:space="0" w:color="auto"/>
              <w:right w:val="single" w:sz="4" w:space="0" w:color="auto"/>
            </w:tcBorders>
            <w:shd w:val="clear" w:color="auto" w:fill="auto"/>
            <w:hideMark/>
          </w:tcPr>
          <w:p w14:paraId="30D0A6D4"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48 000</w:t>
            </w:r>
          </w:p>
        </w:tc>
        <w:tc>
          <w:tcPr>
            <w:tcW w:w="1077" w:type="dxa"/>
            <w:tcBorders>
              <w:top w:val="nil"/>
              <w:left w:val="nil"/>
              <w:bottom w:val="single" w:sz="4" w:space="0" w:color="auto"/>
              <w:right w:val="single" w:sz="4" w:space="0" w:color="auto"/>
            </w:tcBorders>
            <w:shd w:val="clear" w:color="auto" w:fill="auto"/>
            <w:hideMark/>
          </w:tcPr>
          <w:p w14:paraId="4F9CE330"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50C48FEA"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176 000</w:t>
            </w:r>
          </w:p>
        </w:tc>
      </w:tr>
      <w:tr w:rsidR="00B86DAE" w:rsidRPr="00B86DAE" w14:paraId="4287B242" w14:textId="77777777" w:rsidTr="00B86DAE">
        <w:trPr>
          <w:trHeight w:val="500"/>
        </w:trPr>
        <w:tc>
          <w:tcPr>
            <w:tcW w:w="810" w:type="dxa"/>
            <w:tcBorders>
              <w:top w:val="nil"/>
              <w:left w:val="single" w:sz="4" w:space="0" w:color="auto"/>
              <w:bottom w:val="single" w:sz="4" w:space="0" w:color="auto"/>
              <w:right w:val="single" w:sz="4" w:space="0" w:color="auto"/>
            </w:tcBorders>
            <w:shd w:val="clear" w:color="000000" w:fill="CCFFCC"/>
            <w:hideMark/>
          </w:tcPr>
          <w:p w14:paraId="505589B8"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342" w:type="dxa"/>
            <w:tcBorders>
              <w:top w:val="nil"/>
              <w:left w:val="nil"/>
              <w:bottom w:val="single" w:sz="4" w:space="0" w:color="auto"/>
              <w:right w:val="single" w:sz="4" w:space="0" w:color="auto"/>
            </w:tcBorders>
            <w:shd w:val="clear" w:color="000000" w:fill="CCFFCC"/>
            <w:hideMark/>
          </w:tcPr>
          <w:p w14:paraId="7C9143E3"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394" w:type="dxa"/>
            <w:tcBorders>
              <w:top w:val="nil"/>
              <w:left w:val="nil"/>
              <w:bottom w:val="single" w:sz="4" w:space="0" w:color="auto"/>
              <w:right w:val="single" w:sz="4" w:space="0" w:color="auto"/>
            </w:tcBorders>
            <w:shd w:val="clear" w:color="000000" w:fill="CCFFCC"/>
            <w:hideMark/>
          </w:tcPr>
          <w:p w14:paraId="6BE658D1"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2991" w:type="dxa"/>
            <w:tcBorders>
              <w:top w:val="nil"/>
              <w:left w:val="nil"/>
              <w:bottom w:val="single" w:sz="4" w:space="0" w:color="auto"/>
              <w:right w:val="single" w:sz="4" w:space="0" w:color="auto"/>
            </w:tcBorders>
            <w:shd w:val="clear" w:color="000000" w:fill="CCFFCC"/>
            <w:hideMark/>
          </w:tcPr>
          <w:p w14:paraId="7EEA45C7"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consultance internationale perlée pour transformation</w:t>
            </w:r>
          </w:p>
        </w:tc>
        <w:tc>
          <w:tcPr>
            <w:tcW w:w="1186" w:type="dxa"/>
            <w:tcBorders>
              <w:top w:val="nil"/>
              <w:left w:val="nil"/>
              <w:bottom w:val="single" w:sz="4" w:space="0" w:color="auto"/>
              <w:right w:val="single" w:sz="4" w:space="0" w:color="auto"/>
            </w:tcBorders>
            <w:shd w:val="clear" w:color="000000" w:fill="CCFFCC"/>
            <w:hideMark/>
          </w:tcPr>
          <w:p w14:paraId="7C83ED3C"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20 000</w:t>
            </w:r>
          </w:p>
        </w:tc>
        <w:tc>
          <w:tcPr>
            <w:tcW w:w="1377" w:type="dxa"/>
            <w:tcBorders>
              <w:top w:val="nil"/>
              <w:left w:val="nil"/>
              <w:bottom w:val="single" w:sz="4" w:space="0" w:color="auto"/>
              <w:right w:val="single" w:sz="4" w:space="0" w:color="auto"/>
            </w:tcBorders>
            <w:shd w:val="clear" w:color="000000" w:fill="CCFFCC"/>
            <w:hideMark/>
          </w:tcPr>
          <w:p w14:paraId="6C310012"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50 000</w:t>
            </w:r>
          </w:p>
        </w:tc>
        <w:tc>
          <w:tcPr>
            <w:tcW w:w="609" w:type="dxa"/>
            <w:tcBorders>
              <w:top w:val="nil"/>
              <w:left w:val="nil"/>
              <w:bottom w:val="single" w:sz="4" w:space="0" w:color="auto"/>
              <w:right w:val="single" w:sz="4" w:space="0" w:color="auto"/>
            </w:tcBorders>
            <w:shd w:val="clear" w:color="000000" w:fill="CCFFCC"/>
            <w:hideMark/>
          </w:tcPr>
          <w:p w14:paraId="2EDC9452"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000000" w:fill="CCFFCC"/>
            <w:hideMark/>
          </w:tcPr>
          <w:p w14:paraId="5F32E946"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50 000</w:t>
            </w:r>
          </w:p>
        </w:tc>
        <w:tc>
          <w:tcPr>
            <w:tcW w:w="1077" w:type="dxa"/>
            <w:tcBorders>
              <w:top w:val="nil"/>
              <w:left w:val="nil"/>
              <w:bottom w:val="single" w:sz="4" w:space="0" w:color="auto"/>
              <w:right w:val="single" w:sz="4" w:space="0" w:color="auto"/>
            </w:tcBorders>
            <w:shd w:val="clear" w:color="000000" w:fill="CCFFCC"/>
            <w:hideMark/>
          </w:tcPr>
          <w:p w14:paraId="3F2C1A51"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000000" w:fill="CCFFCC"/>
            <w:hideMark/>
          </w:tcPr>
          <w:p w14:paraId="19FA60E2"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220" w:type="dxa"/>
            <w:tcBorders>
              <w:top w:val="nil"/>
              <w:left w:val="nil"/>
              <w:bottom w:val="single" w:sz="4" w:space="0" w:color="auto"/>
              <w:right w:val="single" w:sz="4" w:space="0" w:color="auto"/>
            </w:tcBorders>
            <w:shd w:val="clear" w:color="000000" w:fill="CCFFCC"/>
            <w:hideMark/>
          </w:tcPr>
          <w:p w14:paraId="35636E35"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r>
      <w:tr w:rsidR="00B86DAE" w:rsidRPr="00B86DAE" w14:paraId="70F26C29" w14:textId="77777777" w:rsidTr="00B86DAE">
        <w:trPr>
          <w:trHeight w:val="500"/>
        </w:trPr>
        <w:tc>
          <w:tcPr>
            <w:tcW w:w="810" w:type="dxa"/>
            <w:tcBorders>
              <w:top w:val="nil"/>
              <w:left w:val="single" w:sz="4" w:space="0" w:color="auto"/>
              <w:bottom w:val="single" w:sz="4" w:space="0" w:color="auto"/>
              <w:right w:val="single" w:sz="4" w:space="0" w:color="auto"/>
            </w:tcBorders>
            <w:shd w:val="clear" w:color="000000" w:fill="CCFFCC"/>
            <w:hideMark/>
          </w:tcPr>
          <w:p w14:paraId="6ACE60FF"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342" w:type="dxa"/>
            <w:tcBorders>
              <w:top w:val="nil"/>
              <w:left w:val="nil"/>
              <w:bottom w:val="single" w:sz="4" w:space="0" w:color="auto"/>
              <w:right w:val="single" w:sz="4" w:space="0" w:color="auto"/>
            </w:tcBorders>
            <w:shd w:val="clear" w:color="000000" w:fill="CCFFCC"/>
            <w:hideMark/>
          </w:tcPr>
          <w:p w14:paraId="0A6BFA5F"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394" w:type="dxa"/>
            <w:tcBorders>
              <w:top w:val="nil"/>
              <w:left w:val="nil"/>
              <w:bottom w:val="single" w:sz="4" w:space="0" w:color="auto"/>
              <w:right w:val="single" w:sz="4" w:space="0" w:color="auto"/>
            </w:tcBorders>
            <w:shd w:val="clear" w:color="000000" w:fill="CCFFCC"/>
            <w:hideMark/>
          </w:tcPr>
          <w:p w14:paraId="6B70B8FE"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2991" w:type="dxa"/>
            <w:tcBorders>
              <w:top w:val="nil"/>
              <w:left w:val="nil"/>
              <w:bottom w:val="single" w:sz="4" w:space="0" w:color="auto"/>
              <w:right w:val="single" w:sz="4" w:space="0" w:color="auto"/>
            </w:tcBorders>
            <w:shd w:val="clear" w:color="000000" w:fill="CCFFCC"/>
            <w:hideMark/>
          </w:tcPr>
          <w:p w14:paraId="5E75E819"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disseminations, formations, ateliers</w:t>
            </w:r>
          </w:p>
        </w:tc>
        <w:tc>
          <w:tcPr>
            <w:tcW w:w="1186" w:type="dxa"/>
            <w:tcBorders>
              <w:top w:val="nil"/>
              <w:left w:val="nil"/>
              <w:bottom w:val="single" w:sz="4" w:space="0" w:color="auto"/>
              <w:right w:val="single" w:sz="4" w:space="0" w:color="auto"/>
            </w:tcBorders>
            <w:shd w:val="clear" w:color="000000" w:fill="CCFFCC"/>
            <w:hideMark/>
          </w:tcPr>
          <w:p w14:paraId="6C5602A3"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10 000</w:t>
            </w:r>
          </w:p>
        </w:tc>
        <w:tc>
          <w:tcPr>
            <w:tcW w:w="1377" w:type="dxa"/>
            <w:tcBorders>
              <w:top w:val="nil"/>
              <w:left w:val="nil"/>
              <w:bottom w:val="single" w:sz="4" w:space="0" w:color="auto"/>
              <w:right w:val="single" w:sz="4" w:space="0" w:color="auto"/>
            </w:tcBorders>
            <w:shd w:val="clear" w:color="000000" w:fill="CCFFCC"/>
            <w:hideMark/>
          </w:tcPr>
          <w:p w14:paraId="3AB01536"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96 000</w:t>
            </w:r>
          </w:p>
        </w:tc>
        <w:tc>
          <w:tcPr>
            <w:tcW w:w="609" w:type="dxa"/>
            <w:tcBorders>
              <w:top w:val="nil"/>
              <w:left w:val="nil"/>
              <w:bottom w:val="single" w:sz="4" w:space="0" w:color="auto"/>
              <w:right w:val="single" w:sz="4" w:space="0" w:color="auto"/>
            </w:tcBorders>
            <w:shd w:val="clear" w:color="000000" w:fill="CCFFCC"/>
            <w:hideMark/>
          </w:tcPr>
          <w:p w14:paraId="102A84F9"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000000" w:fill="CCFFCC"/>
            <w:hideMark/>
          </w:tcPr>
          <w:p w14:paraId="4A3BFB74"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48 000</w:t>
            </w:r>
          </w:p>
        </w:tc>
        <w:tc>
          <w:tcPr>
            <w:tcW w:w="1077" w:type="dxa"/>
            <w:tcBorders>
              <w:top w:val="nil"/>
              <w:left w:val="nil"/>
              <w:bottom w:val="single" w:sz="4" w:space="0" w:color="auto"/>
              <w:right w:val="single" w:sz="4" w:space="0" w:color="auto"/>
            </w:tcBorders>
            <w:shd w:val="clear" w:color="000000" w:fill="CCFFCC"/>
            <w:hideMark/>
          </w:tcPr>
          <w:p w14:paraId="7A2A776A"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48 000</w:t>
            </w:r>
          </w:p>
        </w:tc>
        <w:tc>
          <w:tcPr>
            <w:tcW w:w="1077" w:type="dxa"/>
            <w:tcBorders>
              <w:top w:val="nil"/>
              <w:left w:val="nil"/>
              <w:bottom w:val="single" w:sz="4" w:space="0" w:color="auto"/>
              <w:right w:val="single" w:sz="4" w:space="0" w:color="auto"/>
            </w:tcBorders>
            <w:shd w:val="clear" w:color="000000" w:fill="CCFFCC"/>
            <w:hideMark/>
          </w:tcPr>
          <w:p w14:paraId="4A341B63"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000000" w:fill="CCFFCC"/>
            <w:hideMark/>
          </w:tcPr>
          <w:p w14:paraId="4C0B84CC"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r>
      <w:tr w:rsidR="00B86DAE" w:rsidRPr="00B86DAE" w14:paraId="0EADE0DB" w14:textId="77777777" w:rsidTr="00B86DAE">
        <w:trPr>
          <w:trHeight w:val="750"/>
        </w:trPr>
        <w:tc>
          <w:tcPr>
            <w:tcW w:w="810" w:type="dxa"/>
            <w:tcBorders>
              <w:top w:val="nil"/>
              <w:left w:val="single" w:sz="4" w:space="0" w:color="auto"/>
              <w:bottom w:val="single" w:sz="4" w:space="0" w:color="auto"/>
              <w:right w:val="single" w:sz="4" w:space="0" w:color="auto"/>
            </w:tcBorders>
            <w:shd w:val="clear" w:color="auto" w:fill="auto"/>
            <w:hideMark/>
          </w:tcPr>
          <w:p w14:paraId="1F2C49D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lastRenderedPageBreak/>
              <w:t>A</w:t>
            </w:r>
          </w:p>
        </w:tc>
        <w:tc>
          <w:tcPr>
            <w:tcW w:w="342" w:type="dxa"/>
            <w:tcBorders>
              <w:top w:val="nil"/>
              <w:left w:val="nil"/>
              <w:bottom w:val="single" w:sz="4" w:space="0" w:color="auto"/>
              <w:right w:val="single" w:sz="4" w:space="0" w:color="auto"/>
            </w:tcBorders>
            <w:shd w:val="clear" w:color="auto" w:fill="auto"/>
            <w:hideMark/>
          </w:tcPr>
          <w:p w14:paraId="011AB5ED"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01</w:t>
            </w:r>
          </w:p>
        </w:tc>
        <w:tc>
          <w:tcPr>
            <w:tcW w:w="394" w:type="dxa"/>
            <w:tcBorders>
              <w:top w:val="nil"/>
              <w:left w:val="nil"/>
              <w:bottom w:val="single" w:sz="4" w:space="0" w:color="auto"/>
              <w:right w:val="single" w:sz="4" w:space="0" w:color="auto"/>
            </w:tcBorders>
            <w:shd w:val="clear" w:color="auto" w:fill="auto"/>
            <w:hideMark/>
          </w:tcPr>
          <w:p w14:paraId="78C1E444"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04</w:t>
            </w:r>
          </w:p>
        </w:tc>
        <w:tc>
          <w:tcPr>
            <w:tcW w:w="2991" w:type="dxa"/>
            <w:tcBorders>
              <w:top w:val="nil"/>
              <w:left w:val="nil"/>
              <w:bottom w:val="single" w:sz="4" w:space="0" w:color="auto"/>
              <w:right w:val="single" w:sz="4" w:space="0" w:color="auto"/>
            </w:tcBorders>
            <w:shd w:val="clear" w:color="auto" w:fill="auto"/>
            <w:hideMark/>
          </w:tcPr>
          <w:p w14:paraId="415EF41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Décrire les normes d’acquisitions et les spécifications techniques du matériel dans un manuel</w:t>
            </w:r>
          </w:p>
        </w:tc>
        <w:tc>
          <w:tcPr>
            <w:tcW w:w="1186" w:type="dxa"/>
            <w:tcBorders>
              <w:top w:val="nil"/>
              <w:left w:val="nil"/>
              <w:bottom w:val="single" w:sz="4" w:space="0" w:color="auto"/>
              <w:right w:val="single" w:sz="4" w:space="0" w:color="auto"/>
            </w:tcBorders>
            <w:shd w:val="clear" w:color="auto" w:fill="auto"/>
            <w:hideMark/>
          </w:tcPr>
          <w:p w14:paraId="72C83262"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50 000</w:t>
            </w:r>
          </w:p>
        </w:tc>
        <w:tc>
          <w:tcPr>
            <w:tcW w:w="1377" w:type="dxa"/>
            <w:tcBorders>
              <w:top w:val="nil"/>
              <w:left w:val="nil"/>
              <w:bottom w:val="single" w:sz="4" w:space="0" w:color="auto"/>
              <w:right w:val="single" w:sz="4" w:space="0" w:color="auto"/>
            </w:tcBorders>
            <w:shd w:val="clear" w:color="auto" w:fill="auto"/>
            <w:hideMark/>
          </w:tcPr>
          <w:p w14:paraId="0541D3BD"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609" w:type="dxa"/>
            <w:tcBorders>
              <w:top w:val="nil"/>
              <w:left w:val="nil"/>
              <w:bottom w:val="single" w:sz="4" w:space="0" w:color="auto"/>
              <w:right w:val="single" w:sz="4" w:space="0" w:color="auto"/>
            </w:tcBorders>
            <w:shd w:val="clear" w:color="auto" w:fill="auto"/>
            <w:hideMark/>
          </w:tcPr>
          <w:p w14:paraId="4964AFFC"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36C02479"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04440C34"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4194DCFD"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06EEB54C"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50 000</w:t>
            </w:r>
          </w:p>
        </w:tc>
      </w:tr>
      <w:tr w:rsidR="00B86DAE" w:rsidRPr="00B86DAE" w14:paraId="0FAF6300" w14:textId="77777777" w:rsidTr="00B86DAE">
        <w:trPr>
          <w:trHeight w:val="750"/>
        </w:trPr>
        <w:tc>
          <w:tcPr>
            <w:tcW w:w="810" w:type="dxa"/>
            <w:tcBorders>
              <w:top w:val="nil"/>
              <w:left w:val="single" w:sz="4" w:space="0" w:color="auto"/>
              <w:bottom w:val="single" w:sz="4" w:space="0" w:color="auto"/>
              <w:right w:val="single" w:sz="4" w:space="0" w:color="auto"/>
            </w:tcBorders>
            <w:shd w:val="clear" w:color="auto" w:fill="auto"/>
            <w:hideMark/>
          </w:tcPr>
          <w:p w14:paraId="3F97E689"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A</w:t>
            </w:r>
          </w:p>
        </w:tc>
        <w:tc>
          <w:tcPr>
            <w:tcW w:w="342" w:type="dxa"/>
            <w:tcBorders>
              <w:top w:val="nil"/>
              <w:left w:val="nil"/>
              <w:bottom w:val="single" w:sz="4" w:space="0" w:color="auto"/>
              <w:right w:val="single" w:sz="4" w:space="0" w:color="auto"/>
            </w:tcBorders>
            <w:shd w:val="clear" w:color="auto" w:fill="auto"/>
            <w:hideMark/>
          </w:tcPr>
          <w:p w14:paraId="4173D95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01</w:t>
            </w:r>
          </w:p>
        </w:tc>
        <w:tc>
          <w:tcPr>
            <w:tcW w:w="394" w:type="dxa"/>
            <w:tcBorders>
              <w:top w:val="nil"/>
              <w:left w:val="nil"/>
              <w:bottom w:val="single" w:sz="4" w:space="0" w:color="auto"/>
              <w:right w:val="single" w:sz="4" w:space="0" w:color="auto"/>
            </w:tcBorders>
            <w:shd w:val="clear" w:color="auto" w:fill="auto"/>
            <w:hideMark/>
          </w:tcPr>
          <w:p w14:paraId="14664BC2"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05</w:t>
            </w:r>
          </w:p>
        </w:tc>
        <w:tc>
          <w:tcPr>
            <w:tcW w:w="2991" w:type="dxa"/>
            <w:tcBorders>
              <w:top w:val="nil"/>
              <w:left w:val="nil"/>
              <w:bottom w:val="single" w:sz="4" w:space="0" w:color="auto"/>
              <w:right w:val="single" w:sz="4" w:space="0" w:color="auto"/>
            </w:tcBorders>
            <w:shd w:val="clear" w:color="auto" w:fill="auto"/>
            <w:hideMark/>
          </w:tcPr>
          <w:p w14:paraId="337500D5"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Participer au développement d’une politique de gestion du patrimoine (asset management)</w:t>
            </w:r>
          </w:p>
        </w:tc>
        <w:tc>
          <w:tcPr>
            <w:tcW w:w="1186" w:type="dxa"/>
            <w:tcBorders>
              <w:top w:val="nil"/>
              <w:left w:val="nil"/>
              <w:bottom w:val="single" w:sz="4" w:space="0" w:color="auto"/>
              <w:right w:val="single" w:sz="4" w:space="0" w:color="auto"/>
            </w:tcBorders>
            <w:shd w:val="clear" w:color="auto" w:fill="auto"/>
            <w:hideMark/>
          </w:tcPr>
          <w:p w14:paraId="2AADBD6D"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50 000</w:t>
            </w:r>
          </w:p>
        </w:tc>
        <w:tc>
          <w:tcPr>
            <w:tcW w:w="1377" w:type="dxa"/>
            <w:tcBorders>
              <w:top w:val="nil"/>
              <w:left w:val="nil"/>
              <w:bottom w:val="single" w:sz="4" w:space="0" w:color="auto"/>
              <w:right w:val="single" w:sz="4" w:space="0" w:color="auto"/>
            </w:tcBorders>
            <w:shd w:val="clear" w:color="auto" w:fill="auto"/>
            <w:hideMark/>
          </w:tcPr>
          <w:p w14:paraId="6648D47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609" w:type="dxa"/>
            <w:tcBorders>
              <w:top w:val="nil"/>
              <w:left w:val="nil"/>
              <w:bottom w:val="single" w:sz="4" w:space="0" w:color="auto"/>
              <w:right w:val="single" w:sz="4" w:space="0" w:color="auto"/>
            </w:tcBorders>
            <w:shd w:val="clear" w:color="auto" w:fill="auto"/>
            <w:hideMark/>
          </w:tcPr>
          <w:p w14:paraId="130BB93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43CD409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34345B0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57957B94"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1CB2BAA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50 000</w:t>
            </w:r>
          </w:p>
        </w:tc>
      </w:tr>
      <w:tr w:rsidR="00B86DAE" w:rsidRPr="00B86DAE" w14:paraId="6FC3493D" w14:textId="77777777" w:rsidTr="00B86DAE">
        <w:trPr>
          <w:trHeight w:val="1500"/>
        </w:trPr>
        <w:tc>
          <w:tcPr>
            <w:tcW w:w="810" w:type="dxa"/>
            <w:tcBorders>
              <w:top w:val="nil"/>
              <w:left w:val="single" w:sz="4" w:space="0" w:color="auto"/>
              <w:bottom w:val="single" w:sz="4" w:space="0" w:color="auto"/>
              <w:right w:val="single" w:sz="4" w:space="0" w:color="auto"/>
            </w:tcBorders>
            <w:shd w:val="clear" w:color="000000" w:fill="C0C0C0"/>
            <w:hideMark/>
          </w:tcPr>
          <w:p w14:paraId="5675B1AB"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A</w:t>
            </w:r>
          </w:p>
        </w:tc>
        <w:tc>
          <w:tcPr>
            <w:tcW w:w="342" w:type="dxa"/>
            <w:tcBorders>
              <w:top w:val="nil"/>
              <w:left w:val="nil"/>
              <w:bottom w:val="single" w:sz="4" w:space="0" w:color="auto"/>
              <w:right w:val="single" w:sz="4" w:space="0" w:color="auto"/>
            </w:tcBorders>
            <w:shd w:val="clear" w:color="000000" w:fill="C0C0C0"/>
            <w:hideMark/>
          </w:tcPr>
          <w:p w14:paraId="7C2DCF93"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02</w:t>
            </w:r>
          </w:p>
        </w:tc>
        <w:tc>
          <w:tcPr>
            <w:tcW w:w="394" w:type="dxa"/>
            <w:tcBorders>
              <w:top w:val="nil"/>
              <w:left w:val="nil"/>
              <w:bottom w:val="single" w:sz="4" w:space="0" w:color="auto"/>
              <w:right w:val="single" w:sz="4" w:space="0" w:color="auto"/>
            </w:tcBorders>
            <w:shd w:val="clear" w:color="000000" w:fill="C0C0C0"/>
            <w:hideMark/>
          </w:tcPr>
          <w:p w14:paraId="04812E2C"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2991" w:type="dxa"/>
            <w:tcBorders>
              <w:top w:val="nil"/>
              <w:left w:val="nil"/>
              <w:bottom w:val="single" w:sz="4" w:space="0" w:color="auto"/>
              <w:right w:val="single" w:sz="4" w:space="0" w:color="auto"/>
            </w:tcBorders>
            <w:shd w:val="clear" w:color="000000" w:fill="C0C0C0"/>
            <w:hideMark/>
          </w:tcPr>
          <w:p w14:paraId="6AD4F385" w14:textId="2A8CF7DA" w:rsidR="00B86DAE" w:rsidRPr="00B86DAE" w:rsidRDefault="00B86DAE" w:rsidP="00B86DAE">
            <w:pPr>
              <w:spacing w:after="0" w:line="240" w:lineRule="auto"/>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 xml:space="preserve">Résultat 2: Une stratégie de maintenance est élaborée pour deux nouvelles provinces et mise en œuvre dans les provinces de Kirundo, Muramvya, </w:t>
            </w:r>
            <w:r w:rsidR="000E039C">
              <w:rPr>
                <w:rFonts w:asciiTheme="majorHAnsi" w:eastAsia="Times New Roman" w:hAnsiTheme="majorHAnsi" w:cstheme="majorHAnsi"/>
                <w:color w:val="auto"/>
                <w:sz w:val="22"/>
                <w:lang w:eastAsia="en-GB"/>
              </w:rPr>
              <w:t>Rumonge</w:t>
            </w:r>
            <w:r w:rsidRPr="00B86DAE">
              <w:rPr>
                <w:rFonts w:asciiTheme="majorHAnsi" w:eastAsia="Times New Roman" w:hAnsiTheme="majorHAnsi" w:cstheme="majorHAnsi"/>
                <w:color w:val="auto"/>
                <w:sz w:val="22"/>
                <w:lang w:eastAsia="en-GB"/>
              </w:rPr>
              <w:t xml:space="preserve"> et Bujumbura rural</w:t>
            </w:r>
          </w:p>
        </w:tc>
        <w:tc>
          <w:tcPr>
            <w:tcW w:w="1186" w:type="dxa"/>
            <w:tcBorders>
              <w:top w:val="nil"/>
              <w:left w:val="nil"/>
              <w:bottom w:val="single" w:sz="4" w:space="0" w:color="auto"/>
              <w:right w:val="single" w:sz="4" w:space="0" w:color="auto"/>
            </w:tcBorders>
            <w:shd w:val="clear" w:color="000000" w:fill="C0C0C0"/>
            <w:hideMark/>
          </w:tcPr>
          <w:p w14:paraId="068F3599"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647 520</w:t>
            </w:r>
          </w:p>
        </w:tc>
        <w:tc>
          <w:tcPr>
            <w:tcW w:w="1377" w:type="dxa"/>
            <w:tcBorders>
              <w:top w:val="nil"/>
              <w:left w:val="nil"/>
              <w:bottom w:val="single" w:sz="4" w:space="0" w:color="auto"/>
              <w:right w:val="single" w:sz="4" w:space="0" w:color="auto"/>
            </w:tcBorders>
            <w:shd w:val="clear" w:color="000000" w:fill="C0C0C0"/>
            <w:hideMark/>
          </w:tcPr>
          <w:p w14:paraId="3F07E0DC"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381 000</w:t>
            </w:r>
          </w:p>
        </w:tc>
        <w:tc>
          <w:tcPr>
            <w:tcW w:w="609" w:type="dxa"/>
            <w:tcBorders>
              <w:top w:val="nil"/>
              <w:left w:val="nil"/>
              <w:bottom w:val="single" w:sz="4" w:space="0" w:color="auto"/>
              <w:right w:val="single" w:sz="4" w:space="0" w:color="auto"/>
            </w:tcBorders>
            <w:shd w:val="clear" w:color="000000" w:fill="C0C0C0"/>
            <w:hideMark/>
          </w:tcPr>
          <w:p w14:paraId="2C4A2D31"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7%</w:t>
            </w:r>
          </w:p>
        </w:tc>
        <w:tc>
          <w:tcPr>
            <w:tcW w:w="1077" w:type="dxa"/>
            <w:tcBorders>
              <w:top w:val="nil"/>
              <w:left w:val="nil"/>
              <w:bottom w:val="single" w:sz="4" w:space="0" w:color="auto"/>
              <w:right w:val="single" w:sz="4" w:space="0" w:color="auto"/>
            </w:tcBorders>
            <w:shd w:val="clear" w:color="000000" w:fill="C0C0C0"/>
            <w:hideMark/>
          </w:tcPr>
          <w:p w14:paraId="34B47F67"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293 000</w:t>
            </w:r>
          </w:p>
        </w:tc>
        <w:tc>
          <w:tcPr>
            <w:tcW w:w="1077" w:type="dxa"/>
            <w:tcBorders>
              <w:top w:val="nil"/>
              <w:left w:val="nil"/>
              <w:bottom w:val="single" w:sz="4" w:space="0" w:color="auto"/>
              <w:right w:val="single" w:sz="4" w:space="0" w:color="auto"/>
            </w:tcBorders>
            <w:shd w:val="clear" w:color="000000" w:fill="C0C0C0"/>
            <w:hideMark/>
          </w:tcPr>
          <w:p w14:paraId="0B885AA7"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88 000</w:t>
            </w:r>
          </w:p>
        </w:tc>
        <w:tc>
          <w:tcPr>
            <w:tcW w:w="1077" w:type="dxa"/>
            <w:tcBorders>
              <w:top w:val="nil"/>
              <w:left w:val="nil"/>
              <w:bottom w:val="single" w:sz="4" w:space="0" w:color="auto"/>
              <w:right w:val="single" w:sz="4" w:space="0" w:color="auto"/>
            </w:tcBorders>
            <w:shd w:val="clear" w:color="000000" w:fill="C0C0C0"/>
            <w:hideMark/>
          </w:tcPr>
          <w:p w14:paraId="090A700B"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000000" w:fill="C0C0C0"/>
            <w:hideMark/>
          </w:tcPr>
          <w:p w14:paraId="70791263"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1 028 520</w:t>
            </w:r>
          </w:p>
        </w:tc>
      </w:tr>
      <w:tr w:rsidR="00B86DAE" w:rsidRPr="00B86DAE" w14:paraId="4908F3E9" w14:textId="77777777" w:rsidTr="00B86DAE">
        <w:trPr>
          <w:trHeight w:val="500"/>
        </w:trPr>
        <w:tc>
          <w:tcPr>
            <w:tcW w:w="810" w:type="dxa"/>
            <w:tcBorders>
              <w:top w:val="nil"/>
              <w:left w:val="single" w:sz="4" w:space="0" w:color="auto"/>
              <w:bottom w:val="single" w:sz="4" w:space="0" w:color="auto"/>
              <w:right w:val="single" w:sz="4" w:space="0" w:color="auto"/>
            </w:tcBorders>
            <w:shd w:val="clear" w:color="auto" w:fill="auto"/>
            <w:hideMark/>
          </w:tcPr>
          <w:p w14:paraId="31DD8AF1"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A</w:t>
            </w:r>
          </w:p>
        </w:tc>
        <w:tc>
          <w:tcPr>
            <w:tcW w:w="342" w:type="dxa"/>
            <w:tcBorders>
              <w:top w:val="nil"/>
              <w:left w:val="nil"/>
              <w:bottom w:val="single" w:sz="4" w:space="0" w:color="auto"/>
              <w:right w:val="single" w:sz="4" w:space="0" w:color="auto"/>
            </w:tcBorders>
            <w:shd w:val="clear" w:color="auto" w:fill="auto"/>
            <w:hideMark/>
          </w:tcPr>
          <w:p w14:paraId="1B281B0A"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02</w:t>
            </w:r>
          </w:p>
        </w:tc>
        <w:tc>
          <w:tcPr>
            <w:tcW w:w="394" w:type="dxa"/>
            <w:tcBorders>
              <w:top w:val="nil"/>
              <w:left w:val="nil"/>
              <w:bottom w:val="single" w:sz="4" w:space="0" w:color="auto"/>
              <w:right w:val="single" w:sz="4" w:space="0" w:color="auto"/>
            </w:tcBorders>
            <w:shd w:val="clear" w:color="auto" w:fill="auto"/>
            <w:hideMark/>
          </w:tcPr>
          <w:p w14:paraId="6CA2202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01</w:t>
            </w:r>
          </w:p>
        </w:tc>
        <w:tc>
          <w:tcPr>
            <w:tcW w:w="2991" w:type="dxa"/>
            <w:tcBorders>
              <w:top w:val="nil"/>
              <w:left w:val="nil"/>
              <w:bottom w:val="single" w:sz="4" w:space="0" w:color="auto"/>
              <w:right w:val="single" w:sz="4" w:space="0" w:color="auto"/>
            </w:tcBorders>
            <w:shd w:val="clear" w:color="auto" w:fill="auto"/>
            <w:hideMark/>
          </w:tcPr>
          <w:p w14:paraId="22B869FC"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Elaborer une politique de maintenance nationale holistique</w:t>
            </w:r>
          </w:p>
        </w:tc>
        <w:tc>
          <w:tcPr>
            <w:tcW w:w="1186" w:type="dxa"/>
            <w:tcBorders>
              <w:top w:val="nil"/>
              <w:left w:val="nil"/>
              <w:bottom w:val="single" w:sz="4" w:space="0" w:color="auto"/>
              <w:right w:val="single" w:sz="4" w:space="0" w:color="auto"/>
            </w:tcBorders>
            <w:shd w:val="clear" w:color="auto" w:fill="auto"/>
            <w:hideMark/>
          </w:tcPr>
          <w:p w14:paraId="17C6BF1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70 000</w:t>
            </w:r>
          </w:p>
        </w:tc>
        <w:tc>
          <w:tcPr>
            <w:tcW w:w="1377" w:type="dxa"/>
            <w:tcBorders>
              <w:top w:val="nil"/>
              <w:left w:val="nil"/>
              <w:bottom w:val="single" w:sz="4" w:space="0" w:color="auto"/>
              <w:right w:val="single" w:sz="4" w:space="0" w:color="auto"/>
            </w:tcBorders>
            <w:shd w:val="clear" w:color="auto" w:fill="auto"/>
            <w:hideMark/>
          </w:tcPr>
          <w:p w14:paraId="3E9DA754"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609" w:type="dxa"/>
            <w:tcBorders>
              <w:top w:val="nil"/>
              <w:left w:val="nil"/>
              <w:bottom w:val="single" w:sz="4" w:space="0" w:color="auto"/>
              <w:right w:val="single" w:sz="4" w:space="0" w:color="auto"/>
            </w:tcBorders>
            <w:shd w:val="clear" w:color="auto" w:fill="auto"/>
            <w:hideMark/>
          </w:tcPr>
          <w:p w14:paraId="4129106A"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5F67969C"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2409D24A"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27D51EC6"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360A6D1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70 000</w:t>
            </w:r>
          </w:p>
        </w:tc>
      </w:tr>
      <w:tr w:rsidR="00B86DAE" w:rsidRPr="00B86DAE" w14:paraId="57DCD528" w14:textId="77777777" w:rsidTr="00B86DAE">
        <w:trPr>
          <w:trHeight w:val="750"/>
        </w:trPr>
        <w:tc>
          <w:tcPr>
            <w:tcW w:w="810" w:type="dxa"/>
            <w:tcBorders>
              <w:top w:val="nil"/>
              <w:left w:val="single" w:sz="4" w:space="0" w:color="auto"/>
              <w:bottom w:val="single" w:sz="4" w:space="0" w:color="auto"/>
              <w:right w:val="single" w:sz="4" w:space="0" w:color="auto"/>
            </w:tcBorders>
            <w:shd w:val="clear" w:color="auto" w:fill="auto"/>
            <w:hideMark/>
          </w:tcPr>
          <w:p w14:paraId="77820D94"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A</w:t>
            </w:r>
          </w:p>
        </w:tc>
        <w:tc>
          <w:tcPr>
            <w:tcW w:w="342" w:type="dxa"/>
            <w:tcBorders>
              <w:top w:val="nil"/>
              <w:left w:val="nil"/>
              <w:bottom w:val="single" w:sz="4" w:space="0" w:color="auto"/>
              <w:right w:val="single" w:sz="4" w:space="0" w:color="auto"/>
            </w:tcBorders>
            <w:shd w:val="clear" w:color="auto" w:fill="auto"/>
            <w:hideMark/>
          </w:tcPr>
          <w:p w14:paraId="534FE219"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02</w:t>
            </w:r>
          </w:p>
        </w:tc>
        <w:tc>
          <w:tcPr>
            <w:tcW w:w="394" w:type="dxa"/>
            <w:tcBorders>
              <w:top w:val="nil"/>
              <w:left w:val="nil"/>
              <w:bottom w:val="single" w:sz="4" w:space="0" w:color="auto"/>
              <w:right w:val="single" w:sz="4" w:space="0" w:color="auto"/>
            </w:tcBorders>
            <w:shd w:val="clear" w:color="auto" w:fill="auto"/>
            <w:hideMark/>
          </w:tcPr>
          <w:p w14:paraId="3AA1B22C"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02</w:t>
            </w:r>
          </w:p>
        </w:tc>
        <w:tc>
          <w:tcPr>
            <w:tcW w:w="2991" w:type="dxa"/>
            <w:tcBorders>
              <w:top w:val="nil"/>
              <w:left w:val="nil"/>
              <w:bottom w:val="single" w:sz="4" w:space="0" w:color="auto"/>
              <w:right w:val="single" w:sz="4" w:space="0" w:color="auto"/>
            </w:tcBorders>
            <w:shd w:val="clear" w:color="auto" w:fill="auto"/>
            <w:hideMark/>
          </w:tcPr>
          <w:p w14:paraId="683D1AB3"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 xml:space="preserve">Développer des outils pratiques et les disséminer au niveau national (manuel, guides, fiches) </w:t>
            </w:r>
          </w:p>
        </w:tc>
        <w:tc>
          <w:tcPr>
            <w:tcW w:w="1186" w:type="dxa"/>
            <w:tcBorders>
              <w:top w:val="nil"/>
              <w:left w:val="nil"/>
              <w:bottom w:val="single" w:sz="4" w:space="0" w:color="auto"/>
              <w:right w:val="single" w:sz="4" w:space="0" w:color="auto"/>
            </w:tcBorders>
            <w:shd w:val="clear" w:color="auto" w:fill="auto"/>
            <w:hideMark/>
          </w:tcPr>
          <w:p w14:paraId="0B362145"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124 000</w:t>
            </w:r>
          </w:p>
        </w:tc>
        <w:tc>
          <w:tcPr>
            <w:tcW w:w="1377" w:type="dxa"/>
            <w:tcBorders>
              <w:top w:val="nil"/>
              <w:left w:val="nil"/>
              <w:bottom w:val="single" w:sz="4" w:space="0" w:color="auto"/>
              <w:right w:val="single" w:sz="4" w:space="0" w:color="auto"/>
            </w:tcBorders>
            <w:shd w:val="clear" w:color="auto" w:fill="auto"/>
            <w:hideMark/>
          </w:tcPr>
          <w:p w14:paraId="36A6F82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609" w:type="dxa"/>
            <w:tcBorders>
              <w:top w:val="nil"/>
              <w:left w:val="nil"/>
              <w:bottom w:val="single" w:sz="4" w:space="0" w:color="auto"/>
              <w:right w:val="single" w:sz="4" w:space="0" w:color="auto"/>
            </w:tcBorders>
            <w:shd w:val="clear" w:color="auto" w:fill="auto"/>
            <w:hideMark/>
          </w:tcPr>
          <w:p w14:paraId="3E8BEBA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18DD4C6D"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7CC9BFB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62CDED8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111E70D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124 000</w:t>
            </w:r>
          </w:p>
        </w:tc>
      </w:tr>
      <w:tr w:rsidR="00B86DAE" w:rsidRPr="00B86DAE" w14:paraId="0A499B78" w14:textId="77777777" w:rsidTr="00B86DAE">
        <w:trPr>
          <w:trHeight w:val="1250"/>
        </w:trPr>
        <w:tc>
          <w:tcPr>
            <w:tcW w:w="810" w:type="dxa"/>
            <w:tcBorders>
              <w:top w:val="nil"/>
              <w:left w:val="single" w:sz="4" w:space="0" w:color="auto"/>
              <w:bottom w:val="single" w:sz="4" w:space="0" w:color="auto"/>
              <w:right w:val="single" w:sz="4" w:space="0" w:color="auto"/>
            </w:tcBorders>
            <w:shd w:val="clear" w:color="auto" w:fill="auto"/>
            <w:hideMark/>
          </w:tcPr>
          <w:p w14:paraId="4DEA3792"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A</w:t>
            </w:r>
          </w:p>
        </w:tc>
        <w:tc>
          <w:tcPr>
            <w:tcW w:w="342" w:type="dxa"/>
            <w:tcBorders>
              <w:top w:val="nil"/>
              <w:left w:val="nil"/>
              <w:bottom w:val="single" w:sz="4" w:space="0" w:color="auto"/>
              <w:right w:val="single" w:sz="4" w:space="0" w:color="auto"/>
            </w:tcBorders>
            <w:shd w:val="clear" w:color="auto" w:fill="auto"/>
            <w:hideMark/>
          </w:tcPr>
          <w:p w14:paraId="2D62C64A"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02</w:t>
            </w:r>
          </w:p>
        </w:tc>
        <w:tc>
          <w:tcPr>
            <w:tcW w:w="394" w:type="dxa"/>
            <w:tcBorders>
              <w:top w:val="nil"/>
              <w:left w:val="nil"/>
              <w:bottom w:val="single" w:sz="4" w:space="0" w:color="auto"/>
              <w:right w:val="single" w:sz="4" w:space="0" w:color="auto"/>
            </w:tcBorders>
            <w:shd w:val="clear" w:color="auto" w:fill="auto"/>
            <w:hideMark/>
          </w:tcPr>
          <w:p w14:paraId="415DCE1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03</w:t>
            </w:r>
          </w:p>
        </w:tc>
        <w:tc>
          <w:tcPr>
            <w:tcW w:w="2991" w:type="dxa"/>
            <w:tcBorders>
              <w:top w:val="nil"/>
              <w:left w:val="nil"/>
              <w:bottom w:val="single" w:sz="4" w:space="0" w:color="auto"/>
              <w:right w:val="single" w:sz="4" w:space="0" w:color="auto"/>
            </w:tcBorders>
            <w:shd w:val="clear" w:color="auto" w:fill="auto"/>
            <w:hideMark/>
          </w:tcPr>
          <w:p w14:paraId="46B80D9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 xml:space="preserve">Elaborer le plan opérationnel de maintenance préventive et curative dans les zones d’intervention &gt; </w:t>
            </w:r>
            <w:r w:rsidRPr="00B86DAE">
              <w:rPr>
                <w:rFonts w:asciiTheme="majorHAnsi" w:eastAsia="Times New Roman" w:hAnsiTheme="majorHAnsi" w:cstheme="majorHAnsi"/>
                <w:color w:val="auto"/>
                <w:sz w:val="22"/>
                <w:u w:val="single"/>
                <w:lang w:eastAsia="en-GB"/>
              </w:rPr>
              <w:t xml:space="preserve">Elaboration du plan opérationnel de maintenance </w:t>
            </w:r>
          </w:p>
        </w:tc>
        <w:tc>
          <w:tcPr>
            <w:tcW w:w="1186" w:type="dxa"/>
            <w:tcBorders>
              <w:top w:val="nil"/>
              <w:left w:val="nil"/>
              <w:bottom w:val="single" w:sz="4" w:space="0" w:color="auto"/>
              <w:right w:val="single" w:sz="4" w:space="0" w:color="auto"/>
            </w:tcBorders>
            <w:shd w:val="clear" w:color="auto" w:fill="auto"/>
            <w:hideMark/>
          </w:tcPr>
          <w:p w14:paraId="1DEE2D6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60 000</w:t>
            </w:r>
          </w:p>
        </w:tc>
        <w:tc>
          <w:tcPr>
            <w:tcW w:w="1377" w:type="dxa"/>
            <w:tcBorders>
              <w:top w:val="nil"/>
              <w:left w:val="nil"/>
              <w:bottom w:val="single" w:sz="4" w:space="0" w:color="auto"/>
              <w:right w:val="single" w:sz="4" w:space="0" w:color="auto"/>
            </w:tcBorders>
            <w:shd w:val="clear" w:color="auto" w:fill="auto"/>
            <w:hideMark/>
          </w:tcPr>
          <w:p w14:paraId="55509033"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50 000</w:t>
            </w:r>
          </w:p>
        </w:tc>
        <w:tc>
          <w:tcPr>
            <w:tcW w:w="609" w:type="dxa"/>
            <w:tcBorders>
              <w:top w:val="nil"/>
              <w:left w:val="nil"/>
              <w:bottom w:val="single" w:sz="4" w:space="0" w:color="auto"/>
              <w:right w:val="single" w:sz="4" w:space="0" w:color="auto"/>
            </w:tcBorders>
            <w:shd w:val="clear" w:color="auto" w:fill="auto"/>
            <w:hideMark/>
          </w:tcPr>
          <w:p w14:paraId="0EB8CED2"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62E2FD0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50 000</w:t>
            </w:r>
          </w:p>
        </w:tc>
        <w:tc>
          <w:tcPr>
            <w:tcW w:w="1077" w:type="dxa"/>
            <w:tcBorders>
              <w:top w:val="nil"/>
              <w:left w:val="nil"/>
              <w:bottom w:val="single" w:sz="4" w:space="0" w:color="auto"/>
              <w:right w:val="single" w:sz="4" w:space="0" w:color="auto"/>
            </w:tcBorders>
            <w:shd w:val="clear" w:color="auto" w:fill="auto"/>
            <w:hideMark/>
          </w:tcPr>
          <w:p w14:paraId="39127606"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144694A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72C1A7A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110 000</w:t>
            </w:r>
          </w:p>
        </w:tc>
      </w:tr>
      <w:tr w:rsidR="00B86DAE" w:rsidRPr="00B86DAE" w14:paraId="5DBFA6A0" w14:textId="77777777" w:rsidTr="00B86DAE">
        <w:trPr>
          <w:trHeight w:val="1500"/>
        </w:trPr>
        <w:tc>
          <w:tcPr>
            <w:tcW w:w="810" w:type="dxa"/>
            <w:tcBorders>
              <w:top w:val="nil"/>
              <w:left w:val="single" w:sz="4" w:space="0" w:color="auto"/>
              <w:bottom w:val="single" w:sz="4" w:space="0" w:color="auto"/>
              <w:right w:val="single" w:sz="4" w:space="0" w:color="auto"/>
            </w:tcBorders>
            <w:shd w:val="clear" w:color="auto" w:fill="auto"/>
            <w:hideMark/>
          </w:tcPr>
          <w:p w14:paraId="44DE105A"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lastRenderedPageBreak/>
              <w:t>A</w:t>
            </w:r>
          </w:p>
        </w:tc>
        <w:tc>
          <w:tcPr>
            <w:tcW w:w="342" w:type="dxa"/>
            <w:tcBorders>
              <w:top w:val="nil"/>
              <w:left w:val="nil"/>
              <w:bottom w:val="single" w:sz="4" w:space="0" w:color="auto"/>
              <w:right w:val="single" w:sz="4" w:space="0" w:color="auto"/>
            </w:tcBorders>
            <w:shd w:val="clear" w:color="auto" w:fill="auto"/>
            <w:hideMark/>
          </w:tcPr>
          <w:p w14:paraId="16262AA9"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02</w:t>
            </w:r>
          </w:p>
        </w:tc>
        <w:tc>
          <w:tcPr>
            <w:tcW w:w="394" w:type="dxa"/>
            <w:tcBorders>
              <w:top w:val="nil"/>
              <w:left w:val="nil"/>
              <w:bottom w:val="single" w:sz="4" w:space="0" w:color="auto"/>
              <w:right w:val="single" w:sz="4" w:space="0" w:color="auto"/>
            </w:tcBorders>
            <w:shd w:val="clear" w:color="auto" w:fill="auto"/>
            <w:hideMark/>
          </w:tcPr>
          <w:p w14:paraId="513F4054"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04</w:t>
            </w:r>
          </w:p>
        </w:tc>
        <w:tc>
          <w:tcPr>
            <w:tcW w:w="2991" w:type="dxa"/>
            <w:tcBorders>
              <w:top w:val="nil"/>
              <w:left w:val="nil"/>
              <w:bottom w:val="single" w:sz="4" w:space="0" w:color="auto"/>
              <w:right w:val="single" w:sz="4" w:space="0" w:color="auto"/>
            </w:tcBorders>
            <w:shd w:val="clear" w:color="auto" w:fill="auto"/>
            <w:hideMark/>
          </w:tcPr>
          <w:p w14:paraId="0293B36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 xml:space="preserve">Fournir des ressources nécessaires à la mise en œuvre du plan dans les zones d'intervention &gt; </w:t>
            </w:r>
            <w:r w:rsidRPr="00B86DAE">
              <w:rPr>
                <w:rFonts w:asciiTheme="majorHAnsi" w:eastAsia="Times New Roman" w:hAnsiTheme="majorHAnsi" w:cstheme="majorHAnsi"/>
                <w:color w:val="auto"/>
                <w:sz w:val="22"/>
                <w:u w:val="single"/>
                <w:lang w:eastAsia="en-GB"/>
              </w:rPr>
              <w:t>Extension du modèle développé à Kirundo et Muramvya sur 5 nouveaux districts</w:t>
            </w:r>
          </w:p>
        </w:tc>
        <w:tc>
          <w:tcPr>
            <w:tcW w:w="1186" w:type="dxa"/>
            <w:tcBorders>
              <w:top w:val="nil"/>
              <w:left w:val="nil"/>
              <w:bottom w:val="single" w:sz="4" w:space="0" w:color="auto"/>
              <w:right w:val="single" w:sz="4" w:space="0" w:color="auto"/>
            </w:tcBorders>
            <w:shd w:val="clear" w:color="auto" w:fill="auto"/>
            <w:hideMark/>
          </w:tcPr>
          <w:p w14:paraId="77573F6D"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293 520</w:t>
            </w:r>
          </w:p>
        </w:tc>
        <w:tc>
          <w:tcPr>
            <w:tcW w:w="1377" w:type="dxa"/>
            <w:tcBorders>
              <w:top w:val="nil"/>
              <w:left w:val="nil"/>
              <w:bottom w:val="single" w:sz="4" w:space="0" w:color="auto"/>
              <w:right w:val="single" w:sz="4" w:space="0" w:color="auto"/>
            </w:tcBorders>
            <w:shd w:val="clear" w:color="auto" w:fill="auto"/>
            <w:hideMark/>
          </w:tcPr>
          <w:p w14:paraId="692928D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281 000</w:t>
            </w:r>
          </w:p>
        </w:tc>
        <w:tc>
          <w:tcPr>
            <w:tcW w:w="609" w:type="dxa"/>
            <w:tcBorders>
              <w:top w:val="nil"/>
              <w:left w:val="nil"/>
              <w:bottom w:val="single" w:sz="4" w:space="0" w:color="auto"/>
              <w:right w:val="single" w:sz="4" w:space="0" w:color="auto"/>
            </w:tcBorders>
            <w:shd w:val="clear" w:color="auto" w:fill="auto"/>
            <w:hideMark/>
          </w:tcPr>
          <w:p w14:paraId="6B10B49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7AEDFC8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218 000</w:t>
            </w:r>
          </w:p>
        </w:tc>
        <w:tc>
          <w:tcPr>
            <w:tcW w:w="1077" w:type="dxa"/>
            <w:tcBorders>
              <w:top w:val="nil"/>
              <w:left w:val="nil"/>
              <w:bottom w:val="single" w:sz="4" w:space="0" w:color="auto"/>
              <w:right w:val="single" w:sz="4" w:space="0" w:color="auto"/>
            </w:tcBorders>
            <w:shd w:val="clear" w:color="auto" w:fill="auto"/>
            <w:hideMark/>
          </w:tcPr>
          <w:p w14:paraId="16FE56F6"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63 000</w:t>
            </w:r>
          </w:p>
        </w:tc>
        <w:tc>
          <w:tcPr>
            <w:tcW w:w="1077" w:type="dxa"/>
            <w:tcBorders>
              <w:top w:val="nil"/>
              <w:left w:val="nil"/>
              <w:bottom w:val="single" w:sz="4" w:space="0" w:color="auto"/>
              <w:right w:val="single" w:sz="4" w:space="0" w:color="auto"/>
            </w:tcBorders>
            <w:shd w:val="clear" w:color="auto" w:fill="auto"/>
            <w:hideMark/>
          </w:tcPr>
          <w:p w14:paraId="365AD596"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55C0BA80"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574 520</w:t>
            </w:r>
          </w:p>
        </w:tc>
      </w:tr>
      <w:tr w:rsidR="00B86DAE" w:rsidRPr="00B86DAE" w14:paraId="5E00F583" w14:textId="77777777" w:rsidTr="00B86DAE">
        <w:trPr>
          <w:trHeight w:val="750"/>
        </w:trPr>
        <w:tc>
          <w:tcPr>
            <w:tcW w:w="810" w:type="dxa"/>
            <w:tcBorders>
              <w:top w:val="nil"/>
              <w:left w:val="single" w:sz="4" w:space="0" w:color="auto"/>
              <w:bottom w:val="single" w:sz="4" w:space="0" w:color="auto"/>
              <w:right w:val="single" w:sz="4" w:space="0" w:color="auto"/>
            </w:tcBorders>
            <w:shd w:val="clear" w:color="auto" w:fill="auto"/>
            <w:hideMark/>
          </w:tcPr>
          <w:p w14:paraId="1C683812"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A</w:t>
            </w:r>
          </w:p>
        </w:tc>
        <w:tc>
          <w:tcPr>
            <w:tcW w:w="342" w:type="dxa"/>
            <w:tcBorders>
              <w:top w:val="nil"/>
              <w:left w:val="nil"/>
              <w:bottom w:val="single" w:sz="4" w:space="0" w:color="auto"/>
              <w:right w:val="single" w:sz="4" w:space="0" w:color="auto"/>
            </w:tcBorders>
            <w:shd w:val="clear" w:color="auto" w:fill="auto"/>
            <w:hideMark/>
          </w:tcPr>
          <w:p w14:paraId="653BCC40"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02</w:t>
            </w:r>
          </w:p>
        </w:tc>
        <w:tc>
          <w:tcPr>
            <w:tcW w:w="394" w:type="dxa"/>
            <w:tcBorders>
              <w:top w:val="nil"/>
              <w:left w:val="nil"/>
              <w:bottom w:val="single" w:sz="4" w:space="0" w:color="auto"/>
              <w:right w:val="single" w:sz="4" w:space="0" w:color="auto"/>
            </w:tcBorders>
            <w:shd w:val="clear" w:color="auto" w:fill="auto"/>
            <w:hideMark/>
          </w:tcPr>
          <w:p w14:paraId="4217988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05</w:t>
            </w:r>
          </w:p>
        </w:tc>
        <w:tc>
          <w:tcPr>
            <w:tcW w:w="2991" w:type="dxa"/>
            <w:tcBorders>
              <w:top w:val="nil"/>
              <w:left w:val="nil"/>
              <w:bottom w:val="single" w:sz="4" w:space="0" w:color="auto"/>
              <w:right w:val="single" w:sz="4" w:space="0" w:color="auto"/>
            </w:tcBorders>
            <w:shd w:val="clear" w:color="auto" w:fill="auto"/>
            <w:hideMark/>
          </w:tcPr>
          <w:p w14:paraId="1E44493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Renforcer les capacités de mise en œuvre du plan dans les zones d’intervention</w:t>
            </w:r>
          </w:p>
        </w:tc>
        <w:tc>
          <w:tcPr>
            <w:tcW w:w="1186" w:type="dxa"/>
            <w:tcBorders>
              <w:top w:val="nil"/>
              <w:left w:val="nil"/>
              <w:bottom w:val="single" w:sz="4" w:space="0" w:color="auto"/>
              <w:right w:val="single" w:sz="4" w:space="0" w:color="auto"/>
            </w:tcBorders>
            <w:shd w:val="clear" w:color="auto" w:fill="auto"/>
            <w:hideMark/>
          </w:tcPr>
          <w:p w14:paraId="3CBA9834"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100 000</w:t>
            </w:r>
          </w:p>
        </w:tc>
        <w:tc>
          <w:tcPr>
            <w:tcW w:w="1377" w:type="dxa"/>
            <w:tcBorders>
              <w:top w:val="nil"/>
              <w:left w:val="nil"/>
              <w:bottom w:val="single" w:sz="4" w:space="0" w:color="auto"/>
              <w:right w:val="single" w:sz="4" w:space="0" w:color="auto"/>
            </w:tcBorders>
            <w:shd w:val="clear" w:color="auto" w:fill="auto"/>
            <w:hideMark/>
          </w:tcPr>
          <w:p w14:paraId="5D6DE412"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50 000</w:t>
            </w:r>
          </w:p>
        </w:tc>
        <w:tc>
          <w:tcPr>
            <w:tcW w:w="609" w:type="dxa"/>
            <w:tcBorders>
              <w:top w:val="nil"/>
              <w:left w:val="nil"/>
              <w:bottom w:val="single" w:sz="4" w:space="0" w:color="auto"/>
              <w:right w:val="single" w:sz="4" w:space="0" w:color="auto"/>
            </w:tcBorders>
            <w:shd w:val="clear" w:color="auto" w:fill="auto"/>
            <w:hideMark/>
          </w:tcPr>
          <w:p w14:paraId="5BD376E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5A8673F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25 000</w:t>
            </w:r>
          </w:p>
        </w:tc>
        <w:tc>
          <w:tcPr>
            <w:tcW w:w="1077" w:type="dxa"/>
            <w:tcBorders>
              <w:top w:val="nil"/>
              <w:left w:val="nil"/>
              <w:bottom w:val="single" w:sz="4" w:space="0" w:color="auto"/>
              <w:right w:val="single" w:sz="4" w:space="0" w:color="auto"/>
            </w:tcBorders>
            <w:shd w:val="clear" w:color="auto" w:fill="auto"/>
            <w:hideMark/>
          </w:tcPr>
          <w:p w14:paraId="731C571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25 000</w:t>
            </w:r>
          </w:p>
        </w:tc>
        <w:tc>
          <w:tcPr>
            <w:tcW w:w="1077" w:type="dxa"/>
            <w:tcBorders>
              <w:top w:val="nil"/>
              <w:left w:val="nil"/>
              <w:bottom w:val="single" w:sz="4" w:space="0" w:color="auto"/>
              <w:right w:val="single" w:sz="4" w:space="0" w:color="auto"/>
            </w:tcBorders>
            <w:shd w:val="clear" w:color="auto" w:fill="auto"/>
            <w:hideMark/>
          </w:tcPr>
          <w:p w14:paraId="2147328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436A3F0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150 000</w:t>
            </w:r>
          </w:p>
        </w:tc>
      </w:tr>
      <w:tr w:rsidR="00B86DAE" w:rsidRPr="00B86DAE" w14:paraId="3862A30C" w14:textId="77777777" w:rsidTr="00B86DAE">
        <w:trPr>
          <w:trHeight w:val="1250"/>
        </w:trPr>
        <w:tc>
          <w:tcPr>
            <w:tcW w:w="810" w:type="dxa"/>
            <w:tcBorders>
              <w:top w:val="nil"/>
              <w:left w:val="single" w:sz="4" w:space="0" w:color="auto"/>
              <w:bottom w:val="single" w:sz="4" w:space="0" w:color="auto"/>
              <w:right w:val="single" w:sz="4" w:space="0" w:color="auto"/>
            </w:tcBorders>
            <w:shd w:val="clear" w:color="000000" w:fill="C0C0C0"/>
            <w:hideMark/>
          </w:tcPr>
          <w:p w14:paraId="65D79A19"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A</w:t>
            </w:r>
          </w:p>
        </w:tc>
        <w:tc>
          <w:tcPr>
            <w:tcW w:w="342" w:type="dxa"/>
            <w:tcBorders>
              <w:top w:val="nil"/>
              <w:left w:val="nil"/>
              <w:bottom w:val="single" w:sz="4" w:space="0" w:color="auto"/>
              <w:right w:val="single" w:sz="4" w:space="0" w:color="auto"/>
            </w:tcBorders>
            <w:shd w:val="clear" w:color="000000" w:fill="C0C0C0"/>
            <w:hideMark/>
          </w:tcPr>
          <w:p w14:paraId="1B3FA66C"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03</w:t>
            </w:r>
          </w:p>
        </w:tc>
        <w:tc>
          <w:tcPr>
            <w:tcW w:w="394" w:type="dxa"/>
            <w:tcBorders>
              <w:top w:val="nil"/>
              <w:left w:val="nil"/>
              <w:bottom w:val="single" w:sz="4" w:space="0" w:color="auto"/>
              <w:right w:val="single" w:sz="4" w:space="0" w:color="auto"/>
            </w:tcBorders>
            <w:shd w:val="clear" w:color="000000" w:fill="C0C0C0"/>
            <w:hideMark/>
          </w:tcPr>
          <w:p w14:paraId="73E041F1"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2991" w:type="dxa"/>
            <w:tcBorders>
              <w:top w:val="nil"/>
              <w:left w:val="nil"/>
              <w:bottom w:val="single" w:sz="4" w:space="0" w:color="auto"/>
              <w:right w:val="single" w:sz="4" w:space="0" w:color="auto"/>
            </w:tcBorders>
            <w:shd w:val="clear" w:color="000000" w:fill="C0C0C0"/>
            <w:hideMark/>
          </w:tcPr>
          <w:p w14:paraId="7D4EAA0A" w14:textId="77777777" w:rsidR="00B86DAE" w:rsidRPr="00B86DAE" w:rsidRDefault="00B86DAE" w:rsidP="00B86DAE">
            <w:pPr>
              <w:spacing w:after="0" w:line="240" w:lineRule="auto"/>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Résultat 3: Les centres de santé des zones d’intervention et les bureaux de district sont mis à niveau selon les normes sanitaires nationales</w:t>
            </w:r>
          </w:p>
        </w:tc>
        <w:tc>
          <w:tcPr>
            <w:tcW w:w="1186" w:type="dxa"/>
            <w:tcBorders>
              <w:top w:val="nil"/>
              <w:left w:val="nil"/>
              <w:bottom w:val="single" w:sz="4" w:space="0" w:color="auto"/>
              <w:right w:val="single" w:sz="4" w:space="0" w:color="auto"/>
            </w:tcBorders>
            <w:shd w:val="clear" w:color="000000" w:fill="C0C0C0"/>
            <w:hideMark/>
          </w:tcPr>
          <w:p w14:paraId="4DDE4CA0"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1 485 000</w:t>
            </w:r>
          </w:p>
        </w:tc>
        <w:tc>
          <w:tcPr>
            <w:tcW w:w="1377" w:type="dxa"/>
            <w:tcBorders>
              <w:top w:val="nil"/>
              <w:left w:val="nil"/>
              <w:bottom w:val="single" w:sz="4" w:space="0" w:color="auto"/>
              <w:right w:val="single" w:sz="4" w:space="0" w:color="auto"/>
            </w:tcBorders>
            <w:shd w:val="clear" w:color="000000" w:fill="C0C0C0"/>
            <w:hideMark/>
          </w:tcPr>
          <w:p w14:paraId="642E6DDD"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5 145 000</w:t>
            </w:r>
          </w:p>
        </w:tc>
        <w:tc>
          <w:tcPr>
            <w:tcW w:w="609" w:type="dxa"/>
            <w:tcBorders>
              <w:top w:val="nil"/>
              <w:left w:val="nil"/>
              <w:bottom w:val="single" w:sz="4" w:space="0" w:color="auto"/>
              <w:right w:val="single" w:sz="4" w:space="0" w:color="auto"/>
            </w:tcBorders>
            <w:shd w:val="clear" w:color="000000" w:fill="C0C0C0"/>
            <w:hideMark/>
          </w:tcPr>
          <w:p w14:paraId="6439AC06"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17%</w:t>
            </w:r>
          </w:p>
        </w:tc>
        <w:tc>
          <w:tcPr>
            <w:tcW w:w="1077" w:type="dxa"/>
            <w:tcBorders>
              <w:top w:val="nil"/>
              <w:left w:val="nil"/>
              <w:bottom w:val="single" w:sz="4" w:space="0" w:color="auto"/>
              <w:right w:val="single" w:sz="4" w:space="0" w:color="auto"/>
            </w:tcBorders>
            <w:shd w:val="clear" w:color="000000" w:fill="C0C0C0"/>
            <w:hideMark/>
          </w:tcPr>
          <w:p w14:paraId="13893BDF"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1 577 500</w:t>
            </w:r>
          </w:p>
        </w:tc>
        <w:tc>
          <w:tcPr>
            <w:tcW w:w="1077" w:type="dxa"/>
            <w:tcBorders>
              <w:top w:val="nil"/>
              <w:left w:val="nil"/>
              <w:bottom w:val="single" w:sz="4" w:space="0" w:color="auto"/>
              <w:right w:val="single" w:sz="4" w:space="0" w:color="auto"/>
            </w:tcBorders>
            <w:shd w:val="clear" w:color="000000" w:fill="C0C0C0"/>
            <w:hideMark/>
          </w:tcPr>
          <w:p w14:paraId="12CA9DC0"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3 149 167</w:t>
            </w:r>
          </w:p>
        </w:tc>
        <w:tc>
          <w:tcPr>
            <w:tcW w:w="1077" w:type="dxa"/>
            <w:tcBorders>
              <w:top w:val="nil"/>
              <w:left w:val="nil"/>
              <w:bottom w:val="single" w:sz="4" w:space="0" w:color="auto"/>
              <w:right w:val="single" w:sz="4" w:space="0" w:color="auto"/>
            </w:tcBorders>
            <w:shd w:val="clear" w:color="000000" w:fill="C0C0C0"/>
            <w:hideMark/>
          </w:tcPr>
          <w:p w14:paraId="02128A06"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418 333</w:t>
            </w:r>
          </w:p>
        </w:tc>
        <w:tc>
          <w:tcPr>
            <w:tcW w:w="1220" w:type="dxa"/>
            <w:tcBorders>
              <w:top w:val="nil"/>
              <w:left w:val="nil"/>
              <w:bottom w:val="single" w:sz="4" w:space="0" w:color="auto"/>
              <w:right w:val="single" w:sz="4" w:space="0" w:color="auto"/>
            </w:tcBorders>
            <w:shd w:val="clear" w:color="000000" w:fill="C0C0C0"/>
            <w:hideMark/>
          </w:tcPr>
          <w:p w14:paraId="1C45AF4B"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6 630 000</w:t>
            </w:r>
          </w:p>
        </w:tc>
      </w:tr>
      <w:tr w:rsidR="00B86DAE" w:rsidRPr="00B86DAE" w14:paraId="3BC2D128" w14:textId="77777777" w:rsidTr="00B86DAE">
        <w:trPr>
          <w:trHeight w:val="750"/>
        </w:trPr>
        <w:tc>
          <w:tcPr>
            <w:tcW w:w="810" w:type="dxa"/>
            <w:tcBorders>
              <w:top w:val="nil"/>
              <w:left w:val="single" w:sz="4" w:space="0" w:color="auto"/>
              <w:bottom w:val="single" w:sz="4" w:space="0" w:color="auto"/>
              <w:right w:val="single" w:sz="4" w:space="0" w:color="auto"/>
            </w:tcBorders>
            <w:shd w:val="clear" w:color="auto" w:fill="auto"/>
            <w:hideMark/>
          </w:tcPr>
          <w:p w14:paraId="3B15C2D3"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A</w:t>
            </w:r>
          </w:p>
        </w:tc>
        <w:tc>
          <w:tcPr>
            <w:tcW w:w="342" w:type="dxa"/>
            <w:tcBorders>
              <w:top w:val="nil"/>
              <w:left w:val="nil"/>
              <w:bottom w:val="single" w:sz="4" w:space="0" w:color="auto"/>
              <w:right w:val="single" w:sz="4" w:space="0" w:color="auto"/>
            </w:tcBorders>
            <w:shd w:val="clear" w:color="auto" w:fill="auto"/>
            <w:hideMark/>
          </w:tcPr>
          <w:p w14:paraId="4CDFECB9"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03</w:t>
            </w:r>
          </w:p>
        </w:tc>
        <w:tc>
          <w:tcPr>
            <w:tcW w:w="394" w:type="dxa"/>
            <w:tcBorders>
              <w:top w:val="nil"/>
              <w:left w:val="nil"/>
              <w:bottom w:val="single" w:sz="4" w:space="0" w:color="auto"/>
              <w:right w:val="single" w:sz="4" w:space="0" w:color="auto"/>
            </w:tcBorders>
            <w:shd w:val="clear" w:color="auto" w:fill="auto"/>
            <w:hideMark/>
          </w:tcPr>
          <w:p w14:paraId="4589476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01</w:t>
            </w:r>
          </w:p>
        </w:tc>
        <w:tc>
          <w:tcPr>
            <w:tcW w:w="2991" w:type="dxa"/>
            <w:tcBorders>
              <w:top w:val="nil"/>
              <w:left w:val="nil"/>
              <w:bottom w:val="single" w:sz="4" w:space="0" w:color="auto"/>
              <w:right w:val="single" w:sz="4" w:space="0" w:color="auto"/>
            </w:tcBorders>
            <w:shd w:val="clear" w:color="auto" w:fill="auto"/>
            <w:hideMark/>
          </w:tcPr>
          <w:p w14:paraId="3E851E39"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 xml:space="preserve">Réaliser l'état des lieux / </w:t>
            </w:r>
            <w:r w:rsidRPr="00B86DAE">
              <w:rPr>
                <w:rFonts w:asciiTheme="majorHAnsi" w:eastAsia="Times New Roman" w:hAnsiTheme="majorHAnsi" w:cstheme="majorHAnsi"/>
                <w:color w:val="auto"/>
                <w:sz w:val="22"/>
                <w:u w:val="single"/>
                <w:lang w:eastAsia="en-GB"/>
              </w:rPr>
              <w:t>réalisation étude préliminaire essentielle</w:t>
            </w:r>
          </w:p>
        </w:tc>
        <w:tc>
          <w:tcPr>
            <w:tcW w:w="1186" w:type="dxa"/>
            <w:tcBorders>
              <w:top w:val="nil"/>
              <w:left w:val="nil"/>
              <w:bottom w:val="single" w:sz="4" w:space="0" w:color="auto"/>
              <w:right w:val="single" w:sz="4" w:space="0" w:color="auto"/>
            </w:tcBorders>
            <w:shd w:val="clear" w:color="auto" w:fill="auto"/>
            <w:hideMark/>
          </w:tcPr>
          <w:p w14:paraId="13E54873"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377" w:type="dxa"/>
            <w:tcBorders>
              <w:top w:val="nil"/>
              <w:left w:val="nil"/>
              <w:bottom w:val="single" w:sz="4" w:space="0" w:color="auto"/>
              <w:right w:val="single" w:sz="4" w:space="0" w:color="auto"/>
            </w:tcBorders>
            <w:shd w:val="clear" w:color="auto" w:fill="auto"/>
            <w:hideMark/>
          </w:tcPr>
          <w:p w14:paraId="5E19322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270 000</w:t>
            </w:r>
          </w:p>
        </w:tc>
        <w:tc>
          <w:tcPr>
            <w:tcW w:w="609" w:type="dxa"/>
            <w:tcBorders>
              <w:top w:val="nil"/>
              <w:left w:val="nil"/>
              <w:bottom w:val="single" w:sz="4" w:space="0" w:color="auto"/>
              <w:right w:val="single" w:sz="4" w:space="0" w:color="auto"/>
            </w:tcBorders>
            <w:shd w:val="clear" w:color="auto" w:fill="auto"/>
            <w:hideMark/>
          </w:tcPr>
          <w:p w14:paraId="07A5DBDC"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00F04AA9"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20 000</w:t>
            </w:r>
          </w:p>
        </w:tc>
        <w:tc>
          <w:tcPr>
            <w:tcW w:w="1077" w:type="dxa"/>
            <w:tcBorders>
              <w:top w:val="nil"/>
              <w:left w:val="nil"/>
              <w:bottom w:val="single" w:sz="4" w:space="0" w:color="auto"/>
              <w:right w:val="single" w:sz="4" w:space="0" w:color="auto"/>
            </w:tcBorders>
            <w:shd w:val="clear" w:color="auto" w:fill="auto"/>
            <w:hideMark/>
          </w:tcPr>
          <w:p w14:paraId="1D6CF0AA"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250 000</w:t>
            </w:r>
          </w:p>
        </w:tc>
        <w:tc>
          <w:tcPr>
            <w:tcW w:w="1077" w:type="dxa"/>
            <w:tcBorders>
              <w:top w:val="nil"/>
              <w:left w:val="nil"/>
              <w:bottom w:val="single" w:sz="4" w:space="0" w:color="auto"/>
              <w:right w:val="single" w:sz="4" w:space="0" w:color="auto"/>
            </w:tcBorders>
            <w:shd w:val="clear" w:color="auto" w:fill="auto"/>
            <w:hideMark/>
          </w:tcPr>
          <w:p w14:paraId="7759773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3E40171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270 000</w:t>
            </w:r>
          </w:p>
        </w:tc>
      </w:tr>
      <w:tr w:rsidR="00B86DAE" w:rsidRPr="00B86DAE" w14:paraId="5D2286BC" w14:textId="77777777" w:rsidTr="00B86DAE">
        <w:trPr>
          <w:trHeight w:val="750"/>
        </w:trPr>
        <w:tc>
          <w:tcPr>
            <w:tcW w:w="810" w:type="dxa"/>
            <w:tcBorders>
              <w:top w:val="nil"/>
              <w:left w:val="single" w:sz="4" w:space="0" w:color="auto"/>
              <w:bottom w:val="single" w:sz="4" w:space="0" w:color="auto"/>
              <w:right w:val="single" w:sz="4" w:space="0" w:color="auto"/>
            </w:tcBorders>
            <w:shd w:val="clear" w:color="auto" w:fill="auto"/>
            <w:hideMark/>
          </w:tcPr>
          <w:p w14:paraId="3BDEB26A"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A</w:t>
            </w:r>
          </w:p>
        </w:tc>
        <w:tc>
          <w:tcPr>
            <w:tcW w:w="342" w:type="dxa"/>
            <w:tcBorders>
              <w:top w:val="nil"/>
              <w:left w:val="nil"/>
              <w:bottom w:val="single" w:sz="4" w:space="0" w:color="auto"/>
              <w:right w:val="single" w:sz="4" w:space="0" w:color="auto"/>
            </w:tcBorders>
            <w:shd w:val="clear" w:color="auto" w:fill="auto"/>
            <w:hideMark/>
          </w:tcPr>
          <w:p w14:paraId="696F5FE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03</w:t>
            </w:r>
          </w:p>
        </w:tc>
        <w:tc>
          <w:tcPr>
            <w:tcW w:w="394" w:type="dxa"/>
            <w:tcBorders>
              <w:top w:val="nil"/>
              <w:left w:val="nil"/>
              <w:bottom w:val="single" w:sz="4" w:space="0" w:color="auto"/>
              <w:right w:val="single" w:sz="4" w:space="0" w:color="auto"/>
            </w:tcBorders>
            <w:shd w:val="clear" w:color="auto" w:fill="auto"/>
            <w:hideMark/>
          </w:tcPr>
          <w:p w14:paraId="70BF0120"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02</w:t>
            </w:r>
          </w:p>
        </w:tc>
        <w:tc>
          <w:tcPr>
            <w:tcW w:w="2991" w:type="dxa"/>
            <w:tcBorders>
              <w:top w:val="nil"/>
              <w:left w:val="nil"/>
              <w:bottom w:val="single" w:sz="4" w:space="0" w:color="auto"/>
              <w:right w:val="single" w:sz="4" w:space="0" w:color="auto"/>
            </w:tcBorders>
            <w:shd w:val="clear" w:color="auto" w:fill="auto"/>
            <w:hideMark/>
          </w:tcPr>
          <w:p w14:paraId="6A9B0B2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Analyser la conformité des CDS et BDS aux normes et élaborer la hiérarchie des priorités</w:t>
            </w:r>
          </w:p>
        </w:tc>
        <w:tc>
          <w:tcPr>
            <w:tcW w:w="1186" w:type="dxa"/>
            <w:tcBorders>
              <w:top w:val="nil"/>
              <w:left w:val="nil"/>
              <w:bottom w:val="single" w:sz="4" w:space="0" w:color="auto"/>
              <w:right w:val="single" w:sz="4" w:space="0" w:color="auto"/>
            </w:tcBorders>
            <w:shd w:val="clear" w:color="auto" w:fill="auto"/>
            <w:hideMark/>
          </w:tcPr>
          <w:p w14:paraId="5907D1F9"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10 000</w:t>
            </w:r>
          </w:p>
        </w:tc>
        <w:tc>
          <w:tcPr>
            <w:tcW w:w="1377" w:type="dxa"/>
            <w:tcBorders>
              <w:top w:val="nil"/>
              <w:left w:val="nil"/>
              <w:bottom w:val="single" w:sz="4" w:space="0" w:color="auto"/>
              <w:right w:val="single" w:sz="4" w:space="0" w:color="auto"/>
            </w:tcBorders>
            <w:shd w:val="clear" w:color="auto" w:fill="auto"/>
            <w:hideMark/>
          </w:tcPr>
          <w:p w14:paraId="1C0F327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609" w:type="dxa"/>
            <w:tcBorders>
              <w:top w:val="nil"/>
              <w:left w:val="nil"/>
              <w:bottom w:val="single" w:sz="4" w:space="0" w:color="auto"/>
              <w:right w:val="single" w:sz="4" w:space="0" w:color="auto"/>
            </w:tcBorders>
            <w:shd w:val="clear" w:color="auto" w:fill="auto"/>
            <w:hideMark/>
          </w:tcPr>
          <w:p w14:paraId="0E11015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3D6D19D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1D85C9B1"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30974AB1"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3719356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10 000</w:t>
            </w:r>
          </w:p>
        </w:tc>
      </w:tr>
      <w:tr w:rsidR="00B86DAE" w:rsidRPr="00B86DAE" w14:paraId="48BA8E1F" w14:textId="77777777" w:rsidTr="00B86DAE">
        <w:trPr>
          <w:trHeight w:val="2000"/>
        </w:trPr>
        <w:tc>
          <w:tcPr>
            <w:tcW w:w="810" w:type="dxa"/>
            <w:tcBorders>
              <w:top w:val="nil"/>
              <w:left w:val="single" w:sz="4" w:space="0" w:color="auto"/>
              <w:bottom w:val="single" w:sz="4" w:space="0" w:color="auto"/>
              <w:right w:val="single" w:sz="4" w:space="0" w:color="auto"/>
            </w:tcBorders>
            <w:shd w:val="clear" w:color="auto" w:fill="auto"/>
            <w:hideMark/>
          </w:tcPr>
          <w:p w14:paraId="1097BDB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A</w:t>
            </w:r>
          </w:p>
        </w:tc>
        <w:tc>
          <w:tcPr>
            <w:tcW w:w="342" w:type="dxa"/>
            <w:tcBorders>
              <w:top w:val="nil"/>
              <w:left w:val="nil"/>
              <w:bottom w:val="single" w:sz="4" w:space="0" w:color="auto"/>
              <w:right w:val="single" w:sz="4" w:space="0" w:color="auto"/>
            </w:tcBorders>
            <w:shd w:val="clear" w:color="auto" w:fill="auto"/>
            <w:hideMark/>
          </w:tcPr>
          <w:p w14:paraId="285663D6"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03</w:t>
            </w:r>
          </w:p>
        </w:tc>
        <w:tc>
          <w:tcPr>
            <w:tcW w:w="394" w:type="dxa"/>
            <w:tcBorders>
              <w:top w:val="nil"/>
              <w:left w:val="nil"/>
              <w:bottom w:val="single" w:sz="4" w:space="0" w:color="auto"/>
              <w:right w:val="single" w:sz="4" w:space="0" w:color="auto"/>
            </w:tcBorders>
            <w:shd w:val="clear" w:color="auto" w:fill="auto"/>
            <w:hideMark/>
          </w:tcPr>
          <w:p w14:paraId="1540C55D"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03</w:t>
            </w:r>
          </w:p>
        </w:tc>
        <w:tc>
          <w:tcPr>
            <w:tcW w:w="2991" w:type="dxa"/>
            <w:tcBorders>
              <w:top w:val="nil"/>
              <w:left w:val="nil"/>
              <w:bottom w:val="single" w:sz="4" w:space="0" w:color="auto"/>
              <w:right w:val="single" w:sz="4" w:space="0" w:color="auto"/>
            </w:tcBorders>
            <w:shd w:val="clear" w:color="auto" w:fill="auto"/>
            <w:hideMark/>
          </w:tcPr>
          <w:p w14:paraId="70E0323C" w14:textId="7D0D29B4" w:rsidR="00B86DAE" w:rsidRPr="00B86DAE" w:rsidRDefault="00B86DAE" w:rsidP="00B86DAE">
            <w:pPr>
              <w:spacing w:after="0" w:line="240" w:lineRule="auto"/>
              <w:outlineLvl w:val="0"/>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 xml:space="preserve">Concevoir et réaliser les acquisitions et les travaux d’installations, de réhabilitation et de constructions prioritaires de CDS et BDS &gt; </w:t>
            </w:r>
            <w:r w:rsidRPr="00B86DAE">
              <w:rPr>
                <w:rFonts w:asciiTheme="majorHAnsi" w:eastAsia="Times New Roman" w:hAnsiTheme="majorHAnsi" w:cstheme="majorHAnsi"/>
                <w:color w:val="auto"/>
                <w:sz w:val="22"/>
                <w:u w:val="single"/>
                <w:lang w:eastAsia="en-GB"/>
              </w:rPr>
              <w:t xml:space="preserve">étendre la mise à niveau des CDS à Kirundo et Muramvya et les BDS à </w:t>
            </w:r>
            <w:r w:rsidR="000E039C">
              <w:rPr>
                <w:rFonts w:asciiTheme="majorHAnsi" w:eastAsia="Times New Roman" w:hAnsiTheme="majorHAnsi" w:cstheme="majorHAnsi"/>
                <w:color w:val="auto"/>
                <w:sz w:val="22"/>
                <w:u w:val="single"/>
                <w:lang w:eastAsia="en-GB"/>
              </w:rPr>
              <w:lastRenderedPageBreak/>
              <w:t>Rumonge</w:t>
            </w:r>
            <w:r w:rsidRPr="00B86DAE">
              <w:rPr>
                <w:rFonts w:asciiTheme="majorHAnsi" w:eastAsia="Times New Roman" w:hAnsiTheme="majorHAnsi" w:cstheme="majorHAnsi"/>
                <w:color w:val="auto"/>
                <w:sz w:val="22"/>
                <w:u w:val="single"/>
                <w:lang w:eastAsia="en-GB"/>
              </w:rPr>
              <w:t xml:space="preserve"> et Bujumbura Rural</w:t>
            </w:r>
          </w:p>
        </w:tc>
        <w:tc>
          <w:tcPr>
            <w:tcW w:w="1186" w:type="dxa"/>
            <w:tcBorders>
              <w:top w:val="nil"/>
              <w:left w:val="nil"/>
              <w:bottom w:val="single" w:sz="4" w:space="0" w:color="auto"/>
              <w:right w:val="single" w:sz="4" w:space="0" w:color="auto"/>
            </w:tcBorders>
            <w:shd w:val="clear" w:color="auto" w:fill="auto"/>
            <w:hideMark/>
          </w:tcPr>
          <w:p w14:paraId="63F42380"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lastRenderedPageBreak/>
              <w:t>1 475 000</w:t>
            </w:r>
          </w:p>
        </w:tc>
        <w:tc>
          <w:tcPr>
            <w:tcW w:w="1377" w:type="dxa"/>
            <w:tcBorders>
              <w:top w:val="nil"/>
              <w:left w:val="nil"/>
              <w:bottom w:val="single" w:sz="4" w:space="0" w:color="auto"/>
              <w:right w:val="single" w:sz="4" w:space="0" w:color="auto"/>
            </w:tcBorders>
            <w:shd w:val="clear" w:color="auto" w:fill="auto"/>
            <w:hideMark/>
          </w:tcPr>
          <w:p w14:paraId="2802E182"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4 875 000</w:t>
            </w:r>
          </w:p>
        </w:tc>
        <w:tc>
          <w:tcPr>
            <w:tcW w:w="609" w:type="dxa"/>
            <w:tcBorders>
              <w:top w:val="nil"/>
              <w:left w:val="nil"/>
              <w:bottom w:val="single" w:sz="4" w:space="0" w:color="auto"/>
              <w:right w:val="single" w:sz="4" w:space="0" w:color="auto"/>
            </w:tcBorders>
            <w:shd w:val="clear" w:color="auto" w:fill="auto"/>
            <w:hideMark/>
          </w:tcPr>
          <w:p w14:paraId="1192034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2995A154"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1 557 500</w:t>
            </w:r>
          </w:p>
        </w:tc>
        <w:tc>
          <w:tcPr>
            <w:tcW w:w="1077" w:type="dxa"/>
            <w:tcBorders>
              <w:top w:val="nil"/>
              <w:left w:val="nil"/>
              <w:bottom w:val="single" w:sz="4" w:space="0" w:color="auto"/>
              <w:right w:val="single" w:sz="4" w:space="0" w:color="auto"/>
            </w:tcBorders>
            <w:shd w:val="clear" w:color="auto" w:fill="auto"/>
            <w:hideMark/>
          </w:tcPr>
          <w:p w14:paraId="6C5ACCC2"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2 899 167</w:t>
            </w:r>
          </w:p>
        </w:tc>
        <w:tc>
          <w:tcPr>
            <w:tcW w:w="1077" w:type="dxa"/>
            <w:tcBorders>
              <w:top w:val="nil"/>
              <w:left w:val="nil"/>
              <w:bottom w:val="single" w:sz="4" w:space="0" w:color="auto"/>
              <w:right w:val="single" w:sz="4" w:space="0" w:color="auto"/>
            </w:tcBorders>
            <w:shd w:val="clear" w:color="auto" w:fill="auto"/>
            <w:hideMark/>
          </w:tcPr>
          <w:p w14:paraId="726E25FC"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418 333</w:t>
            </w:r>
          </w:p>
        </w:tc>
        <w:tc>
          <w:tcPr>
            <w:tcW w:w="1220" w:type="dxa"/>
            <w:tcBorders>
              <w:top w:val="nil"/>
              <w:left w:val="nil"/>
              <w:bottom w:val="single" w:sz="4" w:space="0" w:color="auto"/>
              <w:right w:val="single" w:sz="4" w:space="0" w:color="auto"/>
            </w:tcBorders>
            <w:shd w:val="clear" w:color="auto" w:fill="auto"/>
            <w:hideMark/>
          </w:tcPr>
          <w:p w14:paraId="06B429F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6 350 000</w:t>
            </w:r>
          </w:p>
        </w:tc>
      </w:tr>
      <w:tr w:rsidR="00B86DAE" w:rsidRPr="00B86DAE" w14:paraId="41AA2A6A" w14:textId="77777777" w:rsidTr="00B86DAE">
        <w:trPr>
          <w:trHeight w:val="500"/>
        </w:trPr>
        <w:tc>
          <w:tcPr>
            <w:tcW w:w="810" w:type="dxa"/>
            <w:tcBorders>
              <w:top w:val="nil"/>
              <w:left w:val="single" w:sz="4" w:space="0" w:color="auto"/>
              <w:bottom w:val="single" w:sz="4" w:space="0" w:color="auto"/>
              <w:right w:val="single" w:sz="4" w:space="0" w:color="auto"/>
            </w:tcBorders>
            <w:shd w:val="clear" w:color="000000" w:fill="CCFFCC"/>
            <w:hideMark/>
          </w:tcPr>
          <w:p w14:paraId="37EB073D"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lastRenderedPageBreak/>
              <w:t> </w:t>
            </w:r>
          </w:p>
        </w:tc>
        <w:tc>
          <w:tcPr>
            <w:tcW w:w="342" w:type="dxa"/>
            <w:tcBorders>
              <w:top w:val="nil"/>
              <w:left w:val="nil"/>
              <w:bottom w:val="single" w:sz="4" w:space="0" w:color="auto"/>
              <w:right w:val="single" w:sz="4" w:space="0" w:color="auto"/>
            </w:tcBorders>
            <w:shd w:val="clear" w:color="000000" w:fill="CCFFCC"/>
            <w:hideMark/>
          </w:tcPr>
          <w:p w14:paraId="4E81900B"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394" w:type="dxa"/>
            <w:tcBorders>
              <w:top w:val="nil"/>
              <w:left w:val="nil"/>
              <w:bottom w:val="single" w:sz="4" w:space="0" w:color="auto"/>
              <w:right w:val="single" w:sz="4" w:space="0" w:color="auto"/>
            </w:tcBorders>
            <w:shd w:val="clear" w:color="000000" w:fill="CCFFCC"/>
            <w:hideMark/>
          </w:tcPr>
          <w:p w14:paraId="5B7FCA84"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2991" w:type="dxa"/>
            <w:tcBorders>
              <w:top w:val="nil"/>
              <w:left w:val="nil"/>
              <w:bottom w:val="single" w:sz="4" w:space="0" w:color="auto"/>
              <w:right w:val="single" w:sz="4" w:space="0" w:color="auto"/>
            </w:tcBorders>
            <w:shd w:val="clear" w:color="000000" w:fill="CCFFCC"/>
            <w:hideMark/>
          </w:tcPr>
          <w:p w14:paraId="5088FF98"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 xml:space="preserve">Travaux de mise à niveau 32 CDS Kirundo + 12 CDS Muramvya  </w:t>
            </w:r>
          </w:p>
        </w:tc>
        <w:tc>
          <w:tcPr>
            <w:tcW w:w="1186" w:type="dxa"/>
            <w:tcBorders>
              <w:top w:val="nil"/>
              <w:left w:val="nil"/>
              <w:bottom w:val="single" w:sz="4" w:space="0" w:color="auto"/>
              <w:right w:val="single" w:sz="4" w:space="0" w:color="auto"/>
            </w:tcBorders>
            <w:shd w:val="clear" w:color="000000" w:fill="CCFFCC"/>
            <w:hideMark/>
          </w:tcPr>
          <w:p w14:paraId="32C25BA9"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1 475 000</w:t>
            </w:r>
          </w:p>
        </w:tc>
        <w:tc>
          <w:tcPr>
            <w:tcW w:w="1377" w:type="dxa"/>
            <w:tcBorders>
              <w:top w:val="nil"/>
              <w:left w:val="nil"/>
              <w:bottom w:val="single" w:sz="4" w:space="0" w:color="auto"/>
              <w:right w:val="single" w:sz="4" w:space="0" w:color="auto"/>
            </w:tcBorders>
            <w:shd w:val="clear" w:color="000000" w:fill="CCFFCC"/>
            <w:hideMark/>
          </w:tcPr>
          <w:p w14:paraId="65433C62"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2 500 000</w:t>
            </w:r>
          </w:p>
        </w:tc>
        <w:tc>
          <w:tcPr>
            <w:tcW w:w="609" w:type="dxa"/>
            <w:tcBorders>
              <w:top w:val="nil"/>
              <w:left w:val="nil"/>
              <w:bottom w:val="single" w:sz="4" w:space="0" w:color="auto"/>
              <w:right w:val="single" w:sz="4" w:space="0" w:color="auto"/>
            </w:tcBorders>
            <w:shd w:val="clear" w:color="000000" w:fill="CCFFCC"/>
            <w:hideMark/>
          </w:tcPr>
          <w:p w14:paraId="5F705B35"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000000" w:fill="CCFFCC"/>
            <w:hideMark/>
          </w:tcPr>
          <w:p w14:paraId="7467F7C3"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1 250 000</w:t>
            </w:r>
          </w:p>
        </w:tc>
        <w:tc>
          <w:tcPr>
            <w:tcW w:w="1077" w:type="dxa"/>
            <w:tcBorders>
              <w:top w:val="nil"/>
              <w:left w:val="nil"/>
              <w:bottom w:val="single" w:sz="4" w:space="0" w:color="auto"/>
              <w:right w:val="single" w:sz="4" w:space="0" w:color="auto"/>
            </w:tcBorders>
            <w:shd w:val="clear" w:color="000000" w:fill="CCFFCC"/>
            <w:hideMark/>
          </w:tcPr>
          <w:p w14:paraId="5398E92D"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1 250 000</w:t>
            </w:r>
          </w:p>
        </w:tc>
        <w:tc>
          <w:tcPr>
            <w:tcW w:w="1077" w:type="dxa"/>
            <w:tcBorders>
              <w:top w:val="nil"/>
              <w:left w:val="nil"/>
              <w:bottom w:val="single" w:sz="4" w:space="0" w:color="auto"/>
              <w:right w:val="single" w:sz="4" w:space="0" w:color="auto"/>
            </w:tcBorders>
            <w:shd w:val="clear" w:color="000000" w:fill="CCFFCC"/>
            <w:hideMark/>
          </w:tcPr>
          <w:p w14:paraId="2C364E6C"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220" w:type="dxa"/>
            <w:tcBorders>
              <w:top w:val="nil"/>
              <w:left w:val="nil"/>
              <w:bottom w:val="single" w:sz="4" w:space="0" w:color="auto"/>
              <w:right w:val="single" w:sz="4" w:space="0" w:color="auto"/>
            </w:tcBorders>
            <w:shd w:val="clear" w:color="000000" w:fill="CCFFCC"/>
            <w:hideMark/>
          </w:tcPr>
          <w:p w14:paraId="3A6B4E5D"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r>
      <w:tr w:rsidR="00B86DAE" w:rsidRPr="00B86DAE" w14:paraId="3800AF4E" w14:textId="77777777" w:rsidTr="00B86DAE">
        <w:trPr>
          <w:trHeight w:val="500"/>
        </w:trPr>
        <w:tc>
          <w:tcPr>
            <w:tcW w:w="810" w:type="dxa"/>
            <w:tcBorders>
              <w:top w:val="nil"/>
              <w:left w:val="single" w:sz="4" w:space="0" w:color="auto"/>
              <w:bottom w:val="single" w:sz="4" w:space="0" w:color="auto"/>
              <w:right w:val="single" w:sz="4" w:space="0" w:color="auto"/>
            </w:tcBorders>
            <w:shd w:val="clear" w:color="000000" w:fill="CCFFCC"/>
            <w:hideMark/>
          </w:tcPr>
          <w:p w14:paraId="3829FC2D"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342" w:type="dxa"/>
            <w:tcBorders>
              <w:top w:val="nil"/>
              <w:left w:val="nil"/>
              <w:bottom w:val="single" w:sz="4" w:space="0" w:color="auto"/>
              <w:right w:val="single" w:sz="4" w:space="0" w:color="auto"/>
            </w:tcBorders>
            <w:shd w:val="clear" w:color="000000" w:fill="CCFFCC"/>
            <w:hideMark/>
          </w:tcPr>
          <w:p w14:paraId="3DBC11C1"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394" w:type="dxa"/>
            <w:tcBorders>
              <w:top w:val="nil"/>
              <w:left w:val="nil"/>
              <w:bottom w:val="single" w:sz="4" w:space="0" w:color="auto"/>
              <w:right w:val="single" w:sz="4" w:space="0" w:color="auto"/>
            </w:tcBorders>
            <w:shd w:val="clear" w:color="000000" w:fill="CCFFCC"/>
            <w:hideMark/>
          </w:tcPr>
          <w:p w14:paraId="7301F6EC"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2991" w:type="dxa"/>
            <w:tcBorders>
              <w:top w:val="nil"/>
              <w:left w:val="nil"/>
              <w:bottom w:val="single" w:sz="4" w:space="0" w:color="auto"/>
              <w:right w:val="single" w:sz="4" w:space="0" w:color="auto"/>
            </w:tcBorders>
            <w:shd w:val="clear" w:color="000000" w:fill="CCFFCC"/>
            <w:hideMark/>
          </w:tcPr>
          <w:p w14:paraId="2D6AA576"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Maitrise d'œuvre travaux mise à niveau 44 CDS</w:t>
            </w:r>
          </w:p>
        </w:tc>
        <w:tc>
          <w:tcPr>
            <w:tcW w:w="1186" w:type="dxa"/>
            <w:tcBorders>
              <w:top w:val="nil"/>
              <w:left w:val="nil"/>
              <w:bottom w:val="single" w:sz="4" w:space="0" w:color="auto"/>
              <w:right w:val="single" w:sz="4" w:space="0" w:color="auto"/>
            </w:tcBorders>
            <w:shd w:val="clear" w:color="000000" w:fill="CCFFCC"/>
            <w:hideMark/>
          </w:tcPr>
          <w:p w14:paraId="6F5A5EBB"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 </w:t>
            </w:r>
          </w:p>
        </w:tc>
        <w:tc>
          <w:tcPr>
            <w:tcW w:w="1377" w:type="dxa"/>
            <w:tcBorders>
              <w:top w:val="nil"/>
              <w:left w:val="nil"/>
              <w:bottom w:val="single" w:sz="4" w:space="0" w:color="auto"/>
              <w:right w:val="single" w:sz="4" w:space="0" w:color="auto"/>
            </w:tcBorders>
            <w:shd w:val="clear" w:color="000000" w:fill="CCFFCC"/>
            <w:hideMark/>
          </w:tcPr>
          <w:p w14:paraId="78F114FB"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175 000</w:t>
            </w:r>
          </w:p>
        </w:tc>
        <w:tc>
          <w:tcPr>
            <w:tcW w:w="609" w:type="dxa"/>
            <w:tcBorders>
              <w:top w:val="nil"/>
              <w:left w:val="nil"/>
              <w:bottom w:val="single" w:sz="4" w:space="0" w:color="auto"/>
              <w:right w:val="single" w:sz="4" w:space="0" w:color="auto"/>
            </w:tcBorders>
            <w:shd w:val="clear" w:color="000000" w:fill="CCFFCC"/>
            <w:hideMark/>
          </w:tcPr>
          <w:p w14:paraId="53BED459"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000000" w:fill="CCFFCC"/>
            <w:hideMark/>
          </w:tcPr>
          <w:p w14:paraId="5AE53B37"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87 500</w:t>
            </w:r>
          </w:p>
        </w:tc>
        <w:tc>
          <w:tcPr>
            <w:tcW w:w="1077" w:type="dxa"/>
            <w:tcBorders>
              <w:top w:val="nil"/>
              <w:left w:val="nil"/>
              <w:bottom w:val="single" w:sz="4" w:space="0" w:color="auto"/>
              <w:right w:val="single" w:sz="4" w:space="0" w:color="auto"/>
            </w:tcBorders>
            <w:shd w:val="clear" w:color="000000" w:fill="CCFFCC"/>
            <w:hideMark/>
          </w:tcPr>
          <w:p w14:paraId="271D8180"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87 500</w:t>
            </w:r>
          </w:p>
        </w:tc>
        <w:tc>
          <w:tcPr>
            <w:tcW w:w="1077" w:type="dxa"/>
            <w:tcBorders>
              <w:top w:val="nil"/>
              <w:left w:val="nil"/>
              <w:bottom w:val="single" w:sz="4" w:space="0" w:color="auto"/>
              <w:right w:val="single" w:sz="4" w:space="0" w:color="auto"/>
            </w:tcBorders>
            <w:shd w:val="clear" w:color="000000" w:fill="CCFFCC"/>
            <w:hideMark/>
          </w:tcPr>
          <w:p w14:paraId="31FDE125"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220" w:type="dxa"/>
            <w:tcBorders>
              <w:top w:val="nil"/>
              <w:left w:val="nil"/>
              <w:bottom w:val="single" w:sz="4" w:space="0" w:color="auto"/>
              <w:right w:val="single" w:sz="4" w:space="0" w:color="auto"/>
            </w:tcBorders>
            <w:shd w:val="clear" w:color="000000" w:fill="CCFFCC"/>
            <w:hideMark/>
          </w:tcPr>
          <w:p w14:paraId="73B31384"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r>
      <w:tr w:rsidR="00B86DAE" w:rsidRPr="00B86DAE" w14:paraId="585F1EE2" w14:textId="77777777" w:rsidTr="00B86DAE">
        <w:trPr>
          <w:trHeight w:val="250"/>
        </w:trPr>
        <w:tc>
          <w:tcPr>
            <w:tcW w:w="810" w:type="dxa"/>
            <w:tcBorders>
              <w:top w:val="nil"/>
              <w:left w:val="single" w:sz="4" w:space="0" w:color="auto"/>
              <w:bottom w:val="single" w:sz="4" w:space="0" w:color="auto"/>
              <w:right w:val="single" w:sz="4" w:space="0" w:color="auto"/>
            </w:tcBorders>
            <w:shd w:val="clear" w:color="000000" w:fill="CCFFCC"/>
            <w:hideMark/>
          </w:tcPr>
          <w:p w14:paraId="0D522306"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342" w:type="dxa"/>
            <w:tcBorders>
              <w:top w:val="nil"/>
              <w:left w:val="nil"/>
              <w:bottom w:val="single" w:sz="4" w:space="0" w:color="auto"/>
              <w:right w:val="single" w:sz="4" w:space="0" w:color="auto"/>
            </w:tcBorders>
            <w:shd w:val="clear" w:color="000000" w:fill="CCFFCC"/>
            <w:hideMark/>
          </w:tcPr>
          <w:p w14:paraId="23164EEF"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394" w:type="dxa"/>
            <w:tcBorders>
              <w:top w:val="nil"/>
              <w:left w:val="nil"/>
              <w:bottom w:val="single" w:sz="4" w:space="0" w:color="auto"/>
              <w:right w:val="single" w:sz="4" w:space="0" w:color="auto"/>
            </w:tcBorders>
            <w:shd w:val="clear" w:color="000000" w:fill="CCFFCC"/>
            <w:hideMark/>
          </w:tcPr>
          <w:p w14:paraId="29DEF1AE"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2991" w:type="dxa"/>
            <w:tcBorders>
              <w:top w:val="nil"/>
              <w:left w:val="nil"/>
              <w:bottom w:val="single" w:sz="4" w:space="0" w:color="auto"/>
              <w:right w:val="single" w:sz="4" w:space="0" w:color="auto"/>
            </w:tcBorders>
            <w:shd w:val="clear" w:color="000000" w:fill="CCFFCC"/>
            <w:hideMark/>
          </w:tcPr>
          <w:p w14:paraId="68EA654B"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Equipement des 44 CDS</w:t>
            </w:r>
          </w:p>
        </w:tc>
        <w:tc>
          <w:tcPr>
            <w:tcW w:w="1186" w:type="dxa"/>
            <w:tcBorders>
              <w:top w:val="nil"/>
              <w:left w:val="nil"/>
              <w:bottom w:val="single" w:sz="4" w:space="0" w:color="auto"/>
              <w:right w:val="single" w:sz="4" w:space="0" w:color="auto"/>
            </w:tcBorders>
            <w:shd w:val="clear" w:color="000000" w:fill="CCFFCC"/>
            <w:hideMark/>
          </w:tcPr>
          <w:p w14:paraId="033CDA39"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377" w:type="dxa"/>
            <w:tcBorders>
              <w:top w:val="nil"/>
              <w:left w:val="nil"/>
              <w:bottom w:val="single" w:sz="4" w:space="0" w:color="auto"/>
              <w:right w:val="single" w:sz="4" w:space="0" w:color="auto"/>
            </w:tcBorders>
            <w:shd w:val="clear" w:color="000000" w:fill="CCFFCC"/>
            <w:hideMark/>
          </w:tcPr>
          <w:p w14:paraId="508C665E"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440 000</w:t>
            </w:r>
          </w:p>
        </w:tc>
        <w:tc>
          <w:tcPr>
            <w:tcW w:w="609" w:type="dxa"/>
            <w:tcBorders>
              <w:top w:val="nil"/>
              <w:left w:val="nil"/>
              <w:bottom w:val="single" w:sz="4" w:space="0" w:color="auto"/>
              <w:right w:val="single" w:sz="4" w:space="0" w:color="auto"/>
            </w:tcBorders>
            <w:shd w:val="clear" w:color="000000" w:fill="CCFFCC"/>
            <w:hideMark/>
          </w:tcPr>
          <w:p w14:paraId="353FFDB1"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000000" w:fill="CCFFCC"/>
            <w:hideMark/>
          </w:tcPr>
          <w:p w14:paraId="72F43C19"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220 000</w:t>
            </w:r>
          </w:p>
        </w:tc>
        <w:tc>
          <w:tcPr>
            <w:tcW w:w="1077" w:type="dxa"/>
            <w:tcBorders>
              <w:top w:val="nil"/>
              <w:left w:val="nil"/>
              <w:bottom w:val="single" w:sz="4" w:space="0" w:color="auto"/>
              <w:right w:val="single" w:sz="4" w:space="0" w:color="auto"/>
            </w:tcBorders>
            <w:shd w:val="clear" w:color="000000" w:fill="CCFFCC"/>
            <w:hideMark/>
          </w:tcPr>
          <w:p w14:paraId="1EB29241"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220 000</w:t>
            </w:r>
          </w:p>
        </w:tc>
        <w:tc>
          <w:tcPr>
            <w:tcW w:w="1077" w:type="dxa"/>
            <w:tcBorders>
              <w:top w:val="nil"/>
              <w:left w:val="nil"/>
              <w:bottom w:val="single" w:sz="4" w:space="0" w:color="auto"/>
              <w:right w:val="single" w:sz="4" w:space="0" w:color="auto"/>
            </w:tcBorders>
            <w:shd w:val="clear" w:color="000000" w:fill="CCFFCC"/>
            <w:hideMark/>
          </w:tcPr>
          <w:p w14:paraId="43A1952A"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220" w:type="dxa"/>
            <w:tcBorders>
              <w:top w:val="nil"/>
              <w:left w:val="nil"/>
              <w:bottom w:val="single" w:sz="4" w:space="0" w:color="auto"/>
              <w:right w:val="single" w:sz="4" w:space="0" w:color="auto"/>
            </w:tcBorders>
            <w:shd w:val="clear" w:color="000000" w:fill="CCFFCC"/>
            <w:hideMark/>
          </w:tcPr>
          <w:p w14:paraId="28E44606"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r>
      <w:tr w:rsidR="00B86DAE" w:rsidRPr="00B86DAE" w14:paraId="2565F7A7" w14:textId="77777777" w:rsidTr="00B86DAE">
        <w:trPr>
          <w:trHeight w:val="540"/>
        </w:trPr>
        <w:tc>
          <w:tcPr>
            <w:tcW w:w="810" w:type="dxa"/>
            <w:tcBorders>
              <w:top w:val="nil"/>
              <w:left w:val="single" w:sz="4" w:space="0" w:color="auto"/>
              <w:bottom w:val="single" w:sz="4" w:space="0" w:color="auto"/>
              <w:right w:val="single" w:sz="4" w:space="0" w:color="auto"/>
            </w:tcBorders>
            <w:shd w:val="clear" w:color="000000" w:fill="CCFFCC"/>
            <w:hideMark/>
          </w:tcPr>
          <w:p w14:paraId="5430A19C"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342" w:type="dxa"/>
            <w:tcBorders>
              <w:top w:val="nil"/>
              <w:left w:val="nil"/>
              <w:bottom w:val="single" w:sz="4" w:space="0" w:color="auto"/>
              <w:right w:val="single" w:sz="4" w:space="0" w:color="auto"/>
            </w:tcBorders>
            <w:shd w:val="clear" w:color="000000" w:fill="CCFFCC"/>
            <w:hideMark/>
          </w:tcPr>
          <w:p w14:paraId="68B4D1E2"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394" w:type="dxa"/>
            <w:tcBorders>
              <w:top w:val="nil"/>
              <w:left w:val="nil"/>
              <w:bottom w:val="single" w:sz="4" w:space="0" w:color="auto"/>
              <w:right w:val="single" w:sz="4" w:space="0" w:color="auto"/>
            </w:tcBorders>
            <w:shd w:val="clear" w:color="000000" w:fill="CCFFCC"/>
            <w:hideMark/>
          </w:tcPr>
          <w:p w14:paraId="7BE4C0BC"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2991" w:type="dxa"/>
            <w:tcBorders>
              <w:top w:val="nil"/>
              <w:left w:val="nil"/>
              <w:bottom w:val="single" w:sz="4" w:space="0" w:color="auto"/>
              <w:right w:val="single" w:sz="4" w:space="0" w:color="auto"/>
            </w:tcBorders>
            <w:shd w:val="clear" w:color="000000" w:fill="CCFFCC"/>
            <w:hideMark/>
          </w:tcPr>
          <w:p w14:paraId="11C2F33F"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Adduction eau suivant l'étude à Kirundo et Muramvya (+ maitrise d'œuvre)</w:t>
            </w:r>
          </w:p>
        </w:tc>
        <w:tc>
          <w:tcPr>
            <w:tcW w:w="1186" w:type="dxa"/>
            <w:tcBorders>
              <w:top w:val="nil"/>
              <w:left w:val="nil"/>
              <w:bottom w:val="single" w:sz="4" w:space="0" w:color="auto"/>
              <w:right w:val="single" w:sz="4" w:space="0" w:color="auto"/>
            </w:tcBorders>
            <w:shd w:val="clear" w:color="000000" w:fill="CCFFCC"/>
            <w:hideMark/>
          </w:tcPr>
          <w:p w14:paraId="7EFA709B"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 </w:t>
            </w:r>
          </w:p>
        </w:tc>
        <w:tc>
          <w:tcPr>
            <w:tcW w:w="1377" w:type="dxa"/>
            <w:tcBorders>
              <w:top w:val="nil"/>
              <w:left w:val="nil"/>
              <w:bottom w:val="single" w:sz="4" w:space="0" w:color="auto"/>
              <w:right w:val="single" w:sz="4" w:space="0" w:color="auto"/>
            </w:tcBorders>
            <w:shd w:val="clear" w:color="000000" w:fill="CCFFCC"/>
            <w:hideMark/>
          </w:tcPr>
          <w:p w14:paraId="68BED767"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600 000</w:t>
            </w:r>
          </w:p>
        </w:tc>
        <w:tc>
          <w:tcPr>
            <w:tcW w:w="609" w:type="dxa"/>
            <w:tcBorders>
              <w:top w:val="nil"/>
              <w:left w:val="nil"/>
              <w:bottom w:val="single" w:sz="4" w:space="0" w:color="auto"/>
              <w:right w:val="single" w:sz="4" w:space="0" w:color="auto"/>
            </w:tcBorders>
            <w:shd w:val="clear" w:color="000000" w:fill="CCFFCC"/>
            <w:hideMark/>
          </w:tcPr>
          <w:p w14:paraId="7C5A763D"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000000" w:fill="CCFFCC"/>
            <w:hideMark/>
          </w:tcPr>
          <w:p w14:paraId="3576EA9C"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000000" w:fill="CCFFCC"/>
            <w:hideMark/>
          </w:tcPr>
          <w:p w14:paraId="2E134474"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600 000</w:t>
            </w:r>
          </w:p>
        </w:tc>
        <w:tc>
          <w:tcPr>
            <w:tcW w:w="1077" w:type="dxa"/>
            <w:tcBorders>
              <w:top w:val="nil"/>
              <w:left w:val="nil"/>
              <w:bottom w:val="single" w:sz="4" w:space="0" w:color="auto"/>
              <w:right w:val="single" w:sz="4" w:space="0" w:color="auto"/>
            </w:tcBorders>
            <w:shd w:val="clear" w:color="000000" w:fill="CCFFCC"/>
            <w:hideMark/>
          </w:tcPr>
          <w:p w14:paraId="3435F18E"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220" w:type="dxa"/>
            <w:tcBorders>
              <w:top w:val="nil"/>
              <w:left w:val="nil"/>
              <w:bottom w:val="single" w:sz="4" w:space="0" w:color="auto"/>
              <w:right w:val="single" w:sz="4" w:space="0" w:color="auto"/>
            </w:tcBorders>
            <w:shd w:val="clear" w:color="000000" w:fill="CCFFCC"/>
            <w:hideMark/>
          </w:tcPr>
          <w:p w14:paraId="14809F24"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r>
      <w:tr w:rsidR="00B86DAE" w:rsidRPr="00B86DAE" w14:paraId="77037146" w14:textId="77777777" w:rsidTr="00B86DAE">
        <w:trPr>
          <w:trHeight w:val="300"/>
        </w:trPr>
        <w:tc>
          <w:tcPr>
            <w:tcW w:w="810" w:type="dxa"/>
            <w:tcBorders>
              <w:top w:val="nil"/>
              <w:left w:val="single" w:sz="4" w:space="0" w:color="auto"/>
              <w:bottom w:val="single" w:sz="4" w:space="0" w:color="auto"/>
              <w:right w:val="single" w:sz="4" w:space="0" w:color="auto"/>
            </w:tcBorders>
            <w:shd w:val="clear" w:color="000000" w:fill="CCFFCC"/>
            <w:hideMark/>
          </w:tcPr>
          <w:p w14:paraId="53DA97C2"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342" w:type="dxa"/>
            <w:tcBorders>
              <w:top w:val="nil"/>
              <w:left w:val="nil"/>
              <w:bottom w:val="single" w:sz="4" w:space="0" w:color="auto"/>
              <w:right w:val="single" w:sz="4" w:space="0" w:color="auto"/>
            </w:tcBorders>
            <w:shd w:val="clear" w:color="000000" w:fill="CCFFCC"/>
            <w:hideMark/>
          </w:tcPr>
          <w:p w14:paraId="03FCE25E"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394" w:type="dxa"/>
            <w:tcBorders>
              <w:top w:val="nil"/>
              <w:left w:val="nil"/>
              <w:bottom w:val="single" w:sz="4" w:space="0" w:color="auto"/>
              <w:right w:val="single" w:sz="4" w:space="0" w:color="auto"/>
            </w:tcBorders>
            <w:shd w:val="clear" w:color="000000" w:fill="CCFFCC"/>
            <w:hideMark/>
          </w:tcPr>
          <w:p w14:paraId="1784F16A"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2991" w:type="dxa"/>
            <w:tcBorders>
              <w:top w:val="nil"/>
              <w:left w:val="nil"/>
              <w:bottom w:val="single" w:sz="4" w:space="0" w:color="auto"/>
              <w:right w:val="single" w:sz="4" w:space="0" w:color="auto"/>
            </w:tcBorders>
            <w:shd w:val="clear" w:color="000000" w:fill="CCFFCC"/>
            <w:hideMark/>
          </w:tcPr>
          <w:p w14:paraId="622E2B00"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 xml:space="preserve">Travaux de construction de 4 BDS </w:t>
            </w:r>
          </w:p>
        </w:tc>
        <w:tc>
          <w:tcPr>
            <w:tcW w:w="1186" w:type="dxa"/>
            <w:tcBorders>
              <w:top w:val="nil"/>
              <w:left w:val="nil"/>
              <w:bottom w:val="single" w:sz="4" w:space="0" w:color="auto"/>
              <w:right w:val="single" w:sz="4" w:space="0" w:color="auto"/>
            </w:tcBorders>
            <w:shd w:val="clear" w:color="000000" w:fill="CCFFCC"/>
            <w:hideMark/>
          </w:tcPr>
          <w:p w14:paraId="20348162"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 </w:t>
            </w:r>
          </w:p>
        </w:tc>
        <w:tc>
          <w:tcPr>
            <w:tcW w:w="1377" w:type="dxa"/>
            <w:tcBorders>
              <w:top w:val="nil"/>
              <w:left w:val="nil"/>
              <w:bottom w:val="single" w:sz="4" w:space="0" w:color="auto"/>
              <w:right w:val="single" w:sz="4" w:space="0" w:color="auto"/>
            </w:tcBorders>
            <w:shd w:val="clear" w:color="000000" w:fill="CCFFCC"/>
            <w:hideMark/>
          </w:tcPr>
          <w:p w14:paraId="19545309"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1 000 000</w:t>
            </w:r>
          </w:p>
        </w:tc>
        <w:tc>
          <w:tcPr>
            <w:tcW w:w="609" w:type="dxa"/>
            <w:tcBorders>
              <w:top w:val="nil"/>
              <w:left w:val="nil"/>
              <w:bottom w:val="single" w:sz="4" w:space="0" w:color="auto"/>
              <w:right w:val="single" w:sz="4" w:space="0" w:color="auto"/>
            </w:tcBorders>
            <w:shd w:val="clear" w:color="000000" w:fill="CCFFCC"/>
            <w:hideMark/>
          </w:tcPr>
          <w:p w14:paraId="53025038"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000000" w:fill="CCFFCC"/>
            <w:hideMark/>
          </w:tcPr>
          <w:p w14:paraId="1ACC46EB"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000000" w:fill="CCFFCC"/>
            <w:hideMark/>
          </w:tcPr>
          <w:p w14:paraId="29C95F4B"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666 667</w:t>
            </w:r>
          </w:p>
        </w:tc>
        <w:tc>
          <w:tcPr>
            <w:tcW w:w="1077" w:type="dxa"/>
            <w:tcBorders>
              <w:top w:val="nil"/>
              <w:left w:val="nil"/>
              <w:bottom w:val="single" w:sz="4" w:space="0" w:color="auto"/>
              <w:right w:val="single" w:sz="4" w:space="0" w:color="auto"/>
            </w:tcBorders>
            <w:shd w:val="clear" w:color="000000" w:fill="CCFFCC"/>
            <w:hideMark/>
          </w:tcPr>
          <w:p w14:paraId="2D598362"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333 333</w:t>
            </w:r>
          </w:p>
        </w:tc>
        <w:tc>
          <w:tcPr>
            <w:tcW w:w="1220" w:type="dxa"/>
            <w:tcBorders>
              <w:top w:val="nil"/>
              <w:left w:val="nil"/>
              <w:bottom w:val="single" w:sz="4" w:space="0" w:color="auto"/>
              <w:right w:val="single" w:sz="4" w:space="0" w:color="auto"/>
            </w:tcBorders>
            <w:shd w:val="clear" w:color="000000" w:fill="CCFFCC"/>
            <w:hideMark/>
          </w:tcPr>
          <w:p w14:paraId="5E1216D9"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r>
      <w:tr w:rsidR="00B86DAE" w:rsidRPr="00B86DAE" w14:paraId="2C9075D0" w14:textId="77777777" w:rsidTr="00B86DAE">
        <w:trPr>
          <w:trHeight w:val="250"/>
        </w:trPr>
        <w:tc>
          <w:tcPr>
            <w:tcW w:w="810" w:type="dxa"/>
            <w:tcBorders>
              <w:top w:val="nil"/>
              <w:left w:val="single" w:sz="4" w:space="0" w:color="auto"/>
              <w:bottom w:val="single" w:sz="4" w:space="0" w:color="auto"/>
              <w:right w:val="single" w:sz="4" w:space="0" w:color="auto"/>
            </w:tcBorders>
            <w:shd w:val="clear" w:color="000000" w:fill="CCFFCC"/>
            <w:hideMark/>
          </w:tcPr>
          <w:p w14:paraId="5A1D8097"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342" w:type="dxa"/>
            <w:tcBorders>
              <w:top w:val="nil"/>
              <w:left w:val="nil"/>
              <w:bottom w:val="single" w:sz="4" w:space="0" w:color="auto"/>
              <w:right w:val="single" w:sz="4" w:space="0" w:color="auto"/>
            </w:tcBorders>
            <w:shd w:val="clear" w:color="000000" w:fill="CCFFCC"/>
            <w:hideMark/>
          </w:tcPr>
          <w:p w14:paraId="38DB0BEE"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394" w:type="dxa"/>
            <w:tcBorders>
              <w:top w:val="nil"/>
              <w:left w:val="nil"/>
              <w:bottom w:val="single" w:sz="4" w:space="0" w:color="auto"/>
              <w:right w:val="single" w:sz="4" w:space="0" w:color="auto"/>
            </w:tcBorders>
            <w:shd w:val="clear" w:color="000000" w:fill="CCFFCC"/>
            <w:hideMark/>
          </w:tcPr>
          <w:p w14:paraId="46657297"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2991" w:type="dxa"/>
            <w:tcBorders>
              <w:top w:val="nil"/>
              <w:left w:val="nil"/>
              <w:bottom w:val="single" w:sz="4" w:space="0" w:color="auto"/>
              <w:right w:val="single" w:sz="4" w:space="0" w:color="auto"/>
            </w:tcBorders>
            <w:shd w:val="clear" w:color="000000" w:fill="CCFFCC"/>
            <w:hideMark/>
          </w:tcPr>
          <w:p w14:paraId="3CE9EF7C"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Equipement des 4BDS</w:t>
            </w:r>
          </w:p>
        </w:tc>
        <w:tc>
          <w:tcPr>
            <w:tcW w:w="1186" w:type="dxa"/>
            <w:tcBorders>
              <w:top w:val="nil"/>
              <w:left w:val="nil"/>
              <w:bottom w:val="single" w:sz="4" w:space="0" w:color="auto"/>
              <w:right w:val="single" w:sz="4" w:space="0" w:color="auto"/>
            </w:tcBorders>
            <w:shd w:val="clear" w:color="000000" w:fill="CCFFCC"/>
            <w:hideMark/>
          </w:tcPr>
          <w:p w14:paraId="75953FB6"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377" w:type="dxa"/>
            <w:tcBorders>
              <w:top w:val="nil"/>
              <w:left w:val="nil"/>
              <w:bottom w:val="single" w:sz="4" w:space="0" w:color="auto"/>
              <w:right w:val="single" w:sz="4" w:space="0" w:color="auto"/>
            </w:tcBorders>
            <w:shd w:val="clear" w:color="000000" w:fill="CCFFCC"/>
            <w:hideMark/>
          </w:tcPr>
          <w:p w14:paraId="79BA16E2"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60 000</w:t>
            </w:r>
          </w:p>
        </w:tc>
        <w:tc>
          <w:tcPr>
            <w:tcW w:w="609" w:type="dxa"/>
            <w:tcBorders>
              <w:top w:val="nil"/>
              <w:left w:val="nil"/>
              <w:bottom w:val="single" w:sz="4" w:space="0" w:color="auto"/>
              <w:right w:val="single" w:sz="4" w:space="0" w:color="auto"/>
            </w:tcBorders>
            <w:shd w:val="clear" w:color="000000" w:fill="CCFFCC"/>
            <w:hideMark/>
          </w:tcPr>
          <w:p w14:paraId="730CE059"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000000" w:fill="CCFFCC"/>
            <w:hideMark/>
          </w:tcPr>
          <w:p w14:paraId="5007A719"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000000" w:fill="CCFFCC"/>
            <w:hideMark/>
          </w:tcPr>
          <w:p w14:paraId="50A25228"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000000" w:fill="CCFFCC"/>
            <w:hideMark/>
          </w:tcPr>
          <w:p w14:paraId="7E36ADD5"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60 000</w:t>
            </w:r>
          </w:p>
        </w:tc>
        <w:tc>
          <w:tcPr>
            <w:tcW w:w="1220" w:type="dxa"/>
            <w:tcBorders>
              <w:top w:val="nil"/>
              <w:left w:val="nil"/>
              <w:bottom w:val="single" w:sz="4" w:space="0" w:color="auto"/>
              <w:right w:val="single" w:sz="4" w:space="0" w:color="auto"/>
            </w:tcBorders>
            <w:shd w:val="clear" w:color="000000" w:fill="CCFFCC"/>
            <w:hideMark/>
          </w:tcPr>
          <w:p w14:paraId="12B7B466"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r>
      <w:tr w:rsidR="00B86DAE" w:rsidRPr="00B86DAE" w14:paraId="6A803E64" w14:textId="77777777" w:rsidTr="00B86DAE">
        <w:trPr>
          <w:trHeight w:val="500"/>
        </w:trPr>
        <w:tc>
          <w:tcPr>
            <w:tcW w:w="810" w:type="dxa"/>
            <w:tcBorders>
              <w:top w:val="nil"/>
              <w:left w:val="single" w:sz="4" w:space="0" w:color="auto"/>
              <w:bottom w:val="single" w:sz="4" w:space="0" w:color="auto"/>
              <w:right w:val="single" w:sz="4" w:space="0" w:color="auto"/>
            </w:tcBorders>
            <w:shd w:val="clear" w:color="000000" w:fill="CCFFCC"/>
            <w:hideMark/>
          </w:tcPr>
          <w:p w14:paraId="3D046E5A"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342" w:type="dxa"/>
            <w:tcBorders>
              <w:top w:val="nil"/>
              <w:left w:val="nil"/>
              <w:bottom w:val="single" w:sz="4" w:space="0" w:color="auto"/>
              <w:right w:val="single" w:sz="4" w:space="0" w:color="auto"/>
            </w:tcBorders>
            <w:shd w:val="clear" w:color="000000" w:fill="CCFFCC"/>
            <w:hideMark/>
          </w:tcPr>
          <w:p w14:paraId="6E0A389A"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394" w:type="dxa"/>
            <w:tcBorders>
              <w:top w:val="nil"/>
              <w:left w:val="nil"/>
              <w:bottom w:val="single" w:sz="4" w:space="0" w:color="auto"/>
              <w:right w:val="single" w:sz="4" w:space="0" w:color="auto"/>
            </w:tcBorders>
            <w:shd w:val="clear" w:color="000000" w:fill="CCFFCC"/>
            <w:hideMark/>
          </w:tcPr>
          <w:p w14:paraId="192A57D8"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2991" w:type="dxa"/>
            <w:tcBorders>
              <w:top w:val="nil"/>
              <w:left w:val="nil"/>
              <w:bottom w:val="single" w:sz="4" w:space="0" w:color="auto"/>
              <w:right w:val="single" w:sz="4" w:space="0" w:color="auto"/>
            </w:tcBorders>
            <w:shd w:val="clear" w:color="000000" w:fill="CCFFCC"/>
            <w:hideMark/>
          </w:tcPr>
          <w:p w14:paraId="0878C287"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Maitrise d'eouvre (etudes+suivi) BDS</w:t>
            </w:r>
          </w:p>
        </w:tc>
        <w:tc>
          <w:tcPr>
            <w:tcW w:w="1186" w:type="dxa"/>
            <w:tcBorders>
              <w:top w:val="nil"/>
              <w:left w:val="nil"/>
              <w:bottom w:val="single" w:sz="4" w:space="0" w:color="auto"/>
              <w:right w:val="single" w:sz="4" w:space="0" w:color="auto"/>
            </w:tcBorders>
            <w:shd w:val="clear" w:color="000000" w:fill="CCFFCC"/>
            <w:hideMark/>
          </w:tcPr>
          <w:p w14:paraId="1BCB6C58"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 </w:t>
            </w:r>
          </w:p>
        </w:tc>
        <w:tc>
          <w:tcPr>
            <w:tcW w:w="1377" w:type="dxa"/>
            <w:tcBorders>
              <w:top w:val="nil"/>
              <w:left w:val="nil"/>
              <w:bottom w:val="single" w:sz="4" w:space="0" w:color="auto"/>
              <w:right w:val="single" w:sz="4" w:space="0" w:color="auto"/>
            </w:tcBorders>
            <w:shd w:val="clear" w:color="000000" w:fill="CCFFCC"/>
            <w:hideMark/>
          </w:tcPr>
          <w:p w14:paraId="66082164"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100 000</w:t>
            </w:r>
          </w:p>
        </w:tc>
        <w:tc>
          <w:tcPr>
            <w:tcW w:w="609" w:type="dxa"/>
            <w:tcBorders>
              <w:top w:val="nil"/>
              <w:left w:val="nil"/>
              <w:bottom w:val="single" w:sz="4" w:space="0" w:color="auto"/>
              <w:right w:val="single" w:sz="4" w:space="0" w:color="auto"/>
            </w:tcBorders>
            <w:shd w:val="clear" w:color="000000" w:fill="CCFFCC"/>
            <w:hideMark/>
          </w:tcPr>
          <w:p w14:paraId="60F5E6B9"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000000" w:fill="CCFFCC"/>
            <w:hideMark/>
          </w:tcPr>
          <w:p w14:paraId="54A1288A"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000000" w:fill="CCFFCC"/>
            <w:hideMark/>
          </w:tcPr>
          <w:p w14:paraId="459D0E19"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75 000</w:t>
            </w:r>
          </w:p>
        </w:tc>
        <w:tc>
          <w:tcPr>
            <w:tcW w:w="1077" w:type="dxa"/>
            <w:tcBorders>
              <w:top w:val="nil"/>
              <w:left w:val="nil"/>
              <w:bottom w:val="single" w:sz="4" w:space="0" w:color="auto"/>
              <w:right w:val="single" w:sz="4" w:space="0" w:color="auto"/>
            </w:tcBorders>
            <w:shd w:val="clear" w:color="000000" w:fill="CCFFCC"/>
            <w:hideMark/>
          </w:tcPr>
          <w:p w14:paraId="3532B85D"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25 000</w:t>
            </w:r>
          </w:p>
        </w:tc>
        <w:tc>
          <w:tcPr>
            <w:tcW w:w="1220" w:type="dxa"/>
            <w:tcBorders>
              <w:top w:val="nil"/>
              <w:left w:val="nil"/>
              <w:bottom w:val="single" w:sz="4" w:space="0" w:color="auto"/>
              <w:right w:val="single" w:sz="4" w:space="0" w:color="auto"/>
            </w:tcBorders>
            <w:shd w:val="clear" w:color="000000" w:fill="CCFFCC"/>
            <w:hideMark/>
          </w:tcPr>
          <w:p w14:paraId="75D7951C"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r>
      <w:tr w:rsidR="00B86DAE" w:rsidRPr="00B86DAE" w14:paraId="4A01437A" w14:textId="77777777" w:rsidTr="00B86DAE">
        <w:trPr>
          <w:trHeight w:val="750"/>
        </w:trPr>
        <w:tc>
          <w:tcPr>
            <w:tcW w:w="810" w:type="dxa"/>
            <w:tcBorders>
              <w:top w:val="nil"/>
              <w:left w:val="single" w:sz="4" w:space="0" w:color="auto"/>
              <w:bottom w:val="single" w:sz="4" w:space="0" w:color="auto"/>
              <w:right w:val="single" w:sz="4" w:space="0" w:color="auto"/>
            </w:tcBorders>
            <w:shd w:val="clear" w:color="000000" w:fill="C0C0C0"/>
            <w:hideMark/>
          </w:tcPr>
          <w:p w14:paraId="54E67FD5"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A</w:t>
            </w:r>
          </w:p>
        </w:tc>
        <w:tc>
          <w:tcPr>
            <w:tcW w:w="342" w:type="dxa"/>
            <w:tcBorders>
              <w:top w:val="nil"/>
              <w:left w:val="nil"/>
              <w:bottom w:val="single" w:sz="4" w:space="0" w:color="auto"/>
              <w:right w:val="single" w:sz="4" w:space="0" w:color="auto"/>
            </w:tcBorders>
            <w:shd w:val="clear" w:color="000000" w:fill="C0C0C0"/>
            <w:hideMark/>
          </w:tcPr>
          <w:p w14:paraId="29C2F1BC"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04</w:t>
            </w:r>
          </w:p>
        </w:tc>
        <w:tc>
          <w:tcPr>
            <w:tcW w:w="394" w:type="dxa"/>
            <w:tcBorders>
              <w:top w:val="nil"/>
              <w:left w:val="nil"/>
              <w:bottom w:val="single" w:sz="4" w:space="0" w:color="auto"/>
              <w:right w:val="single" w:sz="4" w:space="0" w:color="auto"/>
            </w:tcBorders>
            <w:shd w:val="clear" w:color="000000" w:fill="C0C0C0"/>
            <w:hideMark/>
          </w:tcPr>
          <w:p w14:paraId="36C08D98"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2991" w:type="dxa"/>
            <w:tcBorders>
              <w:top w:val="nil"/>
              <w:left w:val="nil"/>
              <w:bottom w:val="single" w:sz="4" w:space="0" w:color="auto"/>
              <w:right w:val="single" w:sz="4" w:space="0" w:color="auto"/>
            </w:tcBorders>
            <w:shd w:val="clear" w:color="000000" w:fill="C0C0C0"/>
            <w:hideMark/>
          </w:tcPr>
          <w:p w14:paraId="1404C0F6" w14:textId="77777777" w:rsidR="00B86DAE" w:rsidRPr="00B86DAE" w:rsidRDefault="00B86DAE" w:rsidP="00B86DAE">
            <w:pPr>
              <w:spacing w:after="0" w:line="240" w:lineRule="auto"/>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Résultat 4: La préparation à la réhabilitation de trois hôpitaux de district est réalisée.</w:t>
            </w:r>
          </w:p>
        </w:tc>
        <w:tc>
          <w:tcPr>
            <w:tcW w:w="1186" w:type="dxa"/>
            <w:tcBorders>
              <w:top w:val="nil"/>
              <w:left w:val="nil"/>
              <w:bottom w:val="single" w:sz="4" w:space="0" w:color="auto"/>
              <w:right w:val="single" w:sz="4" w:space="0" w:color="auto"/>
            </w:tcBorders>
            <w:shd w:val="clear" w:color="000000" w:fill="C0C0C0"/>
            <w:hideMark/>
          </w:tcPr>
          <w:p w14:paraId="156B4E73"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2 822 500</w:t>
            </w:r>
          </w:p>
        </w:tc>
        <w:tc>
          <w:tcPr>
            <w:tcW w:w="1377" w:type="dxa"/>
            <w:tcBorders>
              <w:top w:val="nil"/>
              <w:left w:val="nil"/>
              <w:bottom w:val="single" w:sz="4" w:space="0" w:color="auto"/>
              <w:right w:val="single" w:sz="4" w:space="0" w:color="auto"/>
            </w:tcBorders>
            <w:shd w:val="clear" w:color="000000" w:fill="C0C0C0"/>
            <w:hideMark/>
          </w:tcPr>
          <w:p w14:paraId="50AD4447"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150 000</w:t>
            </w:r>
          </w:p>
        </w:tc>
        <w:tc>
          <w:tcPr>
            <w:tcW w:w="609" w:type="dxa"/>
            <w:tcBorders>
              <w:top w:val="nil"/>
              <w:left w:val="nil"/>
              <w:bottom w:val="single" w:sz="4" w:space="0" w:color="auto"/>
              <w:right w:val="single" w:sz="4" w:space="0" w:color="auto"/>
            </w:tcBorders>
            <w:shd w:val="clear" w:color="000000" w:fill="C0C0C0"/>
            <w:hideMark/>
          </w:tcPr>
          <w:p w14:paraId="222141F8"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31%</w:t>
            </w:r>
          </w:p>
        </w:tc>
        <w:tc>
          <w:tcPr>
            <w:tcW w:w="1077" w:type="dxa"/>
            <w:tcBorders>
              <w:top w:val="nil"/>
              <w:left w:val="nil"/>
              <w:bottom w:val="single" w:sz="4" w:space="0" w:color="auto"/>
              <w:right w:val="single" w:sz="4" w:space="0" w:color="auto"/>
            </w:tcBorders>
            <w:shd w:val="clear" w:color="000000" w:fill="C0C0C0"/>
            <w:hideMark/>
          </w:tcPr>
          <w:p w14:paraId="70EC8954"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000000" w:fill="C0C0C0"/>
            <w:hideMark/>
          </w:tcPr>
          <w:p w14:paraId="3D5D4B3C"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150 000</w:t>
            </w:r>
          </w:p>
        </w:tc>
        <w:tc>
          <w:tcPr>
            <w:tcW w:w="1077" w:type="dxa"/>
            <w:tcBorders>
              <w:top w:val="nil"/>
              <w:left w:val="nil"/>
              <w:bottom w:val="single" w:sz="4" w:space="0" w:color="auto"/>
              <w:right w:val="single" w:sz="4" w:space="0" w:color="auto"/>
            </w:tcBorders>
            <w:shd w:val="clear" w:color="000000" w:fill="C0C0C0"/>
            <w:hideMark/>
          </w:tcPr>
          <w:p w14:paraId="3F1C100B"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000000" w:fill="C0C0C0"/>
            <w:hideMark/>
          </w:tcPr>
          <w:p w14:paraId="32A04845"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2 972 500</w:t>
            </w:r>
          </w:p>
        </w:tc>
      </w:tr>
      <w:tr w:rsidR="00B86DAE" w:rsidRPr="00B86DAE" w14:paraId="2001B3F2" w14:textId="77777777" w:rsidTr="00B86DAE">
        <w:trPr>
          <w:trHeight w:val="750"/>
        </w:trPr>
        <w:tc>
          <w:tcPr>
            <w:tcW w:w="810" w:type="dxa"/>
            <w:tcBorders>
              <w:top w:val="nil"/>
              <w:left w:val="single" w:sz="4" w:space="0" w:color="auto"/>
              <w:bottom w:val="single" w:sz="4" w:space="0" w:color="auto"/>
              <w:right w:val="single" w:sz="4" w:space="0" w:color="auto"/>
            </w:tcBorders>
            <w:shd w:val="clear" w:color="auto" w:fill="auto"/>
            <w:hideMark/>
          </w:tcPr>
          <w:p w14:paraId="2D8672F1"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A</w:t>
            </w:r>
          </w:p>
        </w:tc>
        <w:tc>
          <w:tcPr>
            <w:tcW w:w="342" w:type="dxa"/>
            <w:tcBorders>
              <w:top w:val="nil"/>
              <w:left w:val="nil"/>
              <w:bottom w:val="single" w:sz="4" w:space="0" w:color="auto"/>
              <w:right w:val="single" w:sz="4" w:space="0" w:color="auto"/>
            </w:tcBorders>
            <w:shd w:val="clear" w:color="auto" w:fill="auto"/>
            <w:hideMark/>
          </w:tcPr>
          <w:p w14:paraId="19F4564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04</w:t>
            </w:r>
          </w:p>
        </w:tc>
        <w:tc>
          <w:tcPr>
            <w:tcW w:w="394" w:type="dxa"/>
            <w:tcBorders>
              <w:top w:val="nil"/>
              <w:left w:val="nil"/>
              <w:bottom w:val="single" w:sz="4" w:space="0" w:color="auto"/>
              <w:right w:val="single" w:sz="4" w:space="0" w:color="auto"/>
            </w:tcBorders>
            <w:shd w:val="clear" w:color="auto" w:fill="auto"/>
            <w:hideMark/>
          </w:tcPr>
          <w:p w14:paraId="4D9F9E24"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01</w:t>
            </w:r>
          </w:p>
        </w:tc>
        <w:tc>
          <w:tcPr>
            <w:tcW w:w="2991" w:type="dxa"/>
            <w:tcBorders>
              <w:top w:val="nil"/>
              <w:left w:val="nil"/>
              <w:bottom w:val="single" w:sz="4" w:space="0" w:color="auto"/>
              <w:right w:val="single" w:sz="4" w:space="0" w:color="auto"/>
            </w:tcBorders>
            <w:shd w:val="clear" w:color="auto" w:fill="auto"/>
            <w:hideMark/>
          </w:tcPr>
          <w:p w14:paraId="7F82A091"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Réaliser les études selon les normes et les bonnes pratiques internationales</w:t>
            </w:r>
          </w:p>
        </w:tc>
        <w:tc>
          <w:tcPr>
            <w:tcW w:w="1186" w:type="dxa"/>
            <w:tcBorders>
              <w:top w:val="nil"/>
              <w:left w:val="nil"/>
              <w:bottom w:val="single" w:sz="4" w:space="0" w:color="auto"/>
              <w:right w:val="single" w:sz="4" w:space="0" w:color="auto"/>
            </w:tcBorders>
            <w:shd w:val="clear" w:color="auto" w:fill="auto"/>
            <w:hideMark/>
          </w:tcPr>
          <w:p w14:paraId="5156E48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377" w:type="dxa"/>
            <w:tcBorders>
              <w:top w:val="nil"/>
              <w:left w:val="nil"/>
              <w:bottom w:val="single" w:sz="4" w:space="0" w:color="auto"/>
              <w:right w:val="single" w:sz="4" w:space="0" w:color="auto"/>
            </w:tcBorders>
            <w:shd w:val="clear" w:color="auto" w:fill="auto"/>
            <w:hideMark/>
          </w:tcPr>
          <w:p w14:paraId="0D8A8AB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150 000</w:t>
            </w:r>
          </w:p>
        </w:tc>
        <w:tc>
          <w:tcPr>
            <w:tcW w:w="609" w:type="dxa"/>
            <w:tcBorders>
              <w:top w:val="nil"/>
              <w:left w:val="nil"/>
              <w:bottom w:val="single" w:sz="4" w:space="0" w:color="auto"/>
              <w:right w:val="single" w:sz="4" w:space="0" w:color="auto"/>
            </w:tcBorders>
            <w:shd w:val="clear" w:color="auto" w:fill="auto"/>
            <w:hideMark/>
          </w:tcPr>
          <w:p w14:paraId="16F8E06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64C6B426"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35FA0DF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150 000</w:t>
            </w:r>
          </w:p>
        </w:tc>
        <w:tc>
          <w:tcPr>
            <w:tcW w:w="1077" w:type="dxa"/>
            <w:tcBorders>
              <w:top w:val="nil"/>
              <w:left w:val="nil"/>
              <w:bottom w:val="single" w:sz="4" w:space="0" w:color="auto"/>
              <w:right w:val="single" w:sz="4" w:space="0" w:color="auto"/>
            </w:tcBorders>
            <w:shd w:val="clear" w:color="auto" w:fill="auto"/>
            <w:hideMark/>
          </w:tcPr>
          <w:p w14:paraId="54F78A3C"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377F0C25"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150 000</w:t>
            </w:r>
          </w:p>
        </w:tc>
      </w:tr>
      <w:tr w:rsidR="00B86DAE" w:rsidRPr="00B86DAE" w14:paraId="0628AA93" w14:textId="77777777" w:rsidTr="00B86DAE">
        <w:trPr>
          <w:trHeight w:val="500"/>
        </w:trPr>
        <w:tc>
          <w:tcPr>
            <w:tcW w:w="810" w:type="dxa"/>
            <w:tcBorders>
              <w:top w:val="nil"/>
              <w:left w:val="single" w:sz="4" w:space="0" w:color="auto"/>
              <w:bottom w:val="single" w:sz="4" w:space="0" w:color="auto"/>
              <w:right w:val="single" w:sz="4" w:space="0" w:color="auto"/>
            </w:tcBorders>
            <w:shd w:val="clear" w:color="auto" w:fill="auto"/>
            <w:hideMark/>
          </w:tcPr>
          <w:p w14:paraId="7C610FD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A</w:t>
            </w:r>
          </w:p>
        </w:tc>
        <w:tc>
          <w:tcPr>
            <w:tcW w:w="342" w:type="dxa"/>
            <w:tcBorders>
              <w:top w:val="nil"/>
              <w:left w:val="nil"/>
              <w:bottom w:val="single" w:sz="4" w:space="0" w:color="auto"/>
              <w:right w:val="single" w:sz="4" w:space="0" w:color="auto"/>
            </w:tcBorders>
            <w:shd w:val="clear" w:color="auto" w:fill="auto"/>
            <w:hideMark/>
          </w:tcPr>
          <w:p w14:paraId="32A9D5D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04</w:t>
            </w:r>
          </w:p>
        </w:tc>
        <w:tc>
          <w:tcPr>
            <w:tcW w:w="394" w:type="dxa"/>
            <w:tcBorders>
              <w:top w:val="nil"/>
              <w:left w:val="nil"/>
              <w:bottom w:val="single" w:sz="4" w:space="0" w:color="auto"/>
              <w:right w:val="single" w:sz="4" w:space="0" w:color="auto"/>
            </w:tcBorders>
            <w:shd w:val="clear" w:color="auto" w:fill="auto"/>
            <w:hideMark/>
          </w:tcPr>
          <w:p w14:paraId="387E7DFD"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02</w:t>
            </w:r>
          </w:p>
        </w:tc>
        <w:tc>
          <w:tcPr>
            <w:tcW w:w="2991" w:type="dxa"/>
            <w:tcBorders>
              <w:top w:val="nil"/>
              <w:left w:val="nil"/>
              <w:bottom w:val="single" w:sz="4" w:space="0" w:color="auto"/>
              <w:right w:val="single" w:sz="4" w:space="0" w:color="auto"/>
            </w:tcBorders>
            <w:shd w:val="clear" w:color="auto" w:fill="auto"/>
            <w:hideMark/>
          </w:tcPr>
          <w:p w14:paraId="67B432A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 xml:space="preserve">Réaliser les travaux de réhabilitation et de </w:t>
            </w:r>
            <w:r w:rsidRPr="00B86DAE">
              <w:rPr>
                <w:rFonts w:asciiTheme="majorHAnsi" w:eastAsia="Times New Roman" w:hAnsiTheme="majorHAnsi" w:cstheme="majorHAnsi"/>
                <w:color w:val="auto"/>
                <w:sz w:val="22"/>
                <w:lang w:eastAsia="en-GB"/>
              </w:rPr>
              <w:lastRenderedPageBreak/>
              <w:t>construction</w:t>
            </w:r>
          </w:p>
        </w:tc>
        <w:tc>
          <w:tcPr>
            <w:tcW w:w="1186" w:type="dxa"/>
            <w:tcBorders>
              <w:top w:val="nil"/>
              <w:left w:val="nil"/>
              <w:bottom w:val="single" w:sz="4" w:space="0" w:color="auto"/>
              <w:right w:val="single" w:sz="4" w:space="0" w:color="auto"/>
            </w:tcBorders>
            <w:shd w:val="clear" w:color="auto" w:fill="auto"/>
            <w:hideMark/>
          </w:tcPr>
          <w:p w14:paraId="0708A935"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lastRenderedPageBreak/>
              <w:t>2 250 000</w:t>
            </w:r>
          </w:p>
        </w:tc>
        <w:tc>
          <w:tcPr>
            <w:tcW w:w="1377" w:type="dxa"/>
            <w:tcBorders>
              <w:top w:val="nil"/>
              <w:left w:val="nil"/>
              <w:bottom w:val="single" w:sz="4" w:space="0" w:color="auto"/>
              <w:right w:val="single" w:sz="4" w:space="0" w:color="auto"/>
            </w:tcBorders>
            <w:shd w:val="clear" w:color="auto" w:fill="auto"/>
            <w:hideMark/>
          </w:tcPr>
          <w:p w14:paraId="72501CFC"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609" w:type="dxa"/>
            <w:tcBorders>
              <w:top w:val="nil"/>
              <w:left w:val="nil"/>
              <w:bottom w:val="single" w:sz="4" w:space="0" w:color="auto"/>
              <w:right w:val="single" w:sz="4" w:space="0" w:color="auto"/>
            </w:tcBorders>
            <w:shd w:val="clear" w:color="auto" w:fill="auto"/>
            <w:hideMark/>
          </w:tcPr>
          <w:p w14:paraId="0674DB5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4C108DAC"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3217E83C"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5A351D16"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42A9C649"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2 250 000</w:t>
            </w:r>
          </w:p>
        </w:tc>
      </w:tr>
      <w:tr w:rsidR="00B86DAE" w:rsidRPr="00B86DAE" w14:paraId="4782A933" w14:textId="77777777" w:rsidTr="00B86DAE">
        <w:trPr>
          <w:trHeight w:val="250"/>
        </w:trPr>
        <w:tc>
          <w:tcPr>
            <w:tcW w:w="810" w:type="dxa"/>
            <w:tcBorders>
              <w:top w:val="nil"/>
              <w:left w:val="single" w:sz="4" w:space="0" w:color="auto"/>
              <w:bottom w:val="single" w:sz="4" w:space="0" w:color="auto"/>
              <w:right w:val="single" w:sz="4" w:space="0" w:color="auto"/>
            </w:tcBorders>
            <w:shd w:val="clear" w:color="auto" w:fill="auto"/>
            <w:hideMark/>
          </w:tcPr>
          <w:p w14:paraId="61248AE3"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lastRenderedPageBreak/>
              <w:t>A</w:t>
            </w:r>
          </w:p>
        </w:tc>
        <w:tc>
          <w:tcPr>
            <w:tcW w:w="342" w:type="dxa"/>
            <w:tcBorders>
              <w:top w:val="nil"/>
              <w:left w:val="nil"/>
              <w:bottom w:val="single" w:sz="4" w:space="0" w:color="auto"/>
              <w:right w:val="single" w:sz="4" w:space="0" w:color="auto"/>
            </w:tcBorders>
            <w:shd w:val="clear" w:color="auto" w:fill="auto"/>
            <w:hideMark/>
          </w:tcPr>
          <w:p w14:paraId="51F11D3A"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04</w:t>
            </w:r>
          </w:p>
        </w:tc>
        <w:tc>
          <w:tcPr>
            <w:tcW w:w="394" w:type="dxa"/>
            <w:tcBorders>
              <w:top w:val="nil"/>
              <w:left w:val="nil"/>
              <w:bottom w:val="single" w:sz="4" w:space="0" w:color="auto"/>
              <w:right w:val="single" w:sz="4" w:space="0" w:color="auto"/>
            </w:tcBorders>
            <w:shd w:val="clear" w:color="auto" w:fill="auto"/>
            <w:hideMark/>
          </w:tcPr>
          <w:p w14:paraId="29FB101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03</w:t>
            </w:r>
          </w:p>
        </w:tc>
        <w:tc>
          <w:tcPr>
            <w:tcW w:w="2991" w:type="dxa"/>
            <w:tcBorders>
              <w:top w:val="nil"/>
              <w:left w:val="nil"/>
              <w:bottom w:val="single" w:sz="4" w:space="0" w:color="auto"/>
              <w:right w:val="single" w:sz="4" w:space="0" w:color="auto"/>
            </w:tcBorders>
            <w:shd w:val="clear" w:color="auto" w:fill="auto"/>
            <w:hideMark/>
          </w:tcPr>
          <w:p w14:paraId="1FA509EA"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Suivre et contrôler le chantier</w:t>
            </w:r>
          </w:p>
        </w:tc>
        <w:tc>
          <w:tcPr>
            <w:tcW w:w="1186" w:type="dxa"/>
            <w:tcBorders>
              <w:top w:val="nil"/>
              <w:left w:val="nil"/>
              <w:bottom w:val="single" w:sz="4" w:space="0" w:color="auto"/>
              <w:right w:val="single" w:sz="4" w:space="0" w:color="auto"/>
            </w:tcBorders>
            <w:shd w:val="clear" w:color="auto" w:fill="auto"/>
            <w:hideMark/>
          </w:tcPr>
          <w:p w14:paraId="197A1B65"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132 500</w:t>
            </w:r>
          </w:p>
        </w:tc>
        <w:tc>
          <w:tcPr>
            <w:tcW w:w="1377" w:type="dxa"/>
            <w:tcBorders>
              <w:top w:val="nil"/>
              <w:left w:val="nil"/>
              <w:bottom w:val="single" w:sz="4" w:space="0" w:color="auto"/>
              <w:right w:val="single" w:sz="4" w:space="0" w:color="auto"/>
            </w:tcBorders>
            <w:shd w:val="clear" w:color="auto" w:fill="auto"/>
            <w:hideMark/>
          </w:tcPr>
          <w:p w14:paraId="7C79ACC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609" w:type="dxa"/>
            <w:tcBorders>
              <w:top w:val="nil"/>
              <w:left w:val="nil"/>
              <w:bottom w:val="single" w:sz="4" w:space="0" w:color="auto"/>
              <w:right w:val="single" w:sz="4" w:space="0" w:color="auto"/>
            </w:tcBorders>
            <w:shd w:val="clear" w:color="auto" w:fill="auto"/>
            <w:hideMark/>
          </w:tcPr>
          <w:p w14:paraId="62E7671A"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626B2B7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4470021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180E4372"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763E1A44"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132 500</w:t>
            </w:r>
          </w:p>
        </w:tc>
      </w:tr>
      <w:tr w:rsidR="00B86DAE" w:rsidRPr="00B86DAE" w14:paraId="654D40EB" w14:textId="77777777" w:rsidTr="00B86DAE">
        <w:trPr>
          <w:trHeight w:val="500"/>
        </w:trPr>
        <w:tc>
          <w:tcPr>
            <w:tcW w:w="810" w:type="dxa"/>
            <w:tcBorders>
              <w:top w:val="nil"/>
              <w:left w:val="single" w:sz="4" w:space="0" w:color="auto"/>
              <w:bottom w:val="single" w:sz="4" w:space="0" w:color="auto"/>
              <w:right w:val="single" w:sz="4" w:space="0" w:color="auto"/>
            </w:tcBorders>
            <w:shd w:val="clear" w:color="auto" w:fill="auto"/>
            <w:hideMark/>
          </w:tcPr>
          <w:p w14:paraId="7AA1E529"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A</w:t>
            </w:r>
          </w:p>
        </w:tc>
        <w:tc>
          <w:tcPr>
            <w:tcW w:w="342" w:type="dxa"/>
            <w:tcBorders>
              <w:top w:val="nil"/>
              <w:left w:val="nil"/>
              <w:bottom w:val="single" w:sz="4" w:space="0" w:color="auto"/>
              <w:right w:val="single" w:sz="4" w:space="0" w:color="auto"/>
            </w:tcBorders>
            <w:shd w:val="clear" w:color="auto" w:fill="auto"/>
            <w:hideMark/>
          </w:tcPr>
          <w:p w14:paraId="2FE15BB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04</w:t>
            </w:r>
          </w:p>
        </w:tc>
        <w:tc>
          <w:tcPr>
            <w:tcW w:w="394" w:type="dxa"/>
            <w:tcBorders>
              <w:top w:val="nil"/>
              <w:left w:val="nil"/>
              <w:bottom w:val="single" w:sz="4" w:space="0" w:color="auto"/>
              <w:right w:val="single" w:sz="4" w:space="0" w:color="auto"/>
            </w:tcBorders>
            <w:shd w:val="clear" w:color="auto" w:fill="auto"/>
            <w:hideMark/>
          </w:tcPr>
          <w:p w14:paraId="7388650D"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04</w:t>
            </w:r>
          </w:p>
        </w:tc>
        <w:tc>
          <w:tcPr>
            <w:tcW w:w="2991" w:type="dxa"/>
            <w:tcBorders>
              <w:top w:val="nil"/>
              <w:left w:val="nil"/>
              <w:bottom w:val="single" w:sz="4" w:space="0" w:color="auto"/>
              <w:right w:val="single" w:sz="4" w:space="0" w:color="auto"/>
            </w:tcBorders>
            <w:shd w:val="clear" w:color="auto" w:fill="auto"/>
            <w:hideMark/>
          </w:tcPr>
          <w:p w14:paraId="5299A14D"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Fournir les équipements nécessaires selon les normes</w:t>
            </w:r>
          </w:p>
        </w:tc>
        <w:tc>
          <w:tcPr>
            <w:tcW w:w="1186" w:type="dxa"/>
            <w:tcBorders>
              <w:top w:val="nil"/>
              <w:left w:val="nil"/>
              <w:bottom w:val="single" w:sz="4" w:space="0" w:color="auto"/>
              <w:right w:val="single" w:sz="4" w:space="0" w:color="auto"/>
            </w:tcBorders>
            <w:shd w:val="clear" w:color="auto" w:fill="auto"/>
            <w:hideMark/>
          </w:tcPr>
          <w:p w14:paraId="6ACDF14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440 000</w:t>
            </w:r>
          </w:p>
        </w:tc>
        <w:tc>
          <w:tcPr>
            <w:tcW w:w="1377" w:type="dxa"/>
            <w:tcBorders>
              <w:top w:val="nil"/>
              <w:left w:val="nil"/>
              <w:bottom w:val="single" w:sz="4" w:space="0" w:color="auto"/>
              <w:right w:val="single" w:sz="4" w:space="0" w:color="auto"/>
            </w:tcBorders>
            <w:shd w:val="clear" w:color="auto" w:fill="auto"/>
            <w:hideMark/>
          </w:tcPr>
          <w:p w14:paraId="79AEC0C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609" w:type="dxa"/>
            <w:tcBorders>
              <w:top w:val="nil"/>
              <w:left w:val="nil"/>
              <w:bottom w:val="single" w:sz="4" w:space="0" w:color="auto"/>
              <w:right w:val="single" w:sz="4" w:space="0" w:color="auto"/>
            </w:tcBorders>
            <w:shd w:val="clear" w:color="auto" w:fill="auto"/>
            <w:hideMark/>
          </w:tcPr>
          <w:p w14:paraId="4026A022"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24DA0C59"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5C187D8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3295BEE0"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35C86EB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440 000</w:t>
            </w:r>
          </w:p>
        </w:tc>
      </w:tr>
      <w:tr w:rsidR="00B86DAE" w:rsidRPr="00B86DAE" w14:paraId="1B0E29C6" w14:textId="77777777" w:rsidTr="00B86DAE">
        <w:trPr>
          <w:trHeight w:val="750"/>
        </w:trPr>
        <w:tc>
          <w:tcPr>
            <w:tcW w:w="810" w:type="dxa"/>
            <w:tcBorders>
              <w:top w:val="nil"/>
              <w:left w:val="single" w:sz="4" w:space="0" w:color="auto"/>
              <w:bottom w:val="single" w:sz="4" w:space="0" w:color="auto"/>
              <w:right w:val="single" w:sz="4" w:space="0" w:color="auto"/>
            </w:tcBorders>
            <w:shd w:val="clear" w:color="000000" w:fill="C0C0C0"/>
            <w:hideMark/>
          </w:tcPr>
          <w:p w14:paraId="5FC065AA"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A</w:t>
            </w:r>
          </w:p>
        </w:tc>
        <w:tc>
          <w:tcPr>
            <w:tcW w:w="342" w:type="dxa"/>
            <w:tcBorders>
              <w:top w:val="nil"/>
              <w:left w:val="nil"/>
              <w:bottom w:val="single" w:sz="4" w:space="0" w:color="auto"/>
              <w:right w:val="single" w:sz="4" w:space="0" w:color="auto"/>
            </w:tcBorders>
            <w:shd w:val="clear" w:color="000000" w:fill="C0C0C0"/>
            <w:hideMark/>
          </w:tcPr>
          <w:p w14:paraId="730912FB"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05</w:t>
            </w:r>
          </w:p>
        </w:tc>
        <w:tc>
          <w:tcPr>
            <w:tcW w:w="394" w:type="dxa"/>
            <w:tcBorders>
              <w:top w:val="nil"/>
              <w:left w:val="nil"/>
              <w:bottom w:val="single" w:sz="4" w:space="0" w:color="auto"/>
              <w:right w:val="single" w:sz="4" w:space="0" w:color="auto"/>
            </w:tcBorders>
            <w:shd w:val="clear" w:color="000000" w:fill="C0C0C0"/>
            <w:hideMark/>
          </w:tcPr>
          <w:p w14:paraId="3E2A1A6C"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2991" w:type="dxa"/>
            <w:tcBorders>
              <w:top w:val="nil"/>
              <w:left w:val="nil"/>
              <w:bottom w:val="single" w:sz="4" w:space="0" w:color="auto"/>
              <w:right w:val="single" w:sz="4" w:space="0" w:color="auto"/>
            </w:tcBorders>
            <w:shd w:val="clear" w:color="000000" w:fill="C0C0C0"/>
            <w:hideMark/>
          </w:tcPr>
          <w:p w14:paraId="70448902" w14:textId="77777777" w:rsidR="00B86DAE" w:rsidRPr="00B86DAE" w:rsidRDefault="00B86DAE" w:rsidP="00B86DAE">
            <w:pPr>
              <w:spacing w:after="0" w:line="240" w:lineRule="auto"/>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Résultat 5: Le MSPLS est construit en accordance avec son plan directeur</w:t>
            </w:r>
          </w:p>
        </w:tc>
        <w:tc>
          <w:tcPr>
            <w:tcW w:w="1186" w:type="dxa"/>
            <w:tcBorders>
              <w:top w:val="nil"/>
              <w:left w:val="nil"/>
              <w:bottom w:val="single" w:sz="4" w:space="0" w:color="auto"/>
              <w:right w:val="single" w:sz="4" w:space="0" w:color="auto"/>
            </w:tcBorders>
            <w:shd w:val="clear" w:color="000000" w:fill="C0C0C0"/>
            <w:hideMark/>
          </w:tcPr>
          <w:p w14:paraId="10490186"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1 837 500</w:t>
            </w:r>
          </w:p>
        </w:tc>
        <w:tc>
          <w:tcPr>
            <w:tcW w:w="1377" w:type="dxa"/>
            <w:tcBorders>
              <w:top w:val="nil"/>
              <w:left w:val="nil"/>
              <w:bottom w:val="single" w:sz="4" w:space="0" w:color="auto"/>
              <w:right w:val="single" w:sz="4" w:space="0" w:color="auto"/>
            </w:tcBorders>
            <w:shd w:val="clear" w:color="000000" w:fill="C0C0C0"/>
            <w:hideMark/>
          </w:tcPr>
          <w:p w14:paraId="5BCC2574"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609" w:type="dxa"/>
            <w:tcBorders>
              <w:top w:val="nil"/>
              <w:left w:val="nil"/>
              <w:bottom w:val="single" w:sz="4" w:space="0" w:color="auto"/>
              <w:right w:val="single" w:sz="4" w:space="0" w:color="auto"/>
            </w:tcBorders>
            <w:shd w:val="clear" w:color="000000" w:fill="C0C0C0"/>
            <w:hideMark/>
          </w:tcPr>
          <w:p w14:paraId="41C5C0B0"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20%</w:t>
            </w:r>
          </w:p>
        </w:tc>
        <w:tc>
          <w:tcPr>
            <w:tcW w:w="1077" w:type="dxa"/>
            <w:tcBorders>
              <w:top w:val="nil"/>
              <w:left w:val="nil"/>
              <w:bottom w:val="single" w:sz="4" w:space="0" w:color="auto"/>
              <w:right w:val="single" w:sz="4" w:space="0" w:color="auto"/>
            </w:tcBorders>
            <w:shd w:val="clear" w:color="000000" w:fill="C0C0C0"/>
            <w:hideMark/>
          </w:tcPr>
          <w:p w14:paraId="5A7DE8D7"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000000" w:fill="C0C0C0"/>
            <w:hideMark/>
          </w:tcPr>
          <w:p w14:paraId="2B5A7632"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000000" w:fill="C0C0C0"/>
            <w:hideMark/>
          </w:tcPr>
          <w:p w14:paraId="487519D4"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000000" w:fill="C0C0C0"/>
            <w:hideMark/>
          </w:tcPr>
          <w:p w14:paraId="4F6CC6A9"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1 837 500</w:t>
            </w:r>
          </w:p>
        </w:tc>
      </w:tr>
      <w:tr w:rsidR="00B86DAE" w:rsidRPr="00B86DAE" w14:paraId="66964FB6" w14:textId="77777777" w:rsidTr="00B86DAE">
        <w:trPr>
          <w:trHeight w:val="500"/>
        </w:trPr>
        <w:tc>
          <w:tcPr>
            <w:tcW w:w="810" w:type="dxa"/>
            <w:tcBorders>
              <w:top w:val="nil"/>
              <w:left w:val="single" w:sz="4" w:space="0" w:color="auto"/>
              <w:bottom w:val="single" w:sz="4" w:space="0" w:color="auto"/>
              <w:right w:val="single" w:sz="4" w:space="0" w:color="auto"/>
            </w:tcBorders>
            <w:shd w:val="clear" w:color="auto" w:fill="auto"/>
            <w:hideMark/>
          </w:tcPr>
          <w:p w14:paraId="09654562"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A</w:t>
            </w:r>
          </w:p>
        </w:tc>
        <w:tc>
          <w:tcPr>
            <w:tcW w:w="342" w:type="dxa"/>
            <w:tcBorders>
              <w:top w:val="nil"/>
              <w:left w:val="nil"/>
              <w:bottom w:val="single" w:sz="4" w:space="0" w:color="auto"/>
              <w:right w:val="single" w:sz="4" w:space="0" w:color="auto"/>
            </w:tcBorders>
            <w:shd w:val="clear" w:color="auto" w:fill="auto"/>
            <w:hideMark/>
          </w:tcPr>
          <w:p w14:paraId="0D2379C6"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05</w:t>
            </w:r>
          </w:p>
        </w:tc>
        <w:tc>
          <w:tcPr>
            <w:tcW w:w="394" w:type="dxa"/>
            <w:tcBorders>
              <w:top w:val="nil"/>
              <w:left w:val="nil"/>
              <w:bottom w:val="single" w:sz="4" w:space="0" w:color="auto"/>
              <w:right w:val="single" w:sz="4" w:space="0" w:color="auto"/>
            </w:tcBorders>
            <w:shd w:val="clear" w:color="auto" w:fill="auto"/>
            <w:hideMark/>
          </w:tcPr>
          <w:p w14:paraId="25036B1C"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01</w:t>
            </w:r>
          </w:p>
        </w:tc>
        <w:tc>
          <w:tcPr>
            <w:tcW w:w="2991" w:type="dxa"/>
            <w:tcBorders>
              <w:top w:val="nil"/>
              <w:left w:val="nil"/>
              <w:bottom w:val="single" w:sz="4" w:space="0" w:color="auto"/>
              <w:right w:val="single" w:sz="4" w:space="0" w:color="auto"/>
            </w:tcBorders>
            <w:shd w:val="clear" w:color="auto" w:fill="auto"/>
            <w:hideMark/>
          </w:tcPr>
          <w:p w14:paraId="0F30E445"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Réaliser le plan directeur du MSPLS</w:t>
            </w:r>
          </w:p>
        </w:tc>
        <w:tc>
          <w:tcPr>
            <w:tcW w:w="1186" w:type="dxa"/>
            <w:tcBorders>
              <w:top w:val="nil"/>
              <w:left w:val="nil"/>
              <w:bottom w:val="single" w:sz="4" w:space="0" w:color="auto"/>
              <w:right w:val="single" w:sz="4" w:space="0" w:color="auto"/>
            </w:tcBorders>
            <w:shd w:val="clear" w:color="auto" w:fill="auto"/>
            <w:hideMark/>
          </w:tcPr>
          <w:p w14:paraId="61B1EF66"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377" w:type="dxa"/>
            <w:tcBorders>
              <w:top w:val="nil"/>
              <w:left w:val="nil"/>
              <w:bottom w:val="single" w:sz="4" w:space="0" w:color="auto"/>
              <w:right w:val="single" w:sz="4" w:space="0" w:color="auto"/>
            </w:tcBorders>
            <w:shd w:val="clear" w:color="auto" w:fill="auto"/>
            <w:hideMark/>
          </w:tcPr>
          <w:p w14:paraId="023A0F13"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609" w:type="dxa"/>
            <w:tcBorders>
              <w:top w:val="nil"/>
              <w:left w:val="nil"/>
              <w:bottom w:val="single" w:sz="4" w:space="0" w:color="auto"/>
              <w:right w:val="single" w:sz="4" w:space="0" w:color="auto"/>
            </w:tcBorders>
            <w:shd w:val="clear" w:color="auto" w:fill="auto"/>
            <w:hideMark/>
          </w:tcPr>
          <w:p w14:paraId="0860F86A"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0B26A9F1"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65524C32"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2141F9F4"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7B1EC5C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r>
      <w:tr w:rsidR="00B86DAE" w:rsidRPr="00B86DAE" w14:paraId="500D8D71" w14:textId="77777777" w:rsidTr="00B86DAE">
        <w:trPr>
          <w:trHeight w:val="500"/>
        </w:trPr>
        <w:tc>
          <w:tcPr>
            <w:tcW w:w="810" w:type="dxa"/>
            <w:tcBorders>
              <w:top w:val="nil"/>
              <w:left w:val="single" w:sz="4" w:space="0" w:color="auto"/>
              <w:bottom w:val="single" w:sz="4" w:space="0" w:color="auto"/>
              <w:right w:val="single" w:sz="4" w:space="0" w:color="auto"/>
            </w:tcBorders>
            <w:shd w:val="clear" w:color="auto" w:fill="auto"/>
            <w:hideMark/>
          </w:tcPr>
          <w:p w14:paraId="2F7CF30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A</w:t>
            </w:r>
          </w:p>
        </w:tc>
        <w:tc>
          <w:tcPr>
            <w:tcW w:w="342" w:type="dxa"/>
            <w:tcBorders>
              <w:top w:val="nil"/>
              <w:left w:val="nil"/>
              <w:bottom w:val="single" w:sz="4" w:space="0" w:color="auto"/>
              <w:right w:val="single" w:sz="4" w:space="0" w:color="auto"/>
            </w:tcBorders>
            <w:shd w:val="clear" w:color="auto" w:fill="auto"/>
            <w:hideMark/>
          </w:tcPr>
          <w:p w14:paraId="67841B52"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05</w:t>
            </w:r>
          </w:p>
        </w:tc>
        <w:tc>
          <w:tcPr>
            <w:tcW w:w="394" w:type="dxa"/>
            <w:tcBorders>
              <w:top w:val="nil"/>
              <w:left w:val="nil"/>
              <w:bottom w:val="single" w:sz="4" w:space="0" w:color="auto"/>
              <w:right w:val="single" w:sz="4" w:space="0" w:color="auto"/>
            </w:tcBorders>
            <w:shd w:val="clear" w:color="auto" w:fill="auto"/>
            <w:hideMark/>
          </w:tcPr>
          <w:p w14:paraId="52191971"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02</w:t>
            </w:r>
          </w:p>
        </w:tc>
        <w:tc>
          <w:tcPr>
            <w:tcW w:w="2991" w:type="dxa"/>
            <w:tcBorders>
              <w:top w:val="nil"/>
              <w:left w:val="nil"/>
              <w:bottom w:val="single" w:sz="4" w:space="0" w:color="auto"/>
              <w:right w:val="single" w:sz="4" w:space="0" w:color="auto"/>
            </w:tcBorders>
            <w:shd w:val="clear" w:color="auto" w:fill="auto"/>
            <w:hideMark/>
          </w:tcPr>
          <w:p w14:paraId="27F1D92C"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Réaliser les études de conception architecturales et techniques</w:t>
            </w:r>
          </w:p>
        </w:tc>
        <w:tc>
          <w:tcPr>
            <w:tcW w:w="1186" w:type="dxa"/>
            <w:tcBorders>
              <w:top w:val="nil"/>
              <w:left w:val="nil"/>
              <w:bottom w:val="single" w:sz="4" w:space="0" w:color="auto"/>
              <w:right w:val="single" w:sz="4" w:space="0" w:color="auto"/>
            </w:tcBorders>
            <w:shd w:val="clear" w:color="auto" w:fill="auto"/>
            <w:hideMark/>
          </w:tcPr>
          <w:p w14:paraId="04252DA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377" w:type="dxa"/>
            <w:tcBorders>
              <w:top w:val="nil"/>
              <w:left w:val="nil"/>
              <w:bottom w:val="single" w:sz="4" w:space="0" w:color="auto"/>
              <w:right w:val="single" w:sz="4" w:space="0" w:color="auto"/>
            </w:tcBorders>
            <w:shd w:val="clear" w:color="auto" w:fill="auto"/>
            <w:hideMark/>
          </w:tcPr>
          <w:p w14:paraId="215509C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609" w:type="dxa"/>
            <w:tcBorders>
              <w:top w:val="nil"/>
              <w:left w:val="nil"/>
              <w:bottom w:val="single" w:sz="4" w:space="0" w:color="auto"/>
              <w:right w:val="single" w:sz="4" w:space="0" w:color="auto"/>
            </w:tcBorders>
            <w:shd w:val="clear" w:color="auto" w:fill="auto"/>
            <w:hideMark/>
          </w:tcPr>
          <w:p w14:paraId="5664F44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79FC319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5B0759FA"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4413A9D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41680ED3"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r>
      <w:tr w:rsidR="00B86DAE" w:rsidRPr="00B86DAE" w14:paraId="495D0A2A" w14:textId="77777777" w:rsidTr="00B86DAE">
        <w:trPr>
          <w:trHeight w:val="500"/>
        </w:trPr>
        <w:tc>
          <w:tcPr>
            <w:tcW w:w="810" w:type="dxa"/>
            <w:tcBorders>
              <w:top w:val="nil"/>
              <w:left w:val="single" w:sz="4" w:space="0" w:color="auto"/>
              <w:bottom w:val="single" w:sz="4" w:space="0" w:color="auto"/>
              <w:right w:val="single" w:sz="4" w:space="0" w:color="auto"/>
            </w:tcBorders>
            <w:shd w:val="clear" w:color="auto" w:fill="auto"/>
            <w:hideMark/>
          </w:tcPr>
          <w:p w14:paraId="32F80B42"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A</w:t>
            </w:r>
          </w:p>
        </w:tc>
        <w:tc>
          <w:tcPr>
            <w:tcW w:w="342" w:type="dxa"/>
            <w:tcBorders>
              <w:top w:val="nil"/>
              <w:left w:val="nil"/>
              <w:bottom w:val="single" w:sz="4" w:space="0" w:color="auto"/>
              <w:right w:val="single" w:sz="4" w:space="0" w:color="auto"/>
            </w:tcBorders>
            <w:shd w:val="clear" w:color="auto" w:fill="auto"/>
            <w:hideMark/>
          </w:tcPr>
          <w:p w14:paraId="70D4A955"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05</w:t>
            </w:r>
          </w:p>
        </w:tc>
        <w:tc>
          <w:tcPr>
            <w:tcW w:w="394" w:type="dxa"/>
            <w:tcBorders>
              <w:top w:val="nil"/>
              <w:left w:val="nil"/>
              <w:bottom w:val="single" w:sz="4" w:space="0" w:color="auto"/>
              <w:right w:val="single" w:sz="4" w:space="0" w:color="auto"/>
            </w:tcBorders>
            <w:shd w:val="clear" w:color="auto" w:fill="auto"/>
            <w:hideMark/>
          </w:tcPr>
          <w:p w14:paraId="29711139"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03</w:t>
            </w:r>
          </w:p>
        </w:tc>
        <w:tc>
          <w:tcPr>
            <w:tcW w:w="2991" w:type="dxa"/>
            <w:tcBorders>
              <w:top w:val="nil"/>
              <w:left w:val="nil"/>
              <w:bottom w:val="single" w:sz="4" w:space="0" w:color="auto"/>
              <w:right w:val="single" w:sz="4" w:space="0" w:color="auto"/>
            </w:tcBorders>
            <w:shd w:val="clear" w:color="auto" w:fill="auto"/>
            <w:hideMark/>
          </w:tcPr>
          <w:p w14:paraId="71AE8E65"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Réaliser les travaux de construction</w:t>
            </w:r>
          </w:p>
        </w:tc>
        <w:tc>
          <w:tcPr>
            <w:tcW w:w="1186" w:type="dxa"/>
            <w:tcBorders>
              <w:top w:val="nil"/>
              <w:left w:val="nil"/>
              <w:bottom w:val="single" w:sz="4" w:space="0" w:color="auto"/>
              <w:right w:val="single" w:sz="4" w:space="0" w:color="auto"/>
            </w:tcBorders>
            <w:shd w:val="clear" w:color="auto" w:fill="auto"/>
            <w:hideMark/>
          </w:tcPr>
          <w:p w14:paraId="5099BEF6"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1 750 000</w:t>
            </w:r>
          </w:p>
        </w:tc>
        <w:tc>
          <w:tcPr>
            <w:tcW w:w="1377" w:type="dxa"/>
            <w:tcBorders>
              <w:top w:val="nil"/>
              <w:left w:val="nil"/>
              <w:bottom w:val="single" w:sz="4" w:space="0" w:color="auto"/>
              <w:right w:val="single" w:sz="4" w:space="0" w:color="auto"/>
            </w:tcBorders>
            <w:shd w:val="clear" w:color="auto" w:fill="auto"/>
            <w:hideMark/>
          </w:tcPr>
          <w:p w14:paraId="353FD064"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609" w:type="dxa"/>
            <w:tcBorders>
              <w:top w:val="nil"/>
              <w:left w:val="nil"/>
              <w:bottom w:val="single" w:sz="4" w:space="0" w:color="auto"/>
              <w:right w:val="single" w:sz="4" w:space="0" w:color="auto"/>
            </w:tcBorders>
            <w:shd w:val="clear" w:color="auto" w:fill="auto"/>
            <w:hideMark/>
          </w:tcPr>
          <w:p w14:paraId="6C2A4AD1"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2D852080"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673C899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1878584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5BE05D02"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1 750 000</w:t>
            </w:r>
          </w:p>
        </w:tc>
      </w:tr>
      <w:tr w:rsidR="00B86DAE" w:rsidRPr="00B86DAE" w14:paraId="04FAFAE8" w14:textId="77777777" w:rsidTr="00B86DAE">
        <w:trPr>
          <w:trHeight w:val="500"/>
        </w:trPr>
        <w:tc>
          <w:tcPr>
            <w:tcW w:w="810" w:type="dxa"/>
            <w:tcBorders>
              <w:top w:val="nil"/>
              <w:left w:val="single" w:sz="4" w:space="0" w:color="auto"/>
              <w:bottom w:val="single" w:sz="4" w:space="0" w:color="auto"/>
              <w:right w:val="single" w:sz="4" w:space="0" w:color="auto"/>
            </w:tcBorders>
            <w:shd w:val="clear" w:color="auto" w:fill="auto"/>
            <w:hideMark/>
          </w:tcPr>
          <w:p w14:paraId="115BD171"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A</w:t>
            </w:r>
          </w:p>
        </w:tc>
        <w:tc>
          <w:tcPr>
            <w:tcW w:w="342" w:type="dxa"/>
            <w:tcBorders>
              <w:top w:val="nil"/>
              <w:left w:val="nil"/>
              <w:bottom w:val="single" w:sz="4" w:space="0" w:color="auto"/>
              <w:right w:val="single" w:sz="4" w:space="0" w:color="auto"/>
            </w:tcBorders>
            <w:shd w:val="clear" w:color="auto" w:fill="auto"/>
            <w:hideMark/>
          </w:tcPr>
          <w:p w14:paraId="0A7E89E9"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05</w:t>
            </w:r>
          </w:p>
        </w:tc>
        <w:tc>
          <w:tcPr>
            <w:tcW w:w="394" w:type="dxa"/>
            <w:tcBorders>
              <w:top w:val="nil"/>
              <w:left w:val="nil"/>
              <w:bottom w:val="single" w:sz="4" w:space="0" w:color="auto"/>
              <w:right w:val="single" w:sz="4" w:space="0" w:color="auto"/>
            </w:tcBorders>
            <w:shd w:val="clear" w:color="auto" w:fill="auto"/>
            <w:hideMark/>
          </w:tcPr>
          <w:p w14:paraId="337D696A"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04</w:t>
            </w:r>
          </w:p>
        </w:tc>
        <w:tc>
          <w:tcPr>
            <w:tcW w:w="2991" w:type="dxa"/>
            <w:tcBorders>
              <w:top w:val="nil"/>
              <w:left w:val="nil"/>
              <w:bottom w:val="single" w:sz="4" w:space="0" w:color="auto"/>
              <w:right w:val="single" w:sz="4" w:space="0" w:color="auto"/>
            </w:tcBorders>
            <w:shd w:val="clear" w:color="auto" w:fill="auto"/>
            <w:hideMark/>
          </w:tcPr>
          <w:p w14:paraId="6D41E311"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Suivre et contrôler le chantier de construction</w:t>
            </w:r>
          </w:p>
        </w:tc>
        <w:tc>
          <w:tcPr>
            <w:tcW w:w="1186" w:type="dxa"/>
            <w:tcBorders>
              <w:top w:val="nil"/>
              <w:left w:val="nil"/>
              <w:bottom w:val="single" w:sz="4" w:space="0" w:color="auto"/>
              <w:right w:val="single" w:sz="4" w:space="0" w:color="auto"/>
            </w:tcBorders>
            <w:shd w:val="clear" w:color="auto" w:fill="auto"/>
            <w:hideMark/>
          </w:tcPr>
          <w:p w14:paraId="13B1020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87 500</w:t>
            </w:r>
          </w:p>
        </w:tc>
        <w:tc>
          <w:tcPr>
            <w:tcW w:w="1377" w:type="dxa"/>
            <w:tcBorders>
              <w:top w:val="nil"/>
              <w:left w:val="nil"/>
              <w:bottom w:val="single" w:sz="4" w:space="0" w:color="auto"/>
              <w:right w:val="single" w:sz="4" w:space="0" w:color="auto"/>
            </w:tcBorders>
            <w:shd w:val="clear" w:color="auto" w:fill="auto"/>
            <w:hideMark/>
          </w:tcPr>
          <w:p w14:paraId="08A7B451"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609" w:type="dxa"/>
            <w:tcBorders>
              <w:top w:val="nil"/>
              <w:left w:val="nil"/>
              <w:bottom w:val="single" w:sz="4" w:space="0" w:color="auto"/>
              <w:right w:val="single" w:sz="4" w:space="0" w:color="auto"/>
            </w:tcBorders>
            <w:shd w:val="clear" w:color="auto" w:fill="auto"/>
            <w:hideMark/>
          </w:tcPr>
          <w:p w14:paraId="24BD3EE0"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0B21DABD"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2CD14374"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731574D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1930ECD9"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87 500</w:t>
            </w:r>
          </w:p>
        </w:tc>
      </w:tr>
      <w:tr w:rsidR="00B86DAE" w:rsidRPr="00B86DAE" w14:paraId="545B5845" w14:textId="77777777" w:rsidTr="00B86DAE">
        <w:trPr>
          <w:trHeight w:val="260"/>
        </w:trPr>
        <w:tc>
          <w:tcPr>
            <w:tcW w:w="810" w:type="dxa"/>
            <w:tcBorders>
              <w:top w:val="nil"/>
              <w:left w:val="single" w:sz="4" w:space="0" w:color="auto"/>
              <w:bottom w:val="single" w:sz="4" w:space="0" w:color="auto"/>
              <w:right w:val="single" w:sz="4" w:space="0" w:color="auto"/>
            </w:tcBorders>
            <w:shd w:val="clear" w:color="000000" w:fill="99CCFF"/>
            <w:hideMark/>
          </w:tcPr>
          <w:p w14:paraId="2B7840FE"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X</w:t>
            </w:r>
          </w:p>
        </w:tc>
        <w:tc>
          <w:tcPr>
            <w:tcW w:w="342" w:type="dxa"/>
            <w:tcBorders>
              <w:top w:val="nil"/>
              <w:left w:val="nil"/>
              <w:bottom w:val="single" w:sz="4" w:space="0" w:color="auto"/>
              <w:right w:val="single" w:sz="4" w:space="0" w:color="auto"/>
            </w:tcBorders>
            <w:shd w:val="clear" w:color="000000" w:fill="99CCFF"/>
            <w:hideMark/>
          </w:tcPr>
          <w:p w14:paraId="3F621848"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01</w:t>
            </w:r>
          </w:p>
        </w:tc>
        <w:tc>
          <w:tcPr>
            <w:tcW w:w="394" w:type="dxa"/>
            <w:tcBorders>
              <w:top w:val="nil"/>
              <w:left w:val="nil"/>
              <w:bottom w:val="single" w:sz="4" w:space="0" w:color="auto"/>
              <w:right w:val="single" w:sz="4" w:space="0" w:color="auto"/>
            </w:tcBorders>
            <w:shd w:val="clear" w:color="000000" w:fill="99CCFF"/>
            <w:hideMark/>
          </w:tcPr>
          <w:p w14:paraId="314A4AFD"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 </w:t>
            </w:r>
          </w:p>
        </w:tc>
        <w:tc>
          <w:tcPr>
            <w:tcW w:w="2991" w:type="dxa"/>
            <w:tcBorders>
              <w:top w:val="nil"/>
              <w:left w:val="nil"/>
              <w:bottom w:val="single" w:sz="4" w:space="0" w:color="auto"/>
              <w:right w:val="single" w:sz="4" w:space="0" w:color="auto"/>
            </w:tcBorders>
            <w:shd w:val="clear" w:color="000000" w:fill="99CCFF"/>
            <w:hideMark/>
          </w:tcPr>
          <w:p w14:paraId="0A2B94AB"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Réserve budgétaire</w:t>
            </w:r>
          </w:p>
        </w:tc>
        <w:tc>
          <w:tcPr>
            <w:tcW w:w="1186" w:type="dxa"/>
            <w:tcBorders>
              <w:top w:val="nil"/>
              <w:left w:val="nil"/>
              <w:bottom w:val="single" w:sz="4" w:space="0" w:color="auto"/>
              <w:right w:val="single" w:sz="4" w:space="0" w:color="auto"/>
            </w:tcBorders>
            <w:shd w:val="clear" w:color="000000" w:fill="99CCFF"/>
            <w:hideMark/>
          </w:tcPr>
          <w:p w14:paraId="44F325E8"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51 680</w:t>
            </w:r>
          </w:p>
        </w:tc>
        <w:tc>
          <w:tcPr>
            <w:tcW w:w="1377" w:type="dxa"/>
            <w:tcBorders>
              <w:top w:val="nil"/>
              <w:left w:val="nil"/>
              <w:bottom w:val="single" w:sz="4" w:space="0" w:color="auto"/>
              <w:right w:val="single" w:sz="4" w:space="0" w:color="auto"/>
            </w:tcBorders>
            <w:shd w:val="clear" w:color="000000" w:fill="99CCFF"/>
            <w:hideMark/>
          </w:tcPr>
          <w:p w14:paraId="3F02218E"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196 600</w:t>
            </w:r>
          </w:p>
        </w:tc>
        <w:tc>
          <w:tcPr>
            <w:tcW w:w="609" w:type="dxa"/>
            <w:tcBorders>
              <w:top w:val="nil"/>
              <w:left w:val="nil"/>
              <w:bottom w:val="single" w:sz="4" w:space="0" w:color="auto"/>
              <w:right w:val="single" w:sz="4" w:space="0" w:color="auto"/>
            </w:tcBorders>
            <w:shd w:val="clear" w:color="000000" w:fill="99CCFF"/>
            <w:hideMark/>
          </w:tcPr>
          <w:p w14:paraId="4FCE0A1E"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1%</w:t>
            </w:r>
          </w:p>
        </w:tc>
        <w:tc>
          <w:tcPr>
            <w:tcW w:w="1077" w:type="dxa"/>
            <w:tcBorders>
              <w:top w:val="nil"/>
              <w:left w:val="nil"/>
              <w:bottom w:val="single" w:sz="4" w:space="0" w:color="auto"/>
              <w:right w:val="single" w:sz="4" w:space="0" w:color="auto"/>
            </w:tcBorders>
            <w:shd w:val="clear" w:color="000000" w:fill="99CCFF"/>
            <w:hideMark/>
          </w:tcPr>
          <w:p w14:paraId="2E671051"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0</w:t>
            </w:r>
          </w:p>
        </w:tc>
        <w:tc>
          <w:tcPr>
            <w:tcW w:w="1077" w:type="dxa"/>
            <w:tcBorders>
              <w:top w:val="nil"/>
              <w:left w:val="nil"/>
              <w:bottom w:val="single" w:sz="4" w:space="0" w:color="auto"/>
              <w:right w:val="single" w:sz="4" w:space="0" w:color="auto"/>
            </w:tcBorders>
            <w:shd w:val="clear" w:color="000000" w:fill="99CCFF"/>
            <w:hideMark/>
          </w:tcPr>
          <w:p w14:paraId="42E9D116"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0</w:t>
            </w:r>
          </w:p>
        </w:tc>
        <w:tc>
          <w:tcPr>
            <w:tcW w:w="1077" w:type="dxa"/>
            <w:tcBorders>
              <w:top w:val="nil"/>
              <w:left w:val="nil"/>
              <w:bottom w:val="single" w:sz="4" w:space="0" w:color="auto"/>
              <w:right w:val="single" w:sz="4" w:space="0" w:color="auto"/>
            </w:tcBorders>
            <w:shd w:val="clear" w:color="000000" w:fill="99CCFF"/>
            <w:hideMark/>
          </w:tcPr>
          <w:p w14:paraId="1F0714C8"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196 600</w:t>
            </w:r>
          </w:p>
        </w:tc>
        <w:tc>
          <w:tcPr>
            <w:tcW w:w="1220" w:type="dxa"/>
            <w:tcBorders>
              <w:top w:val="nil"/>
              <w:left w:val="nil"/>
              <w:bottom w:val="single" w:sz="4" w:space="0" w:color="auto"/>
              <w:right w:val="single" w:sz="4" w:space="0" w:color="auto"/>
            </w:tcBorders>
            <w:shd w:val="clear" w:color="000000" w:fill="99CCFF"/>
            <w:hideMark/>
          </w:tcPr>
          <w:p w14:paraId="6DB503B0"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248 280</w:t>
            </w:r>
          </w:p>
        </w:tc>
      </w:tr>
      <w:tr w:rsidR="00B86DAE" w:rsidRPr="00B86DAE" w14:paraId="06F134B3" w14:textId="77777777" w:rsidTr="00B86DAE">
        <w:trPr>
          <w:trHeight w:val="250"/>
        </w:trPr>
        <w:tc>
          <w:tcPr>
            <w:tcW w:w="810" w:type="dxa"/>
            <w:tcBorders>
              <w:top w:val="nil"/>
              <w:left w:val="single" w:sz="4" w:space="0" w:color="auto"/>
              <w:bottom w:val="single" w:sz="4" w:space="0" w:color="auto"/>
              <w:right w:val="single" w:sz="4" w:space="0" w:color="auto"/>
            </w:tcBorders>
            <w:shd w:val="clear" w:color="auto" w:fill="auto"/>
            <w:hideMark/>
          </w:tcPr>
          <w:p w14:paraId="4F56271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X</w:t>
            </w:r>
          </w:p>
        </w:tc>
        <w:tc>
          <w:tcPr>
            <w:tcW w:w="342" w:type="dxa"/>
            <w:tcBorders>
              <w:top w:val="nil"/>
              <w:left w:val="nil"/>
              <w:bottom w:val="single" w:sz="4" w:space="0" w:color="auto"/>
              <w:right w:val="single" w:sz="4" w:space="0" w:color="auto"/>
            </w:tcBorders>
            <w:shd w:val="clear" w:color="auto" w:fill="auto"/>
            <w:hideMark/>
          </w:tcPr>
          <w:p w14:paraId="3727210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01</w:t>
            </w:r>
          </w:p>
        </w:tc>
        <w:tc>
          <w:tcPr>
            <w:tcW w:w="394" w:type="dxa"/>
            <w:tcBorders>
              <w:top w:val="nil"/>
              <w:left w:val="nil"/>
              <w:bottom w:val="single" w:sz="4" w:space="0" w:color="auto"/>
              <w:right w:val="single" w:sz="4" w:space="0" w:color="auto"/>
            </w:tcBorders>
            <w:shd w:val="clear" w:color="auto" w:fill="auto"/>
            <w:hideMark/>
          </w:tcPr>
          <w:p w14:paraId="732C05A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01</w:t>
            </w:r>
          </w:p>
        </w:tc>
        <w:tc>
          <w:tcPr>
            <w:tcW w:w="2991" w:type="dxa"/>
            <w:tcBorders>
              <w:top w:val="nil"/>
              <w:left w:val="nil"/>
              <w:bottom w:val="single" w:sz="4" w:space="0" w:color="auto"/>
              <w:right w:val="single" w:sz="4" w:space="0" w:color="auto"/>
            </w:tcBorders>
            <w:shd w:val="clear" w:color="auto" w:fill="auto"/>
            <w:hideMark/>
          </w:tcPr>
          <w:p w14:paraId="7AE1C343"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Réserve budgétaire COGESTION</w:t>
            </w:r>
          </w:p>
        </w:tc>
        <w:tc>
          <w:tcPr>
            <w:tcW w:w="1186" w:type="dxa"/>
            <w:tcBorders>
              <w:top w:val="nil"/>
              <w:left w:val="nil"/>
              <w:bottom w:val="single" w:sz="4" w:space="0" w:color="auto"/>
              <w:right w:val="single" w:sz="4" w:space="0" w:color="auto"/>
            </w:tcBorders>
            <w:shd w:val="clear" w:color="000000" w:fill="FFFFFF"/>
            <w:hideMark/>
          </w:tcPr>
          <w:p w14:paraId="420CDB40"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51 680</w:t>
            </w:r>
          </w:p>
        </w:tc>
        <w:tc>
          <w:tcPr>
            <w:tcW w:w="1377" w:type="dxa"/>
            <w:tcBorders>
              <w:top w:val="nil"/>
              <w:left w:val="nil"/>
              <w:bottom w:val="single" w:sz="4" w:space="0" w:color="auto"/>
              <w:right w:val="single" w:sz="4" w:space="0" w:color="auto"/>
            </w:tcBorders>
            <w:shd w:val="clear" w:color="auto" w:fill="auto"/>
            <w:hideMark/>
          </w:tcPr>
          <w:p w14:paraId="0243EE1C"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609" w:type="dxa"/>
            <w:tcBorders>
              <w:top w:val="nil"/>
              <w:left w:val="nil"/>
              <w:bottom w:val="single" w:sz="4" w:space="0" w:color="auto"/>
              <w:right w:val="single" w:sz="4" w:space="0" w:color="auto"/>
            </w:tcBorders>
            <w:shd w:val="clear" w:color="auto" w:fill="auto"/>
            <w:hideMark/>
          </w:tcPr>
          <w:p w14:paraId="03126312"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736F542C"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10FD1A63"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58EA044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24B3207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51 680</w:t>
            </w:r>
          </w:p>
        </w:tc>
      </w:tr>
      <w:tr w:rsidR="00B86DAE" w:rsidRPr="00B86DAE" w14:paraId="1F0DD21E" w14:textId="77777777" w:rsidTr="00B86DAE">
        <w:trPr>
          <w:trHeight w:val="250"/>
        </w:trPr>
        <w:tc>
          <w:tcPr>
            <w:tcW w:w="810" w:type="dxa"/>
            <w:tcBorders>
              <w:top w:val="nil"/>
              <w:left w:val="single" w:sz="4" w:space="0" w:color="auto"/>
              <w:bottom w:val="single" w:sz="4" w:space="0" w:color="auto"/>
              <w:right w:val="single" w:sz="4" w:space="0" w:color="auto"/>
            </w:tcBorders>
            <w:shd w:val="clear" w:color="auto" w:fill="auto"/>
            <w:hideMark/>
          </w:tcPr>
          <w:p w14:paraId="6E7F64B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X</w:t>
            </w:r>
          </w:p>
        </w:tc>
        <w:tc>
          <w:tcPr>
            <w:tcW w:w="342" w:type="dxa"/>
            <w:tcBorders>
              <w:top w:val="nil"/>
              <w:left w:val="nil"/>
              <w:bottom w:val="single" w:sz="4" w:space="0" w:color="auto"/>
              <w:right w:val="single" w:sz="4" w:space="0" w:color="auto"/>
            </w:tcBorders>
            <w:shd w:val="clear" w:color="auto" w:fill="auto"/>
            <w:hideMark/>
          </w:tcPr>
          <w:p w14:paraId="2848527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01</w:t>
            </w:r>
          </w:p>
        </w:tc>
        <w:tc>
          <w:tcPr>
            <w:tcW w:w="394" w:type="dxa"/>
            <w:tcBorders>
              <w:top w:val="nil"/>
              <w:left w:val="nil"/>
              <w:bottom w:val="single" w:sz="4" w:space="0" w:color="auto"/>
              <w:right w:val="single" w:sz="4" w:space="0" w:color="auto"/>
            </w:tcBorders>
            <w:shd w:val="clear" w:color="auto" w:fill="auto"/>
            <w:hideMark/>
          </w:tcPr>
          <w:p w14:paraId="79918FA6"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02</w:t>
            </w:r>
          </w:p>
        </w:tc>
        <w:tc>
          <w:tcPr>
            <w:tcW w:w="2991" w:type="dxa"/>
            <w:tcBorders>
              <w:top w:val="nil"/>
              <w:left w:val="nil"/>
              <w:bottom w:val="single" w:sz="4" w:space="0" w:color="auto"/>
              <w:right w:val="single" w:sz="4" w:space="0" w:color="auto"/>
            </w:tcBorders>
            <w:shd w:val="clear" w:color="auto" w:fill="auto"/>
            <w:hideMark/>
          </w:tcPr>
          <w:p w14:paraId="6040D860"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Réserve budgétaire REGIE</w:t>
            </w:r>
          </w:p>
        </w:tc>
        <w:tc>
          <w:tcPr>
            <w:tcW w:w="1186" w:type="dxa"/>
            <w:tcBorders>
              <w:top w:val="nil"/>
              <w:left w:val="nil"/>
              <w:bottom w:val="single" w:sz="4" w:space="0" w:color="auto"/>
              <w:right w:val="single" w:sz="4" w:space="0" w:color="auto"/>
            </w:tcBorders>
            <w:shd w:val="clear" w:color="auto" w:fill="auto"/>
            <w:hideMark/>
          </w:tcPr>
          <w:p w14:paraId="32B9CB7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377" w:type="dxa"/>
            <w:tcBorders>
              <w:top w:val="nil"/>
              <w:left w:val="nil"/>
              <w:bottom w:val="single" w:sz="4" w:space="0" w:color="auto"/>
              <w:right w:val="single" w:sz="4" w:space="0" w:color="auto"/>
            </w:tcBorders>
            <w:shd w:val="clear" w:color="auto" w:fill="auto"/>
            <w:hideMark/>
          </w:tcPr>
          <w:p w14:paraId="1CC07AD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196 600</w:t>
            </w:r>
          </w:p>
        </w:tc>
        <w:tc>
          <w:tcPr>
            <w:tcW w:w="609" w:type="dxa"/>
            <w:tcBorders>
              <w:top w:val="nil"/>
              <w:left w:val="nil"/>
              <w:bottom w:val="single" w:sz="4" w:space="0" w:color="auto"/>
              <w:right w:val="single" w:sz="4" w:space="0" w:color="auto"/>
            </w:tcBorders>
            <w:shd w:val="clear" w:color="auto" w:fill="auto"/>
            <w:hideMark/>
          </w:tcPr>
          <w:p w14:paraId="1F354A52"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5A70F8D0"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3B06394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78D019FA"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196 600</w:t>
            </w:r>
          </w:p>
        </w:tc>
        <w:tc>
          <w:tcPr>
            <w:tcW w:w="1220" w:type="dxa"/>
            <w:tcBorders>
              <w:top w:val="nil"/>
              <w:left w:val="nil"/>
              <w:bottom w:val="single" w:sz="4" w:space="0" w:color="auto"/>
              <w:right w:val="single" w:sz="4" w:space="0" w:color="auto"/>
            </w:tcBorders>
            <w:shd w:val="clear" w:color="auto" w:fill="auto"/>
            <w:hideMark/>
          </w:tcPr>
          <w:p w14:paraId="62818D12"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196 600</w:t>
            </w:r>
          </w:p>
        </w:tc>
      </w:tr>
      <w:tr w:rsidR="00B86DAE" w:rsidRPr="00B86DAE" w14:paraId="18EE0235" w14:textId="77777777" w:rsidTr="00B86DAE">
        <w:trPr>
          <w:trHeight w:val="260"/>
        </w:trPr>
        <w:tc>
          <w:tcPr>
            <w:tcW w:w="810" w:type="dxa"/>
            <w:tcBorders>
              <w:top w:val="nil"/>
              <w:left w:val="single" w:sz="4" w:space="0" w:color="auto"/>
              <w:bottom w:val="single" w:sz="4" w:space="0" w:color="auto"/>
              <w:right w:val="single" w:sz="4" w:space="0" w:color="auto"/>
            </w:tcBorders>
            <w:shd w:val="clear" w:color="000000" w:fill="99CCFF"/>
            <w:hideMark/>
          </w:tcPr>
          <w:p w14:paraId="704295EC"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Z</w:t>
            </w:r>
          </w:p>
        </w:tc>
        <w:tc>
          <w:tcPr>
            <w:tcW w:w="342" w:type="dxa"/>
            <w:tcBorders>
              <w:top w:val="nil"/>
              <w:left w:val="nil"/>
              <w:bottom w:val="single" w:sz="4" w:space="0" w:color="auto"/>
              <w:right w:val="single" w:sz="4" w:space="0" w:color="auto"/>
            </w:tcBorders>
            <w:shd w:val="clear" w:color="000000" w:fill="99CCFF"/>
            <w:hideMark/>
          </w:tcPr>
          <w:p w14:paraId="457E7472"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394" w:type="dxa"/>
            <w:tcBorders>
              <w:top w:val="nil"/>
              <w:left w:val="nil"/>
              <w:bottom w:val="single" w:sz="4" w:space="0" w:color="auto"/>
              <w:right w:val="single" w:sz="4" w:space="0" w:color="auto"/>
            </w:tcBorders>
            <w:shd w:val="clear" w:color="000000" w:fill="99CCFF"/>
            <w:hideMark/>
          </w:tcPr>
          <w:p w14:paraId="1F46210B"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 </w:t>
            </w:r>
          </w:p>
        </w:tc>
        <w:tc>
          <w:tcPr>
            <w:tcW w:w="2991" w:type="dxa"/>
            <w:tcBorders>
              <w:top w:val="nil"/>
              <w:left w:val="nil"/>
              <w:bottom w:val="single" w:sz="4" w:space="0" w:color="auto"/>
              <w:right w:val="single" w:sz="4" w:space="0" w:color="auto"/>
            </w:tcBorders>
            <w:shd w:val="clear" w:color="000000" w:fill="99CCFF"/>
            <w:hideMark/>
          </w:tcPr>
          <w:p w14:paraId="606E5E7D"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Moyens généraux</w:t>
            </w:r>
          </w:p>
        </w:tc>
        <w:tc>
          <w:tcPr>
            <w:tcW w:w="1186" w:type="dxa"/>
            <w:tcBorders>
              <w:top w:val="nil"/>
              <w:left w:val="nil"/>
              <w:bottom w:val="single" w:sz="4" w:space="0" w:color="auto"/>
              <w:right w:val="single" w:sz="4" w:space="0" w:color="auto"/>
            </w:tcBorders>
            <w:shd w:val="clear" w:color="000000" w:fill="99CCFF"/>
            <w:hideMark/>
          </w:tcPr>
          <w:p w14:paraId="052BC3CB"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1 978 800</w:t>
            </w:r>
          </w:p>
        </w:tc>
        <w:tc>
          <w:tcPr>
            <w:tcW w:w="1377" w:type="dxa"/>
            <w:tcBorders>
              <w:top w:val="nil"/>
              <w:left w:val="nil"/>
              <w:bottom w:val="single" w:sz="4" w:space="0" w:color="auto"/>
              <w:right w:val="single" w:sz="4" w:space="0" w:color="auto"/>
            </w:tcBorders>
            <w:shd w:val="clear" w:color="000000" w:fill="99CCFF"/>
            <w:hideMark/>
          </w:tcPr>
          <w:p w14:paraId="7B03092D"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1 981 400</w:t>
            </w:r>
          </w:p>
        </w:tc>
        <w:tc>
          <w:tcPr>
            <w:tcW w:w="609" w:type="dxa"/>
            <w:tcBorders>
              <w:top w:val="nil"/>
              <w:left w:val="nil"/>
              <w:bottom w:val="single" w:sz="4" w:space="0" w:color="auto"/>
              <w:right w:val="single" w:sz="4" w:space="0" w:color="auto"/>
            </w:tcBorders>
            <w:shd w:val="clear" w:color="000000" w:fill="99CCFF"/>
            <w:hideMark/>
          </w:tcPr>
          <w:p w14:paraId="3E83F9A9"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22%</w:t>
            </w:r>
          </w:p>
        </w:tc>
        <w:tc>
          <w:tcPr>
            <w:tcW w:w="1077" w:type="dxa"/>
            <w:tcBorders>
              <w:top w:val="nil"/>
              <w:left w:val="nil"/>
              <w:bottom w:val="single" w:sz="4" w:space="0" w:color="auto"/>
              <w:right w:val="single" w:sz="4" w:space="0" w:color="auto"/>
            </w:tcBorders>
            <w:shd w:val="clear" w:color="000000" w:fill="99CCFF"/>
            <w:hideMark/>
          </w:tcPr>
          <w:p w14:paraId="680D9B0A"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613 500</w:t>
            </w:r>
          </w:p>
        </w:tc>
        <w:tc>
          <w:tcPr>
            <w:tcW w:w="1077" w:type="dxa"/>
            <w:tcBorders>
              <w:top w:val="nil"/>
              <w:left w:val="nil"/>
              <w:bottom w:val="single" w:sz="4" w:space="0" w:color="auto"/>
              <w:right w:val="single" w:sz="4" w:space="0" w:color="auto"/>
            </w:tcBorders>
            <w:shd w:val="clear" w:color="000000" w:fill="99CCFF"/>
            <w:hideMark/>
          </w:tcPr>
          <w:p w14:paraId="6D01B5E2"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963 500</w:t>
            </w:r>
          </w:p>
        </w:tc>
        <w:tc>
          <w:tcPr>
            <w:tcW w:w="1077" w:type="dxa"/>
            <w:tcBorders>
              <w:top w:val="nil"/>
              <w:left w:val="nil"/>
              <w:bottom w:val="single" w:sz="4" w:space="0" w:color="auto"/>
              <w:right w:val="single" w:sz="4" w:space="0" w:color="auto"/>
            </w:tcBorders>
            <w:shd w:val="clear" w:color="000000" w:fill="99CCFF"/>
            <w:hideMark/>
          </w:tcPr>
          <w:p w14:paraId="75AB847A"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404 400</w:t>
            </w:r>
          </w:p>
        </w:tc>
        <w:tc>
          <w:tcPr>
            <w:tcW w:w="1220" w:type="dxa"/>
            <w:tcBorders>
              <w:top w:val="nil"/>
              <w:left w:val="nil"/>
              <w:bottom w:val="single" w:sz="4" w:space="0" w:color="auto"/>
              <w:right w:val="single" w:sz="4" w:space="0" w:color="auto"/>
            </w:tcBorders>
            <w:shd w:val="clear" w:color="000000" w:fill="99CCFF"/>
            <w:hideMark/>
          </w:tcPr>
          <w:p w14:paraId="50063361"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3 960 200</w:t>
            </w:r>
          </w:p>
        </w:tc>
      </w:tr>
      <w:tr w:rsidR="00B86DAE" w:rsidRPr="00B86DAE" w14:paraId="5FA28B96" w14:textId="77777777" w:rsidTr="00B86DAE">
        <w:trPr>
          <w:trHeight w:val="250"/>
        </w:trPr>
        <w:tc>
          <w:tcPr>
            <w:tcW w:w="810" w:type="dxa"/>
            <w:tcBorders>
              <w:top w:val="nil"/>
              <w:left w:val="single" w:sz="4" w:space="0" w:color="auto"/>
              <w:bottom w:val="single" w:sz="4" w:space="0" w:color="auto"/>
              <w:right w:val="single" w:sz="4" w:space="0" w:color="auto"/>
            </w:tcBorders>
            <w:shd w:val="clear" w:color="000000" w:fill="C0C0C0"/>
            <w:hideMark/>
          </w:tcPr>
          <w:p w14:paraId="7DD7694B"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Z</w:t>
            </w:r>
          </w:p>
        </w:tc>
        <w:tc>
          <w:tcPr>
            <w:tcW w:w="342" w:type="dxa"/>
            <w:tcBorders>
              <w:top w:val="nil"/>
              <w:left w:val="nil"/>
              <w:bottom w:val="single" w:sz="4" w:space="0" w:color="auto"/>
              <w:right w:val="single" w:sz="4" w:space="0" w:color="auto"/>
            </w:tcBorders>
            <w:shd w:val="clear" w:color="000000" w:fill="C0C0C0"/>
            <w:hideMark/>
          </w:tcPr>
          <w:p w14:paraId="4BEF4B5F"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01</w:t>
            </w:r>
          </w:p>
        </w:tc>
        <w:tc>
          <w:tcPr>
            <w:tcW w:w="394" w:type="dxa"/>
            <w:tcBorders>
              <w:top w:val="nil"/>
              <w:left w:val="nil"/>
              <w:bottom w:val="single" w:sz="4" w:space="0" w:color="auto"/>
              <w:right w:val="single" w:sz="4" w:space="0" w:color="auto"/>
            </w:tcBorders>
            <w:shd w:val="clear" w:color="000000" w:fill="C0C0C0"/>
            <w:hideMark/>
          </w:tcPr>
          <w:p w14:paraId="362B4F5B"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2991" w:type="dxa"/>
            <w:tcBorders>
              <w:top w:val="nil"/>
              <w:left w:val="nil"/>
              <w:bottom w:val="single" w:sz="4" w:space="0" w:color="auto"/>
              <w:right w:val="single" w:sz="4" w:space="0" w:color="auto"/>
            </w:tcBorders>
            <w:shd w:val="clear" w:color="000000" w:fill="C0C0C0"/>
            <w:hideMark/>
          </w:tcPr>
          <w:p w14:paraId="369039B7"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Frais de personnel</w:t>
            </w:r>
          </w:p>
        </w:tc>
        <w:tc>
          <w:tcPr>
            <w:tcW w:w="1186" w:type="dxa"/>
            <w:tcBorders>
              <w:top w:val="nil"/>
              <w:left w:val="nil"/>
              <w:bottom w:val="single" w:sz="4" w:space="0" w:color="auto"/>
              <w:right w:val="single" w:sz="4" w:space="0" w:color="auto"/>
            </w:tcBorders>
            <w:shd w:val="clear" w:color="000000" w:fill="C0C0C0"/>
            <w:hideMark/>
          </w:tcPr>
          <w:p w14:paraId="5602EB49"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1 478 200</w:t>
            </w:r>
          </w:p>
        </w:tc>
        <w:tc>
          <w:tcPr>
            <w:tcW w:w="1377" w:type="dxa"/>
            <w:tcBorders>
              <w:top w:val="nil"/>
              <w:left w:val="nil"/>
              <w:bottom w:val="single" w:sz="4" w:space="0" w:color="auto"/>
              <w:right w:val="single" w:sz="4" w:space="0" w:color="auto"/>
            </w:tcBorders>
            <w:shd w:val="clear" w:color="000000" w:fill="C0C0C0"/>
            <w:hideMark/>
          </w:tcPr>
          <w:p w14:paraId="49092623"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1 297 300</w:t>
            </w:r>
          </w:p>
        </w:tc>
        <w:tc>
          <w:tcPr>
            <w:tcW w:w="609" w:type="dxa"/>
            <w:tcBorders>
              <w:top w:val="nil"/>
              <w:left w:val="nil"/>
              <w:bottom w:val="single" w:sz="4" w:space="0" w:color="auto"/>
              <w:right w:val="single" w:sz="4" w:space="0" w:color="auto"/>
            </w:tcBorders>
            <w:shd w:val="clear" w:color="000000" w:fill="C0C0C0"/>
            <w:hideMark/>
          </w:tcPr>
          <w:p w14:paraId="7F08E5A7"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16%</w:t>
            </w:r>
          </w:p>
        </w:tc>
        <w:tc>
          <w:tcPr>
            <w:tcW w:w="1077" w:type="dxa"/>
            <w:tcBorders>
              <w:top w:val="nil"/>
              <w:left w:val="nil"/>
              <w:bottom w:val="single" w:sz="4" w:space="0" w:color="auto"/>
              <w:right w:val="single" w:sz="4" w:space="0" w:color="auto"/>
            </w:tcBorders>
            <w:shd w:val="clear" w:color="000000" w:fill="C0C0C0"/>
            <w:hideMark/>
          </w:tcPr>
          <w:p w14:paraId="135F28D0"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303 400</w:t>
            </w:r>
          </w:p>
        </w:tc>
        <w:tc>
          <w:tcPr>
            <w:tcW w:w="1077" w:type="dxa"/>
            <w:tcBorders>
              <w:top w:val="nil"/>
              <w:left w:val="nil"/>
              <w:bottom w:val="single" w:sz="4" w:space="0" w:color="auto"/>
              <w:right w:val="single" w:sz="4" w:space="0" w:color="auto"/>
            </w:tcBorders>
            <w:shd w:val="clear" w:color="000000" w:fill="C0C0C0"/>
            <w:hideMark/>
          </w:tcPr>
          <w:p w14:paraId="44AD71AE"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714 000</w:t>
            </w:r>
          </w:p>
        </w:tc>
        <w:tc>
          <w:tcPr>
            <w:tcW w:w="1077" w:type="dxa"/>
            <w:tcBorders>
              <w:top w:val="nil"/>
              <w:left w:val="nil"/>
              <w:bottom w:val="single" w:sz="4" w:space="0" w:color="auto"/>
              <w:right w:val="single" w:sz="4" w:space="0" w:color="auto"/>
            </w:tcBorders>
            <w:shd w:val="clear" w:color="000000" w:fill="C0C0C0"/>
            <w:hideMark/>
          </w:tcPr>
          <w:p w14:paraId="4CEEE9F1"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279 900</w:t>
            </w:r>
          </w:p>
        </w:tc>
        <w:tc>
          <w:tcPr>
            <w:tcW w:w="1220" w:type="dxa"/>
            <w:tcBorders>
              <w:top w:val="nil"/>
              <w:left w:val="nil"/>
              <w:bottom w:val="single" w:sz="4" w:space="0" w:color="auto"/>
              <w:right w:val="single" w:sz="4" w:space="0" w:color="auto"/>
            </w:tcBorders>
            <w:shd w:val="clear" w:color="000000" w:fill="C0C0C0"/>
            <w:hideMark/>
          </w:tcPr>
          <w:p w14:paraId="04919234"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2 775 500</w:t>
            </w:r>
          </w:p>
        </w:tc>
      </w:tr>
      <w:tr w:rsidR="00B86DAE" w:rsidRPr="00B86DAE" w14:paraId="66DDC7F5" w14:textId="77777777" w:rsidTr="00B86DAE">
        <w:trPr>
          <w:trHeight w:val="500"/>
        </w:trPr>
        <w:tc>
          <w:tcPr>
            <w:tcW w:w="810" w:type="dxa"/>
            <w:tcBorders>
              <w:top w:val="nil"/>
              <w:left w:val="single" w:sz="4" w:space="0" w:color="auto"/>
              <w:bottom w:val="single" w:sz="4" w:space="0" w:color="auto"/>
              <w:right w:val="single" w:sz="4" w:space="0" w:color="auto"/>
            </w:tcBorders>
            <w:shd w:val="clear" w:color="auto" w:fill="auto"/>
            <w:hideMark/>
          </w:tcPr>
          <w:p w14:paraId="79D1EA42"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Z</w:t>
            </w:r>
          </w:p>
        </w:tc>
        <w:tc>
          <w:tcPr>
            <w:tcW w:w="342" w:type="dxa"/>
            <w:tcBorders>
              <w:top w:val="nil"/>
              <w:left w:val="nil"/>
              <w:bottom w:val="single" w:sz="4" w:space="0" w:color="auto"/>
              <w:right w:val="single" w:sz="4" w:space="0" w:color="auto"/>
            </w:tcBorders>
            <w:shd w:val="clear" w:color="auto" w:fill="auto"/>
            <w:hideMark/>
          </w:tcPr>
          <w:p w14:paraId="0514CDF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01</w:t>
            </w:r>
          </w:p>
        </w:tc>
        <w:tc>
          <w:tcPr>
            <w:tcW w:w="394" w:type="dxa"/>
            <w:tcBorders>
              <w:top w:val="nil"/>
              <w:left w:val="nil"/>
              <w:bottom w:val="single" w:sz="4" w:space="0" w:color="auto"/>
              <w:right w:val="single" w:sz="4" w:space="0" w:color="auto"/>
            </w:tcBorders>
            <w:shd w:val="clear" w:color="auto" w:fill="auto"/>
            <w:hideMark/>
          </w:tcPr>
          <w:p w14:paraId="0A2ECE29"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01</w:t>
            </w:r>
          </w:p>
        </w:tc>
        <w:tc>
          <w:tcPr>
            <w:tcW w:w="2991" w:type="dxa"/>
            <w:tcBorders>
              <w:top w:val="nil"/>
              <w:left w:val="nil"/>
              <w:bottom w:val="single" w:sz="4" w:space="0" w:color="auto"/>
              <w:right w:val="single" w:sz="4" w:space="0" w:color="auto"/>
            </w:tcBorders>
            <w:shd w:val="clear" w:color="auto" w:fill="auto"/>
            <w:hideMark/>
          </w:tcPr>
          <w:p w14:paraId="40A7A24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Assistance technique Internationale</w:t>
            </w:r>
          </w:p>
        </w:tc>
        <w:tc>
          <w:tcPr>
            <w:tcW w:w="1186" w:type="dxa"/>
            <w:tcBorders>
              <w:top w:val="nil"/>
              <w:left w:val="nil"/>
              <w:bottom w:val="single" w:sz="4" w:space="0" w:color="auto"/>
              <w:right w:val="single" w:sz="4" w:space="0" w:color="auto"/>
            </w:tcBorders>
            <w:shd w:val="clear" w:color="auto" w:fill="auto"/>
            <w:hideMark/>
          </w:tcPr>
          <w:p w14:paraId="7A0A7900"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720 000</w:t>
            </w:r>
          </w:p>
        </w:tc>
        <w:tc>
          <w:tcPr>
            <w:tcW w:w="1377" w:type="dxa"/>
            <w:tcBorders>
              <w:top w:val="nil"/>
              <w:left w:val="nil"/>
              <w:bottom w:val="single" w:sz="4" w:space="0" w:color="auto"/>
              <w:right w:val="single" w:sz="4" w:space="0" w:color="auto"/>
            </w:tcBorders>
            <w:shd w:val="clear" w:color="auto" w:fill="auto"/>
            <w:hideMark/>
          </w:tcPr>
          <w:p w14:paraId="7ED10010"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672 000</w:t>
            </w:r>
          </w:p>
        </w:tc>
        <w:tc>
          <w:tcPr>
            <w:tcW w:w="609" w:type="dxa"/>
            <w:tcBorders>
              <w:top w:val="nil"/>
              <w:left w:val="nil"/>
              <w:bottom w:val="single" w:sz="4" w:space="0" w:color="auto"/>
              <w:right w:val="single" w:sz="4" w:space="0" w:color="auto"/>
            </w:tcBorders>
            <w:shd w:val="clear" w:color="auto" w:fill="auto"/>
            <w:hideMark/>
          </w:tcPr>
          <w:p w14:paraId="32FC6AD0"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189A70ED"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144 000</w:t>
            </w:r>
          </w:p>
        </w:tc>
        <w:tc>
          <w:tcPr>
            <w:tcW w:w="1077" w:type="dxa"/>
            <w:tcBorders>
              <w:top w:val="nil"/>
              <w:left w:val="nil"/>
              <w:bottom w:val="single" w:sz="4" w:space="0" w:color="auto"/>
              <w:right w:val="single" w:sz="4" w:space="0" w:color="auto"/>
            </w:tcBorders>
            <w:shd w:val="clear" w:color="auto" w:fill="auto"/>
            <w:hideMark/>
          </w:tcPr>
          <w:p w14:paraId="77EAF2E2"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384 000</w:t>
            </w:r>
          </w:p>
        </w:tc>
        <w:tc>
          <w:tcPr>
            <w:tcW w:w="1077" w:type="dxa"/>
            <w:tcBorders>
              <w:top w:val="nil"/>
              <w:left w:val="nil"/>
              <w:bottom w:val="single" w:sz="4" w:space="0" w:color="auto"/>
              <w:right w:val="single" w:sz="4" w:space="0" w:color="auto"/>
            </w:tcBorders>
            <w:shd w:val="clear" w:color="auto" w:fill="auto"/>
            <w:hideMark/>
          </w:tcPr>
          <w:p w14:paraId="0B74D08D"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144 000</w:t>
            </w:r>
          </w:p>
        </w:tc>
        <w:tc>
          <w:tcPr>
            <w:tcW w:w="1220" w:type="dxa"/>
            <w:tcBorders>
              <w:top w:val="nil"/>
              <w:left w:val="nil"/>
              <w:bottom w:val="single" w:sz="4" w:space="0" w:color="auto"/>
              <w:right w:val="single" w:sz="4" w:space="0" w:color="auto"/>
            </w:tcBorders>
            <w:shd w:val="clear" w:color="auto" w:fill="auto"/>
            <w:hideMark/>
          </w:tcPr>
          <w:p w14:paraId="1B715BDC"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1 392 000</w:t>
            </w:r>
          </w:p>
        </w:tc>
      </w:tr>
      <w:tr w:rsidR="00B86DAE" w:rsidRPr="00B86DAE" w14:paraId="4C9F2171" w14:textId="77777777" w:rsidTr="00B86DAE">
        <w:trPr>
          <w:trHeight w:val="500"/>
        </w:trPr>
        <w:tc>
          <w:tcPr>
            <w:tcW w:w="810" w:type="dxa"/>
            <w:tcBorders>
              <w:top w:val="nil"/>
              <w:left w:val="single" w:sz="4" w:space="0" w:color="auto"/>
              <w:bottom w:val="single" w:sz="4" w:space="0" w:color="auto"/>
              <w:right w:val="single" w:sz="4" w:space="0" w:color="auto"/>
            </w:tcBorders>
            <w:shd w:val="clear" w:color="000000" w:fill="CCFFCC"/>
            <w:hideMark/>
          </w:tcPr>
          <w:p w14:paraId="654CF551"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342" w:type="dxa"/>
            <w:tcBorders>
              <w:top w:val="nil"/>
              <w:left w:val="nil"/>
              <w:bottom w:val="single" w:sz="4" w:space="0" w:color="auto"/>
              <w:right w:val="single" w:sz="4" w:space="0" w:color="auto"/>
            </w:tcBorders>
            <w:shd w:val="clear" w:color="000000" w:fill="CCFFCC"/>
            <w:hideMark/>
          </w:tcPr>
          <w:p w14:paraId="546C132B"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394" w:type="dxa"/>
            <w:tcBorders>
              <w:top w:val="nil"/>
              <w:left w:val="nil"/>
              <w:bottom w:val="single" w:sz="4" w:space="0" w:color="auto"/>
              <w:right w:val="single" w:sz="4" w:space="0" w:color="auto"/>
            </w:tcBorders>
            <w:shd w:val="clear" w:color="000000" w:fill="CCFFCC"/>
            <w:hideMark/>
          </w:tcPr>
          <w:p w14:paraId="5128444B"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2991" w:type="dxa"/>
            <w:tcBorders>
              <w:top w:val="nil"/>
              <w:left w:val="nil"/>
              <w:bottom w:val="single" w:sz="4" w:space="0" w:color="auto"/>
              <w:right w:val="single" w:sz="4" w:space="0" w:color="auto"/>
            </w:tcBorders>
            <w:shd w:val="clear" w:color="000000" w:fill="CCFFCC"/>
            <w:hideMark/>
          </w:tcPr>
          <w:p w14:paraId="10D0CBC3"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ATI infrastructures - Intervention manager</w:t>
            </w:r>
          </w:p>
        </w:tc>
        <w:tc>
          <w:tcPr>
            <w:tcW w:w="1186" w:type="dxa"/>
            <w:tcBorders>
              <w:top w:val="nil"/>
              <w:left w:val="nil"/>
              <w:bottom w:val="single" w:sz="4" w:space="0" w:color="auto"/>
              <w:right w:val="single" w:sz="4" w:space="0" w:color="auto"/>
            </w:tcBorders>
            <w:shd w:val="clear" w:color="000000" w:fill="CCFFCC"/>
            <w:hideMark/>
          </w:tcPr>
          <w:p w14:paraId="3525BB80"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720 000</w:t>
            </w:r>
          </w:p>
        </w:tc>
        <w:tc>
          <w:tcPr>
            <w:tcW w:w="1377" w:type="dxa"/>
            <w:tcBorders>
              <w:top w:val="nil"/>
              <w:left w:val="nil"/>
              <w:bottom w:val="single" w:sz="4" w:space="0" w:color="auto"/>
              <w:right w:val="single" w:sz="4" w:space="0" w:color="auto"/>
            </w:tcBorders>
            <w:shd w:val="clear" w:color="000000" w:fill="CCFFCC"/>
            <w:hideMark/>
          </w:tcPr>
          <w:p w14:paraId="0396F82B"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336 000</w:t>
            </w:r>
          </w:p>
        </w:tc>
        <w:tc>
          <w:tcPr>
            <w:tcW w:w="609" w:type="dxa"/>
            <w:tcBorders>
              <w:top w:val="nil"/>
              <w:left w:val="nil"/>
              <w:bottom w:val="single" w:sz="4" w:space="0" w:color="auto"/>
              <w:right w:val="single" w:sz="4" w:space="0" w:color="auto"/>
            </w:tcBorders>
            <w:shd w:val="clear" w:color="000000" w:fill="CCFFCC"/>
            <w:hideMark/>
          </w:tcPr>
          <w:p w14:paraId="51BB34DB"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000000" w:fill="CCFFCC"/>
            <w:hideMark/>
          </w:tcPr>
          <w:p w14:paraId="15E787FC"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48 000</w:t>
            </w:r>
          </w:p>
        </w:tc>
        <w:tc>
          <w:tcPr>
            <w:tcW w:w="1077" w:type="dxa"/>
            <w:tcBorders>
              <w:top w:val="nil"/>
              <w:left w:val="nil"/>
              <w:bottom w:val="single" w:sz="4" w:space="0" w:color="auto"/>
              <w:right w:val="single" w:sz="4" w:space="0" w:color="auto"/>
            </w:tcBorders>
            <w:shd w:val="clear" w:color="000000" w:fill="CCFFCC"/>
            <w:hideMark/>
          </w:tcPr>
          <w:p w14:paraId="6E587A87"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192 000</w:t>
            </w:r>
          </w:p>
        </w:tc>
        <w:tc>
          <w:tcPr>
            <w:tcW w:w="1077" w:type="dxa"/>
            <w:tcBorders>
              <w:top w:val="nil"/>
              <w:left w:val="nil"/>
              <w:bottom w:val="single" w:sz="4" w:space="0" w:color="auto"/>
              <w:right w:val="single" w:sz="4" w:space="0" w:color="auto"/>
            </w:tcBorders>
            <w:shd w:val="clear" w:color="000000" w:fill="CCFFCC"/>
            <w:hideMark/>
          </w:tcPr>
          <w:p w14:paraId="53617EC9"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96 000</w:t>
            </w:r>
          </w:p>
        </w:tc>
        <w:tc>
          <w:tcPr>
            <w:tcW w:w="1220" w:type="dxa"/>
            <w:tcBorders>
              <w:top w:val="nil"/>
              <w:left w:val="nil"/>
              <w:bottom w:val="single" w:sz="4" w:space="0" w:color="auto"/>
              <w:right w:val="single" w:sz="4" w:space="0" w:color="auto"/>
            </w:tcBorders>
            <w:shd w:val="clear" w:color="000000" w:fill="CCFFCC"/>
            <w:hideMark/>
          </w:tcPr>
          <w:p w14:paraId="5E49B484"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r>
      <w:tr w:rsidR="00B86DAE" w:rsidRPr="00B86DAE" w14:paraId="606F46EE" w14:textId="77777777" w:rsidTr="00B86DAE">
        <w:trPr>
          <w:trHeight w:val="250"/>
        </w:trPr>
        <w:tc>
          <w:tcPr>
            <w:tcW w:w="810" w:type="dxa"/>
            <w:tcBorders>
              <w:top w:val="nil"/>
              <w:left w:val="single" w:sz="4" w:space="0" w:color="auto"/>
              <w:bottom w:val="single" w:sz="4" w:space="0" w:color="auto"/>
              <w:right w:val="single" w:sz="4" w:space="0" w:color="auto"/>
            </w:tcBorders>
            <w:shd w:val="clear" w:color="000000" w:fill="CCFFCC"/>
            <w:hideMark/>
          </w:tcPr>
          <w:p w14:paraId="0FD2BEB3"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342" w:type="dxa"/>
            <w:tcBorders>
              <w:top w:val="nil"/>
              <w:left w:val="nil"/>
              <w:bottom w:val="single" w:sz="4" w:space="0" w:color="auto"/>
              <w:right w:val="single" w:sz="4" w:space="0" w:color="auto"/>
            </w:tcBorders>
            <w:shd w:val="clear" w:color="000000" w:fill="CCFFCC"/>
            <w:hideMark/>
          </w:tcPr>
          <w:p w14:paraId="22EA99EB"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394" w:type="dxa"/>
            <w:tcBorders>
              <w:top w:val="nil"/>
              <w:left w:val="nil"/>
              <w:bottom w:val="single" w:sz="4" w:space="0" w:color="auto"/>
              <w:right w:val="single" w:sz="4" w:space="0" w:color="auto"/>
            </w:tcBorders>
            <w:shd w:val="clear" w:color="000000" w:fill="CCFFCC"/>
            <w:hideMark/>
          </w:tcPr>
          <w:p w14:paraId="1D1F8B63"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2991" w:type="dxa"/>
            <w:tcBorders>
              <w:top w:val="nil"/>
              <w:left w:val="nil"/>
              <w:bottom w:val="single" w:sz="4" w:space="0" w:color="auto"/>
              <w:right w:val="single" w:sz="4" w:space="0" w:color="auto"/>
            </w:tcBorders>
            <w:shd w:val="clear" w:color="000000" w:fill="CCFFCC"/>
            <w:hideMark/>
          </w:tcPr>
          <w:p w14:paraId="5E332596"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ATI infrastructures</w:t>
            </w:r>
          </w:p>
        </w:tc>
        <w:tc>
          <w:tcPr>
            <w:tcW w:w="1186" w:type="dxa"/>
            <w:tcBorders>
              <w:top w:val="nil"/>
              <w:left w:val="nil"/>
              <w:bottom w:val="single" w:sz="4" w:space="0" w:color="auto"/>
              <w:right w:val="single" w:sz="4" w:space="0" w:color="auto"/>
            </w:tcBorders>
            <w:shd w:val="clear" w:color="000000" w:fill="CCFFCC"/>
            <w:hideMark/>
          </w:tcPr>
          <w:p w14:paraId="6B35D66A"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377" w:type="dxa"/>
            <w:tcBorders>
              <w:top w:val="nil"/>
              <w:left w:val="nil"/>
              <w:bottom w:val="single" w:sz="4" w:space="0" w:color="auto"/>
              <w:right w:val="single" w:sz="4" w:space="0" w:color="auto"/>
            </w:tcBorders>
            <w:shd w:val="clear" w:color="000000" w:fill="CCFFCC"/>
            <w:hideMark/>
          </w:tcPr>
          <w:p w14:paraId="0B6F8211"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336 000</w:t>
            </w:r>
          </w:p>
        </w:tc>
        <w:tc>
          <w:tcPr>
            <w:tcW w:w="609" w:type="dxa"/>
            <w:tcBorders>
              <w:top w:val="nil"/>
              <w:left w:val="nil"/>
              <w:bottom w:val="single" w:sz="4" w:space="0" w:color="auto"/>
              <w:right w:val="single" w:sz="4" w:space="0" w:color="auto"/>
            </w:tcBorders>
            <w:shd w:val="clear" w:color="000000" w:fill="CCFFCC"/>
            <w:hideMark/>
          </w:tcPr>
          <w:p w14:paraId="4FDD8CAF"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000000" w:fill="CCFFCC"/>
            <w:hideMark/>
          </w:tcPr>
          <w:p w14:paraId="016AEC7F"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96 000</w:t>
            </w:r>
          </w:p>
        </w:tc>
        <w:tc>
          <w:tcPr>
            <w:tcW w:w="1077" w:type="dxa"/>
            <w:tcBorders>
              <w:top w:val="nil"/>
              <w:left w:val="nil"/>
              <w:bottom w:val="single" w:sz="4" w:space="0" w:color="auto"/>
              <w:right w:val="single" w:sz="4" w:space="0" w:color="auto"/>
            </w:tcBorders>
            <w:shd w:val="clear" w:color="000000" w:fill="CCFFCC"/>
            <w:hideMark/>
          </w:tcPr>
          <w:p w14:paraId="7DFF6C38"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192 000</w:t>
            </w:r>
          </w:p>
        </w:tc>
        <w:tc>
          <w:tcPr>
            <w:tcW w:w="1077" w:type="dxa"/>
            <w:tcBorders>
              <w:top w:val="nil"/>
              <w:left w:val="nil"/>
              <w:bottom w:val="single" w:sz="4" w:space="0" w:color="auto"/>
              <w:right w:val="single" w:sz="4" w:space="0" w:color="auto"/>
            </w:tcBorders>
            <w:shd w:val="clear" w:color="000000" w:fill="CCFFCC"/>
            <w:hideMark/>
          </w:tcPr>
          <w:p w14:paraId="4AE7A75E"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48 000</w:t>
            </w:r>
          </w:p>
        </w:tc>
        <w:tc>
          <w:tcPr>
            <w:tcW w:w="1220" w:type="dxa"/>
            <w:tcBorders>
              <w:top w:val="nil"/>
              <w:left w:val="nil"/>
              <w:bottom w:val="single" w:sz="4" w:space="0" w:color="auto"/>
              <w:right w:val="single" w:sz="4" w:space="0" w:color="auto"/>
            </w:tcBorders>
            <w:shd w:val="clear" w:color="000000" w:fill="CCFFCC"/>
            <w:hideMark/>
          </w:tcPr>
          <w:p w14:paraId="340C8C4D"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r>
      <w:tr w:rsidR="00B86DAE" w:rsidRPr="00B86DAE" w14:paraId="681DFC9D" w14:textId="77777777" w:rsidTr="00B86DAE">
        <w:trPr>
          <w:trHeight w:val="250"/>
        </w:trPr>
        <w:tc>
          <w:tcPr>
            <w:tcW w:w="810" w:type="dxa"/>
            <w:tcBorders>
              <w:top w:val="nil"/>
              <w:left w:val="single" w:sz="4" w:space="0" w:color="auto"/>
              <w:bottom w:val="single" w:sz="4" w:space="0" w:color="auto"/>
              <w:right w:val="single" w:sz="4" w:space="0" w:color="auto"/>
            </w:tcBorders>
            <w:shd w:val="clear" w:color="auto" w:fill="auto"/>
            <w:hideMark/>
          </w:tcPr>
          <w:p w14:paraId="2800F3F3"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Z</w:t>
            </w:r>
          </w:p>
        </w:tc>
        <w:tc>
          <w:tcPr>
            <w:tcW w:w="342" w:type="dxa"/>
            <w:tcBorders>
              <w:top w:val="nil"/>
              <w:left w:val="nil"/>
              <w:bottom w:val="single" w:sz="4" w:space="0" w:color="auto"/>
              <w:right w:val="single" w:sz="4" w:space="0" w:color="auto"/>
            </w:tcBorders>
            <w:shd w:val="clear" w:color="auto" w:fill="auto"/>
            <w:hideMark/>
          </w:tcPr>
          <w:p w14:paraId="479B82CD"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01</w:t>
            </w:r>
          </w:p>
        </w:tc>
        <w:tc>
          <w:tcPr>
            <w:tcW w:w="394" w:type="dxa"/>
            <w:tcBorders>
              <w:top w:val="nil"/>
              <w:left w:val="nil"/>
              <w:bottom w:val="single" w:sz="4" w:space="0" w:color="auto"/>
              <w:right w:val="single" w:sz="4" w:space="0" w:color="auto"/>
            </w:tcBorders>
            <w:shd w:val="clear" w:color="auto" w:fill="auto"/>
            <w:hideMark/>
          </w:tcPr>
          <w:p w14:paraId="33F5BDED"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02</w:t>
            </w:r>
          </w:p>
        </w:tc>
        <w:tc>
          <w:tcPr>
            <w:tcW w:w="2991" w:type="dxa"/>
            <w:tcBorders>
              <w:top w:val="nil"/>
              <w:left w:val="nil"/>
              <w:bottom w:val="single" w:sz="4" w:space="0" w:color="auto"/>
              <w:right w:val="single" w:sz="4" w:space="0" w:color="auto"/>
            </w:tcBorders>
            <w:shd w:val="clear" w:color="auto" w:fill="auto"/>
            <w:hideMark/>
          </w:tcPr>
          <w:p w14:paraId="75840390"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Directeur national</w:t>
            </w:r>
          </w:p>
        </w:tc>
        <w:tc>
          <w:tcPr>
            <w:tcW w:w="1186" w:type="dxa"/>
            <w:tcBorders>
              <w:top w:val="nil"/>
              <w:left w:val="nil"/>
              <w:bottom w:val="single" w:sz="4" w:space="0" w:color="auto"/>
              <w:right w:val="single" w:sz="4" w:space="0" w:color="auto"/>
            </w:tcBorders>
            <w:shd w:val="clear" w:color="auto" w:fill="auto"/>
            <w:hideMark/>
          </w:tcPr>
          <w:p w14:paraId="64899CAD"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19 200</w:t>
            </w:r>
          </w:p>
        </w:tc>
        <w:tc>
          <w:tcPr>
            <w:tcW w:w="1377" w:type="dxa"/>
            <w:tcBorders>
              <w:top w:val="nil"/>
              <w:left w:val="nil"/>
              <w:bottom w:val="single" w:sz="4" w:space="0" w:color="auto"/>
              <w:right w:val="single" w:sz="4" w:space="0" w:color="auto"/>
            </w:tcBorders>
            <w:shd w:val="clear" w:color="auto" w:fill="auto"/>
            <w:hideMark/>
          </w:tcPr>
          <w:p w14:paraId="0E4C924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609" w:type="dxa"/>
            <w:tcBorders>
              <w:top w:val="nil"/>
              <w:left w:val="nil"/>
              <w:bottom w:val="single" w:sz="4" w:space="0" w:color="auto"/>
              <w:right w:val="single" w:sz="4" w:space="0" w:color="auto"/>
            </w:tcBorders>
            <w:shd w:val="clear" w:color="auto" w:fill="auto"/>
            <w:hideMark/>
          </w:tcPr>
          <w:p w14:paraId="2A95A509"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49E916EC"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0E212E9C"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2A05C61A"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3A8DAC76"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19 200</w:t>
            </w:r>
          </w:p>
        </w:tc>
      </w:tr>
      <w:tr w:rsidR="00B86DAE" w:rsidRPr="00B86DAE" w14:paraId="6AA01253" w14:textId="77777777" w:rsidTr="00B86DAE">
        <w:trPr>
          <w:trHeight w:val="285"/>
        </w:trPr>
        <w:tc>
          <w:tcPr>
            <w:tcW w:w="810" w:type="dxa"/>
            <w:tcBorders>
              <w:top w:val="nil"/>
              <w:left w:val="single" w:sz="4" w:space="0" w:color="auto"/>
              <w:bottom w:val="single" w:sz="4" w:space="0" w:color="auto"/>
              <w:right w:val="single" w:sz="4" w:space="0" w:color="auto"/>
            </w:tcBorders>
            <w:shd w:val="clear" w:color="auto" w:fill="auto"/>
            <w:hideMark/>
          </w:tcPr>
          <w:p w14:paraId="6170F364"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Z</w:t>
            </w:r>
          </w:p>
        </w:tc>
        <w:tc>
          <w:tcPr>
            <w:tcW w:w="342" w:type="dxa"/>
            <w:tcBorders>
              <w:top w:val="nil"/>
              <w:left w:val="nil"/>
              <w:bottom w:val="single" w:sz="4" w:space="0" w:color="auto"/>
              <w:right w:val="single" w:sz="4" w:space="0" w:color="auto"/>
            </w:tcBorders>
            <w:shd w:val="clear" w:color="auto" w:fill="auto"/>
            <w:hideMark/>
          </w:tcPr>
          <w:p w14:paraId="453633CC"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01</w:t>
            </w:r>
          </w:p>
        </w:tc>
        <w:tc>
          <w:tcPr>
            <w:tcW w:w="394" w:type="dxa"/>
            <w:tcBorders>
              <w:top w:val="nil"/>
              <w:left w:val="nil"/>
              <w:bottom w:val="single" w:sz="4" w:space="0" w:color="auto"/>
              <w:right w:val="single" w:sz="4" w:space="0" w:color="auto"/>
            </w:tcBorders>
            <w:shd w:val="clear" w:color="auto" w:fill="auto"/>
            <w:hideMark/>
          </w:tcPr>
          <w:p w14:paraId="4B6DE53C"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03</w:t>
            </w:r>
          </w:p>
        </w:tc>
        <w:tc>
          <w:tcPr>
            <w:tcW w:w="2991" w:type="dxa"/>
            <w:tcBorders>
              <w:top w:val="nil"/>
              <w:left w:val="nil"/>
              <w:bottom w:val="single" w:sz="4" w:space="0" w:color="auto"/>
              <w:right w:val="single" w:sz="4" w:space="0" w:color="auto"/>
            </w:tcBorders>
            <w:shd w:val="clear" w:color="auto" w:fill="auto"/>
            <w:hideMark/>
          </w:tcPr>
          <w:p w14:paraId="52001D9D"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Equipe finance et administration</w:t>
            </w:r>
          </w:p>
        </w:tc>
        <w:tc>
          <w:tcPr>
            <w:tcW w:w="1186" w:type="dxa"/>
            <w:tcBorders>
              <w:top w:val="nil"/>
              <w:left w:val="nil"/>
              <w:bottom w:val="single" w:sz="4" w:space="0" w:color="auto"/>
              <w:right w:val="single" w:sz="4" w:space="0" w:color="auto"/>
            </w:tcBorders>
            <w:shd w:val="clear" w:color="auto" w:fill="auto"/>
            <w:hideMark/>
          </w:tcPr>
          <w:p w14:paraId="697D02AC"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595 000</w:t>
            </w:r>
          </w:p>
        </w:tc>
        <w:tc>
          <w:tcPr>
            <w:tcW w:w="1377" w:type="dxa"/>
            <w:tcBorders>
              <w:top w:val="nil"/>
              <w:left w:val="nil"/>
              <w:bottom w:val="single" w:sz="4" w:space="0" w:color="auto"/>
              <w:right w:val="single" w:sz="4" w:space="0" w:color="auto"/>
            </w:tcBorders>
            <w:shd w:val="clear" w:color="auto" w:fill="auto"/>
            <w:hideMark/>
          </w:tcPr>
          <w:p w14:paraId="7BDC7D3D"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421 000</w:t>
            </w:r>
          </w:p>
        </w:tc>
        <w:tc>
          <w:tcPr>
            <w:tcW w:w="609" w:type="dxa"/>
            <w:tcBorders>
              <w:top w:val="nil"/>
              <w:left w:val="nil"/>
              <w:bottom w:val="single" w:sz="4" w:space="0" w:color="auto"/>
              <w:right w:val="single" w:sz="4" w:space="0" w:color="auto"/>
            </w:tcBorders>
            <w:shd w:val="clear" w:color="auto" w:fill="auto"/>
            <w:hideMark/>
          </w:tcPr>
          <w:p w14:paraId="54BD778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03A0801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85 600</w:t>
            </w:r>
          </w:p>
        </w:tc>
        <w:tc>
          <w:tcPr>
            <w:tcW w:w="1077" w:type="dxa"/>
            <w:tcBorders>
              <w:top w:val="nil"/>
              <w:left w:val="nil"/>
              <w:bottom w:val="single" w:sz="4" w:space="0" w:color="auto"/>
              <w:right w:val="single" w:sz="4" w:space="0" w:color="auto"/>
            </w:tcBorders>
            <w:shd w:val="clear" w:color="auto" w:fill="auto"/>
            <w:hideMark/>
          </w:tcPr>
          <w:p w14:paraId="3F5ED5B6"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225 600</w:t>
            </w:r>
          </w:p>
        </w:tc>
        <w:tc>
          <w:tcPr>
            <w:tcW w:w="1077" w:type="dxa"/>
            <w:tcBorders>
              <w:top w:val="nil"/>
              <w:left w:val="nil"/>
              <w:bottom w:val="single" w:sz="4" w:space="0" w:color="auto"/>
              <w:right w:val="single" w:sz="4" w:space="0" w:color="auto"/>
            </w:tcBorders>
            <w:shd w:val="clear" w:color="auto" w:fill="auto"/>
            <w:hideMark/>
          </w:tcPr>
          <w:p w14:paraId="34397B6A"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109 800</w:t>
            </w:r>
          </w:p>
        </w:tc>
        <w:tc>
          <w:tcPr>
            <w:tcW w:w="1220" w:type="dxa"/>
            <w:tcBorders>
              <w:top w:val="nil"/>
              <w:left w:val="nil"/>
              <w:bottom w:val="single" w:sz="4" w:space="0" w:color="auto"/>
              <w:right w:val="single" w:sz="4" w:space="0" w:color="auto"/>
            </w:tcBorders>
            <w:shd w:val="clear" w:color="auto" w:fill="auto"/>
            <w:hideMark/>
          </w:tcPr>
          <w:p w14:paraId="1C405240"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1 016 000</w:t>
            </w:r>
          </w:p>
        </w:tc>
      </w:tr>
      <w:tr w:rsidR="00B86DAE" w:rsidRPr="00B86DAE" w14:paraId="208AB261" w14:textId="77777777" w:rsidTr="00B86DAE">
        <w:trPr>
          <w:trHeight w:val="250"/>
        </w:trPr>
        <w:tc>
          <w:tcPr>
            <w:tcW w:w="810" w:type="dxa"/>
            <w:tcBorders>
              <w:top w:val="nil"/>
              <w:left w:val="single" w:sz="4" w:space="0" w:color="auto"/>
              <w:bottom w:val="single" w:sz="4" w:space="0" w:color="auto"/>
              <w:right w:val="single" w:sz="4" w:space="0" w:color="auto"/>
            </w:tcBorders>
            <w:shd w:val="clear" w:color="000000" w:fill="CCFFCC"/>
            <w:hideMark/>
          </w:tcPr>
          <w:p w14:paraId="19EBF962"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lastRenderedPageBreak/>
              <w:t> </w:t>
            </w:r>
          </w:p>
        </w:tc>
        <w:tc>
          <w:tcPr>
            <w:tcW w:w="342" w:type="dxa"/>
            <w:tcBorders>
              <w:top w:val="nil"/>
              <w:left w:val="nil"/>
              <w:bottom w:val="single" w:sz="4" w:space="0" w:color="auto"/>
              <w:right w:val="single" w:sz="4" w:space="0" w:color="auto"/>
            </w:tcBorders>
            <w:shd w:val="clear" w:color="000000" w:fill="CCFFCC"/>
            <w:hideMark/>
          </w:tcPr>
          <w:p w14:paraId="0CCAE86A"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394" w:type="dxa"/>
            <w:tcBorders>
              <w:top w:val="nil"/>
              <w:left w:val="nil"/>
              <w:bottom w:val="single" w:sz="4" w:space="0" w:color="auto"/>
              <w:right w:val="single" w:sz="4" w:space="0" w:color="auto"/>
            </w:tcBorders>
            <w:shd w:val="clear" w:color="000000" w:fill="CCFFCC"/>
            <w:hideMark/>
          </w:tcPr>
          <w:p w14:paraId="5F42ECBE"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2991" w:type="dxa"/>
            <w:tcBorders>
              <w:top w:val="nil"/>
              <w:left w:val="nil"/>
              <w:bottom w:val="single" w:sz="4" w:space="0" w:color="auto"/>
              <w:right w:val="single" w:sz="4" w:space="0" w:color="auto"/>
            </w:tcBorders>
            <w:shd w:val="clear" w:color="000000" w:fill="CCFFCC"/>
            <w:hideMark/>
          </w:tcPr>
          <w:p w14:paraId="258124BE"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RAF international temps partiel</w:t>
            </w:r>
          </w:p>
        </w:tc>
        <w:tc>
          <w:tcPr>
            <w:tcW w:w="1186" w:type="dxa"/>
            <w:tcBorders>
              <w:top w:val="nil"/>
              <w:left w:val="nil"/>
              <w:bottom w:val="single" w:sz="4" w:space="0" w:color="auto"/>
              <w:right w:val="single" w:sz="4" w:space="0" w:color="auto"/>
            </w:tcBorders>
            <w:shd w:val="clear" w:color="000000" w:fill="CCFFCC"/>
            <w:hideMark/>
          </w:tcPr>
          <w:p w14:paraId="666B6031"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255 000</w:t>
            </w:r>
          </w:p>
        </w:tc>
        <w:tc>
          <w:tcPr>
            <w:tcW w:w="1377" w:type="dxa"/>
            <w:tcBorders>
              <w:top w:val="nil"/>
              <w:left w:val="nil"/>
              <w:bottom w:val="single" w:sz="4" w:space="0" w:color="auto"/>
              <w:right w:val="single" w:sz="4" w:space="0" w:color="auto"/>
            </w:tcBorders>
            <w:shd w:val="clear" w:color="000000" w:fill="CCFFCC"/>
            <w:hideMark/>
          </w:tcPr>
          <w:p w14:paraId="40562978"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144 000</w:t>
            </w:r>
          </w:p>
        </w:tc>
        <w:tc>
          <w:tcPr>
            <w:tcW w:w="609" w:type="dxa"/>
            <w:tcBorders>
              <w:top w:val="nil"/>
              <w:left w:val="nil"/>
              <w:bottom w:val="single" w:sz="4" w:space="0" w:color="auto"/>
              <w:right w:val="single" w:sz="4" w:space="0" w:color="auto"/>
            </w:tcBorders>
            <w:shd w:val="clear" w:color="000000" w:fill="CCFFCC"/>
            <w:hideMark/>
          </w:tcPr>
          <w:p w14:paraId="4481A920"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000000" w:fill="CCFFCC"/>
            <w:hideMark/>
          </w:tcPr>
          <w:p w14:paraId="3D4203DF"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57 600</w:t>
            </w:r>
          </w:p>
        </w:tc>
        <w:tc>
          <w:tcPr>
            <w:tcW w:w="1077" w:type="dxa"/>
            <w:tcBorders>
              <w:top w:val="nil"/>
              <w:left w:val="nil"/>
              <w:bottom w:val="single" w:sz="4" w:space="0" w:color="auto"/>
              <w:right w:val="single" w:sz="4" w:space="0" w:color="auto"/>
            </w:tcBorders>
            <w:shd w:val="clear" w:color="000000" w:fill="CCFFCC"/>
            <w:hideMark/>
          </w:tcPr>
          <w:p w14:paraId="289B5449"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57 600</w:t>
            </w:r>
          </w:p>
        </w:tc>
        <w:tc>
          <w:tcPr>
            <w:tcW w:w="1077" w:type="dxa"/>
            <w:tcBorders>
              <w:top w:val="nil"/>
              <w:left w:val="nil"/>
              <w:bottom w:val="single" w:sz="4" w:space="0" w:color="auto"/>
              <w:right w:val="single" w:sz="4" w:space="0" w:color="auto"/>
            </w:tcBorders>
            <w:shd w:val="clear" w:color="000000" w:fill="CCFFCC"/>
            <w:hideMark/>
          </w:tcPr>
          <w:p w14:paraId="69FD38ED"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28 800</w:t>
            </w:r>
          </w:p>
        </w:tc>
        <w:tc>
          <w:tcPr>
            <w:tcW w:w="1220" w:type="dxa"/>
            <w:tcBorders>
              <w:top w:val="nil"/>
              <w:left w:val="nil"/>
              <w:bottom w:val="single" w:sz="4" w:space="0" w:color="auto"/>
              <w:right w:val="single" w:sz="4" w:space="0" w:color="auto"/>
            </w:tcBorders>
            <w:shd w:val="clear" w:color="000000" w:fill="CCFFCC"/>
            <w:hideMark/>
          </w:tcPr>
          <w:p w14:paraId="327DD615"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r>
      <w:tr w:rsidR="00B86DAE" w:rsidRPr="00B86DAE" w14:paraId="17F522B3" w14:textId="77777777" w:rsidTr="00B86DAE">
        <w:trPr>
          <w:trHeight w:val="250"/>
        </w:trPr>
        <w:tc>
          <w:tcPr>
            <w:tcW w:w="810" w:type="dxa"/>
            <w:tcBorders>
              <w:top w:val="nil"/>
              <w:left w:val="single" w:sz="4" w:space="0" w:color="auto"/>
              <w:bottom w:val="single" w:sz="4" w:space="0" w:color="auto"/>
              <w:right w:val="single" w:sz="4" w:space="0" w:color="auto"/>
            </w:tcBorders>
            <w:shd w:val="clear" w:color="000000" w:fill="CCFFCC"/>
            <w:hideMark/>
          </w:tcPr>
          <w:p w14:paraId="03EA0969"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342" w:type="dxa"/>
            <w:tcBorders>
              <w:top w:val="nil"/>
              <w:left w:val="nil"/>
              <w:bottom w:val="single" w:sz="4" w:space="0" w:color="auto"/>
              <w:right w:val="single" w:sz="4" w:space="0" w:color="auto"/>
            </w:tcBorders>
            <w:shd w:val="clear" w:color="000000" w:fill="CCFFCC"/>
            <w:hideMark/>
          </w:tcPr>
          <w:p w14:paraId="4477B046"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394" w:type="dxa"/>
            <w:tcBorders>
              <w:top w:val="nil"/>
              <w:left w:val="nil"/>
              <w:bottom w:val="single" w:sz="4" w:space="0" w:color="auto"/>
              <w:right w:val="single" w:sz="4" w:space="0" w:color="auto"/>
            </w:tcBorders>
            <w:shd w:val="clear" w:color="000000" w:fill="CCFFCC"/>
            <w:hideMark/>
          </w:tcPr>
          <w:p w14:paraId="3EB250EF"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2991" w:type="dxa"/>
            <w:tcBorders>
              <w:top w:val="nil"/>
              <w:left w:val="nil"/>
              <w:bottom w:val="single" w:sz="4" w:space="0" w:color="auto"/>
              <w:right w:val="single" w:sz="4" w:space="0" w:color="auto"/>
            </w:tcBorders>
            <w:shd w:val="clear" w:color="000000" w:fill="CCFFCC"/>
            <w:hideMark/>
          </w:tcPr>
          <w:p w14:paraId="59D7C30E"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staff local d'appui</w:t>
            </w:r>
          </w:p>
        </w:tc>
        <w:tc>
          <w:tcPr>
            <w:tcW w:w="1186" w:type="dxa"/>
            <w:tcBorders>
              <w:top w:val="nil"/>
              <w:left w:val="nil"/>
              <w:bottom w:val="single" w:sz="4" w:space="0" w:color="auto"/>
              <w:right w:val="single" w:sz="4" w:space="0" w:color="auto"/>
            </w:tcBorders>
            <w:shd w:val="clear" w:color="000000" w:fill="CCFFCC"/>
            <w:hideMark/>
          </w:tcPr>
          <w:p w14:paraId="4562CEF2"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340 000</w:t>
            </w:r>
          </w:p>
        </w:tc>
        <w:tc>
          <w:tcPr>
            <w:tcW w:w="1377" w:type="dxa"/>
            <w:tcBorders>
              <w:top w:val="nil"/>
              <w:left w:val="nil"/>
              <w:bottom w:val="single" w:sz="4" w:space="0" w:color="auto"/>
              <w:right w:val="single" w:sz="4" w:space="0" w:color="auto"/>
            </w:tcBorders>
            <w:shd w:val="clear" w:color="000000" w:fill="CCFFCC"/>
            <w:hideMark/>
          </w:tcPr>
          <w:p w14:paraId="7AA9F21A"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277 000</w:t>
            </w:r>
          </w:p>
        </w:tc>
        <w:tc>
          <w:tcPr>
            <w:tcW w:w="609" w:type="dxa"/>
            <w:tcBorders>
              <w:top w:val="nil"/>
              <w:left w:val="nil"/>
              <w:bottom w:val="single" w:sz="4" w:space="0" w:color="auto"/>
              <w:right w:val="single" w:sz="4" w:space="0" w:color="auto"/>
            </w:tcBorders>
            <w:shd w:val="clear" w:color="000000" w:fill="CCFFCC"/>
            <w:hideMark/>
          </w:tcPr>
          <w:p w14:paraId="64B9C7A1"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000000" w:fill="CCFFCC"/>
            <w:hideMark/>
          </w:tcPr>
          <w:p w14:paraId="462C52D0"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28 000</w:t>
            </w:r>
          </w:p>
        </w:tc>
        <w:tc>
          <w:tcPr>
            <w:tcW w:w="1077" w:type="dxa"/>
            <w:tcBorders>
              <w:top w:val="nil"/>
              <w:left w:val="nil"/>
              <w:bottom w:val="single" w:sz="4" w:space="0" w:color="auto"/>
              <w:right w:val="single" w:sz="4" w:space="0" w:color="auto"/>
            </w:tcBorders>
            <w:shd w:val="clear" w:color="000000" w:fill="CCFFCC"/>
            <w:hideMark/>
          </w:tcPr>
          <w:p w14:paraId="2D71E1E9"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168 000</w:t>
            </w:r>
          </w:p>
        </w:tc>
        <w:tc>
          <w:tcPr>
            <w:tcW w:w="1077" w:type="dxa"/>
            <w:tcBorders>
              <w:top w:val="nil"/>
              <w:left w:val="nil"/>
              <w:bottom w:val="single" w:sz="4" w:space="0" w:color="auto"/>
              <w:right w:val="single" w:sz="4" w:space="0" w:color="auto"/>
            </w:tcBorders>
            <w:shd w:val="clear" w:color="000000" w:fill="CCFFCC"/>
            <w:hideMark/>
          </w:tcPr>
          <w:p w14:paraId="04F47426"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81 000</w:t>
            </w:r>
          </w:p>
        </w:tc>
        <w:tc>
          <w:tcPr>
            <w:tcW w:w="1220" w:type="dxa"/>
            <w:tcBorders>
              <w:top w:val="nil"/>
              <w:left w:val="nil"/>
              <w:bottom w:val="single" w:sz="4" w:space="0" w:color="auto"/>
              <w:right w:val="single" w:sz="4" w:space="0" w:color="auto"/>
            </w:tcBorders>
            <w:shd w:val="clear" w:color="000000" w:fill="CCFFCC"/>
            <w:hideMark/>
          </w:tcPr>
          <w:p w14:paraId="31189ABD"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r>
      <w:tr w:rsidR="00B86DAE" w:rsidRPr="00B86DAE" w14:paraId="6704BD34" w14:textId="77777777" w:rsidTr="00B86DAE">
        <w:trPr>
          <w:trHeight w:val="250"/>
        </w:trPr>
        <w:tc>
          <w:tcPr>
            <w:tcW w:w="810" w:type="dxa"/>
            <w:tcBorders>
              <w:top w:val="nil"/>
              <w:left w:val="single" w:sz="4" w:space="0" w:color="auto"/>
              <w:bottom w:val="single" w:sz="4" w:space="0" w:color="auto"/>
              <w:right w:val="single" w:sz="4" w:space="0" w:color="auto"/>
            </w:tcBorders>
            <w:shd w:val="clear" w:color="auto" w:fill="auto"/>
            <w:hideMark/>
          </w:tcPr>
          <w:p w14:paraId="3240DEE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Z</w:t>
            </w:r>
          </w:p>
        </w:tc>
        <w:tc>
          <w:tcPr>
            <w:tcW w:w="342" w:type="dxa"/>
            <w:tcBorders>
              <w:top w:val="nil"/>
              <w:left w:val="nil"/>
              <w:bottom w:val="single" w:sz="4" w:space="0" w:color="auto"/>
              <w:right w:val="single" w:sz="4" w:space="0" w:color="auto"/>
            </w:tcBorders>
            <w:shd w:val="clear" w:color="auto" w:fill="auto"/>
            <w:hideMark/>
          </w:tcPr>
          <w:p w14:paraId="7DB5293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01</w:t>
            </w:r>
          </w:p>
        </w:tc>
        <w:tc>
          <w:tcPr>
            <w:tcW w:w="394" w:type="dxa"/>
            <w:tcBorders>
              <w:top w:val="nil"/>
              <w:left w:val="nil"/>
              <w:bottom w:val="single" w:sz="4" w:space="0" w:color="auto"/>
              <w:right w:val="single" w:sz="4" w:space="0" w:color="auto"/>
            </w:tcBorders>
            <w:shd w:val="clear" w:color="auto" w:fill="auto"/>
            <w:hideMark/>
          </w:tcPr>
          <w:p w14:paraId="29FC5F75"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04</w:t>
            </w:r>
          </w:p>
        </w:tc>
        <w:tc>
          <w:tcPr>
            <w:tcW w:w="2991" w:type="dxa"/>
            <w:tcBorders>
              <w:top w:val="nil"/>
              <w:left w:val="nil"/>
              <w:bottom w:val="single" w:sz="4" w:space="0" w:color="auto"/>
              <w:right w:val="single" w:sz="4" w:space="0" w:color="auto"/>
            </w:tcBorders>
            <w:shd w:val="clear" w:color="auto" w:fill="auto"/>
            <w:hideMark/>
          </w:tcPr>
          <w:p w14:paraId="51E6D1DC"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Equipe technique</w:t>
            </w:r>
          </w:p>
        </w:tc>
        <w:tc>
          <w:tcPr>
            <w:tcW w:w="1186" w:type="dxa"/>
            <w:tcBorders>
              <w:top w:val="nil"/>
              <w:left w:val="nil"/>
              <w:bottom w:val="single" w:sz="4" w:space="0" w:color="auto"/>
              <w:right w:val="single" w:sz="4" w:space="0" w:color="auto"/>
            </w:tcBorders>
            <w:shd w:val="clear" w:color="auto" w:fill="auto"/>
            <w:hideMark/>
          </w:tcPr>
          <w:p w14:paraId="1F0DD445"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144 000</w:t>
            </w:r>
          </w:p>
        </w:tc>
        <w:tc>
          <w:tcPr>
            <w:tcW w:w="1377" w:type="dxa"/>
            <w:tcBorders>
              <w:top w:val="nil"/>
              <w:left w:val="nil"/>
              <w:bottom w:val="single" w:sz="4" w:space="0" w:color="auto"/>
              <w:right w:val="single" w:sz="4" w:space="0" w:color="auto"/>
            </w:tcBorders>
            <w:shd w:val="clear" w:color="auto" w:fill="auto"/>
            <w:hideMark/>
          </w:tcPr>
          <w:p w14:paraId="70950B64"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204 300</w:t>
            </w:r>
          </w:p>
        </w:tc>
        <w:tc>
          <w:tcPr>
            <w:tcW w:w="609" w:type="dxa"/>
            <w:tcBorders>
              <w:top w:val="nil"/>
              <w:left w:val="nil"/>
              <w:bottom w:val="single" w:sz="4" w:space="0" w:color="auto"/>
              <w:right w:val="single" w:sz="4" w:space="0" w:color="auto"/>
            </w:tcBorders>
            <w:shd w:val="clear" w:color="auto" w:fill="auto"/>
            <w:hideMark/>
          </w:tcPr>
          <w:p w14:paraId="20E3019A"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3FC1379A"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73 800</w:t>
            </w:r>
          </w:p>
        </w:tc>
        <w:tc>
          <w:tcPr>
            <w:tcW w:w="1077" w:type="dxa"/>
            <w:tcBorders>
              <w:top w:val="nil"/>
              <w:left w:val="nil"/>
              <w:bottom w:val="single" w:sz="4" w:space="0" w:color="auto"/>
              <w:right w:val="single" w:sz="4" w:space="0" w:color="auto"/>
            </w:tcBorders>
            <w:shd w:val="clear" w:color="auto" w:fill="auto"/>
            <w:hideMark/>
          </w:tcPr>
          <w:p w14:paraId="727EF3CC"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104 400</w:t>
            </w:r>
          </w:p>
        </w:tc>
        <w:tc>
          <w:tcPr>
            <w:tcW w:w="1077" w:type="dxa"/>
            <w:tcBorders>
              <w:top w:val="nil"/>
              <w:left w:val="nil"/>
              <w:bottom w:val="single" w:sz="4" w:space="0" w:color="auto"/>
              <w:right w:val="single" w:sz="4" w:space="0" w:color="auto"/>
            </w:tcBorders>
            <w:shd w:val="clear" w:color="auto" w:fill="auto"/>
            <w:hideMark/>
          </w:tcPr>
          <w:p w14:paraId="0B5BC5A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26 100</w:t>
            </w:r>
          </w:p>
        </w:tc>
        <w:tc>
          <w:tcPr>
            <w:tcW w:w="1220" w:type="dxa"/>
            <w:tcBorders>
              <w:top w:val="nil"/>
              <w:left w:val="nil"/>
              <w:bottom w:val="single" w:sz="4" w:space="0" w:color="auto"/>
              <w:right w:val="single" w:sz="4" w:space="0" w:color="auto"/>
            </w:tcBorders>
            <w:shd w:val="clear" w:color="auto" w:fill="auto"/>
            <w:hideMark/>
          </w:tcPr>
          <w:p w14:paraId="5ABB85B1"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348 300</w:t>
            </w:r>
          </w:p>
        </w:tc>
      </w:tr>
      <w:tr w:rsidR="00B86DAE" w:rsidRPr="00B86DAE" w14:paraId="023BBF59" w14:textId="77777777" w:rsidTr="00B86DAE">
        <w:trPr>
          <w:trHeight w:val="250"/>
        </w:trPr>
        <w:tc>
          <w:tcPr>
            <w:tcW w:w="810" w:type="dxa"/>
            <w:tcBorders>
              <w:top w:val="nil"/>
              <w:left w:val="single" w:sz="4" w:space="0" w:color="auto"/>
              <w:bottom w:val="single" w:sz="4" w:space="0" w:color="auto"/>
              <w:right w:val="single" w:sz="4" w:space="0" w:color="auto"/>
            </w:tcBorders>
            <w:shd w:val="clear" w:color="000000" w:fill="CCFFCC"/>
            <w:hideMark/>
          </w:tcPr>
          <w:p w14:paraId="3BDB4EEE"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342" w:type="dxa"/>
            <w:tcBorders>
              <w:top w:val="nil"/>
              <w:left w:val="nil"/>
              <w:bottom w:val="single" w:sz="4" w:space="0" w:color="auto"/>
              <w:right w:val="single" w:sz="4" w:space="0" w:color="auto"/>
            </w:tcBorders>
            <w:shd w:val="clear" w:color="000000" w:fill="CCFFCC"/>
            <w:hideMark/>
          </w:tcPr>
          <w:p w14:paraId="676FCE89"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394" w:type="dxa"/>
            <w:tcBorders>
              <w:top w:val="nil"/>
              <w:left w:val="nil"/>
              <w:bottom w:val="single" w:sz="4" w:space="0" w:color="auto"/>
              <w:right w:val="single" w:sz="4" w:space="0" w:color="auto"/>
            </w:tcBorders>
            <w:shd w:val="clear" w:color="000000" w:fill="CCFFCC"/>
            <w:hideMark/>
          </w:tcPr>
          <w:p w14:paraId="475341F3"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2991" w:type="dxa"/>
            <w:tcBorders>
              <w:top w:val="nil"/>
              <w:left w:val="nil"/>
              <w:bottom w:val="single" w:sz="4" w:space="0" w:color="auto"/>
              <w:right w:val="single" w:sz="4" w:space="0" w:color="auto"/>
            </w:tcBorders>
            <w:shd w:val="clear" w:color="000000" w:fill="CCFFCC"/>
            <w:hideMark/>
          </w:tcPr>
          <w:p w14:paraId="6015DB7F"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xml:space="preserve">ingénieur construction </w:t>
            </w:r>
          </w:p>
        </w:tc>
        <w:tc>
          <w:tcPr>
            <w:tcW w:w="1186" w:type="dxa"/>
            <w:tcBorders>
              <w:top w:val="nil"/>
              <w:left w:val="nil"/>
              <w:bottom w:val="single" w:sz="4" w:space="0" w:color="auto"/>
              <w:right w:val="single" w:sz="4" w:space="0" w:color="auto"/>
            </w:tcBorders>
            <w:shd w:val="clear" w:color="000000" w:fill="CCFFCC"/>
            <w:hideMark/>
          </w:tcPr>
          <w:p w14:paraId="41927745"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48 000</w:t>
            </w:r>
          </w:p>
        </w:tc>
        <w:tc>
          <w:tcPr>
            <w:tcW w:w="1377" w:type="dxa"/>
            <w:tcBorders>
              <w:top w:val="nil"/>
              <w:left w:val="nil"/>
              <w:bottom w:val="single" w:sz="4" w:space="0" w:color="auto"/>
              <w:right w:val="single" w:sz="4" w:space="0" w:color="auto"/>
            </w:tcBorders>
            <w:shd w:val="clear" w:color="000000" w:fill="CCFFCC"/>
            <w:hideMark/>
          </w:tcPr>
          <w:p w14:paraId="2AF66DA1"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147 600</w:t>
            </w:r>
          </w:p>
        </w:tc>
        <w:tc>
          <w:tcPr>
            <w:tcW w:w="609" w:type="dxa"/>
            <w:tcBorders>
              <w:top w:val="nil"/>
              <w:left w:val="nil"/>
              <w:bottom w:val="single" w:sz="4" w:space="0" w:color="auto"/>
              <w:right w:val="single" w:sz="4" w:space="0" w:color="auto"/>
            </w:tcBorders>
            <w:shd w:val="clear" w:color="000000" w:fill="CCFFCC"/>
            <w:hideMark/>
          </w:tcPr>
          <w:p w14:paraId="4AD891FA"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000000" w:fill="CCFFCC"/>
            <w:hideMark/>
          </w:tcPr>
          <w:p w14:paraId="71651183"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57 600</w:t>
            </w:r>
          </w:p>
        </w:tc>
        <w:tc>
          <w:tcPr>
            <w:tcW w:w="1077" w:type="dxa"/>
            <w:tcBorders>
              <w:top w:val="nil"/>
              <w:left w:val="nil"/>
              <w:bottom w:val="single" w:sz="4" w:space="0" w:color="auto"/>
              <w:right w:val="single" w:sz="4" w:space="0" w:color="auto"/>
            </w:tcBorders>
            <w:shd w:val="clear" w:color="000000" w:fill="CCFFCC"/>
            <w:hideMark/>
          </w:tcPr>
          <w:p w14:paraId="4D5DCBCB"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72 000</w:t>
            </w:r>
          </w:p>
        </w:tc>
        <w:tc>
          <w:tcPr>
            <w:tcW w:w="1077" w:type="dxa"/>
            <w:tcBorders>
              <w:top w:val="nil"/>
              <w:left w:val="nil"/>
              <w:bottom w:val="single" w:sz="4" w:space="0" w:color="auto"/>
              <w:right w:val="single" w:sz="4" w:space="0" w:color="auto"/>
            </w:tcBorders>
            <w:shd w:val="clear" w:color="000000" w:fill="CCFFCC"/>
            <w:hideMark/>
          </w:tcPr>
          <w:p w14:paraId="226018AB"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18 000</w:t>
            </w:r>
          </w:p>
        </w:tc>
        <w:tc>
          <w:tcPr>
            <w:tcW w:w="1220" w:type="dxa"/>
            <w:tcBorders>
              <w:top w:val="nil"/>
              <w:left w:val="nil"/>
              <w:bottom w:val="single" w:sz="4" w:space="0" w:color="auto"/>
              <w:right w:val="single" w:sz="4" w:space="0" w:color="auto"/>
            </w:tcBorders>
            <w:shd w:val="clear" w:color="000000" w:fill="CCFFCC"/>
            <w:hideMark/>
          </w:tcPr>
          <w:p w14:paraId="5B9F1D81"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r>
      <w:tr w:rsidR="00B86DAE" w:rsidRPr="00B86DAE" w14:paraId="1575944E" w14:textId="77777777" w:rsidTr="00B86DAE">
        <w:trPr>
          <w:trHeight w:val="250"/>
        </w:trPr>
        <w:tc>
          <w:tcPr>
            <w:tcW w:w="810" w:type="dxa"/>
            <w:tcBorders>
              <w:top w:val="nil"/>
              <w:left w:val="single" w:sz="4" w:space="0" w:color="auto"/>
              <w:bottom w:val="single" w:sz="4" w:space="0" w:color="auto"/>
              <w:right w:val="single" w:sz="4" w:space="0" w:color="auto"/>
            </w:tcBorders>
            <w:shd w:val="clear" w:color="000000" w:fill="CCFFCC"/>
            <w:hideMark/>
          </w:tcPr>
          <w:p w14:paraId="492878DF"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342" w:type="dxa"/>
            <w:tcBorders>
              <w:top w:val="nil"/>
              <w:left w:val="nil"/>
              <w:bottom w:val="single" w:sz="4" w:space="0" w:color="auto"/>
              <w:right w:val="single" w:sz="4" w:space="0" w:color="auto"/>
            </w:tcBorders>
            <w:shd w:val="clear" w:color="000000" w:fill="CCFFCC"/>
            <w:hideMark/>
          </w:tcPr>
          <w:p w14:paraId="30B1DE0E"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394" w:type="dxa"/>
            <w:tcBorders>
              <w:top w:val="nil"/>
              <w:left w:val="nil"/>
              <w:bottom w:val="single" w:sz="4" w:space="0" w:color="auto"/>
              <w:right w:val="single" w:sz="4" w:space="0" w:color="auto"/>
            </w:tcBorders>
            <w:shd w:val="clear" w:color="000000" w:fill="CCFFCC"/>
            <w:hideMark/>
          </w:tcPr>
          <w:p w14:paraId="32A07DCD"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2991" w:type="dxa"/>
            <w:tcBorders>
              <w:top w:val="nil"/>
              <w:left w:val="nil"/>
              <w:bottom w:val="single" w:sz="4" w:space="0" w:color="auto"/>
              <w:right w:val="single" w:sz="4" w:space="0" w:color="auto"/>
            </w:tcBorders>
            <w:shd w:val="clear" w:color="000000" w:fill="CCFFCC"/>
            <w:hideMark/>
          </w:tcPr>
          <w:p w14:paraId="5206FC96"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xml:space="preserve">biomedical </w:t>
            </w:r>
          </w:p>
        </w:tc>
        <w:tc>
          <w:tcPr>
            <w:tcW w:w="1186" w:type="dxa"/>
            <w:tcBorders>
              <w:top w:val="nil"/>
              <w:left w:val="nil"/>
              <w:bottom w:val="single" w:sz="4" w:space="0" w:color="auto"/>
              <w:right w:val="single" w:sz="4" w:space="0" w:color="auto"/>
            </w:tcBorders>
            <w:shd w:val="clear" w:color="000000" w:fill="CCFFCC"/>
            <w:hideMark/>
          </w:tcPr>
          <w:p w14:paraId="7114DB88"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48 000</w:t>
            </w:r>
          </w:p>
        </w:tc>
        <w:tc>
          <w:tcPr>
            <w:tcW w:w="1377" w:type="dxa"/>
            <w:tcBorders>
              <w:top w:val="nil"/>
              <w:left w:val="nil"/>
              <w:bottom w:val="single" w:sz="4" w:space="0" w:color="auto"/>
              <w:right w:val="single" w:sz="4" w:space="0" w:color="auto"/>
            </w:tcBorders>
            <w:shd w:val="clear" w:color="000000" w:fill="CCFFCC"/>
            <w:hideMark/>
          </w:tcPr>
          <w:p w14:paraId="4836F6D4"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25 200</w:t>
            </w:r>
          </w:p>
        </w:tc>
        <w:tc>
          <w:tcPr>
            <w:tcW w:w="609" w:type="dxa"/>
            <w:tcBorders>
              <w:top w:val="nil"/>
              <w:left w:val="nil"/>
              <w:bottom w:val="single" w:sz="4" w:space="0" w:color="auto"/>
              <w:right w:val="single" w:sz="4" w:space="0" w:color="auto"/>
            </w:tcBorders>
            <w:shd w:val="clear" w:color="000000" w:fill="CCFFCC"/>
            <w:hideMark/>
          </w:tcPr>
          <w:p w14:paraId="7FA7F79B"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000000" w:fill="CCFFCC"/>
            <w:hideMark/>
          </w:tcPr>
          <w:p w14:paraId="69D2F848"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7 200</w:t>
            </w:r>
          </w:p>
        </w:tc>
        <w:tc>
          <w:tcPr>
            <w:tcW w:w="1077" w:type="dxa"/>
            <w:tcBorders>
              <w:top w:val="nil"/>
              <w:left w:val="nil"/>
              <w:bottom w:val="single" w:sz="4" w:space="0" w:color="auto"/>
              <w:right w:val="single" w:sz="4" w:space="0" w:color="auto"/>
            </w:tcBorders>
            <w:shd w:val="clear" w:color="000000" w:fill="CCFFCC"/>
            <w:hideMark/>
          </w:tcPr>
          <w:p w14:paraId="5D8BCF7A"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14 400</w:t>
            </w:r>
          </w:p>
        </w:tc>
        <w:tc>
          <w:tcPr>
            <w:tcW w:w="1077" w:type="dxa"/>
            <w:tcBorders>
              <w:top w:val="nil"/>
              <w:left w:val="nil"/>
              <w:bottom w:val="single" w:sz="4" w:space="0" w:color="auto"/>
              <w:right w:val="single" w:sz="4" w:space="0" w:color="auto"/>
            </w:tcBorders>
            <w:shd w:val="clear" w:color="000000" w:fill="CCFFCC"/>
            <w:hideMark/>
          </w:tcPr>
          <w:p w14:paraId="57A355AF"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3 600</w:t>
            </w:r>
          </w:p>
        </w:tc>
        <w:tc>
          <w:tcPr>
            <w:tcW w:w="1220" w:type="dxa"/>
            <w:tcBorders>
              <w:top w:val="nil"/>
              <w:left w:val="nil"/>
              <w:bottom w:val="single" w:sz="4" w:space="0" w:color="auto"/>
              <w:right w:val="single" w:sz="4" w:space="0" w:color="auto"/>
            </w:tcBorders>
            <w:shd w:val="clear" w:color="000000" w:fill="CCFFCC"/>
            <w:hideMark/>
          </w:tcPr>
          <w:p w14:paraId="301AF6AA"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r>
      <w:tr w:rsidR="00B86DAE" w:rsidRPr="00B86DAE" w14:paraId="7A7EE656" w14:textId="77777777" w:rsidTr="00B86DAE">
        <w:trPr>
          <w:trHeight w:val="250"/>
        </w:trPr>
        <w:tc>
          <w:tcPr>
            <w:tcW w:w="810" w:type="dxa"/>
            <w:tcBorders>
              <w:top w:val="nil"/>
              <w:left w:val="single" w:sz="4" w:space="0" w:color="auto"/>
              <w:bottom w:val="single" w:sz="4" w:space="0" w:color="auto"/>
              <w:right w:val="single" w:sz="4" w:space="0" w:color="auto"/>
            </w:tcBorders>
            <w:shd w:val="clear" w:color="000000" w:fill="CCFFCC"/>
            <w:hideMark/>
          </w:tcPr>
          <w:p w14:paraId="5AC71ED2"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342" w:type="dxa"/>
            <w:tcBorders>
              <w:top w:val="nil"/>
              <w:left w:val="nil"/>
              <w:bottom w:val="single" w:sz="4" w:space="0" w:color="auto"/>
              <w:right w:val="single" w:sz="4" w:space="0" w:color="auto"/>
            </w:tcBorders>
            <w:shd w:val="clear" w:color="000000" w:fill="CCFFCC"/>
            <w:hideMark/>
          </w:tcPr>
          <w:p w14:paraId="23F637C1"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394" w:type="dxa"/>
            <w:tcBorders>
              <w:top w:val="nil"/>
              <w:left w:val="nil"/>
              <w:bottom w:val="single" w:sz="4" w:space="0" w:color="auto"/>
              <w:right w:val="single" w:sz="4" w:space="0" w:color="auto"/>
            </w:tcBorders>
            <w:shd w:val="clear" w:color="000000" w:fill="CCFFCC"/>
            <w:hideMark/>
          </w:tcPr>
          <w:p w14:paraId="37C5BC4F"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2991" w:type="dxa"/>
            <w:tcBorders>
              <w:top w:val="nil"/>
              <w:left w:val="nil"/>
              <w:bottom w:val="single" w:sz="4" w:space="0" w:color="auto"/>
              <w:right w:val="single" w:sz="4" w:space="0" w:color="auto"/>
            </w:tcBorders>
            <w:shd w:val="clear" w:color="000000" w:fill="CCFFCC"/>
            <w:hideMark/>
          </w:tcPr>
          <w:p w14:paraId="37D5EA55"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Technicien A2 biomed (2)</w:t>
            </w:r>
          </w:p>
        </w:tc>
        <w:tc>
          <w:tcPr>
            <w:tcW w:w="1186" w:type="dxa"/>
            <w:tcBorders>
              <w:top w:val="nil"/>
              <w:left w:val="nil"/>
              <w:bottom w:val="single" w:sz="4" w:space="0" w:color="auto"/>
              <w:right w:val="single" w:sz="4" w:space="0" w:color="auto"/>
            </w:tcBorders>
            <w:shd w:val="clear" w:color="000000" w:fill="CCFFCC"/>
            <w:hideMark/>
          </w:tcPr>
          <w:p w14:paraId="248B8B3C"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48 000</w:t>
            </w:r>
          </w:p>
        </w:tc>
        <w:tc>
          <w:tcPr>
            <w:tcW w:w="1377" w:type="dxa"/>
            <w:tcBorders>
              <w:top w:val="nil"/>
              <w:left w:val="nil"/>
              <w:bottom w:val="single" w:sz="4" w:space="0" w:color="auto"/>
              <w:right w:val="single" w:sz="4" w:space="0" w:color="auto"/>
            </w:tcBorders>
            <w:shd w:val="clear" w:color="000000" w:fill="CCFFCC"/>
            <w:hideMark/>
          </w:tcPr>
          <w:p w14:paraId="186933CC"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31 500</w:t>
            </w:r>
          </w:p>
        </w:tc>
        <w:tc>
          <w:tcPr>
            <w:tcW w:w="609" w:type="dxa"/>
            <w:tcBorders>
              <w:top w:val="nil"/>
              <w:left w:val="nil"/>
              <w:bottom w:val="single" w:sz="4" w:space="0" w:color="auto"/>
              <w:right w:val="single" w:sz="4" w:space="0" w:color="auto"/>
            </w:tcBorders>
            <w:shd w:val="clear" w:color="000000" w:fill="CCFFCC"/>
            <w:hideMark/>
          </w:tcPr>
          <w:p w14:paraId="16F4D907"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000000" w:fill="CCFFCC"/>
            <w:hideMark/>
          </w:tcPr>
          <w:p w14:paraId="4A3692B2"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9 000</w:t>
            </w:r>
          </w:p>
        </w:tc>
        <w:tc>
          <w:tcPr>
            <w:tcW w:w="1077" w:type="dxa"/>
            <w:tcBorders>
              <w:top w:val="nil"/>
              <w:left w:val="nil"/>
              <w:bottom w:val="single" w:sz="4" w:space="0" w:color="auto"/>
              <w:right w:val="single" w:sz="4" w:space="0" w:color="auto"/>
            </w:tcBorders>
            <w:shd w:val="clear" w:color="000000" w:fill="CCFFCC"/>
            <w:hideMark/>
          </w:tcPr>
          <w:p w14:paraId="2AA69680"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18 000</w:t>
            </w:r>
          </w:p>
        </w:tc>
        <w:tc>
          <w:tcPr>
            <w:tcW w:w="1077" w:type="dxa"/>
            <w:tcBorders>
              <w:top w:val="nil"/>
              <w:left w:val="nil"/>
              <w:bottom w:val="single" w:sz="4" w:space="0" w:color="auto"/>
              <w:right w:val="single" w:sz="4" w:space="0" w:color="auto"/>
            </w:tcBorders>
            <w:shd w:val="clear" w:color="000000" w:fill="CCFFCC"/>
            <w:hideMark/>
          </w:tcPr>
          <w:p w14:paraId="53E86C30"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4 500</w:t>
            </w:r>
          </w:p>
        </w:tc>
        <w:tc>
          <w:tcPr>
            <w:tcW w:w="1220" w:type="dxa"/>
            <w:tcBorders>
              <w:top w:val="nil"/>
              <w:left w:val="nil"/>
              <w:bottom w:val="single" w:sz="4" w:space="0" w:color="auto"/>
              <w:right w:val="single" w:sz="4" w:space="0" w:color="auto"/>
            </w:tcBorders>
            <w:shd w:val="clear" w:color="000000" w:fill="CCFFCC"/>
            <w:hideMark/>
          </w:tcPr>
          <w:p w14:paraId="168B566A" w14:textId="77777777" w:rsidR="00B86DAE" w:rsidRPr="00B86DAE" w:rsidRDefault="00B86DAE" w:rsidP="00B86DAE">
            <w:pPr>
              <w:spacing w:after="0" w:line="240" w:lineRule="auto"/>
              <w:outlineLvl w:val="1"/>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r>
      <w:tr w:rsidR="00B86DAE" w:rsidRPr="00B86DAE" w14:paraId="797E8349" w14:textId="77777777" w:rsidTr="00B86DAE">
        <w:trPr>
          <w:trHeight w:val="250"/>
        </w:trPr>
        <w:tc>
          <w:tcPr>
            <w:tcW w:w="810" w:type="dxa"/>
            <w:tcBorders>
              <w:top w:val="nil"/>
              <w:left w:val="single" w:sz="4" w:space="0" w:color="auto"/>
              <w:bottom w:val="single" w:sz="4" w:space="0" w:color="auto"/>
              <w:right w:val="single" w:sz="4" w:space="0" w:color="auto"/>
            </w:tcBorders>
            <w:shd w:val="clear" w:color="auto" w:fill="auto"/>
            <w:hideMark/>
          </w:tcPr>
          <w:p w14:paraId="71577C8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Z</w:t>
            </w:r>
          </w:p>
        </w:tc>
        <w:tc>
          <w:tcPr>
            <w:tcW w:w="342" w:type="dxa"/>
            <w:tcBorders>
              <w:top w:val="nil"/>
              <w:left w:val="nil"/>
              <w:bottom w:val="single" w:sz="4" w:space="0" w:color="auto"/>
              <w:right w:val="single" w:sz="4" w:space="0" w:color="auto"/>
            </w:tcBorders>
            <w:shd w:val="clear" w:color="auto" w:fill="auto"/>
            <w:hideMark/>
          </w:tcPr>
          <w:p w14:paraId="44516105"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01</w:t>
            </w:r>
          </w:p>
        </w:tc>
        <w:tc>
          <w:tcPr>
            <w:tcW w:w="394" w:type="dxa"/>
            <w:tcBorders>
              <w:top w:val="nil"/>
              <w:left w:val="nil"/>
              <w:bottom w:val="single" w:sz="4" w:space="0" w:color="auto"/>
              <w:right w:val="single" w:sz="4" w:space="0" w:color="auto"/>
            </w:tcBorders>
            <w:shd w:val="clear" w:color="auto" w:fill="auto"/>
            <w:hideMark/>
          </w:tcPr>
          <w:p w14:paraId="0103E126"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05</w:t>
            </w:r>
          </w:p>
        </w:tc>
        <w:tc>
          <w:tcPr>
            <w:tcW w:w="2991" w:type="dxa"/>
            <w:tcBorders>
              <w:top w:val="nil"/>
              <w:left w:val="nil"/>
              <w:bottom w:val="single" w:sz="4" w:space="0" w:color="auto"/>
              <w:right w:val="single" w:sz="4" w:space="0" w:color="auto"/>
            </w:tcBorders>
            <w:shd w:val="clear" w:color="auto" w:fill="auto"/>
            <w:hideMark/>
          </w:tcPr>
          <w:p w14:paraId="0CE12A9A"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Autres frais de personnel</w:t>
            </w:r>
          </w:p>
        </w:tc>
        <w:tc>
          <w:tcPr>
            <w:tcW w:w="1186" w:type="dxa"/>
            <w:tcBorders>
              <w:top w:val="nil"/>
              <w:left w:val="nil"/>
              <w:bottom w:val="single" w:sz="4" w:space="0" w:color="auto"/>
              <w:right w:val="single" w:sz="4" w:space="0" w:color="auto"/>
            </w:tcBorders>
            <w:shd w:val="clear" w:color="auto" w:fill="auto"/>
            <w:hideMark/>
          </w:tcPr>
          <w:p w14:paraId="352C077A"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377" w:type="dxa"/>
            <w:tcBorders>
              <w:top w:val="nil"/>
              <w:left w:val="nil"/>
              <w:bottom w:val="single" w:sz="4" w:space="0" w:color="auto"/>
              <w:right w:val="single" w:sz="4" w:space="0" w:color="auto"/>
            </w:tcBorders>
            <w:shd w:val="clear" w:color="auto" w:fill="auto"/>
            <w:hideMark/>
          </w:tcPr>
          <w:p w14:paraId="752794C4"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609" w:type="dxa"/>
            <w:tcBorders>
              <w:top w:val="nil"/>
              <w:left w:val="nil"/>
              <w:bottom w:val="single" w:sz="4" w:space="0" w:color="auto"/>
              <w:right w:val="single" w:sz="4" w:space="0" w:color="auto"/>
            </w:tcBorders>
            <w:shd w:val="clear" w:color="auto" w:fill="auto"/>
            <w:hideMark/>
          </w:tcPr>
          <w:p w14:paraId="0A8329AA"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64E2239D"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527D3B7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295F209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417325D0"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r>
      <w:tr w:rsidR="00B86DAE" w:rsidRPr="00B86DAE" w14:paraId="178462C2" w14:textId="77777777" w:rsidTr="00B86DAE">
        <w:trPr>
          <w:trHeight w:val="250"/>
        </w:trPr>
        <w:tc>
          <w:tcPr>
            <w:tcW w:w="810" w:type="dxa"/>
            <w:tcBorders>
              <w:top w:val="nil"/>
              <w:left w:val="single" w:sz="4" w:space="0" w:color="auto"/>
              <w:bottom w:val="single" w:sz="4" w:space="0" w:color="auto"/>
              <w:right w:val="single" w:sz="4" w:space="0" w:color="auto"/>
            </w:tcBorders>
            <w:shd w:val="clear" w:color="000000" w:fill="C0C0C0"/>
            <w:hideMark/>
          </w:tcPr>
          <w:p w14:paraId="057F88DA"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Z</w:t>
            </w:r>
          </w:p>
        </w:tc>
        <w:tc>
          <w:tcPr>
            <w:tcW w:w="342" w:type="dxa"/>
            <w:tcBorders>
              <w:top w:val="nil"/>
              <w:left w:val="nil"/>
              <w:bottom w:val="single" w:sz="4" w:space="0" w:color="auto"/>
              <w:right w:val="single" w:sz="4" w:space="0" w:color="auto"/>
            </w:tcBorders>
            <w:shd w:val="clear" w:color="000000" w:fill="C0C0C0"/>
            <w:hideMark/>
          </w:tcPr>
          <w:p w14:paraId="08B1B3F1"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02</w:t>
            </w:r>
          </w:p>
        </w:tc>
        <w:tc>
          <w:tcPr>
            <w:tcW w:w="394" w:type="dxa"/>
            <w:tcBorders>
              <w:top w:val="nil"/>
              <w:left w:val="nil"/>
              <w:bottom w:val="single" w:sz="4" w:space="0" w:color="auto"/>
              <w:right w:val="single" w:sz="4" w:space="0" w:color="auto"/>
            </w:tcBorders>
            <w:shd w:val="clear" w:color="000000" w:fill="C0C0C0"/>
            <w:hideMark/>
          </w:tcPr>
          <w:p w14:paraId="2450E67D"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2991" w:type="dxa"/>
            <w:tcBorders>
              <w:top w:val="nil"/>
              <w:left w:val="nil"/>
              <w:bottom w:val="single" w:sz="4" w:space="0" w:color="auto"/>
              <w:right w:val="single" w:sz="4" w:space="0" w:color="auto"/>
            </w:tcBorders>
            <w:shd w:val="clear" w:color="000000" w:fill="C0C0C0"/>
            <w:hideMark/>
          </w:tcPr>
          <w:p w14:paraId="4EA71D41"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Investissements</w:t>
            </w:r>
          </w:p>
        </w:tc>
        <w:tc>
          <w:tcPr>
            <w:tcW w:w="1186" w:type="dxa"/>
            <w:tcBorders>
              <w:top w:val="nil"/>
              <w:left w:val="nil"/>
              <w:bottom w:val="single" w:sz="4" w:space="0" w:color="auto"/>
              <w:right w:val="single" w:sz="4" w:space="0" w:color="auto"/>
            </w:tcBorders>
            <w:shd w:val="clear" w:color="000000" w:fill="C0C0C0"/>
            <w:hideMark/>
          </w:tcPr>
          <w:p w14:paraId="7C1A2A44"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30 000</w:t>
            </w:r>
          </w:p>
        </w:tc>
        <w:tc>
          <w:tcPr>
            <w:tcW w:w="1377" w:type="dxa"/>
            <w:tcBorders>
              <w:top w:val="nil"/>
              <w:left w:val="nil"/>
              <w:bottom w:val="single" w:sz="4" w:space="0" w:color="auto"/>
              <w:right w:val="single" w:sz="4" w:space="0" w:color="auto"/>
            </w:tcBorders>
            <w:shd w:val="clear" w:color="000000" w:fill="C0C0C0"/>
            <w:hideMark/>
          </w:tcPr>
          <w:p w14:paraId="12D462E0"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98 500</w:t>
            </w:r>
          </w:p>
        </w:tc>
        <w:tc>
          <w:tcPr>
            <w:tcW w:w="609" w:type="dxa"/>
            <w:tcBorders>
              <w:top w:val="nil"/>
              <w:left w:val="nil"/>
              <w:bottom w:val="single" w:sz="4" w:space="0" w:color="auto"/>
              <w:right w:val="single" w:sz="4" w:space="0" w:color="auto"/>
            </w:tcBorders>
            <w:shd w:val="clear" w:color="000000" w:fill="C0C0C0"/>
            <w:hideMark/>
          </w:tcPr>
          <w:p w14:paraId="78E1DBB3"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000000" w:fill="C0C0C0"/>
            <w:hideMark/>
          </w:tcPr>
          <w:p w14:paraId="0BB6684D"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91 000</w:t>
            </w:r>
          </w:p>
        </w:tc>
        <w:tc>
          <w:tcPr>
            <w:tcW w:w="1077" w:type="dxa"/>
            <w:tcBorders>
              <w:top w:val="nil"/>
              <w:left w:val="nil"/>
              <w:bottom w:val="single" w:sz="4" w:space="0" w:color="auto"/>
              <w:right w:val="single" w:sz="4" w:space="0" w:color="auto"/>
            </w:tcBorders>
            <w:shd w:val="clear" w:color="000000" w:fill="C0C0C0"/>
            <w:hideMark/>
          </w:tcPr>
          <w:p w14:paraId="6FCC18A1"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5 000</w:t>
            </w:r>
          </w:p>
        </w:tc>
        <w:tc>
          <w:tcPr>
            <w:tcW w:w="1077" w:type="dxa"/>
            <w:tcBorders>
              <w:top w:val="nil"/>
              <w:left w:val="nil"/>
              <w:bottom w:val="single" w:sz="4" w:space="0" w:color="auto"/>
              <w:right w:val="single" w:sz="4" w:space="0" w:color="auto"/>
            </w:tcBorders>
            <w:shd w:val="clear" w:color="000000" w:fill="C0C0C0"/>
            <w:hideMark/>
          </w:tcPr>
          <w:p w14:paraId="03D9BD59"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2 500</w:t>
            </w:r>
          </w:p>
        </w:tc>
        <w:tc>
          <w:tcPr>
            <w:tcW w:w="1220" w:type="dxa"/>
            <w:tcBorders>
              <w:top w:val="nil"/>
              <w:left w:val="nil"/>
              <w:bottom w:val="single" w:sz="4" w:space="0" w:color="auto"/>
              <w:right w:val="single" w:sz="4" w:space="0" w:color="auto"/>
            </w:tcBorders>
            <w:shd w:val="clear" w:color="000000" w:fill="C0C0C0"/>
            <w:hideMark/>
          </w:tcPr>
          <w:p w14:paraId="53419F2D"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128 500</w:t>
            </w:r>
          </w:p>
        </w:tc>
      </w:tr>
      <w:tr w:rsidR="00B86DAE" w:rsidRPr="00B86DAE" w14:paraId="34290CFD" w14:textId="77777777" w:rsidTr="00B86DAE">
        <w:trPr>
          <w:trHeight w:val="250"/>
        </w:trPr>
        <w:tc>
          <w:tcPr>
            <w:tcW w:w="810" w:type="dxa"/>
            <w:tcBorders>
              <w:top w:val="nil"/>
              <w:left w:val="single" w:sz="4" w:space="0" w:color="auto"/>
              <w:bottom w:val="single" w:sz="4" w:space="0" w:color="auto"/>
              <w:right w:val="single" w:sz="4" w:space="0" w:color="auto"/>
            </w:tcBorders>
            <w:shd w:val="clear" w:color="auto" w:fill="auto"/>
            <w:hideMark/>
          </w:tcPr>
          <w:p w14:paraId="4CCD650C"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Z</w:t>
            </w:r>
          </w:p>
        </w:tc>
        <w:tc>
          <w:tcPr>
            <w:tcW w:w="342" w:type="dxa"/>
            <w:tcBorders>
              <w:top w:val="nil"/>
              <w:left w:val="nil"/>
              <w:bottom w:val="single" w:sz="4" w:space="0" w:color="auto"/>
              <w:right w:val="single" w:sz="4" w:space="0" w:color="auto"/>
            </w:tcBorders>
            <w:shd w:val="clear" w:color="auto" w:fill="auto"/>
            <w:hideMark/>
          </w:tcPr>
          <w:p w14:paraId="7EAA5C84"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02</w:t>
            </w:r>
          </w:p>
        </w:tc>
        <w:tc>
          <w:tcPr>
            <w:tcW w:w="394" w:type="dxa"/>
            <w:tcBorders>
              <w:top w:val="nil"/>
              <w:left w:val="nil"/>
              <w:bottom w:val="single" w:sz="4" w:space="0" w:color="auto"/>
              <w:right w:val="single" w:sz="4" w:space="0" w:color="auto"/>
            </w:tcBorders>
            <w:shd w:val="clear" w:color="auto" w:fill="auto"/>
            <w:hideMark/>
          </w:tcPr>
          <w:p w14:paraId="68AC2804"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01</w:t>
            </w:r>
          </w:p>
        </w:tc>
        <w:tc>
          <w:tcPr>
            <w:tcW w:w="2991" w:type="dxa"/>
            <w:tcBorders>
              <w:top w:val="nil"/>
              <w:left w:val="nil"/>
              <w:bottom w:val="single" w:sz="4" w:space="0" w:color="auto"/>
              <w:right w:val="single" w:sz="4" w:space="0" w:color="auto"/>
            </w:tcBorders>
            <w:shd w:val="clear" w:color="auto" w:fill="auto"/>
            <w:hideMark/>
          </w:tcPr>
          <w:p w14:paraId="2F88093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Véhicules</w:t>
            </w:r>
          </w:p>
        </w:tc>
        <w:tc>
          <w:tcPr>
            <w:tcW w:w="1186" w:type="dxa"/>
            <w:tcBorders>
              <w:top w:val="nil"/>
              <w:left w:val="nil"/>
              <w:bottom w:val="single" w:sz="4" w:space="0" w:color="auto"/>
              <w:right w:val="single" w:sz="4" w:space="0" w:color="auto"/>
            </w:tcBorders>
            <w:shd w:val="clear" w:color="auto" w:fill="auto"/>
            <w:hideMark/>
          </w:tcPr>
          <w:p w14:paraId="10D6E5D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377" w:type="dxa"/>
            <w:tcBorders>
              <w:top w:val="nil"/>
              <w:left w:val="nil"/>
              <w:bottom w:val="single" w:sz="4" w:space="0" w:color="auto"/>
              <w:right w:val="single" w:sz="4" w:space="0" w:color="auto"/>
            </w:tcBorders>
            <w:shd w:val="clear" w:color="auto" w:fill="auto"/>
            <w:hideMark/>
          </w:tcPr>
          <w:p w14:paraId="1F3D296D"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60 000</w:t>
            </w:r>
          </w:p>
        </w:tc>
        <w:tc>
          <w:tcPr>
            <w:tcW w:w="609" w:type="dxa"/>
            <w:tcBorders>
              <w:top w:val="nil"/>
              <w:left w:val="nil"/>
              <w:bottom w:val="single" w:sz="4" w:space="0" w:color="auto"/>
              <w:right w:val="single" w:sz="4" w:space="0" w:color="auto"/>
            </w:tcBorders>
            <w:shd w:val="clear" w:color="auto" w:fill="auto"/>
            <w:hideMark/>
          </w:tcPr>
          <w:p w14:paraId="086B01C9"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0C301E91"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60 000</w:t>
            </w:r>
          </w:p>
        </w:tc>
        <w:tc>
          <w:tcPr>
            <w:tcW w:w="1077" w:type="dxa"/>
            <w:tcBorders>
              <w:top w:val="nil"/>
              <w:left w:val="nil"/>
              <w:bottom w:val="single" w:sz="4" w:space="0" w:color="auto"/>
              <w:right w:val="single" w:sz="4" w:space="0" w:color="auto"/>
            </w:tcBorders>
            <w:shd w:val="clear" w:color="auto" w:fill="auto"/>
            <w:hideMark/>
          </w:tcPr>
          <w:p w14:paraId="2D114A0A"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0B521F4D"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68879341"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60 000</w:t>
            </w:r>
          </w:p>
        </w:tc>
      </w:tr>
      <w:tr w:rsidR="00B86DAE" w:rsidRPr="00B86DAE" w14:paraId="73DF5B6D" w14:textId="77777777" w:rsidTr="00B86DAE">
        <w:trPr>
          <w:trHeight w:val="250"/>
        </w:trPr>
        <w:tc>
          <w:tcPr>
            <w:tcW w:w="810" w:type="dxa"/>
            <w:tcBorders>
              <w:top w:val="nil"/>
              <w:left w:val="single" w:sz="4" w:space="0" w:color="auto"/>
              <w:bottom w:val="single" w:sz="4" w:space="0" w:color="auto"/>
              <w:right w:val="single" w:sz="4" w:space="0" w:color="auto"/>
            </w:tcBorders>
            <w:shd w:val="clear" w:color="auto" w:fill="auto"/>
            <w:hideMark/>
          </w:tcPr>
          <w:p w14:paraId="25E420BA"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Z</w:t>
            </w:r>
          </w:p>
        </w:tc>
        <w:tc>
          <w:tcPr>
            <w:tcW w:w="342" w:type="dxa"/>
            <w:tcBorders>
              <w:top w:val="nil"/>
              <w:left w:val="nil"/>
              <w:bottom w:val="single" w:sz="4" w:space="0" w:color="auto"/>
              <w:right w:val="single" w:sz="4" w:space="0" w:color="auto"/>
            </w:tcBorders>
            <w:shd w:val="clear" w:color="auto" w:fill="auto"/>
            <w:hideMark/>
          </w:tcPr>
          <w:p w14:paraId="3BC838B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02</w:t>
            </w:r>
          </w:p>
        </w:tc>
        <w:tc>
          <w:tcPr>
            <w:tcW w:w="394" w:type="dxa"/>
            <w:tcBorders>
              <w:top w:val="nil"/>
              <w:left w:val="nil"/>
              <w:bottom w:val="single" w:sz="4" w:space="0" w:color="auto"/>
              <w:right w:val="single" w:sz="4" w:space="0" w:color="auto"/>
            </w:tcBorders>
            <w:shd w:val="clear" w:color="auto" w:fill="auto"/>
            <w:hideMark/>
          </w:tcPr>
          <w:p w14:paraId="0B359B35"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02</w:t>
            </w:r>
          </w:p>
        </w:tc>
        <w:tc>
          <w:tcPr>
            <w:tcW w:w="2991" w:type="dxa"/>
            <w:tcBorders>
              <w:top w:val="nil"/>
              <w:left w:val="nil"/>
              <w:bottom w:val="single" w:sz="4" w:space="0" w:color="auto"/>
              <w:right w:val="single" w:sz="4" w:space="0" w:color="auto"/>
            </w:tcBorders>
            <w:shd w:val="clear" w:color="auto" w:fill="auto"/>
            <w:hideMark/>
          </w:tcPr>
          <w:p w14:paraId="228FECFD"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Equipement bureau</w:t>
            </w:r>
          </w:p>
        </w:tc>
        <w:tc>
          <w:tcPr>
            <w:tcW w:w="1186" w:type="dxa"/>
            <w:tcBorders>
              <w:top w:val="nil"/>
              <w:left w:val="nil"/>
              <w:bottom w:val="single" w:sz="4" w:space="0" w:color="auto"/>
              <w:right w:val="single" w:sz="4" w:space="0" w:color="auto"/>
            </w:tcBorders>
            <w:shd w:val="clear" w:color="auto" w:fill="auto"/>
            <w:hideMark/>
          </w:tcPr>
          <w:p w14:paraId="06836A40"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377" w:type="dxa"/>
            <w:tcBorders>
              <w:top w:val="nil"/>
              <w:left w:val="nil"/>
              <w:bottom w:val="single" w:sz="4" w:space="0" w:color="auto"/>
              <w:right w:val="single" w:sz="4" w:space="0" w:color="auto"/>
            </w:tcBorders>
            <w:shd w:val="clear" w:color="auto" w:fill="auto"/>
            <w:hideMark/>
          </w:tcPr>
          <w:p w14:paraId="7A8FBF89"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10 000</w:t>
            </w:r>
          </w:p>
        </w:tc>
        <w:tc>
          <w:tcPr>
            <w:tcW w:w="609" w:type="dxa"/>
            <w:tcBorders>
              <w:top w:val="nil"/>
              <w:left w:val="nil"/>
              <w:bottom w:val="single" w:sz="4" w:space="0" w:color="auto"/>
              <w:right w:val="single" w:sz="4" w:space="0" w:color="auto"/>
            </w:tcBorders>
            <w:shd w:val="clear" w:color="auto" w:fill="auto"/>
            <w:hideMark/>
          </w:tcPr>
          <w:p w14:paraId="77B3E400"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4B3ED02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10 000</w:t>
            </w:r>
          </w:p>
        </w:tc>
        <w:tc>
          <w:tcPr>
            <w:tcW w:w="1077" w:type="dxa"/>
            <w:tcBorders>
              <w:top w:val="nil"/>
              <w:left w:val="nil"/>
              <w:bottom w:val="single" w:sz="4" w:space="0" w:color="auto"/>
              <w:right w:val="single" w:sz="4" w:space="0" w:color="auto"/>
            </w:tcBorders>
            <w:shd w:val="clear" w:color="auto" w:fill="auto"/>
            <w:hideMark/>
          </w:tcPr>
          <w:p w14:paraId="43C4679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60C8177A"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77397F8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10 000</w:t>
            </w:r>
          </w:p>
        </w:tc>
      </w:tr>
      <w:tr w:rsidR="00B86DAE" w:rsidRPr="00B86DAE" w14:paraId="2AB80318" w14:textId="77777777" w:rsidTr="00B86DAE">
        <w:trPr>
          <w:trHeight w:val="250"/>
        </w:trPr>
        <w:tc>
          <w:tcPr>
            <w:tcW w:w="810" w:type="dxa"/>
            <w:tcBorders>
              <w:top w:val="nil"/>
              <w:left w:val="single" w:sz="4" w:space="0" w:color="auto"/>
              <w:bottom w:val="single" w:sz="4" w:space="0" w:color="auto"/>
              <w:right w:val="single" w:sz="4" w:space="0" w:color="auto"/>
            </w:tcBorders>
            <w:shd w:val="clear" w:color="auto" w:fill="auto"/>
            <w:hideMark/>
          </w:tcPr>
          <w:p w14:paraId="5AC35391"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Z</w:t>
            </w:r>
          </w:p>
        </w:tc>
        <w:tc>
          <w:tcPr>
            <w:tcW w:w="342" w:type="dxa"/>
            <w:tcBorders>
              <w:top w:val="nil"/>
              <w:left w:val="nil"/>
              <w:bottom w:val="single" w:sz="4" w:space="0" w:color="auto"/>
              <w:right w:val="single" w:sz="4" w:space="0" w:color="auto"/>
            </w:tcBorders>
            <w:shd w:val="clear" w:color="auto" w:fill="auto"/>
            <w:hideMark/>
          </w:tcPr>
          <w:p w14:paraId="1269BBF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02</w:t>
            </w:r>
          </w:p>
        </w:tc>
        <w:tc>
          <w:tcPr>
            <w:tcW w:w="394" w:type="dxa"/>
            <w:tcBorders>
              <w:top w:val="nil"/>
              <w:left w:val="nil"/>
              <w:bottom w:val="single" w:sz="4" w:space="0" w:color="auto"/>
              <w:right w:val="single" w:sz="4" w:space="0" w:color="auto"/>
            </w:tcBorders>
            <w:shd w:val="clear" w:color="auto" w:fill="auto"/>
            <w:hideMark/>
          </w:tcPr>
          <w:p w14:paraId="7D5CC7D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03</w:t>
            </w:r>
          </w:p>
        </w:tc>
        <w:tc>
          <w:tcPr>
            <w:tcW w:w="2991" w:type="dxa"/>
            <w:tcBorders>
              <w:top w:val="nil"/>
              <w:left w:val="nil"/>
              <w:bottom w:val="single" w:sz="4" w:space="0" w:color="auto"/>
              <w:right w:val="single" w:sz="4" w:space="0" w:color="auto"/>
            </w:tcBorders>
            <w:shd w:val="clear" w:color="auto" w:fill="auto"/>
            <w:hideMark/>
          </w:tcPr>
          <w:p w14:paraId="6B6BB6D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Equipement IT</w:t>
            </w:r>
          </w:p>
        </w:tc>
        <w:tc>
          <w:tcPr>
            <w:tcW w:w="1186" w:type="dxa"/>
            <w:tcBorders>
              <w:top w:val="nil"/>
              <w:left w:val="nil"/>
              <w:bottom w:val="single" w:sz="4" w:space="0" w:color="auto"/>
              <w:right w:val="single" w:sz="4" w:space="0" w:color="auto"/>
            </w:tcBorders>
            <w:shd w:val="clear" w:color="auto" w:fill="auto"/>
            <w:hideMark/>
          </w:tcPr>
          <w:p w14:paraId="1E52E679"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30 000</w:t>
            </w:r>
          </w:p>
        </w:tc>
        <w:tc>
          <w:tcPr>
            <w:tcW w:w="1377" w:type="dxa"/>
            <w:tcBorders>
              <w:top w:val="nil"/>
              <w:left w:val="nil"/>
              <w:bottom w:val="single" w:sz="4" w:space="0" w:color="auto"/>
              <w:right w:val="single" w:sz="4" w:space="0" w:color="auto"/>
            </w:tcBorders>
            <w:shd w:val="clear" w:color="auto" w:fill="auto"/>
            <w:hideMark/>
          </w:tcPr>
          <w:p w14:paraId="6D606D9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20 000</w:t>
            </w:r>
          </w:p>
        </w:tc>
        <w:tc>
          <w:tcPr>
            <w:tcW w:w="609" w:type="dxa"/>
            <w:tcBorders>
              <w:top w:val="nil"/>
              <w:left w:val="nil"/>
              <w:bottom w:val="single" w:sz="4" w:space="0" w:color="auto"/>
              <w:right w:val="single" w:sz="4" w:space="0" w:color="auto"/>
            </w:tcBorders>
            <w:shd w:val="clear" w:color="auto" w:fill="auto"/>
            <w:hideMark/>
          </w:tcPr>
          <w:p w14:paraId="275A5969"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5024D32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20 000</w:t>
            </w:r>
          </w:p>
        </w:tc>
        <w:tc>
          <w:tcPr>
            <w:tcW w:w="1077" w:type="dxa"/>
            <w:tcBorders>
              <w:top w:val="nil"/>
              <w:left w:val="nil"/>
              <w:bottom w:val="single" w:sz="4" w:space="0" w:color="auto"/>
              <w:right w:val="single" w:sz="4" w:space="0" w:color="auto"/>
            </w:tcBorders>
            <w:shd w:val="clear" w:color="auto" w:fill="auto"/>
            <w:hideMark/>
          </w:tcPr>
          <w:p w14:paraId="2FC5805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46D98F81"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2363120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50 000</w:t>
            </w:r>
          </w:p>
        </w:tc>
      </w:tr>
      <w:tr w:rsidR="00B86DAE" w:rsidRPr="00B86DAE" w14:paraId="5803E784" w14:textId="77777777" w:rsidTr="00B86DAE">
        <w:trPr>
          <w:trHeight w:val="250"/>
        </w:trPr>
        <w:tc>
          <w:tcPr>
            <w:tcW w:w="810" w:type="dxa"/>
            <w:tcBorders>
              <w:top w:val="nil"/>
              <w:left w:val="single" w:sz="4" w:space="0" w:color="auto"/>
              <w:bottom w:val="single" w:sz="4" w:space="0" w:color="auto"/>
              <w:right w:val="single" w:sz="4" w:space="0" w:color="auto"/>
            </w:tcBorders>
            <w:shd w:val="clear" w:color="auto" w:fill="auto"/>
            <w:hideMark/>
          </w:tcPr>
          <w:p w14:paraId="705B740D"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Z</w:t>
            </w:r>
          </w:p>
        </w:tc>
        <w:tc>
          <w:tcPr>
            <w:tcW w:w="342" w:type="dxa"/>
            <w:tcBorders>
              <w:top w:val="nil"/>
              <w:left w:val="nil"/>
              <w:bottom w:val="single" w:sz="4" w:space="0" w:color="auto"/>
              <w:right w:val="single" w:sz="4" w:space="0" w:color="auto"/>
            </w:tcBorders>
            <w:shd w:val="clear" w:color="auto" w:fill="auto"/>
            <w:hideMark/>
          </w:tcPr>
          <w:p w14:paraId="7F8009BC"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02</w:t>
            </w:r>
          </w:p>
        </w:tc>
        <w:tc>
          <w:tcPr>
            <w:tcW w:w="394" w:type="dxa"/>
            <w:tcBorders>
              <w:top w:val="nil"/>
              <w:left w:val="nil"/>
              <w:bottom w:val="single" w:sz="4" w:space="0" w:color="auto"/>
              <w:right w:val="single" w:sz="4" w:space="0" w:color="auto"/>
            </w:tcBorders>
            <w:shd w:val="clear" w:color="auto" w:fill="auto"/>
            <w:hideMark/>
          </w:tcPr>
          <w:p w14:paraId="6E026A9A"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04</w:t>
            </w:r>
          </w:p>
        </w:tc>
        <w:tc>
          <w:tcPr>
            <w:tcW w:w="2991" w:type="dxa"/>
            <w:tcBorders>
              <w:top w:val="nil"/>
              <w:left w:val="nil"/>
              <w:bottom w:val="single" w:sz="4" w:space="0" w:color="auto"/>
              <w:right w:val="single" w:sz="4" w:space="0" w:color="auto"/>
            </w:tcBorders>
            <w:shd w:val="clear" w:color="auto" w:fill="auto"/>
            <w:hideMark/>
          </w:tcPr>
          <w:p w14:paraId="6DC09924"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Aménagements du bureau</w:t>
            </w:r>
          </w:p>
        </w:tc>
        <w:tc>
          <w:tcPr>
            <w:tcW w:w="1186" w:type="dxa"/>
            <w:tcBorders>
              <w:top w:val="nil"/>
              <w:left w:val="nil"/>
              <w:bottom w:val="single" w:sz="4" w:space="0" w:color="auto"/>
              <w:right w:val="single" w:sz="4" w:space="0" w:color="auto"/>
            </w:tcBorders>
            <w:shd w:val="clear" w:color="auto" w:fill="auto"/>
            <w:hideMark/>
          </w:tcPr>
          <w:p w14:paraId="10BFFC62"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377" w:type="dxa"/>
            <w:tcBorders>
              <w:top w:val="nil"/>
              <w:left w:val="nil"/>
              <w:bottom w:val="single" w:sz="4" w:space="0" w:color="auto"/>
              <w:right w:val="single" w:sz="4" w:space="0" w:color="auto"/>
            </w:tcBorders>
            <w:shd w:val="clear" w:color="auto" w:fill="auto"/>
            <w:hideMark/>
          </w:tcPr>
          <w:p w14:paraId="3041EA4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8 500</w:t>
            </w:r>
          </w:p>
        </w:tc>
        <w:tc>
          <w:tcPr>
            <w:tcW w:w="609" w:type="dxa"/>
            <w:tcBorders>
              <w:top w:val="nil"/>
              <w:left w:val="nil"/>
              <w:bottom w:val="single" w:sz="4" w:space="0" w:color="auto"/>
              <w:right w:val="single" w:sz="4" w:space="0" w:color="auto"/>
            </w:tcBorders>
            <w:shd w:val="clear" w:color="auto" w:fill="auto"/>
            <w:hideMark/>
          </w:tcPr>
          <w:p w14:paraId="6BC5AC36"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196C8E94"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1 000</w:t>
            </w:r>
          </w:p>
        </w:tc>
        <w:tc>
          <w:tcPr>
            <w:tcW w:w="1077" w:type="dxa"/>
            <w:tcBorders>
              <w:top w:val="nil"/>
              <w:left w:val="nil"/>
              <w:bottom w:val="single" w:sz="4" w:space="0" w:color="auto"/>
              <w:right w:val="single" w:sz="4" w:space="0" w:color="auto"/>
            </w:tcBorders>
            <w:shd w:val="clear" w:color="auto" w:fill="auto"/>
            <w:hideMark/>
          </w:tcPr>
          <w:p w14:paraId="74A67A16"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5 000</w:t>
            </w:r>
          </w:p>
        </w:tc>
        <w:tc>
          <w:tcPr>
            <w:tcW w:w="1077" w:type="dxa"/>
            <w:tcBorders>
              <w:top w:val="nil"/>
              <w:left w:val="nil"/>
              <w:bottom w:val="single" w:sz="4" w:space="0" w:color="auto"/>
              <w:right w:val="single" w:sz="4" w:space="0" w:color="auto"/>
            </w:tcBorders>
            <w:shd w:val="clear" w:color="auto" w:fill="auto"/>
            <w:hideMark/>
          </w:tcPr>
          <w:p w14:paraId="31A6924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2 500</w:t>
            </w:r>
          </w:p>
        </w:tc>
        <w:tc>
          <w:tcPr>
            <w:tcW w:w="1220" w:type="dxa"/>
            <w:tcBorders>
              <w:top w:val="nil"/>
              <w:left w:val="nil"/>
              <w:bottom w:val="single" w:sz="4" w:space="0" w:color="auto"/>
              <w:right w:val="single" w:sz="4" w:space="0" w:color="auto"/>
            </w:tcBorders>
            <w:shd w:val="clear" w:color="auto" w:fill="auto"/>
            <w:hideMark/>
          </w:tcPr>
          <w:p w14:paraId="5E46AA66"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8 500</w:t>
            </w:r>
          </w:p>
        </w:tc>
      </w:tr>
      <w:tr w:rsidR="00B86DAE" w:rsidRPr="00B86DAE" w14:paraId="01454F54" w14:textId="77777777" w:rsidTr="00B86DAE">
        <w:trPr>
          <w:trHeight w:val="250"/>
        </w:trPr>
        <w:tc>
          <w:tcPr>
            <w:tcW w:w="810" w:type="dxa"/>
            <w:tcBorders>
              <w:top w:val="nil"/>
              <w:left w:val="single" w:sz="4" w:space="0" w:color="auto"/>
              <w:bottom w:val="single" w:sz="4" w:space="0" w:color="auto"/>
              <w:right w:val="single" w:sz="4" w:space="0" w:color="auto"/>
            </w:tcBorders>
            <w:shd w:val="clear" w:color="000000" w:fill="C0C0C0"/>
            <w:hideMark/>
          </w:tcPr>
          <w:p w14:paraId="28D59257"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Z</w:t>
            </w:r>
          </w:p>
        </w:tc>
        <w:tc>
          <w:tcPr>
            <w:tcW w:w="342" w:type="dxa"/>
            <w:tcBorders>
              <w:top w:val="nil"/>
              <w:left w:val="nil"/>
              <w:bottom w:val="single" w:sz="4" w:space="0" w:color="auto"/>
              <w:right w:val="single" w:sz="4" w:space="0" w:color="auto"/>
            </w:tcBorders>
            <w:shd w:val="clear" w:color="000000" w:fill="C0C0C0"/>
            <w:hideMark/>
          </w:tcPr>
          <w:p w14:paraId="245BCFDA"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03</w:t>
            </w:r>
          </w:p>
        </w:tc>
        <w:tc>
          <w:tcPr>
            <w:tcW w:w="394" w:type="dxa"/>
            <w:tcBorders>
              <w:top w:val="nil"/>
              <w:left w:val="nil"/>
              <w:bottom w:val="single" w:sz="4" w:space="0" w:color="auto"/>
              <w:right w:val="single" w:sz="4" w:space="0" w:color="auto"/>
            </w:tcBorders>
            <w:shd w:val="clear" w:color="000000" w:fill="C0C0C0"/>
            <w:hideMark/>
          </w:tcPr>
          <w:p w14:paraId="7141932B"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2991" w:type="dxa"/>
            <w:tcBorders>
              <w:top w:val="nil"/>
              <w:left w:val="nil"/>
              <w:bottom w:val="single" w:sz="4" w:space="0" w:color="auto"/>
              <w:right w:val="single" w:sz="4" w:space="0" w:color="auto"/>
            </w:tcBorders>
            <w:shd w:val="clear" w:color="000000" w:fill="C0C0C0"/>
            <w:hideMark/>
          </w:tcPr>
          <w:p w14:paraId="7BB7C291"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Frais de fonctionnement</w:t>
            </w:r>
          </w:p>
        </w:tc>
        <w:tc>
          <w:tcPr>
            <w:tcW w:w="1186" w:type="dxa"/>
            <w:tcBorders>
              <w:top w:val="nil"/>
              <w:left w:val="nil"/>
              <w:bottom w:val="single" w:sz="4" w:space="0" w:color="auto"/>
              <w:right w:val="single" w:sz="4" w:space="0" w:color="auto"/>
            </w:tcBorders>
            <w:shd w:val="clear" w:color="000000" w:fill="C0C0C0"/>
            <w:hideMark/>
          </w:tcPr>
          <w:p w14:paraId="53B02EBC"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255 600</w:t>
            </w:r>
          </w:p>
        </w:tc>
        <w:tc>
          <w:tcPr>
            <w:tcW w:w="1377" w:type="dxa"/>
            <w:tcBorders>
              <w:top w:val="nil"/>
              <w:left w:val="nil"/>
              <w:bottom w:val="single" w:sz="4" w:space="0" w:color="auto"/>
              <w:right w:val="single" w:sz="4" w:space="0" w:color="auto"/>
            </w:tcBorders>
            <w:shd w:val="clear" w:color="000000" w:fill="C0C0C0"/>
            <w:hideMark/>
          </w:tcPr>
          <w:p w14:paraId="28FDB817"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420 600</w:t>
            </w:r>
          </w:p>
        </w:tc>
        <w:tc>
          <w:tcPr>
            <w:tcW w:w="609" w:type="dxa"/>
            <w:tcBorders>
              <w:top w:val="nil"/>
              <w:left w:val="nil"/>
              <w:bottom w:val="single" w:sz="4" w:space="0" w:color="auto"/>
              <w:right w:val="single" w:sz="4" w:space="0" w:color="auto"/>
            </w:tcBorders>
            <w:shd w:val="clear" w:color="000000" w:fill="C0C0C0"/>
            <w:hideMark/>
          </w:tcPr>
          <w:p w14:paraId="288C235F"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3%</w:t>
            </w:r>
          </w:p>
        </w:tc>
        <w:tc>
          <w:tcPr>
            <w:tcW w:w="1077" w:type="dxa"/>
            <w:tcBorders>
              <w:top w:val="nil"/>
              <w:left w:val="nil"/>
              <w:bottom w:val="single" w:sz="4" w:space="0" w:color="auto"/>
              <w:right w:val="single" w:sz="4" w:space="0" w:color="auto"/>
            </w:tcBorders>
            <w:shd w:val="clear" w:color="000000" w:fill="C0C0C0"/>
            <w:hideMark/>
          </w:tcPr>
          <w:p w14:paraId="2335C543"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179 100</w:t>
            </w:r>
          </w:p>
        </w:tc>
        <w:tc>
          <w:tcPr>
            <w:tcW w:w="1077" w:type="dxa"/>
            <w:tcBorders>
              <w:top w:val="nil"/>
              <w:left w:val="nil"/>
              <w:bottom w:val="single" w:sz="4" w:space="0" w:color="auto"/>
              <w:right w:val="single" w:sz="4" w:space="0" w:color="auto"/>
            </w:tcBorders>
            <w:shd w:val="clear" w:color="000000" w:fill="C0C0C0"/>
            <w:hideMark/>
          </w:tcPr>
          <w:p w14:paraId="60DD5555"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169 500</w:t>
            </w:r>
          </w:p>
        </w:tc>
        <w:tc>
          <w:tcPr>
            <w:tcW w:w="1077" w:type="dxa"/>
            <w:tcBorders>
              <w:top w:val="nil"/>
              <w:left w:val="nil"/>
              <w:bottom w:val="single" w:sz="4" w:space="0" w:color="auto"/>
              <w:right w:val="single" w:sz="4" w:space="0" w:color="auto"/>
            </w:tcBorders>
            <w:shd w:val="clear" w:color="000000" w:fill="C0C0C0"/>
            <w:hideMark/>
          </w:tcPr>
          <w:p w14:paraId="261F8E59"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72 000</w:t>
            </w:r>
          </w:p>
        </w:tc>
        <w:tc>
          <w:tcPr>
            <w:tcW w:w="1220" w:type="dxa"/>
            <w:tcBorders>
              <w:top w:val="nil"/>
              <w:left w:val="nil"/>
              <w:bottom w:val="single" w:sz="4" w:space="0" w:color="auto"/>
              <w:right w:val="single" w:sz="4" w:space="0" w:color="auto"/>
            </w:tcBorders>
            <w:shd w:val="clear" w:color="000000" w:fill="C0C0C0"/>
            <w:hideMark/>
          </w:tcPr>
          <w:p w14:paraId="23A4B876"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676 200</w:t>
            </w:r>
          </w:p>
        </w:tc>
      </w:tr>
      <w:tr w:rsidR="00B86DAE" w:rsidRPr="00B86DAE" w14:paraId="3DAC2145" w14:textId="77777777" w:rsidTr="00B86DAE">
        <w:trPr>
          <w:trHeight w:val="500"/>
        </w:trPr>
        <w:tc>
          <w:tcPr>
            <w:tcW w:w="810" w:type="dxa"/>
            <w:tcBorders>
              <w:top w:val="nil"/>
              <w:left w:val="single" w:sz="4" w:space="0" w:color="auto"/>
              <w:bottom w:val="single" w:sz="4" w:space="0" w:color="auto"/>
              <w:right w:val="single" w:sz="4" w:space="0" w:color="auto"/>
            </w:tcBorders>
            <w:shd w:val="clear" w:color="auto" w:fill="auto"/>
            <w:hideMark/>
          </w:tcPr>
          <w:p w14:paraId="5B00EF6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Z</w:t>
            </w:r>
          </w:p>
        </w:tc>
        <w:tc>
          <w:tcPr>
            <w:tcW w:w="342" w:type="dxa"/>
            <w:tcBorders>
              <w:top w:val="nil"/>
              <w:left w:val="nil"/>
              <w:bottom w:val="single" w:sz="4" w:space="0" w:color="auto"/>
              <w:right w:val="single" w:sz="4" w:space="0" w:color="auto"/>
            </w:tcBorders>
            <w:shd w:val="clear" w:color="auto" w:fill="auto"/>
            <w:hideMark/>
          </w:tcPr>
          <w:p w14:paraId="4DEE255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03</w:t>
            </w:r>
          </w:p>
        </w:tc>
        <w:tc>
          <w:tcPr>
            <w:tcW w:w="394" w:type="dxa"/>
            <w:tcBorders>
              <w:top w:val="nil"/>
              <w:left w:val="nil"/>
              <w:bottom w:val="single" w:sz="4" w:space="0" w:color="auto"/>
              <w:right w:val="single" w:sz="4" w:space="0" w:color="auto"/>
            </w:tcBorders>
            <w:shd w:val="clear" w:color="auto" w:fill="auto"/>
            <w:hideMark/>
          </w:tcPr>
          <w:p w14:paraId="441BE38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03</w:t>
            </w:r>
          </w:p>
        </w:tc>
        <w:tc>
          <w:tcPr>
            <w:tcW w:w="2991" w:type="dxa"/>
            <w:tcBorders>
              <w:top w:val="nil"/>
              <w:left w:val="nil"/>
              <w:bottom w:val="single" w:sz="4" w:space="0" w:color="auto"/>
              <w:right w:val="single" w:sz="4" w:space="0" w:color="auto"/>
            </w:tcBorders>
            <w:shd w:val="clear" w:color="auto" w:fill="auto"/>
            <w:hideMark/>
          </w:tcPr>
          <w:p w14:paraId="7CF5B412"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Frais de fonctionnement des véhicules</w:t>
            </w:r>
          </w:p>
        </w:tc>
        <w:tc>
          <w:tcPr>
            <w:tcW w:w="1186" w:type="dxa"/>
            <w:tcBorders>
              <w:top w:val="nil"/>
              <w:left w:val="nil"/>
              <w:bottom w:val="single" w:sz="4" w:space="0" w:color="auto"/>
              <w:right w:val="single" w:sz="4" w:space="0" w:color="auto"/>
            </w:tcBorders>
            <w:shd w:val="clear" w:color="000000" w:fill="FFFFFF"/>
            <w:hideMark/>
          </w:tcPr>
          <w:p w14:paraId="790A0F8C"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96 000</w:t>
            </w:r>
          </w:p>
        </w:tc>
        <w:tc>
          <w:tcPr>
            <w:tcW w:w="1377" w:type="dxa"/>
            <w:tcBorders>
              <w:top w:val="nil"/>
              <w:left w:val="nil"/>
              <w:bottom w:val="single" w:sz="4" w:space="0" w:color="auto"/>
              <w:right w:val="single" w:sz="4" w:space="0" w:color="auto"/>
            </w:tcBorders>
            <w:shd w:val="clear" w:color="auto" w:fill="auto"/>
            <w:hideMark/>
          </w:tcPr>
          <w:p w14:paraId="12035530"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240 000</w:t>
            </w:r>
          </w:p>
        </w:tc>
        <w:tc>
          <w:tcPr>
            <w:tcW w:w="609" w:type="dxa"/>
            <w:tcBorders>
              <w:top w:val="nil"/>
              <w:left w:val="nil"/>
              <w:bottom w:val="single" w:sz="4" w:space="0" w:color="auto"/>
              <w:right w:val="single" w:sz="4" w:space="0" w:color="auto"/>
            </w:tcBorders>
            <w:shd w:val="clear" w:color="auto" w:fill="auto"/>
            <w:hideMark/>
          </w:tcPr>
          <w:p w14:paraId="24E7D87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6D69539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96 000</w:t>
            </w:r>
          </w:p>
        </w:tc>
        <w:tc>
          <w:tcPr>
            <w:tcW w:w="1077" w:type="dxa"/>
            <w:tcBorders>
              <w:top w:val="nil"/>
              <w:left w:val="nil"/>
              <w:bottom w:val="single" w:sz="4" w:space="0" w:color="auto"/>
              <w:right w:val="single" w:sz="4" w:space="0" w:color="auto"/>
            </w:tcBorders>
            <w:shd w:val="clear" w:color="auto" w:fill="auto"/>
            <w:hideMark/>
          </w:tcPr>
          <w:p w14:paraId="7CB9487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96 000</w:t>
            </w:r>
          </w:p>
        </w:tc>
        <w:tc>
          <w:tcPr>
            <w:tcW w:w="1077" w:type="dxa"/>
            <w:tcBorders>
              <w:top w:val="nil"/>
              <w:left w:val="nil"/>
              <w:bottom w:val="single" w:sz="4" w:space="0" w:color="auto"/>
              <w:right w:val="single" w:sz="4" w:space="0" w:color="auto"/>
            </w:tcBorders>
            <w:shd w:val="clear" w:color="auto" w:fill="auto"/>
            <w:hideMark/>
          </w:tcPr>
          <w:p w14:paraId="6B1E9B8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48 000</w:t>
            </w:r>
          </w:p>
        </w:tc>
        <w:tc>
          <w:tcPr>
            <w:tcW w:w="1220" w:type="dxa"/>
            <w:tcBorders>
              <w:top w:val="nil"/>
              <w:left w:val="nil"/>
              <w:bottom w:val="single" w:sz="4" w:space="0" w:color="auto"/>
              <w:right w:val="single" w:sz="4" w:space="0" w:color="auto"/>
            </w:tcBorders>
            <w:shd w:val="clear" w:color="auto" w:fill="auto"/>
            <w:hideMark/>
          </w:tcPr>
          <w:p w14:paraId="10418C32"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336 000</w:t>
            </w:r>
          </w:p>
        </w:tc>
      </w:tr>
      <w:tr w:rsidR="00B86DAE" w:rsidRPr="00B86DAE" w14:paraId="2BA19C10" w14:textId="77777777" w:rsidTr="00B86DAE">
        <w:trPr>
          <w:trHeight w:val="250"/>
        </w:trPr>
        <w:tc>
          <w:tcPr>
            <w:tcW w:w="810" w:type="dxa"/>
            <w:tcBorders>
              <w:top w:val="nil"/>
              <w:left w:val="single" w:sz="4" w:space="0" w:color="auto"/>
              <w:bottom w:val="single" w:sz="4" w:space="0" w:color="auto"/>
              <w:right w:val="single" w:sz="4" w:space="0" w:color="auto"/>
            </w:tcBorders>
            <w:shd w:val="clear" w:color="auto" w:fill="auto"/>
            <w:hideMark/>
          </w:tcPr>
          <w:p w14:paraId="0F853C5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Z</w:t>
            </w:r>
          </w:p>
        </w:tc>
        <w:tc>
          <w:tcPr>
            <w:tcW w:w="342" w:type="dxa"/>
            <w:tcBorders>
              <w:top w:val="nil"/>
              <w:left w:val="nil"/>
              <w:bottom w:val="single" w:sz="4" w:space="0" w:color="auto"/>
              <w:right w:val="single" w:sz="4" w:space="0" w:color="auto"/>
            </w:tcBorders>
            <w:shd w:val="clear" w:color="auto" w:fill="auto"/>
            <w:hideMark/>
          </w:tcPr>
          <w:p w14:paraId="0569B5F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03</w:t>
            </w:r>
          </w:p>
        </w:tc>
        <w:tc>
          <w:tcPr>
            <w:tcW w:w="394" w:type="dxa"/>
            <w:tcBorders>
              <w:top w:val="nil"/>
              <w:left w:val="nil"/>
              <w:bottom w:val="single" w:sz="4" w:space="0" w:color="auto"/>
              <w:right w:val="single" w:sz="4" w:space="0" w:color="auto"/>
            </w:tcBorders>
            <w:shd w:val="clear" w:color="auto" w:fill="auto"/>
            <w:hideMark/>
          </w:tcPr>
          <w:p w14:paraId="4377B4E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04</w:t>
            </w:r>
          </w:p>
        </w:tc>
        <w:tc>
          <w:tcPr>
            <w:tcW w:w="2991" w:type="dxa"/>
            <w:tcBorders>
              <w:top w:val="nil"/>
              <w:left w:val="nil"/>
              <w:bottom w:val="single" w:sz="4" w:space="0" w:color="auto"/>
              <w:right w:val="single" w:sz="4" w:space="0" w:color="auto"/>
            </w:tcBorders>
            <w:shd w:val="clear" w:color="auto" w:fill="auto"/>
            <w:hideMark/>
          </w:tcPr>
          <w:p w14:paraId="6264D843"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Télécommunications</w:t>
            </w:r>
          </w:p>
        </w:tc>
        <w:tc>
          <w:tcPr>
            <w:tcW w:w="1186" w:type="dxa"/>
            <w:tcBorders>
              <w:top w:val="nil"/>
              <w:left w:val="nil"/>
              <w:bottom w:val="single" w:sz="4" w:space="0" w:color="auto"/>
              <w:right w:val="single" w:sz="4" w:space="0" w:color="auto"/>
            </w:tcBorders>
            <w:shd w:val="clear" w:color="000000" w:fill="FFFFFF"/>
            <w:hideMark/>
          </w:tcPr>
          <w:p w14:paraId="51C97F52"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48 000</w:t>
            </w:r>
          </w:p>
        </w:tc>
        <w:tc>
          <w:tcPr>
            <w:tcW w:w="1377" w:type="dxa"/>
            <w:tcBorders>
              <w:top w:val="nil"/>
              <w:left w:val="nil"/>
              <w:bottom w:val="single" w:sz="4" w:space="0" w:color="auto"/>
              <w:right w:val="single" w:sz="4" w:space="0" w:color="auto"/>
            </w:tcBorders>
            <w:shd w:val="clear" w:color="auto" w:fill="auto"/>
            <w:hideMark/>
          </w:tcPr>
          <w:p w14:paraId="3A2645B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120 000</w:t>
            </w:r>
          </w:p>
        </w:tc>
        <w:tc>
          <w:tcPr>
            <w:tcW w:w="609" w:type="dxa"/>
            <w:tcBorders>
              <w:top w:val="nil"/>
              <w:left w:val="nil"/>
              <w:bottom w:val="single" w:sz="4" w:space="0" w:color="auto"/>
              <w:right w:val="single" w:sz="4" w:space="0" w:color="auto"/>
            </w:tcBorders>
            <w:shd w:val="clear" w:color="auto" w:fill="auto"/>
            <w:hideMark/>
          </w:tcPr>
          <w:p w14:paraId="694DE1B6"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6BD8E79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48 000</w:t>
            </w:r>
          </w:p>
        </w:tc>
        <w:tc>
          <w:tcPr>
            <w:tcW w:w="1077" w:type="dxa"/>
            <w:tcBorders>
              <w:top w:val="nil"/>
              <w:left w:val="nil"/>
              <w:bottom w:val="single" w:sz="4" w:space="0" w:color="auto"/>
              <w:right w:val="single" w:sz="4" w:space="0" w:color="auto"/>
            </w:tcBorders>
            <w:shd w:val="clear" w:color="auto" w:fill="auto"/>
            <w:hideMark/>
          </w:tcPr>
          <w:p w14:paraId="7B39A24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48 000</w:t>
            </w:r>
          </w:p>
        </w:tc>
        <w:tc>
          <w:tcPr>
            <w:tcW w:w="1077" w:type="dxa"/>
            <w:tcBorders>
              <w:top w:val="nil"/>
              <w:left w:val="nil"/>
              <w:bottom w:val="single" w:sz="4" w:space="0" w:color="auto"/>
              <w:right w:val="single" w:sz="4" w:space="0" w:color="auto"/>
            </w:tcBorders>
            <w:shd w:val="clear" w:color="auto" w:fill="auto"/>
            <w:hideMark/>
          </w:tcPr>
          <w:p w14:paraId="6D14A6B5"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24 000</w:t>
            </w:r>
          </w:p>
        </w:tc>
        <w:tc>
          <w:tcPr>
            <w:tcW w:w="1220" w:type="dxa"/>
            <w:tcBorders>
              <w:top w:val="nil"/>
              <w:left w:val="nil"/>
              <w:bottom w:val="single" w:sz="4" w:space="0" w:color="auto"/>
              <w:right w:val="single" w:sz="4" w:space="0" w:color="auto"/>
            </w:tcBorders>
            <w:shd w:val="clear" w:color="auto" w:fill="auto"/>
            <w:hideMark/>
          </w:tcPr>
          <w:p w14:paraId="4C4C7141"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168 000</w:t>
            </w:r>
          </w:p>
        </w:tc>
      </w:tr>
      <w:tr w:rsidR="00B86DAE" w:rsidRPr="00B86DAE" w14:paraId="7A8A9DC1" w14:textId="77777777" w:rsidTr="00B86DAE">
        <w:trPr>
          <w:trHeight w:val="250"/>
        </w:trPr>
        <w:tc>
          <w:tcPr>
            <w:tcW w:w="810" w:type="dxa"/>
            <w:tcBorders>
              <w:top w:val="nil"/>
              <w:left w:val="single" w:sz="4" w:space="0" w:color="auto"/>
              <w:bottom w:val="single" w:sz="4" w:space="0" w:color="auto"/>
              <w:right w:val="single" w:sz="4" w:space="0" w:color="auto"/>
            </w:tcBorders>
            <w:shd w:val="clear" w:color="auto" w:fill="auto"/>
            <w:hideMark/>
          </w:tcPr>
          <w:p w14:paraId="71ECD64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Z</w:t>
            </w:r>
          </w:p>
        </w:tc>
        <w:tc>
          <w:tcPr>
            <w:tcW w:w="342" w:type="dxa"/>
            <w:tcBorders>
              <w:top w:val="nil"/>
              <w:left w:val="nil"/>
              <w:bottom w:val="single" w:sz="4" w:space="0" w:color="auto"/>
              <w:right w:val="single" w:sz="4" w:space="0" w:color="auto"/>
            </w:tcBorders>
            <w:shd w:val="clear" w:color="auto" w:fill="auto"/>
            <w:hideMark/>
          </w:tcPr>
          <w:p w14:paraId="25E5FC33"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03</w:t>
            </w:r>
          </w:p>
        </w:tc>
        <w:tc>
          <w:tcPr>
            <w:tcW w:w="394" w:type="dxa"/>
            <w:tcBorders>
              <w:top w:val="nil"/>
              <w:left w:val="nil"/>
              <w:bottom w:val="single" w:sz="4" w:space="0" w:color="auto"/>
              <w:right w:val="single" w:sz="4" w:space="0" w:color="auto"/>
            </w:tcBorders>
            <w:shd w:val="clear" w:color="auto" w:fill="auto"/>
            <w:hideMark/>
          </w:tcPr>
          <w:p w14:paraId="0308FB3C"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05</w:t>
            </w:r>
          </w:p>
        </w:tc>
        <w:tc>
          <w:tcPr>
            <w:tcW w:w="2991" w:type="dxa"/>
            <w:tcBorders>
              <w:top w:val="nil"/>
              <w:left w:val="nil"/>
              <w:bottom w:val="single" w:sz="4" w:space="0" w:color="auto"/>
              <w:right w:val="single" w:sz="4" w:space="0" w:color="auto"/>
            </w:tcBorders>
            <w:shd w:val="clear" w:color="auto" w:fill="auto"/>
            <w:hideMark/>
          </w:tcPr>
          <w:p w14:paraId="0A9AE3F3"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Fournitures de bureau</w:t>
            </w:r>
          </w:p>
        </w:tc>
        <w:tc>
          <w:tcPr>
            <w:tcW w:w="1186" w:type="dxa"/>
            <w:tcBorders>
              <w:top w:val="nil"/>
              <w:left w:val="nil"/>
              <w:bottom w:val="single" w:sz="4" w:space="0" w:color="auto"/>
              <w:right w:val="single" w:sz="4" w:space="0" w:color="auto"/>
            </w:tcBorders>
            <w:shd w:val="clear" w:color="000000" w:fill="FFFFFF"/>
            <w:hideMark/>
          </w:tcPr>
          <w:p w14:paraId="732788C4"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9 600</w:t>
            </w:r>
          </w:p>
        </w:tc>
        <w:tc>
          <w:tcPr>
            <w:tcW w:w="1377" w:type="dxa"/>
            <w:tcBorders>
              <w:top w:val="nil"/>
              <w:left w:val="nil"/>
              <w:bottom w:val="single" w:sz="4" w:space="0" w:color="auto"/>
              <w:right w:val="single" w:sz="4" w:space="0" w:color="auto"/>
            </w:tcBorders>
            <w:shd w:val="clear" w:color="auto" w:fill="auto"/>
            <w:hideMark/>
          </w:tcPr>
          <w:p w14:paraId="4EB6AD7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9 600</w:t>
            </w:r>
          </w:p>
        </w:tc>
        <w:tc>
          <w:tcPr>
            <w:tcW w:w="609" w:type="dxa"/>
            <w:tcBorders>
              <w:top w:val="nil"/>
              <w:left w:val="nil"/>
              <w:bottom w:val="single" w:sz="4" w:space="0" w:color="auto"/>
              <w:right w:val="single" w:sz="4" w:space="0" w:color="auto"/>
            </w:tcBorders>
            <w:shd w:val="clear" w:color="auto" w:fill="auto"/>
            <w:hideMark/>
          </w:tcPr>
          <w:p w14:paraId="5129C343"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4A34C60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9 600</w:t>
            </w:r>
          </w:p>
        </w:tc>
        <w:tc>
          <w:tcPr>
            <w:tcW w:w="1077" w:type="dxa"/>
            <w:tcBorders>
              <w:top w:val="nil"/>
              <w:left w:val="nil"/>
              <w:bottom w:val="single" w:sz="4" w:space="0" w:color="auto"/>
              <w:right w:val="single" w:sz="4" w:space="0" w:color="auto"/>
            </w:tcBorders>
            <w:shd w:val="clear" w:color="auto" w:fill="auto"/>
            <w:hideMark/>
          </w:tcPr>
          <w:p w14:paraId="659E72A1"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0AA07424"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489440E6"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19 200</w:t>
            </w:r>
          </w:p>
        </w:tc>
      </w:tr>
      <w:tr w:rsidR="00B86DAE" w:rsidRPr="00B86DAE" w14:paraId="550E1098" w14:textId="77777777" w:rsidTr="00B86DAE">
        <w:trPr>
          <w:trHeight w:val="255"/>
        </w:trPr>
        <w:tc>
          <w:tcPr>
            <w:tcW w:w="810" w:type="dxa"/>
            <w:tcBorders>
              <w:top w:val="nil"/>
              <w:left w:val="single" w:sz="4" w:space="0" w:color="auto"/>
              <w:bottom w:val="single" w:sz="4" w:space="0" w:color="auto"/>
              <w:right w:val="single" w:sz="4" w:space="0" w:color="auto"/>
            </w:tcBorders>
            <w:shd w:val="clear" w:color="auto" w:fill="auto"/>
            <w:hideMark/>
          </w:tcPr>
          <w:p w14:paraId="32D2EC0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Z</w:t>
            </w:r>
          </w:p>
        </w:tc>
        <w:tc>
          <w:tcPr>
            <w:tcW w:w="342" w:type="dxa"/>
            <w:tcBorders>
              <w:top w:val="nil"/>
              <w:left w:val="nil"/>
              <w:bottom w:val="single" w:sz="4" w:space="0" w:color="auto"/>
              <w:right w:val="single" w:sz="4" w:space="0" w:color="auto"/>
            </w:tcBorders>
            <w:shd w:val="clear" w:color="auto" w:fill="auto"/>
            <w:hideMark/>
          </w:tcPr>
          <w:p w14:paraId="60B58635"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03</w:t>
            </w:r>
          </w:p>
        </w:tc>
        <w:tc>
          <w:tcPr>
            <w:tcW w:w="394" w:type="dxa"/>
            <w:tcBorders>
              <w:top w:val="nil"/>
              <w:left w:val="nil"/>
              <w:bottom w:val="single" w:sz="4" w:space="0" w:color="auto"/>
              <w:right w:val="single" w:sz="4" w:space="0" w:color="auto"/>
            </w:tcBorders>
            <w:shd w:val="clear" w:color="auto" w:fill="auto"/>
            <w:hideMark/>
          </w:tcPr>
          <w:p w14:paraId="2EEA8BE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06</w:t>
            </w:r>
          </w:p>
        </w:tc>
        <w:tc>
          <w:tcPr>
            <w:tcW w:w="2991" w:type="dxa"/>
            <w:tcBorders>
              <w:top w:val="nil"/>
              <w:left w:val="nil"/>
              <w:bottom w:val="single" w:sz="4" w:space="0" w:color="auto"/>
              <w:right w:val="single" w:sz="4" w:space="0" w:color="auto"/>
            </w:tcBorders>
            <w:shd w:val="clear" w:color="auto" w:fill="auto"/>
            <w:hideMark/>
          </w:tcPr>
          <w:p w14:paraId="7705DEED"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Missions</w:t>
            </w:r>
          </w:p>
        </w:tc>
        <w:tc>
          <w:tcPr>
            <w:tcW w:w="1186" w:type="dxa"/>
            <w:tcBorders>
              <w:top w:val="nil"/>
              <w:left w:val="nil"/>
              <w:bottom w:val="single" w:sz="4" w:space="0" w:color="auto"/>
              <w:right w:val="single" w:sz="4" w:space="0" w:color="auto"/>
            </w:tcBorders>
            <w:shd w:val="clear" w:color="000000" w:fill="FFFFFF"/>
            <w:hideMark/>
          </w:tcPr>
          <w:p w14:paraId="37462B46"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48 000</w:t>
            </w:r>
          </w:p>
        </w:tc>
        <w:tc>
          <w:tcPr>
            <w:tcW w:w="1377" w:type="dxa"/>
            <w:tcBorders>
              <w:top w:val="nil"/>
              <w:left w:val="nil"/>
              <w:bottom w:val="single" w:sz="4" w:space="0" w:color="auto"/>
              <w:right w:val="single" w:sz="4" w:space="0" w:color="auto"/>
            </w:tcBorders>
            <w:shd w:val="clear" w:color="auto" w:fill="auto"/>
            <w:hideMark/>
          </w:tcPr>
          <w:p w14:paraId="19F6FBF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24 000</w:t>
            </w:r>
          </w:p>
        </w:tc>
        <w:tc>
          <w:tcPr>
            <w:tcW w:w="609" w:type="dxa"/>
            <w:tcBorders>
              <w:top w:val="nil"/>
              <w:left w:val="nil"/>
              <w:bottom w:val="single" w:sz="4" w:space="0" w:color="auto"/>
              <w:right w:val="single" w:sz="4" w:space="0" w:color="auto"/>
            </w:tcBorders>
            <w:shd w:val="clear" w:color="auto" w:fill="auto"/>
            <w:hideMark/>
          </w:tcPr>
          <w:p w14:paraId="332CFCE9"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5FEF49BD"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12 000</w:t>
            </w:r>
          </w:p>
        </w:tc>
        <w:tc>
          <w:tcPr>
            <w:tcW w:w="1077" w:type="dxa"/>
            <w:tcBorders>
              <w:top w:val="nil"/>
              <w:left w:val="nil"/>
              <w:bottom w:val="single" w:sz="4" w:space="0" w:color="auto"/>
              <w:right w:val="single" w:sz="4" w:space="0" w:color="auto"/>
            </w:tcBorders>
            <w:shd w:val="clear" w:color="auto" w:fill="auto"/>
            <w:hideMark/>
          </w:tcPr>
          <w:p w14:paraId="79ECC25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12 000</w:t>
            </w:r>
          </w:p>
        </w:tc>
        <w:tc>
          <w:tcPr>
            <w:tcW w:w="1077" w:type="dxa"/>
            <w:tcBorders>
              <w:top w:val="nil"/>
              <w:left w:val="nil"/>
              <w:bottom w:val="single" w:sz="4" w:space="0" w:color="auto"/>
              <w:right w:val="single" w:sz="4" w:space="0" w:color="auto"/>
            </w:tcBorders>
            <w:shd w:val="clear" w:color="auto" w:fill="auto"/>
            <w:hideMark/>
          </w:tcPr>
          <w:p w14:paraId="0AE91014"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2A1A7BDA"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72 000</w:t>
            </w:r>
          </w:p>
        </w:tc>
      </w:tr>
      <w:tr w:rsidR="00B86DAE" w:rsidRPr="00B86DAE" w14:paraId="6D27E094" w14:textId="77777777" w:rsidTr="00B86DAE">
        <w:trPr>
          <w:trHeight w:val="500"/>
        </w:trPr>
        <w:tc>
          <w:tcPr>
            <w:tcW w:w="810" w:type="dxa"/>
            <w:tcBorders>
              <w:top w:val="nil"/>
              <w:left w:val="single" w:sz="4" w:space="0" w:color="auto"/>
              <w:bottom w:val="single" w:sz="4" w:space="0" w:color="auto"/>
              <w:right w:val="single" w:sz="4" w:space="0" w:color="auto"/>
            </w:tcBorders>
            <w:shd w:val="clear" w:color="auto" w:fill="auto"/>
            <w:hideMark/>
          </w:tcPr>
          <w:p w14:paraId="179F6C1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Z</w:t>
            </w:r>
          </w:p>
        </w:tc>
        <w:tc>
          <w:tcPr>
            <w:tcW w:w="342" w:type="dxa"/>
            <w:tcBorders>
              <w:top w:val="nil"/>
              <w:left w:val="nil"/>
              <w:bottom w:val="single" w:sz="4" w:space="0" w:color="auto"/>
              <w:right w:val="single" w:sz="4" w:space="0" w:color="auto"/>
            </w:tcBorders>
            <w:shd w:val="clear" w:color="auto" w:fill="auto"/>
            <w:hideMark/>
          </w:tcPr>
          <w:p w14:paraId="5A0366A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03</w:t>
            </w:r>
          </w:p>
        </w:tc>
        <w:tc>
          <w:tcPr>
            <w:tcW w:w="394" w:type="dxa"/>
            <w:tcBorders>
              <w:top w:val="nil"/>
              <w:left w:val="nil"/>
              <w:bottom w:val="single" w:sz="4" w:space="0" w:color="auto"/>
              <w:right w:val="single" w:sz="4" w:space="0" w:color="auto"/>
            </w:tcBorders>
            <w:shd w:val="clear" w:color="auto" w:fill="auto"/>
            <w:hideMark/>
          </w:tcPr>
          <w:p w14:paraId="4F8617D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07</w:t>
            </w:r>
          </w:p>
        </w:tc>
        <w:tc>
          <w:tcPr>
            <w:tcW w:w="2991" w:type="dxa"/>
            <w:tcBorders>
              <w:top w:val="nil"/>
              <w:left w:val="nil"/>
              <w:bottom w:val="single" w:sz="4" w:space="0" w:color="auto"/>
              <w:right w:val="single" w:sz="4" w:space="0" w:color="auto"/>
            </w:tcBorders>
            <w:shd w:val="clear" w:color="auto" w:fill="auto"/>
            <w:hideMark/>
          </w:tcPr>
          <w:p w14:paraId="664E7B82"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Frais de représentation et de communication externe</w:t>
            </w:r>
          </w:p>
        </w:tc>
        <w:tc>
          <w:tcPr>
            <w:tcW w:w="1186" w:type="dxa"/>
            <w:tcBorders>
              <w:top w:val="nil"/>
              <w:left w:val="nil"/>
              <w:bottom w:val="single" w:sz="4" w:space="0" w:color="auto"/>
              <w:right w:val="single" w:sz="4" w:space="0" w:color="auto"/>
            </w:tcBorders>
            <w:shd w:val="clear" w:color="000000" w:fill="FFFFFF"/>
            <w:hideMark/>
          </w:tcPr>
          <w:p w14:paraId="6BE51E96"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30 000</w:t>
            </w:r>
          </w:p>
        </w:tc>
        <w:tc>
          <w:tcPr>
            <w:tcW w:w="1377" w:type="dxa"/>
            <w:tcBorders>
              <w:top w:val="nil"/>
              <w:left w:val="nil"/>
              <w:bottom w:val="single" w:sz="4" w:space="0" w:color="auto"/>
              <w:right w:val="single" w:sz="4" w:space="0" w:color="auto"/>
            </w:tcBorders>
            <w:shd w:val="clear" w:color="auto" w:fill="auto"/>
            <w:hideMark/>
          </w:tcPr>
          <w:p w14:paraId="4FD36411"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15 000</w:t>
            </w:r>
          </w:p>
        </w:tc>
        <w:tc>
          <w:tcPr>
            <w:tcW w:w="609" w:type="dxa"/>
            <w:tcBorders>
              <w:top w:val="nil"/>
              <w:left w:val="nil"/>
              <w:bottom w:val="single" w:sz="4" w:space="0" w:color="auto"/>
              <w:right w:val="single" w:sz="4" w:space="0" w:color="auto"/>
            </w:tcBorders>
            <w:shd w:val="clear" w:color="auto" w:fill="auto"/>
            <w:hideMark/>
          </w:tcPr>
          <w:p w14:paraId="7BB2B883"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125D7FB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7 500</w:t>
            </w:r>
          </w:p>
        </w:tc>
        <w:tc>
          <w:tcPr>
            <w:tcW w:w="1077" w:type="dxa"/>
            <w:tcBorders>
              <w:top w:val="nil"/>
              <w:left w:val="nil"/>
              <w:bottom w:val="single" w:sz="4" w:space="0" w:color="auto"/>
              <w:right w:val="single" w:sz="4" w:space="0" w:color="auto"/>
            </w:tcBorders>
            <w:shd w:val="clear" w:color="auto" w:fill="auto"/>
            <w:hideMark/>
          </w:tcPr>
          <w:p w14:paraId="27F94834"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7 500</w:t>
            </w:r>
          </w:p>
        </w:tc>
        <w:tc>
          <w:tcPr>
            <w:tcW w:w="1077" w:type="dxa"/>
            <w:tcBorders>
              <w:top w:val="nil"/>
              <w:left w:val="nil"/>
              <w:bottom w:val="single" w:sz="4" w:space="0" w:color="auto"/>
              <w:right w:val="single" w:sz="4" w:space="0" w:color="auto"/>
            </w:tcBorders>
            <w:shd w:val="clear" w:color="auto" w:fill="auto"/>
            <w:hideMark/>
          </w:tcPr>
          <w:p w14:paraId="2153B9A0"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2404F496"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45 000</w:t>
            </w:r>
          </w:p>
        </w:tc>
      </w:tr>
      <w:tr w:rsidR="00B86DAE" w:rsidRPr="00B86DAE" w14:paraId="60CD4D93" w14:textId="77777777" w:rsidTr="00B86DAE">
        <w:trPr>
          <w:trHeight w:val="250"/>
        </w:trPr>
        <w:tc>
          <w:tcPr>
            <w:tcW w:w="810" w:type="dxa"/>
            <w:tcBorders>
              <w:top w:val="nil"/>
              <w:left w:val="single" w:sz="4" w:space="0" w:color="auto"/>
              <w:bottom w:val="single" w:sz="4" w:space="0" w:color="auto"/>
              <w:right w:val="single" w:sz="4" w:space="0" w:color="auto"/>
            </w:tcBorders>
            <w:shd w:val="clear" w:color="auto" w:fill="auto"/>
            <w:hideMark/>
          </w:tcPr>
          <w:p w14:paraId="2DDF6F8C"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Z</w:t>
            </w:r>
          </w:p>
        </w:tc>
        <w:tc>
          <w:tcPr>
            <w:tcW w:w="342" w:type="dxa"/>
            <w:tcBorders>
              <w:top w:val="nil"/>
              <w:left w:val="nil"/>
              <w:bottom w:val="single" w:sz="4" w:space="0" w:color="auto"/>
              <w:right w:val="single" w:sz="4" w:space="0" w:color="auto"/>
            </w:tcBorders>
            <w:shd w:val="clear" w:color="auto" w:fill="auto"/>
            <w:hideMark/>
          </w:tcPr>
          <w:p w14:paraId="6FC7295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03</w:t>
            </w:r>
          </w:p>
        </w:tc>
        <w:tc>
          <w:tcPr>
            <w:tcW w:w="394" w:type="dxa"/>
            <w:tcBorders>
              <w:top w:val="nil"/>
              <w:left w:val="nil"/>
              <w:bottom w:val="single" w:sz="4" w:space="0" w:color="auto"/>
              <w:right w:val="single" w:sz="4" w:space="0" w:color="auto"/>
            </w:tcBorders>
            <w:shd w:val="clear" w:color="auto" w:fill="auto"/>
            <w:hideMark/>
          </w:tcPr>
          <w:p w14:paraId="468A0CD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08</w:t>
            </w:r>
          </w:p>
        </w:tc>
        <w:tc>
          <w:tcPr>
            <w:tcW w:w="2991" w:type="dxa"/>
            <w:tcBorders>
              <w:top w:val="nil"/>
              <w:left w:val="nil"/>
              <w:bottom w:val="single" w:sz="4" w:space="0" w:color="auto"/>
              <w:right w:val="single" w:sz="4" w:space="0" w:color="auto"/>
            </w:tcBorders>
            <w:shd w:val="clear" w:color="auto" w:fill="auto"/>
            <w:hideMark/>
          </w:tcPr>
          <w:p w14:paraId="391BF903"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Formation</w:t>
            </w:r>
          </w:p>
        </w:tc>
        <w:tc>
          <w:tcPr>
            <w:tcW w:w="1186" w:type="dxa"/>
            <w:tcBorders>
              <w:top w:val="nil"/>
              <w:left w:val="nil"/>
              <w:bottom w:val="single" w:sz="4" w:space="0" w:color="auto"/>
              <w:right w:val="single" w:sz="4" w:space="0" w:color="auto"/>
            </w:tcBorders>
            <w:shd w:val="clear" w:color="000000" w:fill="FFFFFF"/>
            <w:hideMark/>
          </w:tcPr>
          <w:p w14:paraId="012CBE90"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24 000</w:t>
            </w:r>
          </w:p>
        </w:tc>
        <w:tc>
          <w:tcPr>
            <w:tcW w:w="1377" w:type="dxa"/>
            <w:tcBorders>
              <w:top w:val="nil"/>
              <w:left w:val="nil"/>
              <w:bottom w:val="single" w:sz="4" w:space="0" w:color="auto"/>
              <w:right w:val="single" w:sz="4" w:space="0" w:color="auto"/>
            </w:tcBorders>
            <w:shd w:val="clear" w:color="auto" w:fill="auto"/>
            <w:hideMark/>
          </w:tcPr>
          <w:p w14:paraId="2C973EF4"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12 000</w:t>
            </w:r>
          </w:p>
        </w:tc>
        <w:tc>
          <w:tcPr>
            <w:tcW w:w="609" w:type="dxa"/>
            <w:tcBorders>
              <w:top w:val="nil"/>
              <w:left w:val="nil"/>
              <w:bottom w:val="single" w:sz="4" w:space="0" w:color="auto"/>
              <w:right w:val="single" w:sz="4" w:space="0" w:color="auto"/>
            </w:tcBorders>
            <w:shd w:val="clear" w:color="auto" w:fill="auto"/>
            <w:hideMark/>
          </w:tcPr>
          <w:p w14:paraId="4156E9AA"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3E4EE7A0"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6 000</w:t>
            </w:r>
          </w:p>
        </w:tc>
        <w:tc>
          <w:tcPr>
            <w:tcW w:w="1077" w:type="dxa"/>
            <w:tcBorders>
              <w:top w:val="nil"/>
              <w:left w:val="nil"/>
              <w:bottom w:val="single" w:sz="4" w:space="0" w:color="auto"/>
              <w:right w:val="single" w:sz="4" w:space="0" w:color="auto"/>
            </w:tcBorders>
            <w:shd w:val="clear" w:color="auto" w:fill="auto"/>
            <w:hideMark/>
          </w:tcPr>
          <w:p w14:paraId="7418C495"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6 000</w:t>
            </w:r>
          </w:p>
        </w:tc>
        <w:tc>
          <w:tcPr>
            <w:tcW w:w="1077" w:type="dxa"/>
            <w:tcBorders>
              <w:top w:val="nil"/>
              <w:left w:val="nil"/>
              <w:bottom w:val="single" w:sz="4" w:space="0" w:color="auto"/>
              <w:right w:val="single" w:sz="4" w:space="0" w:color="auto"/>
            </w:tcBorders>
            <w:shd w:val="clear" w:color="auto" w:fill="auto"/>
            <w:hideMark/>
          </w:tcPr>
          <w:p w14:paraId="753A71B3"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5E28DDA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36 000</w:t>
            </w:r>
          </w:p>
        </w:tc>
      </w:tr>
      <w:tr w:rsidR="00B86DAE" w:rsidRPr="00B86DAE" w14:paraId="3CFE12E2" w14:textId="77777777" w:rsidTr="00B86DAE">
        <w:trPr>
          <w:trHeight w:val="360"/>
        </w:trPr>
        <w:tc>
          <w:tcPr>
            <w:tcW w:w="810" w:type="dxa"/>
            <w:tcBorders>
              <w:top w:val="nil"/>
              <w:left w:val="single" w:sz="4" w:space="0" w:color="auto"/>
              <w:bottom w:val="single" w:sz="4" w:space="0" w:color="auto"/>
              <w:right w:val="single" w:sz="4" w:space="0" w:color="auto"/>
            </w:tcBorders>
            <w:shd w:val="clear" w:color="auto" w:fill="auto"/>
            <w:hideMark/>
          </w:tcPr>
          <w:p w14:paraId="3F25F9C9"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Z</w:t>
            </w:r>
          </w:p>
        </w:tc>
        <w:tc>
          <w:tcPr>
            <w:tcW w:w="342" w:type="dxa"/>
            <w:tcBorders>
              <w:top w:val="nil"/>
              <w:left w:val="nil"/>
              <w:bottom w:val="single" w:sz="4" w:space="0" w:color="auto"/>
              <w:right w:val="single" w:sz="4" w:space="0" w:color="auto"/>
            </w:tcBorders>
            <w:shd w:val="clear" w:color="auto" w:fill="auto"/>
            <w:hideMark/>
          </w:tcPr>
          <w:p w14:paraId="2EEC77C0"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03</w:t>
            </w:r>
          </w:p>
        </w:tc>
        <w:tc>
          <w:tcPr>
            <w:tcW w:w="394" w:type="dxa"/>
            <w:tcBorders>
              <w:top w:val="nil"/>
              <w:left w:val="nil"/>
              <w:bottom w:val="single" w:sz="4" w:space="0" w:color="auto"/>
              <w:right w:val="single" w:sz="4" w:space="0" w:color="auto"/>
            </w:tcBorders>
            <w:shd w:val="clear" w:color="auto" w:fill="auto"/>
            <w:hideMark/>
          </w:tcPr>
          <w:p w14:paraId="40BAD186"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09</w:t>
            </w:r>
          </w:p>
        </w:tc>
        <w:tc>
          <w:tcPr>
            <w:tcW w:w="2991" w:type="dxa"/>
            <w:tcBorders>
              <w:top w:val="nil"/>
              <w:left w:val="nil"/>
              <w:bottom w:val="single" w:sz="4" w:space="0" w:color="auto"/>
              <w:right w:val="single" w:sz="4" w:space="0" w:color="auto"/>
            </w:tcBorders>
            <w:shd w:val="clear" w:color="auto" w:fill="auto"/>
            <w:hideMark/>
          </w:tcPr>
          <w:p w14:paraId="5A04D42D"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Frais de consultance</w:t>
            </w:r>
          </w:p>
        </w:tc>
        <w:tc>
          <w:tcPr>
            <w:tcW w:w="1186" w:type="dxa"/>
            <w:tcBorders>
              <w:top w:val="nil"/>
              <w:left w:val="nil"/>
              <w:bottom w:val="single" w:sz="4" w:space="0" w:color="auto"/>
              <w:right w:val="single" w:sz="4" w:space="0" w:color="auto"/>
            </w:tcBorders>
            <w:shd w:val="clear" w:color="000000" w:fill="FFFFFF"/>
            <w:hideMark/>
          </w:tcPr>
          <w:p w14:paraId="064C9BA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377" w:type="dxa"/>
            <w:tcBorders>
              <w:top w:val="nil"/>
              <w:left w:val="nil"/>
              <w:bottom w:val="single" w:sz="4" w:space="0" w:color="auto"/>
              <w:right w:val="single" w:sz="4" w:space="0" w:color="auto"/>
            </w:tcBorders>
            <w:shd w:val="clear" w:color="auto" w:fill="auto"/>
            <w:hideMark/>
          </w:tcPr>
          <w:p w14:paraId="43FC9004"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609" w:type="dxa"/>
            <w:tcBorders>
              <w:top w:val="nil"/>
              <w:left w:val="nil"/>
              <w:bottom w:val="single" w:sz="4" w:space="0" w:color="auto"/>
              <w:right w:val="single" w:sz="4" w:space="0" w:color="auto"/>
            </w:tcBorders>
            <w:shd w:val="clear" w:color="auto" w:fill="auto"/>
            <w:hideMark/>
          </w:tcPr>
          <w:p w14:paraId="4B2DB954"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342B971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07513E4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52CFF919"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0F9407D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r>
      <w:tr w:rsidR="00B86DAE" w:rsidRPr="00B86DAE" w14:paraId="6DD2795D" w14:textId="77777777" w:rsidTr="00B86DAE">
        <w:trPr>
          <w:trHeight w:val="250"/>
        </w:trPr>
        <w:tc>
          <w:tcPr>
            <w:tcW w:w="810" w:type="dxa"/>
            <w:tcBorders>
              <w:top w:val="nil"/>
              <w:left w:val="single" w:sz="4" w:space="0" w:color="auto"/>
              <w:bottom w:val="single" w:sz="4" w:space="0" w:color="auto"/>
              <w:right w:val="single" w:sz="4" w:space="0" w:color="auto"/>
            </w:tcBorders>
            <w:shd w:val="clear" w:color="auto" w:fill="auto"/>
            <w:hideMark/>
          </w:tcPr>
          <w:p w14:paraId="7A273606"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Z</w:t>
            </w:r>
          </w:p>
        </w:tc>
        <w:tc>
          <w:tcPr>
            <w:tcW w:w="342" w:type="dxa"/>
            <w:tcBorders>
              <w:top w:val="nil"/>
              <w:left w:val="nil"/>
              <w:bottom w:val="single" w:sz="4" w:space="0" w:color="auto"/>
              <w:right w:val="single" w:sz="4" w:space="0" w:color="auto"/>
            </w:tcBorders>
            <w:shd w:val="clear" w:color="auto" w:fill="auto"/>
            <w:hideMark/>
          </w:tcPr>
          <w:p w14:paraId="4D5080C9"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03</w:t>
            </w:r>
          </w:p>
        </w:tc>
        <w:tc>
          <w:tcPr>
            <w:tcW w:w="394" w:type="dxa"/>
            <w:tcBorders>
              <w:top w:val="nil"/>
              <w:left w:val="nil"/>
              <w:bottom w:val="single" w:sz="4" w:space="0" w:color="auto"/>
              <w:right w:val="single" w:sz="4" w:space="0" w:color="auto"/>
            </w:tcBorders>
            <w:shd w:val="clear" w:color="auto" w:fill="auto"/>
            <w:hideMark/>
          </w:tcPr>
          <w:p w14:paraId="24697B8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10</w:t>
            </w:r>
          </w:p>
        </w:tc>
        <w:tc>
          <w:tcPr>
            <w:tcW w:w="2991" w:type="dxa"/>
            <w:tcBorders>
              <w:top w:val="nil"/>
              <w:left w:val="nil"/>
              <w:bottom w:val="single" w:sz="4" w:space="0" w:color="auto"/>
              <w:right w:val="single" w:sz="4" w:space="0" w:color="auto"/>
            </w:tcBorders>
            <w:shd w:val="clear" w:color="auto" w:fill="auto"/>
            <w:hideMark/>
          </w:tcPr>
          <w:p w14:paraId="7DB5DCE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Frais financiers</w:t>
            </w:r>
          </w:p>
        </w:tc>
        <w:tc>
          <w:tcPr>
            <w:tcW w:w="1186" w:type="dxa"/>
            <w:tcBorders>
              <w:top w:val="nil"/>
              <w:left w:val="nil"/>
              <w:bottom w:val="single" w:sz="4" w:space="0" w:color="auto"/>
              <w:right w:val="single" w:sz="4" w:space="0" w:color="auto"/>
            </w:tcBorders>
            <w:shd w:val="clear" w:color="auto" w:fill="auto"/>
            <w:hideMark/>
          </w:tcPr>
          <w:p w14:paraId="44E9C1AC"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377" w:type="dxa"/>
            <w:tcBorders>
              <w:top w:val="nil"/>
              <w:left w:val="nil"/>
              <w:bottom w:val="single" w:sz="4" w:space="0" w:color="auto"/>
              <w:right w:val="single" w:sz="4" w:space="0" w:color="auto"/>
            </w:tcBorders>
            <w:shd w:val="clear" w:color="auto" w:fill="auto"/>
            <w:hideMark/>
          </w:tcPr>
          <w:p w14:paraId="56B7BF45"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609" w:type="dxa"/>
            <w:tcBorders>
              <w:top w:val="nil"/>
              <w:left w:val="nil"/>
              <w:bottom w:val="single" w:sz="4" w:space="0" w:color="auto"/>
              <w:right w:val="single" w:sz="4" w:space="0" w:color="auto"/>
            </w:tcBorders>
            <w:shd w:val="clear" w:color="auto" w:fill="auto"/>
            <w:hideMark/>
          </w:tcPr>
          <w:p w14:paraId="6231A776"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25F23B33"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58D5EB7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21B8240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304BFA6A"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r>
      <w:tr w:rsidR="00B86DAE" w:rsidRPr="00B86DAE" w14:paraId="378CE22E" w14:textId="77777777" w:rsidTr="00B86DAE">
        <w:trPr>
          <w:trHeight w:val="250"/>
        </w:trPr>
        <w:tc>
          <w:tcPr>
            <w:tcW w:w="810" w:type="dxa"/>
            <w:tcBorders>
              <w:top w:val="nil"/>
              <w:left w:val="single" w:sz="4" w:space="0" w:color="auto"/>
              <w:bottom w:val="single" w:sz="4" w:space="0" w:color="auto"/>
              <w:right w:val="single" w:sz="4" w:space="0" w:color="auto"/>
            </w:tcBorders>
            <w:shd w:val="clear" w:color="auto" w:fill="auto"/>
            <w:hideMark/>
          </w:tcPr>
          <w:p w14:paraId="3E86E23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Z</w:t>
            </w:r>
          </w:p>
        </w:tc>
        <w:tc>
          <w:tcPr>
            <w:tcW w:w="342" w:type="dxa"/>
            <w:tcBorders>
              <w:top w:val="nil"/>
              <w:left w:val="nil"/>
              <w:bottom w:val="single" w:sz="4" w:space="0" w:color="auto"/>
              <w:right w:val="single" w:sz="4" w:space="0" w:color="auto"/>
            </w:tcBorders>
            <w:shd w:val="clear" w:color="auto" w:fill="auto"/>
            <w:hideMark/>
          </w:tcPr>
          <w:p w14:paraId="57A1345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03</w:t>
            </w:r>
          </w:p>
        </w:tc>
        <w:tc>
          <w:tcPr>
            <w:tcW w:w="394" w:type="dxa"/>
            <w:tcBorders>
              <w:top w:val="nil"/>
              <w:left w:val="nil"/>
              <w:bottom w:val="single" w:sz="4" w:space="0" w:color="auto"/>
              <w:right w:val="single" w:sz="4" w:space="0" w:color="auto"/>
            </w:tcBorders>
            <w:shd w:val="clear" w:color="auto" w:fill="auto"/>
            <w:hideMark/>
          </w:tcPr>
          <w:p w14:paraId="5E62D290"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11</w:t>
            </w:r>
          </w:p>
        </w:tc>
        <w:tc>
          <w:tcPr>
            <w:tcW w:w="2991" w:type="dxa"/>
            <w:tcBorders>
              <w:top w:val="nil"/>
              <w:left w:val="nil"/>
              <w:bottom w:val="single" w:sz="4" w:space="0" w:color="auto"/>
              <w:right w:val="single" w:sz="4" w:space="0" w:color="auto"/>
            </w:tcBorders>
            <w:shd w:val="clear" w:color="auto" w:fill="auto"/>
            <w:hideMark/>
          </w:tcPr>
          <w:p w14:paraId="1034C50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Frais système ERP</w:t>
            </w:r>
          </w:p>
        </w:tc>
        <w:tc>
          <w:tcPr>
            <w:tcW w:w="1186" w:type="dxa"/>
            <w:tcBorders>
              <w:top w:val="nil"/>
              <w:left w:val="nil"/>
              <w:bottom w:val="single" w:sz="4" w:space="0" w:color="auto"/>
              <w:right w:val="single" w:sz="4" w:space="0" w:color="auto"/>
            </w:tcBorders>
            <w:shd w:val="clear" w:color="auto" w:fill="auto"/>
            <w:hideMark/>
          </w:tcPr>
          <w:p w14:paraId="5377EB9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377" w:type="dxa"/>
            <w:tcBorders>
              <w:top w:val="nil"/>
              <w:left w:val="nil"/>
              <w:bottom w:val="single" w:sz="4" w:space="0" w:color="auto"/>
              <w:right w:val="single" w:sz="4" w:space="0" w:color="auto"/>
            </w:tcBorders>
            <w:shd w:val="clear" w:color="auto" w:fill="auto"/>
            <w:hideMark/>
          </w:tcPr>
          <w:p w14:paraId="3A9613B1"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609" w:type="dxa"/>
            <w:tcBorders>
              <w:top w:val="nil"/>
              <w:left w:val="nil"/>
              <w:bottom w:val="single" w:sz="4" w:space="0" w:color="auto"/>
              <w:right w:val="single" w:sz="4" w:space="0" w:color="auto"/>
            </w:tcBorders>
            <w:shd w:val="clear" w:color="auto" w:fill="auto"/>
            <w:hideMark/>
          </w:tcPr>
          <w:p w14:paraId="2A7E2F3D"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45E70B01"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4B9E0904"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08CCCEA0"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341F8061"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r>
      <w:tr w:rsidR="00B86DAE" w:rsidRPr="00B86DAE" w14:paraId="502DC4C6" w14:textId="77777777" w:rsidTr="00B86DAE">
        <w:trPr>
          <w:trHeight w:val="250"/>
        </w:trPr>
        <w:tc>
          <w:tcPr>
            <w:tcW w:w="810" w:type="dxa"/>
            <w:tcBorders>
              <w:top w:val="nil"/>
              <w:left w:val="single" w:sz="4" w:space="0" w:color="auto"/>
              <w:bottom w:val="single" w:sz="4" w:space="0" w:color="auto"/>
              <w:right w:val="single" w:sz="4" w:space="0" w:color="auto"/>
            </w:tcBorders>
            <w:shd w:val="clear" w:color="auto" w:fill="auto"/>
            <w:hideMark/>
          </w:tcPr>
          <w:p w14:paraId="32CDC97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Z</w:t>
            </w:r>
          </w:p>
        </w:tc>
        <w:tc>
          <w:tcPr>
            <w:tcW w:w="342" w:type="dxa"/>
            <w:tcBorders>
              <w:top w:val="nil"/>
              <w:left w:val="nil"/>
              <w:bottom w:val="single" w:sz="4" w:space="0" w:color="auto"/>
              <w:right w:val="single" w:sz="4" w:space="0" w:color="auto"/>
            </w:tcBorders>
            <w:shd w:val="clear" w:color="auto" w:fill="auto"/>
            <w:hideMark/>
          </w:tcPr>
          <w:p w14:paraId="1BB7A4E4"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03</w:t>
            </w:r>
          </w:p>
        </w:tc>
        <w:tc>
          <w:tcPr>
            <w:tcW w:w="394" w:type="dxa"/>
            <w:tcBorders>
              <w:top w:val="nil"/>
              <w:left w:val="nil"/>
              <w:bottom w:val="single" w:sz="4" w:space="0" w:color="auto"/>
              <w:right w:val="single" w:sz="4" w:space="0" w:color="auto"/>
            </w:tcBorders>
            <w:shd w:val="clear" w:color="auto" w:fill="auto"/>
            <w:hideMark/>
          </w:tcPr>
          <w:p w14:paraId="6F3D888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12</w:t>
            </w:r>
          </w:p>
        </w:tc>
        <w:tc>
          <w:tcPr>
            <w:tcW w:w="2991" w:type="dxa"/>
            <w:tcBorders>
              <w:top w:val="nil"/>
              <w:left w:val="nil"/>
              <w:bottom w:val="single" w:sz="4" w:space="0" w:color="auto"/>
              <w:right w:val="single" w:sz="4" w:space="0" w:color="auto"/>
            </w:tcBorders>
            <w:shd w:val="clear" w:color="auto" w:fill="auto"/>
            <w:hideMark/>
          </w:tcPr>
          <w:p w14:paraId="26ACA59A"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Frais TVA</w:t>
            </w:r>
          </w:p>
        </w:tc>
        <w:tc>
          <w:tcPr>
            <w:tcW w:w="1186" w:type="dxa"/>
            <w:tcBorders>
              <w:top w:val="nil"/>
              <w:left w:val="nil"/>
              <w:bottom w:val="single" w:sz="4" w:space="0" w:color="auto"/>
              <w:right w:val="single" w:sz="4" w:space="0" w:color="auto"/>
            </w:tcBorders>
            <w:shd w:val="clear" w:color="auto" w:fill="auto"/>
            <w:hideMark/>
          </w:tcPr>
          <w:p w14:paraId="4859BBB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377" w:type="dxa"/>
            <w:tcBorders>
              <w:top w:val="nil"/>
              <w:left w:val="nil"/>
              <w:bottom w:val="single" w:sz="4" w:space="0" w:color="auto"/>
              <w:right w:val="single" w:sz="4" w:space="0" w:color="auto"/>
            </w:tcBorders>
            <w:shd w:val="clear" w:color="auto" w:fill="auto"/>
            <w:hideMark/>
          </w:tcPr>
          <w:p w14:paraId="3583533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609" w:type="dxa"/>
            <w:tcBorders>
              <w:top w:val="nil"/>
              <w:left w:val="nil"/>
              <w:bottom w:val="single" w:sz="4" w:space="0" w:color="auto"/>
              <w:right w:val="single" w:sz="4" w:space="0" w:color="auto"/>
            </w:tcBorders>
            <w:shd w:val="clear" w:color="auto" w:fill="auto"/>
            <w:hideMark/>
          </w:tcPr>
          <w:p w14:paraId="0A1C48DD"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7A23FEA1"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51EC571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72D680F2"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2A1DB176"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r>
      <w:tr w:rsidR="00B86DAE" w:rsidRPr="00B86DAE" w14:paraId="219F06EB" w14:textId="77777777" w:rsidTr="00B86DAE">
        <w:trPr>
          <w:trHeight w:val="250"/>
        </w:trPr>
        <w:tc>
          <w:tcPr>
            <w:tcW w:w="810" w:type="dxa"/>
            <w:tcBorders>
              <w:top w:val="nil"/>
              <w:left w:val="single" w:sz="4" w:space="0" w:color="auto"/>
              <w:bottom w:val="single" w:sz="4" w:space="0" w:color="auto"/>
              <w:right w:val="single" w:sz="4" w:space="0" w:color="auto"/>
            </w:tcBorders>
            <w:shd w:val="clear" w:color="auto" w:fill="auto"/>
            <w:hideMark/>
          </w:tcPr>
          <w:p w14:paraId="06E2AFA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Z</w:t>
            </w:r>
          </w:p>
        </w:tc>
        <w:tc>
          <w:tcPr>
            <w:tcW w:w="342" w:type="dxa"/>
            <w:tcBorders>
              <w:top w:val="nil"/>
              <w:left w:val="nil"/>
              <w:bottom w:val="single" w:sz="4" w:space="0" w:color="auto"/>
              <w:right w:val="single" w:sz="4" w:space="0" w:color="auto"/>
            </w:tcBorders>
            <w:shd w:val="clear" w:color="auto" w:fill="auto"/>
            <w:hideMark/>
          </w:tcPr>
          <w:p w14:paraId="41797DB3"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03</w:t>
            </w:r>
          </w:p>
        </w:tc>
        <w:tc>
          <w:tcPr>
            <w:tcW w:w="394" w:type="dxa"/>
            <w:tcBorders>
              <w:top w:val="nil"/>
              <w:left w:val="nil"/>
              <w:bottom w:val="single" w:sz="4" w:space="0" w:color="auto"/>
              <w:right w:val="single" w:sz="4" w:space="0" w:color="auto"/>
            </w:tcBorders>
            <w:shd w:val="clear" w:color="auto" w:fill="auto"/>
            <w:hideMark/>
          </w:tcPr>
          <w:p w14:paraId="6CD8024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13</w:t>
            </w:r>
          </w:p>
        </w:tc>
        <w:tc>
          <w:tcPr>
            <w:tcW w:w="2991" w:type="dxa"/>
            <w:tcBorders>
              <w:top w:val="nil"/>
              <w:left w:val="nil"/>
              <w:bottom w:val="single" w:sz="4" w:space="0" w:color="auto"/>
              <w:right w:val="single" w:sz="4" w:space="0" w:color="auto"/>
            </w:tcBorders>
            <w:shd w:val="clear" w:color="auto" w:fill="auto"/>
            <w:hideMark/>
          </w:tcPr>
          <w:p w14:paraId="35DD7913"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Autres frais de fonctionnement</w:t>
            </w:r>
          </w:p>
        </w:tc>
        <w:tc>
          <w:tcPr>
            <w:tcW w:w="1186" w:type="dxa"/>
            <w:tcBorders>
              <w:top w:val="nil"/>
              <w:left w:val="nil"/>
              <w:bottom w:val="single" w:sz="4" w:space="0" w:color="auto"/>
              <w:right w:val="single" w:sz="4" w:space="0" w:color="auto"/>
            </w:tcBorders>
            <w:shd w:val="clear" w:color="auto" w:fill="auto"/>
            <w:hideMark/>
          </w:tcPr>
          <w:p w14:paraId="0C7AA8C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377" w:type="dxa"/>
            <w:tcBorders>
              <w:top w:val="nil"/>
              <w:left w:val="nil"/>
              <w:bottom w:val="single" w:sz="4" w:space="0" w:color="auto"/>
              <w:right w:val="single" w:sz="4" w:space="0" w:color="auto"/>
            </w:tcBorders>
            <w:shd w:val="clear" w:color="auto" w:fill="auto"/>
            <w:hideMark/>
          </w:tcPr>
          <w:p w14:paraId="58AA33E2"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609" w:type="dxa"/>
            <w:tcBorders>
              <w:top w:val="nil"/>
              <w:left w:val="nil"/>
              <w:bottom w:val="single" w:sz="4" w:space="0" w:color="auto"/>
              <w:right w:val="single" w:sz="4" w:space="0" w:color="auto"/>
            </w:tcBorders>
            <w:shd w:val="clear" w:color="auto" w:fill="auto"/>
            <w:hideMark/>
          </w:tcPr>
          <w:p w14:paraId="1495518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3F655526"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2D8079F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34D4709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54F04BF6"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r>
      <w:tr w:rsidR="00B86DAE" w:rsidRPr="00B86DAE" w14:paraId="737BF2AC" w14:textId="77777777" w:rsidTr="00B86DAE">
        <w:trPr>
          <w:trHeight w:val="250"/>
        </w:trPr>
        <w:tc>
          <w:tcPr>
            <w:tcW w:w="810" w:type="dxa"/>
            <w:tcBorders>
              <w:top w:val="nil"/>
              <w:left w:val="single" w:sz="4" w:space="0" w:color="auto"/>
              <w:bottom w:val="single" w:sz="4" w:space="0" w:color="auto"/>
              <w:right w:val="single" w:sz="4" w:space="0" w:color="auto"/>
            </w:tcBorders>
            <w:shd w:val="clear" w:color="000000" w:fill="C0C0C0"/>
            <w:hideMark/>
          </w:tcPr>
          <w:p w14:paraId="6CD92415"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Z</w:t>
            </w:r>
          </w:p>
        </w:tc>
        <w:tc>
          <w:tcPr>
            <w:tcW w:w="342" w:type="dxa"/>
            <w:tcBorders>
              <w:top w:val="nil"/>
              <w:left w:val="nil"/>
              <w:bottom w:val="single" w:sz="4" w:space="0" w:color="auto"/>
              <w:right w:val="single" w:sz="4" w:space="0" w:color="auto"/>
            </w:tcBorders>
            <w:shd w:val="clear" w:color="000000" w:fill="C0C0C0"/>
            <w:hideMark/>
          </w:tcPr>
          <w:p w14:paraId="614A3B1A"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04</w:t>
            </w:r>
          </w:p>
        </w:tc>
        <w:tc>
          <w:tcPr>
            <w:tcW w:w="394" w:type="dxa"/>
            <w:tcBorders>
              <w:top w:val="nil"/>
              <w:left w:val="nil"/>
              <w:bottom w:val="single" w:sz="4" w:space="0" w:color="auto"/>
              <w:right w:val="single" w:sz="4" w:space="0" w:color="auto"/>
            </w:tcBorders>
            <w:shd w:val="clear" w:color="000000" w:fill="C0C0C0"/>
            <w:hideMark/>
          </w:tcPr>
          <w:p w14:paraId="77CA4FD9"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2991" w:type="dxa"/>
            <w:tcBorders>
              <w:top w:val="nil"/>
              <w:left w:val="nil"/>
              <w:bottom w:val="single" w:sz="4" w:space="0" w:color="auto"/>
              <w:right w:val="single" w:sz="4" w:space="0" w:color="auto"/>
            </w:tcBorders>
            <w:shd w:val="clear" w:color="000000" w:fill="C0C0C0"/>
            <w:hideMark/>
          </w:tcPr>
          <w:p w14:paraId="27663E41" w14:textId="77777777" w:rsidR="00B86DAE" w:rsidRPr="00B86DAE" w:rsidRDefault="00B86DAE" w:rsidP="00B86DAE">
            <w:pPr>
              <w:spacing w:after="0" w:line="240" w:lineRule="auto"/>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Audit et Suivi et Evaluation</w:t>
            </w:r>
          </w:p>
        </w:tc>
        <w:tc>
          <w:tcPr>
            <w:tcW w:w="1186" w:type="dxa"/>
            <w:tcBorders>
              <w:top w:val="nil"/>
              <w:left w:val="nil"/>
              <w:bottom w:val="single" w:sz="4" w:space="0" w:color="auto"/>
              <w:right w:val="single" w:sz="4" w:space="0" w:color="auto"/>
            </w:tcBorders>
            <w:shd w:val="clear" w:color="000000" w:fill="C0C0C0"/>
            <w:hideMark/>
          </w:tcPr>
          <w:p w14:paraId="186F1836"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215 000</w:t>
            </w:r>
          </w:p>
        </w:tc>
        <w:tc>
          <w:tcPr>
            <w:tcW w:w="1377" w:type="dxa"/>
            <w:tcBorders>
              <w:top w:val="nil"/>
              <w:left w:val="nil"/>
              <w:bottom w:val="single" w:sz="4" w:space="0" w:color="auto"/>
              <w:right w:val="single" w:sz="4" w:space="0" w:color="auto"/>
            </w:tcBorders>
            <w:shd w:val="clear" w:color="000000" w:fill="C0C0C0"/>
            <w:hideMark/>
          </w:tcPr>
          <w:p w14:paraId="790085DD"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165 000</w:t>
            </w:r>
          </w:p>
        </w:tc>
        <w:tc>
          <w:tcPr>
            <w:tcW w:w="609" w:type="dxa"/>
            <w:tcBorders>
              <w:top w:val="nil"/>
              <w:left w:val="nil"/>
              <w:bottom w:val="single" w:sz="4" w:space="0" w:color="auto"/>
              <w:right w:val="single" w:sz="4" w:space="0" w:color="auto"/>
            </w:tcBorders>
            <w:shd w:val="clear" w:color="000000" w:fill="C0C0C0"/>
            <w:hideMark/>
          </w:tcPr>
          <w:p w14:paraId="241C5C9C"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w:t>
            </w:r>
          </w:p>
        </w:tc>
        <w:tc>
          <w:tcPr>
            <w:tcW w:w="1077" w:type="dxa"/>
            <w:tcBorders>
              <w:top w:val="nil"/>
              <w:left w:val="nil"/>
              <w:bottom w:val="single" w:sz="4" w:space="0" w:color="auto"/>
              <w:right w:val="single" w:sz="4" w:space="0" w:color="auto"/>
            </w:tcBorders>
            <w:shd w:val="clear" w:color="000000" w:fill="C0C0C0"/>
            <w:hideMark/>
          </w:tcPr>
          <w:p w14:paraId="6F1980BF"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40 000</w:t>
            </w:r>
          </w:p>
        </w:tc>
        <w:tc>
          <w:tcPr>
            <w:tcW w:w="1077" w:type="dxa"/>
            <w:tcBorders>
              <w:top w:val="nil"/>
              <w:left w:val="nil"/>
              <w:bottom w:val="single" w:sz="4" w:space="0" w:color="auto"/>
              <w:right w:val="single" w:sz="4" w:space="0" w:color="auto"/>
            </w:tcBorders>
            <w:shd w:val="clear" w:color="000000" w:fill="C0C0C0"/>
            <w:hideMark/>
          </w:tcPr>
          <w:p w14:paraId="406D0271"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75 000</w:t>
            </w:r>
          </w:p>
        </w:tc>
        <w:tc>
          <w:tcPr>
            <w:tcW w:w="1077" w:type="dxa"/>
            <w:tcBorders>
              <w:top w:val="nil"/>
              <w:left w:val="nil"/>
              <w:bottom w:val="single" w:sz="4" w:space="0" w:color="auto"/>
              <w:right w:val="single" w:sz="4" w:space="0" w:color="auto"/>
            </w:tcBorders>
            <w:shd w:val="clear" w:color="000000" w:fill="C0C0C0"/>
            <w:hideMark/>
          </w:tcPr>
          <w:p w14:paraId="310387D6"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50 000</w:t>
            </w:r>
          </w:p>
        </w:tc>
        <w:tc>
          <w:tcPr>
            <w:tcW w:w="1220" w:type="dxa"/>
            <w:tcBorders>
              <w:top w:val="nil"/>
              <w:left w:val="nil"/>
              <w:bottom w:val="single" w:sz="4" w:space="0" w:color="auto"/>
              <w:right w:val="single" w:sz="4" w:space="0" w:color="auto"/>
            </w:tcBorders>
            <w:shd w:val="clear" w:color="000000" w:fill="C0C0C0"/>
            <w:hideMark/>
          </w:tcPr>
          <w:p w14:paraId="6F7EEDF6" w14:textId="77777777" w:rsidR="00B86DAE" w:rsidRPr="00B86DAE" w:rsidRDefault="00B86DAE" w:rsidP="00B86DAE">
            <w:pPr>
              <w:spacing w:after="0" w:line="240" w:lineRule="auto"/>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380 000</w:t>
            </w:r>
          </w:p>
        </w:tc>
      </w:tr>
      <w:tr w:rsidR="00B86DAE" w:rsidRPr="00B86DAE" w14:paraId="3440BD77" w14:textId="77777777" w:rsidTr="00B86DAE">
        <w:trPr>
          <w:trHeight w:val="250"/>
        </w:trPr>
        <w:tc>
          <w:tcPr>
            <w:tcW w:w="810" w:type="dxa"/>
            <w:tcBorders>
              <w:top w:val="nil"/>
              <w:left w:val="single" w:sz="4" w:space="0" w:color="auto"/>
              <w:bottom w:val="single" w:sz="4" w:space="0" w:color="auto"/>
              <w:right w:val="single" w:sz="4" w:space="0" w:color="auto"/>
            </w:tcBorders>
            <w:shd w:val="clear" w:color="auto" w:fill="auto"/>
            <w:hideMark/>
          </w:tcPr>
          <w:p w14:paraId="75199782"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Z</w:t>
            </w:r>
          </w:p>
        </w:tc>
        <w:tc>
          <w:tcPr>
            <w:tcW w:w="342" w:type="dxa"/>
            <w:tcBorders>
              <w:top w:val="nil"/>
              <w:left w:val="nil"/>
              <w:bottom w:val="single" w:sz="4" w:space="0" w:color="auto"/>
              <w:right w:val="single" w:sz="4" w:space="0" w:color="auto"/>
            </w:tcBorders>
            <w:shd w:val="clear" w:color="auto" w:fill="auto"/>
            <w:hideMark/>
          </w:tcPr>
          <w:p w14:paraId="71D64D23"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04</w:t>
            </w:r>
          </w:p>
        </w:tc>
        <w:tc>
          <w:tcPr>
            <w:tcW w:w="394" w:type="dxa"/>
            <w:tcBorders>
              <w:top w:val="nil"/>
              <w:left w:val="nil"/>
              <w:bottom w:val="single" w:sz="4" w:space="0" w:color="auto"/>
              <w:right w:val="single" w:sz="4" w:space="0" w:color="auto"/>
            </w:tcBorders>
            <w:shd w:val="clear" w:color="auto" w:fill="auto"/>
            <w:hideMark/>
          </w:tcPr>
          <w:p w14:paraId="455A1BB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01</w:t>
            </w:r>
          </w:p>
        </w:tc>
        <w:tc>
          <w:tcPr>
            <w:tcW w:w="2991" w:type="dxa"/>
            <w:tcBorders>
              <w:top w:val="nil"/>
              <w:left w:val="nil"/>
              <w:bottom w:val="single" w:sz="4" w:space="0" w:color="auto"/>
              <w:right w:val="single" w:sz="4" w:space="0" w:color="auto"/>
            </w:tcBorders>
            <w:shd w:val="clear" w:color="auto" w:fill="auto"/>
            <w:hideMark/>
          </w:tcPr>
          <w:p w14:paraId="2CE734B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eastAsia="en-GB"/>
              </w:rPr>
            </w:pPr>
            <w:r w:rsidRPr="00B86DAE">
              <w:rPr>
                <w:rFonts w:asciiTheme="majorHAnsi" w:eastAsia="Times New Roman" w:hAnsiTheme="majorHAnsi" w:cstheme="majorHAnsi"/>
                <w:color w:val="auto"/>
                <w:sz w:val="22"/>
                <w:lang w:eastAsia="en-GB"/>
              </w:rPr>
              <w:t>Frais de suivi et évaluation</w:t>
            </w:r>
          </w:p>
        </w:tc>
        <w:tc>
          <w:tcPr>
            <w:tcW w:w="1186" w:type="dxa"/>
            <w:tcBorders>
              <w:top w:val="nil"/>
              <w:left w:val="nil"/>
              <w:bottom w:val="single" w:sz="4" w:space="0" w:color="auto"/>
              <w:right w:val="single" w:sz="4" w:space="0" w:color="auto"/>
            </w:tcBorders>
            <w:shd w:val="clear" w:color="000000" w:fill="FFFFFF"/>
            <w:hideMark/>
          </w:tcPr>
          <w:p w14:paraId="3CDF4C5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100 000</w:t>
            </w:r>
          </w:p>
        </w:tc>
        <w:tc>
          <w:tcPr>
            <w:tcW w:w="1377" w:type="dxa"/>
            <w:tcBorders>
              <w:top w:val="nil"/>
              <w:left w:val="nil"/>
              <w:bottom w:val="single" w:sz="4" w:space="0" w:color="auto"/>
              <w:right w:val="single" w:sz="4" w:space="0" w:color="auto"/>
            </w:tcBorders>
            <w:shd w:val="clear" w:color="auto" w:fill="auto"/>
            <w:hideMark/>
          </w:tcPr>
          <w:p w14:paraId="5D8188D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50 000</w:t>
            </w:r>
          </w:p>
        </w:tc>
        <w:tc>
          <w:tcPr>
            <w:tcW w:w="609" w:type="dxa"/>
            <w:tcBorders>
              <w:top w:val="nil"/>
              <w:left w:val="nil"/>
              <w:bottom w:val="single" w:sz="4" w:space="0" w:color="auto"/>
              <w:right w:val="single" w:sz="4" w:space="0" w:color="auto"/>
            </w:tcBorders>
            <w:shd w:val="clear" w:color="auto" w:fill="auto"/>
            <w:hideMark/>
          </w:tcPr>
          <w:p w14:paraId="4D6B8003"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301AE01D"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1214770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36270DC0"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50 000</w:t>
            </w:r>
          </w:p>
        </w:tc>
        <w:tc>
          <w:tcPr>
            <w:tcW w:w="1220" w:type="dxa"/>
            <w:tcBorders>
              <w:top w:val="nil"/>
              <w:left w:val="nil"/>
              <w:bottom w:val="single" w:sz="4" w:space="0" w:color="auto"/>
              <w:right w:val="single" w:sz="4" w:space="0" w:color="auto"/>
            </w:tcBorders>
            <w:shd w:val="clear" w:color="auto" w:fill="auto"/>
            <w:hideMark/>
          </w:tcPr>
          <w:p w14:paraId="13476029"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150 000</w:t>
            </w:r>
          </w:p>
        </w:tc>
      </w:tr>
      <w:tr w:rsidR="00B86DAE" w:rsidRPr="00B86DAE" w14:paraId="47CB9E25" w14:textId="77777777" w:rsidTr="00B86DAE">
        <w:trPr>
          <w:trHeight w:val="250"/>
        </w:trPr>
        <w:tc>
          <w:tcPr>
            <w:tcW w:w="810" w:type="dxa"/>
            <w:tcBorders>
              <w:top w:val="nil"/>
              <w:left w:val="single" w:sz="4" w:space="0" w:color="auto"/>
              <w:bottom w:val="single" w:sz="4" w:space="0" w:color="auto"/>
              <w:right w:val="single" w:sz="4" w:space="0" w:color="auto"/>
            </w:tcBorders>
            <w:shd w:val="clear" w:color="auto" w:fill="auto"/>
            <w:hideMark/>
          </w:tcPr>
          <w:p w14:paraId="32B15D64"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lastRenderedPageBreak/>
              <w:t>Z</w:t>
            </w:r>
          </w:p>
        </w:tc>
        <w:tc>
          <w:tcPr>
            <w:tcW w:w="342" w:type="dxa"/>
            <w:tcBorders>
              <w:top w:val="nil"/>
              <w:left w:val="nil"/>
              <w:bottom w:val="single" w:sz="4" w:space="0" w:color="auto"/>
              <w:right w:val="single" w:sz="4" w:space="0" w:color="auto"/>
            </w:tcBorders>
            <w:shd w:val="clear" w:color="auto" w:fill="auto"/>
            <w:hideMark/>
          </w:tcPr>
          <w:p w14:paraId="5958930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04</w:t>
            </w:r>
          </w:p>
        </w:tc>
        <w:tc>
          <w:tcPr>
            <w:tcW w:w="394" w:type="dxa"/>
            <w:tcBorders>
              <w:top w:val="nil"/>
              <w:left w:val="nil"/>
              <w:bottom w:val="single" w:sz="4" w:space="0" w:color="auto"/>
              <w:right w:val="single" w:sz="4" w:space="0" w:color="auto"/>
            </w:tcBorders>
            <w:shd w:val="clear" w:color="auto" w:fill="auto"/>
            <w:hideMark/>
          </w:tcPr>
          <w:p w14:paraId="360D5B3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02</w:t>
            </w:r>
          </w:p>
        </w:tc>
        <w:tc>
          <w:tcPr>
            <w:tcW w:w="2991" w:type="dxa"/>
            <w:tcBorders>
              <w:top w:val="nil"/>
              <w:left w:val="nil"/>
              <w:bottom w:val="single" w:sz="4" w:space="0" w:color="auto"/>
              <w:right w:val="single" w:sz="4" w:space="0" w:color="auto"/>
            </w:tcBorders>
            <w:shd w:val="clear" w:color="auto" w:fill="auto"/>
            <w:hideMark/>
          </w:tcPr>
          <w:p w14:paraId="39724259"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Audit</w:t>
            </w:r>
          </w:p>
        </w:tc>
        <w:tc>
          <w:tcPr>
            <w:tcW w:w="1186" w:type="dxa"/>
            <w:tcBorders>
              <w:top w:val="nil"/>
              <w:left w:val="nil"/>
              <w:bottom w:val="single" w:sz="4" w:space="0" w:color="auto"/>
              <w:right w:val="single" w:sz="4" w:space="0" w:color="auto"/>
            </w:tcBorders>
            <w:shd w:val="clear" w:color="000000" w:fill="FFFFFF"/>
            <w:hideMark/>
          </w:tcPr>
          <w:p w14:paraId="6F682E9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35 000</w:t>
            </w:r>
          </w:p>
        </w:tc>
        <w:tc>
          <w:tcPr>
            <w:tcW w:w="1377" w:type="dxa"/>
            <w:tcBorders>
              <w:top w:val="nil"/>
              <w:left w:val="nil"/>
              <w:bottom w:val="single" w:sz="4" w:space="0" w:color="auto"/>
              <w:right w:val="single" w:sz="4" w:space="0" w:color="auto"/>
            </w:tcBorders>
            <w:shd w:val="clear" w:color="auto" w:fill="auto"/>
            <w:hideMark/>
          </w:tcPr>
          <w:p w14:paraId="0AD04408"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35 000</w:t>
            </w:r>
          </w:p>
        </w:tc>
        <w:tc>
          <w:tcPr>
            <w:tcW w:w="609" w:type="dxa"/>
            <w:tcBorders>
              <w:top w:val="nil"/>
              <w:left w:val="nil"/>
              <w:bottom w:val="single" w:sz="4" w:space="0" w:color="auto"/>
              <w:right w:val="single" w:sz="4" w:space="0" w:color="auto"/>
            </w:tcBorders>
            <w:shd w:val="clear" w:color="auto" w:fill="auto"/>
            <w:hideMark/>
          </w:tcPr>
          <w:p w14:paraId="72CE8D0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7905CA4A"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077" w:type="dxa"/>
            <w:tcBorders>
              <w:top w:val="nil"/>
              <w:left w:val="nil"/>
              <w:bottom w:val="single" w:sz="4" w:space="0" w:color="auto"/>
              <w:right w:val="single" w:sz="4" w:space="0" w:color="auto"/>
            </w:tcBorders>
            <w:shd w:val="clear" w:color="auto" w:fill="auto"/>
            <w:hideMark/>
          </w:tcPr>
          <w:p w14:paraId="6E2E7D47"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35 000</w:t>
            </w:r>
          </w:p>
        </w:tc>
        <w:tc>
          <w:tcPr>
            <w:tcW w:w="1077" w:type="dxa"/>
            <w:tcBorders>
              <w:top w:val="nil"/>
              <w:left w:val="nil"/>
              <w:bottom w:val="single" w:sz="4" w:space="0" w:color="auto"/>
              <w:right w:val="single" w:sz="4" w:space="0" w:color="auto"/>
            </w:tcBorders>
            <w:shd w:val="clear" w:color="auto" w:fill="auto"/>
            <w:hideMark/>
          </w:tcPr>
          <w:p w14:paraId="08890B80"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0C8AE6F9"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70 000</w:t>
            </w:r>
          </w:p>
        </w:tc>
      </w:tr>
      <w:tr w:rsidR="00B86DAE" w:rsidRPr="00B86DAE" w14:paraId="05297701" w14:textId="77777777" w:rsidTr="00B86DAE">
        <w:trPr>
          <w:trHeight w:val="250"/>
        </w:trPr>
        <w:tc>
          <w:tcPr>
            <w:tcW w:w="810" w:type="dxa"/>
            <w:tcBorders>
              <w:top w:val="nil"/>
              <w:left w:val="single" w:sz="4" w:space="0" w:color="auto"/>
              <w:bottom w:val="single" w:sz="4" w:space="0" w:color="auto"/>
              <w:right w:val="single" w:sz="4" w:space="0" w:color="auto"/>
            </w:tcBorders>
            <w:shd w:val="clear" w:color="auto" w:fill="auto"/>
            <w:hideMark/>
          </w:tcPr>
          <w:p w14:paraId="697EDA6A"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Z</w:t>
            </w:r>
          </w:p>
        </w:tc>
        <w:tc>
          <w:tcPr>
            <w:tcW w:w="342" w:type="dxa"/>
            <w:tcBorders>
              <w:top w:val="nil"/>
              <w:left w:val="nil"/>
              <w:bottom w:val="single" w:sz="4" w:space="0" w:color="auto"/>
              <w:right w:val="single" w:sz="4" w:space="0" w:color="auto"/>
            </w:tcBorders>
            <w:shd w:val="clear" w:color="auto" w:fill="auto"/>
            <w:hideMark/>
          </w:tcPr>
          <w:p w14:paraId="428E00B4"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04</w:t>
            </w:r>
          </w:p>
        </w:tc>
        <w:tc>
          <w:tcPr>
            <w:tcW w:w="394" w:type="dxa"/>
            <w:tcBorders>
              <w:top w:val="nil"/>
              <w:left w:val="nil"/>
              <w:bottom w:val="single" w:sz="4" w:space="0" w:color="auto"/>
              <w:right w:val="single" w:sz="4" w:space="0" w:color="auto"/>
            </w:tcBorders>
            <w:shd w:val="clear" w:color="auto" w:fill="auto"/>
            <w:hideMark/>
          </w:tcPr>
          <w:p w14:paraId="5CBDDE51"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03</w:t>
            </w:r>
          </w:p>
        </w:tc>
        <w:tc>
          <w:tcPr>
            <w:tcW w:w="2991" w:type="dxa"/>
            <w:tcBorders>
              <w:top w:val="nil"/>
              <w:left w:val="nil"/>
              <w:bottom w:val="single" w:sz="4" w:space="0" w:color="auto"/>
              <w:right w:val="single" w:sz="4" w:space="0" w:color="auto"/>
            </w:tcBorders>
            <w:shd w:val="clear" w:color="auto" w:fill="auto"/>
            <w:hideMark/>
          </w:tcPr>
          <w:p w14:paraId="7B06BCF6"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Capitalisation</w:t>
            </w:r>
          </w:p>
        </w:tc>
        <w:tc>
          <w:tcPr>
            <w:tcW w:w="1186" w:type="dxa"/>
            <w:tcBorders>
              <w:top w:val="nil"/>
              <w:left w:val="nil"/>
              <w:bottom w:val="single" w:sz="4" w:space="0" w:color="auto"/>
              <w:right w:val="single" w:sz="4" w:space="0" w:color="auto"/>
            </w:tcBorders>
            <w:shd w:val="clear" w:color="000000" w:fill="FFFFFF"/>
            <w:hideMark/>
          </w:tcPr>
          <w:p w14:paraId="4C8C2D04"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60 000</w:t>
            </w:r>
          </w:p>
        </w:tc>
        <w:tc>
          <w:tcPr>
            <w:tcW w:w="1377" w:type="dxa"/>
            <w:tcBorders>
              <w:top w:val="nil"/>
              <w:left w:val="nil"/>
              <w:bottom w:val="single" w:sz="4" w:space="0" w:color="auto"/>
              <w:right w:val="single" w:sz="4" w:space="0" w:color="auto"/>
            </w:tcBorders>
            <w:shd w:val="clear" w:color="auto" w:fill="auto"/>
            <w:hideMark/>
          </w:tcPr>
          <w:p w14:paraId="38A7D1D6"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60 000</w:t>
            </w:r>
          </w:p>
        </w:tc>
        <w:tc>
          <w:tcPr>
            <w:tcW w:w="609" w:type="dxa"/>
            <w:tcBorders>
              <w:top w:val="nil"/>
              <w:left w:val="nil"/>
              <w:bottom w:val="single" w:sz="4" w:space="0" w:color="auto"/>
              <w:right w:val="single" w:sz="4" w:space="0" w:color="auto"/>
            </w:tcBorders>
            <w:shd w:val="clear" w:color="auto" w:fill="auto"/>
            <w:hideMark/>
          </w:tcPr>
          <w:p w14:paraId="1929E15A"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76B6EEA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30 000</w:t>
            </w:r>
          </w:p>
        </w:tc>
        <w:tc>
          <w:tcPr>
            <w:tcW w:w="1077" w:type="dxa"/>
            <w:tcBorders>
              <w:top w:val="nil"/>
              <w:left w:val="nil"/>
              <w:bottom w:val="single" w:sz="4" w:space="0" w:color="auto"/>
              <w:right w:val="single" w:sz="4" w:space="0" w:color="auto"/>
            </w:tcBorders>
            <w:shd w:val="clear" w:color="auto" w:fill="auto"/>
            <w:hideMark/>
          </w:tcPr>
          <w:p w14:paraId="62EF0011"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30 000</w:t>
            </w:r>
          </w:p>
        </w:tc>
        <w:tc>
          <w:tcPr>
            <w:tcW w:w="1077" w:type="dxa"/>
            <w:tcBorders>
              <w:top w:val="nil"/>
              <w:left w:val="nil"/>
              <w:bottom w:val="single" w:sz="4" w:space="0" w:color="auto"/>
              <w:right w:val="single" w:sz="4" w:space="0" w:color="auto"/>
            </w:tcBorders>
            <w:shd w:val="clear" w:color="auto" w:fill="auto"/>
            <w:hideMark/>
          </w:tcPr>
          <w:p w14:paraId="05E2863D"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5E448183"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120 000</w:t>
            </w:r>
          </w:p>
        </w:tc>
      </w:tr>
      <w:tr w:rsidR="00B86DAE" w:rsidRPr="00B86DAE" w14:paraId="7FCDD246" w14:textId="77777777" w:rsidTr="00B86DAE">
        <w:trPr>
          <w:trHeight w:val="250"/>
        </w:trPr>
        <w:tc>
          <w:tcPr>
            <w:tcW w:w="810" w:type="dxa"/>
            <w:tcBorders>
              <w:top w:val="nil"/>
              <w:left w:val="single" w:sz="4" w:space="0" w:color="auto"/>
              <w:bottom w:val="single" w:sz="4" w:space="0" w:color="auto"/>
              <w:right w:val="single" w:sz="4" w:space="0" w:color="auto"/>
            </w:tcBorders>
            <w:shd w:val="clear" w:color="auto" w:fill="auto"/>
            <w:hideMark/>
          </w:tcPr>
          <w:p w14:paraId="22C710DF"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Z</w:t>
            </w:r>
          </w:p>
        </w:tc>
        <w:tc>
          <w:tcPr>
            <w:tcW w:w="342" w:type="dxa"/>
            <w:tcBorders>
              <w:top w:val="nil"/>
              <w:left w:val="nil"/>
              <w:bottom w:val="single" w:sz="4" w:space="0" w:color="auto"/>
              <w:right w:val="single" w:sz="4" w:space="0" w:color="auto"/>
            </w:tcBorders>
            <w:shd w:val="clear" w:color="auto" w:fill="auto"/>
            <w:hideMark/>
          </w:tcPr>
          <w:p w14:paraId="49DEF4A2"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04</w:t>
            </w:r>
          </w:p>
        </w:tc>
        <w:tc>
          <w:tcPr>
            <w:tcW w:w="394" w:type="dxa"/>
            <w:tcBorders>
              <w:top w:val="nil"/>
              <w:left w:val="nil"/>
              <w:bottom w:val="single" w:sz="4" w:space="0" w:color="auto"/>
              <w:right w:val="single" w:sz="4" w:space="0" w:color="auto"/>
            </w:tcBorders>
            <w:shd w:val="clear" w:color="auto" w:fill="auto"/>
            <w:hideMark/>
          </w:tcPr>
          <w:p w14:paraId="095BB87B"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04</w:t>
            </w:r>
          </w:p>
        </w:tc>
        <w:tc>
          <w:tcPr>
            <w:tcW w:w="2991" w:type="dxa"/>
            <w:tcBorders>
              <w:top w:val="nil"/>
              <w:left w:val="nil"/>
              <w:bottom w:val="single" w:sz="4" w:space="0" w:color="auto"/>
              <w:right w:val="single" w:sz="4" w:space="0" w:color="auto"/>
            </w:tcBorders>
            <w:shd w:val="clear" w:color="auto" w:fill="auto"/>
            <w:hideMark/>
          </w:tcPr>
          <w:p w14:paraId="1EC1010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Backstopping</w:t>
            </w:r>
          </w:p>
        </w:tc>
        <w:tc>
          <w:tcPr>
            <w:tcW w:w="1186" w:type="dxa"/>
            <w:tcBorders>
              <w:top w:val="nil"/>
              <w:left w:val="nil"/>
              <w:bottom w:val="single" w:sz="4" w:space="0" w:color="auto"/>
              <w:right w:val="single" w:sz="4" w:space="0" w:color="auto"/>
            </w:tcBorders>
            <w:shd w:val="clear" w:color="000000" w:fill="FFFFFF"/>
            <w:hideMark/>
          </w:tcPr>
          <w:p w14:paraId="6D523CAA"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20 000</w:t>
            </w:r>
          </w:p>
        </w:tc>
        <w:tc>
          <w:tcPr>
            <w:tcW w:w="1377" w:type="dxa"/>
            <w:tcBorders>
              <w:top w:val="nil"/>
              <w:left w:val="nil"/>
              <w:bottom w:val="single" w:sz="4" w:space="0" w:color="auto"/>
              <w:right w:val="single" w:sz="4" w:space="0" w:color="auto"/>
            </w:tcBorders>
            <w:shd w:val="clear" w:color="auto" w:fill="auto"/>
            <w:hideMark/>
          </w:tcPr>
          <w:p w14:paraId="06EE4A03"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20 000</w:t>
            </w:r>
          </w:p>
        </w:tc>
        <w:tc>
          <w:tcPr>
            <w:tcW w:w="609" w:type="dxa"/>
            <w:tcBorders>
              <w:top w:val="nil"/>
              <w:left w:val="nil"/>
              <w:bottom w:val="single" w:sz="4" w:space="0" w:color="auto"/>
              <w:right w:val="single" w:sz="4" w:space="0" w:color="auto"/>
            </w:tcBorders>
            <w:shd w:val="clear" w:color="auto" w:fill="auto"/>
            <w:hideMark/>
          </w:tcPr>
          <w:p w14:paraId="7E99F920"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 </w:t>
            </w:r>
          </w:p>
        </w:tc>
        <w:tc>
          <w:tcPr>
            <w:tcW w:w="1077" w:type="dxa"/>
            <w:tcBorders>
              <w:top w:val="nil"/>
              <w:left w:val="nil"/>
              <w:bottom w:val="single" w:sz="4" w:space="0" w:color="auto"/>
              <w:right w:val="single" w:sz="4" w:space="0" w:color="auto"/>
            </w:tcBorders>
            <w:shd w:val="clear" w:color="auto" w:fill="auto"/>
            <w:hideMark/>
          </w:tcPr>
          <w:p w14:paraId="73F74EFC"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10 000</w:t>
            </w:r>
          </w:p>
        </w:tc>
        <w:tc>
          <w:tcPr>
            <w:tcW w:w="1077" w:type="dxa"/>
            <w:tcBorders>
              <w:top w:val="nil"/>
              <w:left w:val="nil"/>
              <w:bottom w:val="single" w:sz="4" w:space="0" w:color="auto"/>
              <w:right w:val="single" w:sz="4" w:space="0" w:color="auto"/>
            </w:tcBorders>
            <w:shd w:val="clear" w:color="auto" w:fill="auto"/>
            <w:hideMark/>
          </w:tcPr>
          <w:p w14:paraId="719E1E3E"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10 000</w:t>
            </w:r>
          </w:p>
        </w:tc>
        <w:tc>
          <w:tcPr>
            <w:tcW w:w="1077" w:type="dxa"/>
            <w:tcBorders>
              <w:top w:val="nil"/>
              <w:left w:val="nil"/>
              <w:bottom w:val="single" w:sz="4" w:space="0" w:color="auto"/>
              <w:right w:val="single" w:sz="4" w:space="0" w:color="auto"/>
            </w:tcBorders>
            <w:shd w:val="clear" w:color="auto" w:fill="auto"/>
            <w:hideMark/>
          </w:tcPr>
          <w:p w14:paraId="59FB24BC"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0</w:t>
            </w:r>
          </w:p>
        </w:tc>
        <w:tc>
          <w:tcPr>
            <w:tcW w:w="1220" w:type="dxa"/>
            <w:tcBorders>
              <w:top w:val="nil"/>
              <w:left w:val="nil"/>
              <w:bottom w:val="single" w:sz="4" w:space="0" w:color="auto"/>
              <w:right w:val="single" w:sz="4" w:space="0" w:color="auto"/>
            </w:tcBorders>
            <w:shd w:val="clear" w:color="auto" w:fill="auto"/>
            <w:hideMark/>
          </w:tcPr>
          <w:p w14:paraId="12BD3603" w14:textId="77777777" w:rsidR="00B86DAE" w:rsidRPr="00B86DAE" w:rsidRDefault="00B86DAE" w:rsidP="00B86DAE">
            <w:pPr>
              <w:spacing w:after="0" w:line="240" w:lineRule="auto"/>
              <w:outlineLvl w:val="0"/>
              <w:rPr>
                <w:rFonts w:asciiTheme="majorHAnsi" w:eastAsia="Times New Roman" w:hAnsiTheme="majorHAnsi" w:cstheme="majorHAnsi"/>
                <w:color w:val="auto"/>
                <w:sz w:val="22"/>
                <w:lang w:val="en-GB" w:eastAsia="en-GB"/>
              </w:rPr>
            </w:pPr>
            <w:r w:rsidRPr="00B86DAE">
              <w:rPr>
                <w:rFonts w:asciiTheme="majorHAnsi" w:eastAsia="Times New Roman" w:hAnsiTheme="majorHAnsi" w:cstheme="majorHAnsi"/>
                <w:color w:val="auto"/>
                <w:sz w:val="22"/>
                <w:lang w:val="en-GB" w:eastAsia="en-GB"/>
              </w:rPr>
              <w:t>40 000</w:t>
            </w:r>
          </w:p>
        </w:tc>
      </w:tr>
      <w:tr w:rsidR="00B86DAE" w:rsidRPr="00B86DAE" w14:paraId="2772221F" w14:textId="77777777" w:rsidTr="00B86DAE">
        <w:trPr>
          <w:trHeight w:val="300"/>
        </w:trPr>
        <w:tc>
          <w:tcPr>
            <w:tcW w:w="810" w:type="dxa"/>
            <w:tcBorders>
              <w:top w:val="nil"/>
              <w:left w:val="single" w:sz="4" w:space="0" w:color="auto"/>
              <w:bottom w:val="single" w:sz="4" w:space="0" w:color="auto"/>
              <w:right w:val="single" w:sz="4" w:space="0" w:color="auto"/>
            </w:tcBorders>
            <w:shd w:val="clear" w:color="000000" w:fill="99CCFF"/>
            <w:hideMark/>
          </w:tcPr>
          <w:p w14:paraId="1608C8AF"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TOTAL</w:t>
            </w:r>
          </w:p>
        </w:tc>
        <w:tc>
          <w:tcPr>
            <w:tcW w:w="342" w:type="dxa"/>
            <w:tcBorders>
              <w:top w:val="nil"/>
              <w:left w:val="nil"/>
              <w:bottom w:val="single" w:sz="4" w:space="0" w:color="auto"/>
              <w:right w:val="single" w:sz="4" w:space="0" w:color="auto"/>
            </w:tcBorders>
            <w:shd w:val="clear" w:color="000000" w:fill="99CCFF"/>
            <w:hideMark/>
          </w:tcPr>
          <w:p w14:paraId="6A07A1C9"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 </w:t>
            </w:r>
          </w:p>
        </w:tc>
        <w:tc>
          <w:tcPr>
            <w:tcW w:w="394" w:type="dxa"/>
            <w:tcBorders>
              <w:top w:val="nil"/>
              <w:left w:val="nil"/>
              <w:bottom w:val="single" w:sz="4" w:space="0" w:color="auto"/>
              <w:right w:val="single" w:sz="4" w:space="0" w:color="auto"/>
            </w:tcBorders>
            <w:shd w:val="clear" w:color="000000" w:fill="99CCFF"/>
            <w:hideMark/>
          </w:tcPr>
          <w:p w14:paraId="41D68F69"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 </w:t>
            </w:r>
          </w:p>
        </w:tc>
        <w:tc>
          <w:tcPr>
            <w:tcW w:w="2991" w:type="dxa"/>
            <w:tcBorders>
              <w:top w:val="nil"/>
              <w:left w:val="nil"/>
              <w:bottom w:val="single" w:sz="4" w:space="0" w:color="auto"/>
              <w:right w:val="single" w:sz="4" w:space="0" w:color="auto"/>
            </w:tcBorders>
            <w:shd w:val="clear" w:color="000000" w:fill="99CCFF"/>
            <w:hideMark/>
          </w:tcPr>
          <w:p w14:paraId="5F487E7E"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 </w:t>
            </w:r>
          </w:p>
        </w:tc>
        <w:tc>
          <w:tcPr>
            <w:tcW w:w="1186" w:type="dxa"/>
            <w:tcBorders>
              <w:top w:val="nil"/>
              <w:left w:val="nil"/>
              <w:bottom w:val="single" w:sz="4" w:space="0" w:color="auto"/>
              <w:right w:val="single" w:sz="4" w:space="0" w:color="auto"/>
            </w:tcBorders>
            <w:shd w:val="clear" w:color="000000" w:fill="99CCFF"/>
            <w:hideMark/>
          </w:tcPr>
          <w:p w14:paraId="7B298F52"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9 000 000</w:t>
            </w:r>
          </w:p>
        </w:tc>
        <w:tc>
          <w:tcPr>
            <w:tcW w:w="1377" w:type="dxa"/>
            <w:tcBorders>
              <w:top w:val="nil"/>
              <w:left w:val="nil"/>
              <w:bottom w:val="single" w:sz="4" w:space="0" w:color="auto"/>
              <w:right w:val="single" w:sz="4" w:space="0" w:color="auto"/>
            </w:tcBorders>
            <w:shd w:val="clear" w:color="000000" w:fill="99CCFF"/>
            <w:hideMark/>
          </w:tcPr>
          <w:p w14:paraId="046C3E0B"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8 000 000</w:t>
            </w:r>
          </w:p>
        </w:tc>
        <w:tc>
          <w:tcPr>
            <w:tcW w:w="609" w:type="dxa"/>
            <w:tcBorders>
              <w:top w:val="nil"/>
              <w:left w:val="nil"/>
              <w:bottom w:val="single" w:sz="4" w:space="0" w:color="auto"/>
              <w:right w:val="single" w:sz="4" w:space="0" w:color="auto"/>
            </w:tcBorders>
            <w:shd w:val="clear" w:color="000000" w:fill="99CCFF"/>
            <w:hideMark/>
          </w:tcPr>
          <w:p w14:paraId="4794EC36"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100%</w:t>
            </w:r>
          </w:p>
        </w:tc>
        <w:tc>
          <w:tcPr>
            <w:tcW w:w="1077" w:type="dxa"/>
            <w:tcBorders>
              <w:top w:val="nil"/>
              <w:left w:val="nil"/>
              <w:bottom w:val="single" w:sz="4" w:space="0" w:color="auto"/>
              <w:right w:val="single" w:sz="4" w:space="0" w:color="auto"/>
            </w:tcBorders>
            <w:shd w:val="clear" w:color="000000" w:fill="99CCFF"/>
            <w:hideMark/>
          </w:tcPr>
          <w:p w14:paraId="3736A0A5"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2 582 000</w:t>
            </w:r>
          </w:p>
        </w:tc>
        <w:tc>
          <w:tcPr>
            <w:tcW w:w="1077" w:type="dxa"/>
            <w:tcBorders>
              <w:top w:val="nil"/>
              <w:left w:val="nil"/>
              <w:bottom w:val="single" w:sz="4" w:space="0" w:color="auto"/>
              <w:right w:val="single" w:sz="4" w:space="0" w:color="auto"/>
            </w:tcBorders>
            <w:shd w:val="clear" w:color="000000" w:fill="99CCFF"/>
            <w:hideMark/>
          </w:tcPr>
          <w:p w14:paraId="45BDA94A"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4 398 667</w:t>
            </w:r>
          </w:p>
        </w:tc>
        <w:tc>
          <w:tcPr>
            <w:tcW w:w="1077" w:type="dxa"/>
            <w:tcBorders>
              <w:top w:val="nil"/>
              <w:left w:val="nil"/>
              <w:bottom w:val="single" w:sz="4" w:space="0" w:color="auto"/>
              <w:right w:val="single" w:sz="4" w:space="0" w:color="auto"/>
            </w:tcBorders>
            <w:shd w:val="clear" w:color="000000" w:fill="99CCFF"/>
            <w:hideMark/>
          </w:tcPr>
          <w:p w14:paraId="18146370"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1 019 333</w:t>
            </w:r>
          </w:p>
        </w:tc>
        <w:tc>
          <w:tcPr>
            <w:tcW w:w="1220" w:type="dxa"/>
            <w:tcBorders>
              <w:top w:val="nil"/>
              <w:left w:val="nil"/>
              <w:bottom w:val="single" w:sz="4" w:space="0" w:color="auto"/>
              <w:right w:val="single" w:sz="4" w:space="0" w:color="auto"/>
            </w:tcBorders>
            <w:shd w:val="clear" w:color="000000" w:fill="99CCFF"/>
            <w:hideMark/>
          </w:tcPr>
          <w:p w14:paraId="61377436" w14:textId="77777777" w:rsidR="00B86DAE" w:rsidRPr="00B86DAE" w:rsidRDefault="00B86DAE" w:rsidP="00B86DAE">
            <w:pPr>
              <w:spacing w:after="0" w:line="240" w:lineRule="auto"/>
              <w:rPr>
                <w:rFonts w:asciiTheme="majorHAnsi" w:eastAsia="Times New Roman" w:hAnsiTheme="majorHAnsi" w:cstheme="majorHAnsi"/>
                <w:b/>
                <w:bCs/>
                <w:color w:val="auto"/>
                <w:sz w:val="22"/>
                <w:lang w:val="en-GB" w:eastAsia="en-GB"/>
              </w:rPr>
            </w:pPr>
            <w:r w:rsidRPr="00B86DAE">
              <w:rPr>
                <w:rFonts w:asciiTheme="majorHAnsi" w:eastAsia="Times New Roman" w:hAnsiTheme="majorHAnsi" w:cstheme="majorHAnsi"/>
                <w:b/>
                <w:bCs/>
                <w:color w:val="auto"/>
                <w:sz w:val="22"/>
                <w:lang w:val="en-GB" w:eastAsia="en-GB"/>
              </w:rPr>
              <w:t>17 000 000</w:t>
            </w:r>
          </w:p>
        </w:tc>
      </w:tr>
    </w:tbl>
    <w:p w14:paraId="29904B69" w14:textId="4EC995CF" w:rsidR="00DF6866" w:rsidRDefault="00DF6866" w:rsidP="00145887"/>
    <w:p w14:paraId="268501B0" w14:textId="77777777" w:rsidR="00DF6866" w:rsidRDefault="00DF6866">
      <w:pPr>
        <w:spacing w:after="0" w:line="240" w:lineRule="auto"/>
      </w:pPr>
      <w:r>
        <w:br w:type="page"/>
      </w:r>
    </w:p>
    <w:p w14:paraId="0D5346A3" w14:textId="77777777" w:rsidR="00145887" w:rsidRDefault="00145887" w:rsidP="00145887"/>
    <w:p w14:paraId="51DBFFC4" w14:textId="106D81AD" w:rsidR="00DF6866" w:rsidRPr="00DF6866" w:rsidRDefault="0076351B" w:rsidP="00DF6866">
      <w:pPr>
        <w:pStyle w:val="Titre2"/>
        <w:spacing w:before="0" w:line="276" w:lineRule="auto"/>
        <w:rPr>
          <w:rFonts w:cs="Calibri"/>
        </w:rPr>
      </w:pPr>
      <w:bookmarkStart w:id="78" w:name="_Ref23241041"/>
      <w:bookmarkStart w:id="79" w:name="_Toc23343792"/>
      <w:r>
        <w:rPr>
          <w:rFonts w:cs="Calibri"/>
        </w:rPr>
        <w:t>Cadre logique</w:t>
      </w:r>
      <w:bookmarkEnd w:id="78"/>
      <w:bookmarkEnd w:id="79"/>
    </w:p>
    <w:tbl>
      <w:tblPr>
        <w:tblW w:w="1319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2693"/>
        <w:gridCol w:w="1418"/>
        <w:gridCol w:w="1417"/>
        <w:gridCol w:w="1985"/>
        <w:gridCol w:w="2419"/>
      </w:tblGrid>
      <w:tr w:rsidR="001C66A0" w:rsidRPr="00F60315" w14:paraId="504AA571" w14:textId="77777777" w:rsidTr="00CD5D79">
        <w:trPr>
          <w:trHeight w:val="494"/>
        </w:trPr>
        <w:tc>
          <w:tcPr>
            <w:tcW w:w="13193" w:type="dxa"/>
            <w:gridSpan w:val="6"/>
            <w:shd w:val="clear" w:color="auto" w:fill="9CC2E5" w:themeFill="accent1" w:themeFillTint="99"/>
          </w:tcPr>
          <w:bookmarkEnd w:id="12"/>
          <w:p w14:paraId="277861BF" w14:textId="4D91E8F2" w:rsidR="001C66A0" w:rsidRPr="00F60315" w:rsidRDefault="001C66A0" w:rsidP="00335125">
            <w:pPr>
              <w:rPr>
                <w:rFonts w:asciiTheme="minorHAnsi" w:eastAsia="Arial Unicode MS" w:hAnsiTheme="minorHAnsi" w:cstheme="minorHAnsi"/>
                <w:b/>
                <w:lang w:val="fr-CH"/>
              </w:rPr>
            </w:pPr>
            <w:r w:rsidRPr="00F60315">
              <w:rPr>
                <w:rFonts w:asciiTheme="minorHAnsi" w:hAnsiTheme="minorHAnsi" w:cstheme="minorHAnsi"/>
                <w:b/>
                <w:noProof/>
                <w:lang w:val="en-US"/>
              </w:rPr>
              <w:drawing>
                <wp:anchor distT="0" distB="0" distL="114300" distR="114300" simplePos="0" relativeHeight="251665920" behindDoc="0" locked="0" layoutInCell="1" allowOverlap="1" wp14:anchorId="73232CBE" wp14:editId="096019B6">
                  <wp:simplePos x="0" y="0"/>
                  <wp:positionH relativeFrom="column">
                    <wp:posOffset>7620</wp:posOffset>
                  </wp:positionH>
                  <wp:positionV relativeFrom="paragraph">
                    <wp:posOffset>0</wp:posOffset>
                  </wp:positionV>
                  <wp:extent cx="12123420" cy="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23420" cy="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0315">
              <w:rPr>
                <w:rFonts w:asciiTheme="minorHAnsi" w:hAnsiTheme="minorHAnsi" w:cstheme="minorHAnsi"/>
                <w:b/>
                <w:lang w:val="fr-CH"/>
              </w:rPr>
              <w:t>Objectif général</w:t>
            </w:r>
          </w:p>
        </w:tc>
      </w:tr>
      <w:tr w:rsidR="001C66A0" w:rsidRPr="00F60315" w14:paraId="4427F765" w14:textId="77777777" w:rsidTr="00CD5D79">
        <w:trPr>
          <w:trHeight w:val="468"/>
        </w:trPr>
        <w:tc>
          <w:tcPr>
            <w:tcW w:w="13193" w:type="dxa"/>
            <w:gridSpan w:val="6"/>
          </w:tcPr>
          <w:p w14:paraId="4D07ED50" w14:textId="461FB6C9" w:rsidR="001C66A0" w:rsidRPr="00F60315" w:rsidRDefault="001C66A0" w:rsidP="00335125">
            <w:pPr>
              <w:rPr>
                <w:rFonts w:asciiTheme="minorHAnsi" w:hAnsiTheme="minorHAnsi" w:cstheme="minorHAnsi"/>
                <w:lang w:val="fr-CH"/>
              </w:rPr>
            </w:pPr>
            <w:r w:rsidRPr="00F60315">
              <w:rPr>
                <w:rFonts w:asciiTheme="minorHAnsi" w:hAnsiTheme="minorHAnsi" w:cstheme="minorHAnsi"/>
                <w:lang w:val="fr-CH"/>
              </w:rPr>
              <w:t>La performance du système de santé au Burundi est améliorée</w:t>
            </w:r>
          </w:p>
        </w:tc>
      </w:tr>
      <w:tr w:rsidR="00250F16" w:rsidRPr="00F60315" w14:paraId="4876D481" w14:textId="77777777" w:rsidTr="00CD5D79">
        <w:trPr>
          <w:trHeight w:val="269"/>
        </w:trPr>
        <w:tc>
          <w:tcPr>
            <w:tcW w:w="3261" w:type="dxa"/>
            <w:shd w:val="clear" w:color="auto" w:fill="9CC2E5" w:themeFill="accent1" w:themeFillTint="99"/>
          </w:tcPr>
          <w:p w14:paraId="4C4AB5A8" w14:textId="77777777" w:rsidR="002D3D10" w:rsidRPr="00F60315" w:rsidRDefault="002D3D10" w:rsidP="00335125">
            <w:pPr>
              <w:rPr>
                <w:rFonts w:asciiTheme="minorHAnsi" w:eastAsia="Arial Unicode MS" w:hAnsiTheme="minorHAnsi" w:cstheme="minorHAnsi"/>
                <w:b/>
                <w:lang w:val="fr-CH"/>
              </w:rPr>
            </w:pPr>
            <w:r w:rsidRPr="00F60315">
              <w:rPr>
                <w:rFonts w:asciiTheme="minorHAnsi" w:hAnsiTheme="minorHAnsi" w:cstheme="minorHAnsi"/>
                <w:b/>
                <w:lang w:val="fr-CH"/>
              </w:rPr>
              <w:t>Objectif spécifique</w:t>
            </w:r>
          </w:p>
        </w:tc>
        <w:tc>
          <w:tcPr>
            <w:tcW w:w="2693" w:type="dxa"/>
            <w:shd w:val="clear" w:color="auto" w:fill="9CC2E5" w:themeFill="accent1" w:themeFillTint="99"/>
          </w:tcPr>
          <w:p w14:paraId="6927D14F" w14:textId="77777777" w:rsidR="002D3D10" w:rsidRPr="00F60315" w:rsidRDefault="002D3D10" w:rsidP="00335125">
            <w:pPr>
              <w:rPr>
                <w:rFonts w:asciiTheme="minorHAnsi" w:eastAsia="Arial Unicode MS" w:hAnsiTheme="minorHAnsi" w:cstheme="minorHAnsi"/>
                <w:b/>
                <w:lang w:val="fr-CH"/>
              </w:rPr>
            </w:pPr>
            <w:r w:rsidRPr="00F60315">
              <w:rPr>
                <w:rFonts w:asciiTheme="minorHAnsi" w:hAnsiTheme="minorHAnsi" w:cstheme="minorHAnsi"/>
                <w:b/>
                <w:lang w:val="fr-CH"/>
              </w:rPr>
              <w:t>Indicateurs de l’objectif spécifique</w:t>
            </w:r>
          </w:p>
        </w:tc>
        <w:tc>
          <w:tcPr>
            <w:tcW w:w="1418" w:type="dxa"/>
            <w:shd w:val="clear" w:color="auto" w:fill="9CC2E5" w:themeFill="accent1" w:themeFillTint="99"/>
          </w:tcPr>
          <w:p w14:paraId="6CBA026F" w14:textId="258B565C" w:rsidR="002D3D10" w:rsidRPr="00F60315" w:rsidRDefault="00C83955" w:rsidP="00335125">
            <w:pPr>
              <w:rPr>
                <w:rFonts w:asciiTheme="minorHAnsi" w:hAnsiTheme="minorHAnsi" w:cstheme="minorHAnsi"/>
                <w:b/>
                <w:lang w:val="fr-CH"/>
              </w:rPr>
            </w:pPr>
            <w:r>
              <w:rPr>
                <w:rFonts w:asciiTheme="minorHAnsi" w:hAnsiTheme="minorHAnsi" w:cstheme="minorHAnsi"/>
                <w:b/>
                <w:lang w:val="fr-CH"/>
              </w:rPr>
              <w:t>Valeurs de base</w:t>
            </w:r>
          </w:p>
          <w:p w14:paraId="511DA128" w14:textId="07B3589C" w:rsidR="002D3D10" w:rsidRPr="00F60315" w:rsidRDefault="002D3D10" w:rsidP="00335125">
            <w:pPr>
              <w:rPr>
                <w:rFonts w:asciiTheme="minorHAnsi" w:hAnsiTheme="minorHAnsi" w:cstheme="minorHAnsi"/>
                <w:b/>
                <w:lang w:val="fr-CH"/>
              </w:rPr>
            </w:pPr>
            <w:r w:rsidRPr="00F60315">
              <w:rPr>
                <w:rFonts w:asciiTheme="minorHAnsi" w:hAnsiTheme="minorHAnsi" w:cstheme="minorHAnsi"/>
                <w:b/>
                <w:lang w:val="fr-CH"/>
              </w:rPr>
              <w:t>2018</w:t>
            </w:r>
          </w:p>
        </w:tc>
        <w:tc>
          <w:tcPr>
            <w:tcW w:w="1417" w:type="dxa"/>
            <w:shd w:val="clear" w:color="auto" w:fill="9CC2E5" w:themeFill="accent1" w:themeFillTint="99"/>
          </w:tcPr>
          <w:p w14:paraId="19A817BC" w14:textId="77777777" w:rsidR="002D3D10" w:rsidRPr="00F60315" w:rsidRDefault="002D3D10" w:rsidP="00335125">
            <w:pPr>
              <w:rPr>
                <w:rFonts w:asciiTheme="minorHAnsi" w:hAnsiTheme="minorHAnsi" w:cstheme="minorHAnsi"/>
                <w:b/>
                <w:lang w:val="fr-CH"/>
              </w:rPr>
            </w:pPr>
            <w:r w:rsidRPr="00F60315">
              <w:rPr>
                <w:rFonts w:asciiTheme="minorHAnsi" w:hAnsiTheme="minorHAnsi" w:cstheme="minorHAnsi"/>
                <w:b/>
                <w:lang w:val="fr-CH"/>
              </w:rPr>
              <w:t>Cible finale</w:t>
            </w:r>
          </w:p>
          <w:p w14:paraId="20F24D80" w14:textId="7473C8AC" w:rsidR="002D3D10" w:rsidRPr="00F60315" w:rsidRDefault="002D3D10" w:rsidP="00335125">
            <w:pPr>
              <w:rPr>
                <w:rFonts w:asciiTheme="minorHAnsi" w:hAnsiTheme="minorHAnsi" w:cstheme="minorHAnsi"/>
                <w:b/>
                <w:lang w:val="fr-CH"/>
              </w:rPr>
            </w:pPr>
            <w:r w:rsidRPr="00F60315">
              <w:rPr>
                <w:rFonts w:asciiTheme="minorHAnsi" w:hAnsiTheme="minorHAnsi" w:cstheme="minorHAnsi"/>
                <w:b/>
                <w:lang w:val="fr-CH"/>
              </w:rPr>
              <w:t>2022</w:t>
            </w:r>
          </w:p>
        </w:tc>
        <w:tc>
          <w:tcPr>
            <w:tcW w:w="1985" w:type="dxa"/>
            <w:shd w:val="clear" w:color="auto" w:fill="9CC2E5" w:themeFill="accent1" w:themeFillTint="99"/>
          </w:tcPr>
          <w:p w14:paraId="3795B764" w14:textId="06485BB1" w:rsidR="002D3D10" w:rsidRPr="00F60315" w:rsidRDefault="002D3D10" w:rsidP="00335125">
            <w:pPr>
              <w:rPr>
                <w:rFonts w:asciiTheme="minorHAnsi" w:eastAsia="Arial Unicode MS" w:hAnsiTheme="minorHAnsi" w:cstheme="minorHAnsi"/>
                <w:b/>
                <w:lang w:val="fr-CH"/>
              </w:rPr>
            </w:pPr>
            <w:r w:rsidRPr="00F60315">
              <w:rPr>
                <w:rFonts w:asciiTheme="minorHAnsi" w:hAnsiTheme="minorHAnsi" w:cstheme="minorHAnsi"/>
                <w:b/>
                <w:lang w:val="fr-CH"/>
              </w:rPr>
              <w:t>Sources de vérification</w:t>
            </w:r>
          </w:p>
        </w:tc>
        <w:tc>
          <w:tcPr>
            <w:tcW w:w="2419" w:type="dxa"/>
            <w:shd w:val="clear" w:color="auto" w:fill="9CC2E5" w:themeFill="accent1" w:themeFillTint="99"/>
          </w:tcPr>
          <w:p w14:paraId="05A93C31" w14:textId="77777777" w:rsidR="002D3D10" w:rsidRPr="00F60315" w:rsidRDefault="002D3D10" w:rsidP="00335125">
            <w:pPr>
              <w:rPr>
                <w:rFonts w:asciiTheme="minorHAnsi" w:eastAsia="Arial Unicode MS" w:hAnsiTheme="minorHAnsi" w:cstheme="minorHAnsi"/>
                <w:b/>
                <w:lang w:val="fr-CH"/>
              </w:rPr>
            </w:pPr>
            <w:r w:rsidRPr="00F60315">
              <w:rPr>
                <w:rFonts w:asciiTheme="minorHAnsi" w:hAnsiTheme="minorHAnsi" w:cstheme="minorHAnsi"/>
                <w:b/>
                <w:lang w:val="fr-CH"/>
              </w:rPr>
              <w:t>Hypothèses</w:t>
            </w:r>
          </w:p>
        </w:tc>
      </w:tr>
      <w:tr w:rsidR="001C66A0" w:rsidRPr="00F60315" w14:paraId="66FD7B22" w14:textId="77777777" w:rsidTr="00CD5D79">
        <w:trPr>
          <w:trHeight w:val="1121"/>
        </w:trPr>
        <w:tc>
          <w:tcPr>
            <w:tcW w:w="3261" w:type="dxa"/>
            <w:shd w:val="clear" w:color="auto" w:fill="auto"/>
          </w:tcPr>
          <w:p w14:paraId="08DEB0AB" w14:textId="59BE660E" w:rsidR="002D3D10" w:rsidRPr="00F60315" w:rsidRDefault="007D434D" w:rsidP="00335125">
            <w:pPr>
              <w:rPr>
                <w:rFonts w:asciiTheme="minorHAnsi" w:hAnsiTheme="minorHAnsi" w:cstheme="minorHAnsi"/>
              </w:rPr>
            </w:pPr>
            <w:r w:rsidRPr="0037622C">
              <w:rPr>
                <w:rFonts w:asciiTheme="majorHAnsi" w:hAnsiTheme="majorHAnsi" w:cstheme="majorHAnsi"/>
                <w:sz w:val="22"/>
              </w:rPr>
              <w:t>Les prestations de santé au bénéfice de la population sont augmentées en quantité et en qualité par l’amélioration de la gestion et maintenance des infrastructures et équipements.</w:t>
            </w:r>
          </w:p>
        </w:tc>
        <w:tc>
          <w:tcPr>
            <w:tcW w:w="2693" w:type="dxa"/>
            <w:shd w:val="clear" w:color="auto" w:fill="auto"/>
          </w:tcPr>
          <w:p w14:paraId="4A40D5A8" w14:textId="77777777" w:rsidR="002D3D10" w:rsidRDefault="00DC7A6E" w:rsidP="00335125">
            <w:pPr>
              <w:rPr>
                <w:rFonts w:asciiTheme="minorHAnsi" w:eastAsia="Arial Unicode MS" w:hAnsiTheme="minorHAnsi" w:cstheme="minorHAnsi"/>
              </w:rPr>
            </w:pPr>
            <w:r>
              <w:rPr>
                <w:rFonts w:asciiTheme="minorHAnsi" w:eastAsia="Arial Unicode MS" w:hAnsiTheme="minorHAnsi" w:cstheme="minorHAnsi"/>
              </w:rPr>
              <w:t>Proportion de districts qui utilisent la GMAO</w:t>
            </w:r>
          </w:p>
          <w:p w14:paraId="31E2697F" w14:textId="77777777" w:rsidR="00DC7A6E" w:rsidRDefault="00DC7A6E" w:rsidP="00335125">
            <w:pPr>
              <w:rPr>
                <w:rFonts w:asciiTheme="minorHAnsi" w:eastAsia="Arial Unicode MS" w:hAnsiTheme="minorHAnsi" w:cstheme="minorHAnsi"/>
              </w:rPr>
            </w:pPr>
          </w:p>
          <w:p w14:paraId="703AF876" w14:textId="32567C27" w:rsidR="00DC7A6E" w:rsidRPr="00F60315" w:rsidRDefault="000B4829" w:rsidP="00335125">
            <w:pPr>
              <w:rPr>
                <w:rFonts w:asciiTheme="minorHAnsi" w:eastAsia="Arial Unicode MS" w:hAnsiTheme="minorHAnsi" w:cstheme="minorHAnsi"/>
              </w:rPr>
            </w:pPr>
            <w:r>
              <w:rPr>
                <w:rFonts w:asciiTheme="minorHAnsi" w:eastAsia="Arial Unicode MS" w:hAnsiTheme="minorHAnsi" w:cstheme="minorHAnsi"/>
              </w:rPr>
              <w:t xml:space="preserve">Proportion de districts qui ont 2 techniciens de maintenance (1 au niveau HD et 1 au niveau BDS) </w:t>
            </w:r>
          </w:p>
        </w:tc>
        <w:tc>
          <w:tcPr>
            <w:tcW w:w="1418" w:type="dxa"/>
          </w:tcPr>
          <w:p w14:paraId="44973C5A" w14:textId="77777777" w:rsidR="002D3D10" w:rsidRDefault="00DC7A6E" w:rsidP="00335125">
            <w:pPr>
              <w:rPr>
                <w:rFonts w:asciiTheme="minorHAnsi" w:eastAsia="Arial Unicode MS" w:hAnsiTheme="minorHAnsi" w:cstheme="minorHAnsi"/>
                <w:lang w:val="fr-CH"/>
              </w:rPr>
            </w:pPr>
            <w:r>
              <w:rPr>
                <w:rFonts w:asciiTheme="minorHAnsi" w:eastAsia="Arial Unicode MS" w:hAnsiTheme="minorHAnsi" w:cstheme="minorHAnsi"/>
                <w:lang w:val="fr-CH"/>
              </w:rPr>
              <w:t>22% (10/46)</w:t>
            </w:r>
          </w:p>
          <w:p w14:paraId="23442AA6" w14:textId="77777777" w:rsidR="000B4829" w:rsidRDefault="000B4829" w:rsidP="00335125">
            <w:pPr>
              <w:rPr>
                <w:rFonts w:asciiTheme="minorHAnsi" w:eastAsia="Arial Unicode MS" w:hAnsiTheme="minorHAnsi" w:cstheme="minorHAnsi"/>
                <w:lang w:val="fr-CH"/>
              </w:rPr>
            </w:pPr>
          </w:p>
          <w:p w14:paraId="667C4EE8" w14:textId="77777777" w:rsidR="000B4829" w:rsidRDefault="000B4829" w:rsidP="00335125">
            <w:pPr>
              <w:rPr>
                <w:rFonts w:asciiTheme="minorHAnsi" w:eastAsia="Arial Unicode MS" w:hAnsiTheme="minorHAnsi" w:cstheme="minorHAnsi"/>
                <w:lang w:val="fr-CH"/>
              </w:rPr>
            </w:pPr>
          </w:p>
          <w:p w14:paraId="6E5D1593" w14:textId="10F01C59" w:rsidR="000B4829" w:rsidRPr="00F60315" w:rsidRDefault="000B4829" w:rsidP="00335125">
            <w:pPr>
              <w:rPr>
                <w:rFonts w:asciiTheme="minorHAnsi" w:eastAsia="Arial Unicode MS" w:hAnsiTheme="minorHAnsi" w:cstheme="minorHAnsi"/>
                <w:lang w:val="fr-CH"/>
              </w:rPr>
            </w:pPr>
            <w:r>
              <w:rPr>
                <w:rFonts w:asciiTheme="minorHAnsi" w:eastAsia="Arial Unicode MS" w:hAnsiTheme="minorHAnsi" w:cstheme="minorHAnsi"/>
                <w:lang w:val="fr-CH"/>
              </w:rPr>
              <w:t>22% (10/46)</w:t>
            </w:r>
          </w:p>
        </w:tc>
        <w:tc>
          <w:tcPr>
            <w:tcW w:w="1417" w:type="dxa"/>
          </w:tcPr>
          <w:p w14:paraId="2B8E9F26" w14:textId="77777777" w:rsidR="002D3D10" w:rsidRDefault="00DC7A6E" w:rsidP="00335125">
            <w:pPr>
              <w:rPr>
                <w:rFonts w:asciiTheme="minorHAnsi" w:eastAsia="Arial Unicode MS" w:hAnsiTheme="minorHAnsi" w:cstheme="minorHAnsi"/>
                <w:lang w:val="fr-CH"/>
              </w:rPr>
            </w:pPr>
            <w:r>
              <w:rPr>
                <w:rFonts w:asciiTheme="minorHAnsi" w:eastAsia="Arial Unicode MS" w:hAnsiTheme="minorHAnsi" w:cstheme="minorHAnsi"/>
                <w:lang w:val="fr-CH"/>
              </w:rPr>
              <w:t>33% (15/46)</w:t>
            </w:r>
          </w:p>
          <w:p w14:paraId="4CD9F00A" w14:textId="77777777" w:rsidR="000B4829" w:rsidRDefault="000B4829" w:rsidP="00335125">
            <w:pPr>
              <w:rPr>
                <w:rFonts w:asciiTheme="minorHAnsi" w:eastAsia="Arial Unicode MS" w:hAnsiTheme="minorHAnsi" w:cstheme="minorHAnsi"/>
                <w:lang w:val="fr-CH"/>
              </w:rPr>
            </w:pPr>
          </w:p>
          <w:p w14:paraId="61063407" w14:textId="77777777" w:rsidR="000B4829" w:rsidRDefault="000B4829" w:rsidP="00335125">
            <w:pPr>
              <w:rPr>
                <w:rFonts w:asciiTheme="minorHAnsi" w:eastAsia="Arial Unicode MS" w:hAnsiTheme="minorHAnsi" w:cstheme="minorHAnsi"/>
                <w:lang w:val="fr-CH"/>
              </w:rPr>
            </w:pPr>
          </w:p>
          <w:p w14:paraId="6697AB3B" w14:textId="4606E0EF" w:rsidR="000B4829" w:rsidRPr="00F60315" w:rsidRDefault="000B4829" w:rsidP="00335125">
            <w:pPr>
              <w:rPr>
                <w:rFonts w:asciiTheme="minorHAnsi" w:eastAsia="Arial Unicode MS" w:hAnsiTheme="minorHAnsi" w:cstheme="minorHAnsi"/>
                <w:lang w:val="fr-CH"/>
              </w:rPr>
            </w:pPr>
            <w:r>
              <w:rPr>
                <w:rFonts w:asciiTheme="minorHAnsi" w:eastAsia="Arial Unicode MS" w:hAnsiTheme="minorHAnsi" w:cstheme="minorHAnsi"/>
                <w:lang w:val="fr-CH"/>
              </w:rPr>
              <w:t>33% (15/46)</w:t>
            </w:r>
          </w:p>
        </w:tc>
        <w:tc>
          <w:tcPr>
            <w:tcW w:w="1985" w:type="dxa"/>
            <w:shd w:val="clear" w:color="auto" w:fill="auto"/>
          </w:tcPr>
          <w:p w14:paraId="2EA94D75" w14:textId="77777777" w:rsidR="002D3D10" w:rsidRDefault="00DC7A6E" w:rsidP="00335125">
            <w:pPr>
              <w:rPr>
                <w:rFonts w:asciiTheme="minorHAnsi" w:eastAsia="Arial Unicode MS" w:hAnsiTheme="minorHAnsi" w:cstheme="minorHAnsi"/>
                <w:lang w:val="fr-CH"/>
              </w:rPr>
            </w:pPr>
            <w:r>
              <w:rPr>
                <w:rFonts w:asciiTheme="minorHAnsi" w:eastAsia="Arial Unicode MS" w:hAnsiTheme="minorHAnsi" w:cstheme="minorHAnsi"/>
                <w:lang w:val="fr-CH"/>
              </w:rPr>
              <w:t>Rapports annuels de projet</w:t>
            </w:r>
          </w:p>
          <w:p w14:paraId="3ABC889F" w14:textId="329D5A4A" w:rsidR="00DC7A6E" w:rsidRPr="00F60315" w:rsidRDefault="00DC7A6E" w:rsidP="00335125">
            <w:pPr>
              <w:rPr>
                <w:rFonts w:asciiTheme="minorHAnsi" w:eastAsia="Arial Unicode MS" w:hAnsiTheme="minorHAnsi" w:cstheme="minorHAnsi"/>
                <w:lang w:val="fr-CH"/>
              </w:rPr>
            </w:pPr>
            <w:r>
              <w:rPr>
                <w:rFonts w:asciiTheme="minorHAnsi" w:eastAsia="Arial Unicode MS" w:hAnsiTheme="minorHAnsi" w:cstheme="minorHAnsi"/>
                <w:lang w:val="fr-CH"/>
              </w:rPr>
              <w:t>Revues annuelles conjointes</w:t>
            </w:r>
          </w:p>
        </w:tc>
        <w:tc>
          <w:tcPr>
            <w:tcW w:w="2419" w:type="dxa"/>
            <w:shd w:val="clear" w:color="auto" w:fill="auto"/>
          </w:tcPr>
          <w:p w14:paraId="6DD21526" w14:textId="3CABCD1F" w:rsidR="002D3D10" w:rsidRPr="00F60315" w:rsidRDefault="002D3D10" w:rsidP="00335125">
            <w:pPr>
              <w:rPr>
                <w:rFonts w:asciiTheme="minorHAnsi" w:eastAsia="Arial Unicode MS" w:hAnsiTheme="minorHAnsi" w:cstheme="minorHAnsi"/>
                <w:lang w:val="fr-CH"/>
              </w:rPr>
            </w:pPr>
            <w:r w:rsidRPr="00F60315">
              <w:rPr>
                <w:rFonts w:asciiTheme="minorHAnsi" w:eastAsia="Arial Unicode MS" w:hAnsiTheme="minorHAnsi" w:cstheme="minorHAnsi"/>
                <w:lang w:val="fr-CH"/>
              </w:rPr>
              <w:t>-</w:t>
            </w:r>
            <w:r w:rsidR="00250F16" w:rsidRPr="00F60315">
              <w:rPr>
                <w:rFonts w:asciiTheme="minorHAnsi" w:eastAsia="Arial Unicode MS" w:hAnsiTheme="minorHAnsi" w:cstheme="minorHAnsi"/>
                <w:lang w:val="fr-CH"/>
              </w:rPr>
              <w:t>PNDSI</w:t>
            </w:r>
            <w:r w:rsidR="00B33933">
              <w:rPr>
                <w:rFonts w:asciiTheme="minorHAnsi" w:eastAsia="Arial Unicode MS" w:hAnsiTheme="minorHAnsi" w:cstheme="minorHAnsi"/>
                <w:lang w:val="fr-CH"/>
              </w:rPr>
              <w:t>I</w:t>
            </w:r>
            <w:r w:rsidR="00250F16" w:rsidRPr="00F60315">
              <w:rPr>
                <w:rFonts w:asciiTheme="minorHAnsi" w:eastAsia="Arial Unicode MS" w:hAnsiTheme="minorHAnsi" w:cstheme="minorHAnsi"/>
                <w:lang w:val="fr-CH"/>
              </w:rPr>
              <w:t xml:space="preserve">I </w:t>
            </w:r>
            <w:r w:rsidR="0042622C" w:rsidRPr="00F60315">
              <w:rPr>
                <w:rFonts w:asciiTheme="minorHAnsi" w:eastAsia="Arial Unicode MS" w:hAnsiTheme="minorHAnsi" w:cstheme="minorHAnsi"/>
                <w:lang w:val="fr-CH"/>
              </w:rPr>
              <w:t xml:space="preserve">validé et mis en </w:t>
            </w:r>
            <w:r w:rsidR="00DF6866" w:rsidRPr="00F60315">
              <w:rPr>
                <w:rFonts w:asciiTheme="minorHAnsi" w:eastAsia="Arial Unicode MS" w:hAnsiTheme="minorHAnsi" w:cstheme="minorHAnsi"/>
                <w:lang w:val="fr-CH"/>
              </w:rPr>
              <w:t>œuvre</w:t>
            </w:r>
          </w:p>
          <w:p w14:paraId="2F824765" w14:textId="0D4F130E" w:rsidR="002D3D10" w:rsidRPr="00F60315" w:rsidRDefault="002D3D10" w:rsidP="00335125">
            <w:pPr>
              <w:rPr>
                <w:rFonts w:asciiTheme="minorHAnsi" w:eastAsia="Arial Unicode MS" w:hAnsiTheme="minorHAnsi" w:cstheme="minorHAnsi"/>
                <w:lang w:val="fr-CH"/>
              </w:rPr>
            </w:pPr>
            <w:r w:rsidRPr="00F60315">
              <w:rPr>
                <w:rFonts w:asciiTheme="minorHAnsi" w:eastAsia="Arial Unicode MS" w:hAnsiTheme="minorHAnsi" w:cstheme="minorHAnsi"/>
                <w:lang w:val="fr-CH"/>
              </w:rPr>
              <w:t xml:space="preserve">-Un dialogue sectoriel continu et </w:t>
            </w:r>
            <w:r w:rsidR="00DF6866" w:rsidRPr="00F60315">
              <w:rPr>
                <w:rFonts w:asciiTheme="minorHAnsi" w:eastAsia="Arial Unicode MS" w:hAnsiTheme="minorHAnsi" w:cstheme="minorHAnsi"/>
                <w:lang w:val="fr-CH"/>
              </w:rPr>
              <w:t>proactif</w:t>
            </w:r>
            <w:r w:rsidRPr="00F60315">
              <w:rPr>
                <w:rFonts w:asciiTheme="minorHAnsi" w:eastAsia="Arial Unicode MS" w:hAnsiTheme="minorHAnsi" w:cstheme="minorHAnsi"/>
                <w:lang w:val="fr-CH"/>
              </w:rPr>
              <w:t xml:space="preserve"> aboutissant à un </w:t>
            </w:r>
            <w:r w:rsidR="0042622C" w:rsidRPr="00F60315">
              <w:rPr>
                <w:rFonts w:asciiTheme="minorHAnsi" w:eastAsia="Arial Unicode MS" w:hAnsiTheme="minorHAnsi" w:cstheme="minorHAnsi"/>
                <w:lang w:val="fr-CH"/>
              </w:rPr>
              <w:t xml:space="preserve">leadership fort du MSPLS dans le domaine </w:t>
            </w:r>
            <w:r w:rsidR="00B33933">
              <w:rPr>
                <w:rFonts w:asciiTheme="minorHAnsi" w:eastAsia="Arial Unicode MS" w:hAnsiTheme="minorHAnsi" w:cstheme="minorHAnsi"/>
                <w:lang w:val="fr-CH"/>
              </w:rPr>
              <w:t>de la maintenance et du SIS</w:t>
            </w:r>
          </w:p>
          <w:p w14:paraId="33F9B972" w14:textId="1C107829" w:rsidR="002D3D10" w:rsidRPr="00F60315" w:rsidRDefault="002D3D10" w:rsidP="00335125">
            <w:pPr>
              <w:rPr>
                <w:rFonts w:asciiTheme="minorHAnsi" w:eastAsia="Arial Unicode MS" w:hAnsiTheme="minorHAnsi" w:cstheme="minorHAnsi"/>
                <w:lang w:val="fr-CH"/>
              </w:rPr>
            </w:pPr>
            <w:r w:rsidRPr="00F60315">
              <w:rPr>
                <w:rFonts w:asciiTheme="minorHAnsi" w:eastAsia="Arial Unicode MS" w:hAnsiTheme="minorHAnsi" w:cstheme="minorHAnsi"/>
                <w:lang w:val="fr-CH"/>
              </w:rPr>
              <w:t xml:space="preserve">-La direction du CPSD et son GT-S/E sont </w:t>
            </w:r>
            <w:r w:rsidR="0042622C" w:rsidRPr="00F60315">
              <w:rPr>
                <w:rFonts w:asciiTheme="minorHAnsi" w:eastAsia="Arial Unicode MS" w:hAnsiTheme="minorHAnsi" w:cstheme="minorHAnsi"/>
                <w:lang w:val="fr-CH"/>
              </w:rPr>
              <w:t xml:space="preserve">actifs </w:t>
            </w:r>
            <w:r w:rsidRPr="00F60315">
              <w:rPr>
                <w:rFonts w:asciiTheme="minorHAnsi" w:eastAsia="Arial Unicode MS" w:hAnsiTheme="minorHAnsi" w:cstheme="minorHAnsi"/>
                <w:lang w:val="fr-CH"/>
              </w:rPr>
              <w:t xml:space="preserve">et performants </w:t>
            </w:r>
          </w:p>
          <w:p w14:paraId="1803DB37" w14:textId="3EDE76BD" w:rsidR="002D3D10" w:rsidRPr="00F60315" w:rsidRDefault="002D3D10" w:rsidP="00335125">
            <w:pPr>
              <w:rPr>
                <w:rFonts w:asciiTheme="minorHAnsi" w:eastAsia="Arial Unicode MS" w:hAnsiTheme="minorHAnsi" w:cstheme="minorHAnsi"/>
                <w:lang w:val="fr-CH"/>
              </w:rPr>
            </w:pPr>
            <w:r w:rsidRPr="00F60315">
              <w:rPr>
                <w:rFonts w:asciiTheme="minorHAnsi" w:eastAsia="Arial Unicode MS" w:hAnsiTheme="minorHAnsi" w:cstheme="minorHAnsi"/>
                <w:lang w:val="fr-CH"/>
              </w:rPr>
              <w:t xml:space="preserve">-Un alignement acceptable des appuis </w:t>
            </w:r>
            <w:r w:rsidR="0042622C" w:rsidRPr="00F60315">
              <w:rPr>
                <w:rFonts w:asciiTheme="minorHAnsi" w:eastAsia="Arial Unicode MS" w:hAnsiTheme="minorHAnsi" w:cstheme="minorHAnsi"/>
                <w:lang w:val="fr-CH"/>
              </w:rPr>
              <w:t>des autres PTFS au PNDIS</w:t>
            </w:r>
            <w:r w:rsidRPr="00F60315">
              <w:rPr>
                <w:rFonts w:asciiTheme="minorHAnsi" w:eastAsia="Arial Unicode MS" w:hAnsiTheme="minorHAnsi" w:cstheme="minorHAnsi"/>
                <w:lang w:val="fr-CH"/>
              </w:rPr>
              <w:t xml:space="preserve"> </w:t>
            </w:r>
          </w:p>
        </w:tc>
      </w:tr>
      <w:tr w:rsidR="001C66A0" w:rsidRPr="00F60315" w14:paraId="6A056FFF" w14:textId="77777777" w:rsidTr="00CD5D79">
        <w:trPr>
          <w:trHeight w:val="1121"/>
        </w:trPr>
        <w:tc>
          <w:tcPr>
            <w:tcW w:w="3261" w:type="dxa"/>
            <w:shd w:val="clear" w:color="auto" w:fill="9CC2E5" w:themeFill="accent1" w:themeFillTint="99"/>
          </w:tcPr>
          <w:p w14:paraId="7BDD59BF" w14:textId="24642AF6" w:rsidR="002D3D10" w:rsidRPr="00F60315" w:rsidRDefault="002D3D10" w:rsidP="00335125">
            <w:pPr>
              <w:rPr>
                <w:rFonts w:asciiTheme="minorHAnsi" w:hAnsiTheme="minorHAnsi" w:cstheme="minorHAnsi"/>
                <w:b/>
                <w:lang w:val="fr-CH"/>
              </w:rPr>
            </w:pPr>
            <w:r w:rsidRPr="00F60315">
              <w:rPr>
                <w:rFonts w:asciiTheme="minorHAnsi" w:hAnsiTheme="minorHAnsi" w:cstheme="minorHAnsi"/>
                <w:b/>
                <w:lang w:val="fr-CH"/>
              </w:rPr>
              <w:lastRenderedPageBreak/>
              <w:t>Résultats</w:t>
            </w:r>
          </w:p>
        </w:tc>
        <w:tc>
          <w:tcPr>
            <w:tcW w:w="2693" w:type="dxa"/>
            <w:shd w:val="clear" w:color="auto" w:fill="9CC2E5" w:themeFill="accent1" w:themeFillTint="99"/>
          </w:tcPr>
          <w:p w14:paraId="75C8E141" w14:textId="31D0DE88" w:rsidR="002D3D10" w:rsidRPr="00F60315" w:rsidRDefault="002D3D10" w:rsidP="00335125">
            <w:pPr>
              <w:rPr>
                <w:rFonts w:asciiTheme="minorHAnsi" w:hAnsiTheme="minorHAnsi" w:cstheme="minorHAnsi"/>
                <w:b/>
                <w:lang w:val="fr-CH"/>
              </w:rPr>
            </w:pPr>
            <w:r w:rsidRPr="00F60315">
              <w:rPr>
                <w:rFonts w:asciiTheme="minorHAnsi" w:hAnsiTheme="minorHAnsi" w:cstheme="minorHAnsi"/>
                <w:b/>
                <w:lang w:val="fr-CH"/>
              </w:rPr>
              <w:t>Indicateurs de Résultat</w:t>
            </w:r>
          </w:p>
        </w:tc>
        <w:tc>
          <w:tcPr>
            <w:tcW w:w="1418" w:type="dxa"/>
            <w:shd w:val="clear" w:color="auto" w:fill="9CC2E5" w:themeFill="accent1" w:themeFillTint="99"/>
          </w:tcPr>
          <w:p w14:paraId="32E026AE" w14:textId="77777777" w:rsidR="002D3D10" w:rsidRPr="00F60315" w:rsidRDefault="002D3D10" w:rsidP="00335125">
            <w:pPr>
              <w:rPr>
                <w:rFonts w:asciiTheme="minorHAnsi" w:hAnsiTheme="minorHAnsi" w:cstheme="minorHAnsi"/>
                <w:b/>
                <w:lang w:val="fr-CH"/>
              </w:rPr>
            </w:pPr>
          </w:p>
        </w:tc>
        <w:tc>
          <w:tcPr>
            <w:tcW w:w="1417" w:type="dxa"/>
            <w:shd w:val="clear" w:color="auto" w:fill="9CC2E5" w:themeFill="accent1" w:themeFillTint="99"/>
          </w:tcPr>
          <w:p w14:paraId="475ECA69" w14:textId="77777777" w:rsidR="002D3D10" w:rsidRPr="00F60315" w:rsidRDefault="002D3D10" w:rsidP="00335125">
            <w:pPr>
              <w:rPr>
                <w:rFonts w:asciiTheme="minorHAnsi" w:hAnsiTheme="minorHAnsi" w:cstheme="minorHAnsi"/>
                <w:b/>
                <w:lang w:val="fr-CH"/>
              </w:rPr>
            </w:pPr>
          </w:p>
        </w:tc>
        <w:tc>
          <w:tcPr>
            <w:tcW w:w="1985" w:type="dxa"/>
            <w:shd w:val="clear" w:color="auto" w:fill="9CC2E5" w:themeFill="accent1" w:themeFillTint="99"/>
          </w:tcPr>
          <w:p w14:paraId="367677F8" w14:textId="6390DC42" w:rsidR="002D3D10" w:rsidRPr="00F60315" w:rsidRDefault="002D3D10" w:rsidP="00335125">
            <w:pPr>
              <w:rPr>
                <w:rFonts w:asciiTheme="minorHAnsi" w:hAnsiTheme="minorHAnsi" w:cstheme="minorHAnsi"/>
                <w:b/>
                <w:lang w:val="fr-CH"/>
              </w:rPr>
            </w:pPr>
            <w:r w:rsidRPr="00F60315">
              <w:rPr>
                <w:rFonts w:asciiTheme="minorHAnsi" w:hAnsiTheme="minorHAnsi" w:cstheme="minorHAnsi"/>
                <w:b/>
                <w:lang w:val="fr-CH"/>
              </w:rPr>
              <w:t>Sources de vérification</w:t>
            </w:r>
          </w:p>
        </w:tc>
        <w:tc>
          <w:tcPr>
            <w:tcW w:w="2419" w:type="dxa"/>
            <w:shd w:val="clear" w:color="auto" w:fill="9CC2E5" w:themeFill="accent1" w:themeFillTint="99"/>
          </w:tcPr>
          <w:p w14:paraId="79E53A95" w14:textId="58841769" w:rsidR="002D3D10" w:rsidRPr="00F60315" w:rsidRDefault="002D3D10" w:rsidP="00335125">
            <w:pPr>
              <w:rPr>
                <w:rFonts w:asciiTheme="minorHAnsi" w:hAnsiTheme="minorHAnsi" w:cstheme="minorHAnsi"/>
                <w:b/>
                <w:lang w:val="fr-CH"/>
              </w:rPr>
            </w:pPr>
            <w:r w:rsidRPr="00F60315">
              <w:rPr>
                <w:rFonts w:asciiTheme="minorHAnsi" w:hAnsiTheme="minorHAnsi" w:cstheme="minorHAnsi"/>
                <w:b/>
                <w:lang w:val="fr-CH"/>
              </w:rPr>
              <w:t>Hypothèses</w:t>
            </w:r>
          </w:p>
        </w:tc>
      </w:tr>
      <w:tr w:rsidR="001C66A0" w:rsidRPr="00F60315" w14:paraId="72619FE3" w14:textId="77777777" w:rsidTr="00CD5D79">
        <w:trPr>
          <w:trHeight w:val="1121"/>
        </w:trPr>
        <w:tc>
          <w:tcPr>
            <w:tcW w:w="3261" w:type="dxa"/>
            <w:shd w:val="clear" w:color="auto" w:fill="auto"/>
          </w:tcPr>
          <w:p w14:paraId="217E2250" w14:textId="5A7F85F2" w:rsidR="002D3D10" w:rsidRPr="00520DEE" w:rsidRDefault="007D434D" w:rsidP="00520DEE">
            <w:pPr>
              <w:pStyle w:val="BTCtextCTB"/>
              <w:rPr>
                <w:rFonts w:asciiTheme="majorHAnsi" w:hAnsiTheme="majorHAnsi" w:cstheme="majorHAnsi"/>
                <w:sz w:val="22"/>
                <w:szCs w:val="22"/>
              </w:rPr>
            </w:pPr>
            <w:r w:rsidRPr="0037622C">
              <w:rPr>
                <w:rFonts w:asciiTheme="majorHAnsi" w:hAnsiTheme="majorHAnsi" w:cstheme="majorHAnsi"/>
                <w:sz w:val="22"/>
                <w:szCs w:val="22"/>
              </w:rPr>
              <w:t>Résultat 1: Les capacités de la DISE dans ses missions clés sont renforcées</w:t>
            </w:r>
          </w:p>
        </w:tc>
        <w:tc>
          <w:tcPr>
            <w:tcW w:w="2693" w:type="dxa"/>
            <w:shd w:val="clear" w:color="auto" w:fill="auto"/>
          </w:tcPr>
          <w:p w14:paraId="7C9FF715" w14:textId="77777777" w:rsidR="000B45DF" w:rsidRDefault="003040B5" w:rsidP="00335125">
            <w:pPr>
              <w:rPr>
                <w:rFonts w:asciiTheme="minorHAnsi" w:hAnsiTheme="minorHAnsi" w:cstheme="minorHAnsi"/>
                <w:lang w:val="fr-CH"/>
              </w:rPr>
            </w:pPr>
            <w:r w:rsidRPr="003040B5">
              <w:rPr>
                <w:rFonts w:asciiTheme="minorHAnsi" w:hAnsiTheme="minorHAnsi" w:cstheme="minorHAnsi"/>
                <w:lang w:val="fr-CH"/>
              </w:rPr>
              <w:t>La performance de la DISE pour le FBP-Central est amélioré</w:t>
            </w:r>
          </w:p>
          <w:p w14:paraId="7EF70A63" w14:textId="5B9F8BD0" w:rsidR="003040B5" w:rsidRPr="00F60315" w:rsidRDefault="003040B5" w:rsidP="00335125">
            <w:pPr>
              <w:rPr>
                <w:rFonts w:asciiTheme="minorHAnsi" w:hAnsiTheme="minorHAnsi" w:cstheme="minorHAnsi"/>
                <w:lang w:val="fr-CH"/>
              </w:rPr>
            </w:pPr>
            <w:r w:rsidRPr="003040B5">
              <w:rPr>
                <w:rFonts w:asciiTheme="minorHAnsi" w:hAnsiTheme="minorHAnsi" w:cstheme="minorHAnsi"/>
                <w:lang w:val="fr-CH"/>
              </w:rPr>
              <w:t>L'inventaire du patrimoine dans la zone d'intervention est fait et mis à jour</w:t>
            </w:r>
          </w:p>
        </w:tc>
        <w:tc>
          <w:tcPr>
            <w:tcW w:w="1418" w:type="dxa"/>
          </w:tcPr>
          <w:p w14:paraId="3C5D7414" w14:textId="77777777" w:rsidR="000B45DF" w:rsidRDefault="001E196B" w:rsidP="00335125">
            <w:pPr>
              <w:rPr>
                <w:rFonts w:asciiTheme="minorHAnsi" w:hAnsiTheme="minorHAnsi" w:cstheme="minorHAnsi"/>
                <w:lang w:val="fr-CH"/>
              </w:rPr>
            </w:pPr>
            <w:r>
              <w:rPr>
                <w:rFonts w:asciiTheme="minorHAnsi" w:hAnsiTheme="minorHAnsi" w:cstheme="minorHAnsi"/>
                <w:lang w:val="fr-CH"/>
              </w:rPr>
              <w:t>76%</w:t>
            </w:r>
          </w:p>
          <w:p w14:paraId="3BEFB0C1" w14:textId="77777777" w:rsidR="006C7E70" w:rsidRDefault="006C7E70" w:rsidP="00335125">
            <w:pPr>
              <w:rPr>
                <w:rFonts w:asciiTheme="minorHAnsi" w:hAnsiTheme="minorHAnsi" w:cstheme="minorHAnsi"/>
                <w:lang w:val="fr-CH"/>
              </w:rPr>
            </w:pPr>
          </w:p>
          <w:p w14:paraId="0558EB53" w14:textId="77F0375D" w:rsidR="006C7E70" w:rsidRPr="00F60315" w:rsidRDefault="006C7E70" w:rsidP="00335125">
            <w:pPr>
              <w:rPr>
                <w:rFonts w:asciiTheme="minorHAnsi" w:hAnsiTheme="minorHAnsi" w:cstheme="minorHAnsi"/>
                <w:lang w:val="fr-CH"/>
              </w:rPr>
            </w:pPr>
            <w:r>
              <w:rPr>
                <w:rFonts w:asciiTheme="minorHAnsi" w:hAnsiTheme="minorHAnsi" w:cstheme="minorHAnsi"/>
                <w:lang w:val="fr-CH"/>
              </w:rPr>
              <w:t>Inventaire fait et mis à jour partiellement</w:t>
            </w:r>
          </w:p>
        </w:tc>
        <w:tc>
          <w:tcPr>
            <w:tcW w:w="1417" w:type="dxa"/>
          </w:tcPr>
          <w:p w14:paraId="2039A3E4" w14:textId="77777777" w:rsidR="000B45DF" w:rsidRDefault="001E196B" w:rsidP="00335125">
            <w:pPr>
              <w:rPr>
                <w:rFonts w:asciiTheme="minorHAnsi" w:hAnsiTheme="minorHAnsi" w:cstheme="minorHAnsi"/>
                <w:lang w:val="fr-CH"/>
              </w:rPr>
            </w:pPr>
            <w:r>
              <w:rPr>
                <w:rFonts w:asciiTheme="minorHAnsi" w:hAnsiTheme="minorHAnsi" w:cstheme="minorHAnsi"/>
                <w:lang w:val="fr-CH"/>
              </w:rPr>
              <w:t>90%</w:t>
            </w:r>
          </w:p>
          <w:p w14:paraId="6C0670D4" w14:textId="77777777" w:rsidR="006C7E70" w:rsidRDefault="006C7E70" w:rsidP="00335125">
            <w:pPr>
              <w:rPr>
                <w:rFonts w:asciiTheme="minorHAnsi" w:hAnsiTheme="minorHAnsi" w:cstheme="minorHAnsi"/>
                <w:lang w:val="fr-CH"/>
              </w:rPr>
            </w:pPr>
          </w:p>
          <w:p w14:paraId="6C1C1D68" w14:textId="3BE8F342" w:rsidR="006C7E70" w:rsidRPr="00F60315" w:rsidRDefault="006C7E70" w:rsidP="00335125">
            <w:pPr>
              <w:rPr>
                <w:rFonts w:asciiTheme="minorHAnsi" w:hAnsiTheme="minorHAnsi" w:cstheme="minorHAnsi"/>
                <w:lang w:val="fr-CH"/>
              </w:rPr>
            </w:pPr>
            <w:r>
              <w:rPr>
                <w:rFonts w:asciiTheme="minorHAnsi" w:hAnsiTheme="minorHAnsi" w:cstheme="minorHAnsi"/>
                <w:lang w:val="fr-CH"/>
              </w:rPr>
              <w:t>Inventaire fait et mis à jour dans les zones d’intervention</w:t>
            </w:r>
          </w:p>
        </w:tc>
        <w:tc>
          <w:tcPr>
            <w:tcW w:w="1985" w:type="dxa"/>
            <w:shd w:val="clear" w:color="auto" w:fill="auto"/>
          </w:tcPr>
          <w:p w14:paraId="6AAE0985" w14:textId="77777777" w:rsidR="000B45DF" w:rsidRDefault="001E196B" w:rsidP="00335125">
            <w:pPr>
              <w:rPr>
                <w:rFonts w:asciiTheme="minorHAnsi" w:hAnsiTheme="minorHAnsi" w:cstheme="minorHAnsi"/>
                <w:lang w:val="fr-CH"/>
              </w:rPr>
            </w:pPr>
            <w:r w:rsidRPr="001E196B">
              <w:rPr>
                <w:rFonts w:asciiTheme="minorHAnsi" w:hAnsiTheme="minorHAnsi" w:cstheme="minorHAnsi"/>
                <w:lang w:val="fr-CH"/>
              </w:rPr>
              <w:t>Rapport d'évaluation FBP</w:t>
            </w:r>
          </w:p>
          <w:p w14:paraId="66566210" w14:textId="64B19A05" w:rsidR="001E196B" w:rsidRPr="00F60315" w:rsidRDefault="001E196B" w:rsidP="00335125">
            <w:pPr>
              <w:rPr>
                <w:rFonts w:asciiTheme="minorHAnsi" w:hAnsiTheme="minorHAnsi" w:cstheme="minorHAnsi"/>
                <w:lang w:val="fr-CH"/>
              </w:rPr>
            </w:pPr>
            <w:r w:rsidRPr="001E196B">
              <w:rPr>
                <w:rFonts w:asciiTheme="minorHAnsi" w:hAnsiTheme="minorHAnsi" w:cstheme="minorHAnsi"/>
                <w:lang w:val="fr-CH"/>
              </w:rPr>
              <w:t>Rapport annuel DISE Rapport Outil GMAO</w:t>
            </w:r>
          </w:p>
        </w:tc>
        <w:tc>
          <w:tcPr>
            <w:tcW w:w="2419" w:type="dxa"/>
            <w:shd w:val="clear" w:color="auto" w:fill="auto"/>
          </w:tcPr>
          <w:p w14:paraId="38735101" w14:textId="69C7B599" w:rsidR="001E196B" w:rsidRDefault="001E196B" w:rsidP="00335125">
            <w:pPr>
              <w:rPr>
                <w:rFonts w:asciiTheme="minorHAnsi" w:hAnsiTheme="minorHAnsi" w:cstheme="minorHAnsi"/>
                <w:lang w:val="fr-CH"/>
              </w:rPr>
            </w:pPr>
            <w:r>
              <w:rPr>
                <w:rFonts w:asciiTheme="minorHAnsi" w:hAnsiTheme="minorHAnsi" w:cstheme="minorHAnsi"/>
                <w:lang w:val="fr-CH"/>
              </w:rPr>
              <w:t>Le PBF au niveau central est maintenu</w:t>
            </w:r>
            <w:r w:rsidR="006C7E70">
              <w:rPr>
                <w:rFonts w:asciiTheme="minorHAnsi" w:hAnsiTheme="minorHAnsi" w:cstheme="minorHAnsi"/>
                <w:lang w:val="fr-CH"/>
              </w:rPr>
              <w:t>.</w:t>
            </w:r>
          </w:p>
          <w:p w14:paraId="777BB033" w14:textId="30E9A20B" w:rsidR="006C7E70" w:rsidRDefault="006C7E70" w:rsidP="00335125">
            <w:pPr>
              <w:rPr>
                <w:rFonts w:asciiTheme="minorHAnsi" w:hAnsiTheme="minorHAnsi" w:cstheme="minorHAnsi"/>
                <w:lang w:val="fr-CH"/>
              </w:rPr>
            </w:pPr>
            <w:r>
              <w:rPr>
                <w:rFonts w:asciiTheme="minorHAnsi" w:hAnsiTheme="minorHAnsi" w:cstheme="minorHAnsi"/>
                <w:lang w:val="fr-CH"/>
              </w:rPr>
              <w:t xml:space="preserve">Le recrutement des techniciens de maintenance de district est effectif </w:t>
            </w:r>
          </w:p>
          <w:p w14:paraId="1AFCE172" w14:textId="58BCB3C2" w:rsidR="002D3D10" w:rsidRPr="00F60315" w:rsidRDefault="006C7E70" w:rsidP="00335125">
            <w:pPr>
              <w:rPr>
                <w:rFonts w:asciiTheme="minorHAnsi" w:hAnsiTheme="minorHAnsi" w:cstheme="minorHAnsi"/>
                <w:lang w:val="fr-CH"/>
              </w:rPr>
            </w:pPr>
            <w:r>
              <w:rPr>
                <w:rFonts w:asciiTheme="minorHAnsi" w:hAnsiTheme="minorHAnsi" w:cstheme="minorHAnsi"/>
                <w:lang w:val="fr-CH"/>
              </w:rPr>
              <w:t>Le</w:t>
            </w:r>
            <w:r w:rsidR="001E196B" w:rsidRPr="001E196B">
              <w:rPr>
                <w:rFonts w:asciiTheme="minorHAnsi" w:hAnsiTheme="minorHAnsi" w:cstheme="minorHAnsi"/>
                <w:lang w:val="fr-CH"/>
              </w:rPr>
              <w:t xml:space="preserve">s techniciens de maintenance des </w:t>
            </w:r>
            <w:r w:rsidRPr="001E196B">
              <w:rPr>
                <w:rFonts w:asciiTheme="minorHAnsi" w:hAnsiTheme="minorHAnsi" w:cstheme="minorHAnsi"/>
                <w:lang w:val="fr-CH"/>
              </w:rPr>
              <w:t>districts</w:t>
            </w:r>
            <w:r w:rsidR="001E196B" w:rsidRPr="001E196B">
              <w:rPr>
                <w:rFonts w:asciiTheme="minorHAnsi" w:hAnsiTheme="minorHAnsi" w:cstheme="minorHAnsi"/>
                <w:lang w:val="fr-CH"/>
              </w:rPr>
              <w:t xml:space="preserve"> alimentent l'outil GMAO</w:t>
            </w:r>
          </w:p>
        </w:tc>
      </w:tr>
      <w:tr w:rsidR="001C66A0" w:rsidRPr="00F60315" w14:paraId="334C54C9" w14:textId="77777777" w:rsidTr="00CD5D79">
        <w:trPr>
          <w:trHeight w:val="1121"/>
        </w:trPr>
        <w:tc>
          <w:tcPr>
            <w:tcW w:w="3261" w:type="dxa"/>
            <w:shd w:val="clear" w:color="auto" w:fill="auto"/>
          </w:tcPr>
          <w:p w14:paraId="6AD959D1" w14:textId="7EFCD924" w:rsidR="002D3D10" w:rsidRPr="00520DEE" w:rsidRDefault="00520DEE" w:rsidP="00520DEE">
            <w:pPr>
              <w:pStyle w:val="BTCtextCTB"/>
              <w:rPr>
                <w:rFonts w:asciiTheme="majorHAnsi" w:hAnsiTheme="majorHAnsi" w:cstheme="majorHAnsi"/>
                <w:sz w:val="22"/>
                <w:szCs w:val="22"/>
              </w:rPr>
            </w:pPr>
            <w:r w:rsidRPr="0037622C">
              <w:rPr>
                <w:rFonts w:asciiTheme="majorHAnsi" w:hAnsiTheme="majorHAnsi" w:cstheme="majorHAnsi"/>
                <w:sz w:val="22"/>
                <w:szCs w:val="22"/>
              </w:rPr>
              <w:t>Rés</w:t>
            </w:r>
            <w:r>
              <w:rPr>
                <w:rFonts w:asciiTheme="majorHAnsi" w:hAnsiTheme="majorHAnsi" w:cstheme="majorHAnsi"/>
                <w:sz w:val="22"/>
                <w:szCs w:val="22"/>
              </w:rPr>
              <w:t>ultat 2: Une</w:t>
            </w:r>
            <w:r w:rsidRPr="00572C2C">
              <w:rPr>
                <w:rFonts w:asciiTheme="majorHAnsi" w:hAnsiTheme="majorHAnsi" w:cstheme="majorHAnsi"/>
                <w:sz w:val="22"/>
                <w:szCs w:val="22"/>
              </w:rPr>
              <w:t xml:space="preserve"> stratégie de maintenance est élaborée, mise en œuvre et étendue dans les zones d'intervention</w:t>
            </w:r>
          </w:p>
        </w:tc>
        <w:tc>
          <w:tcPr>
            <w:tcW w:w="2693" w:type="dxa"/>
            <w:shd w:val="clear" w:color="auto" w:fill="auto"/>
          </w:tcPr>
          <w:p w14:paraId="31D32E0F" w14:textId="2D104EF2" w:rsidR="002D3D10" w:rsidRDefault="003040B5" w:rsidP="00335125">
            <w:pPr>
              <w:rPr>
                <w:rFonts w:asciiTheme="minorHAnsi" w:hAnsiTheme="minorHAnsi" w:cstheme="minorHAnsi"/>
                <w:lang w:val="fr-CH"/>
              </w:rPr>
            </w:pPr>
            <w:r w:rsidRPr="003040B5">
              <w:rPr>
                <w:rFonts w:asciiTheme="minorHAnsi" w:hAnsiTheme="minorHAnsi" w:cstheme="minorHAnsi"/>
                <w:lang w:val="fr-CH"/>
              </w:rPr>
              <w:t>Le plan de maintenance existe et est opérationnel dans l</w:t>
            </w:r>
            <w:r>
              <w:rPr>
                <w:rFonts w:asciiTheme="minorHAnsi" w:hAnsiTheme="minorHAnsi" w:cstheme="minorHAnsi"/>
                <w:lang w:val="fr-CH"/>
              </w:rPr>
              <w:t>es</w:t>
            </w:r>
            <w:r w:rsidRPr="003040B5">
              <w:rPr>
                <w:rFonts w:asciiTheme="minorHAnsi" w:hAnsiTheme="minorHAnsi" w:cstheme="minorHAnsi"/>
                <w:lang w:val="fr-CH"/>
              </w:rPr>
              <w:t xml:space="preserve"> zone</w:t>
            </w:r>
            <w:r>
              <w:rPr>
                <w:rFonts w:asciiTheme="minorHAnsi" w:hAnsiTheme="minorHAnsi" w:cstheme="minorHAnsi"/>
                <w:lang w:val="fr-CH"/>
              </w:rPr>
              <w:t>s</w:t>
            </w:r>
            <w:r w:rsidRPr="003040B5">
              <w:rPr>
                <w:rFonts w:asciiTheme="minorHAnsi" w:hAnsiTheme="minorHAnsi" w:cstheme="minorHAnsi"/>
                <w:lang w:val="fr-CH"/>
              </w:rPr>
              <w:t xml:space="preserve"> d'intervention</w:t>
            </w:r>
          </w:p>
          <w:p w14:paraId="65B16DAF" w14:textId="62C9AF42" w:rsidR="006C7E70" w:rsidRDefault="006C7E70" w:rsidP="00335125">
            <w:pPr>
              <w:rPr>
                <w:rFonts w:asciiTheme="minorHAnsi" w:hAnsiTheme="minorHAnsi" w:cstheme="minorHAnsi"/>
                <w:lang w:val="fr-CH"/>
              </w:rPr>
            </w:pPr>
          </w:p>
          <w:p w14:paraId="6E556B43" w14:textId="77777777" w:rsidR="006C7E70" w:rsidRDefault="006C7E70" w:rsidP="00335125">
            <w:pPr>
              <w:rPr>
                <w:rFonts w:asciiTheme="minorHAnsi" w:hAnsiTheme="minorHAnsi" w:cstheme="minorHAnsi"/>
                <w:lang w:val="fr-CH"/>
              </w:rPr>
            </w:pPr>
          </w:p>
          <w:p w14:paraId="2F57A87A" w14:textId="0DC47280" w:rsidR="003040B5" w:rsidRPr="00F60315" w:rsidRDefault="00491A9A" w:rsidP="003040B5">
            <w:pPr>
              <w:rPr>
                <w:rFonts w:asciiTheme="minorHAnsi" w:hAnsiTheme="minorHAnsi" w:cstheme="minorHAnsi"/>
                <w:lang w:val="fr-CH"/>
              </w:rPr>
            </w:pPr>
            <w:r w:rsidRPr="003040B5">
              <w:rPr>
                <w:rFonts w:asciiTheme="minorHAnsi" w:hAnsiTheme="minorHAnsi" w:cstheme="minorHAnsi"/>
                <w:lang w:val="fr-CH"/>
              </w:rPr>
              <w:t>Un</w:t>
            </w:r>
            <w:r w:rsidR="003040B5" w:rsidRPr="003040B5">
              <w:rPr>
                <w:rFonts w:asciiTheme="minorHAnsi" w:hAnsiTheme="minorHAnsi" w:cstheme="minorHAnsi"/>
                <w:lang w:val="fr-CH"/>
              </w:rPr>
              <w:t xml:space="preserve"> système de tracking des interventions de maintenance est mis en place et utilisé (délais et taux de réalisation connus et suivis)</w:t>
            </w:r>
          </w:p>
        </w:tc>
        <w:tc>
          <w:tcPr>
            <w:tcW w:w="1418" w:type="dxa"/>
          </w:tcPr>
          <w:p w14:paraId="342EC379" w14:textId="77777777" w:rsidR="001C66A0" w:rsidRDefault="006C7E70" w:rsidP="00335125">
            <w:pPr>
              <w:rPr>
                <w:rFonts w:asciiTheme="minorHAnsi" w:hAnsiTheme="minorHAnsi" w:cstheme="minorHAnsi"/>
                <w:lang w:val="fr-CH"/>
              </w:rPr>
            </w:pPr>
            <w:r>
              <w:rPr>
                <w:rFonts w:asciiTheme="minorHAnsi" w:hAnsiTheme="minorHAnsi" w:cstheme="minorHAnsi"/>
                <w:lang w:val="fr-CH"/>
              </w:rPr>
              <w:t>Le plan de maintenance existe et est opérationnel dans 2 provinces</w:t>
            </w:r>
          </w:p>
          <w:p w14:paraId="5AFC1557" w14:textId="7B33042A" w:rsidR="006C7E70" w:rsidRPr="00F60315" w:rsidRDefault="006C7E70" w:rsidP="00335125">
            <w:pPr>
              <w:rPr>
                <w:rFonts w:asciiTheme="minorHAnsi" w:hAnsiTheme="minorHAnsi" w:cstheme="minorHAnsi"/>
                <w:lang w:val="fr-CH"/>
              </w:rPr>
            </w:pPr>
            <w:r w:rsidRPr="003040B5">
              <w:rPr>
                <w:rFonts w:asciiTheme="minorHAnsi" w:hAnsiTheme="minorHAnsi" w:cstheme="minorHAnsi"/>
                <w:lang w:val="fr-CH"/>
              </w:rPr>
              <w:t xml:space="preserve">Un système de tracking des interventions de maintenance est mis en place et utilisé </w:t>
            </w:r>
            <w:r>
              <w:rPr>
                <w:rFonts w:asciiTheme="minorHAnsi" w:hAnsiTheme="minorHAnsi" w:cstheme="minorHAnsi"/>
                <w:lang w:val="fr-CH"/>
              </w:rPr>
              <w:t>dans 2 provinces</w:t>
            </w:r>
          </w:p>
        </w:tc>
        <w:tc>
          <w:tcPr>
            <w:tcW w:w="1417" w:type="dxa"/>
          </w:tcPr>
          <w:p w14:paraId="2F4DB368" w14:textId="77777777" w:rsidR="001C66A0" w:rsidRDefault="006C7E70" w:rsidP="00335125">
            <w:pPr>
              <w:rPr>
                <w:rFonts w:asciiTheme="minorHAnsi" w:hAnsiTheme="minorHAnsi" w:cstheme="minorHAnsi"/>
                <w:lang w:val="fr-CH"/>
              </w:rPr>
            </w:pPr>
            <w:r>
              <w:rPr>
                <w:rFonts w:asciiTheme="minorHAnsi" w:hAnsiTheme="minorHAnsi" w:cstheme="minorHAnsi"/>
                <w:lang w:val="fr-CH"/>
              </w:rPr>
              <w:t>Le plan de maintenance existe et est opérationnel dans 4 provinces</w:t>
            </w:r>
          </w:p>
          <w:p w14:paraId="78DDFEE9" w14:textId="617B84DA" w:rsidR="006C7E70" w:rsidRPr="00F60315" w:rsidRDefault="006C7E70" w:rsidP="00335125">
            <w:pPr>
              <w:rPr>
                <w:rFonts w:asciiTheme="minorHAnsi" w:hAnsiTheme="minorHAnsi" w:cstheme="minorHAnsi"/>
                <w:lang w:val="fr-CH"/>
              </w:rPr>
            </w:pPr>
            <w:r w:rsidRPr="003040B5">
              <w:rPr>
                <w:rFonts w:asciiTheme="minorHAnsi" w:hAnsiTheme="minorHAnsi" w:cstheme="minorHAnsi"/>
                <w:lang w:val="fr-CH"/>
              </w:rPr>
              <w:t xml:space="preserve">Un système de tracking des interventions de maintenance est mis en place et utilisé </w:t>
            </w:r>
            <w:r>
              <w:rPr>
                <w:rFonts w:asciiTheme="minorHAnsi" w:hAnsiTheme="minorHAnsi" w:cstheme="minorHAnsi"/>
                <w:lang w:val="fr-CH"/>
              </w:rPr>
              <w:t>dans 4 provinces</w:t>
            </w:r>
          </w:p>
        </w:tc>
        <w:tc>
          <w:tcPr>
            <w:tcW w:w="1985" w:type="dxa"/>
            <w:shd w:val="clear" w:color="auto" w:fill="auto"/>
          </w:tcPr>
          <w:p w14:paraId="33BA3F44" w14:textId="21F78FC8" w:rsidR="00250F16" w:rsidRDefault="006C7E70" w:rsidP="00335125">
            <w:pPr>
              <w:rPr>
                <w:rFonts w:asciiTheme="minorHAnsi" w:hAnsiTheme="minorHAnsi" w:cstheme="minorHAnsi"/>
                <w:lang w:val="fr-CH"/>
              </w:rPr>
            </w:pPr>
            <w:r w:rsidRPr="006C7E70">
              <w:rPr>
                <w:rFonts w:asciiTheme="minorHAnsi" w:hAnsiTheme="minorHAnsi" w:cstheme="minorHAnsi"/>
                <w:lang w:val="fr-CH"/>
              </w:rPr>
              <w:t>Rapport de validation du plan</w:t>
            </w:r>
          </w:p>
          <w:p w14:paraId="7B872D01" w14:textId="77777777" w:rsidR="006C7E70" w:rsidRDefault="006C7E70" w:rsidP="00335125">
            <w:pPr>
              <w:rPr>
                <w:rFonts w:asciiTheme="minorHAnsi" w:hAnsiTheme="minorHAnsi" w:cstheme="minorHAnsi"/>
                <w:lang w:val="fr-CH"/>
              </w:rPr>
            </w:pPr>
          </w:p>
          <w:p w14:paraId="3BEEF1C5" w14:textId="77777777" w:rsidR="006C7E70" w:rsidRDefault="006C7E70" w:rsidP="00335125">
            <w:pPr>
              <w:rPr>
                <w:rFonts w:asciiTheme="minorHAnsi" w:hAnsiTheme="minorHAnsi" w:cstheme="minorHAnsi"/>
                <w:lang w:val="fr-CH"/>
              </w:rPr>
            </w:pPr>
          </w:p>
          <w:p w14:paraId="0817CF7C" w14:textId="77777777" w:rsidR="006C7E70" w:rsidRDefault="006C7E70" w:rsidP="00335125">
            <w:pPr>
              <w:rPr>
                <w:rFonts w:asciiTheme="minorHAnsi" w:hAnsiTheme="minorHAnsi" w:cstheme="minorHAnsi"/>
                <w:lang w:val="fr-CH"/>
              </w:rPr>
            </w:pPr>
          </w:p>
          <w:p w14:paraId="50E72C68" w14:textId="1377D3E0" w:rsidR="006C7E70" w:rsidRPr="00F60315" w:rsidRDefault="006C7E70" w:rsidP="00335125">
            <w:pPr>
              <w:rPr>
                <w:rFonts w:asciiTheme="minorHAnsi" w:hAnsiTheme="minorHAnsi" w:cstheme="minorHAnsi"/>
                <w:lang w:val="fr-CH"/>
              </w:rPr>
            </w:pPr>
            <w:r w:rsidRPr="006C7E70">
              <w:rPr>
                <w:rFonts w:asciiTheme="minorHAnsi" w:hAnsiTheme="minorHAnsi" w:cstheme="minorHAnsi"/>
                <w:lang w:val="fr-CH"/>
              </w:rPr>
              <w:t>Rapport d'intervention des techniciens de maintenance</w:t>
            </w:r>
            <w:r>
              <w:rPr>
                <w:rFonts w:asciiTheme="minorHAnsi" w:hAnsiTheme="minorHAnsi" w:cstheme="minorHAnsi"/>
                <w:lang w:val="fr-CH"/>
              </w:rPr>
              <w:t xml:space="preserve"> (extraits GMAO)</w:t>
            </w:r>
          </w:p>
        </w:tc>
        <w:tc>
          <w:tcPr>
            <w:tcW w:w="2419" w:type="dxa"/>
            <w:shd w:val="clear" w:color="auto" w:fill="auto"/>
          </w:tcPr>
          <w:p w14:paraId="154E0C98" w14:textId="68945419" w:rsidR="006C7E70" w:rsidRPr="006C7E70" w:rsidRDefault="00B33933" w:rsidP="006C7E70">
            <w:pPr>
              <w:rPr>
                <w:rFonts w:asciiTheme="minorHAnsi" w:hAnsiTheme="minorHAnsi" w:cstheme="minorHAnsi"/>
                <w:lang w:val="fr-CH"/>
              </w:rPr>
            </w:pPr>
            <w:r>
              <w:rPr>
                <w:rFonts w:asciiTheme="minorHAnsi" w:hAnsiTheme="minorHAnsi" w:cstheme="minorHAnsi"/>
                <w:lang w:val="fr-CH"/>
              </w:rPr>
              <w:t xml:space="preserve"> C</w:t>
            </w:r>
            <w:r w:rsidR="006C7E70" w:rsidRPr="006C7E70">
              <w:rPr>
                <w:rFonts w:asciiTheme="minorHAnsi" w:hAnsiTheme="minorHAnsi" w:cstheme="minorHAnsi"/>
                <w:lang w:val="fr-CH"/>
              </w:rPr>
              <w:t>ompréhension du plan</w:t>
            </w:r>
            <w:r>
              <w:rPr>
                <w:rFonts w:asciiTheme="minorHAnsi" w:hAnsiTheme="minorHAnsi" w:cstheme="minorHAnsi"/>
                <w:lang w:val="fr-CH"/>
              </w:rPr>
              <w:t xml:space="preserve"> par toutes les parties prenantes</w:t>
            </w:r>
          </w:p>
          <w:p w14:paraId="34BB0960" w14:textId="0E73B278" w:rsidR="002D3D10" w:rsidRDefault="00B33933" w:rsidP="006C7E70">
            <w:pPr>
              <w:rPr>
                <w:rFonts w:asciiTheme="minorHAnsi" w:hAnsiTheme="minorHAnsi" w:cstheme="minorHAnsi"/>
                <w:lang w:val="fr-CH"/>
              </w:rPr>
            </w:pPr>
            <w:r>
              <w:rPr>
                <w:rFonts w:asciiTheme="minorHAnsi" w:hAnsiTheme="minorHAnsi" w:cstheme="minorHAnsi"/>
                <w:lang w:val="fr-CH"/>
              </w:rPr>
              <w:t>C</w:t>
            </w:r>
            <w:r w:rsidR="006C7E70" w:rsidRPr="006C7E70">
              <w:rPr>
                <w:rFonts w:asciiTheme="minorHAnsi" w:hAnsiTheme="minorHAnsi" w:cstheme="minorHAnsi"/>
                <w:lang w:val="fr-CH"/>
              </w:rPr>
              <w:t>ompétence</w:t>
            </w:r>
            <w:r>
              <w:rPr>
                <w:rFonts w:asciiTheme="minorHAnsi" w:hAnsiTheme="minorHAnsi" w:cstheme="minorHAnsi"/>
                <w:lang w:val="fr-CH"/>
              </w:rPr>
              <w:t xml:space="preserve"> de </w:t>
            </w:r>
            <w:r w:rsidR="00EA62DF">
              <w:rPr>
                <w:rFonts w:asciiTheme="minorHAnsi" w:hAnsiTheme="minorHAnsi" w:cstheme="minorHAnsi"/>
                <w:lang w:val="fr-CH"/>
              </w:rPr>
              <w:t>base minimale</w:t>
            </w:r>
            <w:r w:rsidR="006C7E70" w:rsidRPr="006C7E70">
              <w:rPr>
                <w:rFonts w:asciiTheme="minorHAnsi" w:hAnsiTheme="minorHAnsi" w:cstheme="minorHAnsi"/>
                <w:lang w:val="fr-CH"/>
              </w:rPr>
              <w:t xml:space="preserve"> des techniciens de maintenance</w:t>
            </w:r>
            <w:r>
              <w:rPr>
                <w:rFonts w:asciiTheme="minorHAnsi" w:hAnsiTheme="minorHAnsi" w:cstheme="minorHAnsi"/>
                <w:lang w:val="fr-CH"/>
              </w:rPr>
              <w:t xml:space="preserve"> qui seront recrutés</w:t>
            </w:r>
          </w:p>
          <w:p w14:paraId="421EBE84" w14:textId="77777777" w:rsidR="006C7E70" w:rsidRDefault="006C7E70" w:rsidP="006C7E70">
            <w:pPr>
              <w:rPr>
                <w:rFonts w:asciiTheme="minorHAnsi" w:hAnsiTheme="minorHAnsi" w:cstheme="minorHAnsi"/>
                <w:lang w:val="fr-CH"/>
              </w:rPr>
            </w:pPr>
          </w:p>
          <w:p w14:paraId="732D94DE" w14:textId="309B2420" w:rsidR="006C7E70" w:rsidRPr="006C7E70" w:rsidRDefault="006C7E70" w:rsidP="006C7E70">
            <w:pPr>
              <w:rPr>
                <w:rFonts w:asciiTheme="minorHAnsi" w:hAnsiTheme="minorHAnsi" w:cstheme="minorHAnsi"/>
                <w:lang w:val="fr-CH"/>
              </w:rPr>
            </w:pPr>
            <w:r w:rsidRPr="006C7E70">
              <w:rPr>
                <w:rFonts w:asciiTheme="minorHAnsi" w:hAnsiTheme="minorHAnsi" w:cstheme="minorHAnsi"/>
                <w:lang w:val="fr-CH"/>
              </w:rPr>
              <w:t xml:space="preserve">Compétence des techniciens </w:t>
            </w:r>
            <w:r w:rsidR="00B33933">
              <w:rPr>
                <w:rFonts w:asciiTheme="minorHAnsi" w:hAnsiTheme="minorHAnsi" w:cstheme="minorHAnsi"/>
                <w:lang w:val="fr-CH"/>
              </w:rPr>
              <w:t>avec l’outil ICT</w:t>
            </w:r>
          </w:p>
          <w:p w14:paraId="192D2C0E" w14:textId="1AB44695" w:rsidR="006C7E70" w:rsidRDefault="006C7E70" w:rsidP="006C7E70">
            <w:pPr>
              <w:rPr>
                <w:rFonts w:asciiTheme="minorHAnsi" w:hAnsiTheme="minorHAnsi" w:cstheme="minorHAnsi"/>
                <w:lang w:val="fr-CH"/>
              </w:rPr>
            </w:pPr>
            <w:r w:rsidRPr="006C7E70">
              <w:rPr>
                <w:rFonts w:asciiTheme="minorHAnsi" w:hAnsiTheme="minorHAnsi" w:cstheme="minorHAnsi"/>
                <w:lang w:val="fr-CH"/>
              </w:rPr>
              <w:t>Bonne communication entre</w:t>
            </w:r>
            <w:r>
              <w:rPr>
                <w:rFonts w:asciiTheme="minorHAnsi" w:hAnsiTheme="minorHAnsi" w:cstheme="minorHAnsi"/>
                <w:lang w:val="fr-CH"/>
              </w:rPr>
              <w:t xml:space="preserve"> toutes les parties prenantes (direction, </w:t>
            </w:r>
            <w:r>
              <w:rPr>
                <w:rFonts w:asciiTheme="minorHAnsi" w:hAnsiTheme="minorHAnsi" w:cstheme="minorHAnsi"/>
                <w:lang w:val="fr-CH"/>
              </w:rPr>
              <w:lastRenderedPageBreak/>
              <w:t xml:space="preserve">gestionnaires, </w:t>
            </w:r>
            <w:r w:rsidRPr="006C7E70">
              <w:rPr>
                <w:rFonts w:asciiTheme="minorHAnsi" w:hAnsiTheme="minorHAnsi" w:cstheme="minorHAnsi"/>
                <w:lang w:val="fr-CH"/>
              </w:rPr>
              <w:t>utilisateur</w:t>
            </w:r>
            <w:r>
              <w:rPr>
                <w:rFonts w:asciiTheme="minorHAnsi" w:hAnsiTheme="minorHAnsi" w:cstheme="minorHAnsi"/>
                <w:lang w:val="fr-CH"/>
              </w:rPr>
              <w:t>s</w:t>
            </w:r>
            <w:r w:rsidRPr="006C7E70">
              <w:rPr>
                <w:rFonts w:asciiTheme="minorHAnsi" w:hAnsiTheme="minorHAnsi" w:cstheme="minorHAnsi"/>
                <w:lang w:val="fr-CH"/>
              </w:rPr>
              <w:t xml:space="preserve"> et technicien de maintenance</w:t>
            </w:r>
            <w:r>
              <w:rPr>
                <w:rFonts w:asciiTheme="minorHAnsi" w:hAnsiTheme="minorHAnsi" w:cstheme="minorHAnsi"/>
                <w:lang w:val="fr-CH"/>
              </w:rPr>
              <w:t>)</w:t>
            </w:r>
          </w:p>
          <w:p w14:paraId="4F9F74B0" w14:textId="75A47002" w:rsidR="006C7E70" w:rsidRPr="00F60315" w:rsidRDefault="006C7E70" w:rsidP="006C7E70">
            <w:pPr>
              <w:rPr>
                <w:rFonts w:asciiTheme="minorHAnsi" w:hAnsiTheme="minorHAnsi" w:cstheme="minorHAnsi"/>
                <w:lang w:val="fr-CH"/>
              </w:rPr>
            </w:pPr>
            <w:r>
              <w:rPr>
                <w:rFonts w:asciiTheme="minorHAnsi" w:hAnsiTheme="minorHAnsi" w:cstheme="minorHAnsi"/>
                <w:lang w:val="fr-CH"/>
              </w:rPr>
              <w:t>Limitation des bugs informatiques</w:t>
            </w:r>
          </w:p>
        </w:tc>
      </w:tr>
      <w:tr w:rsidR="001C66A0" w:rsidRPr="00F60315" w14:paraId="45AD03A5" w14:textId="77777777" w:rsidTr="00CD5D79">
        <w:trPr>
          <w:trHeight w:val="1121"/>
        </w:trPr>
        <w:tc>
          <w:tcPr>
            <w:tcW w:w="3261" w:type="dxa"/>
            <w:shd w:val="clear" w:color="auto" w:fill="auto"/>
          </w:tcPr>
          <w:p w14:paraId="5ED96885" w14:textId="005CAA3B" w:rsidR="002D3D10" w:rsidRPr="00520DEE" w:rsidRDefault="00520DEE" w:rsidP="00520DEE">
            <w:pPr>
              <w:pStyle w:val="BTCtextCTB"/>
              <w:rPr>
                <w:rFonts w:asciiTheme="majorHAnsi" w:hAnsiTheme="majorHAnsi" w:cstheme="majorHAnsi"/>
                <w:sz w:val="22"/>
                <w:szCs w:val="22"/>
              </w:rPr>
            </w:pPr>
            <w:r w:rsidRPr="0037622C">
              <w:rPr>
                <w:rFonts w:asciiTheme="majorHAnsi" w:hAnsiTheme="majorHAnsi" w:cstheme="majorHAnsi"/>
                <w:sz w:val="22"/>
                <w:szCs w:val="22"/>
              </w:rPr>
              <w:lastRenderedPageBreak/>
              <w:t xml:space="preserve">Résultat 3: Les centres de santé des zones d’intervention </w:t>
            </w:r>
            <w:r>
              <w:rPr>
                <w:rFonts w:asciiTheme="majorHAnsi" w:hAnsiTheme="majorHAnsi" w:cstheme="majorHAnsi"/>
                <w:sz w:val="22"/>
                <w:szCs w:val="22"/>
              </w:rPr>
              <w:t xml:space="preserve">et les bureaux de district </w:t>
            </w:r>
            <w:r w:rsidRPr="0037622C">
              <w:rPr>
                <w:rFonts w:asciiTheme="majorHAnsi" w:hAnsiTheme="majorHAnsi" w:cstheme="majorHAnsi"/>
                <w:sz w:val="22"/>
                <w:szCs w:val="22"/>
              </w:rPr>
              <w:t>son</w:t>
            </w:r>
            <w:r>
              <w:rPr>
                <w:rFonts w:asciiTheme="majorHAnsi" w:hAnsiTheme="majorHAnsi" w:cstheme="majorHAnsi"/>
                <w:sz w:val="22"/>
                <w:szCs w:val="22"/>
              </w:rPr>
              <w:t>t mis à niveau selon les normes</w:t>
            </w:r>
          </w:p>
        </w:tc>
        <w:tc>
          <w:tcPr>
            <w:tcW w:w="2693" w:type="dxa"/>
            <w:shd w:val="clear" w:color="auto" w:fill="auto"/>
          </w:tcPr>
          <w:p w14:paraId="14BB1D85" w14:textId="71F519DA" w:rsidR="002D3D10" w:rsidRDefault="003040B5" w:rsidP="00335125">
            <w:pPr>
              <w:rPr>
                <w:rFonts w:asciiTheme="minorHAnsi" w:hAnsiTheme="minorHAnsi" w:cstheme="minorHAnsi"/>
                <w:lang w:val="fr-CH"/>
              </w:rPr>
            </w:pPr>
            <w:r w:rsidRPr="003040B5">
              <w:rPr>
                <w:rFonts w:asciiTheme="minorHAnsi" w:hAnsiTheme="minorHAnsi" w:cstheme="minorHAnsi"/>
                <w:lang w:val="fr-CH"/>
              </w:rPr>
              <w:t>Proportion des CDS qui fournissent le PMA selon le</w:t>
            </w:r>
            <w:r w:rsidR="00C729F3">
              <w:rPr>
                <w:rFonts w:asciiTheme="minorHAnsi" w:hAnsiTheme="minorHAnsi" w:cstheme="minorHAnsi"/>
                <w:lang w:val="fr-CH"/>
              </w:rPr>
              <w:t>s normes</w:t>
            </w:r>
            <w:r w:rsidRPr="003040B5">
              <w:rPr>
                <w:rFonts w:asciiTheme="minorHAnsi" w:hAnsiTheme="minorHAnsi" w:cstheme="minorHAnsi"/>
                <w:lang w:val="fr-CH"/>
              </w:rPr>
              <w:t xml:space="preserve"> PNDS I</w:t>
            </w:r>
            <w:r>
              <w:rPr>
                <w:rFonts w:asciiTheme="minorHAnsi" w:hAnsiTheme="minorHAnsi" w:cstheme="minorHAnsi"/>
                <w:lang w:val="fr-CH"/>
              </w:rPr>
              <w:t>I</w:t>
            </w:r>
            <w:r w:rsidRPr="003040B5">
              <w:rPr>
                <w:rFonts w:asciiTheme="minorHAnsi" w:hAnsiTheme="minorHAnsi" w:cstheme="minorHAnsi"/>
                <w:lang w:val="fr-CH"/>
              </w:rPr>
              <w:t>I dans l</w:t>
            </w:r>
            <w:r w:rsidR="00491A9A">
              <w:rPr>
                <w:rFonts w:asciiTheme="minorHAnsi" w:hAnsiTheme="minorHAnsi" w:cstheme="minorHAnsi"/>
                <w:lang w:val="fr-CH"/>
              </w:rPr>
              <w:t>es</w:t>
            </w:r>
            <w:r w:rsidRPr="003040B5">
              <w:rPr>
                <w:rFonts w:asciiTheme="minorHAnsi" w:hAnsiTheme="minorHAnsi" w:cstheme="minorHAnsi"/>
                <w:lang w:val="fr-CH"/>
              </w:rPr>
              <w:t xml:space="preserve"> zone</w:t>
            </w:r>
            <w:r w:rsidR="00491A9A">
              <w:rPr>
                <w:rFonts w:asciiTheme="minorHAnsi" w:hAnsiTheme="minorHAnsi" w:cstheme="minorHAnsi"/>
                <w:lang w:val="fr-CH"/>
              </w:rPr>
              <w:t>s</w:t>
            </w:r>
            <w:r w:rsidRPr="003040B5">
              <w:rPr>
                <w:rFonts w:asciiTheme="minorHAnsi" w:hAnsiTheme="minorHAnsi" w:cstheme="minorHAnsi"/>
                <w:lang w:val="fr-CH"/>
              </w:rPr>
              <w:t xml:space="preserve"> d'intervention</w:t>
            </w:r>
            <w:r w:rsidR="006C7E70">
              <w:rPr>
                <w:rFonts w:asciiTheme="minorHAnsi" w:hAnsiTheme="minorHAnsi" w:cstheme="minorHAnsi"/>
                <w:lang w:val="fr-CH"/>
              </w:rPr>
              <w:t xml:space="preserve"> (Kirundo, Muramvya)</w:t>
            </w:r>
          </w:p>
          <w:p w14:paraId="0B1C2B2C" w14:textId="77777777" w:rsidR="00491A9A" w:rsidRDefault="00491A9A" w:rsidP="00335125">
            <w:pPr>
              <w:rPr>
                <w:rFonts w:asciiTheme="minorHAnsi" w:hAnsiTheme="minorHAnsi" w:cstheme="minorHAnsi"/>
                <w:lang w:val="fr-CH"/>
              </w:rPr>
            </w:pPr>
            <w:r>
              <w:rPr>
                <w:rFonts w:asciiTheme="minorHAnsi" w:hAnsiTheme="minorHAnsi" w:cstheme="minorHAnsi"/>
                <w:lang w:val="fr-CH"/>
              </w:rPr>
              <w:t>Proportion des districts appuyés qui disposent d’un bureau conforme aux normes</w:t>
            </w:r>
          </w:p>
          <w:p w14:paraId="0BF00408" w14:textId="06B0BB95" w:rsidR="00491A9A" w:rsidRDefault="00491A9A" w:rsidP="00335125">
            <w:pPr>
              <w:rPr>
                <w:rFonts w:asciiTheme="minorHAnsi" w:hAnsiTheme="minorHAnsi" w:cstheme="minorHAnsi"/>
                <w:lang w:val="fr-CH"/>
              </w:rPr>
            </w:pPr>
            <w:r>
              <w:rPr>
                <w:rFonts w:asciiTheme="minorHAnsi" w:hAnsiTheme="minorHAnsi" w:cstheme="minorHAnsi"/>
                <w:lang w:val="fr-CH"/>
              </w:rPr>
              <w:t>Un</w:t>
            </w:r>
            <w:r w:rsidR="001E196B">
              <w:rPr>
                <w:rFonts w:asciiTheme="minorHAnsi" w:hAnsiTheme="minorHAnsi" w:cstheme="minorHAnsi"/>
                <w:lang w:val="fr-CH"/>
              </w:rPr>
              <w:t>e étude</w:t>
            </w:r>
            <w:r>
              <w:rPr>
                <w:rFonts w:asciiTheme="minorHAnsi" w:hAnsiTheme="minorHAnsi" w:cstheme="minorHAnsi"/>
                <w:lang w:val="fr-CH"/>
              </w:rPr>
              <w:t xml:space="preserve"> </w:t>
            </w:r>
            <w:r w:rsidR="001E196B">
              <w:rPr>
                <w:rFonts w:asciiTheme="minorHAnsi" w:hAnsiTheme="minorHAnsi" w:cstheme="minorHAnsi"/>
                <w:lang w:val="fr-CH"/>
              </w:rPr>
              <w:t xml:space="preserve">pour faciliter </w:t>
            </w:r>
            <w:r w:rsidRPr="001E196B">
              <w:rPr>
                <w:rFonts w:asciiTheme="minorHAnsi" w:hAnsiTheme="minorHAnsi" w:cstheme="minorHAnsi"/>
                <w:lang w:val="fr-CH"/>
              </w:rPr>
              <w:t>l’organisation des services de santé</w:t>
            </w:r>
            <w:r>
              <w:rPr>
                <w:rFonts w:asciiTheme="minorHAnsi" w:hAnsiTheme="minorHAnsi" w:cstheme="minorHAnsi"/>
                <w:lang w:val="fr-CH"/>
              </w:rPr>
              <w:t xml:space="preserve"> à Bujumbura mairie </w:t>
            </w:r>
            <w:r w:rsidR="001E196B">
              <w:rPr>
                <w:rFonts w:asciiTheme="minorHAnsi" w:hAnsiTheme="minorHAnsi" w:cstheme="minorHAnsi"/>
                <w:lang w:val="fr-CH"/>
              </w:rPr>
              <w:t xml:space="preserve">à moyen et long terme </w:t>
            </w:r>
            <w:r>
              <w:rPr>
                <w:rFonts w:asciiTheme="minorHAnsi" w:hAnsiTheme="minorHAnsi" w:cstheme="minorHAnsi"/>
                <w:lang w:val="fr-CH"/>
              </w:rPr>
              <w:t xml:space="preserve">est </w:t>
            </w:r>
            <w:r w:rsidR="00EA62DF">
              <w:rPr>
                <w:rFonts w:asciiTheme="minorHAnsi" w:hAnsiTheme="minorHAnsi" w:cstheme="minorHAnsi"/>
                <w:lang w:val="fr-CH"/>
              </w:rPr>
              <w:t>élaborée</w:t>
            </w:r>
            <w:r>
              <w:rPr>
                <w:rFonts w:asciiTheme="minorHAnsi" w:hAnsiTheme="minorHAnsi" w:cstheme="minorHAnsi"/>
                <w:lang w:val="fr-CH"/>
              </w:rPr>
              <w:t>.</w:t>
            </w:r>
          </w:p>
          <w:p w14:paraId="558BB060" w14:textId="71B01A5B" w:rsidR="00491A9A" w:rsidRPr="00F60315" w:rsidRDefault="00491A9A" w:rsidP="00335125">
            <w:pPr>
              <w:rPr>
                <w:rFonts w:asciiTheme="minorHAnsi" w:hAnsiTheme="minorHAnsi" w:cstheme="minorHAnsi"/>
                <w:lang w:val="fr-CH"/>
              </w:rPr>
            </w:pPr>
          </w:p>
        </w:tc>
        <w:tc>
          <w:tcPr>
            <w:tcW w:w="1418" w:type="dxa"/>
          </w:tcPr>
          <w:p w14:paraId="54F3B8FA" w14:textId="77777777" w:rsidR="001C66A0" w:rsidRDefault="00C729F3" w:rsidP="00335125">
            <w:pPr>
              <w:rPr>
                <w:rFonts w:asciiTheme="minorHAnsi" w:hAnsiTheme="minorHAnsi" w:cstheme="minorHAnsi"/>
                <w:lang w:val="fr-CH"/>
              </w:rPr>
            </w:pPr>
            <w:r>
              <w:rPr>
                <w:rFonts w:asciiTheme="minorHAnsi" w:hAnsiTheme="minorHAnsi" w:cstheme="minorHAnsi"/>
                <w:lang w:val="fr-CH"/>
              </w:rPr>
              <w:t>40%</w:t>
            </w:r>
          </w:p>
          <w:p w14:paraId="61F3255D" w14:textId="77777777" w:rsidR="00C729F3" w:rsidRDefault="00C729F3" w:rsidP="00335125">
            <w:pPr>
              <w:rPr>
                <w:rFonts w:asciiTheme="minorHAnsi" w:hAnsiTheme="minorHAnsi" w:cstheme="minorHAnsi"/>
                <w:lang w:val="fr-CH"/>
              </w:rPr>
            </w:pPr>
          </w:p>
          <w:p w14:paraId="72FD3D26" w14:textId="77777777" w:rsidR="00C729F3" w:rsidRDefault="00C729F3" w:rsidP="00335125">
            <w:pPr>
              <w:rPr>
                <w:rFonts w:asciiTheme="minorHAnsi" w:hAnsiTheme="minorHAnsi" w:cstheme="minorHAnsi"/>
                <w:lang w:val="fr-CH"/>
              </w:rPr>
            </w:pPr>
          </w:p>
          <w:p w14:paraId="75F9F1E3" w14:textId="77777777" w:rsidR="00C729F3" w:rsidRDefault="00C729F3" w:rsidP="00335125">
            <w:pPr>
              <w:rPr>
                <w:rFonts w:asciiTheme="minorHAnsi" w:hAnsiTheme="minorHAnsi" w:cstheme="minorHAnsi"/>
                <w:lang w:val="fr-CH"/>
              </w:rPr>
            </w:pPr>
          </w:p>
          <w:p w14:paraId="43096CCF" w14:textId="63E1917C" w:rsidR="00C729F3" w:rsidRDefault="00C729F3" w:rsidP="00335125">
            <w:pPr>
              <w:rPr>
                <w:rFonts w:asciiTheme="minorHAnsi" w:hAnsiTheme="minorHAnsi" w:cstheme="minorHAnsi"/>
                <w:lang w:val="fr-CH"/>
              </w:rPr>
            </w:pPr>
            <w:r>
              <w:rPr>
                <w:rFonts w:asciiTheme="minorHAnsi" w:hAnsiTheme="minorHAnsi" w:cstheme="minorHAnsi"/>
                <w:lang w:val="fr-CH"/>
              </w:rPr>
              <w:t>11/15 (73%)</w:t>
            </w:r>
          </w:p>
          <w:p w14:paraId="5EEE0CF4" w14:textId="77777777" w:rsidR="00C729F3" w:rsidRDefault="00C729F3" w:rsidP="00335125">
            <w:pPr>
              <w:rPr>
                <w:rFonts w:asciiTheme="minorHAnsi" w:hAnsiTheme="minorHAnsi" w:cstheme="minorHAnsi"/>
                <w:lang w:val="fr-CH"/>
              </w:rPr>
            </w:pPr>
          </w:p>
          <w:p w14:paraId="052E525A" w14:textId="5F679BE8" w:rsidR="00C729F3" w:rsidRPr="00F60315" w:rsidRDefault="00C729F3" w:rsidP="00335125">
            <w:pPr>
              <w:rPr>
                <w:rFonts w:asciiTheme="minorHAnsi" w:hAnsiTheme="minorHAnsi" w:cstheme="minorHAnsi"/>
                <w:lang w:val="fr-CH"/>
              </w:rPr>
            </w:pPr>
            <w:r>
              <w:rPr>
                <w:rFonts w:asciiTheme="minorHAnsi" w:hAnsiTheme="minorHAnsi" w:cstheme="minorHAnsi"/>
                <w:lang w:val="fr-CH"/>
              </w:rPr>
              <w:t>L’étude n’existe pas</w:t>
            </w:r>
          </w:p>
        </w:tc>
        <w:tc>
          <w:tcPr>
            <w:tcW w:w="1417" w:type="dxa"/>
          </w:tcPr>
          <w:p w14:paraId="45BC069E" w14:textId="77777777" w:rsidR="002D3D10" w:rsidRDefault="00C729F3" w:rsidP="00335125">
            <w:pPr>
              <w:rPr>
                <w:rFonts w:asciiTheme="minorHAnsi" w:hAnsiTheme="minorHAnsi" w:cstheme="minorHAnsi"/>
                <w:lang w:val="fr-CH"/>
              </w:rPr>
            </w:pPr>
            <w:r>
              <w:rPr>
                <w:rFonts w:asciiTheme="minorHAnsi" w:hAnsiTheme="minorHAnsi" w:cstheme="minorHAnsi"/>
                <w:lang w:val="fr-CH"/>
              </w:rPr>
              <w:t>9</w:t>
            </w:r>
            <w:r w:rsidR="006C7E70">
              <w:rPr>
                <w:rFonts w:asciiTheme="minorHAnsi" w:hAnsiTheme="minorHAnsi" w:cstheme="minorHAnsi"/>
                <w:lang w:val="fr-CH"/>
              </w:rPr>
              <w:t>0%</w:t>
            </w:r>
          </w:p>
          <w:p w14:paraId="6C5D0EE2" w14:textId="77777777" w:rsidR="00C729F3" w:rsidRDefault="00C729F3" w:rsidP="00335125">
            <w:pPr>
              <w:rPr>
                <w:rFonts w:asciiTheme="minorHAnsi" w:hAnsiTheme="minorHAnsi" w:cstheme="minorHAnsi"/>
                <w:lang w:val="fr-CH"/>
              </w:rPr>
            </w:pPr>
          </w:p>
          <w:p w14:paraId="2A4B2827" w14:textId="77777777" w:rsidR="00C729F3" w:rsidRDefault="00C729F3" w:rsidP="00335125">
            <w:pPr>
              <w:rPr>
                <w:rFonts w:asciiTheme="minorHAnsi" w:hAnsiTheme="minorHAnsi" w:cstheme="minorHAnsi"/>
                <w:lang w:val="fr-CH"/>
              </w:rPr>
            </w:pPr>
          </w:p>
          <w:p w14:paraId="402A57C5" w14:textId="77777777" w:rsidR="00C729F3" w:rsidRDefault="00C729F3" w:rsidP="00335125">
            <w:pPr>
              <w:rPr>
                <w:rFonts w:asciiTheme="minorHAnsi" w:hAnsiTheme="minorHAnsi" w:cstheme="minorHAnsi"/>
                <w:lang w:val="fr-CH"/>
              </w:rPr>
            </w:pPr>
          </w:p>
          <w:p w14:paraId="1AFDA8E1" w14:textId="77777777" w:rsidR="00C729F3" w:rsidRDefault="00C729F3" w:rsidP="00335125">
            <w:pPr>
              <w:rPr>
                <w:rFonts w:asciiTheme="minorHAnsi" w:hAnsiTheme="minorHAnsi" w:cstheme="minorHAnsi"/>
                <w:lang w:val="fr-CH"/>
              </w:rPr>
            </w:pPr>
            <w:r>
              <w:rPr>
                <w:rFonts w:asciiTheme="minorHAnsi" w:hAnsiTheme="minorHAnsi" w:cstheme="minorHAnsi"/>
                <w:lang w:val="fr-CH"/>
              </w:rPr>
              <w:t>100%</w:t>
            </w:r>
          </w:p>
          <w:p w14:paraId="3029B271" w14:textId="77777777" w:rsidR="00C729F3" w:rsidRDefault="00C729F3" w:rsidP="00335125">
            <w:pPr>
              <w:rPr>
                <w:rFonts w:asciiTheme="minorHAnsi" w:hAnsiTheme="minorHAnsi" w:cstheme="minorHAnsi"/>
                <w:lang w:val="fr-CH"/>
              </w:rPr>
            </w:pPr>
          </w:p>
          <w:p w14:paraId="66295AE2" w14:textId="793728FB" w:rsidR="00C729F3" w:rsidRPr="00F60315" w:rsidRDefault="00C729F3" w:rsidP="00335125">
            <w:pPr>
              <w:rPr>
                <w:rFonts w:asciiTheme="minorHAnsi" w:hAnsiTheme="minorHAnsi" w:cstheme="minorHAnsi"/>
                <w:lang w:val="fr-CH"/>
              </w:rPr>
            </w:pPr>
            <w:r>
              <w:rPr>
                <w:rFonts w:asciiTheme="minorHAnsi" w:hAnsiTheme="minorHAnsi" w:cstheme="minorHAnsi"/>
                <w:lang w:val="fr-CH"/>
              </w:rPr>
              <w:t>L’étude est réalisée</w:t>
            </w:r>
          </w:p>
        </w:tc>
        <w:tc>
          <w:tcPr>
            <w:tcW w:w="1985" w:type="dxa"/>
            <w:shd w:val="clear" w:color="auto" w:fill="auto"/>
          </w:tcPr>
          <w:p w14:paraId="211BD419" w14:textId="77777777" w:rsidR="002D3D10" w:rsidRDefault="00A945B2" w:rsidP="00335125">
            <w:pPr>
              <w:rPr>
                <w:rFonts w:asciiTheme="minorHAnsi" w:hAnsiTheme="minorHAnsi" w:cstheme="minorHAnsi"/>
                <w:lang w:val="fr-CH"/>
              </w:rPr>
            </w:pPr>
            <w:r w:rsidRPr="00A945B2">
              <w:rPr>
                <w:rFonts w:asciiTheme="minorHAnsi" w:hAnsiTheme="minorHAnsi" w:cstheme="minorHAnsi"/>
                <w:lang w:val="fr-CH"/>
              </w:rPr>
              <w:t>PV réception chantier</w:t>
            </w:r>
          </w:p>
          <w:p w14:paraId="1B982D41" w14:textId="2C08E02B" w:rsidR="00A945B2" w:rsidRDefault="00A945B2" w:rsidP="00335125">
            <w:pPr>
              <w:rPr>
                <w:rFonts w:asciiTheme="minorHAnsi" w:hAnsiTheme="minorHAnsi" w:cstheme="minorHAnsi"/>
                <w:lang w:val="fr-CH"/>
              </w:rPr>
            </w:pPr>
            <w:r>
              <w:rPr>
                <w:rFonts w:asciiTheme="minorHAnsi" w:hAnsiTheme="minorHAnsi" w:cstheme="minorHAnsi"/>
                <w:lang w:val="fr-CH"/>
              </w:rPr>
              <w:t>Rapports du bureau de contrôle</w:t>
            </w:r>
          </w:p>
          <w:p w14:paraId="6D467A66" w14:textId="77777777" w:rsidR="00A945B2" w:rsidRDefault="00A945B2" w:rsidP="00335125">
            <w:pPr>
              <w:rPr>
                <w:rFonts w:asciiTheme="minorHAnsi" w:hAnsiTheme="minorHAnsi" w:cstheme="minorHAnsi"/>
                <w:lang w:val="fr-CH"/>
              </w:rPr>
            </w:pPr>
          </w:p>
          <w:p w14:paraId="546D1701" w14:textId="77777777" w:rsidR="00A945B2" w:rsidRDefault="00A945B2" w:rsidP="00335125">
            <w:pPr>
              <w:rPr>
                <w:rFonts w:asciiTheme="minorHAnsi" w:hAnsiTheme="minorHAnsi" w:cstheme="minorHAnsi"/>
                <w:lang w:val="fr-CH"/>
              </w:rPr>
            </w:pPr>
            <w:r w:rsidRPr="00A945B2">
              <w:rPr>
                <w:rFonts w:asciiTheme="minorHAnsi" w:hAnsiTheme="minorHAnsi" w:cstheme="minorHAnsi"/>
                <w:lang w:val="fr-CH"/>
              </w:rPr>
              <w:t>PV réception chantier</w:t>
            </w:r>
          </w:p>
          <w:p w14:paraId="78186EFB" w14:textId="77777777" w:rsidR="00A945B2" w:rsidRDefault="00A945B2" w:rsidP="00A945B2">
            <w:pPr>
              <w:rPr>
                <w:rFonts w:asciiTheme="minorHAnsi" w:hAnsiTheme="minorHAnsi" w:cstheme="minorHAnsi"/>
                <w:lang w:val="fr-CH"/>
              </w:rPr>
            </w:pPr>
            <w:r>
              <w:rPr>
                <w:rFonts w:asciiTheme="minorHAnsi" w:hAnsiTheme="minorHAnsi" w:cstheme="minorHAnsi"/>
                <w:lang w:val="fr-CH"/>
              </w:rPr>
              <w:t>Rapports du bureau de contrôle</w:t>
            </w:r>
          </w:p>
          <w:p w14:paraId="6AFA2897" w14:textId="19EDD766" w:rsidR="00A945B2" w:rsidRPr="00F60315" w:rsidRDefault="00A945B2" w:rsidP="00335125">
            <w:pPr>
              <w:rPr>
                <w:rFonts w:asciiTheme="minorHAnsi" w:hAnsiTheme="minorHAnsi" w:cstheme="minorHAnsi"/>
                <w:lang w:val="fr-CH"/>
              </w:rPr>
            </w:pPr>
          </w:p>
        </w:tc>
        <w:tc>
          <w:tcPr>
            <w:tcW w:w="2419" w:type="dxa"/>
            <w:shd w:val="clear" w:color="auto" w:fill="auto"/>
          </w:tcPr>
          <w:p w14:paraId="1F6BE2CE" w14:textId="3FAD1B32" w:rsidR="002D3D10" w:rsidRDefault="00C729F3" w:rsidP="00335125">
            <w:pPr>
              <w:rPr>
                <w:rFonts w:asciiTheme="minorHAnsi" w:hAnsiTheme="minorHAnsi" w:cstheme="minorHAnsi"/>
                <w:lang w:val="fr-CH"/>
              </w:rPr>
            </w:pPr>
            <w:r w:rsidRPr="00C729F3">
              <w:rPr>
                <w:rFonts w:asciiTheme="minorHAnsi" w:hAnsiTheme="minorHAnsi" w:cstheme="minorHAnsi"/>
                <w:lang w:val="fr-CH"/>
              </w:rPr>
              <w:t>Accord sur les priorisations des investissements faits en fonction de l'enveloppe budgétaire</w:t>
            </w:r>
            <w:r>
              <w:rPr>
                <w:rFonts w:asciiTheme="minorHAnsi" w:hAnsiTheme="minorHAnsi" w:cstheme="minorHAnsi"/>
                <w:lang w:val="fr-CH"/>
              </w:rPr>
              <w:t xml:space="preserve"> et </w:t>
            </w:r>
            <w:r w:rsidRPr="00C729F3">
              <w:rPr>
                <w:rFonts w:asciiTheme="minorHAnsi" w:hAnsiTheme="minorHAnsi" w:cstheme="minorHAnsi"/>
                <w:lang w:val="fr-CH"/>
              </w:rPr>
              <w:t xml:space="preserve">budget suffisant (fluctuation du BIF au vu du contexte n'influe pas les estimations)  </w:t>
            </w:r>
          </w:p>
          <w:p w14:paraId="001040C2" w14:textId="77777777" w:rsidR="00C729F3" w:rsidRDefault="00C729F3" w:rsidP="00335125">
            <w:pPr>
              <w:rPr>
                <w:rFonts w:asciiTheme="minorHAnsi" w:hAnsiTheme="minorHAnsi" w:cstheme="minorHAnsi"/>
                <w:lang w:val="fr-CH"/>
              </w:rPr>
            </w:pPr>
            <w:r w:rsidRPr="00C729F3">
              <w:rPr>
                <w:rFonts w:asciiTheme="minorHAnsi" w:hAnsiTheme="minorHAnsi" w:cstheme="minorHAnsi"/>
                <w:lang w:val="fr-CH"/>
              </w:rPr>
              <w:t>Travaux réalisés par entreprises compétentes et réalisation dans les délais</w:t>
            </w:r>
          </w:p>
          <w:p w14:paraId="67996030" w14:textId="600660E1" w:rsidR="00C729F3" w:rsidRDefault="00A945B2" w:rsidP="00335125">
            <w:pPr>
              <w:rPr>
                <w:rFonts w:asciiTheme="minorHAnsi" w:hAnsiTheme="minorHAnsi" w:cstheme="minorHAnsi"/>
                <w:lang w:val="fr-CH"/>
              </w:rPr>
            </w:pPr>
            <w:r>
              <w:rPr>
                <w:rFonts w:asciiTheme="minorHAnsi" w:hAnsiTheme="minorHAnsi" w:cstheme="minorHAnsi"/>
                <w:lang w:val="fr-CH"/>
              </w:rPr>
              <w:t>Suivi rapproché des travaux peut se faire avec les ressources suffisantes</w:t>
            </w:r>
          </w:p>
          <w:p w14:paraId="63AA5B0D" w14:textId="1B19A83E" w:rsidR="00C729F3" w:rsidRDefault="00C729F3" w:rsidP="00335125">
            <w:pPr>
              <w:rPr>
                <w:rFonts w:asciiTheme="minorHAnsi" w:hAnsiTheme="minorHAnsi" w:cstheme="minorHAnsi"/>
                <w:lang w:val="fr-CH"/>
              </w:rPr>
            </w:pPr>
            <w:r>
              <w:rPr>
                <w:rFonts w:asciiTheme="minorHAnsi" w:hAnsiTheme="minorHAnsi" w:cstheme="minorHAnsi"/>
                <w:lang w:val="fr-CH"/>
              </w:rPr>
              <w:t>Implication des acteurs concernés et mobilisation du MSPLS</w:t>
            </w:r>
          </w:p>
          <w:p w14:paraId="425811D7" w14:textId="77777777" w:rsidR="00C729F3" w:rsidRDefault="00C729F3" w:rsidP="00335125">
            <w:pPr>
              <w:rPr>
                <w:rFonts w:asciiTheme="minorHAnsi" w:hAnsiTheme="minorHAnsi" w:cstheme="minorHAnsi"/>
                <w:lang w:val="fr-CH"/>
              </w:rPr>
            </w:pPr>
          </w:p>
          <w:p w14:paraId="19F42145" w14:textId="12B290E9" w:rsidR="00C729F3" w:rsidRPr="00F60315" w:rsidRDefault="00C729F3" w:rsidP="00335125">
            <w:pPr>
              <w:rPr>
                <w:rFonts w:asciiTheme="minorHAnsi" w:hAnsiTheme="minorHAnsi" w:cstheme="minorHAnsi"/>
                <w:lang w:val="fr-CH"/>
              </w:rPr>
            </w:pPr>
          </w:p>
        </w:tc>
      </w:tr>
      <w:tr w:rsidR="001C66A0" w:rsidRPr="00F60315" w14:paraId="5126CBEC" w14:textId="77777777" w:rsidTr="00CD5D79">
        <w:trPr>
          <w:trHeight w:val="1121"/>
        </w:trPr>
        <w:tc>
          <w:tcPr>
            <w:tcW w:w="3261" w:type="dxa"/>
            <w:shd w:val="clear" w:color="auto" w:fill="auto"/>
          </w:tcPr>
          <w:p w14:paraId="56B591FF" w14:textId="7E0C276C" w:rsidR="002D3D10" w:rsidRPr="00F60315" w:rsidRDefault="00520DEE" w:rsidP="00335125">
            <w:pPr>
              <w:rPr>
                <w:rFonts w:asciiTheme="minorHAnsi" w:hAnsiTheme="minorHAnsi" w:cstheme="minorHAnsi"/>
                <w:lang w:val="fr-CH"/>
              </w:rPr>
            </w:pPr>
            <w:r w:rsidRPr="0037622C">
              <w:rPr>
                <w:rFonts w:asciiTheme="majorHAnsi" w:hAnsiTheme="majorHAnsi" w:cstheme="majorHAnsi"/>
                <w:sz w:val="22"/>
              </w:rPr>
              <w:lastRenderedPageBreak/>
              <w:t xml:space="preserve">Résultat 4: </w:t>
            </w:r>
            <w:r w:rsidR="002914C6" w:rsidRPr="0025796B">
              <w:rPr>
                <w:rFonts w:asciiTheme="majorHAnsi" w:hAnsiTheme="majorHAnsi" w:cstheme="majorHAnsi"/>
                <w:sz w:val="22"/>
              </w:rPr>
              <w:t>La préparation à la réhabilitation de trois hôpitaux</w:t>
            </w:r>
            <w:r w:rsidR="002914C6">
              <w:rPr>
                <w:rFonts w:asciiTheme="majorHAnsi" w:hAnsiTheme="majorHAnsi" w:cstheme="majorHAnsi"/>
                <w:sz w:val="22"/>
              </w:rPr>
              <w:t xml:space="preserve"> de district</w:t>
            </w:r>
            <w:r w:rsidR="002914C6" w:rsidRPr="0025796B">
              <w:rPr>
                <w:rFonts w:asciiTheme="majorHAnsi" w:hAnsiTheme="majorHAnsi" w:cstheme="majorHAnsi"/>
                <w:sz w:val="22"/>
              </w:rPr>
              <w:t xml:space="preserve"> est réalisée</w:t>
            </w:r>
            <w:r w:rsidR="002914C6">
              <w:rPr>
                <w:rFonts w:asciiTheme="majorHAnsi" w:hAnsiTheme="majorHAnsi" w:cstheme="majorHAnsi"/>
                <w:sz w:val="22"/>
              </w:rPr>
              <w:t>.</w:t>
            </w:r>
          </w:p>
        </w:tc>
        <w:tc>
          <w:tcPr>
            <w:tcW w:w="2693" w:type="dxa"/>
            <w:shd w:val="clear" w:color="auto" w:fill="auto"/>
          </w:tcPr>
          <w:p w14:paraId="0EAEB670" w14:textId="0F899A4A" w:rsidR="002D3D10" w:rsidRPr="00F60315" w:rsidRDefault="00491A9A" w:rsidP="00335125">
            <w:pPr>
              <w:rPr>
                <w:rFonts w:asciiTheme="minorHAnsi" w:hAnsiTheme="minorHAnsi" w:cstheme="minorHAnsi"/>
                <w:lang w:val="fr-CH"/>
              </w:rPr>
            </w:pPr>
            <w:r>
              <w:rPr>
                <w:rFonts w:asciiTheme="minorHAnsi" w:hAnsiTheme="minorHAnsi" w:cstheme="minorHAnsi"/>
                <w:lang w:val="fr-CH"/>
              </w:rPr>
              <w:t xml:space="preserve">Des Schémas </w:t>
            </w:r>
            <w:r w:rsidR="001E196B">
              <w:rPr>
                <w:rFonts w:asciiTheme="minorHAnsi" w:hAnsiTheme="minorHAnsi" w:cstheme="minorHAnsi"/>
                <w:lang w:val="fr-CH"/>
              </w:rPr>
              <w:t>D</w:t>
            </w:r>
            <w:r>
              <w:rPr>
                <w:rFonts w:asciiTheme="minorHAnsi" w:hAnsiTheme="minorHAnsi" w:cstheme="minorHAnsi"/>
                <w:lang w:val="fr-CH"/>
              </w:rPr>
              <w:t>irecteurs sont élaborés pour les Hôpitaux de district appuyés</w:t>
            </w:r>
          </w:p>
        </w:tc>
        <w:tc>
          <w:tcPr>
            <w:tcW w:w="1418" w:type="dxa"/>
          </w:tcPr>
          <w:p w14:paraId="497C91B3" w14:textId="3604492F" w:rsidR="002D3D10" w:rsidRPr="00F60315" w:rsidRDefault="00C729F3" w:rsidP="00335125">
            <w:pPr>
              <w:rPr>
                <w:rFonts w:asciiTheme="minorHAnsi" w:hAnsiTheme="minorHAnsi" w:cstheme="minorHAnsi"/>
                <w:lang w:val="fr-CH"/>
              </w:rPr>
            </w:pPr>
            <w:r>
              <w:rPr>
                <w:rFonts w:asciiTheme="minorHAnsi" w:hAnsiTheme="minorHAnsi" w:cstheme="minorHAnsi"/>
                <w:lang w:val="fr-CH"/>
              </w:rPr>
              <w:t xml:space="preserve">1 SD existe </w:t>
            </w:r>
          </w:p>
        </w:tc>
        <w:tc>
          <w:tcPr>
            <w:tcW w:w="1417" w:type="dxa"/>
          </w:tcPr>
          <w:p w14:paraId="518FEDF1" w14:textId="67E69B06" w:rsidR="000B45DF" w:rsidRPr="00F60315" w:rsidRDefault="00C83955" w:rsidP="00335125">
            <w:pPr>
              <w:rPr>
                <w:rFonts w:asciiTheme="minorHAnsi" w:hAnsiTheme="minorHAnsi" w:cstheme="minorHAnsi"/>
                <w:lang w:val="fr-CH"/>
              </w:rPr>
            </w:pPr>
            <w:r>
              <w:rPr>
                <w:rFonts w:asciiTheme="minorHAnsi" w:hAnsiTheme="minorHAnsi" w:cstheme="minorHAnsi"/>
                <w:lang w:val="fr-CH"/>
              </w:rPr>
              <w:t>4 SD existent (3 réalisés)</w:t>
            </w:r>
          </w:p>
        </w:tc>
        <w:tc>
          <w:tcPr>
            <w:tcW w:w="1985" w:type="dxa"/>
            <w:shd w:val="clear" w:color="auto" w:fill="auto"/>
          </w:tcPr>
          <w:p w14:paraId="56A0B157" w14:textId="77777777" w:rsidR="002D3D10" w:rsidRDefault="00B33933" w:rsidP="00335125">
            <w:pPr>
              <w:rPr>
                <w:rFonts w:asciiTheme="minorHAnsi" w:hAnsiTheme="minorHAnsi" w:cstheme="minorHAnsi"/>
                <w:lang w:val="fr-CH"/>
              </w:rPr>
            </w:pPr>
            <w:r>
              <w:rPr>
                <w:rFonts w:asciiTheme="minorHAnsi" w:hAnsiTheme="minorHAnsi" w:cstheme="minorHAnsi"/>
                <w:lang w:val="fr-CH"/>
              </w:rPr>
              <w:t>Rapports d’études</w:t>
            </w:r>
          </w:p>
          <w:p w14:paraId="5F998F26" w14:textId="5862B8C0" w:rsidR="00B33933" w:rsidRPr="00F60315" w:rsidRDefault="00B33933" w:rsidP="00335125">
            <w:pPr>
              <w:rPr>
                <w:rFonts w:asciiTheme="minorHAnsi" w:hAnsiTheme="minorHAnsi" w:cstheme="minorHAnsi"/>
                <w:lang w:val="fr-CH"/>
              </w:rPr>
            </w:pPr>
            <w:r>
              <w:rPr>
                <w:rFonts w:asciiTheme="minorHAnsi" w:hAnsiTheme="minorHAnsi" w:cstheme="minorHAnsi"/>
                <w:lang w:val="fr-CH"/>
              </w:rPr>
              <w:t>Plan Directeur</w:t>
            </w:r>
          </w:p>
        </w:tc>
        <w:tc>
          <w:tcPr>
            <w:tcW w:w="2419" w:type="dxa"/>
            <w:shd w:val="clear" w:color="auto" w:fill="auto"/>
          </w:tcPr>
          <w:p w14:paraId="37D9E190" w14:textId="4069FA15" w:rsidR="00A945B2" w:rsidRPr="00A945B2" w:rsidRDefault="00A945B2" w:rsidP="00A945B2">
            <w:pPr>
              <w:rPr>
                <w:rFonts w:asciiTheme="minorHAnsi" w:hAnsiTheme="minorHAnsi" w:cstheme="minorHAnsi"/>
                <w:lang w:val="fr-CH"/>
              </w:rPr>
            </w:pPr>
            <w:r w:rsidRPr="00A945B2">
              <w:rPr>
                <w:rFonts w:asciiTheme="minorHAnsi" w:hAnsiTheme="minorHAnsi" w:cstheme="minorHAnsi"/>
                <w:lang w:val="fr-CH"/>
              </w:rPr>
              <w:t>Implication des acteurs concernés et mobilisation du MSPLS</w:t>
            </w:r>
          </w:p>
          <w:p w14:paraId="211581F1" w14:textId="62BF17FF" w:rsidR="00A945B2" w:rsidRPr="00F60315" w:rsidRDefault="00DC7A6E" w:rsidP="00335125">
            <w:pPr>
              <w:rPr>
                <w:rFonts w:asciiTheme="minorHAnsi" w:hAnsiTheme="minorHAnsi" w:cstheme="minorHAnsi"/>
                <w:lang w:val="fr-CH"/>
              </w:rPr>
            </w:pPr>
            <w:r>
              <w:rPr>
                <w:rFonts w:asciiTheme="minorHAnsi" w:hAnsiTheme="minorHAnsi" w:cstheme="minorHAnsi"/>
                <w:lang w:val="fr-CH"/>
              </w:rPr>
              <w:t xml:space="preserve">Recrutement d’un bureau d’études spécialisé </w:t>
            </w:r>
          </w:p>
        </w:tc>
      </w:tr>
    </w:tbl>
    <w:p w14:paraId="5815E4DA" w14:textId="06336F9E" w:rsidR="001C6F1F" w:rsidRDefault="001C6F1F" w:rsidP="00B418D1">
      <w:pPr>
        <w:spacing w:after="0"/>
        <w:rPr>
          <w:rFonts w:ascii="Calibri" w:hAnsi="Calibri" w:cs="Calibri"/>
        </w:rPr>
      </w:pPr>
    </w:p>
    <w:p w14:paraId="66CE9A52" w14:textId="1F032B5C" w:rsidR="0078042A" w:rsidRPr="00AB20F3" w:rsidRDefault="0078042A" w:rsidP="00B418D1">
      <w:pPr>
        <w:spacing w:after="0"/>
        <w:rPr>
          <w:rFonts w:ascii="Calibri" w:hAnsi="Calibri" w:cs="Calibri"/>
        </w:rPr>
      </w:pPr>
      <w:r>
        <w:rPr>
          <w:rFonts w:ascii="Calibri" w:hAnsi="Calibri" w:cs="Calibri"/>
        </w:rPr>
        <w:t>.</w:t>
      </w:r>
    </w:p>
    <w:sectPr w:rsidR="0078042A" w:rsidRPr="00AB20F3" w:rsidSect="00953FFC">
      <w:footerReference w:type="default" r:id="rId18"/>
      <w:footerReference w:type="first" r:id="rId19"/>
      <w:pgSz w:w="16838" w:h="11906" w:orient="landscape"/>
      <w:pgMar w:top="1871" w:right="1418" w:bottom="153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7A5410" w15:done="0"/>
  <w15:commentEx w15:paraId="56D95220" w15:done="0"/>
  <w15:commentEx w15:paraId="792AC356" w15:done="0"/>
  <w15:commentEx w15:paraId="45503E53" w15:done="0"/>
  <w15:commentEx w15:paraId="01B07D59" w15:done="0"/>
  <w15:commentEx w15:paraId="1E3FCA8C" w15:done="0"/>
  <w15:commentEx w15:paraId="3B7E7DBD" w15:done="0"/>
  <w15:commentEx w15:paraId="128EEAC7" w15:done="0"/>
  <w15:commentEx w15:paraId="57A32DA8" w15:done="0"/>
  <w15:commentEx w15:paraId="1247605B" w15:paraIdParent="57A32DA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7A5410" w16cid:durableId="217590E9"/>
  <w16cid:commentId w16cid:paraId="56D95220" w16cid:durableId="217590EA"/>
  <w16cid:commentId w16cid:paraId="792AC356" w16cid:durableId="217590EB"/>
  <w16cid:commentId w16cid:paraId="45503E53" w16cid:durableId="21759277"/>
  <w16cid:commentId w16cid:paraId="01B07D59" w16cid:durableId="217590ED"/>
  <w16cid:commentId w16cid:paraId="1E3FCA8C" w16cid:durableId="217590EF"/>
  <w16cid:commentId w16cid:paraId="3B7E7DBD" w16cid:durableId="217590F0"/>
  <w16cid:commentId w16cid:paraId="128EEAC7" w16cid:durableId="217590F1"/>
  <w16cid:commentId w16cid:paraId="57A32DA8" w16cid:durableId="217590F4"/>
  <w16cid:commentId w16cid:paraId="1247605B" w16cid:durableId="2175A3C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18A4E5" w14:textId="77777777" w:rsidR="009D1A16" w:rsidRDefault="009D1A16" w:rsidP="00C913B3">
      <w:pPr>
        <w:spacing w:after="0" w:line="240" w:lineRule="auto"/>
      </w:pPr>
      <w:r>
        <w:separator/>
      </w:r>
    </w:p>
  </w:endnote>
  <w:endnote w:type="continuationSeparator" w:id="0">
    <w:p w14:paraId="007F697B" w14:textId="77777777" w:rsidR="009D1A16" w:rsidRDefault="009D1A16" w:rsidP="00C913B3">
      <w:pPr>
        <w:spacing w:after="0" w:line="240" w:lineRule="auto"/>
      </w:pPr>
      <w:r>
        <w:continuationSeparator/>
      </w:r>
    </w:p>
  </w:endnote>
  <w:endnote w:type="continuationNotice" w:id="1">
    <w:p w14:paraId="61C00D43" w14:textId="77777777" w:rsidR="009D1A16" w:rsidRDefault="009D1A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Bold">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E7FFE" w14:textId="77777777" w:rsidR="00EB3080" w:rsidRDefault="00EB308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0F391" w14:textId="43FA11F2" w:rsidR="003740EE" w:rsidRDefault="003740EE" w:rsidP="00273F1E">
    <w:pPr>
      <w:pStyle w:val="Pieddepage"/>
      <w:jc w:val="right"/>
    </w:pPr>
    <w:r>
      <w:fldChar w:fldCharType="begin"/>
    </w:r>
    <w:r>
      <w:instrText>PAGE   \* MERGEFORMAT</w:instrText>
    </w:r>
    <w:r>
      <w:fldChar w:fldCharType="separate"/>
    </w:r>
    <w:r w:rsidR="001230A1" w:rsidRPr="001230A1">
      <w:rPr>
        <w:noProof/>
        <w:lang w:val="fr-FR"/>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0F393" w14:textId="7BECCEA3" w:rsidR="003740EE" w:rsidRDefault="003740EE">
    <w:pPr>
      <w:pStyle w:val="Pieddepage"/>
      <w:jc w:val="right"/>
    </w:pPr>
    <w:r>
      <w:rPr>
        <w:noProof/>
        <w:lang w:val="en-US"/>
      </w:rPr>
      <mc:AlternateContent>
        <mc:Choice Requires="wps">
          <w:drawing>
            <wp:anchor distT="45720" distB="45720" distL="114300" distR="114300" simplePos="0" relativeHeight="251658752" behindDoc="1" locked="0" layoutInCell="1" allowOverlap="1" wp14:anchorId="7470F39A" wp14:editId="1F2C1839">
              <wp:simplePos x="0" y="0"/>
              <wp:positionH relativeFrom="margin">
                <wp:posOffset>84455</wp:posOffset>
              </wp:positionH>
              <wp:positionV relativeFrom="page">
                <wp:posOffset>9829800</wp:posOffset>
              </wp:positionV>
              <wp:extent cx="5006340" cy="594360"/>
              <wp:effectExtent l="0" t="0" r="0" b="889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7470F3A7" w14:textId="77777777" w:rsidR="003740EE" w:rsidRPr="00126C92" w:rsidRDefault="003740E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7470F3A8" w14:textId="77777777" w:rsidR="003740EE" w:rsidRPr="00126C92" w:rsidRDefault="003740E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7" type="#_x0000_t202" style="position:absolute;left:0;text-align:left;margin-left:6.65pt;margin-top:774pt;width:394.2pt;height:46.8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" stroked="f">
              <v:textbox>
                <w:txbxContent>
                  <w:p w14:paraId="7470F3A7" w14:textId="77777777" w:rsidR="003740EE" w:rsidRPr="00126C92" w:rsidRDefault="003740E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7470F3A8" w14:textId="77777777" w:rsidR="003740EE" w:rsidRPr="00126C92" w:rsidRDefault="003740E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fldChar w:fldCharType="begin"/>
    </w:r>
    <w:r>
      <w:instrText>PAGE   \* MERGEFORMAT</w:instrText>
    </w:r>
    <w:r>
      <w:fldChar w:fldCharType="separate"/>
    </w:r>
    <w:r w:rsidR="001230A1" w:rsidRPr="001230A1">
      <w:rPr>
        <w:noProof/>
        <w:lang w:val="fr-FR"/>
      </w:rPr>
      <w:t>1</w:t>
    </w:r>
    <w:r>
      <w:fldChar w:fldCharType="end"/>
    </w:r>
  </w:p>
  <w:p w14:paraId="7470F394" w14:textId="77777777" w:rsidR="003740EE" w:rsidRDefault="003740EE">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0F396" w14:textId="52CAB349" w:rsidR="003740EE" w:rsidRPr="00E77F7C" w:rsidRDefault="003740EE">
    <w:pPr>
      <w:pStyle w:val="Pieddepage"/>
      <w:jc w:val="right"/>
      <w:rPr>
        <w:noProof/>
        <w:lang w:val="fr-FR"/>
      </w:rPr>
    </w:pPr>
    <w:r w:rsidRPr="00E77F7C">
      <w:rPr>
        <w:noProof/>
        <w:lang w:val="en-US"/>
      </w:rPr>
      <mc:AlternateContent>
        <mc:Choice Requires="wps">
          <w:drawing>
            <wp:anchor distT="45720" distB="45720" distL="114300" distR="114300" simplePos="0" relativeHeight="251659776" behindDoc="1" locked="0" layoutInCell="1" allowOverlap="1" wp14:anchorId="7470F39C" wp14:editId="21D1B113">
              <wp:simplePos x="0" y="0"/>
              <wp:positionH relativeFrom="margin">
                <wp:posOffset>84455</wp:posOffset>
              </wp:positionH>
              <wp:positionV relativeFrom="page">
                <wp:posOffset>9829800</wp:posOffset>
              </wp:positionV>
              <wp:extent cx="5006340" cy="594360"/>
              <wp:effectExtent l="0" t="0" r="0" b="8890"/>
              <wp:wrapNone/>
              <wp:docPr id="1"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7470F3A9" w14:textId="77777777" w:rsidR="003740EE" w:rsidRPr="00126C92" w:rsidRDefault="003740E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7470F3AA" w14:textId="77777777" w:rsidR="003740EE" w:rsidRPr="00126C92" w:rsidRDefault="003740E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6.65pt;margin-top:774pt;width:394.2pt;height:46.8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" stroked="f">
              <v:textbox>
                <w:txbxContent>
                  <w:p w14:paraId="7470F3A9" w14:textId="77777777" w:rsidR="003740EE" w:rsidRPr="00126C92" w:rsidRDefault="003740E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7470F3AA" w14:textId="77777777" w:rsidR="003740EE" w:rsidRPr="00126C92" w:rsidRDefault="003740E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Pr="00E77F7C">
      <w:rPr>
        <w:noProof/>
        <w:lang w:val="fr-FR"/>
      </w:rPr>
      <w:fldChar w:fldCharType="begin"/>
    </w:r>
    <w:r w:rsidRPr="00E77F7C">
      <w:rPr>
        <w:noProof/>
        <w:lang w:val="fr-FR"/>
      </w:rPr>
      <w:instrText>PAGE   \* MERGEFORMAT</w:instrText>
    </w:r>
    <w:r w:rsidRPr="00E77F7C">
      <w:rPr>
        <w:noProof/>
        <w:lang w:val="fr-FR"/>
      </w:rPr>
      <w:fldChar w:fldCharType="separate"/>
    </w:r>
    <w:r w:rsidR="001230A1">
      <w:rPr>
        <w:noProof/>
        <w:lang w:val="fr-FR"/>
      </w:rPr>
      <w:t>2</w:t>
    </w:r>
    <w:r w:rsidRPr="00E77F7C">
      <w:rPr>
        <w:noProof/>
        <w:lang w:val="fr-FR"/>
      </w:rPr>
      <w:fldChar w:fldCharType="end"/>
    </w:r>
  </w:p>
  <w:p w14:paraId="7470F397" w14:textId="77777777" w:rsidR="003740EE" w:rsidRDefault="003740EE">
    <w:pPr>
      <w:pStyle w:val="Pieddepag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307FE" w14:textId="77777777" w:rsidR="003740EE" w:rsidRDefault="003740EE" w:rsidP="00273F1E">
    <w:pPr>
      <w:pStyle w:val="Pieddepage"/>
      <w:jc w:val="right"/>
    </w:pPr>
    <w:r>
      <w:fldChar w:fldCharType="begin"/>
    </w:r>
    <w:r>
      <w:instrText>PAGE   \* MERGEFORMAT</w:instrText>
    </w:r>
    <w:r>
      <w:fldChar w:fldCharType="separate"/>
    </w:r>
    <w:r w:rsidR="001230A1" w:rsidRPr="001230A1">
      <w:rPr>
        <w:noProof/>
        <w:lang w:val="fr-FR"/>
      </w:rPr>
      <w:t>33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4E765" w14:textId="77777777" w:rsidR="003740EE" w:rsidRPr="00E77F7C" w:rsidRDefault="003740EE">
    <w:pPr>
      <w:pStyle w:val="Pieddepage"/>
      <w:jc w:val="right"/>
      <w:rPr>
        <w:noProof/>
        <w:lang w:val="fr-FR"/>
      </w:rPr>
    </w:pPr>
    <w:r w:rsidRPr="00E77F7C">
      <w:rPr>
        <w:noProof/>
        <w:lang w:val="en-US"/>
      </w:rPr>
      <mc:AlternateContent>
        <mc:Choice Requires="wps">
          <w:drawing>
            <wp:anchor distT="45720" distB="45720" distL="114300" distR="114300" simplePos="0" relativeHeight="251661824" behindDoc="1" locked="0" layoutInCell="1" allowOverlap="1" wp14:anchorId="5B7B5B1E" wp14:editId="26638244">
              <wp:simplePos x="0" y="0"/>
              <wp:positionH relativeFrom="margin">
                <wp:posOffset>84455</wp:posOffset>
              </wp:positionH>
              <wp:positionV relativeFrom="page">
                <wp:posOffset>9829800</wp:posOffset>
              </wp:positionV>
              <wp:extent cx="5006340" cy="594360"/>
              <wp:effectExtent l="0" t="0" r="0" b="8890"/>
              <wp:wrapNone/>
              <wp:docPr id="4"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A0A8265" w14:textId="77777777" w:rsidR="003740EE" w:rsidRPr="00126C92" w:rsidRDefault="003740EE"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30393974" w14:textId="77777777" w:rsidR="003740EE" w:rsidRPr="00126C92" w:rsidRDefault="003740EE"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B7B5B1E" id="_x0000_t202" coordsize="21600,21600" o:spt="202" path="m,l,21600r21600,l21600,xe">
              <v:stroke joinstyle="miter"/>
              <v:path gradientshapeok="t" o:connecttype="rect"/>
            </v:shapetype>
            <v:shape id="_x0000_s1029" type="#_x0000_t202" style="position:absolute;left:0;text-align:left;margin-left:6.65pt;margin-top:774pt;width:394.2pt;height:46.8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" stroked="f">
              <v:textbox>
                <w:txbxContent>
                  <w:p w14:paraId="6A0A8265" w14:textId="77777777" w:rsidR="000E039C" w:rsidRPr="00126C92" w:rsidRDefault="000E039C" w:rsidP="008367A0">
                    <w:pPr>
                      <w:pStyle w:val="Basdepage"/>
                    </w:pPr>
                    <w:r w:rsidRPr="00126C92">
                      <w:t xml:space="preserve">Enabel </w:t>
                    </w:r>
                    <w:r w:rsidRPr="00126C92">
                      <w:rPr>
                        <w:color w:val="EC0308"/>
                      </w:rPr>
                      <w:t xml:space="preserve">• </w:t>
                    </w:r>
                    <w:r w:rsidRPr="00126C92">
                      <w:t xml:space="preserve">Agence belge de développement </w:t>
                    </w:r>
                    <w:r w:rsidRPr="00126C92">
                      <w:rPr>
                        <w:color w:val="EC0308"/>
                      </w:rPr>
                      <w:t xml:space="preserve">• </w:t>
                    </w:r>
                    <w:r w:rsidRPr="00126C92">
                      <w:t>Société anonyme de droit public à finalité sociale</w:t>
                    </w:r>
                  </w:p>
                  <w:p w14:paraId="30393974" w14:textId="77777777" w:rsidR="000E039C" w:rsidRPr="00126C92" w:rsidRDefault="000E039C" w:rsidP="008367A0">
                    <w:pPr>
                      <w:pStyle w:val="Basdepage"/>
                    </w:pPr>
                    <w:r w:rsidRPr="00126C92">
                      <w:t xml:space="preserve">Rue </w:t>
                    </w:r>
                    <w:r w:rsidRPr="008367A0">
                      <w:t>Haute</w:t>
                    </w:r>
                    <w:r w:rsidRPr="00126C92">
                      <w:t xml:space="preserve"> 147 </w:t>
                    </w:r>
                    <w:r w:rsidRPr="00126C92">
                      <w:rPr>
                        <w:color w:val="EC0308"/>
                      </w:rPr>
                      <w:t xml:space="preserve">• </w:t>
                    </w:r>
                    <w:r w:rsidRPr="00126C92">
                      <w:t xml:space="preserve">1000 Bruxelles </w:t>
                    </w:r>
                    <w:r w:rsidRPr="00126C92">
                      <w:rPr>
                        <w:color w:val="EC0308"/>
                      </w:rPr>
                      <w:t xml:space="preserve">• </w:t>
                    </w:r>
                    <w:r w:rsidRPr="00126C92">
                      <w:t xml:space="preserve">T +32 (0)2 505 37 00 </w:t>
                    </w:r>
                    <w:r w:rsidRPr="00126C92">
                      <w:rPr>
                        <w:color w:val="EC0308"/>
                      </w:rPr>
                      <w:t xml:space="preserve">• </w:t>
                    </w:r>
                    <w:r w:rsidRPr="00126C92">
                      <w:t>enabel.be</w:t>
                    </w:r>
                  </w:p>
                </w:txbxContent>
              </v:textbox>
              <w10:wrap anchorx="margin" anchory="page"/>
            </v:shape>
          </w:pict>
        </mc:Fallback>
      </mc:AlternateContent>
    </w:r>
    <w:r w:rsidRPr="00E77F7C">
      <w:rPr>
        <w:noProof/>
        <w:lang w:val="fr-FR"/>
      </w:rPr>
      <w:fldChar w:fldCharType="begin"/>
    </w:r>
    <w:r w:rsidRPr="00E77F7C">
      <w:rPr>
        <w:noProof/>
        <w:lang w:val="fr-FR"/>
      </w:rPr>
      <w:instrText>PAGE   \* MERGEFORMAT</w:instrText>
    </w:r>
    <w:r w:rsidRPr="00E77F7C">
      <w:rPr>
        <w:noProof/>
        <w:lang w:val="fr-FR"/>
      </w:rPr>
      <w:fldChar w:fldCharType="separate"/>
    </w:r>
    <w:r w:rsidR="001B514E">
      <w:rPr>
        <w:noProof/>
        <w:lang w:val="fr-FR"/>
      </w:rPr>
      <w:t>34</w:t>
    </w:r>
    <w:r w:rsidRPr="00E77F7C">
      <w:rPr>
        <w:noProof/>
        <w:lang w:val="fr-FR"/>
      </w:rPr>
      <w:fldChar w:fldCharType="end"/>
    </w:r>
  </w:p>
  <w:p w14:paraId="4C9DC42A" w14:textId="77777777" w:rsidR="003740EE" w:rsidRDefault="003740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F35DB" w14:textId="77777777" w:rsidR="009D1A16" w:rsidRDefault="009D1A16" w:rsidP="00C913B3">
      <w:pPr>
        <w:spacing w:after="0" w:line="240" w:lineRule="auto"/>
      </w:pPr>
      <w:r>
        <w:separator/>
      </w:r>
    </w:p>
  </w:footnote>
  <w:footnote w:type="continuationSeparator" w:id="0">
    <w:p w14:paraId="2E4E9CDD" w14:textId="77777777" w:rsidR="009D1A16" w:rsidRDefault="009D1A16" w:rsidP="00C913B3">
      <w:pPr>
        <w:spacing w:after="0" w:line="240" w:lineRule="auto"/>
      </w:pPr>
      <w:r>
        <w:continuationSeparator/>
      </w:r>
    </w:p>
  </w:footnote>
  <w:footnote w:type="continuationNotice" w:id="1">
    <w:p w14:paraId="16BB4E53" w14:textId="77777777" w:rsidR="009D1A16" w:rsidRDefault="009D1A16">
      <w:pPr>
        <w:spacing w:after="0" w:line="240" w:lineRule="auto"/>
      </w:pPr>
    </w:p>
  </w:footnote>
  <w:footnote w:id="2">
    <w:p w14:paraId="60462A34" w14:textId="79ACF82A" w:rsidR="003740EE" w:rsidRPr="0069216D" w:rsidRDefault="003740EE">
      <w:pPr>
        <w:pStyle w:val="Notedebasdepage"/>
      </w:pPr>
      <w:r>
        <w:rPr>
          <w:rStyle w:val="Appelnotedebasdep"/>
        </w:rPr>
        <w:footnoteRef/>
      </w:r>
      <w:r>
        <w:t xml:space="preserve"> </w:t>
      </w:r>
      <w:r>
        <w:rPr>
          <w:rStyle w:val="Appelnotedebasdep"/>
        </w:rPr>
        <w:footnoteRef/>
      </w:r>
      <w:r>
        <w:t xml:space="preserve"> Le résultat 5 (</w:t>
      </w:r>
      <w:r w:rsidRPr="00162315">
        <w:rPr>
          <w:rFonts w:cs="Arial"/>
          <w:bCs/>
        </w:rPr>
        <w:t>Le MSPLS est construit en accordance avec son plan directeur</w:t>
      </w:r>
      <w:r>
        <w:t>) a été annulé, après l’élaboration du plan directeur.</w:t>
      </w:r>
    </w:p>
  </w:footnote>
  <w:footnote w:id="3">
    <w:p w14:paraId="65F46090" w14:textId="36E2ED61" w:rsidR="003740EE" w:rsidRPr="009B5D63" w:rsidRDefault="003740EE">
      <w:pPr>
        <w:pStyle w:val="Notedebasdepage"/>
      </w:pPr>
      <w:r>
        <w:rPr>
          <w:rStyle w:val="Appelnotedebasdep"/>
        </w:rPr>
        <w:footnoteRef/>
      </w:r>
      <w:r>
        <w:t xml:space="preserve"> </w:t>
      </w:r>
      <w:hyperlink r:id="rId1" w:history="1">
        <w:r w:rsidRPr="00BA28D3">
          <w:rPr>
            <w:rStyle w:val="Lienhypertexte"/>
          </w:rPr>
          <w:t>https://presidence.gov.bi/strategies-nationales/plan-national-de-developpement-du-burundi-pnd-burundi-2018-2027/</w:t>
        </w:r>
      </w:hyperlink>
    </w:p>
  </w:footnote>
  <w:footnote w:id="4">
    <w:p w14:paraId="42F7E0B4" w14:textId="04A1310A" w:rsidR="003740EE" w:rsidRPr="009B5D63" w:rsidRDefault="003740EE">
      <w:pPr>
        <w:pStyle w:val="Notedebasdepage"/>
      </w:pPr>
      <w:r>
        <w:rPr>
          <w:rStyle w:val="Appelnotedebasdep"/>
        </w:rPr>
        <w:footnoteRef/>
      </w:r>
      <w:r>
        <w:t xml:space="preserve"> </w:t>
      </w:r>
      <w:hyperlink r:id="rId2" w:history="1">
        <w:r w:rsidRPr="00BA28D3">
          <w:rPr>
            <w:rStyle w:val="Lienhypertexte"/>
          </w:rPr>
          <w:t>https://www.minisante.bi/index.php/politiques-et-strategies/252-la-politique-nationale-la-sante-2016-2025</w:t>
        </w:r>
      </w:hyperlink>
      <w:r>
        <w:t xml:space="preserve"> </w:t>
      </w:r>
    </w:p>
  </w:footnote>
  <w:footnote w:id="5">
    <w:p w14:paraId="0C57AE4F" w14:textId="392BAD48" w:rsidR="003740EE" w:rsidRPr="00E05BEE" w:rsidRDefault="003740EE">
      <w:pPr>
        <w:pStyle w:val="Notedebasdepage"/>
      </w:pPr>
      <w:r>
        <w:rPr>
          <w:rStyle w:val="Appelnotedebasdep"/>
        </w:rPr>
        <w:footnoteRef/>
      </w:r>
      <w:r>
        <w:t xml:space="preserve"> Le FBP n’est pas directement financé par la Belgique, mais Enabel met en œuvre le projet PASS-FBP de l’UE, qui utilise le mécanisme de financement basé sur le performances pour acheter les services de santé et renforcer les système de santé. </w:t>
      </w:r>
    </w:p>
  </w:footnote>
  <w:footnote w:id="6">
    <w:p w14:paraId="05E35852" w14:textId="56356E0D" w:rsidR="003740EE" w:rsidRPr="00F57E4F" w:rsidRDefault="003740EE">
      <w:pPr>
        <w:pStyle w:val="Notedebasdepage"/>
      </w:pPr>
      <w:r>
        <w:rPr>
          <w:rStyle w:val="Appelnotedebasdep"/>
        </w:rPr>
        <w:footnoteRef/>
      </w:r>
      <w:r>
        <w:t xml:space="preserve"> Le résultat 5 avait été annulé, après l’élaboration du plan directeur,  pour multiples raisons. </w:t>
      </w:r>
    </w:p>
  </w:footnote>
  <w:footnote w:id="7">
    <w:p w14:paraId="31C446F6" w14:textId="292333CB" w:rsidR="003740EE" w:rsidRPr="006314D8" w:rsidRDefault="003740EE">
      <w:pPr>
        <w:pStyle w:val="Notedebasdepage"/>
      </w:pPr>
      <w:r>
        <w:rPr>
          <w:rStyle w:val="Appelnotedebasdep"/>
        </w:rPr>
        <w:footnoteRef/>
      </w:r>
      <w:r>
        <w:t xml:space="preserve"> UNICEF finance aujourd’hui l’extension  de la GMAO au Burundi en raison de l’utilité du dispositif pour le contrôle de la chaine froide. </w:t>
      </w:r>
    </w:p>
  </w:footnote>
  <w:footnote w:id="8">
    <w:p w14:paraId="09C10470" w14:textId="335160F5" w:rsidR="003740EE" w:rsidRPr="006B7717" w:rsidRDefault="003740EE">
      <w:pPr>
        <w:pStyle w:val="Notedebasdepage"/>
      </w:pPr>
      <w:r>
        <w:rPr>
          <w:rStyle w:val="Appelnotedebasdep"/>
        </w:rPr>
        <w:footnoteRef/>
      </w:r>
      <w:r>
        <w:t xml:space="preserve"> Le programme santé résilience, financé par l’UE, est mis en œuvre par 5 consortia. Un des consortia, mené par Enabel, s’intéresse aux provinces de Kirundo, Muramvya, Rumonge, Bujumbura Rural et Bujumbura Mairie. </w:t>
      </w:r>
    </w:p>
  </w:footnote>
  <w:footnote w:id="9">
    <w:p w14:paraId="68F1E6B4" w14:textId="6814FC5C" w:rsidR="003740EE" w:rsidRPr="0023345D" w:rsidRDefault="003740EE">
      <w:pPr>
        <w:pStyle w:val="Notedebasdepage"/>
      </w:pPr>
      <w:r>
        <w:rPr>
          <w:rStyle w:val="Appelnotedebasdep"/>
        </w:rPr>
        <w:footnoteRef/>
      </w:r>
      <w:r>
        <w:t xml:space="preserve"> </w:t>
      </w:r>
      <w:r w:rsidRPr="0023345D">
        <w:t>Provinces appuyées par le PAISS-volet 2.</w:t>
      </w:r>
    </w:p>
  </w:footnote>
  <w:footnote w:id="10">
    <w:p w14:paraId="2359450E" w14:textId="777E1330" w:rsidR="003740EE" w:rsidRPr="0023345D" w:rsidRDefault="003740EE">
      <w:pPr>
        <w:pStyle w:val="Notedebasdepage"/>
      </w:pPr>
      <w:r>
        <w:rPr>
          <w:rStyle w:val="Appelnotedebasdep"/>
        </w:rPr>
        <w:footnoteRef/>
      </w:r>
      <w:r>
        <w:t xml:space="preserve"> </w:t>
      </w:r>
      <w:r w:rsidRPr="0023345D">
        <w:t>Provinces appuyées par le projet résilience Twiteho</w:t>
      </w:r>
      <w:r>
        <w:t xml:space="preserve"> Amagara</w:t>
      </w:r>
      <w:r w:rsidRPr="0023345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4E6DB" w14:textId="77777777" w:rsidR="00EB3080" w:rsidRDefault="00EB308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D1519" w14:textId="77777777" w:rsidR="00EB3080" w:rsidRDefault="00EB308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0F392" w14:textId="0178E3D7" w:rsidR="003740EE" w:rsidRDefault="003740EE" w:rsidP="0034799E">
    <w:pPr>
      <w:pStyle w:val="En-tte"/>
      <w:tabs>
        <w:tab w:val="clear" w:pos="4536"/>
        <w:tab w:val="clear" w:pos="9072"/>
        <w:tab w:val="left" w:pos="1620"/>
      </w:tabs>
    </w:pPr>
    <w:r>
      <w:rPr>
        <w:noProof/>
        <w:lang w:val="en-US"/>
      </w:rPr>
      <w:drawing>
        <wp:anchor distT="36576" distB="59055" distL="163068" distR="161925" simplePos="0" relativeHeight="251655680" behindDoc="0" locked="1" layoutInCell="1" allowOverlap="1" wp14:anchorId="7470F399" wp14:editId="539475D2">
          <wp:simplePos x="0" y="0"/>
          <wp:positionH relativeFrom="column">
            <wp:posOffset>-1180592</wp:posOffset>
          </wp:positionH>
          <wp:positionV relativeFrom="page">
            <wp:posOffset>6731</wp:posOffset>
          </wp:positionV>
          <wp:extent cx="7542022" cy="10670794"/>
          <wp:effectExtent l="57150" t="38100" r="55245" b="75565"/>
          <wp:wrapNone/>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a:extLst>
                      <a:ext uri="{28A0092B-C50C-407E-A947-70E740481C1C}">
                        <a14:useLocalDpi xmlns:a14="http://schemas.microsoft.com/office/drawing/2010/main" val="0"/>
                      </a:ext>
                    </a:extLst>
                  </a:blip>
                  <a:stretch>
                    <a:fillRect/>
                  </a:stretch>
                </pic:blipFill>
                <pic:spPr>
                  <a:xfrm>
                    <a:off x="0" y="0"/>
                    <a:ext cx="7541895"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0F395" w14:textId="440DC1BF" w:rsidR="003740EE" w:rsidRDefault="003740EE" w:rsidP="0034799E">
    <w:pPr>
      <w:pStyle w:val="En-tte"/>
      <w:tabs>
        <w:tab w:val="clear" w:pos="4536"/>
        <w:tab w:val="clear" w:pos="9072"/>
        <w:tab w:val="left" w:pos="16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28880E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8142969"/>
    <w:multiLevelType w:val="multilevel"/>
    <w:tmpl w:val="C2A83D88"/>
    <w:lvl w:ilvl="0">
      <w:start w:val="1"/>
      <w:numFmt w:val="decimal"/>
      <w:lvlRestart w:val="0"/>
      <w:lvlText w:val="%1"/>
      <w:lvlJc w:val="left"/>
      <w:pPr>
        <w:tabs>
          <w:tab w:val="num" w:pos="431"/>
        </w:tabs>
        <w:ind w:left="0" w:firstLine="0"/>
      </w:pPr>
      <w:rPr>
        <w:b/>
        <w:color w:val="50B848"/>
        <w:sz w:val="32"/>
      </w:rPr>
    </w:lvl>
    <w:lvl w:ilvl="1">
      <w:start w:val="1"/>
      <w:numFmt w:val="decimal"/>
      <w:lvlText w:val="%1.%2"/>
      <w:lvlJc w:val="left"/>
      <w:pPr>
        <w:tabs>
          <w:tab w:val="num" w:pos="578"/>
        </w:tabs>
        <w:ind w:left="578" w:hanging="578"/>
      </w:pPr>
      <w:rPr>
        <w:b/>
        <w:color w:val="50B848"/>
        <w:sz w:val="28"/>
      </w:rPr>
    </w:lvl>
    <w:lvl w:ilvl="2">
      <w:start w:val="1"/>
      <w:numFmt w:val="decimal"/>
      <w:lvlText w:val="%1.%2.%3"/>
      <w:lvlJc w:val="left"/>
      <w:pPr>
        <w:tabs>
          <w:tab w:val="num" w:pos="720"/>
        </w:tabs>
        <w:ind w:left="720" w:hanging="720"/>
      </w:pPr>
      <w:rPr>
        <w:rFonts w:ascii="Arial" w:hAnsi="Arial" w:cs="Arial" w:hint="default"/>
        <w:b/>
        <w:color w:val="50B848"/>
        <w:sz w:val="24"/>
      </w:rPr>
    </w:lvl>
    <w:lvl w:ilvl="3">
      <w:start w:val="1"/>
      <w:numFmt w:val="decimal"/>
      <w:lvlText w:val="%1.%2.%3.%4"/>
      <w:lvlJc w:val="left"/>
      <w:pPr>
        <w:tabs>
          <w:tab w:val="num" w:pos="862"/>
        </w:tabs>
        <w:ind w:left="862" w:hanging="862"/>
      </w:pPr>
    </w:lvl>
    <w:lvl w:ilvl="4">
      <w:start w:val="1"/>
      <w:numFmt w:val="decimal"/>
      <w:lvlText w:val="%1.%2.%3.%4.%5"/>
      <w:lvlJc w:val="left"/>
      <w:pPr>
        <w:tabs>
          <w:tab w:val="num" w:pos="1009"/>
        </w:tabs>
        <w:ind w:left="1009" w:hanging="1009"/>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85F54D6"/>
    <w:multiLevelType w:val="hybridMultilevel"/>
    <w:tmpl w:val="D1DA3FC8"/>
    <w:lvl w:ilvl="0" w:tplc="312CCE6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392B1B"/>
    <w:multiLevelType w:val="hybridMultilevel"/>
    <w:tmpl w:val="503C942A"/>
    <w:lvl w:ilvl="0" w:tplc="043E2C78">
      <w:start w:val="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541CC2"/>
    <w:multiLevelType w:val="multilevel"/>
    <w:tmpl w:val="08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5">
    <w:nsid w:val="2F7E35D3"/>
    <w:multiLevelType w:val="hybridMultilevel"/>
    <w:tmpl w:val="190069D2"/>
    <w:lvl w:ilvl="0" w:tplc="9EAEE6FC">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
    <w:nsid w:val="2FA75CA8"/>
    <w:multiLevelType w:val="multilevel"/>
    <w:tmpl w:val="FF7842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Calibri" w:cs="Calibri" w:hint="default"/>
        <w:color w:val="585756"/>
      </w:rPr>
    </w:lvl>
    <w:lvl w:ilvl="2">
      <w:start w:val="1"/>
      <w:numFmt w:val="decimal"/>
      <w:isLgl/>
      <w:lvlText w:val="%1.%2.%3."/>
      <w:lvlJc w:val="left"/>
      <w:pPr>
        <w:ind w:left="1080" w:hanging="720"/>
      </w:pPr>
      <w:rPr>
        <w:rFonts w:eastAsia="Calibri" w:cs="Calibri" w:hint="default"/>
        <w:color w:val="585756"/>
      </w:rPr>
    </w:lvl>
    <w:lvl w:ilvl="3">
      <w:start w:val="1"/>
      <w:numFmt w:val="decimal"/>
      <w:isLgl/>
      <w:lvlText w:val="%1.%2.%3.%4."/>
      <w:lvlJc w:val="left"/>
      <w:pPr>
        <w:ind w:left="1080" w:hanging="720"/>
      </w:pPr>
      <w:rPr>
        <w:rFonts w:eastAsia="Calibri" w:cs="Calibri" w:hint="default"/>
        <w:color w:val="585756"/>
      </w:rPr>
    </w:lvl>
    <w:lvl w:ilvl="4">
      <w:start w:val="1"/>
      <w:numFmt w:val="decimal"/>
      <w:isLgl/>
      <w:lvlText w:val="%1.%2.%3.%4.%5."/>
      <w:lvlJc w:val="left"/>
      <w:pPr>
        <w:ind w:left="1440" w:hanging="1080"/>
      </w:pPr>
      <w:rPr>
        <w:rFonts w:eastAsia="Calibri" w:cs="Calibri" w:hint="default"/>
        <w:color w:val="585756"/>
      </w:rPr>
    </w:lvl>
    <w:lvl w:ilvl="5">
      <w:start w:val="1"/>
      <w:numFmt w:val="decimal"/>
      <w:isLgl/>
      <w:lvlText w:val="%1.%2.%3.%4.%5.%6."/>
      <w:lvlJc w:val="left"/>
      <w:pPr>
        <w:ind w:left="1440" w:hanging="1080"/>
      </w:pPr>
      <w:rPr>
        <w:rFonts w:eastAsia="Calibri" w:cs="Calibri" w:hint="default"/>
        <w:color w:val="585756"/>
      </w:rPr>
    </w:lvl>
    <w:lvl w:ilvl="6">
      <w:start w:val="1"/>
      <w:numFmt w:val="decimal"/>
      <w:isLgl/>
      <w:lvlText w:val="%1.%2.%3.%4.%5.%6.%7."/>
      <w:lvlJc w:val="left"/>
      <w:pPr>
        <w:ind w:left="1800" w:hanging="1440"/>
      </w:pPr>
      <w:rPr>
        <w:rFonts w:eastAsia="Calibri" w:cs="Calibri" w:hint="default"/>
        <w:color w:val="585756"/>
      </w:rPr>
    </w:lvl>
    <w:lvl w:ilvl="7">
      <w:start w:val="1"/>
      <w:numFmt w:val="decimal"/>
      <w:isLgl/>
      <w:lvlText w:val="%1.%2.%3.%4.%5.%6.%7.%8."/>
      <w:lvlJc w:val="left"/>
      <w:pPr>
        <w:ind w:left="1800" w:hanging="1440"/>
      </w:pPr>
      <w:rPr>
        <w:rFonts w:eastAsia="Calibri" w:cs="Calibri" w:hint="default"/>
        <w:color w:val="585756"/>
      </w:rPr>
    </w:lvl>
    <w:lvl w:ilvl="8">
      <w:start w:val="1"/>
      <w:numFmt w:val="decimal"/>
      <w:isLgl/>
      <w:lvlText w:val="%1.%2.%3.%4.%5.%6.%7.%8.%9."/>
      <w:lvlJc w:val="left"/>
      <w:pPr>
        <w:ind w:left="1800" w:hanging="1440"/>
      </w:pPr>
      <w:rPr>
        <w:rFonts w:eastAsia="Calibri" w:cs="Calibri" w:hint="default"/>
        <w:color w:val="585756"/>
      </w:rPr>
    </w:lvl>
  </w:abstractNum>
  <w:abstractNum w:abstractNumId="7">
    <w:nsid w:val="31C5012C"/>
    <w:multiLevelType w:val="hybridMultilevel"/>
    <w:tmpl w:val="CB528D36"/>
    <w:lvl w:ilvl="0" w:tplc="5EB81108">
      <w:start w:val="20"/>
      <w:numFmt w:val="bullet"/>
      <w:lvlText w:val="-"/>
      <w:lvlJc w:val="left"/>
      <w:pPr>
        <w:ind w:left="720" w:hanging="360"/>
      </w:pPr>
      <w:rPr>
        <w:rFonts w:ascii="Georgia" w:eastAsia="Calibri"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4040223B"/>
    <w:multiLevelType w:val="hybridMultilevel"/>
    <w:tmpl w:val="CDC46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2033D5"/>
    <w:multiLevelType w:val="hybridMultilevel"/>
    <w:tmpl w:val="BD7007F2"/>
    <w:lvl w:ilvl="0" w:tplc="B9FC99D2">
      <w:start w:val="5"/>
      <w:numFmt w:val="bullet"/>
      <w:lvlText w:val=""/>
      <w:lvlJc w:val="left"/>
      <w:pPr>
        <w:ind w:left="720" w:hanging="360"/>
      </w:pPr>
      <w:rPr>
        <w:rFonts w:ascii="Wingdings" w:eastAsia="Calibri"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4C692923"/>
    <w:multiLevelType w:val="singleLevel"/>
    <w:tmpl w:val="D3526CFA"/>
    <w:lvl w:ilvl="0">
      <w:start w:val="1"/>
      <w:numFmt w:val="bullet"/>
      <w:lvlText w:val="·"/>
      <w:lvlJc w:val="left"/>
      <w:pPr>
        <w:ind w:left="195" w:hanging="195"/>
      </w:pPr>
      <w:rPr>
        <w:rFonts w:ascii="Symbol" w:hAnsi="Symbol"/>
        <w:color w:val="000000"/>
        <w:sz w:val="20"/>
      </w:rPr>
    </w:lvl>
  </w:abstractNum>
  <w:abstractNum w:abstractNumId="11">
    <w:nsid w:val="65136801"/>
    <w:multiLevelType w:val="hybridMultilevel"/>
    <w:tmpl w:val="46B05C06"/>
    <w:lvl w:ilvl="0" w:tplc="7C1CB4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107772"/>
    <w:multiLevelType w:val="hybridMultilevel"/>
    <w:tmpl w:val="A40AB4AE"/>
    <w:lvl w:ilvl="0" w:tplc="9ED03F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C616A3"/>
    <w:multiLevelType w:val="multilevel"/>
    <w:tmpl w:val="B8ECD70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r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6AED42C0"/>
    <w:multiLevelType w:val="hybridMultilevel"/>
    <w:tmpl w:val="F2426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D6A4A0A"/>
    <w:multiLevelType w:val="hybridMultilevel"/>
    <w:tmpl w:val="46B05C06"/>
    <w:lvl w:ilvl="0" w:tplc="7C1CB4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61E3CDA"/>
    <w:multiLevelType w:val="hybridMultilevel"/>
    <w:tmpl w:val="4CC6D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B6821CA"/>
    <w:multiLevelType w:val="hybridMultilevel"/>
    <w:tmpl w:val="84949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E194659"/>
    <w:multiLevelType w:val="hybridMultilevel"/>
    <w:tmpl w:val="0D1AF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0"/>
  </w:num>
  <w:num w:numId="4">
    <w:abstractNumId w:val="12"/>
  </w:num>
  <w:num w:numId="5">
    <w:abstractNumId w:val="11"/>
  </w:num>
  <w:num w:numId="6">
    <w:abstractNumId w:val="6"/>
  </w:num>
  <w:num w:numId="7">
    <w:abstractNumId w:val="15"/>
  </w:num>
  <w:num w:numId="8">
    <w:abstractNumId w:val="4"/>
  </w:num>
  <w:num w:numId="9">
    <w:abstractNumId w:val="4"/>
  </w:num>
  <w:num w:numId="10">
    <w:abstractNumId w:val="4"/>
  </w:num>
  <w:num w:numId="11">
    <w:abstractNumId w:val="8"/>
  </w:num>
  <w:num w:numId="12">
    <w:abstractNumId w:val="18"/>
  </w:num>
  <w:num w:numId="13">
    <w:abstractNumId w:val="14"/>
  </w:num>
  <w:num w:numId="14">
    <w:abstractNumId w:val="16"/>
  </w:num>
  <w:num w:numId="15">
    <w:abstractNumId w:val="17"/>
  </w:num>
  <w:num w:numId="16">
    <w:abstractNumId w:val="10"/>
  </w:num>
  <w:num w:numId="17">
    <w:abstractNumId w:val="4"/>
  </w:num>
  <w:num w:numId="18">
    <w:abstractNumId w:val="2"/>
  </w:num>
  <w:num w:numId="19">
    <w:abstractNumId w:val="5"/>
  </w:num>
  <w:num w:numId="20">
    <w:abstractNumId w:val="9"/>
  </w:num>
  <w:num w:numId="21">
    <w:abstractNumId w:val="3"/>
  </w:num>
  <w:num w:numId="22">
    <w:abstractNumId w:val="4"/>
  </w:num>
  <w:num w:numId="23">
    <w:abstractNumId w:val="1"/>
  </w:num>
  <w:num w:numId="24">
    <w:abstractNumId w:val="4"/>
  </w:num>
  <w:num w:numId="25">
    <w:abstractNumId w:val="4"/>
  </w:num>
  <w:num w:numId="26">
    <w:abstractNumId w:val="4"/>
  </w:num>
  <w:num w:numId="27">
    <w:abstractNumId w:val="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arah Beniacoub">
    <w15:presenceInfo w15:providerId="Windows Live" w15:userId="514fcae4b077e0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cumentProtection w:formatting="1"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E5AECED"/>
  </w:docVars>
  <w:rsids>
    <w:rsidRoot w:val="00497AE1"/>
    <w:rsid w:val="00000DAD"/>
    <w:rsid w:val="00001A20"/>
    <w:rsid w:val="00004A38"/>
    <w:rsid w:val="00016095"/>
    <w:rsid w:val="0001623A"/>
    <w:rsid w:val="00020AE5"/>
    <w:rsid w:val="0002587C"/>
    <w:rsid w:val="000324A0"/>
    <w:rsid w:val="000377C6"/>
    <w:rsid w:val="00042D1D"/>
    <w:rsid w:val="00042FFE"/>
    <w:rsid w:val="00043B29"/>
    <w:rsid w:val="0004480F"/>
    <w:rsid w:val="000452DC"/>
    <w:rsid w:val="00045E21"/>
    <w:rsid w:val="00046D72"/>
    <w:rsid w:val="0005056C"/>
    <w:rsid w:val="00050B3F"/>
    <w:rsid w:val="00051231"/>
    <w:rsid w:val="000514E6"/>
    <w:rsid w:val="00053195"/>
    <w:rsid w:val="00053C83"/>
    <w:rsid w:val="000546FC"/>
    <w:rsid w:val="00054AA5"/>
    <w:rsid w:val="00055B71"/>
    <w:rsid w:val="00056A83"/>
    <w:rsid w:val="00065923"/>
    <w:rsid w:val="000706B1"/>
    <w:rsid w:val="0007082F"/>
    <w:rsid w:val="00072F4A"/>
    <w:rsid w:val="00073A2B"/>
    <w:rsid w:val="000753B2"/>
    <w:rsid w:val="00075C28"/>
    <w:rsid w:val="0008363C"/>
    <w:rsid w:val="000836DD"/>
    <w:rsid w:val="0008396D"/>
    <w:rsid w:val="00085BE5"/>
    <w:rsid w:val="00085CCE"/>
    <w:rsid w:val="00091F98"/>
    <w:rsid w:val="00096713"/>
    <w:rsid w:val="0009698C"/>
    <w:rsid w:val="00096B53"/>
    <w:rsid w:val="000A1FA7"/>
    <w:rsid w:val="000A5016"/>
    <w:rsid w:val="000A6319"/>
    <w:rsid w:val="000B375D"/>
    <w:rsid w:val="000B45DF"/>
    <w:rsid w:val="000B4829"/>
    <w:rsid w:val="000C051A"/>
    <w:rsid w:val="000C0A36"/>
    <w:rsid w:val="000C14CC"/>
    <w:rsid w:val="000C14ED"/>
    <w:rsid w:val="000C2099"/>
    <w:rsid w:val="000C2B17"/>
    <w:rsid w:val="000C4B78"/>
    <w:rsid w:val="000C6154"/>
    <w:rsid w:val="000C6B3F"/>
    <w:rsid w:val="000C7915"/>
    <w:rsid w:val="000D094E"/>
    <w:rsid w:val="000D1B41"/>
    <w:rsid w:val="000D3300"/>
    <w:rsid w:val="000D54D3"/>
    <w:rsid w:val="000D6DFA"/>
    <w:rsid w:val="000E039C"/>
    <w:rsid w:val="000E0623"/>
    <w:rsid w:val="000E0F10"/>
    <w:rsid w:val="000E147A"/>
    <w:rsid w:val="000E3B2A"/>
    <w:rsid w:val="000E3F53"/>
    <w:rsid w:val="000E6E41"/>
    <w:rsid w:val="000E7E59"/>
    <w:rsid w:val="000F23BB"/>
    <w:rsid w:val="000F2845"/>
    <w:rsid w:val="000F2AD8"/>
    <w:rsid w:val="000F2FEA"/>
    <w:rsid w:val="000F517E"/>
    <w:rsid w:val="001017AC"/>
    <w:rsid w:val="001019C2"/>
    <w:rsid w:val="00102219"/>
    <w:rsid w:val="0010286E"/>
    <w:rsid w:val="001052D7"/>
    <w:rsid w:val="00106AEC"/>
    <w:rsid w:val="00110149"/>
    <w:rsid w:val="001230A1"/>
    <w:rsid w:val="0012345C"/>
    <w:rsid w:val="00123714"/>
    <w:rsid w:val="001351CA"/>
    <w:rsid w:val="0013597E"/>
    <w:rsid w:val="001366C8"/>
    <w:rsid w:val="0013714C"/>
    <w:rsid w:val="00141383"/>
    <w:rsid w:val="0014363E"/>
    <w:rsid w:val="001437A5"/>
    <w:rsid w:val="001440FC"/>
    <w:rsid w:val="00145887"/>
    <w:rsid w:val="00147A50"/>
    <w:rsid w:val="001511DC"/>
    <w:rsid w:val="0015379A"/>
    <w:rsid w:val="00155E02"/>
    <w:rsid w:val="00160338"/>
    <w:rsid w:val="001632B0"/>
    <w:rsid w:val="0016357A"/>
    <w:rsid w:val="00166A7A"/>
    <w:rsid w:val="00170973"/>
    <w:rsid w:val="001744AE"/>
    <w:rsid w:val="001753B1"/>
    <w:rsid w:val="001772FB"/>
    <w:rsid w:val="00180CEE"/>
    <w:rsid w:val="00183E56"/>
    <w:rsid w:val="00184F9E"/>
    <w:rsid w:val="00185648"/>
    <w:rsid w:val="0019182B"/>
    <w:rsid w:val="00193F4F"/>
    <w:rsid w:val="00194970"/>
    <w:rsid w:val="00195035"/>
    <w:rsid w:val="00196593"/>
    <w:rsid w:val="001973EF"/>
    <w:rsid w:val="001A5568"/>
    <w:rsid w:val="001B1346"/>
    <w:rsid w:val="001B2141"/>
    <w:rsid w:val="001B4A91"/>
    <w:rsid w:val="001B4FB0"/>
    <w:rsid w:val="001B514E"/>
    <w:rsid w:val="001B6218"/>
    <w:rsid w:val="001B6547"/>
    <w:rsid w:val="001C0A40"/>
    <w:rsid w:val="001C0B3A"/>
    <w:rsid w:val="001C1958"/>
    <w:rsid w:val="001C2A9C"/>
    <w:rsid w:val="001C3A0E"/>
    <w:rsid w:val="001C66A0"/>
    <w:rsid w:val="001C6F1F"/>
    <w:rsid w:val="001D5859"/>
    <w:rsid w:val="001D6FD0"/>
    <w:rsid w:val="001E196B"/>
    <w:rsid w:val="001E623A"/>
    <w:rsid w:val="001E6724"/>
    <w:rsid w:val="001F4472"/>
    <w:rsid w:val="00203FF6"/>
    <w:rsid w:val="002050E2"/>
    <w:rsid w:val="00205F93"/>
    <w:rsid w:val="00211392"/>
    <w:rsid w:val="00212368"/>
    <w:rsid w:val="0021254C"/>
    <w:rsid w:val="00214624"/>
    <w:rsid w:val="00214770"/>
    <w:rsid w:val="00215DD3"/>
    <w:rsid w:val="00216D01"/>
    <w:rsid w:val="00221AD0"/>
    <w:rsid w:val="00221BAC"/>
    <w:rsid w:val="00222417"/>
    <w:rsid w:val="002232F3"/>
    <w:rsid w:val="002244A1"/>
    <w:rsid w:val="00226FFC"/>
    <w:rsid w:val="0023345D"/>
    <w:rsid w:val="00242D24"/>
    <w:rsid w:val="00243751"/>
    <w:rsid w:val="00243A56"/>
    <w:rsid w:val="00247AB2"/>
    <w:rsid w:val="00247CBB"/>
    <w:rsid w:val="00250F16"/>
    <w:rsid w:val="00251977"/>
    <w:rsid w:val="00253AA0"/>
    <w:rsid w:val="00254780"/>
    <w:rsid w:val="00256041"/>
    <w:rsid w:val="0025796B"/>
    <w:rsid w:val="00261A70"/>
    <w:rsid w:val="00271CBE"/>
    <w:rsid w:val="00272CE4"/>
    <w:rsid w:val="00273F1E"/>
    <w:rsid w:val="002740B3"/>
    <w:rsid w:val="002765C1"/>
    <w:rsid w:val="0027760A"/>
    <w:rsid w:val="00282284"/>
    <w:rsid w:val="002823A8"/>
    <w:rsid w:val="002824A2"/>
    <w:rsid w:val="0028668A"/>
    <w:rsid w:val="002874F0"/>
    <w:rsid w:val="00290518"/>
    <w:rsid w:val="002914C6"/>
    <w:rsid w:val="00291FD5"/>
    <w:rsid w:val="00292139"/>
    <w:rsid w:val="00297B78"/>
    <w:rsid w:val="002A008A"/>
    <w:rsid w:val="002A13E6"/>
    <w:rsid w:val="002A248C"/>
    <w:rsid w:val="002A4737"/>
    <w:rsid w:val="002A6712"/>
    <w:rsid w:val="002A6E9D"/>
    <w:rsid w:val="002B0900"/>
    <w:rsid w:val="002B22EE"/>
    <w:rsid w:val="002B26D7"/>
    <w:rsid w:val="002B4564"/>
    <w:rsid w:val="002B4E07"/>
    <w:rsid w:val="002B5244"/>
    <w:rsid w:val="002B6CD7"/>
    <w:rsid w:val="002B6EDA"/>
    <w:rsid w:val="002B7D5A"/>
    <w:rsid w:val="002C1EA3"/>
    <w:rsid w:val="002C2BB6"/>
    <w:rsid w:val="002C4003"/>
    <w:rsid w:val="002C4498"/>
    <w:rsid w:val="002C5F95"/>
    <w:rsid w:val="002C6347"/>
    <w:rsid w:val="002D3718"/>
    <w:rsid w:val="002D3D10"/>
    <w:rsid w:val="002D502F"/>
    <w:rsid w:val="002D5BA6"/>
    <w:rsid w:val="002D6726"/>
    <w:rsid w:val="002D7F95"/>
    <w:rsid w:val="002E31EB"/>
    <w:rsid w:val="002E7CBA"/>
    <w:rsid w:val="002F0813"/>
    <w:rsid w:val="002F09B1"/>
    <w:rsid w:val="002F1072"/>
    <w:rsid w:val="002F37A8"/>
    <w:rsid w:val="002F6F18"/>
    <w:rsid w:val="002F7D9A"/>
    <w:rsid w:val="003003DC"/>
    <w:rsid w:val="00302558"/>
    <w:rsid w:val="003040B5"/>
    <w:rsid w:val="00305192"/>
    <w:rsid w:val="003110E5"/>
    <w:rsid w:val="003129F3"/>
    <w:rsid w:val="00315D93"/>
    <w:rsid w:val="00321388"/>
    <w:rsid w:val="00324E34"/>
    <w:rsid w:val="00325B18"/>
    <w:rsid w:val="00326220"/>
    <w:rsid w:val="00326B5F"/>
    <w:rsid w:val="00327122"/>
    <w:rsid w:val="0033102A"/>
    <w:rsid w:val="00333C77"/>
    <w:rsid w:val="003348B9"/>
    <w:rsid w:val="00335125"/>
    <w:rsid w:val="00337467"/>
    <w:rsid w:val="003378AA"/>
    <w:rsid w:val="003428D4"/>
    <w:rsid w:val="003465A9"/>
    <w:rsid w:val="003478A7"/>
    <w:rsid w:val="0034799E"/>
    <w:rsid w:val="0035197B"/>
    <w:rsid w:val="003538D1"/>
    <w:rsid w:val="00354D9C"/>
    <w:rsid w:val="003554E3"/>
    <w:rsid w:val="003600B4"/>
    <w:rsid w:val="0036235B"/>
    <w:rsid w:val="00363259"/>
    <w:rsid w:val="00364300"/>
    <w:rsid w:val="003664E0"/>
    <w:rsid w:val="00366D89"/>
    <w:rsid w:val="00367799"/>
    <w:rsid w:val="00370497"/>
    <w:rsid w:val="003739C7"/>
    <w:rsid w:val="003740EE"/>
    <w:rsid w:val="0037622C"/>
    <w:rsid w:val="003803AC"/>
    <w:rsid w:val="003820D6"/>
    <w:rsid w:val="00382148"/>
    <w:rsid w:val="00383037"/>
    <w:rsid w:val="00386AAB"/>
    <w:rsid w:val="00386D14"/>
    <w:rsid w:val="00392334"/>
    <w:rsid w:val="00394C76"/>
    <w:rsid w:val="003952F2"/>
    <w:rsid w:val="003962D5"/>
    <w:rsid w:val="0039738C"/>
    <w:rsid w:val="003A3D38"/>
    <w:rsid w:val="003A5312"/>
    <w:rsid w:val="003A53A7"/>
    <w:rsid w:val="003A5B6C"/>
    <w:rsid w:val="003A64B5"/>
    <w:rsid w:val="003A77E6"/>
    <w:rsid w:val="003B0144"/>
    <w:rsid w:val="003B1FB4"/>
    <w:rsid w:val="003B3C92"/>
    <w:rsid w:val="003B3E13"/>
    <w:rsid w:val="003B3E64"/>
    <w:rsid w:val="003B66B2"/>
    <w:rsid w:val="003B7182"/>
    <w:rsid w:val="003C06CD"/>
    <w:rsid w:val="003C07A3"/>
    <w:rsid w:val="003C0B14"/>
    <w:rsid w:val="003C14F4"/>
    <w:rsid w:val="003D0A1D"/>
    <w:rsid w:val="003D0D8C"/>
    <w:rsid w:val="003D7DD9"/>
    <w:rsid w:val="003E4FF4"/>
    <w:rsid w:val="003E60CA"/>
    <w:rsid w:val="003E79C7"/>
    <w:rsid w:val="003F3814"/>
    <w:rsid w:val="003F5522"/>
    <w:rsid w:val="003F5C85"/>
    <w:rsid w:val="003F630C"/>
    <w:rsid w:val="00401416"/>
    <w:rsid w:val="0040571D"/>
    <w:rsid w:val="00413425"/>
    <w:rsid w:val="0041449E"/>
    <w:rsid w:val="004145B4"/>
    <w:rsid w:val="00416A06"/>
    <w:rsid w:val="004243EB"/>
    <w:rsid w:val="00425DE1"/>
    <w:rsid w:val="0042622C"/>
    <w:rsid w:val="004307B5"/>
    <w:rsid w:val="0043689C"/>
    <w:rsid w:val="00437086"/>
    <w:rsid w:val="00440068"/>
    <w:rsid w:val="00444885"/>
    <w:rsid w:val="00446050"/>
    <w:rsid w:val="004471A0"/>
    <w:rsid w:val="00447263"/>
    <w:rsid w:val="00450268"/>
    <w:rsid w:val="00451B88"/>
    <w:rsid w:val="00452CA2"/>
    <w:rsid w:val="00454A3C"/>
    <w:rsid w:val="00460590"/>
    <w:rsid w:val="00461C6F"/>
    <w:rsid w:val="00464B0D"/>
    <w:rsid w:val="004654F7"/>
    <w:rsid w:val="0046721F"/>
    <w:rsid w:val="00467CCD"/>
    <w:rsid w:val="0047000F"/>
    <w:rsid w:val="004708FA"/>
    <w:rsid w:val="00473011"/>
    <w:rsid w:val="00476D16"/>
    <w:rsid w:val="00482430"/>
    <w:rsid w:val="0048449D"/>
    <w:rsid w:val="004869A2"/>
    <w:rsid w:val="00487CA8"/>
    <w:rsid w:val="00491649"/>
    <w:rsid w:val="00491A9A"/>
    <w:rsid w:val="00494858"/>
    <w:rsid w:val="00495502"/>
    <w:rsid w:val="00495A96"/>
    <w:rsid w:val="00497AE1"/>
    <w:rsid w:val="004A2C67"/>
    <w:rsid w:val="004B314D"/>
    <w:rsid w:val="004B4B10"/>
    <w:rsid w:val="004B5180"/>
    <w:rsid w:val="004B6DAE"/>
    <w:rsid w:val="004B72ED"/>
    <w:rsid w:val="004C0294"/>
    <w:rsid w:val="004C2A02"/>
    <w:rsid w:val="004C709F"/>
    <w:rsid w:val="004C7DCF"/>
    <w:rsid w:val="004D2E7E"/>
    <w:rsid w:val="004D6783"/>
    <w:rsid w:val="004D68F2"/>
    <w:rsid w:val="004D6D12"/>
    <w:rsid w:val="004D7F18"/>
    <w:rsid w:val="004E2720"/>
    <w:rsid w:val="004E388D"/>
    <w:rsid w:val="004E3A87"/>
    <w:rsid w:val="004E56D0"/>
    <w:rsid w:val="004E5737"/>
    <w:rsid w:val="004E5BF7"/>
    <w:rsid w:val="004E6B0D"/>
    <w:rsid w:val="004E7162"/>
    <w:rsid w:val="004E7563"/>
    <w:rsid w:val="004E7BD8"/>
    <w:rsid w:val="004F2794"/>
    <w:rsid w:val="004F327F"/>
    <w:rsid w:val="004F3AC3"/>
    <w:rsid w:val="004F46EE"/>
    <w:rsid w:val="00500F8C"/>
    <w:rsid w:val="00503C55"/>
    <w:rsid w:val="00503D7C"/>
    <w:rsid w:val="00505BF6"/>
    <w:rsid w:val="00512A9B"/>
    <w:rsid w:val="005148FA"/>
    <w:rsid w:val="00516702"/>
    <w:rsid w:val="00520DEE"/>
    <w:rsid w:val="0052105C"/>
    <w:rsid w:val="00523A1C"/>
    <w:rsid w:val="00524F92"/>
    <w:rsid w:val="0052583C"/>
    <w:rsid w:val="0052591D"/>
    <w:rsid w:val="0053045A"/>
    <w:rsid w:val="0053528B"/>
    <w:rsid w:val="00535F26"/>
    <w:rsid w:val="00536C49"/>
    <w:rsid w:val="00536DC4"/>
    <w:rsid w:val="00536F85"/>
    <w:rsid w:val="00541919"/>
    <w:rsid w:val="00542E04"/>
    <w:rsid w:val="005441CA"/>
    <w:rsid w:val="00544423"/>
    <w:rsid w:val="0054471E"/>
    <w:rsid w:val="00546ABC"/>
    <w:rsid w:val="00547FFC"/>
    <w:rsid w:val="005507E5"/>
    <w:rsid w:val="00556200"/>
    <w:rsid w:val="005563F6"/>
    <w:rsid w:val="00557219"/>
    <w:rsid w:val="00561D19"/>
    <w:rsid w:val="00562A2A"/>
    <w:rsid w:val="00562A31"/>
    <w:rsid w:val="00564BBE"/>
    <w:rsid w:val="0057243F"/>
    <w:rsid w:val="005726E0"/>
    <w:rsid w:val="005727A8"/>
    <w:rsid w:val="00572C2C"/>
    <w:rsid w:val="00573991"/>
    <w:rsid w:val="0057488B"/>
    <w:rsid w:val="0057591A"/>
    <w:rsid w:val="00577A5B"/>
    <w:rsid w:val="00577E68"/>
    <w:rsid w:val="00581A04"/>
    <w:rsid w:val="00581EFD"/>
    <w:rsid w:val="00584155"/>
    <w:rsid w:val="00586C62"/>
    <w:rsid w:val="005921F0"/>
    <w:rsid w:val="005975EE"/>
    <w:rsid w:val="0059776B"/>
    <w:rsid w:val="005A10E0"/>
    <w:rsid w:val="005A2E5D"/>
    <w:rsid w:val="005A3EF9"/>
    <w:rsid w:val="005A45FA"/>
    <w:rsid w:val="005A58EA"/>
    <w:rsid w:val="005A5D1B"/>
    <w:rsid w:val="005A7231"/>
    <w:rsid w:val="005D080C"/>
    <w:rsid w:val="005D14FF"/>
    <w:rsid w:val="005D1C02"/>
    <w:rsid w:val="005D2C04"/>
    <w:rsid w:val="005D5BA1"/>
    <w:rsid w:val="005D60CD"/>
    <w:rsid w:val="005D616E"/>
    <w:rsid w:val="005E0CA6"/>
    <w:rsid w:val="005E156D"/>
    <w:rsid w:val="005E3E56"/>
    <w:rsid w:val="005E55DE"/>
    <w:rsid w:val="005E5D4E"/>
    <w:rsid w:val="005F16B3"/>
    <w:rsid w:val="005F4706"/>
    <w:rsid w:val="005F4E42"/>
    <w:rsid w:val="005F4F3C"/>
    <w:rsid w:val="005F561C"/>
    <w:rsid w:val="005F7219"/>
    <w:rsid w:val="00600DA7"/>
    <w:rsid w:val="006011A3"/>
    <w:rsid w:val="0060145E"/>
    <w:rsid w:val="00602026"/>
    <w:rsid w:val="0060360E"/>
    <w:rsid w:val="00604819"/>
    <w:rsid w:val="00606F94"/>
    <w:rsid w:val="00610B23"/>
    <w:rsid w:val="00610FFC"/>
    <w:rsid w:val="0061194F"/>
    <w:rsid w:val="00612A8A"/>
    <w:rsid w:val="00613FDB"/>
    <w:rsid w:val="00614688"/>
    <w:rsid w:val="006166B1"/>
    <w:rsid w:val="00620B9C"/>
    <w:rsid w:val="00622E01"/>
    <w:rsid w:val="00622E97"/>
    <w:rsid w:val="00624F93"/>
    <w:rsid w:val="00624FE7"/>
    <w:rsid w:val="006272A9"/>
    <w:rsid w:val="006302CA"/>
    <w:rsid w:val="0063122A"/>
    <w:rsid w:val="006314D8"/>
    <w:rsid w:val="00632EAC"/>
    <w:rsid w:val="006422E7"/>
    <w:rsid w:val="00643005"/>
    <w:rsid w:val="0064646F"/>
    <w:rsid w:val="00654858"/>
    <w:rsid w:val="00663FEB"/>
    <w:rsid w:val="0067005D"/>
    <w:rsid w:val="00672152"/>
    <w:rsid w:val="00672D46"/>
    <w:rsid w:val="006742A7"/>
    <w:rsid w:val="0067765F"/>
    <w:rsid w:val="006804E3"/>
    <w:rsid w:val="006813D8"/>
    <w:rsid w:val="006849C7"/>
    <w:rsid w:val="006853E1"/>
    <w:rsid w:val="00685DFD"/>
    <w:rsid w:val="00685EBF"/>
    <w:rsid w:val="00687B5B"/>
    <w:rsid w:val="00690F70"/>
    <w:rsid w:val="00691BA7"/>
    <w:rsid w:val="0069216D"/>
    <w:rsid w:val="006947EE"/>
    <w:rsid w:val="00695736"/>
    <w:rsid w:val="006958A2"/>
    <w:rsid w:val="006976DA"/>
    <w:rsid w:val="00697EC8"/>
    <w:rsid w:val="00697FC5"/>
    <w:rsid w:val="006A0FBF"/>
    <w:rsid w:val="006A4C42"/>
    <w:rsid w:val="006A5A5B"/>
    <w:rsid w:val="006B2794"/>
    <w:rsid w:val="006B5D02"/>
    <w:rsid w:val="006B760E"/>
    <w:rsid w:val="006B7717"/>
    <w:rsid w:val="006C28E9"/>
    <w:rsid w:val="006C3C76"/>
    <w:rsid w:val="006C7248"/>
    <w:rsid w:val="006C7E70"/>
    <w:rsid w:val="006D3408"/>
    <w:rsid w:val="006D40C9"/>
    <w:rsid w:val="006D4A57"/>
    <w:rsid w:val="006D55D0"/>
    <w:rsid w:val="006E2960"/>
    <w:rsid w:val="006E460D"/>
    <w:rsid w:val="006E56EF"/>
    <w:rsid w:val="006E5D09"/>
    <w:rsid w:val="006E6324"/>
    <w:rsid w:val="006F1DF8"/>
    <w:rsid w:val="006F427B"/>
    <w:rsid w:val="006F56A1"/>
    <w:rsid w:val="007001E0"/>
    <w:rsid w:val="007020BF"/>
    <w:rsid w:val="0070353A"/>
    <w:rsid w:val="00706FC8"/>
    <w:rsid w:val="007126B7"/>
    <w:rsid w:val="00715AE9"/>
    <w:rsid w:val="00715E8A"/>
    <w:rsid w:val="0071653C"/>
    <w:rsid w:val="007232FF"/>
    <w:rsid w:val="007242DC"/>
    <w:rsid w:val="0072456F"/>
    <w:rsid w:val="00724FF4"/>
    <w:rsid w:val="00725CFF"/>
    <w:rsid w:val="00725F6C"/>
    <w:rsid w:val="00725F6D"/>
    <w:rsid w:val="0072636B"/>
    <w:rsid w:val="007266D1"/>
    <w:rsid w:val="00731AEB"/>
    <w:rsid w:val="00731BDE"/>
    <w:rsid w:val="00732575"/>
    <w:rsid w:val="00732F46"/>
    <w:rsid w:val="00733CC4"/>
    <w:rsid w:val="007342BE"/>
    <w:rsid w:val="00734B3C"/>
    <w:rsid w:val="00735567"/>
    <w:rsid w:val="0074175E"/>
    <w:rsid w:val="00741C47"/>
    <w:rsid w:val="00745D65"/>
    <w:rsid w:val="00747435"/>
    <w:rsid w:val="00753302"/>
    <w:rsid w:val="007536C6"/>
    <w:rsid w:val="007561B6"/>
    <w:rsid w:val="00762737"/>
    <w:rsid w:val="0076351B"/>
    <w:rsid w:val="00764668"/>
    <w:rsid w:val="007648F5"/>
    <w:rsid w:val="00767689"/>
    <w:rsid w:val="0077036E"/>
    <w:rsid w:val="007709B8"/>
    <w:rsid w:val="007749A0"/>
    <w:rsid w:val="0078042A"/>
    <w:rsid w:val="0078178F"/>
    <w:rsid w:val="00782887"/>
    <w:rsid w:val="00785ACD"/>
    <w:rsid w:val="00790F1C"/>
    <w:rsid w:val="00792B97"/>
    <w:rsid w:val="00795534"/>
    <w:rsid w:val="007963D5"/>
    <w:rsid w:val="00797BCD"/>
    <w:rsid w:val="007A0233"/>
    <w:rsid w:val="007A252B"/>
    <w:rsid w:val="007A3149"/>
    <w:rsid w:val="007A3A3A"/>
    <w:rsid w:val="007A4576"/>
    <w:rsid w:val="007A4F41"/>
    <w:rsid w:val="007A637C"/>
    <w:rsid w:val="007A7981"/>
    <w:rsid w:val="007B186A"/>
    <w:rsid w:val="007B3E7A"/>
    <w:rsid w:val="007B6C68"/>
    <w:rsid w:val="007B73F6"/>
    <w:rsid w:val="007C01E4"/>
    <w:rsid w:val="007C28A2"/>
    <w:rsid w:val="007C2A65"/>
    <w:rsid w:val="007D06D7"/>
    <w:rsid w:val="007D07FD"/>
    <w:rsid w:val="007D2717"/>
    <w:rsid w:val="007D3C4F"/>
    <w:rsid w:val="007D434D"/>
    <w:rsid w:val="007D480D"/>
    <w:rsid w:val="007D58E0"/>
    <w:rsid w:val="007E587E"/>
    <w:rsid w:val="007E79CA"/>
    <w:rsid w:val="007F1BCD"/>
    <w:rsid w:val="007F6405"/>
    <w:rsid w:val="008016BD"/>
    <w:rsid w:val="0080343C"/>
    <w:rsid w:val="00803A94"/>
    <w:rsid w:val="00805308"/>
    <w:rsid w:val="00805463"/>
    <w:rsid w:val="008062B2"/>
    <w:rsid w:val="00807F5E"/>
    <w:rsid w:val="0081000A"/>
    <w:rsid w:val="00810D7C"/>
    <w:rsid w:val="008116D9"/>
    <w:rsid w:val="00811B86"/>
    <w:rsid w:val="00814C99"/>
    <w:rsid w:val="008164EF"/>
    <w:rsid w:val="0082037E"/>
    <w:rsid w:val="008212F9"/>
    <w:rsid w:val="00822C3D"/>
    <w:rsid w:val="00822C86"/>
    <w:rsid w:val="00822E5A"/>
    <w:rsid w:val="008238C1"/>
    <w:rsid w:val="0082531F"/>
    <w:rsid w:val="0082682F"/>
    <w:rsid w:val="00827E6A"/>
    <w:rsid w:val="00831BD1"/>
    <w:rsid w:val="00832852"/>
    <w:rsid w:val="008328EF"/>
    <w:rsid w:val="00832D40"/>
    <w:rsid w:val="008332C5"/>
    <w:rsid w:val="008339B5"/>
    <w:rsid w:val="008367A0"/>
    <w:rsid w:val="00837DD1"/>
    <w:rsid w:val="00837F7A"/>
    <w:rsid w:val="00840DB1"/>
    <w:rsid w:val="00840F36"/>
    <w:rsid w:val="00850437"/>
    <w:rsid w:val="00862131"/>
    <w:rsid w:val="0086254A"/>
    <w:rsid w:val="00865BBA"/>
    <w:rsid w:val="00873A14"/>
    <w:rsid w:val="00874B20"/>
    <w:rsid w:val="00876BFC"/>
    <w:rsid w:val="008833A5"/>
    <w:rsid w:val="0088344E"/>
    <w:rsid w:val="00885ABC"/>
    <w:rsid w:val="00893F70"/>
    <w:rsid w:val="0089753C"/>
    <w:rsid w:val="008A1C19"/>
    <w:rsid w:val="008A337E"/>
    <w:rsid w:val="008A362F"/>
    <w:rsid w:val="008A3F98"/>
    <w:rsid w:val="008B0676"/>
    <w:rsid w:val="008B3346"/>
    <w:rsid w:val="008B3692"/>
    <w:rsid w:val="008C03EA"/>
    <w:rsid w:val="008C0D64"/>
    <w:rsid w:val="008C2611"/>
    <w:rsid w:val="008C643A"/>
    <w:rsid w:val="008D086B"/>
    <w:rsid w:val="008D7E31"/>
    <w:rsid w:val="008E018D"/>
    <w:rsid w:val="008E2114"/>
    <w:rsid w:val="008E3ED9"/>
    <w:rsid w:val="008E4739"/>
    <w:rsid w:val="008E694F"/>
    <w:rsid w:val="008E7346"/>
    <w:rsid w:val="008E7E40"/>
    <w:rsid w:val="008F052C"/>
    <w:rsid w:val="008F078F"/>
    <w:rsid w:val="008F0836"/>
    <w:rsid w:val="008F4769"/>
    <w:rsid w:val="008F4CC1"/>
    <w:rsid w:val="008F4FD5"/>
    <w:rsid w:val="009039B3"/>
    <w:rsid w:val="00904BEA"/>
    <w:rsid w:val="00906433"/>
    <w:rsid w:val="00906999"/>
    <w:rsid w:val="00911E5F"/>
    <w:rsid w:val="009122EF"/>
    <w:rsid w:val="00913702"/>
    <w:rsid w:val="00920353"/>
    <w:rsid w:val="00920B80"/>
    <w:rsid w:val="00920E6B"/>
    <w:rsid w:val="00921701"/>
    <w:rsid w:val="009236D7"/>
    <w:rsid w:val="00923B68"/>
    <w:rsid w:val="00927B28"/>
    <w:rsid w:val="00931718"/>
    <w:rsid w:val="00933EFC"/>
    <w:rsid w:val="009427DF"/>
    <w:rsid w:val="0094291D"/>
    <w:rsid w:val="00942EC8"/>
    <w:rsid w:val="00943397"/>
    <w:rsid w:val="00951205"/>
    <w:rsid w:val="009537ED"/>
    <w:rsid w:val="00953FFC"/>
    <w:rsid w:val="009541AD"/>
    <w:rsid w:val="0095793C"/>
    <w:rsid w:val="0096036B"/>
    <w:rsid w:val="00965B2A"/>
    <w:rsid w:val="009669A9"/>
    <w:rsid w:val="0097243F"/>
    <w:rsid w:val="009725A5"/>
    <w:rsid w:val="00972E60"/>
    <w:rsid w:val="009804DC"/>
    <w:rsid w:val="00983C1D"/>
    <w:rsid w:val="009852CA"/>
    <w:rsid w:val="009852D9"/>
    <w:rsid w:val="00985DDF"/>
    <w:rsid w:val="0098672F"/>
    <w:rsid w:val="00986FA2"/>
    <w:rsid w:val="00991F26"/>
    <w:rsid w:val="00995C5B"/>
    <w:rsid w:val="00997337"/>
    <w:rsid w:val="009A0DC1"/>
    <w:rsid w:val="009A3741"/>
    <w:rsid w:val="009A463F"/>
    <w:rsid w:val="009A478C"/>
    <w:rsid w:val="009A5D4E"/>
    <w:rsid w:val="009A7560"/>
    <w:rsid w:val="009B123E"/>
    <w:rsid w:val="009B1A6B"/>
    <w:rsid w:val="009B2BB5"/>
    <w:rsid w:val="009B5D63"/>
    <w:rsid w:val="009B639B"/>
    <w:rsid w:val="009C0968"/>
    <w:rsid w:val="009C18D7"/>
    <w:rsid w:val="009C288E"/>
    <w:rsid w:val="009D0D3D"/>
    <w:rsid w:val="009D1A16"/>
    <w:rsid w:val="009D4860"/>
    <w:rsid w:val="009D4BA3"/>
    <w:rsid w:val="009E120A"/>
    <w:rsid w:val="009E1D52"/>
    <w:rsid w:val="009E2F84"/>
    <w:rsid w:val="009E49AE"/>
    <w:rsid w:val="009E6057"/>
    <w:rsid w:val="009E6670"/>
    <w:rsid w:val="009E75DC"/>
    <w:rsid w:val="009F3DC7"/>
    <w:rsid w:val="009F6A2A"/>
    <w:rsid w:val="00A01B2C"/>
    <w:rsid w:val="00A021BB"/>
    <w:rsid w:val="00A03198"/>
    <w:rsid w:val="00A04E33"/>
    <w:rsid w:val="00A114EB"/>
    <w:rsid w:val="00A122BA"/>
    <w:rsid w:val="00A14D53"/>
    <w:rsid w:val="00A14E9B"/>
    <w:rsid w:val="00A167AD"/>
    <w:rsid w:val="00A1703F"/>
    <w:rsid w:val="00A17C22"/>
    <w:rsid w:val="00A20192"/>
    <w:rsid w:val="00A2020E"/>
    <w:rsid w:val="00A220D8"/>
    <w:rsid w:val="00A22A89"/>
    <w:rsid w:val="00A22D12"/>
    <w:rsid w:val="00A238BA"/>
    <w:rsid w:val="00A26CEB"/>
    <w:rsid w:val="00A272D4"/>
    <w:rsid w:val="00A275CC"/>
    <w:rsid w:val="00A31BFF"/>
    <w:rsid w:val="00A356B1"/>
    <w:rsid w:val="00A379B8"/>
    <w:rsid w:val="00A42E3E"/>
    <w:rsid w:val="00A462D1"/>
    <w:rsid w:val="00A462D8"/>
    <w:rsid w:val="00A51D33"/>
    <w:rsid w:val="00A533CE"/>
    <w:rsid w:val="00A54DF5"/>
    <w:rsid w:val="00A5724B"/>
    <w:rsid w:val="00A62177"/>
    <w:rsid w:val="00A62F30"/>
    <w:rsid w:val="00A64597"/>
    <w:rsid w:val="00A65D6A"/>
    <w:rsid w:val="00A66FB3"/>
    <w:rsid w:val="00A73C0F"/>
    <w:rsid w:val="00A76F91"/>
    <w:rsid w:val="00A86FB9"/>
    <w:rsid w:val="00A87563"/>
    <w:rsid w:val="00A945B2"/>
    <w:rsid w:val="00A94AA6"/>
    <w:rsid w:val="00AA1748"/>
    <w:rsid w:val="00AA5E0A"/>
    <w:rsid w:val="00AA719A"/>
    <w:rsid w:val="00AA7315"/>
    <w:rsid w:val="00AB1DAB"/>
    <w:rsid w:val="00AB20F3"/>
    <w:rsid w:val="00AB3A86"/>
    <w:rsid w:val="00AB4EFA"/>
    <w:rsid w:val="00AC1EE0"/>
    <w:rsid w:val="00AC2177"/>
    <w:rsid w:val="00AD20C3"/>
    <w:rsid w:val="00AE08C6"/>
    <w:rsid w:val="00AE6A1F"/>
    <w:rsid w:val="00AF0A82"/>
    <w:rsid w:val="00AF4F83"/>
    <w:rsid w:val="00AF7B86"/>
    <w:rsid w:val="00B058DA"/>
    <w:rsid w:val="00B05DE7"/>
    <w:rsid w:val="00B071D6"/>
    <w:rsid w:val="00B1355C"/>
    <w:rsid w:val="00B162BD"/>
    <w:rsid w:val="00B21C66"/>
    <w:rsid w:val="00B24F54"/>
    <w:rsid w:val="00B25425"/>
    <w:rsid w:val="00B263A5"/>
    <w:rsid w:val="00B303E2"/>
    <w:rsid w:val="00B3241A"/>
    <w:rsid w:val="00B3287E"/>
    <w:rsid w:val="00B332E3"/>
    <w:rsid w:val="00B334EA"/>
    <w:rsid w:val="00B33625"/>
    <w:rsid w:val="00B336B9"/>
    <w:rsid w:val="00B33933"/>
    <w:rsid w:val="00B35072"/>
    <w:rsid w:val="00B35CCE"/>
    <w:rsid w:val="00B405E2"/>
    <w:rsid w:val="00B40BA7"/>
    <w:rsid w:val="00B418D1"/>
    <w:rsid w:val="00B41B89"/>
    <w:rsid w:val="00B4231C"/>
    <w:rsid w:val="00B434A1"/>
    <w:rsid w:val="00B43AE6"/>
    <w:rsid w:val="00B5077B"/>
    <w:rsid w:val="00B51D16"/>
    <w:rsid w:val="00B5213A"/>
    <w:rsid w:val="00B55977"/>
    <w:rsid w:val="00B570C6"/>
    <w:rsid w:val="00B62685"/>
    <w:rsid w:val="00B64CF6"/>
    <w:rsid w:val="00B70C81"/>
    <w:rsid w:val="00B75B99"/>
    <w:rsid w:val="00B80B59"/>
    <w:rsid w:val="00B816F0"/>
    <w:rsid w:val="00B82D55"/>
    <w:rsid w:val="00B8462B"/>
    <w:rsid w:val="00B86DAE"/>
    <w:rsid w:val="00B876BA"/>
    <w:rsid w:val="00B900F7"/>
    <w:rsid w:val="00B911FC"/>
    <w:rsid w:val="00B92BA5"/>
    <w:rsid w:val="00B92CED"/>
    <w:rsid w:val="00B9385B"/>
    <w:rsid w:val="00B94139"/>
    <w:rsid w:val="00B9704B"/>
    <w:rsid w:val="00B970C3"/>
    <w:rsid w:val="00BA0C65"/>
    <w:rsid w:val="00BA1F2B"/>
    <w:rsid w:val="00BA304B"/>
    <w:rsid w:val="00BA31D6"/>
    <w:rsid w:val="00BA4D68"/>
    <w:rsid w:val="00BB1823"/>
    <w:rsid w:val="00BB2D50"/>
    <w:rsid w:val="00BB7268"/>
    <w:rsid w:val="00BC10FA"/>
    <w:rsid w:val="00BC3D6D"/>
    <w:rsid w:val="00BC490E"/>
    <w:rsid w:val="00BC4A44"/>
    <w:rsid w:val="00BC6EBF"/>
    <w:rsid w:val="00BC7AEB"/>
    <w:rsid w:val="00BD12F7"/>
    <w:rsid w:val="00BD55F8"/>
    <w:rsid w:val="00BD7E4C"/>
    <w:rsid w:val="00BE6149"/>
    <w:rsid w:val="00BF0B26"/>
    <w:rsid w:val="00BF585D"/>
    <w:rsid w:val="00C01767"/>
    <w:rsid w:val="00C048D9"/>
    <w:rsid w:val="00C077D9"/>
    <w:rsid w:val="00C107DB"/>
    <w:rsid w:val="00C11001"/>
    <w:rsid w:val="00C12154"/>
    <w:rsid w:val="00C12422"/>
    <w:rsid w:val="00C13B56"/>
    <w:rsid w:val="00C159A0"/>
    <w:rsid w:val="00C20785"/>
    <w:rsid w:val="00C20B78"/>
    <w:rsid w:val="00C2121B"/>
    <w:rsid w:val="00C21E83"/>
    <w:rsid w:val="00C22A09"/>
    <w:rsid w:val="00C22F6F"/>
    <w:rsid w:val="00C24C4D"/>
    <w:rsid w:val="00C25390"/>
    <w:rsid w:val="00C265BB"/>
    <w:rsid w:val="00C2771C"/>
    <w:rsid w:val="00C32C92"/>
    <w:rsid w:val="00C33378"/>
    <w:rsid w:val="00C36D62"/>
    <w:rsid w:val="00C3723C"/>
    <w:rsid w:val="00C40536"/>
    <w:rsid w:val="00C43D7D"/>
    <w:rsid w:val="00C45EFE"/>
    <w:rsid w:val="00C46CD1"/>
    <w:rsid w:val="00C47DAB"/>
    <w:rsid w:val="00C516DB"/>
    <w:rsid w:val="00C52147"/>
    <w:rsid w:val="00C522A5"/>
    <w:rsid w:val="00C53F3B"/>
    <w:rsid w:val="00C55A7F"/>
    <w:rsid w:val="00C6226D"/>
    <w:rsid w:val="00C6403E"/>
    <w:rsid w:val="00C64DA5"/>
    <w:rsid w:val="00C64E2C"/>
    <w:rsid w:val="00C655F2"/>
    <w:rsid w:val="00C663B7"/>
    <w:rsid w:val="00C729F3"/>
    <w:rsid w:val="00C72D78"/>
    <w:rsid w:val="00C73336"/>
    <w:rsid w:val="00C73E68"/>
    <w:rsid w:val="00C7480E"/>
    <w:rsid w:val="00C74D33"/>
    <w:rsid w:val="00C76F8F"/>
    <w:rsid w:val="00C77255"/>
    <w:rsid w:val="00C8003E"/>
    <w:rsid w:val="00C83955"/>
    <w:rsid w:val="00C86EE9"/>
    <w:rsid w:val="00C876FA"/>
    <w:rsid w:val="00C913B3"/>
    <w:rsid w:val="00C93614"/>
    <w:rsid w:val="00C96647"/>
    <w:rsid w:val="00C97BBB"/>
    <w:rsid w:val="00CA494D"/>
    <w:rsid w:val="00CA5885"/>
    <w:rsid w:val="00CA694A"/>
    <w:rsid w:val="00CA7587"/>
    <w:rsid w:val="00CA7A0A"/>
    <w:rsid w:val="00CA7C9A"/>
    <w:rsid w:val="00CB00FA"/>
    <w:rsid w:val="00CB0454"/>
    <w:rsid w:val="00CC752A"/>
    <w:rsid w:val="00CC7D4F"/>
    <w:rsid w:val="00CD10DC"/>
    <w:rsid w:val="00CD5D79"/>
    <w:rsid w:val="00CD6758"/>
    <w:rsid w:val="00CD7BAD"/>
    <w:rsid w:val="00CE033F"/>
    <w:rsid w:val="00CE1724"/>
    <w:rsid w:val="00CE2581"/>
    <w:rsid w:val="00CE2821"/>
    <w:rsid w:val="00CE38CE"/>
    <w:rsid w:val="00CE52D7"/>
    <w:rsid w:val="00CE7883"/>
    <w:rsid w:val="00CF0222"/>
    <w:rsid w:val="00CF1AA7"/>
    <w:rsid w:val="00CF40E1"/>
    <w:rsid w:val="00CF7C26"/>
    <w:rsid w:val="00D03B9B"/>
    <w:rsid w:val="00D062BC"/>
    <w:rsid w:val="00D06744"/>
    <w:rsid w:val="00D0734D"/>
    <w:rsid w:val="00D126E4"/>
    <w:rsid w:val="00D13682"/>
    <w:rsid w:val="00D157E1"/>
    <w:rsid w:val="00D25FAD"/>
    <w:rsid w:val="00D26BCF"/>
    <w:rsid w:val="00D33762"/>
    <w:rsid w:val="00D34E88"/>
    <w:rsid w:val="00D40A52"/>
    <w:rsid w:val="00D41E24"/>
    <w:rsid w:val="00D42080"/>
    <w:rsid w:val="00D4255B"/>
    <w:rsid w:val="00D44378"/>
    <w:rsid w:val="00D443B8"/>
    <w:rsid w:val="00D44A3B"/>
    <w:rsid w:val="00D5056B"/>
    <w:rsid w:val="00D53766"/>
    <w:rsid w:val="00D652E1"/>
    <w:rsid w:val="00D6578E"/>
    <w:rsid w:val="00D71303"/>
    <w:rsid w:val="00D735CF"/>
    <w:rsid w:val="00D73E44"/>
    <w:rsid w:val="00D74E3B"/>
    <w:rsid w:val="00D77E0D"/>
    <w:rsid w:val="00D8354C"/>
    <w:rsid w:val="00D8388A"/>
    <w:rsid w:val="00D86B06"/>
    <w:rsid w:val="00D90176"/>
    <w:rsid w:val="00D9096B"/>
    <w:rsid w:val="00D9136D"/>
    <w:rsid w:val="00D913B2"/>
    <w:rsid w:val="00D9361E"/>
    <w:rsid w:val="00D943B6"/>
    <w:rsid w:val="00D97522"/>
    <w:rsid w:val="00DA09A5"/>
    <w:rsid w:val="00DA1FC9"/>
    <w:rsid w:val="00DA7FCD"/>
    <w:rsid w:val="00DB00F2"/>
    <w:rsid w:val="00DB3E4A"/>
    <w:rsid w:val="00DB6E23"/>
    <w:rsid w:val="00DC12DF"/>
    <w:rsid w:val="00DC1553"/>
    <w:rsid w:val="00DC2126"/>
    <w:rsid w:val="00DC5B1E"/>
    <w:rsid w:val="00DC7A6E"/>
    <w:rsid w:val="00DC7B65"/>
    <w:rsid w:val="00DD1C62"/>
    <w:rsid w:val="00DD3FA3"/>
    <w:rsid w:val="00DE199B"/>
    <w:rsid w:val="00DE29EC"/>
    <w:rsid w:val="00DF1F28"/>
    <w:rsid w:val="00DF3262"/>
    <w:rsid w:val="00DF4E31"/>
    <w:rsid w:val="00DF5D1A"/>
    <w:rsid w:val="00DF6523"/>
    <w:rsid w:val="00DF6866"/>
    <w:rsid w:val="00DF7391"/>
    <w:rsid w:val="00DF7943"/>
    <w:rsid w:val="00DF7958"/>
    <w:rsid w:val="00E02D39"/>
    <w:rsid w:val="00E04B17"/>
    <w:rsid w:val="00E05A1A"/>
    <w:rsid w:val="00E05BEE"/>
    <w:rsid w:val="00E06243"/>
    <w:rsid w:val="00E06A2C"/>
    <w:rsid w:val="00E07D62"/>
    <w:rsid w:val="00E1136F"/>
    <w:rsid w:val="00E11682"/>
    <w:rsid w:val="00E1217E"/>
    <w:rsid w:val="00E1260F"/>
    <w:rsid w:val="00E12C8E"/>
    <w:rsid w:val="00E13A39"/>
    <w:rsid w:val="00E169F8"/>
    <w:rsid w:val="00E17A82"/>
    <w:rsid w:val="00E248AB"/>
    <w:rsid w:val="00E271A6"/>
    <w:rsid w:val="00E3233B"/>
    <w:rsid w:val="00E33FA8"/>
    <w:rsid w:val="00E410FD"/>
    <w:rsid w:val="00E417BB"/>
    <w:rsid w:val="00E41D36"/>
    <w:rsid w:val="00E41E2D"/>
    <w:rsid w:val="00E4339A"/>
    <w:rsid w:val="00E451B0"/>
    <w:rsid w:val="00E45758"/>
    <w:rsid w:val="00E467FC"/>
    <w:rsid w:val="00E51CEF"/>
    <w:rsid w:val="00E51FCB"/>
    <w:rsid w:val="00E53A57"/>
    <w:rsid w:val="00E640B8"/>
    <w:rsid w:val="00E64C81"/>
    <w:rsid w:val="00E65756"/>
    <w:rsid w:val="00E66A7C"/>
    <w:rsid w:val="00E7022B"/>
    <w:rsid w:val="00E715B8"/>
    <w:rsid w:val="00E75AC9"/>
    <w:rsid w:val="00E77F7C"/>
    <w:rsid w:val="00E816CA"/>
    <w:rsid w:val="00E90AEA"/>
    <w:rsid w:val="00E90BD3"/>
    <w:rsid w:val="00E95DA5"/>
    <w:rsid w:val="00E97440"/>
    <w:rsid w:val="00EA1288"/>
    <w:rsid w:val="00EA22F2"/>
    <w:rsid w:val="00EA3699"/>
    <w:rsid w:val="00EA62DF"/>
    <w:rsid w:val="00EB3080"/>
    <w:rsid w:val="00EB5DB3"/>
    <w:rsid w:val="00EB72C1"/>
    <w:rsid w:val="00EC18C3"/>
    <w:rsid w:val="00EC46A1"/>
    <w:rsid w:val="00EC5B68"/>
    <w:rsid w:val="00EC6196"/>
    <w:rsid w:val="00EC63E6"/>
    <w:rsid w:val="00EC69E6"/>
    <w:rsid w:val="00ED18D6"/>
    <w:rsid w:val="00ED6E54"/>
    <w:rsid w:val="00EE03A0"/>
    <w:rsid w:val="00EE0428"/>
    <w:rsid w:val="00EE29E2"/>
    <w:rsid w:val="00EE2C1A"/>
    <w:rsid w:val="00EE2EA3"/>
    <w:rsid w:val="00EE468D"/>
    <w:rsid w:val="00EE4895"/>
    <w:rsid w:val="00EE633E"/>
    <w:rsid w:val="00EF0B1B"/>
    <w:rsid w:val="00EF2884"/>
    <w:rsid w:val="00EF30D3"/>
    <w:rsid w:val="00EF559D"/>
    <w:rsid w:val="00EF5DC5"/>
    <w:rsid w:val="00F0122E"/>
    <w:rsid w:val="00F023A4"/>
    <w:rsid w:val="00F027CA"/>
    <w:rsid w:val="00F04881"/>
    <w:rsid w:val="00F0646D"/>
    <w:rsid w:val="00F07FD9"/>
    <w:rsid w:val="00F1531F"/>
    <w:rsid w:val="00F17299"/>
    <w:rsid w:val="00F1771B"/>
    <w:rsid w:val="00F21AD6"/>
    <w:rsid w:val="00F230FA"/>
    <w:rsid w:val="00F23C85"/>
    <w:rsid w:val="00F26534"/>
    <w:rsid w:val="00F30294"/>
    <w:rsid w:val="00F308BD"/>
    <w:rsid w:val="00F31207"/>
    <w:rsid w:val="00F331D4"/>
    <w:rsid w:val="00F37CE2"/>
    <w:rsid w:val="00F40DE2"/>
    <w:rsid w:val="00F468D2"/>
    <w:rsid w:val="00F46A74"/>
    <w:rsid w:val="00F477BE"/>
    <w:rsid w:val="00F50BB4"/>
    <w:rsid w:val="00F51016"/>
    <w:rsid w:val="00F5304C"/>
    <w:rsid w:val="00F54065"/>
    <w:rsid w:val="00F54F4B"/>
    <w:rsid w:val="00F5715E"/>
    <w:rsid w:val="00F57484"/>
    <w:rsid w:val="00F57E4F"/>
    <w:rsid w:val="00F60315"/>
    <w:rsid w:val="00F60A07"/>
    <w:rsid w:val="00F60B22"/>
    <w:rsid w:val="00F652E9"/>
    <w:rsid w:val="00F676C9"/>
    <w:rsid w:val="00F71A96"/>
    <w:rsid w:val="00F727B5"/>
    <w:rsid w:val="00F7587C"/>
    <w:rsid w:val="00F84E1A"/>
    <w:rsid w:val="00F906BE"/>
    <w:rsid w:val="00F96D74"/>
    <w:rsid w:val="00FA1C2B"/>
    <w:rsid w:val="00FA483D"/>
    <w:rsid w:val="00FB0C10"/>
    <w:rsid w:val="00FB321B"/>
    <w:rsid w:val="00FB3816"/>
    <w:rsid w:val="00FB385C"/>
    <w:rsid w:val="00FB47FB"/>
    <w:rsid w:val="00FB7622"/>
    <w:rsid w:val="00FB7858"/>
    <w:rsid w:val="00FC2718"/>
    <w:rsid w:val="00FC4446"/>
    <w:rsid w:val="00FC471C"/>
    <w:rsid w:val="00FD101B"/>
    <w:rsid w:val="00FD1EFD"/>
    <w:rsid w:val="00FD486D"/>
    <w:rsid w:val="00FD4D56"/>
    <w:rsid w:val="00FD5BC1"/>
    <w:rsid w:val="00FD6F43"/>
    <w:rsid w:val="00FD703E"/>
    <w:rsid w:val="00FE1D6D"/>
    <w:rsid w:val="00FE2879"/>
    <w:rsid w:val="00FE38A7"/>
    <w:rsid w:val="00FE4877"/>
    <w:rsid w:val="00FE552B"/>
    <w:rsid w:val="00FF03C0"/>
    <w:rsid w:val="00FF1FEE"/>
    <w:rsid w:val="00FF3806"/>
    <w:rsid w:val="00FF4773"/>
    <w:rsid w:val="00FF5301"/>
    <w:rsid w:val="00FF60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0F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2" w:uiPriority="0"/>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5502"/>
    <w:pPr>
      <w:spacing w:after="160" w:line="276" w:lineRule="auto"/>
    </w:pPr>
    <w:rPr>
      <w:rFonts w:ascii="Georgia" w:hAnsi="Georgia"/>
      <w:color w:val="585756"/>
      <w:sz w:val="21"/>
      <w:szCs w:val="22"/>
      <w:lang w:val="fr-BE"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basedOn w:val="Normal"/>
    <w:next w:val="Normal"/>
    <w:link w:val="Titre5Car"/>
    <w:semiHidden/>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aliases w:val="IC - TI Encadré,IE - TI encadré,Table SUBScript,(a,b,..),ann"/>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TI,Table text,Titre 71"/>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aliases w:val="TE - énumération dans TI"/>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Reference Appendix,Titre 91"/>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val="fr-BE" w:eastAsia="en-US"/>
    </w:rPr>
  </w:style>
  <w:style w:type="character" w:customStyle="1" w:styleId="Titre2Car">
    <w:name w:val="Titre 2 Car"/>
    <w:link w:val="Titre2"/>
    <w:rsid w:val="000753B2"/>
    <w:rPr>
      <w:rFonts w:eastAsia="Times New Roman"/>
      <w:b/>
      <w:color w:val="D81A1A"/>
      <w:sz w:val="28"/>
      <w:szCs w:val="26"/>
      <w:lang w:val="fr-BE" w:eastAsia="en-US"/>
    </w:rPr>
  </w:style>
  <w:style w:type="character" w:customStyle="1" w:styleId="Titre3Car">
    <w:name w:val="Titre 3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val="fr-BE"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iPriority w:val="99"/>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References,inspringtekst,Numbered list,Paragraphe de liste (sdt),Paragraphe de liste du rapport,List ParagraphCxSpLast,List ParagraphCxSpLastCxSpLast,List ParagraphCxSpLastCxSpLastCxSpLast,Bullet Points,Farbige Liste - Akzent 11,séga"/>
    <w:basedOn w:val="Normal"/>
    <w:link w:val="ParagraphedelisteCar"/>
    <w:uiPriority w:val="34"/>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val="fr-BE"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link w:val="Titre5"/>
    <w:semiHidden/>
    <w:rsid w:val="00C45EFE"/>
    <w:rPr>
      <w:rFonts w:ascii="Calibri Light" w:eastAsia="Times New Roman" w:hAnsi="Calibri Light"/>
      <w:color w:val="2E74B5"/>
      <w:sz w:val="21"/>
      <w:szCs w:val="22"/>
      <w:lang w:val="fr-BE" w:eastAsia="en-US"/>
    </w:rPr>
  </w:style>
  <w:style w:type="character" w:customStyle="1" w:styleId="Titre6Car">
    <w:name w:val="Titre 6 Car"/>
    <w:aliases w:val="IC - TI Encadré Car,IE - TI encadré Car,Table SUBScript Car,(a Car,b Car,..) Car,ann Car"/>
    <w:link w:val="Titre6"/>
    <w:rsid w:val="00C45EFE"/>
    <w:rPr>
      <w:rFonts w:ascii="Calibri Light" w:eastAsia="Times New Roman" w:hAnsi="Calibri Light"/>
      <w:color w:val="1F4D78"/>
      <w:sz w:val="21"/>
      <w:szCs w:val="22"/>
      <w:lang w:val="fr-BE" w:eastAsia="en-US"/>
    </w:rPr>
  </w:style>
  <w:style w:type="character" w:customStyle="1" w:styleId="Titre7Car">
    <w:name w:val="Titre 7 Car"/>
    <w:aliases w:val="centré 12 Car,TI Car,Table text Car,Titre 71 Car"/>
    <w:link w:val="Titre7"/>
    <w:rsid w:val="00C45EFE"/>
    <w:rPr>
      <w:rFonts w:ascii="Calibri Light" w:eastAsia="Times New Roman" w:hAnsi="Calibri Light"/>
      <w:i/>
      <w:iCs/>
      <w:color w:val="1F4D78"/>
      <w:sz w:val="21"/>
      <w:szCs w:val="22"/>
      <w:lang w:val="fr-BE" w:eastAsia="en-US"/>
    </w:rPr>
  </w:style>
  <w:style w:type="character" w:customStyle="1" w:styleId="Titre8Car">
    <w:name w:val="Titre 8 Car"/>
    <w:aliases w:val="TE - énumération dans TI Car"/>
    <w:link w:val="Titre8"/>
    <w:rsid w:val="00C45EFE"/>
    <w:rPr>
      <w:rFonts w:ascii="Calibri Light" w:eastAsia="Times New Roman" w:hAnsi="Calibri Light"/>
      <w:color w:val="272727"/>
      <w:sz w:val="21"/>
      <w:szCs w:val="21"/>
      <w:lang w:val="fr-BE" w:eastAsia="en-US"/>
    </w:rPr>
  </w:style>
  <w:style w:type="character" w:customStyle="1" w:styleId="Titre9Car">
    <w:name w:val="Titre 9 Car"/>
    <w:aliases w:val="Heading 9-paranum Car,Reference Appendix Car,Titre 91 Car"/>
    <w:link w:val="Titre9"/>
    <w:rsid w:val="00C45EFE"/>
    <w:rPr>
      <w:rFonts w:ascii="Calibri Light" w:eastAsia="Times New Roman" w:hAnsi="Calibri Light"/>
      <w:i/>
      <w:iCs/>
      <w:color w:val="272727"/>
      <w:sz w:val="21"/>
      <w:szCs w:val="21"/>
      <w:lang w:val="fr-BE" w:eastAsia="en-US"/>
    </w:rPr>
  </w:style>
  <w:style w:type="paragraph" w:styleId="Notedebasdepage">
    <w:name w:val="footnote text"/>
    <w:aliases w:val="Footnote,Footnote Text Char1 Char,Footnote Text Char Char Char,Footnote Text Char1 Char Char Char,Footnote Text Char Char Char Char Char,Footnote Text Char1 Char1 Char,Footnote Text Char Char Char1 Char,single space,fn,ft,Fußnote"/>
    <w:basedOn w:val="Normal"/>
    <w:link w:val="NotedebasdepageCar"/>
    <w:unhideWhenUsed/>
    <w:qFormat/>
    <w:rsid w:val="00495502"/>
    <w:pPr>
      <w:spacing w:after="0" w:line="240" w:lineRule="auto"/>
    </w:pPr>
    <w:rPr>
      <w:rFonts w:ascii="Calibri" w:hAnsi="Calibri"/>
      <w:sz w:val="14"/>
      <w:szCs w:val="20"/>
    </w:rPr>
  </w:style>
  <w:style w:type="character" w:customStyle="1" w:styleId="NotedebasdepageCar">
    <w:name w:val="Note de bas de page Car"/>
    <w:aliases w:val="Footnote Car,Footnote Text Char1 Char Car,Footnote Text Char Char Char Car,Footnote Text Char1 Char Char Char Car,Footnote Text Char Char Char Char Char Car,Footnote Text Char1 Char1 Char Car,single space Car,fn Car,ft Car"/>
    <w:link w:val="Notedebasdepage"/>
    <w:rsid w:val="00495502"/>
    <w:rPr>
      <w:color w:val="585756"/>
      <w:sz w:val="14"/>
      <w:lang w:val="fr-BE" w:eastAsia="en-US"/>
    </w:rPr>
  </w:style>
  <w:style w:type="character" w:styleId="Appelnotedebasdep">
    <w:name w:val="footnote reference"/>
    <w:aliases w:val="ftref,ftref Char,BVI fnr Char,BVI fnr Car Char,Char Char Car Char,Char Char Char Char Char Char Char Char Char Char Char Char Char Char Char Char Char Char Char Char Car Char,16 Point Char,Footnote symbol,BVI fnr,Ref"/>
    <w:link w:val="CharCharCharCharChar"/>
    <w:unhideWhenUsed/>
    <w:qFormat/>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customStyle="1" w:styleId="CTBCorpsdetexte">
    <w:name w:val="CTB Corps de texte"/>
    <w:basedOn w:val="Normal"/>
    <w:link w:val="CTBCorpsdetexteCar"/>
    <w:qFormat/>
    <w:rsid w:val="00C522A5"/>
    <w:pPr>
      <w:widowControl w:val="0"/>
      <w:suppressAutoHyphens/>
      <w:spacing w:before="120" w:after="60" w:line="288" w:lineRule="auto"/>
      <w:jc w:val="both"/>
    </w:pPr>
    <w:rPr>
      <w:rFonts w:ascii="Calibri Light" w:eastAsia="Times New Roman" w:hAnsi="Calibri Light" w:cs="Calibri Light"/>
      <w:color w:val="auto"/>
      <w:kern w:val="18"/>
      <w:sz w:val="22"/>
    </w:rPr>
  </w:style>
  <w:style w:type="character" w:customStyle="1" w:styleId="CTBCorpsdetexteCar">
    <w:name w:val="CTB Corps de texte Car"/>
    <w:link w:val="CTBCorpsdetexte"/>
    <w:uiPriority w:val="99"/>
    <w:locked/>
    <w:rsid w:val="00C522A5"/>
    <w:rPr>
      <w:rFonts w:ascii="Calibri Light" w:eastAsia="Times New Roman" w:hAnsi="Calibri Light" w:cs="Calibri Light"/>
      <w:kern w:val="18"/>
    </w:rPr>
  </w:style>
  <w:style w:type="paragraph" w:customStyle="1" w:styleId="CTBTitre1">
    <w:name w:val="CTB Titre 1"/>
    <w:basedOn w:val="En-tte"/>
    <w:next w:val="CTBCorpsdetexte"/>
    <w:autoRedefine/>
    <w:qFormat/>
    <w:rsid w:val="00C522A5"/>
    <w:pPr>
      <w:tabs>
        <w:tab w:val="num" w:pos="431"/>
      </w:tabs>
      <w:spacing w:after="240"/>
    </w:pPr>
    <w:rPr>
      <w:rFonts w:ascii="Arial Bold" w:hAnsi="Arial Bold"/>
      <w:b/>
      <w:smallCaps/>
      <w:color w:val="50B848"/>
      <w:sz w:val="28"/>
      <w:lang w:val="fr-FR"/>
    </w:rPr>
  </w:style>
  <w:style w:type="paragraph" w:customStyle="1" w:styleId="CTBTitre2">
    <w:name w:val="CTB Titre 2"/>
    <w:basedOn w:val="En-tte"/>
    <w:next w:val="CTBCorpsdetexte"/>
    <w:autoRedefine/>
    <w:qFormat/>
    <w:rsid w:val="00C522A5"/>
    <w:pPr>
      <w:keepNext/>
      <w:tabs>
        <w:tab w:val="num" w:pos="578"/>
      </w:tabs>
      <w:spacing w:before="240" w:after="240"/>
      <w:ind w:left="578" w:hanging="578"/>
      <w:jc w:val="both"/>
      <w:outlineLvl w:val="1"/>
    </w:pPr>
    <w:rPr>
      <w:rFonts w:ascii="Calibri" w:hAnsi="Calibri"/>
      <w:b/>
      <w:color w:val="50B848"/>
      <w:sz w:val="24"/>
      <w:lang w:val="fr-FR"/>
    </w:rPr>
  </w:style>
  <w:style w:type="paragraph" w:customStyle="1" w:styleId="CTBTitre4">
    <w:name w:val="CTB Titre 4"/>
    <w:basedOn w:val="En-tte"/>
    <w:next w:val="CTBCorpsdetexte"/>
    <w:autoRedefine/>
    <w:qFormat/>
    <w:rsid w:val="00C522A5"/>
    <w:pPr>
      <w:keepNext/>
      <w:tabs>
        <w:tab w:val="num" w:pos="862"/>
      </w:tabs>
      <w:spacing w:after="120"/>
      <w:ind w:left="862" w:hanging="862"/>
      <w:outlineLvl w:val="1"/>
    </w:pPr>
    <w:rPr>
      <w:rFonts w:ascii="Calibri" w:hAnsi="Calibri"/>
      <w:b/>
      <w:color w:val="000000"/>
      <w:sz w:val="22"/>
      <w:lang w:val="nl-BE"/>
    </w:rPr>
  </w:style>
  <w:style w:type="paragraph" w:customStyle="1" w:styleId="CTBTitre5">
    <w:name w:val="CTB Titre 5"/>
    <w:basedOn w:val="En-tte"/>
    <w:next w:val="CTBCorpsdetexte"/>
    <w:autoRedefine/>
    <w:qFormat/>
    <w:rsid w:val="00C522A5"/>
    <w:pPr>
      <w:keepNext/>
      <w:tabs>
        <w:tab w:val="num" w:pos="1009"/>
      </w:tabs>
      <w:spacing w:after="60"/>
      <w:ind w:left="1009" w:hanging="1009"/>
      <w:outlineLvl w:val="1"/>
    </w:pPr>
    <w:rPr>
      <w:rFonts w:ascii="Calibri" w:hAnsi="Calibri"/>
      <w:color w:val="000000"/>
      <w:sz w:val="22"/>
      <w:lang w:val="nl-BE"/>
    </w:rPr>
  </w:style>
  <w:style w:type="paragraph" w:styleId="NormalWeb">
    <w:name w:val="Normal (Web)"/>
    <w:basedOn w:val="Normal"/>
    <w:uiPriority w:val="99"/>
    <w:unhideWhenUsed/>
    <w:rsid w:val="00C522A5"/>
    <w:pPr>
      <w:spacing w:before="100" w:beforeAutospacing="1" w:after="100" w:afterAutospacing="1" w:line="240" w:lineRule="auto"/>
    </w:pPr>
    <w:rPr>
      <w:rFonts w:ascii="Times New Roman" w:eastAsia="Times New Roman" w:hAnsi="Times New Roman"/>
      <w:color w:val="auto"/>
      <w:sz w:val="24"/>
      <w:szCs w:val="24"/>
      <w:lang w:val="nl-BE" w:eastAsia="fr-BE"/>
    </w:rPr>
  </w:style>
  <w:style w:type="paragraph" w:customStyle="1" w:styleId="DefaultText">
    <w:name w:val="Default Text"/>
    <w:basedOn w:val="Normal"/>
    <w:link w:val="DefaultTextChar"/>
    <w:rsid w:val="00C522A5"/>
    <w:pPr>
      <w:spacing w:after="0" w:line="280" w:lineRule="atLeast"/>
    </w:pPr>
    <w:rPr>
      <w:rFonts w:ascii="Arial" w:eastAsia="Times New Roman" w:hAnsi="Arial"/>
      <w:color w:val="auto"/>
      <w:sz w:val="18"/>
      <w:szCs w:val="24"/>
      <w:lang w:val="en-GB" w:eastAsia="nl-NL"/>
    </w:rPr>
  </w:style>
  <w:style w:type="character" w:customStyle="1" w:styleId="DefaultTextChar">
    <w:name w:val="Default Text Char"/>
    <w:link w:val="DefaultText"/>
    <w:rsid w:val="00C522A5"/>
    <w:rPr>
      <w:rFonts w:ascii="Arial" w:eastAsia="Times New Roman" w:hAnsi="Arial" w:cs="Times New Roman"/>
      <w:sz w:val="18"/>
      <w:szCs w:val="24"/>
      <w:lang w:val="en-GB" w:eastAsia="nl-NL"/>
    </w:rPr>
  </w:style>
  <w:style w:type="paragraph" w:customStyle="1" w:styleId="Text2">
    <w:name w:val="Text 2"/>
    <w:basedOn w:val="Normal"/>
    <w:rsid w:val="00C522A5"/>
    <w:pPr>
      <w:spacing w:before="120" w:after="120" w:line="240" w:lineRule="auto"/>
      <w:ind w:left="850"/>
      <w:jc w:val="both"/>
    </w:pPr>
    <w:rPr>
      <w:rFonts w:ascii="Times New Roman" w:eastAsia="Times New Roman" w:hAnsi="Times New Roman"/>
      <w:color w:val="auto"/>
      <w:sz w:val="24"/>
      <w:szCs w:val="24"/>
      <w:lang w:val="en-GB"/>
    </w:rPr>
  </w:style>
  <w:style w:type="paragraph" w:customStyle="1" w:styleId="CTBNormal">
    <w:name w:val="CTB Normal"/>
    <w:autoRedefine/>
    <w:qFormat/>
    <w:rsid w:val="00C522A5"/>
    <w:pPr>
      <w:widowControl w:val="0"/>
      <w:suppressAutoHyphens/>
      <w:spacing w:before="120" w:after="60" w:line="288" w:lineRule="auto"/>
      <w:jc w:val="both"/>
    </w:pPr>
    <w:rPr>
      <w:rFonts w:ascii="Calibri Light" w:eastAsia="Times New Roman" w:hAnsi="Calibri Light" w:cs="Calibri Light"/>
      <w:kern w:val="18"/>
      <w:sz w:val="22"/>
      <w:szCs w:val="22"/>
      <w:lang w:val="fr-BE" w:eastAsia="en-US"/>
    </w:rPr>
  </w:style>
  <w:style w:type="paragraph" w:customStyle="1" w:styleId="CTBTitre3">
    <w:name w:val="CTB Titre 3"/>
    <w:basedOn w:val="En-tte"/>
    <w:next w:val="CTBCorpsdetexte"/>
    <w:autoRedefine/>
    <w:qFormat/>
    <w:rsid w:val="005E0CA6"/>
    <w:pPr>
      <w:keepNext/>
      <w:widowControl w:val="0"/>
      <w:tabs>
        <w:tab w:val="clear" w:pos="4536"/>
        <w:tab w:val="clear" w:pos="9072"/>
      </w:tabs>
      <w:suppressAutoHyphens/>
      <w:spacing w:before="120" w:after="180"/>
      <w:jc w:val="both"/>
      <w:outlineLvl w:val="1"/>
    </w:pPr>
    <w:rPr>
      <w:rFonts w:ascii="Calibri" w:hAnsi="Calibri"/>
      <w:b/>
      <w:noProof/>
      <w:color w:val="595959"/>
      <w:sz w:val="22"/>
      <w:u w:val="single"/>
      <w:lang w:val="es-ES_tradnl" w:eastAsia="fr-BE"/>
    </w:rPr>
  </w:style>
  <w:style w:type="paragraph" w:customStyle="1" w:styleId="CTBListePuces">
    <w:name w:val="CTB Liste à Puces"/>
    <w:basedOn w:val="CTBCorpsdetexte"/>
    <w:autoRedefine/>
    <w:uiPriority w:val="3"/>
    <w:qFormat/>
    <w:rsid w:val="00B970C3"/>
    <w:pPr>
      <w:widowControl/>
      <w:suppressAutoHyphens w:val="0"/>
      <w:spacing w:before="0" w:after="160" w:line="276" w:lineRule="auto"/>
    </w:pPr>
    <w:rPr>
      <w:bCs/>
      <w:color w:val="1F497D"/>
      <w:kern w:val="0"/>
      <w:szCs w:val="24"/>
      <w:lang w:val="en-US"/>
    </w:rPr>
  </w:style>
  <w:style w:type="character" w:customStyle="1" w:styleId="ParagraphedelisteCar">
    <w:name w:val="Paragraphe de liste Car"/>
    <w:aliases w:val="References Car,inspringtekst Car,Numbered list Car,Paragraphe de liste (sdt) Car,Paragraphe de liste du rapport Car,List ParagraphCxSpLast Car,List ParagraphCxSpLastCxSpLast Car,List ParagraphCxSpLastCxSpLastCxSpLast Car,séga Car"/>
    <w:link w:val="Paragraphedeliste"/>
    <w:uiPriority w:val="34"/>
    <w:qFormat/>
    <w:rsid w:val="00C522A5"/>
    <w:rPr>
      <w:rFonts w:ascii="Georgia" w:hAnsi="Georgia"/>
      <w:color w:val="585756"/>
      <w:sz w:val="21"/>
    </w:rPr>
  </w:style>
  <w:style w:type="paragraph" w:styleId="Sansinterligne">
    <w:name w:val="No Spacing"/>
    <w:uiPriority w:val="1"/>
    <w:qFormat/>
    <w:rsid w:val="005E0CA6"/>
    <w:rPr>
      <w:rFonts w:ascii="Georgia" w:hAnsi="Georgia"/>
      <w:color w:val="585756"/>
      <w:sz w:val="21"/>
      <w:szCs w:val="22"/>
      <w:lang w:val="fr-BE" w:eastAsia="en-US"/>
    </w:rPr>
  </w:style>
  <w:style w:type="paragraph" w:customStyle="1" w:styleId="cover">
    <w:name w:val="cover"/>
    <w:basedOn w:val="Normal"/>
    <w:link w:val="coverCar"/>
    <w:qFormat/>
    <w:rsid w:val="008C2611"/>
    <w:pPr>
      <w:spacing w:after="120" w:line="240" w:lineRule="auto"/>
    </w:pPr>
    <w:rPr>
      <w:rFonts w:ascii="Calibri" w:hAnsi="Calibri" w:cs="Arial"/>
      <w:color w:val="262626"/>
      <w:sz w:val="32"/>
    </w:rPr>
  </w:style>
  <w:style w:type="character" w:customStyle="1" w:styleId="coverCar">
    <w:name w:val="cover Car"/>
    <w:link w:val="cover"/>
    <w:rsid w:val="008C2611"/>
    <w:rPr>
      <w:rFonts w:ascii="Calibri" w:eastAsia="Calibri" w:hAnsi="Calibri" w:cs="Arial"/>
      <w:color w:val="262626"/>
      <w:sz w:val="32"/>
    </w:rPr>
  </w:style>
  <w:style w:type="character" w:styleId="Marquedecommentaire">
    <w:name w:val="annotation reference"/>
    <w:uiPriority w:val="99"/>
    <w:semiHidden/>
    <w:unhideWhenUsed/>
    <w:rsid w:val="00FF3806"/>
    <w:rPr>
      <w:sz w:val="16"/>
      <w:szCs w:val="16"/>
    </w:rPr>
  </w:style>
  <w:style w:type="paragraph" w:styleId="Commentaire">
    <w:name w:val="annotation text"/>
    <w:basedOn w:val="Normal"/>
    <w:link w:val="CommentaireCar"/>
    <w:uiPriority w:val="99"/>
    <w:semiHidden/>
    <w:unhideWhenUsed/>
    <w:rsid w:val="00FF3806"/>
    <w:rPr>
      <w:sz w:val="20"/>
      <w:szCs w:val="20"/>
    </w:rPr>
  </w:style>
  <w:style w:type="character" w:customStyle="1" w:styleId="CommentaireCar">
    <w:name w:val="Commentaire Car"/>
    <w:link w:val="Commentaire"/>
    <w:uiPriority w:val="99"/>
    <w:semiHidden/>
    <w:rsid w:val="00FF3806"/>
    <w:rPr>
      <w:rFonts w:ascii="Georgia" w:hAnsi="Georgia"/>
      <w:color w:val="585756"/>
      <w:lang w:val="fr-BE" w:eastAsia="en-US"/>
    </w:rPr>
  </w:style>
  <w:style w:type="paragraph" w:styleId="Objetducommentaire">
    <w:name w:val="annotation subject"/>
    <w:basedOn w:val="Commentaire"/>
    <w:next w:val="Commentaire"/>
    <w:link w:val="ObjetducommentaireCar"/>
    <w:uiPriority w:val="99"/>
    <w:semiHidden/>
    <w:unhideWhenUsed/>
    <w:rsid w:val="00FF3806"/>
    <w:rPr>
      <w:b/>
      <w:bCs/>
    </w:rPr>
  </w:style>
  <w:style w:type="character" w:customStyle="1" w:styleId="ObjetducommentaireCar">
    <w:name w:val="Objet du commentaire Car"/>
    <w:link w:val="Objetducommentaire"/>
    <w:uiPriority w:val="99"/>
    <w:semiHidden/>
    <w:rsid w:val="00FF3806"/>
    <w:rPr>
      <w:rFonts w:ascii="Georgia" w:hAnsi="Georgia"/>
      <w:b/>
      <w:bCs/>
      <w:color w:val="585756"/>
      <w:lang w:val="fr-BE" w:eastAsia="en-US"/>
    </w:rPr>
  </w:style>
  <w:style w:type="paragraph" w:styleId="Rvision">
    <w:name w:val="Revision"/>
    <w:hidden/>
    <w:uiPriority w:val="99"/>
    <w:semiHidden/>
    <w:rsid w:val="006B5D02"/>
    <w:rPr>
      <w:rFonts w:ascii="Georgia" w:hAnsi="Georgia"/>
      <w:color w:val="585756"/>
      <w:sz w:val="21"/>
      <w:szCs w:val="22"/>
      <w:lang w:val="fr-BE" w:eastAsia="en-US"/>
    </w:rPr>
  </w:style>
  <w:style w:type="paragraph" w:styleId="Listepuces2">
    <w:name w:val="List Bullet 2"/>
    <w:basedOn w:val="Normal"/>
    <w:autoRedefine/>
    <w:semiHidden/>
    <w:rsid w:val="00927B28"/>
    <w:pPr>
      <w:numPr>
        <w:numId w:val="3"/>
      </w:numPr>
      <w:spacing w:after="0" w:line="240" w:lineRule="auto"/>
    </w:pPr>
    <w:rPr>
      <w:rFonts w:ascii="Arial" w:eastAsia="Times New Roman" w:hAnsi="Arial"/>
      <w:color w:val="auto"/>
      <w:sz w:val="18"/>
      <w:szCs w:val="24"/>
      <w:lang w:val="nl-NL" w:eastAsia="nl-NL"/>
    </w:rPr>
  </w:style>
  <w:style w:type="paragraph" w:styleId="Corpsdetexte">
    <w:name w:val="Body Text"/>
    <w:basedOn w:val="Normal"/>
    <w:link w:val="CorpsdetexteCar"/>
    <w:semiHidden/>
    <w:rsid w:val="005E3E56"/>
    <w:pPr>
      <w:widowControl w:val="0"/>
      <w:suppressAutoHyphens/>
      <w:spacing w:after="120" w:line="240" w:lineRule="auto"/>
      <w:jc w:val="both"/>
    </w:pPr>
    <w:rPr>
      <w:rFonts w:ascii="Arial" w:eastAsia="Arial Unicode MS" w:hAnsi="Arial" w:cs="Tahoma"/>
      <w:color w:val="auto"/>
      <w:kern w:val="1"/>
      <w:sz w:val="18"/>
      <w:szCs w:val="24"/>
      <w:lang w:val="fr-FR" w:eastAsia="ar-SA"/>
    </w:rPr>
  </w:style>
  <w:style w:type="character" w:customStyle="1" w:styleId="CorpsdetexteCar">
    <w:name w:val="Corps de texte Car"/>
    <w:link w:val="Corpsdetexte"/>
    <w:semiHidden/>
    <w:rsid w:val="005E3E56"/>
    <w:rPr>
      <w:rFonts w:ascii="Arial" w:eastAsia="Arial Unicode MS" w:hAnsi="Arial" w:cs="Tahoma"/>
      <w:kern w:val="1"/>
      <w:sz w:val="18"/>
      <w:szCs w:val="24"/>
      <w:lang w:val="fr-FR" w:eastAsia="ar-SA"/>
    </w:rPr>
  </w:style>
  <w:style w:type="paragraph" w:styleId="Lgende">
    <w:name w:val="caption"/>
    <w:basedOn w:val="Normal"/>
    <w:next w:val="Normal"/>
    <w:uiPriority w:val="35"/>
    <w:unhideWhenUsed/>
    <w:qFormat/>
    <w:rsid w:val="00731BDE"/>
    <w:rPr>
      <w:b/>
      <w:bCs/>
      <w:sz w:val="20"/>
      <w:szCs w:val="20"/>
    </w:rPr>
  </w:style>
  <w:style w:type="character" w:customStyle="1" w:styleId="e24kjd">
    <w:name w:val="e24kjd"/>
    <w:basedOn w:val="Policepardfaut"/>
    <w:rsid w:val="00467CCD"/>
  </w:style>
  <w:style w:type="paragraph" w:customStyle="1" w:styleId="CharCharCharCharChar">
    <w:name w:val="Char Char Char Char Char"/>
    <w:aliases w:val="Ref Char,de nota al pie Char,Superscript 6 Point Char,BVI fnr Char Char,Footnote Reference Number Char,Normal + Font:9 Point Char,Superscript 3 Point Times Char"/>
    <w:basedOn w:val="Normal"/>
    <w:next w:val="Normal"/>
    <w:link w:val="Appelnotedebasdep"/>
    <w:uiPriority w:val="99"/>
    <w:rsid w:val="00EA22F2"/>
    <w:pPr>
      <w:spacing w:line="240" w:lineRule="exact"/>
    </w:pPr>
    <w:rPr>
      <w:rFonts w:ascii="Calibri" w:hAnsi="Calibri"/>
      <w:color w:val="auto"/>
      <w:sz w:val="20"/>
      <w:szCs w:val="20"/>
      <w:vertAlign w:val="superscript"/>
      <w:lang w:val="en-GB" w:eastAsia="en-GB"/>
    </w:rPr>
  </w:style>
  <w:style w:type="character" w:customStyle="1" w:styleId="CTBCorpsdetexteChar">
    <w:name w:val="CTB Corps de texte Char"/>
    <w:uiPriority w:val="2"/>
    <w:locked/>
    <w:rsid w:val="00E271A6"/>
    <w:rPr>
      <w:rFonts w:ascii="Arial" w:eastAsia="Times New Roman" w:hAnsi="Arial"/>
      <w:kern w:val="18"/>
      <w:lang w:val="fr-BE" w:eastAsia="en-US"/>
    </w:rPr>
  </w:style>
  <w:style w:type="table" w:styleId="Grilledutableau">
    <w:name w:val="Table Grid"/>
    <w:basedOn w:val="TableauNormal"/>
    <w:uiPriority w:val="39"/>
    <w:rsid w:val="00C15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Appel note de bas de p.;BVI fnr Car Car Car Car, BVI fnr Car Car,BVI fnr Car, BVI fnr Car Car Car Car, BVI fnr Car Car Car Car Char,Appel note de bas de p..BVI fnr Car Car Car Car, BVI fnr,BVI fnr Char Car1 Car Char, BVI fnr Char"/>
    <w:basedOn w:val="Normal"/>
    <w:rsid w:val="00810D7C"/>
    <w:pPr>
      <w:spacing w:line="240" w:lineRule="exact"/>
    </w:pPr>
    <w:rPr>
      <w:rFonts w:ascii="Times New Roman" w:eastAsia="Times New Roman" w:hAnsi="Times New Roman"/>
      <w:color w:val="auto"/>
      <w:sz w:val="20"/>
      <w:szCs w:val="20"/>
      <w:vertAlign w:val="superscript"/>
      <w:lang w:val="fr-FR" w:eastAsia="fr-FR" w:bidi="fr-FR"/>
    </w:rPr>
  </w:style>
  <w:style w:type="character" w:customStyle="1" w:styleId="HMNormal">
    <w:name w:val="H&amp;M Normal"/>
    <w:uiPriority w:val="9"/>
    <w:qFormat/>
    <w:rsid w:val="0061194F"/>
    <w:rPr>
      <w:rFonts w:ascii="Arial" w:hAnsi="Arial"/>
      <w:b w:val="0"/>
      <w:i w:val="0"/>
      <w:caps w:val="0"/>
      <w:strike w:val="0"/>
      <w:color w:val="000000"/>
      <w:spacing w:val="0"/>
      <w:w w:val="100"/>
      <w:position w:val="0"/>
      <w:sz w:val="20"/>
      <w:u w:val="none"/>
      <w:shd w:val="clear" w:color="auto" w:fill="auto"/>
      <w:vertAlign w:val="baseline"/>
      <w:rtl w:val="0"/>
    </w:rPr>
  </w:style>
  <w:style w:type="paragraph" w:customStyle="1" w:styleId="BTCtextCTB">
    <w:name w:val="BTC text CTB"/>
    <w:rsid w:val="00A26CEB"/>
    <w:pPr>
      <w:spacing w:after="120"/>
      <w:jc w:val="both"/>
    </w:pPr>
    <w:rPr>
      <w:rFonts w:ascii="Garamond" w:eastAsia="Times New Roman" w:hAnsi="Garamond"/>
      <w:sz w:val="24"/>
      <w:lang w:val="fr-BE" w:eastAsia="en-US"/>
    </w:rPr>
  </w:style>
  <w:style w:type="paragraph" w:styleId="TM5">
    <w:name w:val="toc 5"/>
    <w:basedOn w:val="Normal"/>
    <w:next w:val="Normal"/>
    <w:autoRedefine/>
    <w:uiPriority w:val="39"/>
    <w:unhideWhenUsed/>
    <w:rsid w:val="00335125"/>
    <w:pPr>
      <w:spacing w:after="100"/>
      <w:ind w:left="880"/>
    </w:pPr>
    <w:rPr>
      <w:rFonts w:asciiTheme="minorHAnsi" w:eastAsiaTheme="minorEastAsia" w:hAnsiTheme="minorHAnsi" w:cstheme="minorBidi"/>
      <w:color w:val="auto"/>
      <w:sz w:val="22"/>
      <w:lang w:val="en-GB" w:eastAsia="en-GB"/>
    </w:rPr>
  </w:style>
  <w:style w:type="paragraph" w:styleId="TM6">
    <w:name w:val="toc 6"/>
    <w:basedOn w:val="Normal"/>
    <w:next w:val="Normal"/>
    <w:autoRedefine/>
    <w:uiPriority w:val="39"/>
    <w:unhideWhenUsed/>
    <w:rsid w:val="00335125"/>
    <w:pPr>
      <w:spacing w:after="100"/>
      <w:ind w:left="1100"/>
    </w:pPr>
    <w:rPr>
      <w:rFonts w:asciiTheme="minorHAnsi" w:eastAsiaTheme="minorEastAsia" w:hAnsiTheme="minorHAnsi" w:cstheme="minorBidi"/>
      <w:color w:val="auto"/>
      <w:sz w:val="22"/>
      <w:lang w:val="en-GB" w:eastAsia="en-GB"/>
    </w:rPr>
  </w:style>
  <w:style w:type="paragraph" w:styleId="TM7">
    <w:name w:val="toc 7"/>
    <w:basedOn w:val="Normal"/>
    <w:next w:val="Normal"/>
    <w:autoRedefine/>
    <w:uiPriority w:val="39"/>
    <w:unhideWhenUsed/>
    <w:rsid w:val="00335125"/>
    <w:pPr>
      <w:spacing w:after="100"/>
      <w:ind w:left="1320"/>
    </w:pPr>
    <w:rPr>
      <w:rFonts w:asciiTheme="minorHAnsi" w:eastAsiaTheme="minorEastAsia" w:hAnsiTheme="minorHAnsi" w:cstheme="minorBidi"/>
      <w:color w:val="auto"/>
      <w:sz w:val="22"/>
      <w:lang w:val="en-GB" w:eastAsia="en-GB"/>
    </w:rPr>
  </w:style>
  <w:style w:type="paragraph" w:styleId="TM8">
    <w:name w:val="toc 8"/>
    <w:basedOn w:val="Normal"/>
    <w:next w:val="Normal"/>
    <w:autoRedefine/>
    <w:uiPriority w:val="39"/>
    <w:unhideWhenUsed/>
    <w:rsid w:val="00335125"/>
    <w:pPr>
      <w:spacing w:after="100"/>
      <w:ind w:left="1540"/>
    </w:pPr>
    <w:rPr>
      <w:rFonts w:asciiTheme="minorHAnsi" w:eastAsiaTheme="minorEastAsia" w:hAnsiTheme="minorHAnsi" w:cstheme="minorBidi"/>
      <w:color w:val="auto"/>
      <w:sz w:val="22"/>
      <w:lang w:val="en-GB" w:eastAsia="en-GB"/>
    </w:rPr>
  </w:style>
  <w:style w:type="paragraph" w:styleId="TM9">
    <w:name w:val="toc 9"/>
    <w:basedOn w:val="Normal"/>
    <w:next w:val="Normal"/>
    <w:autoRedefine/>
    <w:uiPriority w:val="39"/>
    <w:unhideWhenUsed/>
    <w:rsid w:val="00335125"/>
    <w:pPr>
      <w:spacing w:after="100"/>
      <w:ind w:left="1760"/>
    </w:pPr>
    <w:rPr>
      <w:rFonts w:asciiTheme="minorHAnsi" w:eastAsiaTheme="minorEastAsia" w:hAnsiTheme="minorHAnsi" w:cstheme="minorBidi"/>
      <w:color w:val="auto"/>
      <w:sz w:val="22"/>
      <w:lang w:val="en-GB" w:eastAsia="en-GB"/>
    </w:rPr>
  </w:style>
  <w:style w:type="character" w:styleId="Lienhypertextesuivivisit">
    <w:name w:val="FollowedHyperlink"/>
    <w:basedOn w:val="Policepardfaut"/>
    <w:uiPriority w:val="99"/>
    <w:semiHidden/>
    <w:unhideWhenUsed/>
    <w:rsid w:val="00B86DAE"/>
    <w:rPr>
      <w:color w:val="800080"/>
      <w:u w:val="single"/>
    </w:rPr>
  </w:style>
  <w:style w:type="paragraph" w:customStyle="1" w:styleId="font5">
    <w:name w:val="font5"/>
    <w:basedOn w:val="Normal"/>
    <w:rsid w:val="00B86DAE"/>
    <w:pPr>
      <w:spacing w:before="100" w:beforeAutospacing="1" w:after="100" w:afterAutospacing="1" w:line="240" w:lineRule="auto"/>
    </w:pPr>
    <w:rPr>
      <w:rFonts w:ascii="Tahoma" w:eastAsia="Times New Roman" w:hAnsi="Tahoma" w:cs="Tahoma"/>
      <w:color w:val="000000"/>
      <w:sz w:val="20"/>
      <w:szCs w:val="20"/>
      <w:lang w:val="en-GB" w:eastAsia="en-GB"/>
    </w:rPr>
  </w:style>
  <w:style w:type="paragraph" w:customStyle="1" w:styleId="font6">
    <w:name w:val="font6"/>
    <w:basedOn w:val="Normal"/>
    <w:rsid w:val="00B86DAE"/>
    <w:pPr>
      <w:spacing w:before="100" w:beforeAutospacing="1" w:after="100" w:afterAutospacing="1" w:line="240" w:lineRule="auto"/>
    </w:pPr>
    <w:rPr>
      <w:rFonts w:ascii="Tahoma" w:eastAsia="Times New Roman" w:hAnsi="Tahoma" w:cs="Tahoma"/>
      <w:color w:val="000000"/>
      <w:sz w:val="18"/>
      <w:szCs w:val="18"/>
      <w:lang w:val="en-GB" w:eastAsia="en-GB"/>
    </w:rPr>
  </w:style>
  <w:style w:type="paragraph" w:customStyle="1" w:styleId="font7">
    <w:name w:val="font7"/>
    <w:basedOn w:val="Normal"/>
    <w:rsid w:val="00B86DAE"/>
    <w:pPr>
      <w:spacing w:before="100" w:beforeAutospacing="1" w:after="100" w:afterAutospacing="1" w:line="240" w:lineRule="auto"/>
    </w:pPr>
    <w:rPr>
      <w:rFonts w:ascii="Tahoma" w:eastAsia="Times New Roman" w:hAnsi="Tahoma" w:cs="Tahoma"/>
      <w:b/>
      <w:bCs/>
      <w:color w:val="000000"/>
      <w:sz w:val="18"/>
      <w:szCs w:val="18"/>
      <w:lang w:val="en-GB" w:eastAsia="en-GB"/>
    </w:rPr>
  </w:style>
  <w:style w:type="paragraph" w:customStyle="1" w:styleId="font8">
    <w:name w:val="font8"/>
    <w:basedOn w:val="Normal"/>
    <w:rsid w:val="00B86DAE"/>
    <w:pPr>
      <w:spacing w:before="100" w:beforeAutospacing="1" w:after="100" w:afterAutospacing="1" w:line="240" w:lineRule="auto"/>
    </w:pPr>
    <w:rPr>
      <w:rFonts w:ascii="Arial" w:eastAsia="Times New Roman" w:hAnsi="Arial" w:cs="Arial"/>
      <w:color w:val="auto"/>
      <w:sz w:val="20"/>
      <w:szCs w:val="20"/>
      <w:u w:val="single"/>
      <w:lang w:val="en-GB" w:eastAsia="en-GB"/>
    </w:rPr>
  </w:style>
  <w:style w:type="paragraph" w:customStyle="1" w:styleId="xl67">
    <w:name w:val="xl67"/>
    <w:basedOn w:val="Normal"/>
    <w:rsid w:val="00B86D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auto"/>
      <w:sz w:val="24"/>
      <w:szCs w:val="24"/>
      <w:lang w:val="en-GB" w:eastAsia="en-GB"/>
    </w:rPr>
  </w:style>
  <w:style w:type="paragraph" w:customStyle="1" w:styleId="xl68">
    <w:name w:val="xl68"/>
    <w:basedOn w:val="Normal"/>
    <w:rsid w:val="00B86DAE"/>
    <w:pPr>
      <w:spacing w:before="100" w:beforeAutospacing="1" w:after="100" w:afterAutospacing="1" w:line="240" w:lineRule="auto"/>
      <w:textAlignment w:val="top"/>
    </w:pPr>
    <w:rPr>
      <w:rFonts w:ascii="Arial" w:eastAsia="Times New Roman" w:hAnsi="Arial" w:cs="Arial"/>
      <w:color w:val="auto"/>
      <w:sz w:val="24"/>
      <w:szCs w:val="24"/>
      <w:lang w:val="en-GB" w:eastAsia="en-GB"/>
    </w:rPr>
  </w:style>
  <w:style w:type="paragraph" w:customStyle="1" w:styleId="xl69">
    <w:name w:val="xl69"/>
    <w:basedOn w:val="Normal"/>
    <w:rsid w:val="00B86D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auto"/>
      <w:sz w:val="24"/>
      <w:szCs w:val="24"/>
      <w:lang w:val="en-GB" w:eastAsia="en-GB"/>
    </w:rPr>
  </w:style>
  <w:style w:type="paragraph" w:customStyle="1" w:styleId="xl70">
    <w:name w:val="xl70"/>
    <w:basedOn w:val="Normal"/>
    <w:rsid w:val="00B86D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auto"/>
      <w:sz w:val="24"/>
      <w:szCs w:val="24"/>
      <w:lang w:val="en-GB" w:eastAsia="en-GB"/>
    </w:rPr>
  </w:style>
  <w:style w:type="paragraph" w:customStyle="1" w:styleId="xl71">
    <w:name w:val="xl71"/>
    <w:basedOn w:val="Normal"/>
    <w:rsid w:val="00B86D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auto"/>
      <w:sz w:val="24"/>
      <w:szCs w:val="24"/>
      <w:lang w:val="en-GB" w:eastAsia="en-GB"/>
    </w:rPr>
  </w:style>
  <w:style w:type="paragraph" w:customStyle="1" w:styleId="xl72">
    <w:name w:val="xl72"/>
    <w:basedOn w:val="Normal"/>
    <w:rsid w:val="00B86DAE"/>
    <w:pPr>
      <w:spacing w:before="100" w:beforeAutospacing="1" w:after="100" w:afterAutospacing="1" w:line="240" w:lineRule="auto"/>
      <w:textAlignment w:val="top"/>
    </w:pPr>
    <w:rPr>
      <w:rFonts w:ascii="Arial" w:eastAsia="Times New Roman" w:hAnsi="Arial" w:cs="Arial"/>
      <w:color w:val="auto"/>
      <w:sz w:val="16"/>
      <w:szCs w:val="16"/>
      <w:lang w:val="en-GB" w:eastAsia="en-GB"/>
    </w:rPr>
  </w:style>
  <w:style w:type="paragraph" w:customStyle="1" w:styleId="xl73">
    <w:name w:val="xl73"/>
    <w:basedOn w:val="Normal"/>
    <w:rsid w:val="00B86DA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w:eastAsia="Times New Roman" w:hAnsi="Arial" w:cs="Arial"/>
      <w:color w:val="auto"/>
      <w:sz w:val="24"/>
      <w:szCs w:val="24"/>
      <w:lang w:val="en-GB" w:eastAsia="en-GB"/>
    </w:rPr>
  </w:style>
  <w:style w:type="paragraph" w:customStyle="1" w:styleId="xl74">
    <w:name w:val="xl74"/>
    <w:basedOn w:val="Normal"/>
    <w:rsid w:val="00B86DAE"/>
    <w:pPr>
      <w:spacing w:before="100" w:beforeAutospacing="1" w:after="100" w:afterAutospacing="1" w:line="240" w:lineRule="auto"/>
      <w:textAlignment w:val="top"/>
    </w:pPr>
    <w:rPr>
      <w:rFonts w:ascii="Arial" w:eastAsia="Times New Roman" w:hAnsi="Arial" w:cs="Arial"/>
      <w:color w:val="auto"/>
      <w:sz w:val="24"/>
      <w:szCs w:val="24"/>
      <w:lang w:val="en-GB" w:eastAsia="en-GB"/>
    </w:rPr>
  </w:style>
  <w:style w:type="paragraph" w:customStyle="1" w:styleId="xl75">
    <w:name w:val="xl75"/>
    <w:basedOn w:val="Normal"/>
    <w:rsid w:val="00B86DAE"/>
    <w:pPr>
      <w:spacing w:before="100" w:beforeAutospacing="1" w:after="100" w:afterAutospacing="1" w:line="240" w:lineRule="auto"/>
      <w:textAlignment w:val="top"/>
    </w:pPr>
    <w:rPr>
      <w:rFonts w:ascii="Arial" w:eastAsia="Times New Roman" w:hAnsi="Arial" w:cs="Arial"/>
      <w:color w:val="auto"/>
      <w:sz w:val="24"/>
      <w:szCs w:val="24"/>
      <w:lang w:val="en-GB" w:eastAsia="en-GB"/>
    </w:rPr>
  </w:style>
  <w:style w:type="paragraph" w:customStyle="1" w:styleId="xl76">
    <w:name w:val="xl76"/>
    <w:basedOn w:val="Normal"/>
    <w:rsid w:val="00B86DAE"/>
    <w:pPr>
      <w:spacing w:before="100" w:beforeAutospacing="1" w:after="100" w:afterAutospacing="1" w:line="240" w:lineRule="auto"/>
      <w:textAlignment w:val="top"/>
    </w:pPr>
    <w:rPr>
      <w:rFonts w:ascii="Arial" w:eastAsia="Times New Roman" w:hAnsi="Arial" w:cs="Arial"/>
      <w:color w:val="auto"/>
      <w:sz w:val="16"/>
      <w:szCs w:val="16"/>
      <w:lang w:val="en-GB" w:eastAsia="en-GB"/>
    </w:rPr>
  </w:style>
  <w:style w:type="paragraph" w:customStyle="1" w:styleId="xl77">
    <w:name w:val="xl77"/>
    <w:basedOn w:val="Normal"/>
    <w:rsid w:val="00B86D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auto"/>
      <w:sz w:val="16"/>
      <w:szCs w:val="16"/>
      <w:lang w:val="en-GB" w:eastAsia="en-GB"/>
    </w:rPr>
  </w:style>
  <w:style w:type="paragraph" w:customStyle="1" w:styleId="xl78">
    <w:name w:val="xl78"/>
    <w:basedOn w:val="Normal"/>
    <w:rsid w:val="00B86DAE"/>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Arial" w:eastAsia="Times New Roman" w:hAnsi="Arial" w:cs="Arial"/>
      <w:color w:val="auto"/>
      <w:sz w:val="24"/>
      <w:szCs w:val="24"/>
      <w:lang w:val="en-GB" w:eastAsia="en-GB"/>
    </w:rPr>
  </w:style>
  <w:style w:type="paragraph" w:customStyle="1" w:styleId="xl79">
    <w:name w:val="xl79"/>
    <w:basedOn w:val="Normal"/>
    <w:rsid w:val="00B86DAE"/>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Arial" w:eastAsia="Times New Roman" w:hAnsi="Arial" w:cs="Arial"/>
      <w:b/>
      <w:bCs/>
      <w:color w:val="auto"/>
      <w:sz w:val="24"/>
      <w:szCs w:val="24"/>
      <w:lang w:val="en-GB" w:eastAsia="en-GB"/>
    </w:rPr>
  </w:style>
  <w:style w:type="paragraph" w:customStyle="1" w:styleId="xl80">
    <w:name w:val="xl80"/>
    <w:basedOn w:val="Normal"/>
    <w:rsid w:val="00B86DAE"/>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Arial" w:eastAsia="Times New Roman" w:hAnsi="Arial" w:cs="Arial"/>
      <w:b/>
      <w:bCs/>
      <w:color w:val="auto"/>
      <w:sz w:val="24"/>
      <w:szCs w:val="24"/>
      <w:lang w:val="en-GB" w:eastAsia="en-GB"/>
    </w:rPr>
  </w:style>
  <w:style w:type="paragraph" w:customStyle="1" w:styleId="xl81">
    <w:name w:val="xl81"/>
    <w:basedOn w:val="Normal"/>
    <w:rsid w:val="00B86DAE"/>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Arial" w:eastAsia="Times New Roman" w:hAnsi="Arial" w:cs="Arial"/>
      <w:b/>
      <w:bCs/>
      <w:color w:val="auto"/>
      <w:sz w:val="16"/>
      <w:szCs w:val="16"/>
      <w:lang w:val="en-GB" w:eastAsia="en-GB"/>
    </w:rPr>
  </w:style>
  <w:style w:type="paragraph" w:customStyle="1" w:styleId="xl82">
    <w:name w:val="xl82"/>
    <w:basedOn w:val="Normal"/>
    <w:rsid w:val="00B86DA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Arial" w:eastAsia="Times New Roman" w:hAnsi="Arial" w:cs="Arial"/>
      <w:color w:val="auto"/>
      <w:sz w:val="24"/>
      <w:szCs w:val="24"/>
      <w:lang w:val="en-GB" w:eastAsia="en-GB"/>
    </w:rPr>
  </w:style>
  <w:style w:type="paragraph" w:customStyle="1" w:styleId="xl83">
    <w:name w:val="xl83"/>
    <w:basedOn w:val="Normal"/>
    <w:rsid w:val="00B86DA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Arial" w:eastAsia="Times New Roman" w:hAnsi="Arial" w:cs="Arial"/>
      <w:color w:val="auto"/>
      <w:sz w:val="24"/>
      <w:szCs w:val="24"/>
      <w:lang w:val="en-GB" w:eastAsia="en-GB"/>
    </w:rPr>
  </w:style>
  <w:style w:type="paragraph" w:customStyle="1" w:styleId="xl84">
    <w:name w:val="xl84"/>
    <w:basedOn w:val="Normal"/>
    <w:rsid w:val="00B86DA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Arial" w:eastAsia="Times New Roman" w:hAnsi="Arial" w:cs="Arial"/>
      <w:color w:val="auto"/>
      <w:sz w:val="24"/>
      <w:szCs w:val="24"/>
      <w:lang w:val="en-GB" w:eastAsia="en-GB"/>
    </w:rPr>
  </w:style>
  <w:style w:type="paragraph" w:customStyle="1" w:styleId="xl85">
    <w:name w:val="xl85"/>
    <w:basedOn w:val="Normal"/>
    <w:rsid w:val="00B86DA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Arial" w:eastAsia="Times New Roman" w:hAnsi="Arial" w:cs="Arial"/>
      <w:color w:val="auto"/>
      <w:sz w:val="16"/>
      <w:szCs w:val="16"/>
      <w:lang w:val="en-GB" w:eastAsia="en-GB"/>
    </w:rPr>
  </w:style>
  <w:style w:type="paragraph" w:customStyle="1" w:styleId="xl86">
    <w:name w:val="xl86"/>
    <w:basedOn w:val="Normal"/>
    <w:rsid w:val="00B86DA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w:eastAsia="Times New Roman" w:hAnsi="Arial" w:cs="Arial"/>
      <w:color w:val="auto"/>
      <w:sz w:val="24"/>
      <w:szCs w:val="24"/>
      <w:lang w:val="en-GB" w:eastAsia="en-GB"/>
    </w:rPr>
  </w:style>
  <w:style w:type="paragraph" w:customStyle="1" w:styleId="xl87">
    <w:name w:val="xl87"/>
    <w:basedOn w:val="Normal"/>
    <w:rsid w:val="00B86DA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w:eastAsia="Times New Roman" w:hAnsi="Arial" w:cs="Arial"/>
      <w:color w:val="auto"/>
      <w:sz w:val="16"/>
      <w:szCs w:val="16"/>
      <w:lang w:val="en-GB" w:eastAsia="en-GB"/>
    </w:rPr>
  </w:style>
  <w:style w:type="paragraph" w:customStyle="1" w:styleId="xl88">
    <w:name w:val="xl88"/>
    <w:basedOn w:val="Normal"/>
    <w:rsid w:val="00B86D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auto"/>
      <w:sz w:val="24"/>
      <w:szCs w:val="24"/>
      <w:lang w:val="en-GB" w:eastAsia="en-GB"/>
    </w:rPr>
  </w:style>
  <w:style w:type="paragraph" w:customStyle="1" w:styleId="xl89">
    <w:name w:val="xl89"/>
    <w:basedOn w:val="Normal"/>
    <w:rsid w:val="00B86D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color w:val="auto"/>
      <w:sz w:val="24"/>
      <w:szCs w:val="24"/>
      <w:lang w:val="en-GB" w:eastAsia="en-GB"/>
    </w:rPr>
  </w:style>
  <w:style w:type="paragraph" w:customStyle="1" w:styleId="xl90">
    <w:name w:val="xl90"/>
    <w:basedOn w:val="Normal"/>
    <w:rsid w:val="00B86DAE"/>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Arial" w:eastAsia="Times New Roman" w:hAnsi="Arial" w:cs="Arial"/>
      <w:b/>
      <w:bCs/>
      <w:color w:val="auto"/>
      <w:sz w:val="24"/>
      <w:szCs w:val="24"/>
      <w:lang w:val="en-GB" w:eastAsia="en-GB"/>
    </w:rPr>
  </w:style>
  <w:style w:type="paragraph" w:customStyle="1" w:styleId="xl91">
    <w:name w:val="xl91"/>
    <w:basedOn w:val="Normal"/>
    <w:rsid w:val="00B86DAE"/>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Arial" w:eastAsia="Times New Roman" w:hAnsi="Arial" w:cs="Arial"/>
      <w:b/>
      <w:bCs/>
      <w:color w:val="auto"/>
      <w:sz w:val="24"/>
      <w:szCs w:val="24"/>
      <w:lang w:val="en-GB" w:eastAsia="en-GB"/>
    </w:rPr>
  </w:style>
  <w:style w:type="paragraph" w:customStyle="1" w:styleId="xl92">
    <w:name w:val="xl92"/>
    <w:basedOn w:val="Normal"/>
    <w:rsid w:val="00B86DAE"/>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Arial" w:eastAsia="Times New Roman" w:hAnsi="Arial" w:cs="Arial"/>
      <w:b/>
      <w:bCs/>
      <w:color w:val="auto"/>
      <w:sz w:val="24"/>
      <w:szCs w:val="24"/>
      <w:lang w:val="en-GB" w:eastAsia="en-GB"/>
    </w:rPr>
  </w:style>
  <w:style w:type="paragraph" w:customStyle="1" w:styleId="xl93">
    <w:name w:val="xl93"/>
    <w:basedOn w:val="Normal"/>
    <w:rsid w:val="00B86DAE"/>
    <w:pPr>
      <w:spacing w:before="100" w:beforeAutospacing="1" w:after="100" w:afterAutospacing="1" w:line="240" w:lineRule="auto"/>
      <w:textAlignment w:val="top"/>
    </w:pPr>
    <w:rPr>
      <w:rFonts w:ascii="Arial" w:eastAsia="Times New Roman" w:hAnsi="Arial" w:cs="Arial"/>
      <w:b/>
      <w:bCs/>
      <w:color w:val="auto"/>
      <w:sz w:val="24"/>
      <w:szCs w:val="24"/>
      <w:lang w:val="en-GB" w:eastAsia="en-GB"/>
    </w:rPr>
  </w:style>
  <w:style w:type="paragraph" w:customStyle="1" w:styleId="xl94">
    <w:name w:val="xl94"/>
    <w:basedOn w:val="Normal"/>
    <w:rsid w:val="00B86DA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w:eastAsia="Times New Roman" w:hAnsi="Arial" w:cs="Arial"/>
      <w:color w:val="auto"/>
      <w:sz w:val="24"/>
      <w:szCs w:val="24"/>
      <w:lang w:val="en-GB" w:eastAsia="en-GB"/>
    </w:rPr>
  </w:style>
  <w:style w:type="paragraph" w:customStyle="1" w:styleId="xl95">
    <w:name w:val="xl95"/>
    <w:basedOn w:val="Normal"/>
    <w:rsid w:val="00B86DA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w:eastAsia="Times New Roman" w:hAnsi="Arial" w:cs="Arial"/>
      <w:color w:val="auto"/>
      <w:sz w:val="24"/>
      <w:szCs w:val="24"/>
      <w:lang w:val="en-GB" w:eastAsia="en-GB"/>
    </w:rPr>
  </w:style>
  <w:style w:type="paragraph" w:customStyle="1" w:styleId="xl96">
    <w:name w:val="xl96"/>
    <w:basedOn w:val="Normal"/>
    <w:rsid w:val="00B86D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auto"/>
      <w:sz w:val="24"/>
      <w:szCs w:val="24"/>
      <w:lang w:val="en-GB" w:eastAsia="en-GB"/>
    </w:rPr>
  </w:style>
  <w:style w:type="paragraph" w:customStyle="1" w:styleId="xl97">
    <w:name w:val="xl97"/>
    <w:basedOn w:val="Normal"/>
    <w:rsid w:val="00B86D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auto"/>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List Bullet 2" w:uiPriority="0"/>
    <w:lsdException w:name="Title" w:semiHidden="0" w:uiPriority="10" w:unhideWhenUsed="0"/>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95502"/>
    <w:pPr>
      <w:spacing w:after="160" w:line="276" w:lineRule="auto"/>
    </w:pPr>
    <w:rPr>
      <w:rFonts w:ascii="Georgia" w:hAnsi="Georgia"/>
      <w:color w:val="585756"/>
      <w:sz w:val="21"/>
      <w:szCs w:val="22"/>
      <w:lang w:val="fr-BE" w:eastAsia="en-US"/>
    </w:rPr>
  </w:style>
  <w:style w:type="paragraph" w:styleId="Titre1">
    <w:name w:val="heading 1"/>
    <w:basedOn w:val="Normal"/>
    <w:next w:val="Normal"/>
    <w:link w:val="Titre1Car"/>
    <w:qFormat/>
    <w:rsid w:val="00A379B8"/>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Titre2">
    <w:name w:val="heading 2"/>
    <w:basedOn w:val="Normal"/>
    <w:next w:val="Normal"/>
    <w:link w:val="Titre2Car"/>
    <w:unhideWhenUsed/>
    <w:qFormat/>
    <w:rsid w:val="000753B2"/>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Titre3">
    <w:name w:val="heading 3"/>
    <w:basedOn w:val="Paragraphedeliste"/>
    <w:next w:val="Normal"/>
    <w:link w:val="Titre3Car"/>
    <w:unhideWhenUsed/>
    <w:qFormat/>
    <w:rsid w:val="005D080C"/>
    <w:pPr>
      <w:numPr>
        <w:ilvl w:val="2"/>
        <w:numId w:val="2"/>
      </w:numPr>
      <w:autoSpaceDE w:val="0"/>
      <w:autoSpaceDN w:val="0"/>
      <w:adjustRightInd w:val="0"/>
      <w:spacing w:before="60" w:after="60" w:line="240" w:lineRule="auto"/>
      <w:outlineLvl w:val="2"/>
    </w:pPr>
    <w:rPr>
      <w:rFonts w:ascii="Calibri" w:hAnsi="Calibri" w:cs="Calibri-Bold"/>
      <w:b/>
      <w:bCs/>
      <w:sz w:val="24"/>
      <w:szCs w:val="24"/>
      <w:lang w:val="en-US"/>
    </w:rPr>
  </w:style>
  <w:style w:type="paragraph" w:styleId="Titre4">
    <w:name w:val="heading 4"/>
    <w:basedOn w:val="Normal"/>
    <w:next w:val="Normal"/>
    <w:link w:val="Titre4Car"/>
    <w:unhideWhenUsed/>
    <w:qFormat/>
    <w:rsid w:val="005D080C"/>
    <w:pPr>
      <w:keepNext/>
      <w:keepLines/>
      <w:numPr>
        <w:ilvl w:val="3"/>
        <w:numId w:val="2"/>
      </w:numPr>
      <w:spacing w:before="60" w:after="60"/>
      <w:outlineLvl w:val="3"/>
    </w:pPr>
    <w:rPr>
      <w:rFonts w:ascii="Calibri" w:eastAsia="Times New Roman" w:hAnsi="Calibri"/>
      <w:b/>
      <w:iCs/>
    </w:rPr>
  </w:style>
  <w:style w:type="paragraph" w:styleId="Titre5">
    <w:name w:val="heading 5"/>
    <w:basedOn w:val="Normal"/>
    <w:next w:val="Normal"/>
    <w:link w:val="Titre5Car"/>
    <w:semiHidden/>
    <w:unhideWhenUsed/>
    <w:qFormat/>
    <w:rsid w:val="00C45EFE"/>
    <w:pPr>
      <w:keepNext/>
      <w:keepLines/>
      <w:numPr>
        <w:ilvl w:val="4"/>
        <w:numId w:val="2"/>
      </w:numPr>
      <w:spacing w:before="40" w:after="0"/>
      <w:outlineLvl w:val="4"/>
    </w:pPr>
    <w:rPr>
      <w:rFonts w:ascii="Calibri Light" w:eastAsia="Times New Roman" w:hAnsi="Calibri Light"/>
      <w:color w:val="2E74B5"/>
    </w:rPr>
  </w:style>
  <w:style w:type="paragraph" w:styleId="Titre6">
    <w:name w:val="heading 6"/>
    <w:aliases w:val="IC - TI Encadré,IE - TI encadré,Table SUBScript,(a,b,..),ann"/>
    <w:basedOn w:val="Normal"/>
    <w:next w:val="Normal"/>
    <w:link w:val="Titre6Car"/>
    <w:unhideWhenUsed/>
    <w:qFormat/>
    <w:rsid w:val="00C45EFE"/>
    <w:pPr>
      <w:keepNext/>
      <w:keepLines/>
      <w:numPr>
        <w:ilvl w:val="5"/>
        <w:numId w:val="2"/>
      </w:numPr>
      <w:spacing w:before="40" w:after="0"/>
      <w:outlineLvl w:val="5"/>
    </w:pPr>
    <w:rPr>
      <w:rFonts w:ascii="Calibri Light" w:eastAsia="Times New Roman" w:hAnsi="Calibri Light"/>
      <w:color w:val="1F4D78"/>
    </w:rPr>
  </w:style>
  <w:style w:type="paragraph" w:styleId="Titre7">
    <w:name w:val="heading 7"/>
    <w:aliases w:val="centré 12,TI,Table text,Titre 71"/>
    <w:basedOn w:val="Normal"/>
    <w:next w:val="Normal"/>
    <w:link w:val="Titre7Car"/>
    <w:unhideWhenUsed/>
    <w:qFormat/>
    <w:rsid w:val="00C45EFE"/>
    <w:pPr>
      <w:keepNext/>
      <w:keepLines/>
      <w:numPr>
        <w:ilvl w:val="6"/>
        <w:numId w:val="2"/>
      </w:numPr>
      <w:spacing w:before="40" w:after="0"/>
      <w:outlineLvl w:val="6"/>
    </w:pPr>
    <w:rPr>
      <w:rFonts w:ascii="Calibri Light" w:eastAsia="Times New Roman" w:hAnsi="Calibri Light"/>
      <w:i/>
      <w:iCs/>
      <w:color w:val="1F4D78"/>
    </w:rPr>
  </w:style>
  <w:style w:type="paragraph" w:styleId="Titre8">
    <w:name w:val="heading 8"/>
    <w:aliases w:val="TE - énumération dans TI"/>
    <w:basedOn w:val="Normal"/>
    <w:next w:val="Normal"/>
    <w:link w:val="Titre8Car"/>
    <w:unhideWhenUsed/>
    <w:qFormat/>
    <w:rsid w:val="00C45EFE"/>
    <w:pPr>
      <w:keepNext/>
      <w:keepLines/>
      <w:numPr>
        <w:ilvl w:val="7"/>
        <w:numId w:val="2"/>
      </w:numPr>
      <w:spacing w:before="40" w:after="0"/>
      <w:outlineLvl w:val="7"/>
    </w:pPr>
    <w:rPr>
      <w:rFonts w:ascii="Calibri Light" w:eastAsia="Times New Roman" w:hAnsi="Calibri Light"/>
      <w:color w:val="272727"/>
      <w:szCs w:val="21"/>
    </w:rPr>
  </w:style>
  <w:style w:type="paragraph" w:styleId="Titre9">
    <w:name w:val="heading 9"/>
    <w:aliases w:val="Heading 9-paranum,Reference Appendix,Titre 91"/>
    <w:basedOn w:val="Normal"/>
    <w:next w:val="Normal"/>
    <w:link w:val="Titre9Car"/>
    <w:unhideWhenUsed/>
    <w:qFormat/>
    <w:rsid w:val="00C45EFE"/>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couverture">
    <w:name w:val="Titre couverture"/>
    <w:basedOn w:val="Normal"/>
    <w:link w:val="TitrecouvertureCar"/>
    <w:qFormat/>
    <w:rsid w:val="004145B4"/>
    <w:rPr>
      <w:rFonts w:ascii="Calibri" w:hAnsi="Calibri"/>
      <w:sz w:val="32"/>
    </w:rPr>
  </w:style>
  <w:style w:type="character" w:styleId="Textedelespacerserv">
    <w:name w:val="Placeholder Text"/>
    <w:uiPriority w:val="99"/>
    <w:semiHidden/>
    <w:rsid w:val="003664E0"/>
    <w:rPr>
      <w:color w:val="808080"/>
    </w:rPr>
  </w:style>
  <w:style w:type="character" w:customStyle="1" w:styleId="TitrecouvertureCar">
    <w:name w:val="Titre couverture Car"/>
    <w:link w:val="Titrecouverture"/>
    <w:rsid w:val="004145B4"/>
    <w:rPr>
      <w:rFonts w:ascii="Calibri" w:hAnsi="Calibri"/>
      <w:color w:val="262626"/>
      <w:sz w:val="32"/>
    </w:rPr>
  </w:style>
  <w:style w:type="character" w:customStyle="1" w:styleId="Titre1Car">
    <w:name w:val="Titre 1 Car"/>
    <w:link w:val="Titre1"/>
    <w:rsid w:val="00A379B8"/>
    <w:rPr>
      <w:rFonts w:cs="Calibri"/>
      <w:b/>
      <w:color w:val="FFFFFF"/>
      <w:sz w:val="32"/>
      <w:szCs w:val="32"/>
      <w:shd w:val="clear" w:color="auto" w:fill="D81A1C"/>
      <w:lang w:val="fr-BE" w:eastAsia="en-US"/>
    </w:rPr>
  </w:style>
  <w:style w:type="character" w:customStyle="1" w:styleId="Titre2Car">
    <w:name w:val="Titre 2 Car"/>
    <w:link w:val="Titre2"/>
    <w:rsid w:val="000753B2"/>
    <w:rPr>
      <w:rFonts w:eastAsia="Times New Roman"/>
      <w:b/>
      <w:color w:val="D81A1A"/>
      <w:sz w:val="28"/>
      <w:szCs w:val="26"/>
      <w:lang w:val="fr-BE" w:eastAsia="en-US"/>
    </w:rPr>
  </w:style>
  <w:style w:type="character" w:customStyle="1" w:styleId="Titre3Car">
    <w:name w:val="Titre 3 Car"/>
    <w:link w:val="Titre3"/>
    <w:rsid w:val="005D080C"/>
    <w:rPr>
      <w:rFonts w:cs="Calibri-Bold"/>
      <w:b/>
      <w:bCs/>
      <w:color w:val="585756"/>
      <w:sz w:val="24"/>
      <w:szCs w:val="24"/>
      <w:lang w:val="en-US" w:eastAsia="en-US"/>
    </w:rPr>
  </w:style>
  <w:style w:type="paragraph" w:styleId="Titre">
    <w:name w:val="Title"/>
    <w:aliases w:val="Titre4"/>
    <w:basedOn w:val="Paragraphedeliste"/>
    <w:next w:val="Normal"/>
    <w:link w:val="TitreCar"/>
    <w:uiPriority w:val="10"/>
    <w:rsid w:val="00A379B8"/>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reCar">
    <w:name w:val="Titre Car"/>
    <w:aliases w:val="Titre4 Car"/>
    <w:link w:val="Titre"/>
    <w:uiPriority w:val="10"/>
    <w:rsid w:val="00A379B8"/>
    <w:rPr>
      <w:rFonts w:cs="Calibri-Bold"/>
      <w:b/>
      <w:bCs/>
      <w:color w:val="333333"/>
      <w:sz w:val="21"/>
      <w:szCs w:val="21"/>
      <w:lang w:val="fr-BE" w:eastAsia="en-US"/>
    </w:rPr>
  </w:style>
  <w:style w:type="paragraph" w:customStyle="1" w:styleId="Basdepage">
    <w:name w:val="Bas de page"/>
    <w:basedOn w:val="Normal"/>
    <w:link w:val="BasdepageCar"/>
    <w:qFormat/>
    <w:rsid w:val="008367A0"/>
    <w:pPr>
      <w:keepNext/>
      <w:keepLines/>
      <w:spacing w:after="0"/>
      <w:outlineLvl w:val="0"/>
    </w:pPr>
    <w:rPr>
      <w:rFonts w:ascii="Calibri" w:eastAsia="Times New Roman" w:hAnsi="Calibri"/>
      <w:sz w:val="18"/>
      <w:szCs w:val="24"/>
      <w:lang w:val="fr-FR"/>
    </w:rPr>
  </w:style>
  <w:style w:type="character" w:customStyle="1" w:styleId="BasdepageCar">
    <w:name w:val="Bas de page Car"/>
    <w:link w:val="Basdepage"/>
    <w:rsid w:val="008367A0"/>
    <w:rPr>
      <w:rFonts w:ascii="Calibri" w:eastAsia="Times New Roman" w:hAnsi="Calibri" w:cs="Times New Roman"/>
      <w:color w:val="262626"/>
      <w:sz w:val="18"/>
      <w:szCs w:val="24"/>
      <w:lang w:val="fr-FR"/>
    </w:rPr>
  </w:style>
  <w:style w:type="paragraph" w:styleId="En-tte">
    <w:name w:val="header"/>
    <w:basedOn w:val="Normal"/>
    <w:link w:val="En-tteCar"/>
    <w:uiPriority w:val="99"/>
    <w:unhideWhenUsed/>
    <w:rsid w:val="00C913B3"/>
    <w:pPr>
      <w:tabs>
        <w:tab w:val="center" w:pos="4536"/>
        <w:tab w:val="right" w:pos="9072"/>
      </w:tabs>
      <w:spacing w:after="0" w:line="240" w:lineRule="auto"/>
    </w:pPr>
  </w:style>
  <w:style w:type="character" w:customStyle="1" w:styleId="En-tteCar">
    <w:name w:val="En-tête Car"/>
    <w:basedOn w:val="Policepardfaut"/>
    <w:link w:val="En-tte"/>
    <w:uiPriority w:val="99"/>
    <w:rsid w:val="00C913B3"/>
  </w:style>
  <w:style w:type="paragraph" w:styleId="Pieddepage">
    <w:name w:val="footer"/>
    <w:basedOn w:val="Normal"/>
    <w:link w:val="PieddepageCar"/>
    <w:uiPriority w:val="99"/>
    <w:unhideWhenUsed/>
    <w:rsid w:val="00C913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13B3"/>
  </w:style>
  <w:style w:type="character" w:styleId="Lienhypertexte">
    <w:name w:val="Hyperlink"/>
    <w:uiPriority w:val="99"/>
    <w:unhideWhenUsed/>
    <w:rsid w:val="00C913B3"/>
    <w:rPr>
      <w:color w:val="0563C1"/>
      <w:u w:val="single"/>
    </w:rPr>
  </w:style>
  <w:style w:type="paragraph" w:styleId="Paragraphedeliste">
    <w:name w:val="List Paragraph"/>
    <w:aliases w:val="References,inspringtekst,Numbered list,Paragraphe de liste (sdt),Paragraphe de liste du rapport,List ParagraphCxSpLast,List ParagraphCxSpLastCxSpLast,List ParagraphCxSpLastCxSpLastCxSpLast,Bullet Points,Farbige Liste - Akzent 11,séga"/>
    <w:basedOn w:val="Normal"/>
    <w:link w:val="ParagraphedelisteCar"/>
    <w:uiPriority w:val="34"/>
    <w:qFormat/>
    <w:rsid w:val="00AB1DAB"/>
    <w:pPr>
      <w:ind w:left="720"/>
      <w:contextualSpacing/>
    </w:pPr>
  </w:style>
  <w:style w:type="character" w:customStyle="1" w:styleId="Titre4Car">
    <w:name w:val="Titre 4 Car"/>
    <w:link w:val="Titre4"/>
    <w:rsid w:val="005D080C"/>
    <w:rPr>
      <w:rFonts w:eastAsia="Times New Roman"/>
      <w:b/>
      <w:iCs/>
      <w:color w:val="585756"/>
      <w:sz w:val="21"/>
      <w:szCs w:val="22"/>
      <w:lang w:val="fr-BE" w:eastAsia="en-US"/>
    </w:rPr>
  </w:style>
  <w:style w:type="paragraph" w:styleId="Sous-titre">
    <w:name w:val="Subtitle"/>
    <w:basedOn w:val="Titrecouverture"/>
    <w:next w:val="Normal"/>
    <w:link w:val="Sous-titreCar"/>
    <w:uiPriority w:val="11"/>
    <w:qFormat/>
    <w:rsid w:val="004145B4"/>
  </w:style>
  <w:style w:type="character" w:customStyle="1" w:styleId="Sous-titreCar">
    <w:name w:val="Sous-titre Car"/>
    <w:link w:val="Sous-titre"/>
    <w:uiPriority w:val="11"/>
    <w:rsid w:val="004145B4"/>
    <w:rPr>
      <w:rFonts w:ascii="Calibri" w:hAnsi="Calibri"/>
      <w:color w:val="262626"/>
      <w:sz w:val="32"/>
    </w:rPr>
  </w:style>
  <w:style w:type="paragraph" w:styleId="TM1">
    <w:name w:val="toc 1"/>
    <w:basedOn w:val="Normal"/>
    <w:next w:val="Normal"/>
    <w:autoRedefine/>
    <w:uiPriority w:val="39"/>
    <w:unhideWhenUsed/>
    <w:rsid w:val="000753B2"/>
    <w:pPr>
      <w:tabs>
        <w:tab w:val="left" w:pos="567"/>
        <w:tab w:val="right" w:leader="dot" w:pos="8494"/>
      </w:tabs>
      <w:spacing w:after="100"/>
    </w:pPr>
    <w:rPr>
      <w:rFonts w:ascii="Calibri" w:hAnsi="Calibri"/>
      <w:b/>
    </w:rPr>
  </w:style>
  <w:style w:type="paragraph" w:styleId="TM2">
    <w:name w:val="toc 2"/>
    <w:basedOn w:val="Normal"/>
    <w:next w:val="Normal"/>
    <w:autoRedefine/>
    <w:uiPriority w:val="39"/>
    <w:unhideWhenUsed/>
    <w:rsid w:val="000753B2"/>
    <w:pPr>
      <w:spacing w:after="100"/>
      <w:ind w:left="210"/>
    </w:pPr>
    <w:rPr>
      <w:rFonts w:ascii="Calibri" w:hAnsi="Calibri"/>
    </w:rPr>
  </w:style>
  <w:style w:type="paragraph" w:styleId="TM3">
    <w:name w:val="toc 3"/>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paragraph" w:styleId="En-ttedetabledesmatires">
    <w:name w:val="TOC Heading"/>
    <w:basedOn w:val="Titre1"/>
    <w:next w:val="Normal"/>
    <w:uiPriority w:val="39"/>
    <w:unhideWhenUsed/>
    <w:qFormat/>
    <w:rsid w:val="000753B2"/>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M4">
    <w:name w:val="toc 4"/>
    <w:basedOn w:val="Normal"/>
    <w:next w:val="Normal"/>
    <w:autoRedefine/>
    <w:uiPriority w:val="39"/>
    <w:unhideWhenUsed/>
    <w:rsid w:val="000753B2"/>
    <w:pPr>
      <w:tabs>
        <w:tab w:val="left" w:pos="879"/>
        <w:tab w:val="right" w:leader="dot" w:pos="8494"/>
      </w:tabs>
      <w:spacing w:after="100"/>
      <w:ind w:left="210"/>
    </w:pPr>
    <w:rPr>
      <w:rFonts w:ascii="Calibri" w:hAnsi="Calibri"/>
    </w:rPr>
  </w:style>
  <w:style w:type="character" w:customStyle="1" w:styleId="Titre5Car">
    <w:name w:val="Titre 5 Car"/>
    <w:link w:val="Titre5"/>
    <w:semiHidden/>
    <w:rsid w:val="00C45EFE"/>
    <w:rPr>
      <w:rFonts w:ascii="Calibri Light" w:eastAsia="Times New Roman" w:hAnsi="Calibri Light"/>
      <w:color w:val="2E74B5"/>
      <w:sz w:val="21"/>
      <w:szCs w:val="22"/>
      <w:lang w:val="fr-BE" w:eastAsia="en-US"/>
    </w:rPr>
  </w:style>
  <w:style w:type="character" w:customStyle="1" w:styleId="Titre6Car">
    <w:name w:val="Titre 6 Car"/>
    <w:aliases w:val="IC - TI Encadré Car,IE - TI encadré Car,Table SUBScript Car,(a Car,b Car,..) Car,ann Car"/>
    <w:link w:val="Titre6"/>
    <w:rsid w:val="00C45EFE"/>
    <w:rPr>
      <w:rFonts w:ascii="Calibri Light" w:eastAsia="Times New Roman" w:hAnsi="Calibri Light"/>
      <w:color w:val="1F4D78"/>
      <w:sz w:val="21"/>
      <w:szCs w:val="22"/>
      <w:lang w:val="fr-BE" w:eastAsia="en-US"/>
    </w:rPr>
  </w:style>
  <w:style w:type="character" w:customStyle="1" w:styleId="Titre7Car">
    <w:name w:val="Titre 7 Car"/>
    <w:aliases w:val="centré 12 Car,TI Car,Table text Car,Titre 71 Car"/>
    <w:link w:val="Titre7"/>
    <w:rsid w:val="00C45EFE"/>
    <w:rPr>
      <w:rFonts w:ascii="Calibri Light" w:eastAsia="Times New Roman" w:hAnsi="Calibri Light"/>
      <w:i/>
      <w:iCs/>
      <w:color w:val="1F4D78"/>
      <w:sz w:val="21"/>
      <w:szCs w:val="22"/>
      <w:lang w:val="fr-BE" w:eastAsia="en-US"/>
    </w:rPr>
  </w:style>
  <w:style w:type="character" w:customStyle="1" w:styleId="Titre8Car">
    <w:name w:val="Titre 8 Car"/>
    <w:aliases w:val="TE - énumération dans TI Car"/>
    <w:link w:val="Titre8"/>
    <w:rsid w:val="00C45EFE"/>
    <w:rPr>
      <w:rFonts w:ascii="Calibri Light" w:eastAsia="Times New Roman" w:hAnsi="Calibri Light"/>
      <w:color w:val="272727"/>
      <w:sz w:val="21"/>
      <w:szCs w:val="21"/>
      <w:lang w:val="fr-BE" w:eastAsia="en-US"/>
    </w:rPr>
  </w:style>
  <w:style w:type="character" w:customStyle="1" w:styleId="Titre9Car">
    <w:name w:val="Titre 9 Car"/>
    <w:aliases w:val="Heading 9-paranum Car,Reference Appendix Car,Titre 91 Car"/>
    <w:link w:val="Titre9"/>
    <w:rsid w:val="00C45EFE"/>
    <w:rPr>
      <w:rFonts w:ascii="Calibri Light" w:eastAsia="Times New Roman" w:hAnsi="Calibri Light"/>
      <w:i/>
      <w:iCs/>
      <w:color w:val="272727"/>
      <w:sz w:val="21"/>
      <w:szCs w:val="21"/>
      <w:lang w:val="fr-BE" w:eastAsia="en-US"/>
    </w:rPr>
  </w:style>
  <w:style w:type="paragraph" w:styleId="Notedebasdepage">
    <w:name w:val="footnote text"/>
    <w:aliases w:val="Footnote,Footnote Text Char1 Char,Footnote Text Char Char Char,Footnote Text Char1 Char Char Char,Footnote Text Char Char Char Char Char,Footnote Text Char1 Char1 Char,Footnote Text Char Char Char1 Char,single space,fn,ft,Fußnote"/>
    <w:basedOn w:val="Normal"/>
    <w:link w:val="NotedebasdepageCar"/>
    <w:unhideWhenUsed/>
    <w:qFormat/>
    <w:rsid w:val="00495502"/>
    <w:pPr>
      <w:spacing w:after="0" w:line="240" w:lineRule="auto"/>
    </w:pPr>
    <w:rPr>
      <w:rFonts w:ascii="Calibri" w:hAnsi="Calibri"/>
      <w:sz w:val="14"/>
      <w:szCs w:val="20"/>
    </w:rPr>
  </w:style>
  <w:style w:type="character" w:customStyle="1" w:styleId="NotedebasdepageCar">
    <w:name w:val="Note de bas de page Car"/>
    <w:aliases w:val="Footnote Car,Footnote Text Char1 Char Car,Footnote Text Char Char Char Car,Footnote Text Char1 Char Char Char Car,Footnote Text Char Char Char Char Char Car,Footnote Text Char1 Char1 Char Car,single space Car,fn Car,ft Car"/>
    <w:link w:val="Notedebasdepage"/>
    <w:rsid w:val="00495502"/>
    <w:rPr>
      <w:color w:val="585756"/>
      <w:sz w:val="14"/>
      <w:lang w:val="fr-BE" w:eastAsia="en-US"/>
    </w:rPr>
  </w:style>
  <w:style w:type="character" w:styleId="Appelnotedebasdep">
    <w:name w:val="footnote reference"/>
    <w:aliases w:val="ftref,ftref Char,BVI fnr Char,BVI fnr Car Char,Char Char Car Char,Char Char Char Char Char Char Char Char Char Char Char Char Char Char Char Char Char Char Char Char Car Char,16 Point Char,Footnote symbol,BVI fnr,Ref"/>
    <w:link w:val="CharCharCharCharChar"/>
    <w:unhideWhenUsed/>
    <w:qFormat/>
    <w:rsid w:val="00ED6E54"/>
    <w:rPr>
      <w:vertAlign w:val="superscript"/>
    </w:rPr>
  </w:style>
  <w:style w:type="paragraph" w:customStyle="1" w:styleId="notedebasdepage0">
    <w:name w:val="note de bas de page"/>
    <w:basedOn w:val="Normal"/>
    <w:link w:val="notedebasdepageCar0"/>
    <w:qFormat/>
    <w:rsid w:val="00ED6E54"/>
    <w:pPr>
      <w:autoSpaceDE w:val="0"/>
      <w:autoSpaceDN w:val="0"/>
      <w:adjustRightInd w:val="0"/>
      <w:spacing w:after="0"/>
    </w:pPr>
    <w:rPr>
      <w:rFonts w:ascii="Calibri" w:hAnsi="Calibri" w:cs="Calibri"/>
      <w:sz w:val="14"/>
      <w:szCs w:val="21"/>
    </w:rPr>
  </w:style>
  <w:style w:type="character" w:customStyle="1" w:styleId="notedebasdepageCar0">
    <w:name w:val="note de bas de page Car"/>
    <w:link w:val="notedebasdepage0"/>
    <w:rsid w:val="00ED6E54"/>
    <w:rPr>
      <w:rFonts w:ascii="Calibri" w:hAnsi="Calibri" w:cs="Calibri"/>
      <w:color w:val="585756"/>
      <w:sz w:val="14"/>
      <w:szCs w:val="21"/>
    </w:rPr>
  </w:style>
  <w:style w:type="paragraph" w:styleId="Textedebulles">
    <w:name w:val="Balloon Text"/>
    <w:basedOn w:val="Normal"/>
    <w:link w:val="TextedebullesCar"/>
    <w:uiPriority w:val="99"/>
    <w:semiHidden/>
    <w:unhideWhenUsed/>
    <w:rsid w:val="00F023A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023A4"/>
    <w:rPr>
      <w:rFonts w:ascii="Tahoma" w:hAnsi="Tahoma" w:cs="Tahoma"/>
      <w:color w:val="585756"/>
      <w:sz w:val="16"/>
      <w:szCs w:val="16"/>
    </w:rPr>
  </w:style>
  <w:style w:type="paragraph" w:customStyle="1" w:styleId="CTBCorpsdetexte">
    <w:name w:val="CTB Corps de texte"/>
    <w:basedOn w:val="Normal"/>
    <w:link w:val="CTBCorpsdetexteCar"/>
    <w:qFormat/>
    <w:rsid w:val="00C522A5"/>
    <w:pPr>
      <w:widowControl w:val="0"/>
      <w:suppressAutoHyphens/>
      <w:spacing w:before="120" w:after="60" w:line="288" w:lineRule="auto"/>
      <w:jc w:val="both"/>
    </w:pPr>
    <w:rPr>
      <w:rFonts w:ascii="Calibri Light" w:eastAsia="Times New Roman" w:hAnsi="Calibri Light" w:cs="Calibri Light"/>
      <w:color w:val="auto"/>
      <w:kern w:val="18"/>
      <w:sz w:val="22"/>
    </w:rPr>
  </w:style>
  <w:style w:type="character" w:customStyle="1" w:styleId="CTBCorpsdetexteCar">
    <w:name w:val="CTB Corps de texte Car"/>
    <w:link w:val="CTBCorpsdetexte"/>
    <w:uiPriority w:val="99"/>
    <w:locked/>
    <w:rsid w:val="00C522A5"/>
    <w:rPr>
      <w:rFonts w:ascii="Calibri Light" w:eastAsia="Times New Roman" w:hAnsi="Calibri Light" w:cs="Calibri Light"/>
      <w:kern w:val="18"/>
    </w:rPr>
  </w:style>
  <w:style w:type="paragraph" w:customStyle="1" w:styleId="CTBTitre1">
    <w:name w:val="CTB Titre 1"/>
    <w:basedOn w:val="En-tte"/>
    <w:next w:val="CTBCorpsdetexte"/>
    <w:autoRedefine/>
    <w:qFormat/>
    <w:rsid w:val="00C522A5"/>
    <w:pPr>
      <w:tabs>
        <w:tab w:val="num" w:pos="431"/>
      </w:tabs>
      <w:spacing w:after="240"/>
    </w:pPr>
    <w:rPr>
      <w:rFonts w:ascii="Arial Bold" w:hAnsi="Arial Bold"/>
      <w:b/>
      <w:smallCaps/>
      <w:color w:val="50B848"/>
      <w:sz w:val="28"/>
      <w:lang w:val="fr-FR"/>
    </w:rPr>
  </w:style>
  <w:style w:type="paragraph" w:customStyle="1" w:styleId="CTBTitre2">
    <w:name w:val="CTB Titre 2"/>
    <w:basedOn w:val="En-tte"/>
    <w:next w:val="CTBCorpsdetexte"/>
    <w:autoRedefine/>
    <w:qFormat/>
    <w:rsid w:val="00C522A5"/>
    <w:pPr>
      <w:keepNext/>
      <w:tabs>
        <w:tab w:val="num" w:pos="578"/>
      </w:tabs>
      <w:spacing w:before="240" w:after="240"/>
      <w:ind w:left="578" w:hanging="578"/>
      <w:jc w:val="both"/>
      <w:outlineLvl w:val="1"/>
    </w:pPr>
    <w:rPr>
      <w:rFonts w:ascii="Calibri" w:hAnsi="Calibri"/>
      <w:b/>
      <w:color w:val="50B848"/>
      <w:sz w:val="24"/>
      <w:lang w:val="fr-FR"/>
    </w:rPr>
  </w:style>
  <w:style w:type="paragraph" w:customStyle="1" w:styleId="CTBTitre4">
    <w:name w:val="CTB Titre 4"/>
    <w:basedOn w:val="En-tte"/>
    <w:next w:val="CTBCorpsdetexte"/>
    <w:autoRedefine/>
    <w:qFormat/>
    <w:rsid w:val="00C522A5"/>
    <w:pPr>
      <w:keepNext/>
      <w:tabs>
        <w:tab w:val="num" w:pos="862"/>
      </w:tabs>
      <w:spacing w:after="120"/>
      <w:ind w:left="862" w:hanging="862"/>
      <w:outlineLvl w:val="1"/>
    </w:pPr>
    <w:rPr>
      <w:rFonts w:ascii="Calibri" w:hAnsi="Calibri"/>
      <w:b/>
      <w:color w:val="000000"/>
      <w:sz w:val="22"/>
      <w:lang w:val="nl-BE"/>
    </w:rPr>
  </w:style>
  <w:style w:type="paragraph" w:customStyle="1" w:styleId="CTBTitre5">
    <w:name w:val="CTB Titre 5"/>
    <w:basedOn w:val="En-tte"/>
    <w:next w:val="CTBCorpsdetexte"/>
    <w:autoRedefine/>
    <w:qFormat/>
    <w:rsid w:val="00C522A5"/>
    <w:pPr>
      <w:keepNext/>
      <w:tabs>
        <w:tab w:val="num" w:pos="1009"/>
      </w:tabs>
      <w:spacing w:after="60"/>
      <w:ind w:left="1009" w:hanging="1009"/>
      <w:outlineLvl w:val="1"/>
    </w:pPr>
    <w:rPr>
      <w:rFonts w:ascii="Calibri" w:hAnsi="Calibri"/>
      <w:color w:val="000000"/>
      <w:sz w:val="22"/>
      <w:lang w:val="nl-BE"/>
    </w:rPr>
  </w:style>
  <w:style w:type="paragraph" w:styleId="NormalWeb">
    <w:name w:val="Normal (Web)"/>
    <w:basedOn w:val="Normal"/>
    <w:uiPriority w:val="99"/>
    <w:unhideWhenUsed/>
    <w:rsid w:val="00C522A5"/>
    <w:pPr>
      <w:spacing w:before="100" w:beforeAutospacing="1" w:after="100" w:afterAutospacing="1" w:line="240" w:lineRule="auto"/>
    </w:pPr>
    <w:rPr>
      <w:rFonts w:ascii="Times New Roman" w:eastAsia="Times New Roman" w:hAnsi="Times New Roman"/>
      <w:color w:val="auto"/>
      <w:sz w:val="24"/>
      <w:szCs w:val="24"/>
      <w:lang w:val="nl-BE" w:eastAsia="fr-BE"/>
    </w:rPr>
  </w:style>
  <w:style w:type="paragraph" w:customStyle="1" w:styleId="DefaultText">
    <w:name w:val="Default Text"/>
    <w:basedOn w:val="Normal"/>
    <w:link w:val="DefaultTextChar"/>
    <w:rsid w:val="00C522A5"/>
    <w:pPr>
      <w:spacing w:after="0" w:line="280" w:lineRule="atLeast"/>
    </w:pPr>
    <w:rPr>
      <w:rFonts w:ascii="Arial" w:eastAsia="Times New Roman" w:hAnsi="Arial"/>
      <w:color w:val="auto"/>
      <w:sz w:val="18"/>
      <w:szCs w:val="24"/>
      <w:lang w:val="en-GB" w:eastAsia="nl-NL"/>
    </w:rPr>
  </w:style>
  <w:style w:type="character" w:customStyle="1" w:styleId="DefaultTextChar">
    <w:name w:val="Default Text Char"/>
    <w:link w:val="DefaultText"/>
    <w:rsid w:val="00C522A5"/>
    <w:rPr>
      <w:rFonts w:ascii="Arial" w:eastAsia="Times New Roman" w:hAnsi="Arial" w:cs="Times New Roman"/>
      <w:sz w:val="18"/>
      <w:szCs w:val="24"/>
      <w:lang w:val="en-GB" w:eastAsia="nl-NL"/>
    </w:rPr>
  </w:style>
  <w:style w:type="paragraph" w:customStyle="1" w:styleId="Text2">
    <w:name w:val="Text 2"/>
    <w:basedOn w:val="Normal"/>
    <w:rsid w:val="00C522A5"/>
    <w:pPr>
      <w:spacing w:before="120" w:after="120" w:line="240" w:lineRule="auto"/>
      <w:ind w:left="850"/>
      <w:jc w:val="both"/>
    </w:pPr>
    <w:rPr>
      <w:rFonts w:ascii="Times New Roman" w:eastAsia="Times New Roman" w:hAnsi="Times New Roman"/>
      <w:color w:val="auto"/>
      <w:sz w:val="24"/>
      <w:szCs w:val="24"/>
      <w:lang w:val="en-GB"/>
    </w:rPr>
  </w:style>
  <w:style w:type="paragraph" w:customStyle="1" w:styleId="CTBNormal">
    <w:name w:val="CTB Normal"/>
    <w:autoRedefine/>
    <w:qFormat/>
    <w:rsid w:val="00C522A5"/>
    <w:pPr>
      <w:widowControl w:val="0"/>
      <w:suppressAutoHyphens/>
      <w:spacing w:before="120" w:after="60" w:line="288" w:lineRule="auto"/>
      <w:jc w:val="both"/>
    </w:pPr>
    <w:rPr>
      <w:rFonts w:ascii="Calibri Light" w:eastAsia="Times New Roman" w:hAnsi="Calibri Light" w:cs="Calibri Light"/>
      <w:kern w:val="18"/>
      <w:sz w:val="22"/>
      <w:szCs w:val="22"/>
      <w:lang w:val="fr-BE" w:eastAsia="en-US"/>
    </w:rPr>
  </w:style>
  <w:style w:type="paragraph" w:customStyle="1" w:styleId="CTBTitre3">
    <w:name w:val="CTB Titre 3"/>
    <w:basedOn w:val="En-tte"/>
    <w:next w:val="CTBCorpsdetexte"/>
    <w:autoRedefine/>
    <w:qFormat/>
    <w:rsid w:val="005E0CA6"/>
    <w:pPr>
      <w:keepNext/>
      <w:widowControl w:val="0"/>
      <w:tabs>
        <w:tab w:val="clear" w:pos="4536"/>
        <w:tab w:val="clear" w:pos="9072"/>
      </w:tabs>
      <w:suppressAutoHyphens/>
      <w:spacing w:before="120" w:after="180"/>
      <w:jc w:val="both"/>
      <w:outlineLvl w:val="1"/>
    </w:pPr>
    <w:rPr>
      <w:rFonts w:ascii="Calibri" w:hAnsi="Calibri"/>
      <w:b/>
      <w:noProof/>
      <w:color w:val="595959"/>
      <w:sz w:val="22"/>
      <w:u w:val="single"/>
      <w:lang w:val="es-ES_tradnl" w:eastAsia="fr-BE"/>
    </w:rPr>
  </w:style>
  <w:style w:type="paragraph" w:customStyle="1" w:styleId="CTBListePuces">
    <w:name w:val="CTB Liste à Puces"/>
    <w:basedOn w:val="CTBCorpsdetexte"/>
    <w:autoRedefine/>
    <w:uiPriority w:val="3"/>
    <w:qFormat/>
    <w:rsid w:val="00B970C3"/>
    <w:pPr>
      <w:widowControl/>
      <w:suppressAutoHyphens w:val="0"/>
      <w:spacing w:before="0" w:after="160" w:line="276" w:lineRule="auto"/>
    </w:pPr>
    <w:rPr>
      <w:bCs/>
      <w:color w:val="1F497D"/>
      <w:kern w:val="0"/>
      <w:szCs w:val="24"/>
      <w:lang w:val="en-US"/>
    </w:rPr>
  </w:style>
  <w:style w:type="character" w:customStyle="1" w:styleId="ParagraphedelisteCar">
    <w:name w:val="Paragraphe de liste Car"/>
    <w:aliases w:val="References Car,inspringtekst Car,Numbered list Car,Paragraphe de liste (sdt) Car,Paragraphe de liste du rapport Car,List ParagraphCxSpLast Car,List ParagraphCxSpLastCxSpLast Car,List ParagraphCxSpLastCxSpLastCxSpLast Car,séga Car"/>
    <w:link w:val="Paragraphedeliste"/>
    <w:uiPriority w:val="34"/>
    <w:qFormat/>
    <w:rsid w:val="00C522A5"/>
    <w:rPr>
      <w:rFonts w:ascii="Georgia" w:hAnsi="Georgia"/>
      <w:color w:val="585756"/>
      <w:sz w:val="21"/>
    </w:rPr>
  </w:style>
  <w:style w:type="paragraph" w:styleId="Sansinterligne">
    <w:name w:val="No Spacing"/>
    <w:uiPriority w:val="1"/>
    <w:qFormat/>
    <w:rsid w:val="005E0CA6"/>
    <w:rPr>
      <w:rFonts w:ascii="Georgia" w:hAnsi="Georgia"/>
      <w:color w:val="585756"/>
      <w:sz w:val="21"/>
      <w:szCs w:val="22"/>
      <w:lang w:val="fr-BE" w:eastAsia="en-US"/>
    </w:rPr>
  </w:style>
  <w:style w:type="paragraph" w:customStyle="1" w:styleId="cover">
    <w:name w:val="cover"/>
    <w:basedOn w:val="Normal"/>
    <w:link w:val="coverCar"/>
    <w:qFormat/>
    <w:rsid w:val="008C2611"/>
    <w:pPr>
      <w:spacing w:after="120" w:line="240" w:lineRule="auto"/>
    </w:pPr>
    <w:rPr>
      <w:rFonts w:ascii="Calibri" w:hAnsi="Calibri" w:cs="Arial"/>
      <w:color w:val="262626"/>
      <w:sz w:val="32"/>
    </w:rPr>
  </w:style>
  <w:style w:type="character" w:customStyle="1" w:styleId="coverCar">
    <w:name w:val="cover Car"/>
    <w:link w:val="cover"/>
    <w:rsid w:val="008C2611"/>
    <w:rPr>
      <w:rFonts w:ascii="Calibri" w:eastAsia="Calibri" w:hAnsi="Calibri" w:cs="Arial"/>
      <w:color w:val="262626"/>
      <w:sz w:val="32"/>
    </w:rPr>
  </w:style>
  <w:style w:type="character" w:styleId="Marquedecommentaire">
    <w:name w:val="annotation reference"/>
    <w:uiPriority w:val="99"/>
    <w:semiHidden/>
    <w:unhideWhenUsed/>
    <w:rsid w:val="00FF3806"/>
    <w:rPr>
      <w:sz w:val="16"/>
      <w:szCs w:val="16"/>
    </w:rPr>
  </w:style>
  <w:style w:type="paragraph" w:styleId="Commentaire">
    <w:name w:val="annotation text"/>
    <w:basedOn w:val="Normal"/>
    <w:link w:val="CommentaireCar"/>
    <w:uiPriority w:val="99"/>
    <w:semiHidden/>
    <w:unhideWhenUsed/>
    <w:rsid w:val="00FF3806"/>
    <w:rPr>
      <w:sz w:val="20"/>
      <w:szCs w:val="20"/>
    </w:rPr>
  </w:style>
  <w:style w:type="character" w:customStyle="1" w:styleId="CommentaireCar">
    <w:name w:val="Commentaire Car"/>
    <w:link w:val="Commentaire"/>
    <w:uiPriority w:val="99"/>
    <w:semiHidden/>
    <w:rsid w:val="00FF3806"/>
    <w:rPr>
      <w:rFonts w:ascii="Georgia" w:hAnsi="Georgia"/>
      <w:color w:val="585756"/>
      <w:lang w:val="fr-BE" w:eastAsia="en-US"/>
    </w:rPr>
  </w:style>
  <w:style w:type="paragraph" w:styleId="Objetducommentaire">
    <w:name w:val="annotation subject"/>
    <w:basedOn w:val="Commentaire"/>
    <w:next w:val="Commentaire"/>
    <w:link w:val="ObjetducommentaireCar"/>
    <w:uiPriority w:val="99"/>
    <w:semiHidden/>
    <w:unhideWhenUsed/>
    <w:rsid w:val="00FF3806"/>
    <w:rPr>
      <w:b/>
      <w:bCs/>
    </w:rPr>
  </w:style>
  <w:style w:type="character" w:customStyle="1" w:styleId="ObjetducommentaireCar">
    <w:name w:val="Objet du commentaire Car"/>
    <w:link w:val="Objetducommentaire"/>
    <w:uiPriority w:val="99"/>
    <w:semiHidden/>
    <w:rsid w:val="00FF3806"/>
    <w:rPr>
      <w:rFonts w:ascii="Georgia" w:hAnsi="Georgia"/>
      <w:b/>
      <w:bCs/>
      <w:color w:val="585756"/>
      <w:lang w:val="fr-BE" w:eastAsia="en-US"/>
    </w:rPr>
  </w:style>
  <w:style w:type="paragraph" w:styleId="Rvision">
    <w:name w:val="Revision"/>
    <w:hidden/>
    <w:uiPriority w:val="99"/>
    <w:semiHidden/>
    <w:rsid w:val="006B5D02"/>
    <w:rPr>
      <w:rFonts w:ascii="Georgia" w:hAnsi="Georgia"/>
      <w:color w:val="585756"/>
      <w:sz w:val="21"/>
      <w:szCs w:val="22"/>
      <w:lang w:val="fr-BE" w:eastAsia="en-US"/>
    </w:rPr>
  </w:style>
  <w:style w:type="paragraph" w:styleId="Listepuces2">
    <w:name w:val="List Bullet 2"/>
    <w:basedOn w:val="Normal"/>
    <w:autoRedefine/>
    <w:semiHidden/>
    <w:rsid w:val="00927B28"/>
    <w:pPr>
      <w:numPr>
        <w:numId w:val="3"/>
      </w:numPr>
      <w:spacing w:after="0" w:line="240" w:lineRule="auto"/>
    </w:pPr>
    <w:rPr>
      <w:rFonts w:ascii="Arial" w:eastAsia="Times New Roman" w:hAnsi="Arial"/>
      <w:color w:val="auto"/>
      <w:sz w:val="18"/>
      <w:szCs w:val="24"/>
      <w:lang w:val="nl-NL" w:eastAsia="nl-NL"/>
    </w:rPr>
  </w:style>
  <w:style w:type="paragraph" w:styleId="Corpsdetexte">
    <w:name w:val="Body Text"/>
    <w:basedOn w:val="Normal"/>
    <w:link w:val="CorpsdetexteCar"/>
    <w:semiHidden/>
    <w:rsid w:val="005E3E56"/>
    <w:pPr>
      <w:widowControl w:val="0"/>
      <w:suppressAutoHyphens/>
      <w:spacing w:after="120" w:line="240" w:lineRule="auto"/>
      <w:jc w:val="both"/>
    </w:pPr>
    <w:rPr>
      <w:rFonts w:ascii="Arial" w:eastAsia="Arial Unicode MS" w:hAnsi="Arial" w:cs="Tahoma"/>
      <w:color w:val="auto"/>
      <w:kern w:val="1"/>
      <w:sz w:val="18"/>
      <w:szCs w:val="24"/>
      <w:lang w:val="fr-FR" w:eastAsia="ar-SA"/>
    </w:rPr>
  </w:style>
  <w:style w:type="character" w:customStyle="1" w:styleId="CorpsdetexteCar">
    <w:name w:val="Corps de texte Car"/>
    <w:link w:val="Corpsdetexte"/>
    <w:semiHidden/>
    <w:rsid w:val="005E3E56"/>
    <w:rPr>
      <w:rFonts w:ascii="Arial" w:eastAsia="Arial Unicode MS" w:hAnsi="Arial" w:cs="Tahoma"/>
      <w:kern w:val="1"/>
      <w:sz w:val="18"/>
      <w:szCs w:val="24"/>
      <w:lang w:val="fr-FR" w:eastAsia="ar-SA"/>
    </w:rPr>
  </w:style>
  <w:style w:type="paragraph" w:styleId="Lgende">
    <w:name w:val="caption"/>
    <w:basedOn w:val="Normal"/>
    <w:next w:val="Normal"/>
    <w:uiPriority w:val="35"/>
    <w:unhideWhenUsed/>
    <w:qFormat/>
    <w:rsid w:val="00731BDE"/>
    <w:rPr>
      <w:b/>
      <w:bCs/>
      <w:sz w:val="20"/>
      <w:szCs w:val="20"/>
    </w:rPr>
  </w:style>
  <w:style w:type="character" w:customStyle="1" w:styleId="e24kjd">
    <w:name w:val="e24kjd"/>
    <w:basedOn w:val="Policepardfaut"/>
    <w:rsid w:val="00467CCD"/>
  </w:style>
  <w:style w:type="paragraph" w:customStyle="1" w:styleId="CharCharCharCharChar">
    <w:name w:val="Char Char Char Char Char"/>
    <w:aliases w:val="Ref Char,de nota al pie Char,Superscript 6 Point Char,BVI fnr Char Char,Footnote Reference Number Char,Normal + Font:9 Point Char,Superscript 3 Point Times Char"/>
    <w:basedOn w:val="Normal"/>
    <w:next w:val="Normal"/>
    <w:link w:val="Appelnotedebasdep"/>
    <w:uiPriority w:val="99"/>
    <w:rsid w:val="00EA22F2"/>
    <w:pPr>
      <w:spacing w:line="240" w:lineRule="exact"/>
    </w:pPr>
    <w:rPr>
      <w:rFonts w:ascii="Calibri" w:hAnsi="Calibri"/>
      <w:color w:val="auto"/>
      <w:sz w:val="20"/>
      <w:szCs w:val="20"/>
      <w:vertAlign w:val="superscript"/>
      <w:lang w:val="en-GB" w:eastAsia="en-GB"/>
    </w:rPr>
  </w:style>
  <w:style w:type="character" w:customStyle="1" w:styleId="CTBCorpsdetexteChar">
    <w:name w:val="CTB Corps de texte Char"/>
    <w:uiPriority w:val="2"/>
    <w:locked/>
    <w:rsid w:val="00E271A6"/>
    <w:rPr>
      <w:rFonts w:ascii="Arial" w:eastAsia="Times New Roman" w:hAnsi="Arial"/>
      <w:kern w:val="18"/>
      <w:lang w:val="fr-BE" w:eastAsia="en-US"/>
    </w:rPr>
  </w:style>
  <w:style w:type="table" w:styleId="Grilledutableau">
    <w:name w:val="Table Grid"/>
    <w:basedOn w:val="TableauNormal"/>
    <w:uiPriority w:val="39"/>
    <w:rsid w:val="00C15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VIfnrChar">
    <w:name w:val="BVI fnr Char"/>
    <w:aliases w:val="Appel note de bas de p.;BVI fnr Car Car Car Car, BVI fnr Car Car,BVI fnr Car, BVI fnr Car Car Car Car, BVI fnr Car Car Car Car Char,Appel note de bas de p..BVI fnr Car Car Car Car, BVI fnr,BVI fnr Char Car1 Car Char, BVI fnr Char"/>
    <w:basedOn w:val="Normal"/>
    <w:rsid w:val="00810D7C"/>
    <w:pPr>
      <w:spacing w:line="240" w:lineRule="exact"/>
    </w:pPr>
    <w:rPr>
      <w:rFonts w:ascii="Times New Roman" w:eastAsia="Times New Roman" w:hAnsi="Times New Roman"/>
      <w:color w:val="auto"/>
      <w:sz w:val="20"/>
      <w:szCs w:val="20"/>
      <w:vertAlign w:val="superscript"/>
      <w:lang w:val="fr-FR" w:eastAsia="fr-FR" w:bidi="fr-FR"/>
    </w:rPr>
  </w:style>
  <w:style w:type="character" w:customStyle="1" w:styleId="HMNormal">
    <w:name w:val="H&amp;M Normal"/>
    <w:uiPriority w:val="9"/>
    <w:qFormat/>
    <w:rsid w:val="0061194F"/>
    <w:rPr>
      <w:rFonts w:ascii="Arial" w:hAnsi="Arial"/>
      <w:b w:val="0"/>
      <w:i w:val="0"/>
      <w:caps w:val="0"/>
      <w:strike w:val="0"/>
      <w:color w:val="000000"/>
      <w:spacing w:val="0"/>
      <w:w w:val="100"/>
      <w:position w:val="0"/>
      <w:sz w:val="20"/>
      <w:u w:val="none"/>
      <w:shd w:val="clear" w:color="auto" w:fill="auto"/>
      <w:vertAlign w:val="baseline"/>
      <w:rtl w:val="0"/>
    </w:rPr>
  </w:style>
  <w:style w:type="paragraph" w:customStyle="1" w:styleId="BTCtextCTB">
    <w:name w:val="BTC text CTB"/>
    <w:rsid w:val="00A26CEB"/>
    <w:pPr>
      <w:spacing w:after="120"/>
      <w:jc w:val="both"/>
    </w:pPr>
    <w:rPr>
      <w:rFonts w:ascii="Garamond" w:eastAsia="Times New Roman" w:hAnsi="Garamond"/>
      <w:sz w:val="24"/>
      <w:lang w:val="fr-BE" w:eastAsia="en-US"/>
    </w:rPr>
  </w:style>
  <w:style w:type="paragraph" w:styleId="TM5">
    <w:name w:val="toc 5"/>
    <w:basedOn w:val="Normal"/>
    <w:next w:val="Normal"/>
    <w:autoRedefine/>
    <w:uiPriority w:val="39"/>
    <w:unhideWhenUsed/>
    <w:rsid w:val="00335125"/>
    <w:pPr>
      <w:spacing w:after="100"/>
      <w:ind w:left="880"/>
    </w:pPr>
    <w:rPr>
      <w:rFonts w:asciiTheme="minorHAnsi" w:eastAsiaTheme="minorEastAsia" w:hAnsiTheme="minorHAnsi" w:cstheme="minorBidi"/>
      <w:color w:val="auto"/>
      <w:sz w:val="22"/>
      <w:lang w:val="en-GB" w:eastAsia="en-GB"/>
    </w:rPr>
  </w:style>
  <w:style w:type="paragraph" w:styleId="TM6">
    <w:name w:val="toc 6"/>
    <w:basedOn w:val="Normal"/>
    <w:next w:val="Normal"/>
    <w:autoRedefine/>
    <w:uiPriority w:val="39"/>
    <w:unhideWhenUsed/>
    <w:rsid w:val="00335125"/>
    <w:pPr>
      <w:spacing w:after="100"/>
      <w:ind w:left="1100"/>
    </w:pPr>
    <w:rPr>
      <w:rFonts w:asciiTheme="minorHAnsi" w:eastAsiaTheme="minorEastAsia" w:hAnsiTheme="minorHAnsi" w:cstheme="minorBidi"/>
      <w:color w:val="auto"/>
      <w:sz w:val="22"/>
      <w:lang w:val="en-GB" w:eastAsia="en-GB"/>
    </w:rPr>
  </w:style>
  <w:style w:type="paragraph" w:styleId="TM7">
    <w:name w:val="toc 7"/>
    <w:basedOn w:val="Normal"/>
    <w:next w:val="Normal"/>
    <w:autoRedefine/>
    <w:uiPriority w:val="39"/>
    <w:unhideWhenUsed/>
    <w:rsid w:val="00335125"/>
    <w:pPr>
      <w:spacing w:after="100"/>
      <w:ind w:left="1320"/>
    </w:pPr>
    <w:rPr>
      <w:rFonts w:asciiTheme="minorHAnsi" w:eastAsiaTheme="minorEastAsia" w:hAnsiTheme="minorHAnsi" w:cstheme="minorBidi"/>
      <w:color w:val="auto"/>
      <w:sz w:val="22"/>
      <w:lang w:val="en-GB" w:eastAsia="en-GB"/>
    </w:rPr>
  </w:style>
  <w:style w:type="paragraph" w:styleId="TM8">
    <w:name w:val="toc 8"/>
    <w:basedOn w:val="Normal"/>
    <w:next w:val="Normal"/>
    <w:autoRedefine/>
    <w:uiPriority w:val="39"/>
    <w:unhideWhenUsed/>
    <w:rsid w:val="00335125"/>
    <w:pPr>
      <w:spacing w:after="100"/>
      <w:ind w:left="1540"/>
    </w:pPr>
    <w:rPr>
      <w:rFonts w:asciiTheme="minorHAnsi" w:eastAsiaTheme="minorEastAsia" w:hAnsiTheme="minorHAnsi" w:cstheme="minorBidi"/>
      <w:color w:val="auto"/>
      <w:sz w:val="22"/>
      <w:lang w:val="en-GB" w:eastAsia="en-GB"/>
    </w:rPr>
  </w:style>
  <w:style w:type="paragraph" w:styleId="TM9">
    <w:name w:val="toc 9"/>
    <w:basedOn w:val="Normal"/>
    <w:next w:val="Normal"/>
    <w:autoRedefine/>
    <w:uiPriority w:val="39"/>
    <w:unhideWhenUsed/>
    <w:rsid w:val="00335125"/>
    <w:pPr>
      <w:spacing w:after="100"/>
      <w:ind w:left="1760"/>
    </w:pPr>
    <w:rPr>
      <w:rFonts w:asciiTheme="minorHAnsi" w:eastAsiaTheme="minorEastAsia" w:hAnsiTheme="minorHAnsi" w:cstheme="minorBidi"/>
      <w:color w:val="auto"/>
      <w:sz w:val="22"/>
      <w:lang w:val="en-GB" w:eastAsia="en-GB"/>
    </w:rPr>
  </w:style>
  <w:style w:type="character" w:styleId="Lienhypertextesuivivisit">
    <w:name w:val="FollowedHyperlink"/>
    <w:basedOn w:val="Policepardfaut"/>
    <w:uiPriority w:val="99"/>
    <w:semiHidden/>
    <w:unhideWhenUsed/>
    <w:rsid w:val="00B86DAE"/>
    <w:rPr>
      <w:color w:val="800080"/>
      <w:u w:val="single"/>
    </w:rPr>
  </w:style>
  <w:style w:type="paragraph" w:customStyle="1" w:styleId="font5">
    <w:name w:val="font5"/>
    <w:basedOn w:val="Normal"/>
    <w:rsid w:val="00B86DAE"/>
    <w:pPr>
      <w:spacing w:before="100" w:beforeAutospacing="1" w:after="100" w:afterAutospacing="1" w:line="240" w:lineRule="auto"/>
    </w:pPr>
    <w:rPr>
      <w:rFonts w:ascii="Tahoma" w:eastAsia="Times New Roman" w:hAnsi="Tahoma" w:cs="Tahoma"/>
      <w:color w:val="000000"/>
      <w:sz w:val="20"/>
      <w:szCs w:val="20"/>
      <w:lang w:val="en-GB" w:eastAsia="en-GB"/>
    </w:rPr>
  </w:style>
  <w:style w:type="paragraph" w:customStyle="1" w:styleId="font6">
    <w:name w:val="font6"/>
    <w:basedOn w:val="Normal"/>
    <w:rsid w:val="00B86DAE"/>
    <w:pPr>
      <w:spacing w:before="100" w:beforeAutospacing="1" w:after="100" w:afterAutospacing="1" w:line="240" w:lineRule="auto"/>
    </w:pPr>
    <w:rPr>
      <w:rFonts w:ascii="Tahoma" w:eastAsia="Times New Roman" w:hAnsi="Tahoma" w:cs="Tahoma"/>
      <w:color w:val="000000"/>
      <w:sz w:val="18"/>
      <w:szCs w:val="18"/>
      <w:lang w:val="en-GB" w:eastAsia="en-GB"/>
    </w:rPr>
  </w:style>
  <w:style w:type="paragraph" w:customStyle="1" w:styleId="font7">
    <w:name w:val="font7"/>
    <w:basedOn w:val="Normal"/>
    <w:rsid w:val="00B86DAE"/>
    <w:pPr>
      <w:spacing w:before="100" w:beforeAutospacing="1" w:after="100" w:afterAutospacing="1" w:line="240" w:lineRule="auto"/>
    </w:pPr>
    <w:rPr>
      <w:rFonts w:ascii="Tahoma" w:eastAsia="Times New Roman" w:hAnsi="Tahoma" w:cs="Tahoma"/>
      <w:b/>
      <w:bCs/>
      <w:color w:val="000000"/>
      <w:sz w:val="18"/>
      <w:szCs w:val="18"/>
      <w:lang w:val="en-GB" w:eastAsia="en-GB"/>
    </w:rPr>
  </w:style>
  <w:style w:type="paragraph" w:customStyle="1" w:styleId="font8">
    <w:name w:val="font8"/>
    <w:basedOn w:val="Normal"/>
    <w:rsid w:val="00B86DAE"/>
    <w:pPr>
      <w:spacing w:before="100" w:beforeAutospacing="1" w:after="100" w:afterAutospacing="1" w:line="240" w:lineRule="auto"/>
    </w:pPr>
    <w:rPr>
      <w:rFonts w:ascii="Arial" w:eastAsia="Times New Roman" w:hAnsi="Arial" w:cs="Arial"/>
      <w:color w:val="auto"/>
      <w:sz w:val="20"/>
      <w:szCs w:val="20"/>
      <w:u w:val="single"/>
      <w:lang w:val="en-GB" w:eastAsia="en-GB"/>
    </w:rPr>
  </w:style>
  <w:style w:type="paragraph" w:customStyle="1" w:styleId="xl67">
    <w:name w:val="xl67"/>
    <w:basedOn w:val="Normal"/>
    <w:rsid w:val="00B86D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auto"/>
      <w:sz w:val="24"/>
      <w:szCs w:val="24"/>
      <w:lang w:val="en-GB" w:eastAsia="en-GB"/>
    </w:rPr>
  </w:style>
  <w:style w:type="paragraph" w:customStyle="1" w:styleId="xl68">
    <w:name w:val="xl68"/>
    <w:basedOn w:val="Normal"/>
    <w:rsid w:val="00B86DAE"/>
    <w:pPr>
      <w:spacing w:before="100" w:beforeAutospacing="1" w:after="100" w:afterAutospacing="1" w:line="240" w:lineRule="auto"/>
      <w:textAlignment w:val="top"/>
    </w:pPr>
    <w:rPr>
      <w:rFonts w:ascii="Arial" w:eastAsia="Times New Roman" w:hAnsi="Arial" w:cs="Arial"/>
      <w:color w:val="auto"/>
      <w:sz w:val="24"/>
      <w:szCs w:val="24"/>
      <w:lang w:val="en-GB" w:eastAsia="en-GB"/>
    </w:rPr>
  </w:style>
  <w:style w:type="paragraph" w:customStyle="1" w:styleId="xl69">
    <w:name w:val="xl69"/>
    <w:basedOn w:val="Normal"/>
    <w:rsid w:val="00B86D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auto"/>
      <w:sz w:val="24"/>
      <w:szCs w:val="24"/>
      <w:lang w:val="en-GB" w:eastAsia="en-GB"/>
    </w:rPr>
  </w:style>
  <w:style w:type="paragraph" w:customStyle="1" w:styleId="xl70">
    <w:name w:val="xl70"/>
    <w:basedOn w:val="Normal"/>
    <w:rsid w:val="00B86D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auto"/>
      <w:sz w:val="24"/>
      <w:szCs w:val="24"/>
      <w:lang w:val="en-GB" w:eastAsia="en-GB"/>
    </w:rPr>
  </w:style>
  <w:style w:type="paragraph" w:customStyle="1" w:styleId="xl71">
    <w:name w:val="xl71"/>
    <w:basedOn w:val="Normal"/>
    <w:rsid w:val="00B86D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auto"/>
      <w:sz w:val="24"/>
      <w:szCs w:val="24"/>
      <w:lang w:val="en-GB" w:eastAsia="en-GB"/>
    </w:rPr>
  </w:style>
  <w:style w:type="paragraph" w:customStyle="1" w:styleId="xl72">
    <w:name w:val="xl72"/>
    <w:basedOn w:val="Normal"/>
    <w:rsid w:val="00B86DAE"/>
    <w:pPr>
      <w:spacing w:before="100" w:beforeAutospacing="1" w:after="100" w:afterAutospacing="1" w:line="240" w:lineRule="auto"/>
      <w:textAlignment w:val="top"/>
    </w:pPr>
    <w:rPr>
      <w:rFonts w:ascii="Arial" w:eastAsia="Times New Roman" w:hAnsi="Arial" w:cs="Arial"/>
      <w:color w:val="auto"/>
      <w:sz w:val="16"/>
      <w:szCs w:val="16"/>
      <w:lang w:val="en-GB" w:eastAsia="en-GB"/>
    </w:rPr>
  </w:style>
  <w:style w:type="paragraph" w:customStyle="1" w:styleId="xl73">
    <w:name w:val="xl73"/>
    <w:basedOn w:val="Normal"/>
    <w:rsid w:val="00B86DA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w:eastAsia="Times New Roman" w:hAnsi="Arial" w:cs="Arial"/>
      <w:color w:val="auto"/>
      <w:sz w:val="24"/>
      <w:szCs w:val="24"/>
      <w:lang w:val="en-GB" w:eastAsia="en-GB"/>
    </w:rPr>
  </w:style>
  <w:style w:type="paragraph" w:customStyle="1" w:styleId="xl74">
    <w:name w:val="xl74"/>
    <w:basedOn w:val="Normal"/>
    <w:rsid w:val="00B86DAE"/>
    <w:pPr>
      <w:spacing w:before="100" w:beforeAutospacing="1" w:after="100" w:afterAutospacing="1" w:line="240" w:lineRule="auto"/>
      <w:textAlignment w:val="top"/>
    </w:pPr>
    <w:rPr>
      <w:rFonts w:ascii="Arial" w:eastAsia="Times New Roman" w:hAnsi="Arial" w:cs="Arial"/>
      <w:color w:val="auto"/>
      <w:sz w:val="24"/>
      <w:szCs w:val="24"/>
      <w:lang w:val="en-GB" w:eastAsia="en-GB"/>
    </w:rPr>
  </w:style>
  <w:style w:type="paragraph" w:customStyle="1" w:styleId="xl75">
    <w:name w:val="xl75"/>
    <w:basedOn w:val="Normal"/>
    <w:rsid w:val="00B86DAE"/>
    <w:pPr>
      <w:spacing w:before="100" w:beforeAutospacing="1" w:after="100" w:afterAutospacing="1" w:line="240" w:lineRule="auto"/>
      <w:textAlignment w:val="top"/>
    </w:pPr>
    <w:rPr>
      <w:rFonts w:ascii="Arial" w:eastAsia="Times New Roman" w:hAnsi="Arial" w:cs="Arial"/>
      <w:color w:val="auto"/>
      <w:sz w:val="24"/>
      <w:szCs w:val="24"/>
      <w:lang w:val="en-GB" w:eastAsia="en-GB"/>
    </w:rPr>
  </w:style>
  <w:style w:type="paragraph" w:customStyle="1" w:styleId="xl76">
    <w:name w:val="xl76"/>
    <w:basedOn w:val="Normal"/>
    <w:rsid w:val="00B86DAE"/>
    <w:pPr>
      <w:spacing w:before="100" w:beforeAutospacing="1" w:after="100" w:afterAutospacing="1" w:line="240" w:lineRule="auto"/>
      <w:textAlignment w:val="top"/>
    </w:pPr>
    <w:rPr>
      <w:rFonts w:ascii="Arial" w:eastAsia="Times New Roman" w:hAnsi="Arial" w:cs="Arial"/>
      <w:color w:val="auto"/>
      <w:sz w:val="16"/>
      <w:szCs w:val="16"/>
      <w:lang w:val="en-GB" w:eastAsia="en-GB"/>
    </w:rPr>
  </w:style>
  <w:style w:type="paragraph" w:customStyle="1" w:styleId="xl77">
    <w:name w:val="xl77"/>
    <w:basedOn w:val="Normal"/>
    <w:rsid w:val="00B86D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auto"/>
      <w:sz w:val="16"/>
      <w:szCs w:val="16"/>
      <w:lang w:val="en-GB" w:eastAsia="en-GB"/>
    </w:rPr>
  </w:style>
  <w:style w:type="paragraph" w:customStyle="1" w:styleId="xl78">
    <w:name w:val="xl78"/>
    <w:basedOn w:val="Normal"/>
    <w:rsid w:val="00B86DAE"/>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Arial" w:eastAsia="Times New Roman" w:hAnsi="Arial" w:cs="Arial"/>
      <w:color w:val="auto"/>
      <w:sz w:val="24"/>
      <w:szCs w:val="24"/>
      <w:lang w:val="en-GB" w:eastAsia="en-GB"/>
    </w:rPr>
  </w:style>
  <w:style w:type="paragraph" w:customStyle="1" w:styleId="xl79">
    <w:name w:val="xl79"/>
    <w:basedOn w:val="Normal"/>
    <w:rsid w:val="00B86DAE"/>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Arial" w:eastAsia="Times New Roman" w:hAnsi="Arial" w:cs="Arial"/>
      <w:b/>
      <w:bCs/>
      <w:color w:val="auto"/>
      <w:sz w:val="24"/>
      <w:szCs w:val="24"/>
      <w:lang w:val="en-GB" w:eastAsia="en-GB"/>
    </w:rPr>
  </w:style>
  <w:style w:type="paragraph" w:customStyle="1" w:styleId="xl80">
    <w:name w:val="xl80"/>
    <w:basedOn w:val="Normal"/>
    <w:rsid w:val="00B86DAE"/>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Arial" w:eastAsia="Times New Roman" w:hAnsi="Arial" w:cs="Arial"/>
      <w:b/>
      <w:bCs/>
      <w:color w:val="auto"/>
      <w:sz w:val="24"/>
      <w:szCs w:val="24"/>
      <w:lang w:val="en-GB" w:eastAsia="en-GB"/>
    </w:rPr>
  </w:style>
  <w:style w:type="paragraph" w:customStyle="1" w:styleId="xl81">
    <w:name w:val="xl81"/>
    <w:basedOn w:val="Normal"/>
    <w:rsid w:val="00B86DAE"/>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Arial" w:eastAsia="Times New Roman" w:hAnsi="Arial" w:cs="Arial"/>
      <w:b/>
      <w:bCs/>
      <w:color w:val="auto"/>
      <w:sz w:val="16"/>
      <w:szCs w:val="16"/>
      <w:lang w:val="en-GB" w:eastAsia="en-GB"/>
    </w:rPr>
  </w:style>
  <w:style w:type="paragraph" w:customStyle="1" w:styleId="xl82">
    <w:name w:val="xl82"/>
    <w:basedOn w:val="Normal"/>
    <w:rsid w:val="00B86DA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Arial" w:eastAsia="Times New Roman" w:hAnsi="Arial" w:cs="Arial"/>
      <w:color w:val="auto"/>
      <w:sz w:val="24"/>
      <w:szCs w:val="24"/>
      <w:lang w:val="en-GB" w:eastAsia="en-GB"/>
    </w:rPr>
  </w:style>
  <w:style w:type="paragraph" w:customStyle="1" w:styleId="xl83">
    <w:name w:val="xl83"/>
    <w:basedOn w:val="Normal"/>
    <w:rsid w:val="00B86DA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Arial" w:eastAsia="Times New Roman" w:hAnsi="Arial" w:cs="Arial"/>
      <w:color w:val="auto"/>
      <w:sz w:val="24"/>
      <w:szCs w:val="24"/>
      <w:lang w:val="en-GB" w:eastAsia="en-GB"/>
    </w:rPr>
  </w:style>
  <w:style w:type="paragraph" w:customStyle="1" w:styleId="xl84">
    <w:name w:val="xl84"/>
    <w:basedOn w:val="Normal"/>
    <w:rsid w:val="00B86DA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Arial" w:eastAsia="Times New Roman" w:hAnsi="Arial" w:cs="Arial"/>
      <w:color w:val="auto"/>
      <w:sz w:val="24"/>
      <w:szCs w:val="24"/>
      <w:lang w:val="en-GB" w:eastAsia="en-GB"/>
    </w:rPr>
  </w:style>
  <w:style w:type="paragraph" w:customStyle="1" w:styleId="xl85">
    <w:name w:val="xl85"/>
    <w:basedOn w:val="Normal"/>
    <w:rsid w:val="00B86DA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textAlignment w:val="top"/>
    </w:pPr>
    <w:rPr>
      <w:rFonts w:ascii="Arial" w:eastAsia="Times New Roman" w:hAnsi="Arial" w:cs="Arial"/>
      <w:color w:val="auto"/>
      <w:sz w:val="16"/>
      <w:szCs w:val="16"/>
      <w:lang w:val="en-GB" w:eastAsia="en-GB"/>
    </w:rPr>
  </w:style>
  <w:style w:type="paragraph" w:customStyle="1" w:styleId="xl86">
    <w:name w:val="xl86"/>
    <w:basedOn w:val="Normal"/>
    <w:rsid w:val="00B86DA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w:eastAsia="Times New Roman" w:hAnsi="Arial" w:cs="Arial"/>
      <w:color w:val="auto"/>
      <w:sz w:val="24"/>
      <w:szCs w:val="24"/>
      <w:lang w:val="en-GB" w:eastAsia="en-GB"/>
    </w:rPr>
  </w:style>
  <w:style w:type="paragraph" w:customStyle="1" w:styleId="xl87">
    <w:name w:val="xl87"/>
    <w:basedOn w:val="Normal"/>
    <w:rsid w:val="00B86DA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w:eastAsia="Times New Roman" w:hAnsi="Arial" w:cs="Arial"/>
      <w:color w:val="auto"/>
      <w:sz w:val="16"/>
      <w:szCs w:val="16"/>
      <w:lang w:val="en-GB" w:eastAsia="en-GB"/>
    </w:rPr>
  </w:style>
  <w:style w:type="paragraph" w:customStyle="1" w:styleId="xl88">
    <w:name w:val="xl88"/>
    <w:basedOn w:val="Normal"/>
    <w:rsid w:val="00B86D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auto"/>
      <w:sz w:val="24"/>
      <w:szCs w:val="24"/>
      <w:lang w:val="en-GB" w:eastAsia="en-GB"/>
    </w:rPr>
  </w:style>
  <w:style w:type="paragraph" w:customStyle="1" w:styleId="xl89">
    <w:name w:val="xl89"/>
    <w:basedOn w:val="Normal"/>
    <w:rsid w:val="00B86DA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color w:val="auto"/>
      <w:sz w:val="24"/>
      <w:szCs w:val="24"/>
      <w:lang w:val="en-GB" w:eastAsia="en-GB"/>
    </w:rPr>
  </w:style>
  <w:style w:type="paragraph" w:customStyle="1" w:styleId="xl90">
    <w:name w:val="xl90"/>
    <w:basedOn w:val="Normal"/>
    <w:rsid w:val="00B86DAE"/>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Arial" w:eastAsia="Times New Roman" w:hAnsi="Arial" w:cs="Arial"/>
      <w:b/>
      <w:bCs/>
      <w:color w:val="auto"/>
      <w:sz w:val="24"/>
      <w:szCs w:val="24"/>
      <w:lang w:val="en-GB" w:eastAsia="en-GB"/>
    </w:rPr>
  </w:style>
  <w:style w:type="paragraph" w:customStyle="1" w:styleId="xl91">
    <w:name w:val="xl91"/>
    <w:basedOn w:val="Normal"/>
    <w:rsid w:val="00B86DAE"/>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Arial" w:eastAsia="Times New Roman" w:hAnsi="Arial" w:cs="Arial"/>
      <w:b/>
      <w:bCs/>
      <w:color w:val="auto"/>
      <w:sz w:val="24"/>
      <w:szCs w:val="24"/>
      <w:lang w:val="en-GB" w:eastAsia="en-GB"/>
    </w:rPr>
  </w:style>
  <w:style w:type="paragraph" w:customStyle="1" w:styleId="xl92">
    <w:name w:val="xl92"/>
    <w:basedOn w:val="Normal"/>
    <w:rsid w:val="00B86DAE"/>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textAlignment w:val="top"/>
    </w:pPr>
    <w:rPr>
      <w:rFonts w:ascii="Arial" w:eastAsia="Times New Roman" w:hAnsi="Arial" w:cs="Arial"/>
      <w:b/>
      <w:bCs/>
      <w:color w:val="auto"/>
      <w:sz w:val="24"/>
      <w:szCs w:val="24"/>
      <w:lang w:val="en-GB" w:eastAsia="en-GB"/>
    </w:rPr>
  </w:style>
  <w:style w:type="paragraph" w:customStyle="1" w:styleId="xl93">
    <w:name w:val="xl93"/>
    <w:basedOn w:val="Normal"/>
    <w:rsid w:val="00B86DAE"/>
    <w:pPr>
      <w:spacing w:before="100" w:beforeAutospacing="1" w:after="100" w:afterAutospacing="1" w:line="240" w:lineRule="auto"/>
      <w:textAlignment w:val="top"/>
    </w:pPr>
    <w:rPr>
      <w:rFonts w:ascii="Arial" w:eastAsia="Times New Roman" w:hAnsi="Arial" w:cs="Arial"/>
      <w:b/>
      <w:bCs/>
      <w:color w:val="auto"/>
      <w:sz w:val="24"/>
      <w:szCs w:val="24"/>
      <w:lang w:val="en-GB" w:eastAsia="en-GB"/>
    </w:rPr>
  </w:style>
  <w:style w:type="paragraph" w:customStyle="1" w:styleId="xl94">
    <w:name w:val="xl94"/>
    <w:basedOn w:val="Normal"/>
    <w:rsid w:val="00B86DA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w:eastAsia="Times New Roman" w:hAnsi="Arial" w:cs="Arial"/>
      <w:color w:val="auto"/>
      <w:sz w:val="24"/>
      <w:szCs w:val="24"/>
      <w:lang w:val="en-GB" w:eastAsia="en-GB"/>
    </w:rPr>
  </w:style>
  <w:style w:type="paragraph" w:customStyle="1" w:styleId="xl95">
    <w:name w:val="xl95"/>
    <w:basedOn w:val="Normal"/>
    <w:rsid w:val="00B86DA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top"/>
    </w:pPr>
    <w:rPr>
      <w:rFonts w:ascii="Arial" w:eastAsia="Times New Roman" w:hAnsi="Arial" w:cs="Arial"/>
      <w:color w:val="auto"/>
      <w:sz w:val="24"/>
      <w:szCs w:val="24"/>
      <w:lang w:val="en-GB" w:eastAsia="en-GB"/>
    </w:rPr>
  </w:style>
  <w:style w:type="paragraph" w:customStyle="1" w:styleId="xl96">
    <w:name w:val="xl96"/>
    <w:basedOn w:val="Normal"/>
    <w:rsid w:val="00B86D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auto"/>
      <w:sz w:val="24"/>
      <w:szCs w:val="24"/>
      <w:lang w:val="en-GB" w:eastAsia="en-GB"/>
    </w:rPr>
  </w:style>
  <w:style w:type="paragraph" w:customStyle="1" w:styleId="xl97">
    <w:name w:val="xl97"/>
    <w:basedOn w:val="Normal"/>
    <w:rsid w:val="00B86D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3267">
      <w:bodyDiv w:val="1"/>
      <w:marLeft w:val="0"/>
      <w:marRight w:val="0"/>
      <w:marTop w:val="0"/>
      <w:marBottom w:val="0"/>
      <w:divBdr>
        <w:top w:val="none" w:sz="0" w:space="0" w:color="auto"/>
        <w:left w:val="none" w:sz="0" w:space="0" w:color="auto"/>
        <w:bottom w:val="none" w:sz="0" w:space="0" w:color="auto"/>
        <w:right w:val="none" w:sz="0" w:space="0" w:color="auto"/>
      </w:divBdr>
    </w:div>
    <w:div w:id="43064053">
      <w:bodyDiv w:val="1"/>
      <w:marLeft w:val="0"/>
      <w:marRight w:val="0"/>
      <w:marTop w:val="0"/>
      <w:marBottom w:val="0"/>
      <w:divBdr>
        <w:top w:val="none" w:sz="0" w:space="0" w:color="auto"/>
        <w:left w:val="none" w:sz="0" w:space="0" w:color="auto"/>
        <w:bottom w:val="none" w:sz="0" w:space="0" w:color="auto"/>
        <w:right w:val="none" w:sz="0" w:space="0" w:color="auto"/>
      </w:divBdr>
    </w:div>
    <w:div w:id="120652104">
      <w:bodyDiv w:val="1"/>
      <w:marLeft w:val="0"/>
      <w:marRight w:val="0"/>
      <w:marTop w:val="0"/>
      <w:marBottom w:val="0"/>
      <w:divBdr>
        <w:top w:val="none" w:sz="0" w:space="0" w:color="auto"/>
        <w:left w:val="none" w:sz="0" w:space="0" w:color="auto"/>
        <w:bottom w:val="none" w:sz="0" w:space="0" w:color="auto"/>
        <w:right w:val="none" w:sz="0" w:space="0" w:color="auto"/>
      </w:divBdr>
    </w:div>
    <w:div w:id="148905119">
      <w:bodyDiv w:val="1"/>
      <w:marLeft w:val="0"/>
      <w:marRight w:val="0"/>
      <w:marTop w:val="0"/>
      <w:marBottom w:val="0"/>
      <w:divBdr>
        <w:top w:val="none" w:sz="0" w:space="0" w:color="auto"/>
        <w:left w:val="none" w:sz="0" w:space="0" w:color="auto"/>
        <w:bottom w:val="none" w:sz="0" w:space="0" w:color="auto"/>
        <w:right w:val="none" w:sz="0" w:space="0" w:color="auto"/>
      </w:divBdr>
    </w:div>
    <w:div w:id="282542997">
      <w:bodyDiv w:val="1"/>
      <w:marLeft w:val="0"/>
      <w:marRight w:val="0"/>
      <w:marTop w:val="0"/>
      <w:marBottom w:val="0"/>
      <w:divBdr>
        <w:top w:val="none" w:sz="0" w:space="0" w:color="auto"/>
        <w:left w:val="none" w:sz="0" w:space="0" w:color="auto"/>
        <w:bottom w:val="none" w:sz="0" w:space="0" w:color="auto"/>
        <w:right w:val="none" w:sz="0" w:space="0" w:color="auto"/>
      </w:divBdr>
      <w:divsChild>
        <w:div w:id="2041277468">
          <w:marLeft w:val="850"/>
          <w:marRight w:val="0"/>
          <w:marTop w:val="200"/>
          <w:marBottom w:val="0"/>
          <w:divBdr>
            <w:top w:val="none" w:sz="0" w:space="0" w:color="auto"/>
            <w:left w:val="none" w:sz="0" w:space="0" w:color="auto"/>
            <w:bottom w:val="none" w:sz="0" w:space="0" w:color="auto"/>
            <w:right w:val="none" w:sz="0" w:space="0" w:color="auto"/>
          </w:divBdr>
        </w:div>
        <w:div w:id="1729450000">
          <w:marLeft w:val="850"/>
          <w:marRight w:val="0"/>
          <w:marTop w:val="200"/>
          <w:marBottom w:val="0"/>
          <w:divBdr>
            <w:top w:val="none" w:sz="0" w:space="0" w:color="auto"/>
            <w:left w:val="none" w:sz="0" w:space="0" w:color="auto"/>
            <w:bottom w:val="none" w:sz="0" w:space="0" w:color="auto"/>
            <w:right w:val="none" w:sz="0" w:space="0" w:color="auto"/>
          </w:divBdr>
        </w:div>
        <w:div w:id="1404521831">
          <w:marLeft w:val="850"/>
          <w:marRight w:val="0"/>
          <w:marTop w:val="200"/>
          <w:marBottom w:val="0"/>
          <w:divBdr>
            <w:top w:val="none" w:sz="0" w:space="0" w:color="auto"/>
            <w:left w:val="none" w:sz="0" w:space="0" w:color="auto"/>
            <w:bottom w:val="none" w:sz="0" w:space="0" w:color="auto"/>
            <w:right w:val="none" w:sz="0" w:space="0" w:color="auto"/>
          </w:divBdr>
        </w:div>
      </w:divsChild>
    </w:div>
    <w:div w:id="294145334">
      <w:bodyDiv w:val="1"/>
      <w:marLeft w:val="0"/>
      <w:marRight w:val="0"/>
      <w:marTop w:val="0"/>
      <w:marBottom w:val="0"/>
      <w:divBdr>
        <w:top w:val="none" w:sz="0" w:space="0" w:color="auto"/>
        <w:left w:val="none" w:sz="0" w:space="0" w:color="auto"/>
        <w:bottom w:val="none" w:sz="0" w:space="0" w:color="auto"/>
        <w:right w:val="none" w:sz="0" w:space="0" w:color="auto"/>
      </w:divBdr>
    </w:div>
    <w:div w:id="402146891">
      <w:bodyDiv w:val="1"/>
      <w:marLeft w:val="0"/>
      <w:marRight w:val="0"/>
      <w:marTop w:val="0"/>
      <w:marBottom w:val="0"/>
      <w:divBdr>
        <w:top w:val="none" w:sz="0" w:space="0" w:color="auto"/>
        <w:left w:val="none" w:sz="0" w:space="0" w:color="auto"/>
        <w:bottom w:val="none" w:sz="0" w:space="0" w:color="auto"/>
        <w:right w:val="none" w:sz="0" w:space="0" w:color="auto"/>
      </w:divBdr>
      <w:divsChild>
        <w:div w:id="784468249">
          <w:marLeft w:val="691"/>
          <w:marRight w:val="0"/>
          <w:marTop w:val="200"/>
          <w:marBottom w:val="0"/>
          <w:divBdr>
            <w:top w:val="none" w:sz="0" w:space="0" w:color="auto"/>
            <w:left w:val="none" w:sz="0" w:space="0" w:color="auto"/>
            <w:bottom w:val="none" w:sz="0" w:space="0" w:color="auto"/>
            <w:right w:val="none" w:sz="0" w:space="0" w:color="auto"/>
          </w:divBdr>
        </w:div>
        <w:div w:id="807938725">
          <w:marLeft w:val="691"/>
          <w:marRight w:val="0"/>
          <w:marTop w:val="200"/>
          <w:marBottom w:val="0"/>
          <w:divBdr>
            <w:top w:val="none" w:sz="0" w:space="0" w:color="auto"/>
            <w:left w:val="none" w:sz="0" w:space="0" w:color="auto"/>
            <w:bottom w:val="none" w:sz="0" w:space="0" w:color="auto"/>
            <w:right w:val="none" w:sz="0" w:space="0" w:color="auto"/>
          </w:divBdr>
        </w:div>
      </w:divsChild>
    </w:div>
    <w:div w:id="405998107">
      <w:bodyDiv w:val="1"/>
      <w:marLeft w:val="0"/>
      <w:marRight w:val="0"/>
      <w:marTop w:val="0"/>
      <w:marBottom w:val="0"/>
      <w:divBdr>
        <w:top w:val="none" w:sz="0" w:space="0" w:color="auto"/>
        <w:left w:val="none" w:sz="0" w:space="0" w:color="auto"/>
        <w:bottom w:val="none" w:sz="0" w:space="0" w:color="auto"/>
        <w:right w:val="none" w:sz="0" w:space="0" w:color="auto"/>
      </w:divBdr>
    </w:div>
    <w:div w:id="481236850">
      <w:bodyDiv w:val="1"/>
      <w:marLeft w:val="0"/>
      <w:marRight w:val="0"/>
      <w:marTop w:val="0"/>
      <w:marBottom w:val="0"/>
      <w:divBdr>
        <w:top w:val="none" w:sz="0" w:space="0" w:color="auto"/>
        <w:left w:val="none" w:sz="0" w:space="0" w:color="auto"/>
        <w:bottom w:val="none" w:sz="0" w:space="0" w:color="auto"/>
        <w:right w:val="none" w:sz="0" w:space="0" w:color="auto"/>
      </w:divBdr>
    </w:div>
    <w:div w:id="508252183">
      <w:bodyDiv w:val="1"/>
      <w:marLeft w:val="0"/>
      <w:marRight w:val="0"/>
      <w:marTop w:val="0"/>
      <w:marBottom w:val="0"/>
      <w:divBdr>
        <w:top w:val="none" w:sz="0" w:space="0" w:color="auto"/>
        <w:left w:val="none" w:sz="0" w:space="0" w:color="auto"/>
        <w:bottom w:val="none" w:sz="0" w:space="0" w:color="auto"/>
        <w:right w:val="none" w:sz="0" w:space="0" w:color="auto"/>
      </w:divBdr>
    </w:div>
    <w:div w:id="533540698">
      <w:bodyDiv w:val="1"/>
      <w:marLeft w:val="0"/>
      <w:marRight w:val="0"/>
      <w:marTop w:val="0"/>
      <w:marBottom w:val="0"/>
      <w:divBdr>
        <w:top w:val="none" w:sz="0" w:space="0" w:color="auto"/>
        <w:left w:val="none" w:sz="0" w:space="0" w:color="auto"/>
        <w:bottom w:val="none" w:sz="0" w:space="0" w:color="auto"/>
        <w:right w:val="none" w:sz="0" w:space="0" w:color="auto"/>
      </w:divBdr>
    </w:div>
    <w:div w:id="536745015">
      <w:bodyDiv w:val="1"/>
      <w:marLeft w:val="0"/>
      <w:marRight w:val="0"/>
      <w:marTop w:val="0"/>
      <w:marBottom w:val="0"/>
      <w:divBdr>
        <w:top w:val="none" w:sz="0" w:space="0" w:color="auto"/>
        <w:left w:val="none" w:sz="0" w:space="0" w:color="auto"/>
        <w:bottom w:val="none" w:sz="0" w:space="0" w:color="auto"/>
        <w:right w:val="none" w:sz="0" w:space="0" w:color="auto"/>
      </w:divBdr>
    </w:div>
    <w:div w:id="539708549">
      <w:bodyDiv w:val="1"/>
      <w:marLeft w:val="0"/>
      <w:marRight w:val="0"/>
      <w:marTop w:val="0"/>
      <w:marBottom w:val="0"/>
      <w:divBdr>
        <w:top w:val="none" w:sz="0" w:space="0" w:color="auto"/>
        <w:left w:val="none" w:sz="0" w:space="0" w:color="auto"/>
        <w:bottom w:val="none" w:sz="0" w:space="0" w:color="auto"/>
        <w:right w:val="none" w:sz="0" w:space="0" w:color="auto"/>
      </w:divBdr>
      <w:divsChild>
        <w:div w:id="1558666967">
          <w:marLeft w:val="1699"/>
          <w:marRight w:val="0"/>
          <w:marTop w:val="360"/>
          <w:marBottom w:val="0"/>
          <w:divBdr>
            <w:top w:val="none" w:sz="0" w:space="0" w:color="auto"/>
            <w:left w:val="none" w:sz="0" w:space="0" w:color="auto"/>
            <w:bottom w:val="none" w:sz="0" w:space="0" w:color="auto"/>
            <w:right w:val="none" w:sz="0" w:space="0" w:color="auto"/>
          </w:divBdr>
        </w:div>
        <w:div w:id="1515922954">
          <w:marLeft w:val="1699"/>
          <w:marRight w:val="0"/>
          <w:marTop w:val="360"/>
          <w:marBottom w:val="0"/>
          <w:divBdr>
            <w:top w:val="none" w:sz="0" w:space="0" w:color="auto"/>
            <w:left w:val="none" w:sz="0" w:space="0" w:color="auto"/>
            <w:bottom w:val="none" w:sz="0" w:space="0" w:color="auto"/>
            <w:right w:val="none" w:sz="0" w:space="0" w:color="auto"/>
          </w:divBdr>
        </w:div>
        <w:div w:id="1501777317">
          <w:marLeft w:val="2405"/>
          <w:marRight w:val="0"/>
          <w:marTop w:val="360"/>
          <w:marBottom w:val="0"/>
          <w:divBdr>
            <w:top w:val="none" w:sz="0" w:space="0" w:color="auto"/>
            <w:left w:val="none" w:sz="0" w:space="0" w:color="auto"/>
            <w:bottom w:val="none" w:sz="0" w:space="0" w:color="auto"/>
            <w:right w:val="none" w:sz="0" w:space="0" w:color="auto"/>
          </w:divBdr>
        </w:div>
        <w:div w:id="1639995287">
          <w:marLeft w:val="2405"/>
          <w:marRight w:val="0"/>
          <w:marTop w:val="360"/>
          <w:marBottom w:val="0"/>
          <w:divBdr>
            <w:top w:val="none" w:sz="0" w:space="0" w:color="auto"/>
            <w:left w:val="none" w:sz="0" w:space="0" w:color="auto"/>
            <w:bottom w:val="none" w:sz="0" w:space="0" w:color="auto"/>
            <w:right w:val="none" w:sz="0" w:space="0" w:color="auto"/>
          </w:divBdr>
        </w:div>
        <w:div w:id="1378506856">
          <w:marLeft w:val="2405"/>
          <w:marRight w:val="0"/>
          <w:marTop w:val="360"/>
          <w:marBottom w:val="0"/>
          <w:divBdr>
            <w:top w:val="none" w:sz="0" w:space="0" w:color="auto"/>
            <w:left w:val="none" w:sz="0" w:space="0" w:color="auto"/>
            <w:bottom w:val="none" w:sz="0" w:space="0" w:color="auto"/>
            <w:right w:val="none" w:sz="0" w:space="0" w:color="auto"/>
          </w:divBdr>
        </w:div>
        <w:div w:id="712971848">
          <w:marLeft w:val="2405"/>
          <w:marRight w:val="0"/>
          <w:marTop w:val="360"/>
          <w:marBottom w:val="0"/>
          <w:divBdr>
            <w:top w:val="none" w:sz="0" w:space="0" w:color="auto"/>
            <w:left w:val="none" w:sz="0" w:space="0" w:color="auto"/>
            <w:bottom w:val="none" w:sz="0" w:space="0" w:color="auto"/>
            <w:right w:val="none" w:sz="0" w:space="0" w:color="auto"/>
          </w:divBdr>
        </w:div>
        <w:div w:id="2060277857">
          <w:marLeft w:val="2405"/>
          <w:marRight w:val="0"/>
          <w:marTop w:val="360"/>
          <w:marBottom w:val="0"/>
          <w:divBdr>
            <w:top w:val="none" w:sz="0" w:space="0" w:color="auto"/>
            <w:left w:val="none" w:sz="0" w:space="0" w:color="auto"/>
            <w:bottom w:val="none" w:sz="0" w:space="0" w:color="auto"/>
            <w:right w:val="none" w:sz="0" w:space="0" w:color="auto"/>
          </w:divBdr>
        </w:div>
      </w:divsChild>
    </w:div>
    <w:div w:id="604852837">
      <w:bodyDiv w:val="1"/>
      <w:marLeft w:val="0"/>
      <w:marRight w:val="0"/>
      <w:marTop w:val="0"/>
      <w:marBottom w:val="0"/>
      <w:divBdr>
        <w:top w:val="none" w:sz="0" w:space="0" w:color="auto"/>
        <w:left w:val="none" w:sz="0" w:space="0" w:color="auto"/>
        <w:bottom w:val="none" w:sz="0" w:space="0" w:color="auto"/>
        <w:right w:val="none" w:sz="0" w:space="0" w:color="auto"/>
      </w:divBdr>
    </w:div>
    <w:div w:id="626203394">
      <w:bodyDiv w:val="1"/>
      <w:marLeft w:val="0"/>
      <w:marRight w:val="0"/>
      <w:marTop w:val="0"/>
      <w:marBottom w:val="0"/>
      <w:divBdr>
        <w:top w:val="none" w:sz="0" w:space="0" w:color="auto"/>
        <w:left w:val="none" w:sz="0" w:space="0" w:color="auto"/>
        <w:bottom w:val="none" w:sz="0" w:space="0" w:color="auto"/>
        <w:right w:val="none" w:sz="0" w:space="0" w:color="auto"/>
      </w:divBdr>
      <w:divsChild>
        <w:div w:id="404255539">
          <w:marLeft w:val="418"/>
          <w:marRight w:val="0"/>
          <w:marTop w:val="60"/>
          <w:marBottom w:val="60"/>
          <w:divBdr>
            <w:top w:val="none" w:sz="0" w:space="0" w:color="auto"/>
            <w:left w:val="none" w:sz="0" w:space="0" w:color="auto"/>
            <w:bottom w:val="none" w:sz="0" w:space="0" w:color="auto"/>
            <w:right w:val="none" w:sz="0" w:space="0" w:color="auto"/>
          </w:divBdr>
        </w:div>
        <w:div w:id="1688294118">
          <w:marLeft w:val="418"/>
          <w:marRight w:val="0"/>
          <w:marTop w:val="60"/>
          <w:marBottom w:val="60"/>
          <w:divBdr>
            <w:top w:val="none" w:sz="0" w:space="0" w:color="auto"/>
            <w:left w:val="none" w:sz="0" w:space="0" w:color="auto"/>
            <w:bottom w:val="none" w:sz="0" w:space="0" w:color="auto"/>
            <w:right w:val="none" w:sz="0" w:space="0" w:color="auto"/>
          </w:divBdr>
        </w:div>
        <w:div w:id="1563784712">
          <w:marLeft w:val="994"/>
          <w:marRight w:val="0"/>
          <w:marTop w:val="60"/>
          <w:marBottom w:val="60"/>
          <w:divBdr>
            <w:top w:val="none" w:sz="0" w:space="0" w:color="auto"/>
            <w:left w:val="none" w:sz="0" w:space="0" w:color="auto"/>
            <w:bottom w:val="none" w:sz="0" w:space="0" w:color="auto"/>
            <w:right w:val="none" w:sz="0" w:space="0" w:color="auto"/>
          </w:divBdr>
        </w:div>
        <w:div w:id="1308431872">
          <w:marLeft w:val="994"/>
          <w:marRight w:val="0"/>
          <w:marTop w:val="60"/>
          <w:marBottom w:val="60"/>
          <w:divBdr>
            <w:top w:val="none" w:sz="0" w:space="0" w:color="auto"/>
            <w:left w:val="none" w:sz="0" w:space="0" w:color="auto"/>
            <w:bottom w:val="none" w:sz="0" w:space="0" w:color="auto"/>
            <w:right w:val="none" w:sz="0" w:space="0" w:color="auto"/>
          </w:divBdr>
        </w:div>
        <w:div w:id="1958680620">
          <w:marLeft w:val="994"/>
          <w:marRight w:val="0"/>
          <w:marTop w:val="60"/>
          <w:marBottom w:val="60"/>
          <w:divBdr>
            <w:top w:val="none" w:sz="0" w:space="0" w:color="auto"/>
            <w:left w:val="none" w:sz="0" w:space="0" w:color="auto"/>
            <w:bottom w:val="none" w:sz="0" w:space="0" w:color="auto"/>
            <w:right w:val="none" w:sz="0" w:space="0" w:color="auto"/>
          </w:divBdr>
        </w:div>
        <w:div w:id="1114910810">
          <w:marLeft w:val="418"/>
          <w:marRight w:val="0"/>
          <w:marTop w:val="60"/>
          <w:marBottom w:val="60"/>
          <w:divBdr>
            <w:top w:val="none" w:sz="0" w:space="0" w:color="auto"/>
            <w:left w:val="none" w:sz="0" w:space="0" w:color="auto"/>
            <w:bottom w:val="none" w:sz="0" w:space="0" w:color="auto"/>
            <w:right w:val="none" w:sz="0" w:space="0" w:color="auto"/>
          </w:divBdr>
        </w:div>
        <w:div w:id="2010937915">
          <w:marLeft w:val="994"/>
          <w:marRight w:val="0"/>
          <w:marTop w:val="60"/>
          <w:marBottom w:val="60"/>
          <w:divBdr>
            <w:top w:val="none" w:sz="0" w:space="0" w:color="auto"/>
            <w:left w:val="none" w:sz="0" w:space="0" w:color="auto"/>
            <w:bottom w:val="none" w:sz="0" w:space="0" w:color="auto"/>
            <w:right w:val="none" w:sz="0" w:space="0" w:color="auto"/>
          </w:divBdr>
        </w:div>
        <w:div w:id="624123561">
          <w:marLeft w:val="418"/>
          <w:marRight w:val="0"/>
          <w:marTop w:val="60"/>
          <w:marBottom w:val="60"/>
          <w:divBdr>
            <w:top w:val="none" w:sz="0" w:space="0" w:color="auto"/>
            <w:left w:val="none" w:sz="0" w:space="0" w:color="auto"/>
            <w:bottom w:val="none" w:sz="0" w:space="0" w:color="auto"/>
            <w:right w:val="none" w:sz="0" w:space="0" w:color="auto"/>
          </w:divBdr>
        </w:div>
        <w:div w:id="1147283663">
          <w:marLeft w:val="994"/>
          <w:marRight w:val="0"/>
          <w:marTop w:val="60"/>
          <w:marBottom w:val="60"/>
          <w:divBdr>
            <w:top w:val="none" w:sz="0" w:space="0" w:color="auto"/>
            <w:left w:val="none" w:sz="0" w:space="0" w:color="auto"/>
            <w:bottom w:val="none" w:sz="0" w:space="0" w:color="auto"/>
            <w:right w:val="none" w:sz="0" w:space="0" w:color="auto"/>
          </w:divBdr>
        </w:div>
      </w:divsChild>
    </w:div>
    <w:div w:id="735013318">
      <w:bodyDiv w:val="1"/>
      <w:marLeft w:val="0"/>
      <w:marRight w:val="0"/>
      <w:marTop w:val="0"/>
      <w:marBottom w:val="0"/>
      <w:divBdr>
        <w:top w:val="none" w:sz="0" w:space="0" w:color="auto"/>
        <w:left w:val="none" w:sz="0" w:space="0" w:color="auto"/>
        <w:bottom w:val="none" w:sz="0" w:space="0" w:color="auto"/>
        <w:right w:val="none" w:sz="0" w:space="0" w:color="auto"/>
      </w:divBdr>
      <w:divsChild>
        <w:div w:id="215705247">
          <w:marLeft w:val="691"/>
          <w:marRight w:val="0"/>
          <w:marTop w:val="200"/>
          <w:marBottom w:val="0"/>
          <w:divBdr>
            <w:top w:val="none" w:sz="0" w:space="0" w:color="auto"/>
            <w:left w:val="none" w:sz="0" w:space="0" w:color="auto"/>
            <w:bottom w:val="none" w:sz="0" w:space="0" w:color="auto"/>
            <w:right w:val="none" w:sz="0" w:space="0" w:color="auto"/>
          </w:divBdr>
        </w:div>
        <w:div w:id="411241013">
          <w:marLeft w:val="691"/>
          <w:marRight w:val="0"/>
          <w:marTop w:val="200"/>
          <w:marBottom w:val="0"/>
          <w:divBdr>
            <w:top w:val="none" w:sz="0" w:space="0" w:color="auto"/>
            <w:left w:val="none" w:sz="0" w:space="0" w:color="auto"/>
            <w:bottom w:val="none" w:sz="0" w:space="0" w:color="auto"/>
            <w:right w:val="none" w:sz="0" w:space="0" w:color="auto"/>
          </w:divBdr>
        </w:div>
        <w:div w:id="1911883546">
          <w:marLeft w:val="691"/>
          <w:marRight w:val="0"/>
          <w:marTop w:val="200"/>
          <w:marBottom w:val="0"/>
          <w:divBdr>
            <w:top w:val="none" w:sz="0" w:space="0" w:color="auto"/>
            <w:left w:val="none" w:sz="0" w:space="0" w:color="auto"/>
            <w:bottom w:val="none" w:sz="0" w:space="0" w:color="auto"/>
            <w:right w:val="none" w:sz="0" w:space="0" w:color="auto"/>
          </w:divBdr>
        </w:div>
        <w:div w:id="868028742">
          <w:marLeft w:val="691"/>
          <w:marRight w:val="0"/>
          <w:marTop w:val="200"/>
          <w:marBottom w:val="0"/>
          <w:divBdr>
            <w:top w:val="none" w:sz="0" w:space="0" w:color="auto"/>
            <w:left w:val="none" w:sz="0" w:space="0" w:color="auto"/>
            <w:bottom w:val="none" w:sz="0" w:space="0" w:color="auto"/>
            <w:right w:val="none" w:sz="0" w:space="0" w:color="auto"/>
          </w:divBdr>
        </w:div>
        <w:div w:id="1509754868">
          <w:marLeft w:val="691"/>
          <w:marRight w:val="0"/>
          <w:marTop w:val="200"/>
          <w:marBottom w:val="0"/>
          <w:divBdr>
            <w:top w:val="none" w:sz="0" w:space="0" w:color="auto"/>
            <w:left w:val="none" w:sz="0" w:space="0" w:color="auto"/>
            <w:bottom w:val="none" w:sz="0" w:space="0" w:color="auto"/>
            <w:right w:val="none" w:sz="0" w:space="0" w:color="auto"/>
          </w:divBdr>
        </w:div>
      </w:divsChild>
    </w:div>
    <w:div w:id="793642997">
      <w:bodyDiv w:val="1"/>
      <w:marLeft w:val="0"/>
      <w:marRight w:val="0"/>
      <w:marTop w:val="0"/>
      <w:marBottom w:val="0"/>
      <w:divBdr>
        <w:top w:val="none" w:sz="0" w:space="0" w:color="auto"/>
        <w:left w:val="none" w:sz="0" w:space="0" w:color="auto"/>
        <w:bottom w:val="none" w:sz="0" w:space="0" w:color="auto"/>
        <w:right w:val="none" w:sz="0" w:space="0" w:color="auto"/>
      </w:divBdr>
    </w:div>
    <w:div w:id="910390000">
      <w:bodyDiv w:val="1"/>
      <w:marLeft w:val="0"/>
      <w:marRight w:val="0"/>
      <w:marTop w:val="0"/>
      <w:marBottom w:val="0"/>
      <w:divBdr>
        <w:top w:val="none" w:sz="0" w:space="0" w:color="auto"/>
        <w:left w:val="none" w:sz="0" w:space="0" w:color="auto"/>
        <w:bottom w:val="none" w:sz="0" w:space="0" w:color="auto"/>
        <w:right w:val="none" w:sz="0" w:space="0" w:color="auto"/>
      </w:divBdr>
    </w:div>
    <w:div w:id="973951124">
      <w:bodyDiv w:val="1"/>
      <w:marLeft w:val="0"/>
      <w:marRight w:val="0"/>
      <w:marTop w:val="0"/>
      <w:marBottom w:val="0"/>
      <w:divBdr>
        <w:top w:val="none" w:sz="0" w:space="0" w:color="auto"/>
        <w:left w:val="none" w:sz="0" w:space="0" w:color="auto"/>
        <w:bottom w:val="none" w:sz="0" w:space="0" w:color="auto"/>
        <w:right w:val="none" w:sz="0" w:space="0" w:color="auto"/>
      </w:divBdr>
    </w:div>
    <w:div w:id="1018317744">
      <w:bodyDiv w:val="1"/>
      <w:marLeft w:val="0"/>
      <w:marRight w:val="0"/>
      <w:marTop w:val="0"/>
      <w:marBottom w:val="0"/>
      <w:divBdr>
        <w:top w:val="none" w:sz="0" w:space="0" w:color="auto"/>
        <w:left w:val="none" w:sz="0" w:space="0" w:color="auto"/>
        <w:bottom w:val="none" w:sz="0" w:space="0" w:color="auto"/>
        <w:right w:val="none" w:sz="0" w:space="0" w:color="auto"/>
      </w:divBdr>
      <w:divsChild>
        <w:div w:id="826172388">
          <w:marLeft w:val="691"/>
          <w:marRight w:val="0"/>
          <w:marTop w:val="200"/>
          <w:marBottom w:val="0"/>
          <w:divBdr>
            <w:top w:val="none" w:sz="0" w:space="0" w:color="auto"/>
            <w:left w:val="none" w:sz="0" w:space="0" w:color="auto"/>
            <w:bottom w:val="none" w:sz="0" w:space="0" w:color="auto"/>
            <w:right w:val="none" w:sz="0" w:space="0" w:color="auto"/>
          </w:divBdr>
        </w:div>
        <w:div w:id="1626544548">
          <w:marLeft w:val="691"/>
          <w:marRight w:val="0"/>
          <w:marTop w:val="200"/>
          <w:marBottom w:val="0"/>
          <w:divBdr>
            <w:top w:val="none" w:sz="0" w:space="0" w:color="auto"/>
            <w:left w:val="none" w:sz="0" w:space="0" w:color="auto"/>
            <w:bottom w:val="none" w:sz="0" w:space="0" w:color="auto"/>
            <w:right w:val="none" w:sz="0" w:space="0" w:color="auto"/>
          </w:divBdr>
        </w:div>
        <w:div w:id="908737032">
          <w:marLeft w:val="691"/>
          <w:marRight w:val="0"/>
          <w:marTop w:val="200"/>
          <w:marBottom w:val="0"/>
          <w:divBdr>
            <w:top w:val="none" w:sz="0" w:space="0" w:color="auto"/>
            <w:left w:val="none" w:sz="0" w:space="0" w:color="auto"/>
            <w:bottom w:val="none" w:sz="0" w:space="0" w:color="auto"/>
            <w:right w:val="none" w:sz="0" w:space="0" w:color="auto"/>
          </w:divBdr>
        </w:div>
        <w:div w:id="552888355">
          <w:marLeft w:val="691"/>
          <w:marRight w:val="0"/>
          <w:marTop w:val="200"/>
          <w:marBottom w:val="0"/>
          <w:divBdr>
            <w:top w:val="none" w:sz="0" w:space="0" w:color="auto"/>
            <w:left w:val="none" w:sz="0" w:space="0" w:color="auto"/>
            <w:bottom w:val="none" w:sz="0" w:space="0" w:color="auto"/>
            <w:right w:val="none" w:sz="0" w:space="0" w:color="auto"/>
          </w:divBdr>
        </w:div>
        <w:div w:id="386145861">
          <w:marLeft w:val="691"/>
          <w:marRight w:val="0"/>
          <w:marTop w:val="200"/>
          <w:marBottom w:val="0"/>
          <w:divBdr>
            <w:top w:val="none" w:sz="0" w:space="0" w:color="auto"/>
            <w:left w:val="none" w:sz="0" w:space="0" w:color="auto"/>
            <w:bottom w:val="none" w:sz="0" w:space="0" w:color="auto"/>
            <w:right w:val="none" w:sz="0" w:space="0" w:color="auto"/>
          </w:divBdr>
        </w:div>
      </w:divsChild>
    </w:div>
    <w:div w:id="1034235836">
      <w:bodyDiv w:val="1"/>
      <w:marLeft w:val="0"/>
      <w:marRight w:val="0"/>
      <w:marTop w:val="0"/>
      <w:marBottom w:val="0"/>
      <w:divBdr>
        <w:top w:val="none" w:sz="0" w:space="0" w:color="auto"/>
        <w:left w:val="none" w:sz="0" w:space="0" w:color="auto"/>
        <w:bottom w:val="none" w:sz="0" w:space="0" w:color="auto"/>
        <w:right w:val="none" w:sz="0" w:space="0" w:color="auto"/>
      </w:divBdr>
    </w:div>
    <w:div w:id="1071074204">
      <w:bodyDiv w:val="1"/>
      <w:marLeft w:val="0"/>
      <w:marRight w:val="0"/>
      <w:marTop w:val="0"/>
      <w:marBottom w:val="0"/>
      <w:divBdr>
        <w:top w:val="none" w:sz="0" w:space="0" w:color="auto"/>
        <w:left w:val="none" w:sz="0" w:space="0" w:color="auto"/>
        <w:bottom w:val="none" w:sz="0" w:space="0" w:color="auto"/>
        <w:right w:val="none" w:sz="0" w:space="0" w:color="auto"/>
      </w:divBdr>
    </w:div>
    <w:div w:id="1095634038">
      <w:bodyDiv w:val="1"/>
      <w:marLeft w:val="0"/>
      <w:marRight w:val="0"/>
      <w:marTop w:val="0"/>
      <w:marBottom w:val="0"/>
      <w:divBdr>
        <w:top w:val="none" w:sz="0" w:space="0" w:color="auto"/>
        <w:left w:val="none" w:sz="0" w:space="0" w:color="auto"/>
        <w:bottom w:val="none" w:sz="0" w:space="0" w:color="auto"/>
        <w:right w:val="none" w:sz="0" w:space="0" w:color="auto"/>
      </w:divBdr>
    </w:div>
    <w:div w:id="1100681854">
      <w:bodyDiv w:val="1"/>
      <w:marLeft w:val="0"/>
      <w:marRight w:val="0"/>
      <w:marTop w:val="0"/>
      <w:marBottom w:val="0"/>
      <w:divBdr>
        <w:top w:val="none" w:sz="0" w:space="0" w:color="auto"/>
        <w:left w:val="none" w:sz="0" w:space="0" w:color="auto"/>
        <w:bottom w:val="none" w:sz="0" w:space="0" w:color="auto"/>
        <w:right w:val="none" w:sz="0" w:space="0" w:color="auto"/>
      </w:divBdr>
      <w:divsChild>
        <w:div w:id="1194459354">
          <w:marLeft w:val="418"/>
          <w:marRight w:val="0"/>
          <w:marTop w:val="200"/>
          <w:marBottom w:val="0"/>
          <w:divBdr>
            <w:top w:val="none" w:sz="0" w:space="0" w:color="auto"/>
            <w:left w:val="none" w:sz="0" w:space="0" w:color="auto"/>
            <w:bottom w:val="none" w:sz="0" w:space="0" w:color="auto"/>
            <w:right w:val="none" w:sz="0" w:space="0" w:color="auto"/>
          </w:divBdr>
        </w:div>
        <w:div w:id="1998069479">
          <w:marLeft w:val="418"/>
          <w:marRight w:val="0"/>
          <w:marTop w:val="200"/>
          <w:marBottom w:val="0"/>
          <w:divBdr>
            <w:top w:val="none" w:sz="0" w:space="0" w:color="auto"/>
            <w:left w:val="none" w:sz="0" w:space="0" w:color="auto"/>
            <w:bottom w:val="none" w:sz="0" w:space="0" w:color="auto"/>
            <w:right w:val="none" w:sz="0" w:space="0" w:color="auto"/>
          </w:divBdr>
        </w:div>
        <w:div w:id="339770586">
          <w:marLeft w:val="418"/>
          <w:marRight w:val="0"/>
          <w:marTop w:val="200"/>
          <w:marBottom w:val="0"/>
          <w:divBdr>
            <w:top w:val="none" w:sz="0" w:space="0" w:color="auto"/>
            <w:left w:val="none" w:sz="0" w:space="0" w:color="auto"/>
            <w:bottom w:val="none" w:sz="0" w:space="0" w:color="auto"/>
            <w:right w:val="none" w:sz="0" w:space="0" w:color="auto"/>
          </w:divBdr>
        </w:div>
        <w:div w:id="436565948">
          <w:marLeft w:val="418"/>
          <w:marRight w:val="0"/>
          <w:marTop w:val="200"/>
          <w:marBottom w:val="0"/>
          <w:divBdr>
            <w:top w:val="none" w:sz="0" w:space="0" w:color="auto"/>
            <w:left w:val="none" w:sz="0" w:space="0" w:color="auto"/>
            <w:bottom w:val="none" w:sz="0" w:space="0" w:color="auto"/>
            <w:right w:val="none" w:sz="0" w:space="0" w:color="auto"/>
          </w:divBdr>
        </w:div>
        <w:div w:id="987900302">
          <w:marLeft w:val="418"/>
          <w:marRight w:val="0"/>
          <w:marTop w:val="200"/>
          <w:marBottom w:val="0"/>
          <w:divBdr>
            <w:top w:val="none" w:sz="0" w:space="0" w:color="auto"/>
            <w:left w:val="none" w:sz="0" w:space="0" w:color="auto"/>
            <w:bottom w:val="none" w:sz="0" w:space="0" w:color="auto"/>
            <w:right w:val="none" w:sz="0" w:space="0" w:color="auto"/>
          </w:divBdr>
        </w:div>
      </w:divsChild>
    </w:div>
    <w:div w:id="1312323883">
      <w:bodyDiv w:val="1"/>
      <w:marLeft w:val="0"/>
      <w:marRight w:val="0"/>
      <w:marTop w:val="0"/>
      <w:marBottom w:val="0"/>
      <w:divBdr>
        <w:top w:val="none" w:sz="0" w:space="0" w:color="auto"/>
        <w:left w:val="none" w:sz="0" w:space="0" w:color="auto"/>
        <w:bottom w:val="none" w:sz="0" w:space="0" w:color="auto"/>
        <w:right w:val="none" w:sz="0" w:space="0" w:color="auto"/>
      </w:divBdr>
    </w:div>
    <w:div w:id="1313950029">
      <w:bodyDiv w:val="1"/>
      <w:marLeft w:val="0"/>
      <w:marRight w:val="0"/>
      <w:marTop w:val="0"/>
      <w:marBottom w:val="0"/>
      <w:divBdr>
        <w:top w:val="none" w:sz="0" w:space="0" w:color="auto"/>
        <w:left w:val="none" w:sz="0" w:space="0" w:color="auto"/>
        <w:bottom w:val="none" w:sz="0" w:space="0" w:color="auto"/>
        <w:right w:val="none" w:sz="0" w:space="0" w:color="auto"/>
      </w:divBdr>
    </w:div>
    <w:div w:id="1318613822">
      <w:bodyDiv w:val="1"/>
      <w:marLeft w:val="0"/>
      <w:marRight w:val="0"/>
      <w:marTop w:val="0"/>
      <w:marBottom w:val="0"/>
      <w:divBdr>
        <w:top w:val="none" w:sz="0" w:space="0" w:color="auto"/>
        <w:left w:val="none" w:sz="0" w:space="0" w:color="auto"/>
        <w:bottom w:val="none" w:sz="0" w:space="0" w:color="auto"/>
        <w:right w:val="none" w:sz="0" w:space="0" w:color="auto"/>
      </w:divBdr>
    </w:div>
    <w:div w:id="1324970028">
      <w:bodyDiv w:val="1"/>
      <w:marLeft w:val="0"/>
      <w:marRight w:val="0"/>
      <w:marTop w:val="0"/>
      <w:marBottom w:val="0"/>
      <w:divBdr>
        <w:top w:val="none" w:sz="0" w:space="0" w:color="auto"/>
        <w:left w:val="none" w:sz="0" w:space="0" w:color="auto"/>
        <w:bottom w:val="none" w:sz="0" w:space="0" w:color="auto"/>
        <w:right w:val="none" w:sz="0" w:space="0" w:color="auto"/>
      </w:divBdr>
    </w:div>
    <w:div w:id="1371762916">
      <w:bodyDiv w:val="1"/>
      <w:marLeft w:val="0"/>
      <w:marRight w:val="0"/>
      <w:marTop w:val="0"/>
      <w:marBottom w:val="0"/>
      <w:divBdr>
        <w:top w:val="none" w:sz="0" w:space="0" w:color="auto"/>
        <w:left w:val="none" w:sz="0" w:space="0" w:color="auto"/>
        <w:bottom w:val="none" w:sz="0" w:space="0" w:color="auto"/>
        <w:right w:val="none" w:sz="0" w:space="0" w:color="auto"/>
      </w:divBdr>
    </w:div>
    <w:div w:id="1382166639">
      <w:bodyDiv w:val="1"/>
      <w:marLeft w:val="0"/>
      <w:marRight w:val="0"/>
      <w:marTop w:val="0"/>
      <w:marBottom w:val="0"/>
      <w:divBdr>
        <w:top w:val="none" w:sz="0" w:space="0" w:color="auto"/>
        <w:left w:val="none" w:sz="0" w:space="0" w:color="auto"/>
        <w:bottom w:val="none" w:sz="0" w:space="0" w:color="auto"/>
        <w:right w:val="none" w:sz="0" w:space="0" w:color="auto"/>
      </w:divBdr>
    </w:div>
    <w:div w:id="1444038788">
      <w:bodyDiv w:val="1"/>
      <w:marLeft w:val="0"/>
      <w:marRight w:val="0"/>
      <w:marTop w:val="0"/>
      <w:marBottom w:val="0"/>
      <w:divBdr>
        <w:top w:val="none" w:sz="0" w:space="0" w:color="auto"/>
        <w:left w:val="none" w:sz="0" w:space="0" w:color="auto"/>
        <w:bottom w:val="none" w:sz="0" w:space="0" w:color="auto"/>
        <w:right w:val="none" w:sz="0" w:space="0" w:color="auto"/>
      </w:divBdr>
    </w:div>
    <w:div w:id="1491406952">
      <w:bodyDiv w:val="1"/>
      <w:marLeft w:val="0"/>
      <w:marRight w:val="0"/>
      <w:marTop w:val="0"/>
      <w:marBottom w:val="0"/>
      <w:divBdr>
        <w:top w:val="none" w:sz="0" w:space="0" w:color="auto"/>
        <w:left w:val="none" w:sz="0" w:space="0" w:color="auto"/>
        <w:bottom w:val="none" w:sz="0" w:space="0" w:color="auto"/>
        <w:right w:val="none" w:sz="0" w:space="0" w:color="auto"/>
      </w:divBdr>
    </w:div>
    <w:div w:id="1498033390">
      <w:bodyDiv w:val="1"/>
      <w:marLeft w:val="0"/>
      <w:marRight w:val="0"/>
      <w:marTop w:val="0"/>
      <w:marBottom w:val="0"/>
      <w:divBdr>
        <w:top w:val="none" w:sz="0" w:space="0" w:color="auto"/>
        <w:left w:val="none" w:sz="0" w:space="0" w:color="auto"/>
        <w:bottom w:val="none" w:sz="0" w:space="0" w:color="auto"/>
        <w:right w:val="none" w:sz="0" w:space="0" w:color="auto"/>
      </w:divBdr>
      <w:divsChild>
        <w:div w:id="1379009585">
          <w:marLeft w:val="360"/>
          <w:marRight w:val="0"/>
          <w:marTop w:val="200"/>
          <w:marBottom w:val="0"/>
          <w:divBdr>
            <w:top w:val="none" w:sz="0" w:space="0" w:color="auto"/>
            <w:left w:val="none" w:sz="0" w:space="0" w:color="auto"/>
            <w:bottom w:val="none" w:sz="0" w:space="0" w:color="auto"/>
            <w:right w:val="none" w:sz="0" w:space="0" w:color="auto"/>
          </w:divBdr>
        </w:div>
        <w:div w:id="1684474423">
          <w:marLeft w:val="360"/>
          <w:marRight w:val="0"/>
          <w:marTop w:val="200"/>
          <w:marBottom w:val="0"/>
          <w:divBdr>
            <w:top w:val="none" w:sz="0" w:space="0" w:color="auto"/>
            <w:left w:val="none" w:sz="0" w:space="0" w:color="auto"/>
            <w:bottom w:val="none" w:sz="0" w:space="0" w:color="auto"/>
            <w:right w:val="none" w:sz="0" w:space="0" w:color="auto"/>
          </w:divBdr>
        </w:div>
        <w:div w:id="560870743">
          <w:marLeft w:val="360"/>
          <w:marRight w:val="0"/>
          <w:marTop w:val="200"/>
          <w:marBottom w:val="0"/>
          <w:divBdr>
            <w:top w:val="none" w:sz="0" w:space="0" w:color="auto"/>
            <w:left w:val="none" w:sz="0" w:space="0" w:color="auto"/>
            <w:bottom w:val="none" w:sz="0" w:space="0" w:color="auto"/>
            <w:right w:val="none" w:sz="0" w:space="0" w:color="auto"/>
          </w:divBdr>
        </w:div>
        <w:div w:id="1938370637">
          <w:marLeft w:val="360"/>
          <w:marRight w:val="0"/>
          <w:marTop w:val="200"/>
          <w:marBottom w:val="0"/>
          <w:divBdr>
            <w:top w:val="none" w:sz="0" w:space="0" w:color="auto"/>
            <w:left w:val="none" w:sz="0" w:space="0" w:color="auto"/>
            <w:bottom w:val="none" w:sz="0" w:space="0" w:color="auto"/>
            <w:right w:val="none" w:sz="0" w:space="0" w:color="auto"/>
          </w:divBdr>
        </w:div>
        <w:div w:id="581254181">
          <w:marLeft w:val="360"/>
          <w:marRight w:val="0"/>
          <w:marTop w:val="200"/>
          <w:marBottom w:val="0"/>
          <w:divBdr>
            <w:top w:val="none" w:sz="0" w:space="0" w:color="auto"/>
            <w:left w:val="none" w:sz="0" w:space="0" w:color="auto"/>
            <w:bottom w:val="none" w:sz="0" w:space="0" w:color="auto"/>
            <w:right w:val="none" w:sz="0" w:space="0" w:color="auto"/>
          </w:divBdr>
        </w:div>
        <w:div w:id="401833381">
          <w:marLeft w:val="360"/>
          <w:marRight w:val="0"/>
          <w:marTop w:val="200"/>
          <w:marBottom w:val="0"/>
          <w:divBdr>
            <w:top w:val="none" w:sz="0" w:space="0" w:color="auto"/>
            <w:left w:val="none" w:sz="0" w:space="0" w:color="auto"/>
            <w:bottom w:val="none" w:sz="0" w:space="0" w:color="auto"/>
            <w:right w:val="none" w:sz="0" w:space="0" w:color="auto"/>
          </w:divBdr>
        </w:div>
        <w:div w:id="1121730356">
          <w:marLeft w:val="360"/>
          <w:marRight w:val="0"/>
          <w:marTop w:val="200"/>
          <w:marBottom w:val="0"/>
          <w:divBdr>
            <w:top w:val="none" w:sz="0" w:space="0" w:color="auto"/>
            <w:left w:val="none" w:sz="0" w:space="0" w:color="auto"/>
            <w:bottom w:val="none" w:sz="0" w:space="0" w:color="auto"/>
            <w:right w:val="none" w:sz="0" w:space="0" w:color="auto"/>
          </w:divBdr>
        </w:div>
        <w:div w:id="1917015465">
          <w:marLeft w:val="360"/>
          <w:marRight w:val="0"/>
          <w:marTop w:val="200"/>
          <w:marBottom w:val="0"/>
          <w:divBdr>
            <w:top w:val="none" w:sz="0" w:space="0" w:color="auto"/>
            <w:left w:val="none" w:sz="0" w:space="0" w:color="auto"/>
            <w:bottom w:val="none" w:sz="0" w:space="0" w:color="auto"/>
            <w:right w:val="none" w:sz="0" w:space="0" w:color="auto"/>
          </w:divBdr>
        </w:div>
      </w:divsChild>
    </w:div>
    <w:div w:id="1618827134">
      <w:bodyDiv w:val="1"/>
      <w:marLeft w:val="0"/>
      <w:marRight w:val="0"/>
      <w:marTop w:val="0"/>
      <w:marBottom w:val="0"/>
      <w:divBdr>
        <w:top w:val="none" w:sz="0" w:space="0" w:color="auto"/>
        <w:left w:val="none" w:sz="0" w:space="0" w:color="auto"/>
        <w:bottom w:val="none" w:sz="0" w:space="0" w:color="auto"/>
        <w:right w:val="none" w:sz="0" w:space="0" w:color="auto"/>
      </w:divBdr>
    </w:div>
    <w:div w:id="1673755917">
      <w:bodyDiv w:val="1"/>
      <w:marLeft w:val="0"/>
      <w:marRight w:val="0"/>
      <w:marTop w:val="0"/>
      <w:marBottom w:val="0"/>
      <w:divBdr>
        <w:top w:val="none" w:sz="0" w:space="0" w:color="auto"/>
        <w:left w:val="none" w:sz="0" w:space="0" w:color="auto"/>
        <w:bottom w:val="none" w:sz="0" w:space="0" w:color="auto"/>
        <w:right w:val="none" w:sz="0" w:space="0" w:color="auto"/>
      </w:divBdr>
    </w:div>
    <w:div w:id="1700397432">
      <w:bodyDiv w:val="1"/>
      <w:marLeft w:val="0"/>
      <w:marRight w:val="0"/>
      <w:marTop w:val="0"/>
      <w:marBottom w:val="0"/>
      <w:divBdr>
        <w:top w:val="none" w:sz="0" w:space="0" w:color="auto"/>
        <w:left w:val="none" w:sz="0" w:space="0" w:color="auto"/>
        <w:bottom w:val="none" w:sz="0" w:space="0" w:color="auto"/>
        <w:right w:val="none" w:sz="0" w:space="0" w:color="auto"/>
      </w:divBdr>
    </w:div>
    <w:div w:id="1722753248">
      <w:bodyDiv w:val="1"/>
      <w:marLeft w:val="0"/>
      <w:marRight w:val="0"/>
      <w:marTop w:val="0"/>
      <w:marBottom w:val="0"/>
      <w:divBdr>
        <w:top w:val="none" w:sz="0" w:space="0" w:color="auto"/>
        <w:left w:val="none" w:sz="0" w:space="0" w:color="auto"/>
        <w:bottom w:val="none" w:sz="0" w:space="0" w:color="auto"/>
        <w:right w:val="none" w:sz="0" w:space="0" w:color="auto"/>
      </w:divBdr>
      <w:divsChild>
        <w:div w:id="1285502034">
          <w:marLeft w:val="1699"/>
          <w:marRight w:val="0"/>
          <w:marTop w:val="360"/>
          <w:marBottom w:val="0"/>
          <w:divBdr>
            <w:top w:val="none" w:sz="0" w:space="0" w:color="auto"/>
            <w:left w:val="none" w:sz="0" w:space="0" w:color="auto"/>
            <w:bottom w:val="none" w:sz="0" w:space="0" w:color="auto"/>
            <w:right w:val="none" w:sz="0" w:space="0" w:color="auto"/>
          </w:divBdr>
        </w:div>
        <w:div w:id="1768697879">
          <w:marLeft w:val="1699"/>
          <w:marRight w:val="0"/>
          <w:marTop w:val="360"/>
          <w:marBottom w:val="0"/>
          <w:divBdr>
            <w:top w:val="none" w:sz="0" w:space="0" w:color="auto"/>
            <w:left w:val="none" w:sz="0" w:space="0" w:color="auto"/>
            <w:bottom w:val="none" w:sz="0" w:space="0" w:color="auto"/>
            <w:right w:val="none" w:sz="0" w:space="0" w:color="auto"/>
          </w:divBdr>
        </w:div>
      </w:divsChild>
    </w:div>
    <w:div w:id="1748529756">
      <w:bodyDiv w:val="1"/>
      <w:marLeft w:val="0"/>
      <w:marRight w:val="0"/>
      <w:marTop w:val="0"/>
      <w:marBottom w:val="0"/>
      <w:divBdr>
        <w:top w:val="none" w:sz="0" w:space="0" w:color="auto"/>
        <w:left w:val="none" w:sz="0" w:space="0" w:color="auto"/>
        <w:bottom w:val="none" w:sz="0" w:space="0" w:color="auto"/>
        <w:right w:val="none" w:sz="0" w:space="0" w:color="auto"/>
      </w:divBdr>
    </w:div>
    <w:div w:id="1770389807">
      <w:bodyDiv w:val="1"/>
      <w:marLeft w:val="0"/>
      <w:marRight w:val="0"/>
      <w:marTop w:val="0"/>
      <w:marBottom w:val="0"/>
      <w:divBdr>
        <w:top w:val="none" w:sz="0" w:space="0" w:color="auto"/>
        <w:left w:val="none" w:sz="0" w:space="0" w:color="auto"/>
        <w:bottom w:val="none" w:sz="0" w:space="0" w:color="auto"/>
        <w:right w:val="none" w:sz="0" w:space="0" w:color="auto"/>
      </w:divBdr>
    </w:div>
    <w:div w:id="1774085668">
      <w:bodyDiv w:val="1"/>
      <w:marLeft w:val="0"/>
      <w:marRight w:val="0"/>
      <w:marTop w:val="0"/>
      <w:marBottom w:val="0"/>
      <w:divBdr>
        <w:top w:val="none" w:sz="0" w:space="0" w:color="auto"/>
        <w:left w:val="none" w:sz="0" w:space="0" w:color="auto"/>
        <w:bottom w:val="none" w:sz="0" w:space="0" w:color="auto"/>
        <w:right w:val="none" w:sz="0" w:space="0" w:color="auto"/>
      </w:divBdr>
    </w:div>
    <w:div w:id="1777171529">
      <w:bodyDiv w:val="1"/>
      <w:marLeft w:val="0"/>
      <w:marRight w:val="0"/>
      <w:marTop w:val="0"/>
      <w:marBottom w:val="0"/>
      <w:divBdr>
        <w:top w:val="none" w:sz="0" w:space="0" w:color="auto"/>
        <w:left w:val="none" w:sz="0" w:space="0" w:color="auto"/>
        <w:bottom w:val="none" w:sz="0" w:space="0" w:color="auto"/>
        <w:right w:val="none" w:sz="0" w:space="0" w:color="auto"/>
      </w:divBdr>
    </w:div>
    <w:div w:id="1784499501">
      <w:bodyDiv w:val="1"/>
      <w:marLeft w:val="0"/>
      <w:marRight w:val="0"/>
      <w:marTop w:val="0"/>
      <w:marBottom w:val="0"/>
      <w:divBdr>
        <w:top w:val="none" w:sz="0" w:space="0" w:color="auto"/>
        <w:left w:val="none" w:sz="0" w:space="0" w:color="auto"/>
        <w:bottom w:val="none" w:sz="0" w:space="0" w:color="auto"/>
        <w:right w:val="none" w:sz="0" w:space="0" w:color="auto"/>
      </w:divBdr>
      <w:divsChild>
        <w:div w:id="330185486">
          <w:marLeft w:val="1699"/>
          <w:marRight w:val="0"/>
          <w:marTop w:val="360"/>
          <w:marBottom w:val="0"/>
          <w:divBdr>
            <w:top w:val="none" w:sz="0" w:space="0" w:color="auto"/>
            <w:left w:val="none" w:sz="0" w:space="0" w:color="auto"/>
            <w:bottom w:val="none" w:sz="0" w:space="0" w:color="auto"/>
            <w:right w:val="none" w:sz="0" w:space="0" w:color="auto"/>
          </w:divBdr>
        </w:div>
        <w:div w:id="713963073">
          <w:marLeft w:val="1699"/>
          <w:marRight w:val="0"/>
          <w:marTop w:val="360"/>
          <w:marBottom w:val="0"/>
          <w:divBdr>
            <w:top w:val="none" w:sz="0" w:space="0" w:color="auto"/>
            <w:left w:val="none" w:sz="0" w:space="0" w:color="auto"/>
            <w:bottom w:val="none" w:sz="0" w:space="0" w:color="auto"/>
            <w:right w:val="none" w:sz="0" w:space="0" w:color="auto"/>
          </w:divBdr>
        </w:div>
      </w:divsChild>
    </w:div>
    <w:div w:id="1788157822">
      <w:bodyDiv w:val="1"/>
      <w:marLeft w:val="0"/>
      <w:marRight w:val="0"/>
      <w:marTop w:val="0"/>
      <w:marBottom w:val="0"/>
      <w:divBdr>
        <w:top w:val="none" w:sz="0" w:space="0" w:color="auto"/>
        <w:left w:val="none" w:sz="0" w:space="0" w:color="auto"/>
        <w:bottom w:val="none" w:sz="0" w:space="0" w:color="auto"/>
        <w:right w:val="none" w:sz="0" w:space="0" w:color="auto"/>
      </w:divBdr>
    </w:div>
    <w:div w:id="2022975076">
      <w:bodyDiv w:val="1"/>
      <w:marLeft w:val="0"/>
      <w:marRight w:val="0"/>
      <w:marTop w:val="0"/>
      <w:marBottom w:val="0"/>
      <w:divBdr>
        <w:top w:val="none" w:sz="0" w:space="0" w:color="auto"/>
        <w:left w:val="none" w:sz="0" w:space="0" w:color="auto"/>
        <w:bottom w:val="none" w:sz="0" w:space="0" w:color="auto"/>
        <w:right w:val="none" w:sz="0" w:space="0" w:color="auto"/>
      </w:divBdr>
    </w:div>
    <w:div w:id="2086145774">
      <w:bodyDiv w:val="1"/>
      <w:marLeft w:val="0"/>
      <w:marRight w:val="0"/>
      <w:marTop w:val="0"/>
      <w:marBottom w:val="0"/>
      <w:divBdr>
        <w:top w:val="none" w:sz="0" w:space="0" w:color="auto"/>
        <w:left w:val="none" w:sz="0" w:space="0" w:color="auto"/>
        <w:bottom w:val="none" w:sz="0" w:space="0" w:color="auto"/>
        <w:right w:val="none" w:sz="0" w:space="0" w:color="auto"/>
      </w:divBdr>
    </w:div>
    <w:div w:id="2086300094">
      <w:bodyDiv w:val="1"/>
      <w:marLeft w:val="0"/>
      <w:marRight w:val="0"/>
      <w:marTop w:val="0"/>
      <w:marBottom w:val="0"/>
      <w:divBdr>
        <w:top w:val="none" w:sz="0" w:space="0" w:color="auto"/>
        <w:left w:val="none" w:sz="0" w:space="0" w:color="auto"/>
        <w:bottom w:val="none" w:sz="0" w:space="0" w:color="auto"/>
        <w:right w:val="none" w:sz="0" w:space="0" w:color="auto"/>
      </w:divBdr>
    </w:div>
    <w:div w:id="2100713377">
      <w:bodyDiv w:val="1"/>
      <w:marLeft w:val="0"/>
      <w:marRight w:val="0"/>
      <w:marTop w:val="0"/>
      <w:marBottom w:val="0"/>
      <w:divBdr>
        <w:top w:val="none" w:sz="0" w:space="0" w:color="auto"/>
        <w:left w:val="none" w:sz="0" w:space="0" w:color="auto"/>
        <w:bottom w:val="none" w:sz="0" w:space="0" w:color="auto"/>
        <w:right w:val="none" w:sz="0" w:space="0" w:color="auto"/>
      </w:divBdr>
    </w:div>
    <w:div w:id="211531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4.xml"/><Relationship Id="rId23"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www.minisante.bi/index.php/politiques-et-strategies/252-la-politique-nationale-la-sante-2016-2025" TargetMode="External"/><Relationship Id="rId1" Type="http://schemas.openxmlformats.org/officeDocument/2006/relationships/hyperlink" Target="https://presidence.gov.bi/strategies-nationales/plan-national-de-developpement-du-burundi-pnd-burundi-2018-202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vanwaey\AppData\Local\Microsoft\Windows\INetCache\Content.MSO\EE5AECED.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6FF86-F833-4527-B0D9-6303115F6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EE5AECED.dotx</Template>
  <TotalTime>0</TotalTime>
  <Pages>33</Pages>
  <Words>7064</Words>
  <Characters>39419</Characters>
  <Application>Microsoft Office Word</Application>
  <DocSecurity>0</DocSecurity>
  <Lines>916</Lines>
  <Paragraphs>303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BTCCTB</Company>
  <LinksUpToDate>false</LinksUpToDate>
  <CharactersWithSpaces>46180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WAEYENBERGE, Sofie</dc:creator>
  <cp:lastModifiedBy>Rouha Xavier - D1.3</cp:lastModifiedBy>
  <cp:revision>2</cp:revision>
  <cp:lastPrinted>2019-12-20T15:11:00Z</cp:lastPrinted>
  <dcterms:created xsi:type="dcterms:W3CDTF">2020-02-10T10:09:00Z</dcterms:created>
  <dcterms:modified xsi:type="dcterms:W3CDTF">2020-02-10T10:09:00Z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d2ffed51-a189-47f4-9e54-f7b3a7e6e4f9</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ies>
</file>