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77E0" w:rsidRDefault="001F77E0" w:rsidP="00A226CD">
      <w:pPr>
        <w:pStyle w:val="Kop1"/>
        <w:rPr>
          <w:rFonts w:eastAsia="Calibri"/>
          <w:lang w:val="en-US"/>
        </w:rPr>
      </w:pPr>
      <w:bookmarkStart w:id="0" w:name="_GoBack"/>
      <w:bookmarkEnd w:id="0"/>
      <w:r w:rsidRPr="00865C00">
        <w:rPr>
          <w:rFonts w:eastAsia="Calibri"/>
          <w:noProof/>
          <w:lang w:val="en-US"/>
        </w:rPr>
        <w:drawing>
          <wp:inline distT="0" distB="0" distL="0" distR="0" wp14:anchorId="56A2822B" wp14:editId="336882FD">
            <wp:extent cx="2412090" cy="450611"/>
            <wp:effectExtent l="0" t="0" r="7620" b="6985"/>
            <wp:docPr id="2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2"/>
                    <a:stretch>
                      <a:fillRect/>
                    </a:stretch>
                  </pic:blipFill>
                  <pic:spPr>
                    <a:xfrm>
                      <a:off x="0" y="0"/>
                      <a:ext cx="2412090" cy="450611"/>
                    </a:xfrm>
                    <a:prstGeom prst="rect">
                      <a:avLst/>
                    </a:prstGeom>
                  </pic:spPr>
                </pic:pic>
              </a:graphicData>
            </a:graphic>
          </wp:inline>
        </w:drawing>
      </w:r>
    </w:p>
    <w:p w:rsidR="001F77E0" w:rsidRDefault="001F77E0" w:rsidP="00A226CD">
      <w:pPr>
        <w:pStyle w:val="Kop1"/>
        <w:rPr>
          <w:rFonts w:eastAsia="Calibri"/>
          <w:lang w:val="en-US"/>
        </w:rPr>
      </w:pPr>
      <w:r w:rsidRPr="00865C00">
        <w:rPr>
          <w:rFonts w:eastAsia="Calibri"/>
          <w:lang w:val="en-US"/>
        </w:rPr>
        <w:t xml:space="preserve">More fruit for food security: </w:t>
      </w:r>
      <w:r>
        <w:rPr>
          <w:rFonts w:eastAsia="Calibri"/>
          <w:lang w:val="en-US"/>
        </w:rPr>
        <w:t>Selecting</w:t>
      </w:r>
      <w:r w:rsidRPr="00865C00">
        <w:rPr>
          <w:rFonts w:eastAsia="Calibri"/>
          <w:lang w:val="en-US"/>
        </w:rPr>
        <w:t xml:space="preserve"> climate-smart bananas for the </w:t>
      </w:r>
      <w:r>
        <w:rPr>
          <w:rFonts w:eastAsia="Calibri"/>
          <w:lang w:val="en-US"/>
        </w:rPr>
        <w:t>different agro-</w:t>
      </w:r>
      <w:proofErr w:type="spellStart"/>
      <w:r>
        <w:rPr>
          <w:rFonts w:eastAsia="Calibri"/>
          <w:lang w:val="en-US"/>
        </w:rPr>
        <w:t>ecozones</w:t>
      </w:r>
      <w:proofErr w:type="spellEnd"/>
      <w:r>
        <w:rPr>
          <w:rFonts w:eastAsia="Calibri"/>
          <w:lang w:val="en-US"/>
        </w:rPr>
        <w:t xml:space="preserve"> and markets in the </w:t>
      </w:r>
      <w:r w:rsidRPr="00865C00">
        <w:rPr>
          <w:rFonts w:eastAsia="Calibri"/>
          <w:lang w:val="en-US"/>
        </w:rPr>
        <w:t>African Great Lakes region</w:t>
      </w:r>
      <w:r>
        <w:rPr>
          <w:rFonts w:eastAsia="Calibri"/>
          <w:lang w:val="en-US"/>
        </w:rPr>
        <w:t>.</w:t>
      </w:r>
    </w:p>
    <w:p w:rsidR="001F77E0" w:rsidRDefault="001F77E0" w:rsidP="00A226CD">
      <w:pPr>
        <w:rPr>
          <w:lang w:val="en-US"/>
        </w:rPr>
      </w:pPr>
      <w:r>
        <w:rPr>
          <w:lang w:val="en-US"/>
        </w:rPr>
        <w:t>Jan 2021 – Dec 2021</w:t>
      </w:r>
    </w:p>
    <w:p w:rsidR="001F77E0" w:rsidRDefault="001F77E0" w:rsidP="00A226CD">
      <w:pPr>
        <w:rPr>
          <w:rFonts w:eastAsia="Calibri" w:cs="Calibri"/>
          <w:sz w:val="24"/>
          <w:szCs w:val="36"/>
          <w:lang w:val="en-US"/>
        </w:rPr>
      </w:pPr>
      <w:r>
        <w:rPr>
          <w:noProof/>
          <w:lang w:val="en-US"/>
        </w:rPr>
        <w:drawing>
          <wp:anchor distT="0" distB="0" distL="114300" distR="114300" simplePos="0" relativeHeight="251664384" behindDoc="0" locked="0" layoutInCell="1" allowOverlap="1" wp14:anchorId="4B75F5CE" wp14:editId="0763CE22">
            <wp:simplePos x="0" y="0"/>
            <wp:positionH relativeFrom="column">
              <wp:posOffset>-226695</wp:posOffset>
            </wp:positionH>
            <wp:positionV relativeFrom="paragraph">
              <wp:posOffset>427990</wp:posOffset>
            </wp:positionV>
            <wp:extent cx="5731510" cy="3223895"/>
            <wp:effectExtent l="0" t="0" r="254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SDE-D-19-00323R1-Figure_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p>
    <w:p w:rsidR="001F77E0" w:rsidRPr="00074552" w:rsidRDefault="001F77E0" w:rsidP="00A226CD">
      <w:pPr>
        <w:rPr>
          <w:rFonts w:eastAsia="Calibri" w:cs="Calibri"/>
          <w:sz w:val="28"/>
          <w:szCs w:val="36"/>
          <w:lang w:val="en-US"/>
        </w:rPr>
      </w:pPr>
      <w:r w:rsidRPr="00074552">
        <w:rPr>
          <w:rFonts w:eastAsia="Calibri" w:cs="Calibri"/>
          <w:sz w:val="20"/>
          <w:szCs w:val="36"/>
          <w:lang w:val="en-US"/>
        </w:rPr>
        <w:t xml:space="preserve">Field trial in </w:t>
      </w:r>
      <w:proofErr w:type="spellStart"/>
      <w:r w:rsidRPr="00074552">
        <w:rPr>
          <w:rFonts w:eastAsia="Calibri" w:cs="Calibri"/>
          <w:sz w:val="20"/>
          <w:szCs w:val="36"/>
          <w:lang w:val="en-US"/>
        </w:rPr>
        <w:t>Mbarara</w:t>
      </w:r>
      <w:proofErr w:type="spellEnd"/>
      <w:r w:rsidRPr="00074552">
        <w:rPr>
          <w:rFonts w:eastAsia="Calibri" w:cs="Calibri"/>
          <w:sz w:val="20"/>
          <w:szCs w:val="36"/>
          <w:lang w:val="en-US"/>
        </w:rPr>
        <w:t xml:space="preserve">, Uganda, mulched with swamp grass to reduce weeds and soil moisture loss. Photo credit: </w:t>
      </w:r>
      <w:proofErr w:type="spellStart"/>
      <w:r w:rsidRPr="00074552">
        <w:rPr>
          <w:rFonts w:eastAsia="Calibri" w:cs="Calibri"/>
          <w:sz w:val="20"/>
          <w:szCs w:val="36"/>
          <w:lang w:val="en-US"/>
        </w:rPr>
        <w:t>Bioversity</w:t>
      </w:r>
      <w:proofErr w:type="spellEnd"/>
      <w:r w:rsidRPr="00074552">
        <w:rPr>
          <w:rFonts w:eastAsia="Calibri" w:cs="Calibri"/>
          <w:sz w:val="20"/>
          <w:szCs w:val="36"/>
          <w:lang w:val="en-US"/>
        </w:rPr>
        <w:t xml:space="preserve"> International/L. Machida</w:t>
      </w:r>
    </w:p>
    <w:p w:rsidR="001F77E0" w:rsidRDefault="001F77E0" w:rsidP="00A226CD">
      <w:pPr>
        <w:rPr>
          <w:rFonts w:eastAsia="Calibri" w:cs="Calibri"/>
          <w:sz w:val="36"/>
          <w:szCs w:val="36"/>
          <w:lang w:val="en-US"/>
        </w:rPr>
      </w:pPr>
    </w:p>
    <w:p w:rsidR="001F77E0" w:rsidRDefault="001F77E0" w:rsidP="00A226CD">
      <w:pPr>
        <w:rPr>
          <w:rFonts w:eastAsia="Calibri" w:cs="Calibri"/>
          <w:sz w:val="36"/>
          <w:szCs w:val="36"/>
          <w:lang w:val="en-US"/>
        </w:rPr>
      </w:pPr>
      <w:r w:rsidRPr="00B70238">
        <w:rPr>
          <w:rFonts w:eastAsia="Calibri" w:cs="Calibri"/>
          <w:sz w:val="36"/>
          <w:szCs w:val="36"/>
          <w:lang w:val="en-US"/>
        </w:rPr>
        <w:t xml:space="preserve">Submitted by </w:t>
      </w:r>
      <w:r>
        <w:rPr>
          <w:rFonts w:eastAsia="Calibri" w:cs="Calibri"/>
          <w:sz w:val="36"/>
          <w:szCs w:val="36"/>
          <w:lang w:val="en-US"/>
        </w:rPr>
        <w:t xml:space="preserve">Sebastien </w:t>
      </w:r>
      <w:proofErr w:type="spellStart"/>
      <w:r>
        <w:rPr>
          <w:rFonts w:eastAsia="Calibri" w:cs="Calibri"/>
          <w:sz w:val="36"/>
          <w:szCs w:val="36"/>
          <w:lang w:val="en-US"/>
        </w:rPr>
        <w:t>Carpentier</w:t>
      </w:r>
      <w:proofErr w:type="spellEnd"/>
      <w:r w:rsidRPr="00B70238">
        <w:rPr>
          <w:rFonts w:eastAsia="Calibri" w:cs="Calibri"/>
          <w:sz w:val="36"/>
          <w:szCs w:val="36"/>
          <w:lang w:val="en-US"/>
        </w:rPr>
        <w:t xml:space="preserve">, </w:t>
      </w:r>
      <w:proofErr w:type="spellStart"/>
      <w:r w:rsidRPr="00B70238">
        <w:rPr>
          <w:rFonts w:eastAsia="Calibri" w:cs="Calibri"/>
          <w:sz w:val="36"/>
          <w:szCs w:val="36"/>
          <w:lang w:val="en-US"/>
        </w:rPr>
        <w:t>Bioversity</w:t>
      </w:r>
      <w:proofErr w:type="spellEnd"/>
      <w:r w:rsidRPr="00B70238">
        <w:rPr>
          <w:rFonts w:eastAsia="Calibri" w:cs="Calibri"/>
          <w:sz w:val="36"/>
          <w:szCs w:val="36"/>
          <w:lang w:val="en-US"/>
        </w:rPr>
        <w:t xml:space="preserve"> International</w:t>
      </w:r>
    </w:p>
    <w:p w:rsidR="001F77E0" w:rsidRPr="00B70238" w:rsidRDefault="001F77E0" w:rsidP="00A226CD">
      <w:pPr>
        <w:rPr>
          <w:rFonts w:eastAsia="Calibri" w:cs="Calibri"/>
          <w:sz w:val="36"/>
          <w:szCs w:val="36"/>
          <w:lang w:val="en-US"/>
        </w:rPr>
      </w:pPr>
      <w:r w:rsidRPr="008D698E">
        <w:rPr>
          <w:rFonts w:eastAsia="Calibri" w:cs="Calibri"/>
          <w:noProof/>
          <w:sz w:val="36"/>
          <w:szCs w:val="36"/>
          <w:lang w:val="en-US"/>
        </w:rPr>
        <mc:AlternateContent>
          <mc:Choice Requires="wpg">
            <w:drawing>
              <wp:anchor distT="45720" distB="45720" distL="182880" distR="182880" simplePos="0" relativeHeight="251668480" behindDoc="0" locked="0" layoutInCell="1" allowOverlap="1" wp14:anchorId="1AE7B037" wp14:editId="455FFADB">
                <wp:simplePos x="0" y="0"/>
                <wp:positionH relativeFrom="margin">
                  <wp:posOffset>1301572</wp:posOffset>
                </wp:positionH>
                <wp:positionV relativeFrom="margin">
                  <wp:posOffset>6861277</wp:posOffset>
                </wp:positionV>
                <wp:extent cx="3582996" cy="2334898"/>
                <wp:effectExtent l="0" t="0" r="0" b="8255"/>
                <wp:wrapSquare wrapText="bothSides"/>
                <wp:docPr id="198" name="Group 198"/>
                <wp:cNvGraphicFramePr/>
                <a:graphic xmlns:a="http://schemas.openxmlformats.org/drawingml/2006/main">
                  <a:graphicData uri="http://schemas.microsoft.com/office/word/2010/wordprocessingGroup">
                    <wpg:wgp>
                      <wpg:cNvGrpSpPr/>
                      <wpg:grpSpPr>
                        <a:xfrm>
                          <a:off x="0" y="0"/>
                          <a:ext cx="3582996" cy="2334898"/>
                          <a:chOff x="-21954" y="-226723"/>
                          <a:chExt cx="3584648" cy="2334465"/>
                        </a:xfrm>
                      </wpg:grpSpPr>
                      <wps:wsp>
                        <wps:cNvPr id="199" name="Rectangle 199"/>
                        <wps:cNvSpPr/>
                        <wps:spPr>
                          <a:xfrm>
                            <a:off x="-21954" y="-226723"/>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C01C6" w:rsidRDefault="001C01C6">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28" y="252616"/>
                            <a:ext cx="3562722" cy="18551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01C6" w:rsidRPr="008D698E" w:rsidRDefault="001C01C6" w:rsidP="00A226CD">
                              <w:pPr>
                                <w:jc w:val="both"/>
                                <w:rPr>
                                  <w:caps/>
                                  <w:color w:val="5B9BD5" w:themeColor="accent1"/>
                                  <w:sz w:val="26"/>
                                  <w:szCs w:val="26"/>
                                  <w:lang w:val="en-US"/>
                                </w:rPr>
                              </w:pPr>
                              <w:r>
                                <w:rPr>
                                  <w:lang w:val="en-US"/>
                                </w:rPr>
                                <w:t>“T</w:t>
                              </w:r>
                              <w:r w:rsidRPr="00952E4F">
                                <w:rPr>
                                  <w:lang w:val="en-US"/>
                                </w:rPr>
                                <w:t xml:space="preserve">his </w:t>
                              </w:r>
                              <w:r>
                                <w:rPr>
                                  <w:lang w:val="en-US"/>
                                </w:rPr>
                                <w:t>project prolongation</w:t>
                              </w:r>
                              <w:r w:rsidRPr="00952E4F">
                                <w:rPr>
                                  <w:lang w:val="en-US"/>
                                </w:rPr>
                                <w:t xml:space="preserve"> will </w:t>
                              </w:r>
                              <w:r w:rsidRPr="0085097E">
                                <w:rPr>
                                  <w:b/>
                                  <w:lang w:val="en-US"/>
                                </w:rPr>
                                <w:t>(</w:t>
                              </w:r>
                              <w:proofErr w:type="spellStart"/>
                              <w:r w:rsidRPr="0085097E">
                                <w:rPr>
                                  <w:b/>
                                  <w:lang w:val="en-US"/>
                                </w:rPr>
                                <w:t>i</w:t>
                              </w:r>
                              <w:proofErr w:type="spellEnd"/>
                              <w:r w:rsidRPr="0085097E">
                                <w:rPr>
                                  <w:b/>
                                  <w:lang w:val="en-US"/>
                                </w:rPr>
                                <w:t>)</w:t>
                              </w:r>
                              <w:r>
                                <w:rPr>
                                  <w:lang w:val="en-US"/>
                                </w:rPr>
                                <w:t xml:space="preserve"> </w:t>
                              </w:r>
                              <w:r w:rsidRPr="008C7AEA">
                                <w:rPr>
                                  <w:b/>
                                  <w:lang w:val="en-US"/>
                                </w:rPr>
                                <w:t>disseminate</w:t>
                              </w:r>
                              <w:r>
                                <w:rPr>
                                  <w:lang w:val="en-US"/>
                                </w:rPr>
                                <w:t xml:space="preserve"> the results and continue the </w:t>
                              </w:r>
                              <w:r>
                                <w:rPr>
                                  <w:b/>
                                  <w:lang w:val="en-US"/>
                                </w:rPr>
                                <w:t>capacity building</w:t>
                              </w:r>
                              <w:r>
                                <w:rPr>
                                  <w:lang w:val="en-US"/>
                                </w:rPr>
                                <w:t xml:space="preserve">, </w:t>
                              </w:r>
                              <w:r w:rsidRPr="00D7126B">
                                <w:rPr>
                                  <w:b/>
                                  <w:lang w:val="en-US"/>
                                </w:rPr>
                                <w:t>ii)</w:t>
                              </w:r>
                              <w:r>
                                <w:rPr>
                                  <w:lang w:val="en-US"/>
                                </w:rPr>
                                <w:t xml:space="preserve"> continue</w:t>
                              </w:r>
                              <w:r>
                                <w:rPr>
                                  <w:b/>
                                  <w:lang w:val="en-US"/>
                                </w:rPr>
                                <w:t xml:space="preserve"> </w:t>
                              </w:r>
                              <w:r>
                                <w:rPr>
                                  <w:lang w:val="en-US"/>
                                </w:rPr>
                                <w:t xml:space="preserve">the </w:t>
                              </w:r>
                              <w:r>
                                <w:rPr>
                                  <w:b/>
                                  <w:lang w:val="en-US"/>
                                </w:rPr>
                                <w:t xml:space="preserve">high </w:t>
                              </w:r>
                              <w:r w:rsidRPr="0085097E">
                                <w:rPr>
                                  <w:b/>
                                  <w:lang w:val="en-US"/>
                                </w:rPr>
                                <w:t>throughput phenotyping</w:t>
                              </w:r>
                              <w:r>
                                <w:rPr>
                                  <w:lang w:val="en-US"/>
                                </w:rPr>
                                <w:t xml:space="preserve"> in the </w:t>
                              </w:r>
                              <w:proofErr w:type="spellStart"/>
                              <w:r>
                                <w:rPr>
                                  <w:lang w:val="en-US"/>
                                </w:rPr>
                                <w:t>Bananatainer</w:t>
                              </w:r>
                              <w:proofErr w:type="spellEnd"/>
                              <w:r>
                                <w:rPr>
                                  <w:lang w:val="en-US"/>
                                </w:rPr>
                                <w:t xml:space="preserve">, </w:t>
                              </w:r>
                              <w:r w:rsidRPr="00047F45">
                                <w:rPr>
                                  <w:lang w:val="en-US"/>
                                </w:rPr>
                                <w:t>coupled to</w:t>
                              </w:r>
                              <w:r>
                                <w:rPr>
                                  <w:lang w:val="en-US"/>
                                </w:rPr>
                                <w:t xml:space="preserve"> the </w:t>
                              </w:r>
                              <w:r w:rsidRPr="00F61D8F">
                                <w:rPr>
                                  <w:b/>
                                  <w:lang w:val="en-US"/>
                                </w:rPr>
                                <w:t>molecular and</w:t>
                              </w:r>
                              <w:r>
                                <w:rPr>
                                  <w:lang w:val="en-US"/>
                                </w:rPr>
                                <w:t xml:space="preserve"> </w:t>
                              </w:r>
                              <w:r w:rsidRPr="00F47D05">
                                <w:rPr>
                                  <w:b/>
                                  <w:lang w:val="en-US"/>
                                </w:rPr>
                                <w:t>genetic analysis</w:t>
                              </w:r>
                              <w:r>
                                <w:rPr>
                                  <w:b/>
                                  <w:lang w:val="en-US"/>
                                </w:rPr>
                                <w:t>,</w:t>
                              </w:r>
                              <w:r>
                                <w:rPr>
                                  <w:lang w:val="en-US"/>
                                </w:rPr>
                                <w:t xml:space="preserve"> </w:t>
                              </w:r>
                              <w:r w:rsidRPr="0085097E">
                                <w:rPr>
                                  <w:b/>
                                  <w:lang w:val="en-US"/>
                                </w:rPr>
                                <w:t>(</w:t>
                              </w:r>
                              <w:r>
                                <w:rPr>
                                  <w:b/>
                                  <w:lang w:val="en-US"/>
                                </w:rPr>
                                <w:t>iii</w:t>
                              </w:r>
                              <w:r w:rsidRPr="0085097E">
                                <w:rPr>
                                  <w:b/>
                                  <w:lang w:val="en-US"/>
                                </w:rPr>
                                <w:t>)</w:t>
                              </w:r>
                              <w:r>
                                <w:rPr>
                                  <w:lang w:val="en-US"/>
                                </w:rPr>
                                <w:t xml:space="preserve"> </w:t>
                              </w:r>
                              <w:r>
                                <w:rPr>
                                  <w:b/>
                                  <w:lang w:val="en-US"/>
                                </w:rPr>
                                <w:t xml:space="preserve">start the validation </w:t>
                              </w:r>
                              <w:r w:rsidRPr="000E5AE4">
                                <w:rPr>
                                  <w:lang w:val="en-US"/>
                                </w:rPr>
                                <w:t>of</w:t>
                              </w:r>
                              <w:r w:rsidRPr="00FD78F0">
                                <w:rPr>
                                  <w:lang w:val="en-US"/>
                                </w:rPr>
                                <w:t xml:space="preserve"> </w:t>
                              </w:r>
                              <w:r w:rsidRPr="00EC5E07">
                                <w:rPr>
                                  <w:b/>
                                  <w:lang w:val="en-US"/>
                                </w:rPr>
                                <w:t>21 selected varieties</w:t>
                              </w:r>
                              <w:r>
                                <w:rPr>
                                  <w:lang w:val="en-US"/>
                                </w:rPr>
                                <w:t xml:space="preserve"> </w:t>
                              </w:r>
                              <w:r>
                                <w:rPr>
                                  <w:b/>
                                  <w:lang w:val="en-US"/>
                                </w:rPr>
                                <w:t>under</w:t>
                              </w:r>
                              <w:r w:rsidRPr="0085097E">
                                <w:rPr>
                                  <w:b/>
                                  <w:lang w:val="en-US"/>
                                </w:rPr>
                                <w:t xml:space="preserve"> field</w:t>
                              </w:r>
                              <w:r>
                                <w:rPr>
                                  <w:b/>
                                  <w:lang w:val="en-US"/>
                                </w:rPr>
                                <w:t xml:space="preserve"> conditions</w:t>
                              </w:r>
                              <w:r>
                                <w:rPr>
                                  <w:lang w:val="en-US"/>
                                </w:rPr>
                                <w:t xml:space="preserve">, and </w:t>
                              </w:r>
                              <w:r>
                                <w:rPr>
                                  <w:b/>
                                  <w:lang w:val="en-US"/>
                                </w:rPr>
                                <w:t>(iv</w:t>
                              </w:r>
                              <w:r w:rsidRPr="00E27819">
                                <w:rPr>
                                  <w:b/>
                                  <w:lang w:val="en-US"/>
                                </w:rPr>
                                <w:t>)</w:t>
                              </w:r>
                              <w:r>
                                <w:rPr>
                                  <w:lang w:val="en-US"/>
                                </w:rPr>
                                <w:t xml:space="preserve"> c</w:t>
                              </w:r>
                              <w:r w:rsidRPr="00757010">
                                <w:rPr>
                                  <w:lang w:val="en-US"/>
                                </w:rPr>
                                <w:t xml:space="preserve">onduct </w:t>
                              </w:r>
                              <w:r w:rsidRPr="008D698E">
                                <w:rPr>
                                  <w:b/>
                                  <w:lang w:val="en-US"/>
                                </w:rPr>
                                <w:t>key informant interviews</w:t>
                              </w:r>
                              <w:r w:rsidRPr="00757010">
                                <w:rPr>
                                  <w:lang w:val="en-US"/>
                                </w:rPr>
                                <w:t xml:space="preserve"> with stakeholders </w:t>
                              </w:r>
                              <w:r w:rsidRPr="00F47D05">
                                <w:rPr>
                                  <w:lang w:val="en-US"/>
                                </w:rPr>
                                <w:t>regarding</w:t>
                              </w:r>
                              <w:r>
                                <w:rPr>
                                  <w:b/>
                                  <w:lang w:val="en-US"/>
                                </w:rPr>
                                <w:t xml:space="preserve"> variety choice &amp;</w:t>
                              </w:r>
                              <w:r w:rsidRPr="008D698E">
                                <w:rPr>
                                  <w:b/>
                                  <w:lang w:val="en-US"/>
                                </w:rPr>
                                <w:t xml:space="preserve"> climate change</w:t>
                              </w:r>
                              <w:r w:rsidRPr="00F745F2">
                                <w:rPr>
                                  <w:lang w:val="en-US"/>
                                </w:rPr>
                                <w:t>,</w:t>
                              </w:r>
                              <w:r w:rsidRPr="00757010">
                                <w:rPr>
                                  <w:lang w:val="en-US"/>
                                </w:rPr>
                                <w:t xml:space="preserve"> </w:t>
                              </w:r>
                              <w:r>
                                <w:rPr>
                                  <w:lang w:val="en-US"/>
                                </w:rPr>
                                <w:t xml:space="preserve">and assess the possibility to </w:t>
                              </w:r>
                              <w:r w:rsidRPr="00103087">
                                <w:rPr>
                                  <w:b/>
                                  <w:lang w:val="en-US"/>
                                </w:rPr>
                                <w:t>increase the digital inclusion</w:t>
                              </w:r>
                              <w:r>
                                <w:rPr>
                                  <w:b/>
                                  <w:lang w:val="en-US"/>
                                </w:rPr>
                                <w:t xml:space="preserve"> </w:t>
                              </w:r>
                              <w:r>
                                <w:rPr>
                                  <w:lang w:val="en-US"/>
                                </w:rPr>
                                <w:t>for farmers.”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AE7B037" id="Group 198" o:spid="_x0000_s1026" style="position:absolute;margin-left:102.5pt;margin-top:540.25pt;width:282.2pt;height:169.4pt;z-index:251668480;mso-wrap-distance-left:14.4pt;mso-wrap-distance-top:3.6pt;mso-wrap-distance-right:14.4pt;mso-wrap-distance-bottom:3.6pt;mso-position-horizontal-relative:margin;mso-position-vertical-relative:margin;mso-width-relative:margin;mso-height-relative:margin" coordorigin="-219,-2267" coordsize="35852,21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">
                <v:rect id="Rectangle 199" o:spid="_x0000_s1027" style="position:absolute;left:-219;top:-2267;width:35673;height:2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b9bd5 [3204]" stroked="f" strokeweight="1pt">
                  <v:textbox>
                    <w:txbxContent>
                      <w:p w:rsidR="001C01C6" w:rsidRDefault="001C01C6">
                        <w:pPr>
                          <w:jc w:val="center"/>
                          <w:rPr>
                            <w:rFonts w:asciiTheme="majorHAnsi" w:eastAsiaTheme="majorEastAsia" w:hAnsiTheme="majorHAnsi" w:cstheme="majorBidi"/>
                            <w:color w:val="FFFFFF" w:themeColor="background1"/>
                            <w:sz w:val="24"/>
                            <w:szCs w:val="28"/>
                          </w:rPr>
                        </w:pPr>
                      </w:p>
                    </w:txbxContent>
                  </v:textbox>
                </v:rect>
                <v:shapetype id="_x0000_t202" coordsize="21600,21600" o:spt="202" path="m,l,21600r21600,l21600,xe">
                  <v:stroke joinstyle="miter"/>
                  <v:path gradientshapeok="t" o:connecttype="rect"/>
                </v:shapetype>
                <v:shape id="Text Box 200" o:spid="_x0000_s1028" type="#_x0000_t202" style="position:absolute;top:2526;width:35633;height:16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1C01C6" w:rsidRPr="008D698E" w:rsidRDefault="001C01C6" w:rsidP="00A226CD">
                        <w:pPr>
                          <w:jc w:val="both"/>
                          <w:rPr>
                            <w:caps/>
                            <w:color w:val="5B9BD5" w:themeColor="accent1"/>
                            <w:sz w:val="26"/>
                            <w:szCs w:val="26"/>
                            <w:lang w:val="en-US"/>
                          </w:rPr>
                        </w:pPr>
                        <w:r>
                          <w:rPr>
                            <w:lang w:val="en-US"/>
                          </w:rPr>
                          <w:t>“T</w:t>
                        </w:r>
                        <w:r w:rsidRPr="00952E4F">
                          <w:rPr>
                            <w:lang w:val="en-US"/>
                          </w:rPr>
                          <w:t xml:space="preserve">his </w:t>
                        </w:r>
                        <w:r>
                          <w:rPr>
                            <w:lang w:val="en-US"/>
                          </w:rPr>
                          <w:t>project prolongation</w:t>
                        </w:r>
                        <w:r w:rsidRPr="00952E4F">
                          <w:rPr>
                            <w:lang w:val="en-US"/>
                          </w:rPr>
                          <w:t xml:space="preserve"> will </w:t>
                        </w:r>
                        <w:r w:rsidRPr="0085097E">
                          <w:rPr>
                            <w:b/>
                            <w:lang w:val="en-US"/>
                          </w:rPr>
                          <w:t>(i)</w:t>
                        </w:r>
                        <w:r>
                          <w:rPr>
                            <w:lang w:val="en-US"/>
                          </w:rPr>
                          <w:t xml:space="preserve"> </w:t>
                        </w:r>
                        <w:r w:rsidRPr="008C7AEA">
                          <w:rPr>
                            <w:b/>
                            <w:lang w:val="en-US"/>
                          </w:rPr>
                          <w:t>disseminate</w:t>
                        </w:r>
                        <w:r>
                          <w:rPr>
                            <w:lang w:val="en-US"/>
                          </w:rPr>
                          <w:t xml:space="preserve"> the results and continue the </w:t>
                        </w:r>
                        <w:r>
                          <w:rPr>
                            <w:b/>
                            <w:lang w:val="en-US"/>
                          </w:rPr>
                          <w:t>capacity building</w:t>
                        </w:r>
                        <w:r>
                          <w:rPr>
                            <w:lang w:val="en-US"/>
                          </w:rPr>
                          <w:t xml:space="preserve">, </w:t>
                        </w:r>
                        <w:r w:rsidRPr="00D7126B">
                          <w:rPr>
                            <w:b/>
                            <w:lang w:val="en-US"/>
                          </w:rPr>
                          <w:t>ii)</w:t>
                        </w:r>
                        <w:r>
                          <w:rPr>
                            <w:lang w:val="en-US"/>
                          </w:rPr>
                          <w:t xml:space="preserve"> continue</w:t>
                        </w:r>
                        <w:r>
                          <w:rPr>
                            <w:b/>
                            <w:lang w:val="en-US"/>
                          </w:rPr>
                          <w:t xml:space="preserve"> </w:t>
                        </w:r>
                        <w:r>
                          <w:rPr>
                            <w:lang w:val="en-US"/>
                          </w:rPr>
                          <w:t xml:space="preserve">the </w:t>
                        </w:r>
                        <w:r>
                          <w:rPr>
                            <w:b/>
                            <w:lang w:val="en-US"/>
                          </w:rPr>
                          <w:t xml:space="preserve">high </w:t>
                        </w:r>
                        <w:r w:rsidRPr="0085097E">
                          <w:rPr>
                            <w:b/>
                            <w:lang w:val="en-US"/>
                          </w:rPr>
                          <w:t>throughput phenotyping</w:t>
                        </w:r>
                        <w:r>
                          <w:rPr>
                            <w:lang w:val="en-US"/>
                          </w:rPr>
                          <w:t xml:space="preserve"> in the Bananatainer, </w:t>
                        </w:r>
                        <w:r w:rsidRPr="00047F45">
                          <w:rPr>
                            <w:lang w:val="en-US"/>
                          </w:rPr>
                          <w:t>coupled to</w:t>
                        </w:r>
                        <w:r>
                          <w:rPr>
                            <w:lang w:val="en-US"/>
                          </w:rPr>
                          <w:t xml:space="preserve"> the </w:t>
                        </w:r>
                        <w:r w:rsidRPr="00F61D8F">
                          <w:rPr>
                            <w:b/>
                            <w:lang w:val="en-US"/>
                          </w:rPr>
                          <w:t>molecular and</w:t>
                        </w:r>
                        <w:r>
                          <w:rPr>
                            <w:lang w:val="en-US"/>
                          </w:rPr>
                          <w:t xml:space="preserve"> </w:t>
                        </w:r>
                        <w:r w:rsidRPr="00F47D05">
                          <w:rPr>
                            <w:b/>
                            <w:lang w:val="en-US"/>
                          </w:rPr>
                          <w:t>genetic analysis</w:t>
                        </w:r>
                        <w:r>
                          <w:rPr>
                            <w:b/>
                            <w:lang w:val="en-US"/>
                          </w:rPr>
                          <w:t>,</w:t>
                        </w:r>
                        <w:r>
                          <w:rPr>
                            <w:lang w:val="en-US"/>
                          </w:rPr>
                          <w:t xml:space="preserve"> </w:t>
                        </w:r>
                        <w:r w:rsidRPr="0085097E">
                          <w:rPr>
                            <w:b/>
                            <w:lang w:val="en-US"/>
                          </w:rPr>
                          <w:t>(</w:t>
                        </w:r>
                        <w:r>
                          <w:rPr>
                            <w:b/>
                            <w:lang w:val="en-US"/>
                          </w:rPr>
                          <w:t>iii</w:t>
                        </w:r>
                        <w:r w:rsidRPr="0085097E">
                          <w:rPr>
                            <w:b/>
                            <w:lang w:val="en-US"/>
                          </w:rPr>
                          <w:t>)</w:t>
                        </w:r>
                        <w:r>
                          <w:rPr>
                            <w:lang w:val="en-US"/>
                          </w:rPr>
                          <w:t xml:space="preserve"> </w:t>
                        </w:r>
                        <w:r>
                          <w:rPr>
                            <w:b/>
                            <w:lang w:val="en-US"/>
                          </w:rPr>
                          <w:t xml:space="preserve">start the validation </w:t>
                        </w:r>
                        <w:r w:rsidRPr="000E5AE4">
                          <w:rPr>
                            <w:lang w:val="en-US"/>
                          </w:rPr>
                          <w:t>of</w:t>
                        </w:r>
                        <w:r w:rsidRPr="00FD78F0">
                          <w:rPr>
                            <w:lang w:val="en-US"/>
                          </w:rPr>
                          <w:t xml:space="preserve"> </w:t>
                        </w:r>
                        <w:r w:rsidRPr="00EC5E07">
                          <w:rPr>
                            <w:b/>
                            <w:lang w:val="en-US"/>
                          </w:rPr>
                          <w:t>21 selected varieties</w:t>
                        </w:r>
                        <w:r>
                          <w:rPr>
                            <w:lang w:val="en-US"/>
                          </w:rPr>
                          <w:t xml:space="preserve"> </w:t>
                        </w:r>
                        <w:r>
                          <w:rPr>
                            <w:b/>
                            <w:lang w:val="en-US"/>
                          </w:rPr>
                          <w:t>under</w:t>
                        </w:r>
                        <w:r w:rsidRPr="0085097E">
                          <w:rPr>
                            <w:b/>
                            <w:lang w:val="en-US"/>
                          </w:rPr>
                          <w:t xml:space="preserve"> field</w:t>
                        </w:r>
                        <w:r>
                          <w:rPr>
                            <w:b/>
                            <w:lang w:val="en-US"/>
                          </w:rPr>
                          <w:t xml:space="preserve"> conditions</w:t>
                        </w:r>
                        <w:r>
                          <w:rPr>
                            <w:lang w:val="en-US"/>
                          </w:rPr>
                          <w:t xml:space="preserve">, and </w:t>
                        </w:r>
                        <w:r>
                          <w:rPr>
                            <w:b/>
                            <w:lang w:val="en-US"/>
                          </w:rPr>
                          <w:t>(iv</w:t>
                        </w:r>
                        <w:r w:rsidRPr="00E27819">
                          <w:rPr>
                            <w:b/>
                            <w:lang w:val="en-US"/>
                          </w:rPr>
                          <w:t>)</w:t>
                        </w:r>
                        <w:r>
                          <w:rPr>
                            <w:lang w:val="en-US"/>
                          </w:rPr>
                          <w:t xml:space="preserve"> c</w:t>
                        </w:r>
                        <w:r w:rsidRPr="00757010">
                          <w:rPr>
                            <w:lang w:val="en-US"/>
                          </w:rPr>
                          <w:t xml:space="preserve">onduct </w:t>
                        </w:r>
                        <w:r w:rsidRPr="008D698E">
                          <w:rPr>
                            <w:b/>
                            <w:lang w:val="en-US"/>
                          </w:rPr>
                          <w:t>key informant interviews</w:t>
                        </w:r>
                        <w:r w:rsidRPr="00757010">
                          <w:rPr>
                            <w:lang w:val="en-US"/>
                          </w:rPr>
                          <w:t xml:space="preserve"> with stakeholders </w:t>
                        </w:r>
                        <w:r w:rsidRPr="00F47D05">
                          <w:rPr>
                            <w:lang w:val="en-US"/>
                          </w:rPr>
                          <w:t>regarding</w:t>
                        </w:r>
                        <w:r>
                          <w:rPr>
                            <w:b/>
                            <w:lang w:val="en-US"/>
                          </w:rPr>
                          <w:t xml:space="preserve"> variety choice &amp;</w:t>
                        </w:r>
                        <w:r w:rsidRPr="008D698E">
                          <w:rPr>
                            <w:b/>
                            <w:lang w:val="en-US"/>
                          </w:rPr>
                          <w:t xml:space="preserve"> climate change</w:t>
                        </w:r>
                        <w:r w:rsidRPr="00F745F2">
                          <w:rPr>
                            <w:lang w:val="en-US"/>
                          </w:rPr>
                          <w:t>,</w:t>
                        </w:r>
                        <w:r w:rsidRPr="00757010">
                          <w:rPr>
                            <w:lang w:val="en-US"/>
                          </w:rPr>
                          <w:t xml:space="preserve"> </w:t>
                        </w:r>
                        <w:r>
                          <w:rPr>
                            <w:lang w:val="en-US"/>
                          </w:rPr>
                          <w:t xml:space="preserve">and assess the possibility to </w:t>
                        </w:r>
                        <w:r w:rsidRPr="00103087">
                          <w:rPr>
                            <w:b/>
                            <w:lang w:val="en-US"/>
                          </w:rPr>
                          <w:t>increase the digital inclusion</w:t>
                        </w:r>
                        <w:r>
                          <w:rPr>
                            <w:b/>
                            <w:lang w:val="en-US"/>
                          </w:rPr>
                          <w:t xml:space="preserve"> </w:t>
                        </w:r>
                        <w:r>
                          <w:rPr>
                            <w:lang w:val="en-US"/>
                          </w:rPr>
                          <w:t>for farmers.”</w:t>
                        </w:r>
                      </w:p>
                    </w:txbxContent>
                  </v:textbox>
                </v:shape>
                <w10:wrap type="square" anchorx="margin" anchory="margin"/>
              </v:group>
            </w:pict>
          </mc:Fallback>
        </mc:AlternateContent>
      </w:r>
    </w:p>
    <w:p w:rsidR="001F77E0" w:rsidRDefault="001F77E0">
      <w:pPr>
        <w:rPr>
          <w:lang w:val="en-US"/>
        </w:rPr>
      </w:pPr>
      <w:r>
        <w:rPr>
          <w:lang w:val="en-US"/>
        </w:rPr>
        <w:br w:type="page"/>
      </w:r>
    </w:p>
    <w:p w:rsidR="001F77E0" w:rsidRDefault="001F77E0" w:rsidP="00A226CD">
      <w:pPr>
        <w:pStyle w:val="Kop1"/>
        <w:rPr>
          <w:rFonts w:eastAsia="Calibri"/>
          <w:lang w:val="en-US"/>
        </w:rPr>
      </w:pPr>
      <w:r>
        <w:rPr>
          <w:rFonts w:eastAsia="Calibri"/>
          <w:lang w:val="en-US"/>
        </w:rPr>
        <w:lastRenderedPageBreak/>
        <w:t>Introduction</w:t>
      </w:r>
    </w:p>
    <w:p w:rsidR="001F77E0" w:rsidRDefault="001F77E0" w:rsidP="00A226CD">
      <w:pPr>
        <w:autoSpaceDE w:val="0"/>
        <w:autoSpaceDN w:val="0"/>
        <w:adjustRightInd w:val="0"/>
        <w:spacing w:after="0" w:line="240" w:lineRule="auto"/>
        <w:jc w:val="both"/>
        <w:rPr>
          <w:rFonts w:ascii="Calibri" w:eastAsia="Calibri" w:hAnsi="Calibri" w:cs="Calibri"/>
          <w:lang w:val="en-US"/>
        </w:rPr>
      </w:pPr>
      <w:r>
        <w:rPr>
          <w:rFonts w:ascii="Calibri" w:eastAsia="Calibri" w:hAnsi="Calibri" w:cs="Calibri"/>
          <w:lang w:val="en-US"/>
        </w:rPr>
        <w:t>Bananas (</w:t>
      </w:r>
      <w:r w:rsidRPr="00790B73">
        <w:rPr>
          <w:rFonts w:ascii="Calibri" w:hAnsi="Calibri"/>
          <w:i/>
          <w:lang w:val="en-US"/>
        </w:rPr>
        <w:t>Musa spp</w:t>
      </w:r>
      <w:r>
        <w:rPr>
          <w:rFonts w:ascii="Calibri" w:hAnsi="Calibri"/>
          <w:i/>
          <w:lang w:val="en-US"/>
        </w:rPr>
        <w:t>.</w:t>
      </w:r>
      <w:r>
        <w:rPr>
          <w:rFonts w:ascii="Calibri" w:eastAsia="Calibri" w:hAnsi="Calibri" w:cs="Calibri"/>
          <w:lang w:val="en-US"/>
        </w:rPr>
        <w:t>) are an important staple crop for millions of inhabit</w:t>
      </w:r>
      <w:r w:rsidR="00EE605C">
        <w:rPr>
          <w:rFonts w:ascii="Calibri" w:eastAsia="Calibri" w:hAnsi="Calibri" w:cs="Calibri"/>
          <w:lang w:val="en-US"/>
        </w:rPr>
        <w:t>ants of the East African Great L</w:t>
      </w:r>
      <w:r>
        <w:rPr>
          <w:rFonts w:ascii="Calibri" w:eastAsia="Calibri" w:hAnsi="Calibri" w:cs="Calibri"/>
          <w:lang w:val="en-US"/>
        </w:rPr>
        <w:t xml:space="preserve">akes region with the highest per capita consumption in Uganda </w:t>
      </w:r>
      <w:r>
        <w:rPr>
          <w:rFonts w:ascii="Calibri" w:eastAsia="Calibri" w:hAnsi="Calibri" w:cs="Calibri"/>
          <w:noProof/>
          <w:lang w:val="en-US"/>
        </w:rPr>
        <w:t>(Karamura et al., 1998)</w:t>
      </w:r>
      <w:r>
        <w:rPr>
          <w:rFonts w:ascii="Calibri" w:eastAsia="Calibri" w:hAnsi="Calibri" w:cs="Calibri"/>
          <w:lang w:val="en-US"/>
        </w:rPr>
        <w:t>. However, the production of the East African highland cooking bananas (EAHB) which are endemic to the region is threatened by a myriad of challenges. Whilst commendable achievements have been made in reducing the impact of the biotic stresses by releasing alternative or improved cultivars, it is anticipated that the adverse effects of climate change will further threaten crop production leading to erratic crop harvests (</w:t>
      </w:r>
      <w:r w:rsidRPr="008E409D">
        <w:rPr>
          <w:lang w:val="en-US" w:eastAsia="nl-BE"/>
        </w:rPr>
        <w:t>IPCC 2007</w:t>
      </w:r>
      <w:r>
        <w:rPr>
          <w:lang w:val="en-US" w:eastAsia="nl-BE"/>
        </w:rPr>
        <w:t>)</w:t>
      </w:r>
      <w:r>
        <w:rPr>
          <w:rFonts w:ascii="Calibri" w:eastAsia="Calibri" w:hAnsi="Calibri" w:cs="Calibri"/>
          <w:lang w:val="en-US"/>
        </w:rPr>
        <w:t xml:space="preserve">. It is predicted that 30% of the African banana growing areas will be negatively affected </w:t>
      </w:r>
      <w:r>
        <w:rPr>
          <w:rFonts w:ascii="Calibri" w:eastAsia="Calibri" w:hAnsi="Calibri" w:cs="Calibri"/>
          <w:noProof/>
          <w:lang w:val="en-US"/>
        </w:rPr>
        <w:t>(Rippke et al., 2016)</w:t>
      </w:r>
      <w:r>
        <w:rPr>
          <w:rFonts w:ascii="Calibri" w:eastAsia="Calibri" w:hAnsi="Calibri" w:cs="Calibri"/>
          <w:lang w:val="en-US"/>
        </w:rPr>
        <w:t>. T</w:t>
      </w:r>
      <w:r w:rsidRPr="00E63F84">
        <w:rPr>
          <w:rFonts w:ascii="Calibri" w:eastAsia="Calibri" w:hAnsi="Calibri" w:cs="Calibri"/>
          <w:lang w:val="en-US"/>
        </w:rPr>
        <w:t xml:space="preserve">he </w:t>
      </w:r>
      <w:r>
        <w:rPr>
          <w:rFonts w:ascii="Calibri" w:eastAsia="Calibri" w:hAnsi="Calibri" w:cs="Calibri"/>
          <w:lang w:val="en-US"/>
        </w:rPr>
        <w:t xml:space="preserve">genetic </w:t>
      </w:r>
      <w:r w:rsidRPr="00E63F84">
        <w:rPr>
          <w:rFonts w:ascii="Calibri" w:eastAsia="Calibri" w:hAnsi="Calibri" w:cs="Calibri"/>
          <w:lang w:val="en-US"/>
        </w:rPr>
        <w:t xml:space="preserve">characterization </w:t>
      </w:r>
      <w:r>
        <w:rPr>
          <w:rFonts w:ascii="Calibri" w:eastAsia="Calibri" w:hAnsi="Calibri" w:cs="Calibri"/>
          <w:lang w:val="en-US"/>
        </w:rPr>
        <w:t xml:space="preserve">and </w:t>
      </w:r>
      <w:r w:rsidRPr="00E63F84">
        <w:rPr>
          <w:rFonts w:ascii="Calibri" w:eastAsia="Calibri" w:hAnsi="Calibri" w:cs="Calibri"/>
          <w:lang w:val="en-US"/>
        </w:rPr>
        <w:t xml:space="preserve">evaluation </w:t>
      </w:r>
      <w:r>
        <w:rPr>
          <w:rFonts w:ascii="Calibri" w:eastAsia="Calibri" w:hAnsi="Calibri" w:cs="Calibri"/>
          <w:lang w:val="en-US"/>
        </w:rPr>
        <w:t xml:space="preserve">of </w:t>
      </w:r>
      <w:r w:rsidRPr="00E63F84">
        <w:rPr>
          <w:rFonts w:ascii="Calibri" w:eastAsia="Calibri" w:hAnsi="Calibri" w:cs="Calibri"/>
          <w:lang w:val="en-US"/>
        </w:rPr>
        <w:t xml:space="preserve">suitability of </w:t>
      </w:r>
      <w:r>
        <w:rPr>
          <w:rFonts w:ascii="Calibri" w:eastAsia="Calibri" w:hAnsi="Calibri" w:cs="Calibri"/>
          <w:lang w:val="en-US"/>
        </w:rPr>
        <w:t>gene bank</w:t>
      </w:r>
      <w:r w:rsidRPr="00E63F84">
        <w:rPr>
          <w:rFonts w:ascii="Calibri" w:eastAsia="Calibri" w:hAnsi="Calibri" w:cs="Calibri"/>
          <w:lang w:val="en-US"/>
        </w:rPr>
        <w:t xml:space="preserve"> accessions for targeted agro-ecological regions </w:t>
      </w:r>
      <w:r>
        <w:rPr>
          <w:rFonts w:ascii="Calibri" w:eastAsia="Calibri" w:hAnsi="Calibri" w:cs="Calibri"/>
          <w:lang w:val="en-US"/>
        </w:rPr>
        <w:t>and markets ha</w:t>
      </w:r>
      <w:r w:rsidR="00D777B8">
        <w:rPr>
          <w:rFonts w:ascii="Calibri" w:eastAsia="Calibri" w:hAnsi="Calibri" w:cs="Calibri"/>
          <w:lang w:val="en-US"/>
        </w:rPr>
        <w:t>ve</w:t>
      </w:r>
      <w:r>
        <w:rPr>
          <w:rFonts w:ascii="Calibri" w:eastAsia="Calibri" w:hAnsi="Calibri" w:cs="Calibri"/>
          <w:lang w:val="en-US"/>
        </w:rPr>
        <w:t xml:space="preserve"> contributed to</w:t>
      </w:r>
      <w:r w:rsidRPr="00E63F84">
        <w:rPr>
          <w:rFonts w:ascii="Calibri" w:eastAsia="Calibri" w:hAnsi="Calibri" w:cs="Calibri"/>
          <w:lang w:val="en-US"/>
        </w:rPr>
        <w:t xml:space="preserve"> increased food, feed, fiber</w:t>
      </w:r>
      <w:r w:rsidR="00993832">
        <w:rPr>
          <w:rFonts w:ascii="Calibri" w:eastAsia="Calibri" w:hAnsi="Calibri" w:cs="Calibri"/>
          <w:lang w:val="en-US"/>
        </w:rPr>
        <w:t>,</w:t>
      </w:r>
      <w:r w:rsidRPr="00E63F84">
        <w:rPr>
          <w:rFonts w:ascii="Calibri" w:eastAsia="Calibri" w:hAnsi="Calibri" w:cs="Calibri"/>
          <w:lang w:val="en-US"/>
        </w:rPr>
        <w:t xml:space="preserve"> and fuel demands</w:t>
      </w:r>
      <w:r>
        <w:rPr>
          <w:rFonts w:ascii="Calibri" w:eastAsia="Calibri" w:hAnsi="Calibri" w:cs="Calibri"/>
          <w:lang w:val="en-US"/>
        </w:rPr>
        <w:t xml:space="preserve"> </w:t>
      </w:r>
      <w:r>
        <w:rPr>
          <w:rFonts w:ascii="Calibri" w:eastAsia="Calibri" w:hAnsi="Calibri" w:cs="Calibri"/>
          <w:noProof/>
          <w:lang w:val="en-US"/>
        </w:rPr>
        <w:t>(McCouch et al., 2013)</w:t>
      </w:r>
      <w:r>
        <w:rPr>
          <w:rFonts w:ascii="Calibri" w:eastAsia="Calibri" w:hAnsi="Calibri" w:cs="Calibri"/>
          <w:lang w:val="en-US"/>
        </w:rPr>
        <w:t>.</w:t>
      </w:r>
      <w:r w:rsidRPr="00E63F84">
        <w:rPr>
          <w:rFonts w:ascii="Calibri" w:eastAsia="Calibri" w:hAnsi="Calibri" w:cs="Calibri"/>
          <w:lang w:val="en-US"/>
        </w:rPr>
        <w:t xml:space="preserve"> </w:t>
      </w:r>
      <w:r w:rsidRPr="004C2999">
        <w:rPr>
          <w:rFonts w:ascii="Calibri" w:hAnsi="Calibri" w:cs="Calibri"/>
          <w:lang w:val="en-US"/>
        </w:rPr>
        <w:t xml:space="preserve">An example </w:t>
      </w:r>
      <w:r>
        <w:rPr>
          <w:rFonts w:ascii="Calibri" w:hAnsi="Calibri" w:cs="Calibri"/>
          <w:lang w:val="en-US"/>
        </w:rPr>
        <w:t xml:space="preserve">for banana </w:t>
      </w:r>
      <w:r w:rsidRPr="004C2999">
        <w:rPr>
          <w:rFonts w:ascii="Calibri" w:hAnsi="Calibri" w:cs="Calibri"/>
          <w:lang w:val="en-US"/>
        </w:rPr>
        <w:t xml:space="preserve">is the </w:t>
      </w:r>
      <w:proofErr w:type="spellStart"/>
      <w:r w:rsidRPr="004C2999">
        <w:rPr>
          <w:rFonts w:ascii="Calibri" w:hAnsi="Calibri" w:cs="Calibri"/>
          <w:lang w:val="en-US"/>
        </w:rPr>
        <w:t>Kagera</w:t>
      </w:r>
      <w:proofErr w:type="spellEnd"/>
      <w:r w:rsidRPr="004C2999">
        <w:rPr>
          <w:rFonts w:ascii="Calibri" w:hAnsi="Calibri" w:cs="Calibri"/>
          <w:lang w:val="en-US"/>
        </w:rPr>
        <w:t xml:space="preserve"> region in Tanzania where the introduction of clean material </w:t>
      </w:r>
      <w:r>
        <w:rPr>
          <w:rFonts w:ascii="Calibri" w:hAnsi="Calibri" w:cs="Calibri"/>
          <w:lang w:val="en-US"/>
        </w:rPr>
        <w:t>and disease resistant</w:t>
      </w:r>
      <w:r w:rsidRPr="004C2999">
        <w:rPr>
          <w:rFonts w:ascii="Calibri" w:hAnsi="Calibri" w:cs="Calibri"/>
          <w:lang w:val="en-US"/>
        </w:rPr>
        <w:t xml:space="preserve"> cultivars from the ITC has contributed to agronomic improvements in farmers’ fields</w:t>
      </w:r>
      <w:r>
        <w:rPr>
          <w:rFonts w:ascii="Calibri" w:hAnsi="Calibri" w:cs="Calibri"/>
          <w:lang w:val="en-US"/>
        </w:rPr>
        <w:t xml:space="preserve"> </w:t>
      </w:r>
      <w:r>
        <w:rPr>
          <w:rFonts w:ascii="Calibri" w:hAnsi="Calibri" w:cs="Calibri"/>
          <w:noProof/>
          <w:lang w:val="en-US"/>
        </w:rPr>
        <w:t>(Gallez et al., 2004)</w:t>
      </w:r>
      <w:r w:rsidRPr="004C2999">
        <w:rPr>
          <w:rFonts w:ascii="Calibri" w:hAnsi="Calibri" w:cs="Calibri"/>
          <w:lang w:val="en-US"/>
        </w:rPr>
        <w:t>.</w:t>
      </w:r>
      <w:r>
        <w:rPr>
          <w:rFonts w:ascii="Calibri" w:hAnsi="Calibri" w:cs="Calibri"/>
          <w:lang w:val="en-US"/>
        </w:rPr>
        <w:t xml:space="preserve"> </w:t>
      </w:r>
      <w:r w:rsidR="00D777B8">
        <w:rPr>
          <w:rFonts w:ascii="Calibri" w:hAnsi="Calibri" w:cs="Calibri"/>
          <w:lang w:val="en-US"/>
        </w:rPr>
        <w:t xml:space="preserve">This project was funded by the Belgian Technical cooperation. </w:t>
      </w:r>
      <w:r w:rsidRPr="00624BD2">
        <w:rPr>
          <w:lang w:val="en-US"/>
        </w:rPr>
        <w:t>Th</w:t>
      </w:r>
      <w:r>
        <w:rPr>
          <w:lang w:val="en-US"/>
        </w:rPr>
        <w:t>e typical smallholder</w:t>
      </w:r>
      <w:r w:rsidR="007C04C5">
        <w:rPr>
          <w:lang w:val="en-US"/>
        </w:rPr>
        <w:t xml:space="preserve"> and</w:t>
      </w:r>
      <w:r>
        <w:rPr>
          <w:lang w:val="en-US"/>
        </w:rPr>
        <w:t xml:space="preserve"> rain-fed</w:t>
      </w:r>
      <w:r w:rsidRPr="00624BD2">
        <w:rPr>
          <w:lang w:val="en-US"/>
        </w:rPr>
        <w:t xml:space="preserve"> banana production systems should benefit from sustainable production intensification to reduce the current yield gap</w:t>
      </w:r>
      <w:r>
        <w:rPr>
          <w:lang w:val="en-US"/>
        </w:rPr>
        <w:t>s.</w:t>
      </w:r>
      <w:r w:rsidRPr="00624BD2">
        <w:rPr>
          <w:lang w:val="en-US"/>
        </w:rPr>
        <w:t xml:space="preserve"> This includes the use of germplasm </w:t>
      </w:r>
      <w:r>
        <w:rPr>
          <w:lang w:val="en-US"/>
        </w:rPr>
        <w:t>that is perfectly</w:t>
      </w:r>
      <w:r w:rsidRPr="00624BD2">
        <w:rPr>
          <w:lang w:val="en-US"/>
        </w:rPr>
        <w:t xml:space="preserve"> </w:t>
      </w:r>
      <w:r>
        <w:rPr>
          <w:lang w:val="en-US"/>
        </w:rPr>
        <w:t>suitable for</w:t>
      </w:r>
      <w:r w:rsidRPr="00624BD2">
        <w:rPr>
          <w:lang w:val="en-US"/>
        </w:rPr>
        <w:t xml:space="preserve"> the local agro-environment. </w:t>
      </w:r>
      <w:r>
        <w:rPr>
          <w:lang w:val="en-US"/>
        </w:rPr>
        <w:t>F</w:t>
      </w:r>
      <w:r w:rsidRPr="00624BD2">
        <w:rPr>
          <w:lang w:val="en-US"/>
        </w:rPr>
        <w:t>armers</w:t>
      </w:r>
      <w:r>
        <w:rPr>
          <w:lang w:val="en-US"/>
        </w:rPr>
        <w:t xml:space="preserve"> have already</w:t>
      </w:r>
      <w:r w:rsidRPr="00624BD2">
        <w:rPr>
          <w:lang w:val="en-US"/>
        </w:rPr>
        <w:t xml:space="preserve"> </w:t>
      </w:r>
      <w:r>
        <w:rPr>
          <w:lang w:val="en-US"/>
        </w:rPr>
        <w:t xml:space="preserve">started to </w:t>
      </w:r>
      <w:r w:rsidRPr="00624BD2">
        <w:rPr>
          <w:lang w:val="en-US"/>
        </w:rPr>
        <w:t xml:space="preserve">introduce diversity on their farms based on (local) expertise and tradition </w:t>
      </w:r>
      <w:r>
        <w:rPr>
          <w:noProof/>
          <w:lang w:val="en-US"/>
        </w:rPr>
        <w:t>(Kamira et al., 2016; Ocimati et al., 2014; Turner et al., 2016)</w:t>
      </w:r>
      <w:r>
        <w:rPr>
          <w:lang w:val="en-US"/>
        </w:rPr>
        <w:t>.</w:t>
      </w:r>
      <w:r w:rsidRPr="00624BD2">
        <w:rPr>
          <w:lang w:val="en-US"/>
        </w:rPr>
        <w:t xml:space="preserve"> </w:t>
      </w:r>
      <w:r w:rsidRPr="00CE4313">
        <w:rPr>
          <w:rFonts w:ascii="Calibri" w:eastAsia="Calibri" w:hAnsi="Calibri" w:cs="Calibri"/>
          <w:b/>
          <w:lang w:val="en-US"/>
        </w:rPr>
        <w:t>The overarching goal of this project is to identify a set of “climate</w:t>
      </w:r>
      <w:r>
        <w:rPr>
          <w:rFonts w:ascii="Calibri" w:eastAsia="Calibri" w:hAnsi="Calibri" w:cs="Calibri"/>
          <w:b/>
          <w:lang w:val="en-US"/>
        </w:rPr>
        <w:t>-</w:t>
      </w:r>
      <w:r w:rsidRPr="00CE4313">
        <w:rPr>
          <w:rFonts w:ascii="Calibri" w:eastAsia="Calibri" w:hAnsi="Calibri" w:cs="Calibri"/>
          <w:b/>
          <w:lang w:val="en-US"/>
        </w:rPr>
        <w:t xml:space="preserve">smart” banana accessions that is culturally accepted and </w:t>
      </w:r>
      <w:r>
        <w:rPr>
          <w:rFonts w:ascii="Calibri" w:eastAsia="Calibri" w:hAnsi="Calibri" w:cs="Calibri"/>
          <w:b/>
          <w:lang w:val="en-US"/>
        </w:rPr>
        <w:t>can contribute</w:t>
      </w:r>
      <w:r w:rsidRPr="00CE4313">
        <w:rPr>
          <w:rFonts w:ascii="Calibri" w:eastAsia="Calibri" w:hAnsi="Calibri" w:cs="Calibri"/>
          <w:b/>
          <w:lang w:val="en-US"/>
        </w:rPr>
        <w:t xml:space="preserve"> to close the yield gap in the African Great Lakes region</w:t>
      </w:r>
      <w:r w:rsidRPr="00865C00">
        <w:rPr>
          <w:rFonts w:ascii="Calibri" w:eastAsia="Calibri" w:hAnsi="Calibri" w:cs="Calibri"/>
          <w:lang w:val="en-US"/>
        </w:rPr>
        <w:t>.</w:t>
      </w:r>
    </w:p>
    <w:p w:rsidR="001F77E0" w:rsidRDefault="001F77E0" w:rsidP="00A226CD">
      <w:pPr>
        <w:pStyle w:val="Kop1"/>
        <w:rPr>
          <w:rFonts w:eastAsia="Calibri"/>
          <w:lang w:val="en-US"/>
        </w:rPr>
      </w:pPr>
      <w:r>
        <w:rPr>
          <w:rFonts w:eastAsia="Calibri"/>
          <w:lang w:val="en-US"/>
        </w:rPr>
        <w:t>Results from previous work</w:t>
      </w:r>
    </w:p>
    <w:p w:rsidR="008C7AEA" w:rsidRDefault="00BA091C" w:rsidP="008C7AEA">
      <w:pPr>
        <w:pStyle w:val="Kop2"/>
        <w:rPr>
          <w:lang w:val="en-US"/>
        </w:rPr>
      </w:pPr>
      <w:r>
        <w:rPr>
          <w:lang w:val="en-US"/>
        </w:rPr>
        <w:t xml:space="preserve">Scientific </w:t>
      </w:r>
      <w:r w:rsidR="008C7AEA">
        <w:rPr>
          <w:lang w:val="en-US"/>
        </w:rPr>
        <w:t>output</w:t>
      </w:r>
    </w:p>
    <w:p w:rsidR="001F77E0"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W</w:t>
      </w:r>
      <w:r w:rsidRPr="00E452C7">
        <w:rPr>
          <w:rFonts w:ascii="Calibri" w:eastAsia="Calibri" w:hAnsi="Calibri" w:cs="Calibri"/>
          <w:lang w:val="en-US"/>
        </w:rPr>
        <w:t xml:space="preserve">ith </w:t>
      </w:r>
      <w:r w:rsidR="00993832">
        <w:rPr>
          <w:rFonts w:ascii="Calibri" w:eastAsia="Calibri" w:hAnsi="Calibri" w:cs="Calibri"/>
          <w:lang w:val="en-US"/>
        </w:rPr>
        <w:t xml:space="preserve">the </w:t>
      </w:r>
      <w:r w:rsidRPr="00E452C7">
        <w:rPr>
          <w:rFonts w:ascii="Calibri" w:eastAsia="Calibri" w:hAnsi="Calibri" w:cs="Calibri"/>
          <w:lang w:val="en-US"/>
        </w:rPr>
        <w:t>support from the Belgian government and other donors</w:t>
      </w:r>
      <w:r>
        <w:rPr>
          <w:rFonts w:ascii="Calibri" w:eastAsia="Calibri" w:hAnsi="Calibri" w:cs="Calibri"/>
          <w:lang w:val="en-US"/>
        </w:rPr>
        <w:t>,</w:t>
      </w:r>
      <w:r w:rsidRPr="00E452C7">
        <w:rPr>
          <w:rFonts w:ascii="Calibri" w:eastAsia="Calibri" w:hAnsi="Calibri" w:cs="Calibri"/>
          <w:lang w:val="en-US"/>
        </w:rPr>
        <w:t xml:space="preserve"> KU Leuven </w:t>
      </w:r>
      <w:r>
        <w:rPr>
          <w:rFonts w:ascii="Calibri" w:eastAsia="Calibri" w:hAnsi="Calibri" w:cs="Calibri"/>
          <w:lang w:val="en-US"/>
        </w:rPr>
        <w:t xml:space="preserve">and </w:t>
      </w:r>
      <w:proofErr w:type="spellStart"/>
      <w:r>
        <w:rPr>
          <w:rFonts w:ascii="Calibri" w:eastAsia="Calibri" w:hAnsi="Calibri" w:cs="Calibri"/>
          <w:lang w:val="en-US"/>
        </w:rPr>
        <w:t>Bioversity</w:t>
      </w:r>
      <w:proofErr w:type="spellEnd"/>
      <w:r>
        <w:rPr>
          <w:rFonts w:ascii="Calibri" w:eastAsia="Calibri" w:hAnsi="Calibri" w:cs="Calibri"/>
          <w:lang w:val="en-US"/>
        </w:rPr>
        <w:t xml:space="preserve"> International</w:t>
      </w:r>
      <w:r w:rsidRPr="00E452C7">
        <w:rPr>
          <w:rFonts w:ascii="Calibri" w:eastAsia="Calibri" w:hAnsi="Calibri" w:cs="Calibri"/>
          <w:lang w:val="en-US"/>
        </w:rPr>
        <w:t xml:space="preserve"> have built up </w:t>
      </w:r>
      <w:r>
        <w:rPr>
          <w:rFonts w:ascii="Calibri" w:eastAsia="Calibri" w:hAnsi="Calibri" w:cs="Calibri"/>
          <w:lang w:val="en-US"/>
        </w:rPr>
        <w:t>a unique and world recognized</w:t>
      </w:r>
      <w:r w:rsidRPr="00E452C7">
        <w:rPr>
          <w:rFonts w:ascii="Calibri" w:eastAsia="Calibri" w:hAnsi="Calibri" w:cs="Calibri"/>
          <w:lang w:val="en-US"/>
        </w:rPr>
        <w:t xml:space="preserve"> expertise</w:t>
      </w:r>
      <w:r>
        <w:rPr>
          <w:rFonts w:ascii="Calibri" w:eastAsia="Calibri" w:hAnsi="Calibri" w:cs="Calibri"/>
          <w:lang w:val="en-US"/>
        </w:rPr>
        <w:t xml:space="preserve"> in the use of </w:t>
      </w:r>
      <w:r w:rsidRPr="00E452C7">
        <w:rPr>
          <w:rFonts w:ascii="Calibri" w:eastAsia="Calibri" w:hAnsi="Calibri" w:cs="Calibri"/>
          <w:lang w:val="en-US"/>
        </w:rPr>
        <w:t xml:space="preserve">banana diversity </w:t>
      </w:r>
      <w:r>
        <w:rPr>
          <w:rFonts w:ascii="Calibri" w:eastAsia="Calibri" w:hAnsi="Calibri" w:cs="Calibri"/>
          <w:lang w:val="en-US"/>
        </w:rPr>
        <w:t>for small-scale farming over the last 30 years.</w:t>
      </w:r>
      <w:r w:rsidRPr="00E452C7">
        <w:rPr>
          <w:rFonts w:ascii="Calibri" w:eastAsia="Calibri" w:hAnsi="Calibri" w:cs="Calibri"/>
          <w:lang w:val="en-US"/>
        </w:rPr>
        <w:t xml:space="preserve"> </w:t>
      </w:r>
      <w:r>
        <w:rPr>
          <w:szCs w:val="24"/>
          <w:lang w:val="en-US"/>
        </w:rPr>
        <w:t>We have</w:t>
      </w:r>
      <w:r w:rsidRPr="00477C1A">
        <w:rPr>
          <w:szCs w:val="24"/>
          <w:lang w:val="en-US"/>
        </w:rPr>
        <w:t xml:space="preserve"> collected and managed the world banana heritage </w:t>
      </w:r>
      <w:r>
        <w:rPr>
          <w:szCs w:val="24"/>
          <w:lang w:val="en-US"/>
        </w:rPr>
        <w:t>at</w:t>
      </w:r>
      <w:r w:rsidRPr="00477C1A">
        <w:rPr>
          <w:szCs w:val="24"/>
          <w:lang w:val="en-US"/>
        </w:rPr>
        <w:t xml:space="preserve"> the </w:t>
      </w:r>
      <w:r w:rsidRPr="00477C1A">
        <w:rPr>
          <w:lang w:val="en-US"/>
        </w:rPr>
        <w:t xml:space="preserve">International Transit Centre (ITC) </w:t>
      </w:r>
      <w:r w:rsidRPr="00477C1A">
        <w:rPr>
          <w:szCs w:val="24"/>
          <w:lang w:val="en-US"/>
        </w:rPr>
        <w:t xml:space="preserve">to secure long-term conservation for future generations </w:t>
      </w:r>
      <w:r>
        <w:rPr>
          <w:szCs w:val="24"/>
        </w:rPr>
        <w:fldChar w:fldCharType="begin" w:fldLock="1"/>
      </w:r>
      <w:r w:rsidRPr="00477C1A">
        <w:rPr>
          <w:szCs w:val="24"/>
          <w:lang w:val="en-US"/>
        </w:rPr>
        <w:instrText>ADDIN CSL_CITATION {"citationItems":[{"id":"ITEM-1","itemData":{"ISSN":"1020-3362","abstract":"The banana (Musa spp.) world collection at the INIBAP Transit Centre in Belgium consists of 1144 accessions, representing a wide range of natural and improved banana cultivars, and wild forms. Accessions are stored in tissue culture form under slow growth conditions. Recently, cryopreservation techniques have been developed and efforts are underway to preserve the entire collection in liquid nitrogen. Germplasm held by INIBAP is freely available for use and the distribution of healthy samples, especially of improved cultivars for evaluation, is an important and increasing activity of the gene bank. In conjunction with NARS, breeding programmes and researchers, INIBAP coordinates the International Musa Testing Programme (IMTP). This programme allows natural and improved germplasm, deposited in the world collection, to be tested under varying environmental conditions and different pathogen pressures in a large number of countries worldwide. This activity has resulted in the identification of several more productive and disease resistant cultivars suitable for direct use by farmers and small-scale producers. These superior cultivars are starting to be incorporated into the existing agricultural systems in a number of countries. In Cuba, Nicaragua and Tanzania, for example, these cultivars are having a positive impact on food security, as well as contributing to improved food quality and a better income for small-scale farmers.","author":[{"dropping-particle":"","family":"houwe","given":"I","non-dropping-particle":"Van den","parse-names":false,"suffix":""},{"dropping-particle":"","family":"Lepoivre","given":"P","non-dropping-particle":"","parse-names":false,"suffix":""},{"dropping-particle":"","family":"Swennen","given":"R","non-dropping-particle":"","parse-names":false,"suffix":""},{"dropping-particle":"","family":"Frison","given":"E","non-dropping-particle":"","parse-names":false,"suffix":""},{"dropping-particle":"","family":"Sharrock","given":"S","non-dropping-particle":"","parse-names":false,"suffix":""}],"container-title":"Plant Genetic Resources Newsletter","id":"ITEM-1","issued":{"date-parts":[["2003"]]},"page":"18-23","title":"The world banana heritage conserved in Belgium for the benefit of small-scale farmers in the Tropics","type":"article-journal","volume":"135"},"uris":["http://www.mendeley.com/documents/?uuid=1c676578-89c7-4617-9e2d-c21c548bc7ef"]},{"id":"ITEM-2","itemData":{"DOI":"10.1007/BF00029998","ISSN":"01676857","abstract":"Shoot cultures of 401 banana clones were conserved under slow growth conditions (16±1°C, 25</w:instrText>
      </w:r>
      <w:r>
        <w:rPr>
          <w:szCs w:val="24"/>
        </w:rPr>
        <w:instrText>μ</w:instrText>
      </w:r>
      <w:r w:rsidRPr="00477C1A">
        <w:rPr>
          <w:szCs w:val="24"/>
          <w:lang w:val="en-US"/>
        </w:rPr>
        <w:instrText>mol m-2 s-1). Storage duration-defined as 60% survival time of 20 shoot cultures of a clone-averaged 334 days</w:instrText>
      </w:r>
      <w:r>
        <w:rPr>
          <w:szCs w:val="24"/>
        </w:rPr>
        <w:instrText>. However, large differences occurred among the different genomic (sub)groups and even within the same (</w:instrText>
      </w:r>
      <w:r w:rsidRPr="00477C1A">
        <w:rPr>
          <w:szCs w:val="24"/>
          <w:lang w:val="en-US"/>
        </w:rPr>
        <w:instrText>sub)group. East-African highland bananas and non-plantain AAB bananas can be stored for significantly longer periods. Shoot tip cultures of another 41 banana clones conserved at higher ambient temperature (22±3°C) needed to be subcultured sooner (every 220 days on average). © 1995 Kluwer Academic Publishers.","author":[{"dropping-particle":"","family":"houwe","given":"I","non-dropping-particle":"Van den","parse-names":false,"suffix":""},{"dropping-particle":"","family":"Smet","given":"Kris","non-dropping-particle":"De","parse-names":false,"suffix":""},{"dropping-particle":"","family":"Montcel","given":"Hugues Tezenas","non-dropping-particle":"du","parse-names":false,"suffix":""},{"dropping-particle":"","family":"Swennen","given":"Rony","non-dropping-particle":"","parse-names":false,"suffix":""}],"container-title":"Plant Cell, Tissue and Organ Culture","id":"ITEM-2","issue":"3","issued":{"date-parts":[["1995"]]},"page":"269-274","title":"Variability in storage potential of banana shoot cultures under medium term storage conditions","type":"article-journal","volume":"42"},"uris":["http://www.mendeley.com/documents/?uuid=7f1bc495-1daa-4e96-a023-310779c5ce80"]}],"mendeley":{"formattedCitation":"(Van den houwe et al., 1995, 2003)","plainTextFormattedCitation":"(Van den houwe et al., 1995, 2003)","previouslyFormattedCitation":"(Van den houwe et al., 1995, 2003)"},"properties":{"noteIndex":0},"schema":"https://github.com/citation-style-language/schema/raw/master/csl-citation.json"}</w:instrText>
      </w:r>
      <w:r>
        <w:rPr>
          <w:szCs w:val="24"/>
        </w:rPr>
        <w:fldChar w:fldCharType="separate"/>
      </w:r>
      <w:r w:rsidRPr="00477C1A">
        <w:rPr>
          <w:noProof/>
          <w:szCs w:val="24"/>
          <w:lang w:val="en-US"/>
        </w:rPr>
        <w:t>(Van den houwe et al., 1995, 2003)</w:t>
      </w:r>
      <w:r>
        <w:rPr>
          <w:szCs w:val="24"/>
        </w:rPr>
        <w:fldChar w:fldCharType="end"/>
      </w:r>
      <w:r w:rsidRPr="00477C1A">
        <w:rPr>
          <w:szCs w:val="24"/>
          <w:lang w:val="en-US"/>
        </w:rPr>
        <w:t>.</w:t>
      </w:r>
      <w:r w:rsidRPr="00570A4D">
        <w:rPr>
          <w:rFonts w:ascii="Calibri" w:eastAsia="Calibri" w:hAnsi="Calibri" w:cs="Calibri"/>
          <w:lang w:val="en-US"/>
        </w:rPr>
        <w:t xml:space="preserve"> </w:t>
      </w:r>
      <w:r w:rsidRPr="00B94113">
        <w:rPr>
          <w:rFonts w:ascii="Calibri" w:eastAsia="Calibri" w:hAnsi="Calibri" w:cs="Calibri"/>
          <w:lang w:val="en-US"/>
        </w:rPr>
        <w:t>Th</w:t>
      </w:r>
      <w:r>
        <w:rPr>
          <w:rFonts w:ascii="Calibri" w:eastAsia="Calibri" w:hAnsi="Calibri" w:cs="Calibri"/>
          <w:lang w:val="en-US"/>
        </w:rPr>
        <w:t>e ITC</w:t>
      </w:r>
      <w:r w:rsidRPr="00B94113">
        <w:rPr>
          <w:rFonts w:ascii="Calibri" w:eastAsia="Calibri" w:hAnsi="Calibri" w:cs="Calibri"/>
          <w:lang w:val="en-US"/>
        </w:rPr>
        <w:t xml:space="preserve"> </w:t>
      </w:r>
      <w:r>
        <w:rPr>
          <w:rFonts w:ascii="Calibri" w:eastAsia="Calibri" w:hAnsi="Calibri" w:cs="Calibri"/>
          <w:lang w:val="en-US"/>
        </w:rPr>
        <w:t xml:space="preserve">gene bank </w:t>
      </w:r>
      <w:r w:rsidRPr="00B94113">
        <w:rPr>
          <w:rFonts w:ascii="Calibri" w:eastAsia="Calibri" w:hAnsi="Calibri" w:cs="Calibri"/>
          <w:lang w:val="en-US"/>
        </w:rPr>
        <w:t>collection of bana</w:t>
      </w:r>
      <w:r>
        <w:rPr>
          <w:rFonts w:ascii="Calibri" w:eastAsia="Calibri" w:hAnsi="Calibri" w:cs="Calibri"/>
          <w:lang w:val="en-US"/>
        </w:rPr>
        <w:t>na houses more than 16</w:t>
      </w:r>
      <w:r w:rsidRPr="00B94113">
        <w:rPr>
          <w:rFonts w:ascii="Calibri" w:eastAsia="Calibri" w:hAnsi="Calibri" w:cs="Calibri"/>
          <w:lang w:val="en-US"/>
        </w:rPr>
        <w:t>00</w:t>
      </w:r>
      <w:r>
        <w:rPr>
          <w:rFonts w:ascii="Calibri" w:eastAsia="Calibri" w:hAnsi="Calibri" w:cs="Calibri"/>
          <w:lang w:val="en-US"/>
        </w:rPr>
        <w:t xml:space="preserve"> accessions, including cultivated varieties, improved hybrids and wild relatives.</w:t>
      </w:r>
      <w:r w:rsidRPr="00477C1A">
        <w:rPr>
          <w:szCs w:val="24"/>
          <w:lang w:val="en-US"/>
        </w:rPr>
        <w:t xml:space="preserve"> </w:t>
      </w:r>
      <w:r>
        <w:rPr>
          <w:szCs w:val="24"/>
          <w:lang w:val="en-US"/>
        </w:rPr>
        <w:t xml:space="preserve">However, although a major part </w:t>
      </w:r>
      <w:r w:rsidRPr="002F2F75">
        <w:rPr>
          <w:szCs w:val="24"/>
          <w:lang w:val="en-US"/>
        </w:rPr>
        <w:t xml:space="preserve">of the managed germplasm </w:t>
      </w:r>
      <w:r>
        <w:rPr>
          <w:szCs w:val="24"/>
          <w:lang w:val="en-US"/>
        </w:rPr>
        <w:t xml:space="preserve">is genetically characterized </w:t>
      </w:r>
      <w:r>
        <w:rPr>
          <w:noProof/>
          <w:szCs w:val="24"/>
          <w:lang w:val="en-US"/>
        </w:rPr>
        <w:t>(Christelova et al., 2017)</w:t>
      </w:r>
      <w:r>
        <w:rPr>
          <w:szCs w:val="24"/>
          <w:lang w:val="en-US"/>
        </w:rPr>
        <w:t>,</w:t>
      </w:r>
      <w:r w:rsidR="00D777B8">
        <w:rPr>
          <w:szCs w:val="24"/>
          <w:lang w:val="en-US"/>
        </w:rPr>
        <w:t xml:space="preserve"> </w:t>
      </w:r>
      <w:r w:rsidRPr="002F2F75">
        <w:rPr>
          <w:szCs w:val="24"/>
          <w:lang w:val="en-US"/>
        </w:rPr>
        <w:t xml:space="preserve">a large fraction </w:t>
      </w:r>
      <w:r>
        <w:rPr>
          <w:szCs w:val="24"/>
          <w:lang w:val="en-US"/>
        </w:rPr>
        <w:t>has not been evaluated for agronomic traits</w:t>
      </w:r>
      <w:r w:rsidRPr="002F2F75">
        <w:rPr>
          <w:szCs w:val="24"/>
          <w:lang w:val="en-US"/>
        </w:rPr>
        <w:t xml:space="preserve">. As long as gene banks are not fully characterized, </w:t>
      </w:r>
      <w:proofErr w:type="spellStart"/>
      <w:r w:rsidRPr="002F2F75">
        <w:rPr>
          <w:szCs w:val="24"/>
          <w:lang w:val="en-US"/>
        </w:rPr>
        <w:t>phenotyped</w:t>
      </w:r>
      <w:proofErr w:type="spellEnd"/>
      <w:r w:rsidR="00993832">
        <w:rPr>
          <w:szCs w:val="24"/>
          <w:lang w:val="en-US"/>
        </w:rPr>
        <w:t>,</w:t>
      </w:r>
      <w:r w:rsidRPr="002F2F75">
        <w:rPr>
          <w:szCs w:val="24"/>
          <w:lang w:val="en-US"/>
        </w:rPr>
        <w:t xml:space="preserve"> and accessible on a web platform such as </w:t>
      </w:r>
      <w:r w:rsidR="00D7126B">
        <w:rPr>
          <w:szCs w:val="24"/>
          <w:lang w:val="en-US"/>
        </w:rPr>
        <w:t xml:space="preserve">the </w:t>
      </w:r>
      <w:r w:rsidRPr="002F2F75">
        <w:rPr>
          <w:szCs w:val="24"/>
          <w:lang w:val="en-US"/>
        </w:rPr>
        <w:t>MGIS</w:t>
      </w:r>
      <w:r>
        <w:rPr>
          <w:szCs w:val="24"/>
          <w:lang w:val="en-US"/>
        </w:rPr>
        <w:t xml:space="preserve"> </w:t>
      </w:r>
      <w:r>
        <w:rPr>
          <w:noProof/>
          <w:szCs w:val="24"/>
          <w:lang w:val="en-US"/>
        </w:rPr>
        <w:t>(Ruas et al., 2017)</w:t>
      </w:r>
      <w:r w:rsidRPr="002F2F75">
        <w:rPr>
          <w:szCs w:val="24"/>
          <w:lang w:val="en-US"/>
        </w:rPr>
        <w:t xml:space="preserve">, it is difficult to </w:t>
      </w:r>
      <w:r w:rsidR="00D777B8">
        <w:rPr>
          <w:szCs w:val="24"/>
          <w:lang w:val="en-US"/>
        </w:rPr>
        <w:t>identify</w:t>
      </w:r>
      <w:r w:rsidRPr="002F2F75">
        <w:rPr>
          <w:szCs w:val="24"/>
          <w:lang w:val="en-US"/>
        </w:rPr>
        <w:t xml:space="preserve"> what is missing in the germplasm collections. </w:t>
      </w:r>
      <w:r>
        <w:rPr>
          <w:rFonts w:ascii="Calibri" w:eastAsia="Calibri" w:hAnsi="Calibri" w:cs="Calibri"/>
          <w:lang w:val="en-US"/>
        </w:rPr>
        <w:t xml:space="preserve">In the past DGD projects, we have explored the diversity of our valuable collection by </w:t>
      </w:r>
      <w:r w:rsidRPr="00227CEB">
        <w:rPr>
          <w:rFonts w:ascii="Calibri" w:eastAsia="Calibri" w:hAnsi="Calibri" w:cs="Calibri"/>
          <w:lang w:val="en-US"/>
        </w:rPr>
        <w:t>develop</w:t>
      </w:r>
      <w:r>
        <w:rPr>
          <w:rFonts w:ascii="Calibri" w:eastAsia="Calibri" w:hAnsi="Calibri" w:cs="Calibri"/>
          <w:lang w:val="en-US"/>
        </w:rPr>
        <w:t>ing</w:t>
      </w:r>
      <w:r w:rsidRPr="00227CEB">
        <w:rPr>
          <w:rFonts w:ascii="Calibri" w:eastAsia="Calibri" w:hAnsi="Calibri" w:cs="Calibri"/>
          <w:lang w:val="en-US"/>
        </w:rPr>
        <w:t xml:space="preserve"> a phenotyping </w:t>
      </w:r>
      <w:r w:rsidR="00D777B8">
        <w:rPr>
          <w:rFonts w:ascii="Calibri" w:eastAsia="Calibri" w:hAnsi="Calibri" w:cs="Calibri"/>
          <w:lang w:val="en-US"/>
        </w:rPr>
        <w:t>facility</w:t>
      </w:r>
      <w:r w:rsidRPr="00227CEB">
        <w:rPr>
          <w:rFonts w:ascii="Calibri" w:eastAsia="Calibri" w:hAnsi="Calibri" w:cs="Calibri"/>
          <w:lang w:val="en-US"/>
        </w:rPr>
        <w:t xml:space="preserve"> </w:t>
      </w:r>
      <w:r>
        <w:rPr>
          <w:rFonts w:ascii="Calibri" w:eastAsia="Calibri" w:hAnsi="Calibri" w:cs="Calibri"/>
          <w:lang w:val="en-US"/>
        </w:rPr>
        <w:t xml:space="preserve">to study water-related stress in banana </w:t>
      </w:r>
      <w:r w:rsidRPr="00227CEB">
        <w:rPr>
          <w:rFonts w:ascii="Calibri" w:eastAsia="Calibri" w:hAnsi="Calibri" w:cs="Calibri"/>
          <w:lang w:val="en-US"/>
        </w:rPr>
        <w:t xml:space="preserve">under controlled environmental conditions </w:t>
      </w:r>
      <w:r>
        <w:rPr>
          <w:rFonts w:ascii="Calibri" w:eastAsia="Calibri" w:hAnsi="Calibri" w:cs="Calibri"/>
          <w:noProof/>
          <w:lang w:val="en-US"/>
        </w:rPr>
        <w:t>(Carpentier, 201</w:t>
      </w:r>
      <w:r w:rsidR="00DF13BF">
        <w:rPr>
          <w:rFonts w:ascii="Calibri" w:eastAsia="Calibri" w:hAnsi="Calibri" w:cs="Calibri"/>
          <w:noProof/>
          <w:lang w:val="en-US"/>
        </w:rPr>
        <w:t>1</w:t>
      </w:r>
      <w:r>
        <w:rPr>
          <w:rFonts w:ascii="Calibri" w:eastAsia="Calibri" w:hAnsi="Calibri" w:cs="Calibri"/>
          <w:noProof/>
          <w:lang w:val="en-US"/>
        </w:rPr>
        <w:t>; Carpentier et al., 201</w:t>
      </w:r>
      <w:r w:rsidR="00DF13BF">
        <w:rPr>
          <w:rFonts w:ascii="Calibri" w:eastAsia="Calibri" w:hAnsi="Calibri" w:cs="Calibri"/>
          <w:noProof/>
          <w:lang w:val="en-US"/>
        </w:rPr>
        <w:t>5</w:t>
      </w:r>
      <w:r>
        <w:rPr>
          <w:rFonts w:ascii="Calibri" w:eastAsia="Calibri" w:hAnsi="Calibri" w:cs="Calibri"/>
          <w:noProof/>
          <w:lang w:val="en-US"/>
        </w:rPr>
        <w:t>; Kissel et al., 2015; Vanhove et al., 2012a; Zorrilla et al., 2016)</w:t>
      </w:r>
      <w:r>
        <w:rPr>
          <w:rFonts w:ascii="Calibri" w:eastAsia="Calibri" w:hAnsi="Calibri" w:cs="Calibri"/>
          <w:lang w:val="en-US"/>
        </w:rPr>
        <w:t>. Subsequently, we have applied this strategy to the Taxonomic Reference Collection</w:t>
      </w:r>
      <w:r>
        <w:rPr>
          <w:rStyle w:val="Voetnootmarkering"/>
          <w:rFonts w:ascii="Calibri" w:eastAsia="Calibri" w:hAnsi="Calibri" w:cs="Calibri"/>
          <w:lang w:val="en-US"/>
        </w:rPr>
        <w:footnoteReference w:id="1"/>
      </w:r>
      <w:r>
        <w:rPr>
          <w:rFonts w:ascii="Calibri" w:eastAsia="Calibri" w:hAnsi="Calibri" w:cs="Calibri"/>
          <w:lang w:val="en-US"/>
        </w:rPr>
        <w:t xml:space="preserve"> (</w:t>
      </w:r>
      <w:r w:rsidRPr="00227CEB">
        <w:rPr>
          <w:rFonts w:ascii="Calibri" w:eastAsia="Calibri" w:hAnsi="Calibri" w:cs="Calibri"/>
          <w:lang w:val="en-US"/>
        </w:rPr>
        <w:t xml:space="preserve">32 representatives of the </w:t>
      </w:r>
      <w:r>
        <w:rPr>
          <w:rFonts w:ascii="Calibri" w:eastAsia="Calibri" w:hAnsi="Calibri" w:cs="Calibri"/>
          <w:lang w:val="en-US"/>
        </w:rPr>
        <w:t xml:space="preserve">global </w:t>
      </w:r>
      <w:r w:rsidRPr="00227CEB">
        <w:rPr>
          <w:rFonts w:ascii="Calibri" w:eastAsia="Calibri" w:hAnsi="Calibri" w:cs="Calibri"/>
          <w:lang w:val="en-US"/>
        </w:rPr>
        <w:t>Musa biodiversity (29 cultivars and 3 wild relatives)</w:t>
      </w:r>
      <w:r>
        <w:rPr>
          <w:rFonts w:ascii="Calibri" w:eastAsia="Calibri" w:hAnsi="Calibri" w:cs="Calibri"/>
          <w:lang w:val="en-US"/>
        </w:rPr>
        <w:t xml:space="preserve">). </w:t>
      </w:r>
      <w:r w:rsidRPr="00227CEB">
        <w:rPr>
          <w:rFonts w:ascii="Calibri" w:eastAsia="Calibri" w:hAnsi="Calibri" w:cs="Calibri"/>
          <w:lang w:val="en-US"/>
        </w:rPr>
        <w:t xml:space="preserve">Of the eight </w:t>
      </w:r>
      <w:r>
        <w:rPr>
          <w:rFonts w:ascii="Calibri" w:eastAsia="Calibri" w:hAnsi="Calibri" w:cs="Calibri"/>
          <w:lang w:val="en-US"/>
        </w:rPr>
        <w:t>varieties</w:t>
      </w:r>
      <w:r w:rsidRPr="00227CEB">
        <w:rPr>
          <w:rFonts w:ascii="Calibri" w:eastAsia="Calibri" w:hAnsi="Calibri" w:cs="Calibri"/>
          <w:lang w:val="en-US"/>
        </w:rPr>
        <w:t xml:space="preserve"> that </w:t>
      </w:r>
      <w:r w:rsidR="00D777B8">
        <w:rPr>
          <w:rFonts w:ascii="Calibri" w:eastAsia="Calibri" w:hAnsi="Calibri" w:cs="Calibri"/>
          <w:lang w:val="en-US"/>
        </w:rPr>
        <w:t>showed</w:t>
      </w:r>
      <w:r w:rsidRPr="00227CEB">
        <w:rPr>
          <w:rFonts w:ascii="Calibri" w:eastAsia="Calibri" w:hAnsi="Calibri" w:cs="Calibri"/>
          <w:lang w:val="en-US"/>
        </w:rPr>
        <w:t xml:space="preserve"> the best growth </w:t>
      </w:r>
      <w:r>
        <w:rPr>
          <w:rFonts w:ascii="Calibri" w:eastAsia="Calibri" w:hAnsi="Calibri" w:cs="Calibri"/>
          <w:lang w:val="en-US"/>
        </w:rPr>
        <w:t xml:space="preserve">potential </w:t>
      </w:r>
      <w:r w:rsidRPr="00227CEB">
        <w:rPr>
          <w:rFonts w:ascii="Calibri" w:eastAsia="Calibri" w:hAnsi="Calibri" w:cs="Calibri"/>
          <w:lang w:val="en-US"/>
        </w:rPr>
        <w:t xml:space="preserve">under </w:t>
      </w:r>
      <w:r>
        <w:rPr>
          <w:rFonts w:ascii="Calibri" w:eastAsia="Calibri" w:hAnsi="Calibri" w:cs="Calibri"/>
          <w:lang w:val="en-US"/>
        </w:rPr>
        <w:t>limited water conditions</w:t>
      </w:r>
      <w:r w:rsidRPr="00227CEB">
        <w:rPr>
          <w:rFonts w:ascii="Calibri" w:eastAsia="Calibri" w:hAnsi="Calibri" w:cs="Calibri"/>
          <w:lang w:val="en-US"/>
        </w:rPr>
        <w:t xml:space="preserve">, </w:t>
      </w:r>
      <w:r>
        <w:rPr>
          <w:rFonts w:ascii="Calibri" w:eastAsia="Calibri" w:hAnsi="Calibri" w:cs="Calibri"/>
          <w:lang w:val="en-US"/>
        </w:rPr>
        <w:t>five had an ABB genome constitution</w:t>
      </w:r>
      <w:r w:rsidR="00DF13BF">
        <w:rPr>
          <w:rFonts w:ascii="Calibri" w:eastAsia="Calibri" w:hAnsi="Calibri" w:cs="Calibri"/>
          <w:lang w:val="en-US"/>
        </w:rPr>
        <w:t xml:space="preserve"> </w:t>
      </w:r>
      <w:r w:rsidR="00DF13BF">
        <w:rPr>
          <w:rFonts w:ascii="Calibri" w:eastAsia="Calibri" w:hAnsi="Calibri" w:cs="Calibri"/>
          <w:noProof/>
          <w:lang w:val="en-US"/>
        </w:rPr>
        <w:t>(van Wesemael et al., 2019)</w:t>
      </w:r>
      <w:r>
        <w:rPr>
          <w:rFonts w:ascii="Calibri" w:eastAsia="Calibri" w:hAnsi="Calibri" w:cs="Calibri"/>
          <w:lang w:val="en-US"/>
        </w:rPr>
        <w:t>. Th</w:t>
      </w:r>
      <w:r w:rsidR="00DF13BF">
        <w:rPr>
          <w:rFonts w:ascii="Calibri" w:eastAsia="Calibri" w:hAnsi="Calibri" w:cs="Calibri"/>
          <w:lang w:val="en-US"/>
        </w:rPr>
        <w:t>os</w:t>
      </w:r>
      <w:r>
        <w:rPr>
          <w:rFonts w:ascii="Calibri" w:eastAsia="Calibri" w:hAnsi="Calibri" w:cs="Calibri"/>
          <w:lang w:val="en-US"/>
        </w:rPr>
        <w:t>e ABB varieties</w:t>
      </w:r>
      <w:r w:rsidRPr="00227CEB">
        <w:rPr>
          <w:rFonts w:ascii="Calibri" w:eastAsia="Calibri" w:hAnsi="Calibri" w:cs="Calibri"/>
          <w:lang w:val="en-US"/>
        </w:rPr>
        <w:t xml:space="preserve"> ha</w:t>
      </w:r>
      <w:r>
        <w:rPr>
          <w:rFonts w:ascii="Calibri" w:eastAsia="Calibri" w:hAnsi="Calibri" w:cs="Calibri"/>
          <w:lang w:val="en-US"/>
        </w:rPr>
        <w:t>d</w:t>
      </w:r>
      <w:r w:rsidRPr="00227CEB">
        <w:rPr>
          <w:rFonts w:ascii="Calibri" w:eastAsia="Calibri" w:hAnsi="Calibri" w:cs="Calibri"/>
          <w:lang w:val="en-US"/>
        </w:rPr>
        <w:t xml:space="preserve"> a lower maximal transpiration rate, kep</w:t>
      </w:r>
      <w:r>
        <w:rPr>
          <w:rFonts w:ascii="Calibri" w:eastAsia="Calibri" w:hAnsi="Calibri" w:cs="Calibri"/>
          <w:lang w:val="en-US"/>
        </w:rPr>
        <w:t>t</w:t>
      </w:r>
      <w:r w:rsidRPr="00227CEB">
        <w:rPr>
          <w:rFonts w:ascii="Calibri" w:eastAsia="Calibri" w:hAnsi="Calibri" w:cs="Calibri"/>
          <w:lang w:val="en-US"/>
        </w:rPr>
        <w:t xml:space="preserve"> this maximal transpiration for a shorter time</w:t>
      </w:r>
      <w:r w:rsidR="00993832">
        <w:rPr>
          <w:rFonts w:ascii="Calibri" w:eastAsia="Calibri" w:hAnsi="Calibri" w:cs="Calibri"/>
          <w:lang w:val="en-US"/>
        </w:rPr>
        <w:t>,</w:t>
      </w:r>
      <w:r w:rsidRPr="00227CEB">
        <w:rPr>
          <w:rFonts w:ascii="Calibri" w:eastAsia="Calibri" w:hAnsi="Calibri" w:cs="Calibri"/>
          <w:lang w:val="en-US"/>
        </w:rPr>
        <w:t xml:space="preserve"> and consume</w:t>
      </w:r>
      <w:r>
        <w:rPr>
          <w:rFonts w:ascii="Calibri" w:eastAsia="Calibri" w:hAnsi="Calibri" w:cs="Calibri"/>
          <w:lang w:val="en-US"/>
        </w:rPr>
        <w:t>d</w:t>
      </w:r>
      <w:r w:rsidRPr="00227CEB">
        <w:rPr>
          <w:rFonts w:ascii="Calibri" w:eastAsia="Calibri" w:hAnsi="Calibri" w:cs="Calibri"/>
          <w:lang w:val="en-US"/>
        </w:rPr>
        <w:t xml:space="preserve"> less water per day</w:t>
      </w:r>
      <w:r>
        <w:rPr>
          <w:rFonts w:ascii="Calibri" w:eastAsia="Calibri" w:hAnsi="Calibri" w:cs="Calibri"/>
          <w:lang w:val="en-US"/>
        </w:rPr>
        <w:t xml:space="preserve"> </w:t>
      </w:r>
      <w:r>
        <w:rPr>
          <w:rFonts w:ascii="Calibri" w:eastAsia="Calibri" w:hAnsi="Calibri" w:cs="Calibri"/>
          <w:noProof/>
          <w:lang w:val="en-US"/>
        </w:rPr>
        <w:t>(van Wesemael et al., 2019)</w:t>
      </w:r>
      <w:r w:rsidRPr="00227CEB">
        <w:rPr>
          <w:rFonts w:ascii="Calibri" w:eastAsia="Calibri" w:hAnsi="Calibri" w:cs="Calibri"/>
          <w:lang w:val="en-US"/>
        </w:rPr>
        <w:t xml:space="preserve">. </w:t>
      </w:r>
      <w:r>
        <w:rPr>
          <w:rFonts w:ascii="Calibri" w:eastAsia="Calibri" w:hAnsi="Calibri" w:cs="Calibri"/>
          <w:lang w:val="en-US"/>
        </w:rPr>
        <w:t xml:space="preserve">To explore the genetic diversity and </w:t>
      </w:r>
      <w:r w:rsidR="00D777B8">
        <w:rPr>
          <w:rFonts w:ascii="Calibri" w:eastAsia="Calibri" w:hAnsi="Calibri" w:cs="Calibri"/>
          <w:lang w:val="en-US"/>
        </w:rPr>
        <w:t xml:space="preserve">identify </w:t>
      </w:r>
      <w:r>
        <w:rPr>
          <w:rFonts w:ascii="Calibri" w:eastAsia="Calibri" w:hAnsi="Calibri" w:cs="Calibri"/>
          <w:lang w:val="en-US"/>
        </w:rPr>
        <w:t xml:space="preserve">the </w:t>
      </w:r>
      <w:r w:rsidRPr="00637A6E">
        <w:rPr>
          <w:rFonts w:ascii="Calibri" w:eastAsia="Calibri" w:hAnsi="Calibri" w:cs="Calibri"/>
          <w:b/>
          <w:lang w:val="en-US"/>
        </w:rPr>
        <w:t xml:space="preserve">unique </w:t>
      </w:r>
      <w:r>
        <w:rPr>
          <w:rFonts w:ascii="Calibri" w:eastAsia="Calibri" w:hAnsi="Calibri" w:cs="Calibri"/>
          <w:b/>
          <w:lang w:val="en-US"/>
        </w:rPr>
        <w:t>genes</w:t>
      </w:r>
      <w:r>
        <w:rPr>
          <w:rFonts w:ascii="Calibri" w:eastAsia="Calibri" w:hAnsi="Calibri" w:cs="Calibri"/>
          <w:lang w:val="en-US"/>
        </w:rPr>
        <w:t xml:space="preserve"> of those ABB varieties, an in-depth study was performed which confirmed that unique chromosome structures exist </w:t>
      </w:r>
      <w:r w:rsidR="00D777B8">
        <w:rPr>
          <w:rFonts w:ascii="Calibri" w:eastAsia="Calibri" w:hAnsi="Calibri" w:cs="Calibri"/>
          <w:lang w:val="en-US"/>
        </w:rPr>
        <w:t>containing</w:t>
      </w:r>
      <w:r>
        <w:rPr>
          <w:rFonts w:ascii="Calibri" w:eastAsia="Calibri" w:hAnsi="Calibri" w:cs="Calibri"/>
          <w:lang w:val="en-US"/>
        </w:rPr>
        <w:t xml:space="preserve"> unique genes that divide the ABB subgroup in 9 different subdivisions </w:t>
      </w:r>
      <w:r>
        <w:rPr>
          <w:rFonts w:ascii="Calibri" w:eastAsia="Calibri" w:hAnsi="Calibri" w:cs="Calibri"/>
          <w:noProof/>
          <w:lang w:val="en-US"/>
        </w:rPr>
        <w:t>(Cenci et al., 2020)</w:t>
      </w:r>
      <w:r>
        <w:rPr>
          <w:rFonts w:ascii="Calibri" w:eastAsia="Calibri" w:hAnsi="Calibri" w:cs="Calibri"/>
          <w:lang w:val="en-US"/>
        </w:rPr>
        <w:t xml:space="preserve">. We have additionally confirmed that those specific chromosome structures and unique genes have also an impact on plant traits that contribute to drought tolerance </w:t>
      </w:r>
      <w:r>
        <w:rPr>
          <w:rFonts w:ascii="Calibri" w:eastAsia="Calibri" w:hAnsi="Calibri" w:cs="Calibri"/>
          <w:noProof/>
          <w:lang w:val="en-US"/>
        </w:rPr>
        <w:t>(Cenci et al., 2019; van Wesemael et al., 2018; van Wesemael et al., 2019)</w:t>
      </w:r>
      <w:r>
        <w:rPr>
          <w:rFonts w:ascii="Calibri" w:eastAsia="Calibri" w:hAnsi="Calibri" w:cs="Calibri"/>
          <w:lang w:val="en-US"/>
        </w:rPr>
        <w:t xml:space="preserve">. All unique genes have been made publicly available on our gene </w:t>
      </w:r>
      <w:r>
        <w:rPr>
          <w:rFonts w:ascii="Calibri" w:eastAsia="Calibri" w:hAnsi="Calibri" w:cs="Calibri"/>
          <w:lang w:val="en-US"/>
        </w:rPr>
        <w:lastRenderedPageBreak/>
        <w:t>bank web portal</w:t>
      </w:r>
      <w:r>
        <w:rPr>
          <w:rStyle w:val="Voetnootmarkering"/>
          <w:rFonts w:ascii="Calibri" w:eastAsia="Calibri" w:hAnsi="Calibri" w:cs="Calibri"/>
          <w:lang w:val="en-US"/>
        </w:rPr>
        <w:footnoteReference w:id="2"/>
      </w:r>
      <w:r>
        <w:rPr>
          <w:rFonts w:ascii="Calibri" w:eastAsia="Calibri" w:hAnsi="Calibri" w:cs="Calibri"/>
          <w:lang w:val="en-US"/>
        </w:rPr>
        <w:t>. A reference genome for the ABB group is also being finalized (</w:t>
      </w:r>
      <w:proofErr w:type="spellStart"/>
      <w:r>
        <w:rPr>
          <w:rFonts w:ascii="Calibri" w:eastAsia="Calibri" w:hAnsi="Calibri" w:cs="Calibri"/>
          <w:lang w:val="en-US"/>
        </w:rPr>
        <w:t>Rouard</w:t>
      </w:r>
      <w:proofErr w:type="spellEnd"/>
      <w:r>
        <w:rPr>
          <w:rFonts w:ascii="Calibri" w:eastAsia="Calibri" w:hAnsi="Calibri" w:cs="Calibri"/>
          <w:lang w:val="en-US"/>
        </w:rPr>
        <w:t xml:space="preserve"> et al, in prep) and will support a broad range of genomics studies to better characterize the genetic studies of cultivated bananas. </w:t>
      </w:r>
    </w:p>
    <w:p w:rsidR="001F77E0" w:rsidRPr="00C1106A" w:rsidRDefault="00D777B8" w:rsidP="00A226CD">
      <w:pPr>
        <w:jc w:val="both"/>
        <w:rPr>
          <w:rFonts w:ascii="Calibri" w:hAnsi="Calibri"/>
          <w:lang w:val="en-US"/>
        </w:rPr>
      </w:pPr>
      <w:r>
        <w:rPr>
          <w:noProof/>
          <w:lang w:val="en-US"/>
        </w:rPr>
        <w:drawing>
          <wp:anchor distT="0" distB="0" distL="114300" distR="114300" simplePos="0" relativeHeight="251659264" behindDoc="0" locked="0" layoutInCell="1" allowOverlap="1" wp14:anchorId="0E278B56" wp14:editId="71F7AB8E">
            <wp:simplePos x="0" y="0"/>
            <wp:positionH relativeFrom="margin">
              <wp:align>center</wp:align>
            </wp:positionH>
            <wp:positionV relativeFrom="paragraph">
              <wp:posOffset>1536065</wp:posOffset>
            </wp:positionV>
            <wp:extent cx="5938520" cy="2508250"/>
            <wp:effectExtent l="0" t="0" r="5080" b="63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imulated temperature 5 sites.tif"/>
                    <pic:cNvPicPr/>
                  </pic:nvPicPr>
                  <pic:blipFill rotWithShape="1">
                    <a:blip r:embed="rId14">
                      <a:extLst>
                        <a:ext uri="{28A0092B-C50C-407E-A947-70E740481C1C}">
                          <a14:useLocalDpi xmlns:a14="http://schemas.microsoft.com/office/drawing/2010/main" val="0"/>
                        </a:ext>
                      </a:extLst>
                    </a:blip>
                    <a:srcRect l="255" t="19061" r="-255" b="5823"/>
                    <a:stretch/>
                  </pic:blipFill>
                  <pic:spPr bwMode="auto">
                    <a:xfrm>
                      <a:off x="0" y="0"/>
                      <a:ext cx="5938520" cy="2508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77E0" w:rsidRPr="00C964D4">
        <w:rPr>
          <w:rFonts w:ascii="Calibri" w:eastAsia="Calibri" w:hAnsi="Calibri" w:cs="Calibri"/>
          <w:noProof/>
          <w:lang w:val="en-US"/>
        </w:rPr>
        <w:drawing>
          <wp:anchor distT="0" distB="0" distL="114300" distR="114300" simplePos="0" relativeHeight="251660288" behindDoc="0" locked="0" layoutInCell="1" allowOverlap="1" wp14:anchorId="46AD3F9F" wp14:editId="59EA1582">
            <wp:simplePos x="0" y="0"/>
            <wp:positionH relativeFrom="column">
              <wp:posOffset>3520770</wp:posOffset>
            </wp:positionH>
            <wp:positionV relativeFrom="paragraph">
              <wp:posOffset>2480056</wp:posOffset>
            </wp:positionV>
            <wp:extent cx="2278691" cy="1330489"/>
            <wp:effectExtent l="0" t="0" r="7620" b="3175"/>
            <wp:wrapSquare wrapText="bothSides"/>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5" cstate="print">
                      <a:extLst>
                        <a:ext uri="{28A0092B-C50C-407E-A947-70E740481C1C}">
                          <a14:useLocalDpi xmlns:a14="http://schemas.microsoft.com/office/drawing/2010/main" val="0"/>
                        </a:ext>
                      </a:extLst>
                    </a:blip>
                    <a:srcRect l="64632" t="67816" r="3238" b="5651"/>
                    <a:stretch/>
                  </pic:blipFill>
                  <pic:spPr>
                    <a:xfrm>
                      <a:off x="0" y="0"/>
                      <a:ext cx="2278691" cy="1330489"/>
                    </a:xfrm>
                    <a:prstGeom prst="rect">
                      <a:avLst/>
                    </a:prstGeom>
                  </pic:spPr>
                </pic:pic>
              </a:graphicData>
            </a:graphic>
          </wp:anchor>
        </w:drawing>
      </w:r>
      <w:r w:rsidR="001F77E0">
        <w:rPr>
          <w:rFonts w:ascii="Calibri" w:eastAsia="Calibri" w:hAnsi="Calibri" w:cs="Calibri"/>
          <w:lang w:val="en-US"/>
        </w:rPr>
        <w:t>However, local markets have specific demands and farmers o</w:t>
      </w:r>
      <w:r w:rsidR="001F77E0" w:rsidRPr="00AA7199">
        <w:rPr>
          <w:rFonts w:ascii="Calibri" w:eastAsia="Calibri" w:hAnsi="Calibri" w:cs="Calibri"/>
          <w:lang w:val="en-US"/>
        </w:rPr>
        <w:t>ften prefer traditional cultivars because of</w:t>
      </w:r>
      <w:r w:rsidR="001F77E0">
        <w:rPr>
          <w:rFonts w:ascii="Calibri" w:eastAsia="Calibri" w:hAnsi="Calibri" w:cs="Calibri"/>
          <w:lang w:val="en-US"/>
        </w:rPr>
        <w:t xml:space="preserve"> </w:t>
      </w:r>
      <w:r w:rsidR="001F77E0" w:rsidRPr="00AA7199">
        <w:rPr>
          <w:rFonts w:ascii="Calibri" w:eastAsia="Calibri" w:hAnsi="Calibri" w:cs="Calibri"/>
          <w:lang w:val="en-US"/>
        </w:rPr>
        <w:t>their superior consumption qualities, even if</w:t>
      </w:r>
      <w:r w:rsidR="001F77E0">
        <w:rPr>
          <w:rFonts w:ascii="Calibri" w:eastAsia="Calibri" w:hAnsi="Calibri" w:cs="Calibri"/>
          <w:lang w:val="en-US"/>
        </w:rPr>
        <w:t xml:space="preserve"> </w:t>
      </w:r>
      <w:r w:rsidR="001F77E0" w:rsidRPr="00AA7199">
        <w:rPr>
          <w:rFonts w:ascii="Calibri" w:eastAsia="Calibri" w:hAnsi="Calibri" w:cs="Calibri"/>
          <w:lang w:val="en-US"/>
        </w:rPr>
        <w:t>new</w:t>
      </w:r>
      <w:r w:rsidR="001F77E0">
        <w:rPr>
          <w:rFonts w:ascii="Calibri" w:eastAsia="Calibri" w:hAnsi="Calibri" w:cs="Calibri"/>
          <w:lang w:val="en-US"/>
        </w:rPr>
        <w:t xml:space="preserve">/other </w:t>
      </w:r>
      <w:r w:rsidR="001F77E0" w:rsidRPr="00AA7199">
        <w:rPr>
          <w:rFonts w:ascii="Calibri" w:eastAsia="Calibri" w:hAnsi="Calibri" w:cs="Calibri"/>
          <w:lang w:val="en-US"/>
        </w:rPr>
        <w:t xml:space="preserve">cultivars </w:t>
      </w:r>
      <w:r w:rsidR="001F77E0">
        <w:rPr>
          <w:rFonts w:ascii="Calibri" w:eastAsia="Calibri" w:hAnsi="Calibri" w:cs="Calibri"/>
          <w:lang w:val="en-US"/>
        </w:rPr>
        <w:t>display</w:t>
      </w:r>
      <w:r w:rsidR="001F77E0" w:rsidRPr="00AA7199">
        <w:rPr>
          <w:rFonts w:ascii="Calibri" w:eastAsia="Calibri" w:hAnsi="Calibri" w:cs="Calibri"/>
          <w:lang w:val="en-US"/>
        </w:rPr>
        <w:t xml:space="preserve"> </w:t>
      </w:r>
      <w:r>
        <w:rPr>
          <w:rFonts w:ascii="Calibri" w:eastAsia="Calibri" w:hAnsi="Calibri" w:cs="Calibri"/>
          <w:lang w:val="en-US"/>
        </w:rPr>
        <w:t>superior</w:t>
      </w:r>
      <w:r w:rsidR="001F77E0" w:rsidRPr="00AA7199">
        <w:rPr>
          <w:rFonts w:ascii="Calibri" w:eastAsia="Calibri" w:hAnsi="Calibri" w:cs="Calibri"/>
          <w:lang w:val="en-US"/>
        </w:rPr>
        <w:t xml:space="preserve"> agronomic </w:t>
      </w:r>
      <w:r w:rsidR="001F77E0">
        <w:rPr>
          <w:rFonts w:ascii="Calibri" w:eastAsia="Calibri" w:hAnsi="Calibri" w:cs="Calibri"/>
          <w:lang w:val="en-US"/>
        </w:rPr>
        <w:t xml:space="preserve">traits </w:t>
      </w:r>
      <w:r w:rsidR="001F77E0" w:rsidRPr="00AA7199">
        <w:rPr>
          <w:rFonts w:ascii="Calibri" w:eastAsia="Calibri" w:hAnsi="Calibri" w:cs="Calibri"/>
          <w:lang w:val="en-US"/>
        </w:rPr>
        <w:t xml:space="preserve">and </w:t>
      </w:r>
      <w:r w:rsidR="001F77E0">
        <w:rPr>
          <w:rFonts w:ascii="Calibri" w:eastAsia="Calibri" w:hAnsi="Calibri" w:cs="Calibri"/>
          <w:lang w:val="en-US"/>
        </w:rPr>
        <w:t xml:space="preserve">better performance under stress conditions. In order to promote and facilitate the use of cultivars with improved characteristics, a </w:t>
      </w:r>
      <w:r w:rsidR="001F77E0" w:rsidRPr="008C7AEA">
        <w:rPr>
          <w:rFonts w:ascii="Calibri" w:eastAsia="Calibri" w:hAnsi="Calibri" w:cs="Calibri"/>
          <w:b/>
          <w:lang w:val="en-US"/>
        </w:rPr>
        <w:t>deeper understanding of the local diversity and its potential to withstand current and future climate challenges</w:t>
      </w:r>
      <w:r w:rsidR="001F77E0">
        <w:rPr>
          <w:rFonts w:ascii="Calibri" w:eastAsia="Calibri" w:hAnsi="Calibri" w:cs="Calibri"/>
          <w:lang w:val="en-US"/>
        </w:rPr>
        <w:t xml:space="preserve"> is </w:t>
      </w:r>
      <w:r>
        <w:rPr>
          <w:rFonts w:ascii="Calibri" w:eastAsia="Calibri" w:hAnsi="Calibri" w:cs="Calibri"/>
          <w:lang w:val="en-US"/>
        </w:rPr>
        <w:t>required</w:t>
      </w:r>
      <w:r w:rsidR="001F77E0">
        <w:rPr>
          <w:rFonts w:ascii="Calibri" w:eastAsia="Calibri" w:hAnsi="Calibri" w:cs="Calibri"/>
          <w:lang w:val="en-US"/>
        </w:rPr>
        <w:t>. Therefore</w:t>
      </w:r>
      <w:r w:rsidR="00223534">
        <w:rPr>
          <w:rFonts w:ascii="Calibri" w:eastAsia="Calibri" w:hAnsi="Calibri" w:cs="Calibri"/>
          <w:lang w:val="en-US"/>
        </w:rPr>
        <w:t>,</w:t>
      </w:r>
      <w:r w:rsidR="001F77E0">
        <w:rPr>
          <w:rFonts w:ascii="Calibri" w:eastAsia="Calibri" w:hAnsi="Calibri" w:cs="Calibri"/>
          <w:lang w:val="en-US"/>
        </w:rPr>
        <w:t xml:space="preserve"> </w:t>
      </w:r>
      <w:r w:rsidR="00DF13BF">
        <w:rPr>
          <w:rFonts w:ascii="Calibri" w:eastAsia="Calibri" w:hAnsi="Calibri" w:cs="Calibri"/>
          <w:lang w:val="en-US"/>
        </w:rPr>
        <w:t xml:space="preserve">during the ongoing research project, </w:t>
      </w:r>
      <w:r w:rsidR="001F77E0">
        <w:rPr>
          <w:rFonts w:ascii="Calibri" w:eastAsia="Calibri" w:hAnsi="Calibri" w:cs="Calibri"/>
          <w:lang w:val="en-US"/>
        </w:rPr>
        <w:t>(</w:t>
      </w:r>
      <w:proofErr w:type="spellStart"/>
      <w:r w:rsidR="001F77E0">
        <w:rPr>
          <w:rFonts w:ascii="Calibri" w:eastAsia="Calibri" w:hAnsi="Calibri" w:cs="Calibri"/>
          <w:lang w:val="en-US"/>
        </w:rPr>
        <w:t>i</w:t>
      </w:r>
      <w:proofErr w:type="spellEnd"/>
      <w:r w:rsidR="001F77E0">
        <w:rPr>
          <w:rFonts w:ascii="Calibri" w:eastAsia="Calibri" w:hAnsi="Calibri" w:cs="Calibri"/>
          <w:lang w:val="en-US"/>
        </w:rPr>
        <w:t>)</w:t>
      </w:r>
      <w:r w:rsidR="001F77E0" w:rsidRPr="0085421B">
        <w:rPr>
          <w:rFonts w:ascii="Calibri" w:eastAsia="Calibri" w:hAnsi="Calibri" w:cs="Calibri"/>
          <w:lang w:val="en-US"/>
        </w:rPr>
        <w:t xml:space="preserve"> </w:t>
      </w:r>
      <w:r w:rsidR="001F77E0">
        <w:rPr>
          <w:rFonts w:ascii="Calibri" w:eastAsia="Calibri" w:hAnsi="Calibri" w:cs="Calibri"/>
          <w:lang w:val="en-US"/>
        </w:rPr>
        <w:t>we have focused on u</w:t>
      </w:r>
      <w:r w:rsidR="001F77E0" w:rsidRPr="00AA7199">
        <w:rPr>
          <w:rFonts w:ascii="Calibri" w:eastAsia="Calibri" w:hAnsi="Calibri" w:cs="Calibri"/>
          <w:lang w:val="en-US"/>
        </w:rPr>
        <w:t xml:space="preserve">nderstanding </w:t>
      </w:r>
      <w:r w:rsidR="001F77E0">
        <w:rPr>
          <w:rFonts w:ascii="Calibri" w:eastAsia="Calibri" w:hAnsi="Calibri" w:cs="Calibri"/>
          <w:lang w:val="en-US"/>
        </w:rPr>
        <w:t>local quality</w:t>
      </w:r>
      <w:r w:rsidR="001F77E0" w:rsidRPr="00AA7199">
        <w:rPr>
          <w:rFonts w:ascii="Calibri" w:eastAsia="Calibri" w:hAnsi="Calibri" w:cs="Calibri"/>
          <w:lang w:val="en-US"/>
        </w:rPr>
        <w:t xml:space="preserve"> preferences </w:t>
      </w:r>
      <w:r w:rsidR="001F77E0">
        <w:rPr>
          <w:rFonts w:ascii="Calibri" w:eastAsia="Calibri" w:hAnsi="Calibri" w:cs="Calibri"/>
          <w:noProof/>
          <w:lang w:val="en-US"/>
        </w:rPr>
        <w:t>(Marimo et al., 2020)</w:t>
      </w:r>
      <w:r w:rsidR="00223534">
        <w:rPr>
          <w:rFonts w:ascii="Calibri" w:eastAsia="Calibri" w:hAnsi="Calibri" w:cs="Calibri"/>
          <w:noProof/>
          <w:lang w:val="en-US"/>
        </w:rPr>
        <w:t>,</w:t>
      </w:r>
      <w:r w:rsidR="001F77E0" w:rsidRPr="0085421B">
        <w:rPr>
          <w:rFonts w:ascii="Calibri" w:eastAsia="Calibri" w:hAnsi="Calibri" w:cs="Calibri"/>
          <w:lang w:val="en-US"/>
        </w:rPr>
        <w:t xml:space="preserve"> </w:t>
      </w:r>
      <w:r w:rsidR="001F77E0">
        <w:rPr>
          <w:rFonts w:ascii="Calibri" w:eastAsia="Calibri" w:hAnsi="Calibri" w:cs="Calibri"/>
          <w:lang w:val="en-US"/>
        </w:rPr>
        <w:t xml:space="preserve">and (ii) we designed a high throughput sophisticated controlled </w:t>
      </w:r>
      <w:r w:rsidR="00EE605C">
        <w:rPr>
          <w:rFonts w:ascii="Calibri" w:eastAsia="Calibri" w:hAnsi="Calibri" w:cs="Calibri"/>
          <w:lang w:val="en-US"/>
        </w:rPr>
        <w:t xml:space="preserve">lab environment (the so-called </w:t>
      </w:r>
      <w:proofErr w:type="spellStart"/>
      <w:r w:rsidR="00EE605C">
        <w:rPr>
          <w:rFonts w:ascii="Calibri" w:eastAsia="Calibri" w:hAnsi="Calibri" w:cs="Calibri"/>
          <w:lang w:val="en-US"/>
        </w:rPr>
        <w:t>B</w:t>
      </w:r>
      <w:r w:rsidR="001F77E0">
        <w:rPr>
          <w:rFonts w:ascii="Calibri" w:eastAsia="Calibri" w:hAnsi="Calibri" w:cs="Calibri"/>
          <w:lang w:val="en-US"/>
        </w:rPr>
        <w:t>ananatainer</w:t>
      </w:r>
      <w:proofErr w:type="spellEnd"/>
      <w:r w:rsidR="001F77E0">
        <w:rPr>
          <w:rFonts w:ascii="Calibri" w:eastAsia="Calibri" w:hAnsi="Calibri" w:cs="Calibri"/>
          <w:lang w:val="en-US"/>
        </w:rPr>
        <w:t>)</w:t>
      </w:r>
      <w:r w:rsidR="001F77E0" w:rsidRPr="00B4409F">
        <w:rPr>
          <w:rFonts w:ascii="Calibri" w:eastAsia="Calibri" w:hAnsi="Calibri" w:cs="Calibri"/>
          <w:lang w:val="en-US"/>
        </w:rPr>
        <w:t xml:space="preserve"> </w:t>
      </w:r>
      <w:r w:rsidR="001F77E0">
        <w:rPr>
          <w:rFonts w:ascii="Calibri" w:eastAsia="Calibri" w:hAnsi="Calibri" w:cs="Calibri"/>
          <w:lang w:val="en-US"/>
        </w:rPr>
        <w:t>where we simulated the different climate zones of the African Highlands (Figure 1, 2</w:t>
      </w:r>
      <w:r w:rsidR="001F77E0" w:rsidRPr="00BA3CFF">
        <w:rPr>
          <w:rFonts w:ascii="Calibri" w:eastAsia="Calibri" w:hAnsi="Calibri" w:cs="Calibri"/>
          <w:lang w:val="en-US"/>
        </w:rPr>
        <w:t xml:space="preserve"> </w:t>
      </w:r>
      <w:r w:rsidR="001F77E0">
        <w:rPr>
          <w:rFonts w:ascii="Calibri" w:eastAsia="Calibri" w:hAnsi="Calibri" w:cs="Calibri"/>
          <w:lang w:val="en-US"/>
        </w:rPr>
        <w:t>and 3).</w:t>
      </w:r>
    </w:p>
    <w:p w:rsidR="001F77E0" w:rsidRDefault="001F77E0" w:rsidP="00A226CD">
      <w:pPr>
        <w:spacing w:before="120" w:after="120" w:line="240" w:lineRule="auto"/>
        <w:ind w:right="-244"/>
        <w:rPr>
          <w:rFonts w:ascii="Calibri" w:eastAsia="Calibri" w:hAnsi="Calibri" w:cs="Calibri"/>
          <w:lang w:val="en-US"/>
        </w:rPr>
      </w:pPr>
      <w:r w:rsidRPr="0049524C">
        <w:rPr>
          <w:rFonts w:ascii="Calibri" w:hAnsi="Calibri"/>
          <w:b/>
          <w:sz w:val="18"/>
          <w:lang w:val="en-US"/>
        </w:rPr>
        <w:t>Figure 1:</w:t>
      </w:r>
      <w:r w:rsidRPr="00CC3FD1">
        <w:rPr>
          <w:rFonts w:ascii="Calibri" w:eastAsia="Calibri" w:hAnsi="Calibri" w:cs="Calibri"/>
          <w:sz w:val="18"/>
          <w:lang w:val="en-US"/>
        </w:rPr>
        <w:t xml:space="preserve"> Average day temperature in the banana growing areas of the Great Lakes region during the wet season March-April</w:t>
      </w:r>
      <w:r>
        <w:rPr>
          <w:rFonts w:ascii="Calibri" w:eastAsia="Calibri" w:hAnsi="Calibri" w:cs="Calibri"/>
          <w:lang w:val="en-US"/>
        </w:rPr>
        <w:t xml:space="preserve">. </w:t>
      </w:r>
      <w:r>
        <w:rPr>
          <w:rFonts w:ascii="Calibri" w:eastAsia="Calibri" w:hAnsi="Calibri" w:cs="Calibri"/>
          <w:sz w:val="18"/>
          <w:lang w:val="en-US"/>
        </w:rPr>
        <w:t xml:space="preserve">Five different areas have been studied in detail and are highlighted: </w:t>
      </w:r>
      <w:proofErr w:type="spellStart"/>
      <w:r>
        <w:rPr>
          <w:rFonts w:ascii="Calibri" w:eastAsia="Calibri" w:hAnsi="Calibri" w:cs="Calibri"/>
          <w:sz w:val="18"/>
          <w:lang w:val="en-US"/>
        </w:rPr>
        <w:t>Luwero</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Mbarara</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Bukoba</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Rungwe</w:t>
      </w:r>
      <w:proofErr w:type="spellEnd"/>
      <w:r>
        <w:rPr>
          <w:rFonts w:ascii="Calibri" w:eastAsia="Calibri" w:hAnsi="Calibri" w:cs="Calibri"/>
          <w:sz w:val="18"/>
          <w:lang w:val="en-US"/>
        </w:rPr>
        <w:t xml:space="preserve"> and Moshi.</w:t>
      </w:r>
    </w:p>
    <w:p w:rsidR="001F77E0" w:rsidRDefault="00D777B8" w:rsidP="00A226CD">
      <w:pPr>
        <w:spacing w:before="120" w:after="120" w:line="240" w:lineRule="auto"/>
        <w:rPr>
          <w:rFonts w:ascii="Calibri" w:eastAsia="Calibri" w:hAnsi="Calibri" w:cs="Calibri"/>
          <w:sz w:val="18"/>
          <w:lang w:val="en-US"/>
        </w:rPr>
      </w:pPr>
      <w:r w:rsidRPr="00C964D4">
        <w:rPr>
          <w:rFonts w:ascii="Calibri" w:eastAsia="Calibri" w:hAnsi="Calibri" w:cs="Calibri"/>
          <w:noProof/>
          <w:lang w:val="en-US"/>
        </w:rPr>
        <w:drawing>
          <wp:anchor distT="0" distB="0" distL="114300" distR="114300" simplePos="0" relativeHeight="251662336" behindDoc="0" locked="0" layoutInCell="1" allowOverlap="1" wp14:anchorId="7EA5A3CD" wp14:editId="664A83CC">
            <wp:simplePos x="0" y="0"/>
            <wp:positionH relativeFrom="column">
              <wp:posOffset>85090</wp:posOffset>
            </wp:positionH>
            <wp:positionV relativeFrom="paragraph">
              <wp:posOffset>13970</wp:posOffset>
            </wp:positionV>
            <wp:extent cx="2921635" cy="3233420"/>
            <wp:effectExtent l="0" t="0" r="0" b="5080"/>
            <wp:wrapSquare wrapText="bothSides"/>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921635" cy="3233420"/>
                    </a:xfrm>
                    <a:prstGeom prst="rect">
                      <a:avLst/>
                    </a:prstGeom>
                  </pic:spPr>
                </pic:pic>
              </a:graphicData>
            </a:graphic>
            <wp14:sizeRelH relativeFrom="margin">
              <wp14:pctWidth>0</wp14:pctWidth>
            </wp14:sizeRelH>
            <wp14:sizeRelV relativeFrom="margin">
              <wp14:pctHeight>0</wp14:pctHeight>
            </wp14:sizeRelV>
          </wp:anchor>
        </w:drawing>
      </w:r>
      <w:r w:rsidRPr="00BA3CFF">
        <w:rPr>
          <w:rFonts w:ascii="Calibri" w:eastAsia="Calibri" w:hAnsi="Calibri" w:cs="Calibri"/>
          <w:noProof/>
          <w:lang w:val="en-US"/>
        </w:rPr>
        <w:drawing>
          <wp:anchor distT="0" distB="0" distL="114300" distR="114300" simplePos="0" relativeHeight="251661312" behindDoc="0" locked="0" layoutInCell="1" allowOverlap="1" wp14:anchorId="52A2339B" wp14:editId="4323462B">
            <wp:simplePos x="0" y="0"/>
            <wp:positionH relativeFrom="margin">
              <wp:posOffset>3994785</wp:posOffset>
            </wp:positionH>
            <wp:positionV relativeFrom="paragraph">
              <wp:posOffset>68580</wp:posOffset>
            </wp:positionV>
            <wp:extent cx="1718945" cy="1353185"/>
            <wp:effectExtent l="0" t="0" r="0" b="0"/>
            <wp:wrapSquare wrapText="bothSides"/>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7" cstate="print">
                      <a:extLst>
                        <a:ext uri="{28A0092B-C50C-407E-A947-70E740481C1C}">
                          <a14:useLocalDpi xmlns:a14="http://schemas.microsoft.com/office/drawing/2010/main" val="0"/>
                        </a:ext>
                      </a:extLst>
                    </a:blip>
                    <a:srcRect r="15292"/>
                    <a:stretch/>
                  </pic:blipFill>
                  <pic:spPr>
                    <a:xfrm>
                      <a:off x="0" y="0"/>
                      <a:ext cx="1718945" cy="1353185"/>
                    </a:xfrm>
                    <a:prstGeom prst="rect">
                      <a:avLst/>
                    </a:prstGeom>
                  </pic:spPr>
                </pic:pic>
              </a:graphicData>
            </a:graphic>
            <wp14:sizeRelH relativeFrom="margin">
              <wp14:pctWidth>0</wp14:pctWidth>
            </wp14:sizeRelH>
            <wp14:sizeRelV relativeFrom="margin">
              <wp14:pctHeight>0</wp14:pctHeight>
            </wp14:sizeRelV>
          </wp:anchor>
        </w:drawing>
      </w: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D777B8" w:rsidP="00A226CD">
      <w:pPr>
        <w:spacing w:before="120" w:after="120" w:line="240" w:lineRule="auto"/>
        <w:rPr>
          <w:rFonts w:ascii="Calibri" w:eastAsia="Calibri" w:hAnsi="Calibri" w:cs="Calibri"/>
          <w:sz w:val="18"/>
          <w:lang w:val="en-US"/>
        </w:rPr>
      </w:pPr>
      <w:r w:rsidRPr="000A2725">
        <w:rPr>
          <w:rFonts w:ascii="Calibri" w:eastAsia="Calibri" w:hAnsi="Calibri" w:cs="Calibri"/>
          <w:noProof/>
          <w:lang w:val="en-US"/>
        </w:rPr>
        <w:drawing>
          <wp:anchor distT="0" distB="0" distL="114300" distR="114300" simplePos="0" relativeHeight="251663360" behindDoc="0" locked="0" layoutInCell="1" allowOverlap="1" wp14:anchorId="4FEFF83F" wp14:editId="620B1084">
            <wp:simplePos x="0" y="0"/>
            <wp:positionH relativeFrom="margin">
              <wp:posOffset>3923665</wp:posOffset>
            </wp:positionH>
            <wp:positionV relativeFrom="paragraph">
              <wp:posOffset>8890</wp:posOffset>
            </wp:positionV>
            <wp:extent cx="1918335" cy="1278255"/>
            <wp:effectExtent l="0" t="0" r="5715" b="0"/>
            <wp:wrapSquare wrapText="bothSides"/>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8335" cy="1278255"/>
                    </a:xfrm>
                    <a:prstGeom prst="rect">
                      <a:avLst/>
                    </a:prstGeom>
                  </pic:spPr>
                </pic:pic>
              </a:graphicData>
            </a:graphic>
            <wp14:sizeRelH relativeFrom="margin">
              <wp14:pctWidth>0</wp14:pctWidth>
            </wp14:sizeRelH>
            <wp14:sizeRelV relativeFrom="margin">
              <wp14:pctHeight>0</wp14:pctHeight>
            </wp14:sizeRelV>
          </wp:anchor>
        </w:drawing>
      </w: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1F77E0" w:rsidRDefault="001F77E0" w:rsidP="00A226CD">
      <w:pPr>
        <w:spacing w:before="120" w:after="120" w:line="240" w:lineRule="auto"/>
        <w:rPr>
          <w:rFonts w:ascii="Calibri" w:eastAsia="Calibri" w:hAnsi="Calibri" w:cs="Calibri"/>
          <w:sz w:val="18"/>
          <w:lang w:val="en-US"/>
        </w:rPr>
      </w:pPr>
    </w:p>
    <w:p w:rsidR="00D777B8" w:rsidRDefault="00D777B8" w:rsidP="00A226CD">
      <w:pPr>
        <w:spacing w:before="120" w:after="120" w:line="240" w:lineRule="auto"/>
        <w:rPr>
          <w:rFonts w:ascii="Calibri" w:eastAsia="Calibri" w:hAnsi="Calibri" w:cs="Calibri"/>
          <w:sz w:val="18"/>
          <w:lang w:val="en-US"/>
        </w:rPr>
      </w:pPr>
    </w:p>
    <w:p w:rsidR="001F77E0" w:rsidRDefault="00D777B8" w:rsidP="00A226CD">
      <w:pPr>
        <w:spacing w:before="120" w:after="120" w:line="240" w:lineRule="auto"/>
        <w:rPr>
          <w:rFonts w:ascii="Calibri" w:eastAsia="Calibri" w:hAnsi="Calibri" w:cs="Calibri"/>
          <w:sz w:val="18"/>
          <w:lang w:val="en-US"/>
        </w:rPr>
      </w:pPr>
      <w:r w:rsidRPr="00DC2EFC">
        <w:rPr>
          <w:rFonts w:ascii="Calibri" w:eastAsia="Calibri" w:hAnsi="Calibri" w:cs="Calibri"/>
          <w:noProof/>
          <w:sz w:val="18"/>
          <w:lang w:val="en-US"/>
        </w:rPr>
        <w:lastRenderedPageBreak/>
        <mc:AlternateContent>
          <mc:Choice Requires="wps">
            <w:drawing>
              <wp:anchor distT="45720" distB="45720" distL="114300" distR="114300" simplePos="0" relativeHeight="251666432" behindDoc="0" locked="0" layoutInCell="1" allowOverlap="1" wp14:anchorId="3768E39D" wp14:editId="062B3537">
                <wp:simplePos x="0" y="0"/>
                <wp:positionH relativeFrom="column">
                  <wp:posOffset>3902075</wp:posOffset>
                </wp:positionH>
                <wp:positionV relativeFrom="paragraph">
                  <wp:posOffset>187960</wp:posOffset>
                </wp:positionV>
                <wp:extent cx="2133600" cy="561975"/>
                <wp:effectExtent l="0" t="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solidFill>
                          <a:srgbClr val="FFFFFF"/>
                        </a:solidFill>
                        <a:ln w="9525">
                          <a:solidFill>
                            <a:schemeClr val="bg1"/>
                          </a:solidFill>
                          <a:miter lim="800000"/>
                          <a:headEnd/>
                          <a:tailEnd/>
                        </a:ln>
                      </wps:spPr>
                      <wps:txbx>
                        <w:txbxContent>
                          <w:p w:rsidR="001C01C6" w:rsidRPr="00945187" w:rsidRDefault="001C01C6">
                            <w:pPr>
                              <w:rPr>
                                <w:lang w:val="en-US"/>
                              </w:rPr>
                            </w:pPr>
                            <w:r w:rsidRPr="00945187">
                              <w:rPr>
                                <w:rFonts w:ascii="Calibri" w:eastAsia="Calibri" w:hAnsi="Calibri" w:cs="Calibri"/>
                                <w:b/>
                                <w:bCs/>
                                <w:sz w:val="18"/>
                                <w:lang w:val="en-US"/>
                              </w:rPr>
                              <w:t>Figure 3:</w:t>
                            </w:r>
                            <w:r>
                              <w:rPr>
                                <w:rFonts w:ascii="Calibri" w:eastAsia="Calibri" w:hAnsi="Calibri" w:cs="Calibri"/>
                                <w:sz w:val="18"/>
                                <w:lang w:val="en-US"/>
                              </w:rPr>
                              <w:t xml:space="preserve"> </w:t>
                            </w:r>
                            <w:proofErr w:type="spellStart"/>
                            <w:r>
                              <w:rPr>
                                <w:rFonts w:ascii="Calibri" w:eastAsia="Calibri" w:hAnsi="Calibri" w:cs="Calibri"/>
                                <w:sz w:val="18"/>
                                <w:lang w:val="en-US"/>
                              </w:rPr>
                              <w:t>Bananatainer</w:t>
                            </w:r>
                            <w:proofErr w:type="spellEnd"/>
                            <w:r>
                              <w:rPr>
                                <w:rFonts w:ascii="Calibri" w:eastAsia="Calibri" w:hAnsi="Calibri" w:cs="Calibri"/>
                                <w:sz w:val="18"/>
                                <w:lang w:val="en-US"/>
                              </w:rPr>
                              <w:t>: This controlled growing environment grows 504 plants simultaneously for 6 weeks up to 70 cm height.</w:t>
                            </w:r>
                            <w:r>
                              <w:rPr>
                                <w:rFonts w:ascii="Calibri" w:eastAsia="Calibri" w:hAnsi="Calibri" w:cs="Calibri"/>
                                <w:lang w:val="en-US"/>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3768E39D" id="Zone de texte 2" o:spid="_x0000_s1029" type="#_x0000_t202" style="position:absolute;margin-left:307.25pt;margin-top:14.8pt;width:168pt;height:44.2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" strokecolor="white [3212]">
                <v:textbox>
                  <w:txbxContent>
                    <w:p w:rsidR="001C01C6" w:rsidRPr="00945187" w:rsidRDefault="001C01C6">
                      <w:pPr>
                        <w:rPr>
                          <w:lang w:val="en-US"/>
                        </w:rPr>
                      </w:pPr>
                      <w:r w:rsidRPr="00945187">
                        <w:rPr>
                          <w:rFonts w:ascii="Calibri" w:eastAsia="Calibri" w:hAnsi="Calibri" w:cs="Calibri"/>
                          <w:b/>
                          <w:bCs/>
                          <w:sz w:val="18"/>
                          <w:lang w:val="en-US"/>
                        </w:rPr>
                        <w:t>Figure 3:</w:t>
                      </w:r>
                      <w:r>
                        <w:rPr>
                          <w:rFonts w:ascii="Calibri" w:eastAsia="Calibri" w:hAnsi="Calibri" w:cs="Calibri"/>
                          <w:sz w:val="18"/>
                          <w:lang w:val="en-US"/>
                        </w:rPr>
                        <w:t xml:space="preserve"> Bananatainer: This controlled growing environment grows 504 plants simultaneously for 6 weeks up to 70 cm height.</w:t>
                      </w:r>
                      <w:r>
                        <w:rPr>
                          <w:rFonts w:ascii="Calibri" w:eastAsia="Calibri" w:hAnsi="Calibri" w:cs="Calibri"/>
                          <w:lang w:val="en-US"/>
                        </w:rPr>
                        <w:br w:type="page"/>
                      </w:r>
                    </w:p>
                  </w:txbxContent>
                </v:textbox>
                <w10:wrap type="square"/>
              </v:shape>
            </w:pict>
          </mc:Fallback>
        </mc:AlternateContent>
      </w:r>
    </w:p>
    <w:p w:rsidR="001F77E0" w:rsidRDefault="00D777B8" w:rsidP="00A226CD">
      <w:pPr>
        <w:spacing w:before="120" w:after="120" w:line="240" w:lineRule="auto"/>
        <w:rPr>
          <w:rFonts w:ascii="Calibri" w:eastAsia="Calibri" w:hAnsi="Calibri" w:cs="Calibri"/>
          <w:sz w:val="18"/>
          <w:lang w:val="en-US"/>
        </w:rPr>
      </w:pPr>
      <w:r w:rsidRPr="00DC2EFC">
        <w:rPr>
          <w:rFonts w:ascii="Calibri" w:eastAsia="Calibri" w:hAnsi="Calibri" w:cs="Calibri"/>
          <w:noProof/>
          <w:sz w:val="18"/>
          <w:lang w:val="en-US"/>
        </w:rPr>
        <mc:AlternateContent>
          <mc:Choice Requires="wps">
            <w:drawing>
              <wp:anchor distT="45720" distB="45720" distL="114300" distR="114300" simplePos="0" relativeHeight="251667456" behindDoc="0" locked="0" layoutInCell="1" allowOverlap="1" wp14:anchorId="2993F533" wp14:editId="30C318BC">
                <wp:simplePos x="0" y="0"/>
                <wp:positionH relativeFrom="column">
                  <wp:posOffset>694055</wp:posOffset>
                </wp:positionH>
                <wp:positionV relativeFrom="paragraph">
                  <wp:posOffset>6350</wp:posOffset>
                </wp:positionV>
                <wp:extent cx="2133600" cy="561975"/>
                <wp:effectExtent l="0" t="0" r="19050" b="28575"/>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561975"/>
                        </a:xfrm>
                        <a:prstGeom prst="rect">
                          <a:avLst/>
                        </a:prstGeom>
                        <a:solidFill>
                          <a:srgbClr val="FFFFFF"/>
                        </a:solidFill>
                        <a:ln w="9525">
                          <a:solidFill>
                            <a:schemeClr val="bg1"/>
                          </a:solidFill>
                          <a:miter lim="800000"/>
                          <a:headEnd/>
                          <a:tailEnd/>
                        </a:ln>
                      </wps:spPr>
                      <wps:txbx>
                        <w:txbxContent>
                          <w:p w:rsidR="001C01C6" w:rsidRPr="00945187" w:rsidRDefault="001C01C6" w:rsidP="00A226CD">
                            <w:pPr>
                              <w:rPr>
                                <w:lang w:val="en-US"/>
                              </w:rPr>
                            </w:pPr>
                            <w:r w:rsidRPr="00945187">
                              <w:rPr>
                                <w:rFonts w:ascii="Calibri" w:eastAsia="Calibri" w:hAnsi="Calibri" w:cs="Calibri"/>
                                <w:b/>
                                <w:bCs/>
                                <w:sz w:val="18"/>
                                <w:lang w:val="en-US"/>
                              </w:rPr>
                              <w:t>Figure 2:</w:t>
                            </w:r>
                            <w:r>
                              <w:rPr>
                                <w:rFonts w:ascii="Calibri" w:eastAsia="Calibri" w:hAnsi="Calibri" w:cs="Calibri"/>
                                <w:sz w:val="18"/>
                                <w:lang w:val="en-US"/>
                              </w:rPr>
                              <w:t xml:space="preserve"> Average daily rainfall per month in the Great Lakes region height.</w:t>
                            </w:r>
                            <w:r>
                              <w:rPr>
                                <w:rFonts w:ascii="Calibri" w:eastAsia="Calibri" w:hAnsi="Calibri" w:cs="Calibri"/>
                                <w:lang w:val="en-US"/>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93F533" id="_x0000_s1030" type="#_x0000_t202" style="position:absolute;margin-left:54.65pt;margin-top:.5pt;width:168pt;height:44.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" strokecolor="white [3212]">
                <v:textbox>
                  <w:txbxContent>
                    <w:p w:rsidR="001C01C6" w:rsidRPr="00945187" w:rsidRDefault="001C01C6" w:rsidP="00A226CD">
                      <w:pPr>
                        <w:rPr>
                          <w:lang w:val="en-US"/>
                        </w:rPr>
                      </w:pPr>
                      <w:r w:rsidRPr="00945187">
                        <w:rPr>
                          <w:rFonts w:ascii="Calibri" w:eastAsia="Calibri" w:hAnsi="Calibri" w:cs="Calibri"/>
                          <w:b/>
                          <w:bCs/>
                          <w:sz w:val="18"/>
                          <w:lang w:val="en-US"/>
                        </w:rPr>
                        <w:t>Figure 2:</w:t>
                      </w:r>
                      <w:r>
                        <w:rPr>
                          <w:rFonts w:ascii="Calibri" w:eastAsia="Calibri" w:hAnsi="Calibri" w:cs="Calibri"/>
                          <w:sz w:val="18"/>
                          <w:lang w:val="en-US"/>
                        </w:rPr>
                        <w:t xml:space="preserve"> Average daily rainfall per month in the Great Lakes region height.</w:t>
                      </w:r>
                      <w:r>
                        <w:rPr>
                          <w:rFonts w:ascii="Calibri" w:eastAsia="Calibri" w:hAnsi="Calibri" w:cs="Calibri"/>
                          <w:lang w:val="en-US"/>
                        </w:rPr>
                        <w:br w:type="page"/>
                      </w:r>
                    </w:p>
                  </w:txbxContent>
                </v:textbox>
                <w10:wrap type="square"/>
              </v:shape>
            </w:pict>
          </mc:Fallback>
        </mc:AlternateContent>
      </w:r>
    </w:p>
    <w:p w:rsidR="001F77E0" w:rsidRDefault="00D777B8" w:rsidP="00A226CD">
      <w:pPr>
        <w:spacing w:before="120" w:after="120" w:line="240" w:lineRule="auto"/>
        <w:ind w:left="5664" w:hanging="5664"/>
        <w:rPr>
          <w:rFonts w:ascii="Calibri" w:eastAsia="Calibri" w:hAnsi="Calibri" w:cs="Calibri"/>
          <w:lang w:val="en-US"/>
        </w:rPr>
      </w:pPr>
      <w:r>
        <w:rPr>
          <w:rFonts w:ascii="Calibri" w:eastAsia="Calibri" w:hAnsi="Calibri" w:cs="Calibri"/>
          <w:sz w:val="18"/>
          <w:lang w:val="en-US"/>
        </w:rPr>
        <w:tab/>
      </w:r>
    </w:p>
    <w:p w:rsidR="001F77E0"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Our research pipeline allows us to (</w:t>
      </w:r>
      <w:proofErr w:type="spellStart"/>
      <w:r>
        <w:rPr>
          <w:rFonts w:ascii="Calibri" w:eastAsia="Calibri" w:hAnsi="Calibri" w:cs="Calibri"/>
          <w:lang w:val="en-US"/>
        </w:rPr>
        <w:t>i</w:t>
      </w:r>
      <w:proofErr w:type="spellEnd"/>
      <w:r>
        <w:rPr>
          <w:rFonts w:ascii="Calibri" w:eastAsia="Calibri" w:hAnsi="Calibri" w:cs="Calibri"/>
          <w:lang w:val="en-US"/>
        </w:rPr>
        <w:t xml:space="preserve">) select from the </w:t>
      </w:r>
      <w:r w:rsidRPr="00477C1A">
        <w:rPr>
          <w:lang w:val="en-US"/>
        </w:rPr>
        <w:t>International Transit Centre</w:t>
      </w:r>
      <w:r>
        <w:rPr>
          <w:rFonts w:ascii="Calibri" w:eastAsia="Calibri" w:hAnsi="Calibri" w:cs="Calibri"/>
          <w:lang w:val="en-US"/>
        </w:rPr>
        <w:t xml:space="preserve"> the relevant subsets, (ii) understand in a high throughput manner the potential and the weaknesses of the currently used diversity and identify varieties with improved traits, (iii) save time and money by developing a more targeted approach that reduces</w:t>
      </w:r>
      <w:r w:rsidR="00D7126B">
        <w:rPr>
          <w:rFonts w:ascii="Calibri" w:eastAsia="Calibri" w:hAnsi="Calibri" w:cs="Calibri"/>
          <w:lang w:val="en-US"/>
        </w:rPr>
        <w:t xml:space="preserve"> the</w:t>
      </w:r>
      <w:r>
        <w:rPr>
          <w:rFonts w:ascii="Calibri" w:eastAsia="Calibri" w:hAnsi="Calibri" w:cs="Calibri"/>
          <w:lang w:val="en-US"/>
        </w:rPr>
        <w:t xml:space="preserve"> costs associated with extensive field trials</w:t>
      </w:r>
      <w:r w:rsidR="00223534">
        <w:rPr>
          <w:rFonts w:ascii="Calibri" w:eastAsia="Calibri" w:hAnsi="Calibri" w:cs="Calibri"/>
          <w:lang w:val="en-US"/>
        </w:rPr>
        <w:t>,</w:t>
      </w:r>
      <w:r w:rsidR="00DF13BF">
        <w:rPr>
          <w:rFonts w:ascii="Calibri" w:eastAsia="Calibri" w:hAnsi="Calibri" w:cs="Calibri"/>
          <w:lang w:val="en-US"/>
        </w:rPr>
        <w:t xml:space="preserve"> and</w:t>
      </w:r>
      <w:r>
        <w:rPr>
          <w:rFonts w:ascii="Calibri" w:eastAsia="Calibri" w:hAnsi="Calibri" w:cs="Calibri"/>
          <w:lang w:val="en-US"/>
        </w:rPr>
        <w:t xml:space="preserve"> (i</w:t>
      </w:r>
      <w:r w:rsidR="00DF13BF">
        <w:rPr>
          <w:rFonts w:ascii="Calibri" w:eastAsia="Calibri" w:hAnsi="Calibri" w:cs="Calibri"/>
          <w:lang w:val="en-US"/>
        </w:rPr>
        <w:t>v</w:t>
      </w:r>
      <w:r>
        <w:rPr>
          <w:rFonts w:ascii="Calibri" w:eastAsia="Calibri" w:hAnsi="Calibri" w:cs="Calibri"/>
          <w:lang w:val="en-US"/>
        </w:rPr>
        <w:t xml:space="preserve">) </w:t>
      </w:r>
      <w:r w:rsidRPr="00AA7199">
        <w:rPr>
          <w:rFonts w:ascii="Calibri" w:eastAsia="Calibri" w:hAnsi="Calibri" w:cs="Calibri"/>
          <w:lang w:val="en-US"/>
        </w:rPr>
        <w:t>develop a demand-driven</w:t>
      </w:r>
      <w:r>
        <w:rPr>
          <w:rFonts w:ascii="Calibri" w:eastAsia="Calibri" w:hAnsi="Calibri" w:cs="Calibri"/>
          <w:lang w:val="en-US"/>
        </w:rPr>
        <w:t xml:space="preserve"> introduction of climate-smart varieties in specific areas for direct use by farmers or as parents in breeding programs.</w:t>
      </w:r>
    </w:p>
    <w:p w:rsidR="001F77E0" w:rsidRDefault="001F77E0" w:rsidP="00A226CD">
      <w:pPr>
        <w:spacing w:before="120" w:after="120" w:line="240" w:lineRule="auto"/>
        <w:jc w:val="both"/>
        <w:rPr>
          <w:rFonts w:ascii="Calibri" w:eastAsia="Calibri" w:hAnsi="Calibri" w:cs="Calibri"/>
          <w:lang w:val="en-US"/>
        </w:rPr>
      </w:pPr>
      <w:r w:rsidRPr="00705D6C">
        <w:rPr>
          <w:rFonts w:ascii="Calibri" w:eastAsia="Calibri" w:hAnsi="Calibri" w:cs="Calibri"/>
          <w:lang w:val="en-US"/>
        </w:rPr>
        <w:t xml:space="preserve">Crop evaluation is critical </w:t>
      </w:r>
      <w:r>
        <w:rPr>
          <w:rFonts w:ascii="Calibri" w:eastAsia="Calibri" w:hAnsi="Calibri" w:cs="Calibri"/>
          <w:lang w:val="en-US"/>
        </w:rPr>
        <w:t>for variety</w:t>
      </w:r>
      <w:r w:rsidRPr="00705D6C">
        <w:rPr>
          <w:rFonts w:ascii="Calibri" w:eastAsia="Calibri" w:hAnsi="Calibri" w:cs="Calibri"/>
          <w:lang w:val="en-US"/>
        </w:rPr>
        <w:t xml:space="preserve"> release, </w:t>
      </w:r>
      <w:r>
        <w:rPr>
          <w:rFonts w:ascii="Calibri" w:eastAsia="Calibri" w:hAnsi="Calibri" w:cs="Calibri"/>
          <w:lang w:val="en-US"/>
        </w:rPr>
        <w:t>“</w:t>
      </w:r>
      <w:r w:rsidRPr="00705D6C">
        <w:rPr>
          <w:rFonts w:ascii="Calibri" w:eastAsia="Calibri" w:hAnsi="Calibri" w:cs="Calibri"/>
          <w:lang w:val="en-US"/>
        </w:rPr>
        <w:t>seed</w:t>
      </w:r>
      <w:r>
        <w:rPr>
          <w:rFonts w:ascii="Calibri" w:eastAsia="Calibri" w:hAnsi="Calibri" w:cs="Calibri"/>
          <w:lang w:val="en-US"/>
        </w:rPr>
        <w:t>”</w:t>
      </w:r>
      <w:r w:rsidRPr="00705D6C">
        <w:rPr>
          <w:rFonts w:ascii="Calibri" w:eastAsia="Calibri" w:hAnsi="Calibri" w:cs="Calibri"/>
          <w:lang w:val="en-US"/>
        </w:rPr>
        <w:t xml:space="preserve"> marketing </w:t>
      </w:r>
      <w:r>
        <w:rPr>
          <w:rFonts w:ascii="Calibri" w:eastAsia="Calibri" w:hAnsi="Calibri" w:cs="Calibri"/>
          <w:lang w:val="en-US"/>
        </w:rPr>
        <w:t>and</w:t>
      </w:r>
      <w:r w:rsidRPr="00705D6C">
        <w:rPr>
          <w:rFonts w:ascii="Calibri" w:eastAsia="Calibri" w:hAnsi="Calibri" w:cs="Calibri"/>
          <w:lang w:val="en-US"/>
        </w:rPr>
        <w:t xml:space="preserve"> distribution </w:t>
      </w:r>
      <w:r>
        <w:rPr>
          <w:rFonts w:ascii="Calibri" w:eastAsia="Calibri" w:hAnsi="Calibri" w:cs="Calibri"/>
          <w:lang w:val="en-US"/>
        </w:rPr>
        <w:t xml:space="preserve">as well </w:t>
      </w:r>
      <w:r w:rsidR="00D7126B">
        <w:rPr>
          <w:rFonts w:ascii="Calibri" w:eastAsia="Calibri" w:hAnsi="Calibri" w:cs="Calibri"/>
          <w:lang w:val="en-US"/>
        </w:rPr>
        <w:t xml:space="preserve">as </w:t>
      </w:r>
      <w:r w:rsidRPr="00705D6C">
        <w:rPr>
          <w:rFonts w:ascii="Calibri" w:eastAsia="Calibri" w:hAnsi="Calibri" w:cs="Calibri"/>
          <w:lang w:val="en-US"/>
        </w:rPr>
        <w:t>variety recommendations for farmers</w:t>
      </w:r>
      <w:r>
        <w:rPr>
          <w:rFonts w:ascii="Calibri" w:eastAsia="Calibri" w:hAnsi="Calibri" w:cs="Calibri"/>
          <w:lang w:val="en-US"/>
        </w:rPr>
        <w:t xml:space="preserve"> </w:t>
      </w:r>
      <w:r>
        <w:rPr>
          <w:rFonts w:ascii="Calibri" w:eastAsia="Calibri" w:hAnsi="Calibri" w:cs="Calibri"/>
          <w:noProof/>
          <w:lang w:val="en-US"/>
        </w:rPr>
        <w:t>(Brown et al., 2020)</w:t>
      </w:r>
      <w:r w:rsidRPr="00705D6C">
        <w:rPr>
          <w:rFonts w:ascii="Calibri" w:eastAsia="Calibri" w:hAnsi="Calibri" w:cs="Calibri"/>
          <w:lang w:val="en-US"/>
        </w:rPr>
        <w:t>.</w:t>
      </w:r>
      <w:r>
        <w:rPr>
          <w:rFonts w:ascii="Calibri" w:eastAsia="Calibri" w:hAnsi="Calibri" w:cs="Calibri"/>
          <w:lang w:val="en-US"/>
        </w:rPr>
        <w:t xml:space="preserve"> So far during the </w:t>
      </w:r>
      <w:r w:rsidR="00470F2D">
        <w:rPr>
          <w:rFonts w:ascii="Calibri" w:eastAsia="Calibri" w:hAnsi="Calibri" w:cs="Calibri"/>
          <w:lang w:val="en-US"/>
        </w:rPr>
        <w:t>2017-2020 p</w:t>
      </w:r>
      <w:r>
        <w:rPr>
          <w:rFonts w:ascii="Calibri" w:eastAsia="Calibri" w:hAnsi="Calibri" w:cs="Calibri"/>
          <w:lang w:val="en-US"/>
        </w:rPr>
        <w:t xml:space="preserve">hase of the project, we studied the </w:t>
      </w:r>
      <w:r w:rsidRPr="00945187">
        <w:rPr>
          <w:rFonts w:ascii="Calibri" w:hAnsi="Calibri"/>
          <w:i/>
          <w:lang w:val="en-US"/>
        </w:rPr>
        <w:t>on</w:t>
      </w:r>
      <w:r>
        <w:rPr>
          <w:rFonts w:ascii="Calibri" w:eastAsia="Calibri" w:hAnsi="Calibri" w:cs="Calibri"/>
          <w:lang w:val="en-US"/>
        </w:rPr>
        <w:t>-</w:t>
      </w:r>
      <w:r w:rsidRPr="00945187">
        <w:rPr>
          <w:rFonts w:ascii="Calibri" w:hAnsi="Calibri"/>
          <w:i/>
          <w:lang w:val="en-US"/>
        </w:rPr>
        <w:t>farm</w:t>
      </w:r>
      <w:r>
        <w:rPr>
          <w:rFonts w:ascii="Calibri" w:eastAsia="Calibri" w:hAnsi="Calibri" w:cs="Calibri"/>
          <w:lang w:val="en-US"/>
        </w:rPr>
        <w:t xml:space="preserve"> diversity of 5 different agro-ecological zones across Uganda and Tanzania</w:t>
      </w:r>
      <w:r>
        <w:rPr>
          <w:rStyle w:val="Voetnootmarkering"/>
          <w:rFonts w:ascii="Calibri" w:eastAsia="Calibri" w:hAnsi="Calibri" w:cs="Calibri"/>
          <w:lang w:val="en-US"/>
        </w:rPr>
        <w:footnoteReference w:id="3"/>
      </w:r>
      <w:r>
        <w:rPr>
          <w:rFonts w:ascii="Calibri" w:eastAsia="Calibri" w:hAnsi="Calibri" w:cs="Calibri"/>
          <w:lang w:val="en-US"/>
        </w:rPr>
        <w:t xml:space="preserve"> (Figure 1, Table 1). We evaluated a strategic subset of the collection</w:t>
      </w:r>
      <w:r w:rsidRPr="00B94113">
        <w:rPr>
          <w:rFonts w:ascii="Calibri" w:eastAsia="Calibri" w:hAnsi="Calibri" w:cs="Calibri"/>
          <w:lang w:val="en-US"/>
        </w:rPr>
        <w:t xml:space="preserve"> </w:t>
      </w:r>
      <w:r>
        <w:rPr>
          <w:rFonts w:ascii="Calibri" w:eastAsia="Calibri" w:hAnsi="Calibri" w:cs="Calibri"/>
          <w:lang w:val="en-US"/>
        </w:rPr>
        <w:t>(</w:t>
      </w:r>
      <w:r w:rsidRPr="00CC178A">
        <w:rPr>
          <w:rFonts w:ascii="Calibri" w:eastAsia="Calibri" w:hAnsi="Calibri" w:cs="Calibri"/>
          <w:b/>
          <w:lang w:val="en-US"/>
        </w:rPr>
        <w:t>105 varieties</w:t>
      </w:r>
      <w:r>
        <w:rPr>
          <w:rFonts w:ascii="Calibri" w:eastAsia="Calibri" w:hAnsi="Calibri" w:cs="Calibri"/>
          <w:lang w:val="en-US"/>
        </w:rPr>
        <w:t xml:space="preserve"> of which 41 East African Highland varieties) </w:t>
      </w:r>
      <w:r w:rsidR="00EE605C">
        <w:rPr>
          <w:rFonts w:ascii="Calibri" w:eastAsia="Calibri" w:hAnsi="Calibri" w:cs="Calibri"/>
          <w:b/>
          <w:lang w:val="en-US"/>
        </w:rPr>
        <w:t xml:space="preserve">in the </w:t>
      </w:r>
      <w:proofErr w:type="spellStart"/>
      <w:r w:rsidR="00EE605C">
        <w:rPr>
          <w:rFonts w:ascii="Calibri" w:eastAsia="Calibri" w:hAnsi="Calibri" w:cs="Calibri"/>
          <w:b/>
          <w:lang w:val="en-US"/>
        </w:rPr>
        <w:t>B</w:t>
      </w:r>
      <w:r w:rsidRPr="00CC178A">
        <w:rPr>
          <w:rFonts w:ascii="Calibri" w:eastAsia="Calibri" w:hAnsi="Calibri" w:cs="Calibri"/>
          <w:b/>
          <w:lang w:val="en-US"/>
        </w:rPr>
        <w:t>ananatainer</w:t>
      </w:r>
      <w:proofErr w:type="spellEnd"/>
      <w:r>
        <w:rPr>
          <w:rFonts w:ascii="Calibri" w:eastAsia="Calibri" w:hAnsi="Calibri" w:cs="Calibri"/>
          <w:lang w:val="en-US"/>
        </w:rPr>
        <w:t xml:space="preserve"> for their compatibility under the aforementioned </w:t>
      </w:r>
      <w:proofErr w:type="spellStart"/>
      <w:r>
        <w:rPr>
          <w:rFonts w:ascii="Calibri" w:eastAsia="Calibri" w:hAnsi="Calibri" w:cs="Calibri"/>
          <w:lang w:val="en-US"/>
        </w:rPr>
        <w:t>ecozone</w:t>
      </w:r>
      <w:proofErr w:type="spellEnd"/>
      <w:r w:rsidR="00DF13BF">
        <w:rPr>
          <w:rFonts w:ascii="Calibri" w:eastAsia="Calibri" w:hAnsi="Calibri" w:cs="Calibri"/>
          <w:lang w:val="en-US"/>
        </w:rPr>
        <w:t xml:space="preserve"> conditions</w:t>
      </w:r>
      <w:r w:rsidR="00470F2D">
        <w:rPr>
          <w:rFonts w:ascii="Calibri" w:eastAsia="Calibri" w:hAnsi="Calibri" w:cs="Calibri"/>
          <w:lang w:val="en-US"/>
        </w:rPr>
        <w:t xml:space="preserve">. </w:t>
      </w:r>
      <w:r>
        <w:rPr>
          <w:rFonts w:ascii="Calibri" w:eastAsia="Calibri" w:hAnsi="Calibri" w:cs="Calibri"/>
          <w:lang w:val="en-US"/>
        </w:rPr>
        <w:t xml:space="preserve">Our </w:t>
      </w:r>
      <w:r w:rsidR="00470F2D">
        <w:rPr>
          <w:rFonts w:ascii="Calibri" w:eastAsia="Calibri" w:hAnsi="Calibri" w:cs="Calibri"/>
          <w:lang w:val="en-US"/>
        </w:rPr>
        <w:t>study</w:t>
      </w:r>
      <w:r>
        <w:rPr>
          <w:rFonts w:ascii="Calibri" w:eastAsia="Calibri" w:hAnsi="Calibri" w:cs="Calibri"/>
          <w:lang w:val="en-US"/>
        </w:rPr>
        <w:t xml:space="preserve"> indicates that the average optimal mean </w:t>
      </w:r>
      <w:r w:rsidR="00470F2D">
        <w:rPr>
          <w:rFonts w:ascii="Calibri" w:eastAsia="Calibri" w:hAnsi="Calibri" w:cs="Calibri"/>
          <w:lang w:val="en-US"/>
        </w:rPr>
        <w:t xml:space="preserve">growth </w:t>
      </w:r>
      <w:r>
        <w:rPr>
          <w:rFonts w:ascii="Calibri" w:eastAsia="Calibri" w:hAnsi="Calibri" w:cs="Calibri"/>
          <w:lang w:val="en-US"/>
        </w:rPr>
        <w:t xml:space="preserve">temperature for our subset of varieties was 26.8°C. Importantly, our modelling identified </w:t>
      </w:r>
      <w:r w:rsidRPr="00162793">
        <w:rPr>
          <w:rFonts w:ascii="Calibri" w:eastAsia="Calibri" w:hAnsi="Calibri" w:cs="Calibri"/>
          <w:b/>
          <w:lang w:val="en-US"/>
        </w:rPr>
        <w:t xml:space="preserve">21 varieties </w:t>
      </w:r>
      <w:r>
        <w:rPr>
          <w:rFonts w:ascii="Calibri" w:eastAsia="Calibri" w:hAnsi="Calibri" w:cs="Calibri"/>
          <w:b/>
          <w:lang w:val="en-US"/>
        </w:rPr>
        <w:t>with an</w:t>
      </w:r>
      <w:r w:rsidRPr="00162793">
        <w:rPr>
          <w:rFonts w:ascii="Calibri" w:eastAsia="Calibri" w:hAnsi="Calibri" w:cs="Calibri"/>
          <w:b/>
          <w:lang w:val="en-US"/>
        </w:rPr>
        <w:t xml:space="preserve"> optimal growth at less than 25°C</w:t>
      </w:r>
      <w:r>
        <w:rPr>
          <w:rFonts w:ascii="Calibri" w:eastAsia="Calibri" w:hAnsi="Calibri" w:cs="Calibri"/>
          <w:b/>
          <w:lang w:val="en-US"/>
        </w:rPr>
        <w:t xml:space="preserve"> </w:t>
      </w:r>
      <w:r>
        <w:rPr>
          <w:rFonts w:ascii="Calibri" w:eastAsia="Calibri" w:hAnsi="Calibri" w:cs="Calibri"/>
          <w:lang w:val="en-US"/>
        </w:rPr>
        <w:t xml:space="preserve">(Figure 4). </w:t>
      </w:r>
    </w:p>
    <w:p w:rsidR="001F77E0" w:rsidRDefault="001F77E0" w:rsidP="00A226CD">
      <w:pPr>
        <w:spacing w:before="120" w:after="120" w:line="240" w:lineRule="auto"/>
        <w:jc w:val="both"/>
        <w:rPr>
          <w:rFonts w:ascii="Calibri" w:eastAsia="Calibri" w:hAnsi="Calibri" w:cs="Calibri"/>
          <w:lang w:val="en-US"/>
        </w:rPr>
      </w:pPr>
    </w:p>
    <w:p w:rsidR="001F77E0" w:rsidRPr="00E6222D" w:rsidRDefault="003E5DA7" w:rsidP="00A226CD">
      <w:pPr>
        <w:spacing w:before="120" w:after="120" w:line="240" w:lineRule="auto"/>
        <w:jc w:val="both"/>
        <w:rPr>
          <w:rFonts w:ascii="Calibri" w:eastAsia="Calibri" w:hAnsi="Calibri" w:cs="Calibri"/>
          <w:sz w:val="18"/>
          <w:lang w:val="en-US"/>
        </w:rPr>
      </w:pPr>
      <w:r>
        <w:rPr>
          <w:rFonts w:ascii="Calibri" w:eastAsia="Calibri" w:hAnsi="Calibri" w:cs="Calibri"/>
          <w:noProof/>
          <w:sz w:val="18"/>
          <w:lang w:val="en-US"/>
        </w:rPr>
        <mc:AlternateContent>
          <mc:Choice Requires="wps">
            <w:drawing>
              <wp:anchor distT="0" distB="0" distL="114300" distR="114300" simplePos="0" relativeHeight="251669504" behindDoc="0" locked="0" layoutInCell="1" allowOverlap="1" wp14:anchorId="4ABFEEFB" wp14:editId="18C56A73">
                <wp:simplePos x="0" y="0"/>
                <wp:positionH relativeFrom="column">
                  <wp:posOffset>5340350</wp:posOffset>
                </wp:positionH>
                <wp:positionV relativeFrom="paragraph">
                  <wp:posOffset>2738120</wp:posOffset>
                </wp:positionV>
                <wp:extent cx="501650" cy="279400"/>
                <wp:effectExtent l="0" t="0" r="0" b="6350"/>
                <wp:wrapNone/>
                <wp:docPr id="2" name="Text Box 2"/>
                <wp:cNvGraphicFramePr/>
                <a:graphic xmlns:a="http://schemas.openxmlformats.org/drawingml/2006/main">
                  <a:graphicData uri="http://schemas.microsoft.com/office/word/2010/wordprocessingShape">
                    <wps:wsp>
                      <wps:cNvSpPr txBox="1"/>
                      <wps:spPr>
                        <a:xfrm>
                          <a:off x="0" y="0"/>
                          <a:ext cx="501650" cy="279400"/>
                        </a:xfrm>
                        <a:prstGeom prst="rect">
                          <a:avLst/>
                        </a:prstGeom>
                        <a:noFill/>
                        <a:ln w="6350">
                          <a:noFill/>
                        </a:ln>
                      </wps:spPr>
                      <wps:txbx>
                        <w:txbxContent>
                          <w:p w:rsidR="001C01C6" w:rsidRPr="003E5DA7" w:rsidRDefault="001C01C6">
                            <w:pPr>
                              <w:rPr>
                                <w:b/>
                              </w:rPr>
                            </w:pPr>
                            <w:r w:rsidRPr="003E5DA7">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ABFEEFB" id="Text Box 2" o:spid="_x0000_s1031" type="#_x0000_t202" style="position:absolute;left:0;text-align:left;margin-left:420.5pt;margin-top:215.6pt;width:39.5pt;height: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" filled="f" stroked="f" strokeweight=".5pt">
                <v:textbox>
                  <w:txbxContent>
                    <w:p w:rsidR="001C01C6" w:rsidRPr="003E5DA7" w:rsidRDefault="001C01C6">
                      <w:pPr>
                        <w:rPr>
                          <w:b/>
                        </w:rPr>
                      </w:pPr>
                      <w:r w:rsidRPr="003E5DA7">
                        <w:rPr>
                          <w:b/>
                        </w:rPr>
                        <w:t>°C</w:t>
                      </w:r>
                    </w:p>
                  </w:txbxContent>
                </v:textbox>
              </v:shape>
            </w:pict>
          </mc:Fallback>
        </mc:AlternateContent>
      </w:r>
      <w:r w:rsidR="001F77E0" w:rsidRPr="00E6222D">
        <w:rPr>
          <w:rFonts w:ascii="Calibri" w:eastAsia="Calibri" w:hAnsi="Calibri" w:cs="Calibri"/>
          <w:noProof/>
          <w:sz w:val="18"/>
          <w:lang w:val="en-US"/>
        </w:rPr>
        <w:drawing>
          <wp:inline distT="0" distB="0" distL="0" distR="0" wp14:anchorId="23CC5EAF" wp14:editId="72591585">
            <wp:extent cx="5731510" cy="3094355"/>
            <wp:effectExtent l="0" t="0" r="2540" b="0"/>
            <wp:docPr id="17"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19">
                      <a:extLst>
                        <a:ext uri="{28A0092B-C50C-407E-A947-70E740481C1C}">
                          <a14:useLocalDpi xmlns:a14="http://schemas.microsoft.com/office/drawing/2010/main" val="0"/>
                        </a:ext>
                      </a:extLst>
                    </a:blip>
                    <a:stretch>
                      <a:fillRect/>
                    </a:stretch>
                  </pic:blipFill>
                  <pic:spPr>
                    <a:xfrm>
                      <a:off x="0" y="0"/>
                      <a:ext cx="5731510" cy="3094355"/>
                    </a:xfrm>
                    <a:prstGeom prst="rect">
                      <a:avLst/>
                    </a:prstGeom>
                  </pic:spPr>
                </pic:pic>
              </a:graphicData>
            </a:graphic>
          </wp:inline>
        </w:drawing>
      </w:r>
    </w:p>
    <w:p w:rsidR="001F77E0" w:rsidRPr="00E6222D" w:rsidRDefault="001F77E0" w:rsidP="00A226CD">
      <w:pPr>
        <w:spacing w:before="120" w:after="120" w:line="240" w:lineRule="auto"/>
        <w:jc w:val="both"/>
        <w:rPr>
          <w:rFonts w:ascii="Calibri" w:eastAsia="Calibri" w:hAnsi="Calibri" w:cs="Calibri"/>
          <w:sz w:val="18"/>
          <w:lang w:val="en-US"/>
        </w:rPr>
      </w:pPr>
      <w:r w:rsidRPr="00945187">
        <w:rPr>
          <w:rFonts w:ascii="Calibri" w:hAnsi="Calibri"/>
          <w:b/>
          <w:sz w:val="18"/>
          <w:lang w:val="en-US"/>
        </w:rPr>
        <w:t>Figure 4:</w:t>
      </w:r>
      <w:r w:rsidRPr="00E6222D">
        <w:rPr>
          <w:rFonts w:ascii="Calibri" w:eastAsia="Calibri" w:hAnsi="Calibri" w:cs="Calibri"/>
          <w:sz w:val="18"/>
          <w:lang w:val="en-US"/>
        </w:rPr>
        <w:t xml:space="preserve"> </w:t>
      </w:r>
      <w:r>
        <w:rPr>
          <w:rFonts w:ascii="Calibri" w:eastAsia="Calibri" w:hAnsi="Calibri" w:cs="Calibri"/>
          <w:sz w:val="18"/>
          <w:lang w:val="en-US"/>
        </w:rPr>
        <w:t xml:space="preserve">Distribution of the calculated optimal mean temperatures for the analyzed varieties in the </w:t>
      </w:r>
      <w:proofErr w:type="spellStart"/>
      <w:r>
        <w:rPr>
          <w:rFonts w:ascii="Calibri" w:eastAsia="Calibri" w:hAnsi="Calibri" w:cs="Calibri"/>
          <w:sz w:val="18"/>
          <w:lang w:val="en-US"/>
        </w:rPr>
        <w:t>Bananatainer</w:t>
      </w:r>
      <w:proofErr w:type="spellEnd"/>
      <w:r>
        <w:rPr>
          <w:rFonts w:ascii="Calibri" w:eastAsia="Calibri" w:hAnsi="Calibri" w:cs="Calibri"/>
          <w:sz w:val="18"/>
          <w:lang w:val="en-US"/>
        </w:rPr>
        <w:t>. The average optimal mean temperature is 26.8°C.</w:t>
      </w:r>
    </w:p>
    <w:p w:rsidR="001F77E0" w:rsidRPr="00AE102E"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Three representatives</w:t>
      </w:r>
      <w:r w:rsidRPr="00CC178A">
        <w:rPr>
          <w:rFonts w:ascii="Calibri" w:eastAsia="Calibri" w:hAnsi="Calibri" w:cs="Calibri"/>
          <w:lang w:val="en-US"/>
        </w:rPr>
        <w:t xml:space="preserve"> </w:t>
      </w:r>
      <w:r>
        <w:rPr>
          <w:rFonts w:ascii="Calibri" w:eastAsia="Calibri" w:hAnsi="Calibri" w:cs="Calibri"/>
          <w:lang w:val="en-US"/>
        </w:rPr>
        <w:t>(one dessert banana of the Cavendish subgroup (Williams), one East African Highland banana (</w:t>
      </w:r>
      <w:proofErr w:type="spellStart"/>
      <w:r>
        <w:rPr>
          <w:rFonts w:ascii="Calibri" w:eastAsia="Calibri" w:hAnsi="Calibri" w:cs="Calibri"/>
          <w:lang w:val="en-US"/>
        </w:rPr>
        <w:t>Mbwazirume</w:t>
      </w:r>
      <w:proofErr w:type="spellEnd"/>
      <w:r>
        <w:rPr>
          <w:rFonts w:ascii="Calibri" w:eastAsia="Calibri" w:hAnsi="Calibri" w:cs="Calibri"/>
          <w:lang w:val="en-US"/>
        </w:rPr>
        <w:t>)</w:t>
      </w:r>
      <w:r w:rsidR="00223534">
        <w:rPr>
          <w:rFonts w:ascii="Calibri" w:eastAsia="Calibri" w:hAnsi="Calibri" w:cs="Calibri"/>
          <w:lang w:val="en-US"/>
        </w:rPr>
        <w:t>,</w:t>
      </w:r>
      <w:r>
        <w:rPr>
          <w:rFonts w:ascii="Calibri" w:eastAsia="Calibri" w:hAnsi="Calibri" w:cs="Calibri"/>
          <w:lang w:val="en-US"/>
        </w:rPr>
        <w:t xml:space="preserve"> and one ABB </w:t>
      </w:r>
      <w:proofErr w:type="spellStart"/>
      <w:r>
        <w:rPr>
          <w:rFonts w:ascii="Calibri" w:eastAsia="Calibri" w:hAnsi="Calibri" w:cs="Calibri"/>
          <w:lang w:val="en-US"/>
        </w:rPr>
        <w:t>Bluggoe</w:t>
      </w:r>
      <w:proofErr w:type="spellEnd"/>
      <w:r>
        <w:rPr>
          <w:rFonts w:ascii="Calibri" w:eastAsia="Calibri" w:hAnsi="Calibri" w:cs="Calibri"/>
          <w:lang w:val="en-US"/>
        </w:rPr>
        <w:t xml:space="preserve"> (</w:t>
      </w:r>
      <w:proofErr w:type="spellStart"/>
      <w:r>
        <w:rPr>
          <w:rFonts w:ascii="Calibri" w:eastAsia="Calibri" w:hAnsi="Calibri" w:cs="Calibri"/>
          <w:lang w:val="en-US"/>
        </w:rPr>
        <w:t>Cachaco</w:t>
      </w:r>
      <w:proofErr w:type="spellEnd"/>
      <w:r>
        <w:rPr>
          <w:rFonts w:ascii="Calibri" w:eastAsia="Calibri" w:hAnsi="Calibri" w:cs="Calibri"/>
          <w:lang w:val="en-US"/>
        </w:rPr>
        <w:t>))</w:t>
      </w:r>
      <w:r w:rsidRPr="00CC178A">
        <w:rPr>
          <w:rFonts w:ascii="Calibri" w:eastAsia="Calibri" w:hAnsi="Calibri" w:cs="Calibri"/>
          <w:lang w:val="en-US"/>
        </w:rPr>
        <w:t xml:space="preserve"> </w:t>
      </w:r>
      <w:r>
        <w:rPr>
          <w:rFonts w:ascii="Calibri" w:eastAsia="Calibri" w:hAnsi="Calibri" w:cs="Calibri"/>
          <w:lang w:val="en-US"/>
        </w:rPr>
        <w:t xml:space="preserve">have been studied in the field </w:t>
      </w:r>
      <w:r w:rsidR="00470F2D">
        <w:rPr>
          <w:rFonts w:ascii="Calibri" w:eastAsia="Calibri" w:hAnsi="Calibri" w:cs="Calibri"/>
          <w:lang w:val="en-US"/>
        </w:rPr>
        <w:t>at</w:t>
      </w:r>
      <w:r>
        <w:rPr>
          <w:rFonts w:ascii="Calibri" w:eastAsia="Calibri" w:hAnsi="Calibri" w:cs="Calibri"/>
          <w:lang w:val="en-US"/>
        </w:rPr>
        <w:t xml:space="preserve"> 5 different locations (Figure 1) to measure the effect of the specific agro-</w:t>
      </w:r>
      <w:proofErr w:type="spellStart"/>
      <w:r>
        <w:rPr>
          <w:rFonts w:ascii="Calibri" w:eastAsia="Calibri" w:hAnsi="Calibri" w:cs="Calibri"/>
          <w:lang w:val="en-US"/>
        </w:rPr>
        <w:t>ecozone</w:t>
      </w:r>
      <w:proofErr w:type="spellEnd"/>
      <w:r>
        <w:rPr>
          <w:rFonts w:ascii="Calibri" w:eastAsia="Calibri" w:hAnsi="Calibri" w:cs="Calibri"/>
          <w:lang w:val="en-US"/>
        </w:rPr>
        <w:t xml:space="preserve"> conditions (Table 2) on the crop cycle. </w:t>
      </w:r>
      <w:r w:rsidRPr="00945187">
        <w:rPr>
          <w:rFonts w:ascii="Calibri" w:eastAsia="Calibri" w:hAnsi="Calibri" w:cs="Calibri"/>
          <w:lang w:val="en-GB"/>
        </w:rPr>
        <w:t>Th</w:t>
      </w:r>
      <w:r>
        <w:rPr>
          <w:rFonts w:ascii="Calibri" w:eastAsia="Calibri" w:hAnsi="Calibri" w:cs="Calibri"/>
          <w:lang w:val="en-GB"/>
        </w:rPr>
        <w:t>e</w:t>
      </w:r>
      <w:r w:rsidR="00470F2D">
        <w:rPr>
          <w:rFonts w:ascii="Calibri" w:eastAsia="Calibri" w:hAnsi="Calibri" w:cs="Calibri"/>
          <w:lang w:val="en-GB"/>
        </w:rPr>
        <w:t>se</w:t>
      </w:r>
      <w:r>
        <w:rPr>
          <w:rFonts w:ascii="Calibri" w:eastAsia="Calibri" w:hAnsi="Calibri" w:cs="Calibri"/>
          <w:lang w:val="en-GB"/>
        </w:rPr>
        <w:t xml:space="preserve"> field</w:t>
      </w:r>
      <w:r w:rsidRPr="00945187">
        <w:rPr>
          <w:rFonts w:ascii="Calibri" w:eastAsia="Calibri" w:hAnsi="Calibri" w:cs="Calibri"/>
          <w:lang w:val="en-GB"/>
        </w:rPr>
        <w:t xml:space="preserve"> experiment</w:t>
      </w:r>
      <w:r>
        <w:rPr>
          <w:rFonts w:ascii="Calibri" w:eastAsia="Calibri" w:hAnsi="Calibri" w:cs="Calibri"/>
          <w:lang w:val="en-GB"/>
        </w:rPr>
        <w:t>s</w:t>
      </w:r>
      <w:r w:rsidRPr="00945187">
        <w:rPr>
          <w:rFonts w:ascii="Calibri" w:eastAsia="Calibri" w:hAnsi="Calibri" w:cs="Calibri"/>
          <w:lang w:val="en-GB"/>
        </w:rPr>
        <w:t xml:space="preserve"> </w:t>
      </w:r>
      <w:r>
        <w:rPr>
          <w:rFonts w:ascii="Calibri" w:eastAsia="Calibri" w:hAnsi="Calibri" w:cs="Calibri"/>
          <w:lang w:val="en-GB"/>
        </w:rPr>
        <w:t>complemented the</w:t>
      </w:r>
      <w:r w:rsidRPr="00945187">
        <w:rPr>
          <w:rFonts w:ascii="Calibri" w:hAnsi="Calibri"/>
          <w:lang w:val="en-GB"/>
        </w:rPr>
        <w:t xml:space="preserve"> </w:t>
      </w:r>
      <w:r w:rsidRPr="00945187">
        <w:rPr>
          <w:rFonts w:ascii="Calibri" w:eastAsia="Calibri" w:hAnsi="Calibri" w:cs="Calibri"/>
          <w:lang w:val="en-GB"/>
        </w:rPr>
        <w:t>extensive work on these 3 varieties</w:t>
      </w:r>
      <w:r>
        <w:rPr>
          <w:rFonts w:ascii="Calibri" w:eastAsia="Calibri" w:hAnsi="Calibri" w:cs="Calibri"/>
          <w:lang w:val="en-GB"/>
        </w:rPr>
        <w:t xml:space="preserve"> in our labs for the past 10 years</w:t>
      </w:r>
      <w:r w:rsidRPr="00945187">
        <w:rPr>
          <w:rFonts w:ascii="Calibri" w:eastAsia="Calibri" w:hAnsi="Calibri" w:cs="Calibri"/>
          <w:lang w:val="en-US"/>
        </w:rPr>
        <w:t xml:space="preserve"> </w:t>
      </w:r>
      <w:r w:rsidR="00DF13BF">
        <w:rPr>
          <w:rFonts w:ascii="Calibri" w:eastAsia="Calibri" w:hAnsi="Calibri" w:cs="Calibri"/>
          <w:noProof/>
          <w:lang w:val="en-US"/>
        </w:rPr>
        <w:t>(Carpentier et al., 2007</w:t>
      </w:r>
      <w:r w:rsidRPr="00AE102E">
        <w:rPr>
          <w:rFonts w:ascii="Calibri" w:eastAsia="Calibri" w:hAnsi="Calibri" w:cs="Calibri"/>
          <w:noProof/>
          <w:lang w:val="en-US"/>
        </w:rPr>
        <w:t>; Carpentier et al., 201</w:t>
      </w:r>
      <w:r w:rsidR="00DF13BF">
        <w:rPr>
          <w:rFonts w:ascii="Calibri" w:eastAsia="Calibri" w:hAnsi="Calibri" w:cs="Calibri"/>
          <w:noProof/>
          <w:lang w:val="en-US"/>
        </w:rPr>
        <w:t>0</w:t>
      </w:r>
      <w:r w:rsidRPr="00AE102E">
        <w:rPr>
          <w:rFonts w:ascii="Calibri" w:eastAsia="Calibri" w:hAnsi="Calibri" w:cs="Calibri"/>
          <w:noProof/>
          <w:lang w:val="en-US"/>
        </w:rPr>
        <w:t xml:space="preserve">; Carpentier </w:t>
      </w:r>
      <w:r w:rsidR="00DF13BF">
        <w:rPr>
          <w:rFonts w:ascii="Calibri" w:eastAsia="Calibri" w:hAnsi="Calibri" w:cs="Calibri"/>
          <w:noProof/>
          <w:lang w:val="en-US"/>
        </w:rPr>
        <w:t>et al., 2011</w:t>
      </w:r>
      <w:r w:rsidRPr="00AE102E">
        <w:rPr>
          <w:rFonts w:ascii="Calibri" w:eastAsia="Calibri" w:hAnsi="Calibri" w:cs="Calibri"/>
          <w:noProof/>
          <w:lang w:val="en-US"/>
        </w:rPr>
        <w:t xml:space="preserve">; Cenci et al., 2019; Cenci et al., 2020; Henry et al., 2011; Kissel and Carpentier, 2016; Kissel et al., </w:t>
      </w:r>
      <w:r w:rsidRPr="00AE102E">
        <w:rPr>
          <w:rFonts w:ascii="Calibri" w:eastAsia="Calibri" w:hAnsi="Calibri" w:cs="Calibri"/>
          <w:noProof/>
          <w:lang w:val="en-US"/>
        </w:rPr>
        <w:lastRenderedPageBreak/>
        <w:t>2015; Samyn et al., 2007; van Wesemael et al., 2018; van Wesemael et al., 2019; Vanhove et al., 2012a; Vanhove et al., 2012b; Vanhove et al., 2015; Zorrilla et al., 2016)</w:t>
      </w:r>
      <w:r w:rsidRPr="00AE102E">
        <w:rPr>
          <w:rFonts w:ascii="Calibri" w:eastAsia="Calibri" w:hAnsi="Calibri" w:cs="Calibri"/>
          <w:lang w:val="en-US"/>
        </w:rPr>
        <w:t xml:space="preserve">. </w:t>
      </w:r>
    </w:p>
    <w:p w:rsidR="001F77E0" w:rsidRDefault="001F77E0" w:rsidP="00A226CD">
      <w:pPr>
        <w:spacing w:before="120" w:after="120" w:line="240" w:lineRule="auto"/>
        <w:jc w:val="both"/>
        <w:rPr>
          <w:rFonts w:ascii="Calibri" w:eastAsia="Calibri" w:hAnsi="Calibri" w:cs="Calibri"/>
          <w:lang w:val="en-US"/>
        </w:rPr>
      </w:pPr>
    </w:p>
    <w:p w:rsidR="0098450A" w:rsidRDefault="0098450A" w:rsidP="0098450A">
      <w:pPr>
        <w:jc w:val="both"/>
        <w:rPr>
          <w:lang w:val="en-US" w:eastAsia="nl-BE"/>
        </w:rPr>
      </w:pPr>
      <w:r>
        <w:rPr>
          <w:lang w:val="en-US" w:eastAsia="nl-BE"/>
        </w:rPr>
        <w:t>Table 1: List of the local diversity in Tanzania and Uganda.</w:t>
      </w:r>
    </w:p>
    <w:tbl>
      <w:tblPr>
        <w:tblStyle w:val="ListTable7ColorfulAccent1"/>
        <w:tblW w:w="9026" w:type="dxa"/>
        <w:tblLook w:val="04A0" w:firstRow="1" w:lastRow="0" w:firstColumn="1" w:lastColumn="0" w:noHBand="0" w:noVBand="1"/>
      </w:tblPr>
      <w:tblGrid>
        <w:gridCol w:w="1418"/>
        <w:gridCol w:w="2551"/>
        <w:gridCol w:w="3021"/>
        <w:gridCol w:w="2036"/>
      </w:tblGrid>
      <w:tr w:rsidR="0098450A" w:rsidRPr="002C3578" w:rsidTr="00A226CD">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1418" w:type="dxa"/>
            <w:noWrap/>
            <w:hideMark/>
          </w:tcPr>
          <w:p w:rsidR="0098450A" w:rsidRPr="00A7355E" w:rsidRDefault="0098450A" w:rsidP="00A226CD">
            <w:pPr>
              <w:rPr>
                <w:rFonts w:ascii="Calibri" w:hAnsi="Calibri"/>
                <w:b/>
                <w:color w:val="000000"/>
                <w:lang w:val="en-GB"/>
              </w:rPr>
            </w:pPr>
            <w:r w:rsidRPr="00A7355E">
              <w:rPr>
                <w:rFonts w:ascii="Calibri" w:hAnsi="Calibri"/>
                <w:b/>
                <w:color w:val="000000"/>
                <w:lang w:val="en-GB"/>
              </w:rPr>
              <w:t>Region</w:t>
            </w:r>
          </w:p>
        </w:tc>
        <w:tc>
          <w:tcPr>
            <w:tcW w:w="2551" w:type="dxa"/>
            <w:noWrap/>
            <w:hideMark/>
          </w:tcPr>
          <w:p w:rsidR="0098450A" w:rsidRPr="00A7355E" w:rsidRDefault="0098450A" w:rsidP="00A226CD">
            <w:pPr>
              <w:cnfStyle w:val="100000000000" w:firstRow="1" w:lastRow="0" w:firstColumn="0" w:lastColumn="0" w:oddVBand="0" w:evenVBand="0" w:oddHBand="0" w:evenHBand="0" w:firstRowFirstColumn="0" w:firstRowLastColumn="0" w:lastRowFirstColumn="0" w:lastRowLastColumn="0"/>
              <w:rPr>
                <w:rFonts w:ascii="Calibri" w:hAnsi="Calibri"/>
                <w:b/>
                <w:color w:val="000000"/>
                <w:lang w:val="en-GB"/>
              </w:rPr>
            </w:pPr>
            <w:r w:rsidRPr="00A7355E">
              <w:rPr>
                <w:rFonts w:ascii="Calibri" w:hAnsi="Calibri"/>
                <w:b/>
                <w:color w:val="000000"/>
                <w:lang w:val="en-GB"/>
              </w:rPr>
              <w:t>Genomic constitution</w:t>
            </w:r>
          </w:p>
        </w:tc>
        <w:tc>
          <w:tcPr>
            <w:tcW w:w="3021" w:type="dxa"/>
            <w:noWrap/>
            <w:hideMark/>
          </w:tcPr>
          <w:p w:rsidR="0098450A" w:rsidRPr="00A7355E" w:rsidRDefault="0098450A" w:rsidP="00A226CD">
            <w:pPr>
              <w:cnfStyle w:val="100000000000" w:firstRow="1" w:lastRow="0" w:firstColumn="0" w:lastColumn="0" w:oddVBand="0" w:evenVBand="0" w:oddHBand="0" w:evenHBand="0" w:firstRowFirstColumn="0" w:firstRowLastColumn="0" w:lastRowFirstColumn="0" w:lastRowLastColumn="0"/>
              <w:rPr>
                <w:rFonts w:ascii="Calibri" w:hAnsi="Calibri"/>
                <w:b/>
                <w:color w:val="000000"/>
                <w:lang w:val="en-GB"/>
              </w:rPr>
            </w:pPr>
            <w:r w:rsidRPr="00A7355E">
              <w:rPr>
                <w:rFonts w:ascii="Calibri" w:hAnsi="Calibri"/>
                <w:b/>
                <w:color w:val="000000"/>
                <w:lang w:val="en-GB"/>
              </w:rPr>
              <w:t>Subgroup</w:t>
            </w:r>
          </w:p>
        </w:tc>
        <w:tc>
          <w:tcPr>
            <w:tcW w:w="2036" w:type="dxa"/>
          </w:tcPr>
          <w:p w:rsidR="0098450A" w:rsidRPr="00A7355E" w:rsidRDefault="00EE605C" w:rsidP="00A226CD">
            <w:pPr>
              <w:cnfStyle w:val="100000000000" w:firstRow="1" w:lastRow="0" w:firstColumn="0" w:lastColumn="0" w:oddVBand="0" w:evenVBand="0" w:oddHBand="0" w:evenHBand="0" w:firstRowFirstColumn="0" w:firstRowLastColumn="0" w:lastRowFirstColumn="0" w:lastRowLastColumn="0"/>
              <w:rPr>
                <w:rFonts w:ascii="Calibri" w:hAnsi="Calibri"/>
                <w:b/>
                <w:color w:val="000000"/>
                <w:lang w:val="en-GB"/>
              </w:rPr>
            </w:pPr>
            <w:r>
              <w:rPr>
                <w:rFonts w:ascii="Calibri" w:hAnsi="Calibri"/>
                <w:b/>
                <w:color w:val="000000"/>
                <w:lang w:val="en-GB"/>
              </w:rPr>
              <w:t xml:space="preserve">Evaluated in </w:t>
            </w:r>
            <w:proofErr w:type="spellStart"/>
            <w:r>
              <w:rPr>
                <w:rFonts w:ascii="Calibri" w:hAnsi="Calibri"/>
                <w:b/>
                <w:color w:val="000000"/>
                <w:lang w:val="en-GB"/>
              </w:rPr>
              <w:t>B</w:t>
            </w:r>
            <w:r w:rsidR="0098450A" w:rsidRPr="00A7355E">
              <w:rPr>
                <w:rFonts w:ascii="Calibri" w:hAnsi="Calibri"/>
                <w:b/>
                <w:color w:val="000000"/>
                <w:lang w:val="en-GB"/>
              </w:rPr>
              <w:t>ananatainer</w:t>
            </w:r>
            <w:proofErr w:type="spellEnd"/>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Bukoba</w:t>
            </w:r>
            <w:proofErr w:type="spellEnd"/>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Mchare</w:t>
            </w:r>
            <w:proofErr w:type="spellEnd"/>
          </w:p>
        </w:tc>
        <w:tc>
          <w:tcPr>
            <w:tcW w:w="2036" w:type="dxa"/>
          </w:tcPr>
          <w:p w:rsidR="0098450A" w:rsidRPr="002C3578" w:rsidRDefault="00D7126B"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w:t>
            </w:r>
            <w:r w:rsidR="0098450A">
              <w:rPr>
                <w:rFonts w:ascii="Calibri" w:eastAsia="Times New Roman" w:hAnsi="Calibri" w:cs="Calibri"/>
                <w:color w:val="000000"/>
                <w:lang w:eastAsia="nl-BE"/>
              </w:rPr>
              <w:t>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Cavendish</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EAHB</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Gros Michel</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Ibota</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FHIA </w:t>
            </w:r>
            <w:proofErr w:type="spellStart"/>
            <w:r w:rsidRPr="002C3578">
              <w:rPr>
                <w:rFonts w:ascii="Calibri" w:eastAsia="Times New Roman" w:hAnsi="Calibri" w:cs="Calibri"/>
                <w:color w:val="000000"/>
                <w:lang w:eastAsia="nl-BE"/>
              </w:rPr>
              <w:t>hybrid</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FHIA </w:t>
            </w:r>
            <w:proofErr w:type="spellStart"/>
            <w:r w:rsidRPr="002C3578">
              <w:rPr>
                <w:rFonts w:ascii="Calibri" w:eastAsia="Times New Roman" w:hAnsi="Calibri" w:cs="Calibri"/>
                <w:color w:val="000000"/>
                <w:lang w:eastAsia="nl-BE"/>
              </w:rPr>
              <w:t>hybrid</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Kamaramasenge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Plantain</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Pome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FHIA </w:t>
            </w:r>
            <w:proofErr w:type="spellStart"/>
            <w:r w:rsidRPr="002C3578">
              <w:rPr>
                <w:rFonts w:ascii="Calibri" w:eastAsia="Times New Roman" w:hAnsi="Calibri" w:cs="Calibri"/>
                <w:color w:val="000000"/>
                <w:lang w:eastAsia="nl-BE"/>
              </w:rPr>
              <w:t>hybrid</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Pisang </w:t>
            </w:r>
            <w:proofErr w:type="spellStart"/>
            <w:r w:rsidRPr="002C3578">
              <w:rPr>
                <w:rFonts w:ascii="Calibri" w:eastAsia="Times New Roman" w:hAnsi="Calibri" w:cs="Calibri"/>
                <w:color w:val="000000"/>
                <w:lang w:eastAsia="nl-BE"/>
              </w:rPr>
              <w:t>Awak</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Saba</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Luwero</w:t>
            </w:r>
            <w:proofErr w:type="spellEnd"/>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EAHB</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Gros Michel</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Ibota</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FHIA </w:t>
            </w:r>
            <w:proofErr w:type="spellStart"/>
            <w:r w:rsidRPr="002C3578">
              <w:rPr>
                <w:rFonts w:ascii="Calibri" w:eastAsia="Times New Roman" w:hAnsi="Calibri" w:cs="Calibri"/>
                <w:color w:val="000000"/>
                <w:lang w:eastAsia="nl-BE"/>
              </w:rPr>
              <w:t>hybrid</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Kamaramasenge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Plantain</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Ney </w:t>
            </w:r>
            <w:proofErr w:type="spellStart"/>
            <w:r w:rsidRPr="002C3578">
              <w:rPr>
                <w:rFonts w:ascii="Calibri" w:eastAsia="Times New Roman" w:hAnsi="Calibri" w:cs="Calibri"/>
                <w:color w:val="000000"/>
                <w:lang w:eastAsia="nl-BE"/>
              </w:rPr>
              <w:t>Poovan</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Pisang </w:t>
            </w:r>
            <w:proofErr w:type="spellStart"/>
            <w:r w:rsidRPr="002C3578">
              <w:rPr>
                <w:rFonts w:ascii="Calibri" w:eastAsia="Times New Roman" w:hAnsi="Calibri" w:cs="Calibri"/>
                <w:color w:val="000000"/>
                <w:lang w:eastAsia="nl-BE"/>
              </w:rPr>
              <w:t>Awak</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tcPr>
          <w:p w:rsidR="0098450A" w:rsidRPr="002C3578" w:rsidRDefault="0098450A" w:rsidP="00A226CD">
            <w:pPr>
              <w:rPr>
                <w:rFonts w:ascii="Calibri" w:eastAsia="Times New Roman" w:hAnsi="Calibri" w:cs="Calibri"/>
                <w:color w:val="000000"/>
                <w:lang w:eastAsia="nl-BE"/>
              </w:rPr>
            </w:pPr>
          </w:p>
        </w:tc>
        <w:tc>
          <w:tcPr>
            <w:tcW w:w="2551" w:type="dxa"/>
            <w:noWrap/>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c>
          <w:tcPr>
            <w:tcW w:w="2036" w:type="dxa"/>
          </w:tcPr>
          <w:p w:rsidR="0098450A"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Mbarara</w:t>
            </w:r>
            <w:proofErr w:type="spellEnd"/>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EAHB</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Gros Michel</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Ibota</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Red</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Kamaramasenge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Meru</w:t>
            </w:r>
            <w:proofErr w:type="spellEnd"/>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Mchare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Cavendish</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EAHB</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Gros Michel</w:t>
            </w:r>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Ilalyi</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Kamaramasenge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Plantain</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Pome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Pisang </w:t>
            </w:r>
            <w:proofErr w:type="spellStart"/>
            <w:r w:rsidRPr="002C3578">
              <w:rPr>
                <w:rFonts w:ascii="Calibri" w:eastAsia="Times New Roman" w:hAnsi="Calibri" w:cs="Calibri"/>
                <w:color w:val="000000"/>
                <w:lang w:eastAsia="nl-BE"/>
              </w:rPr>
              <w:t>Awak</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Moshi</w:t>
            </w:r>
            <w:proofErr w:type="spellEnd"/>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Mchare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Cavendish</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EAHB</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Ilalyi</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no</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Kamaramasenge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Plantain</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Pome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Pisang </w:t>
            </w:r>
            <w:proofErr w:type="spellStart"/>
            <w:r w:rsidRPr="002C3578">
              <w:rPr>
                <w:rFonts w:ascii="Calibri" w:eastAsia="Times New Roman" w:hAnsi="Calibri" w:cs="Calibri"/>
                <w:color w:val="000000"/>
                <w:lang w:eastAsia="nl-BE"/>
              </w:rPr>
              <w:t>Awak</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b/>
                <w:bCs/>
                <w:color w:val="000000"/>
                <w:lang w:eastAsia="nl-BE"/>
              </w:rPr>
            </w:pPr>
            <w:proofErr w:type="spellStart"/>
            <w:r w:rsidRPr="002C3578">
              <w:rPr>
                <w:rFonts w:ascii="Calibri" w:eastAsia="Times New Roman" w:hAnsi="Calibri" w:cs="Calibri"/>
                <w:b/>
                <w:bCs/>
                <w:color w:val="000000"/>
                <w:lang w:eastAsia="nl-BE"/>
              </w:rPr>
              <w:t>Rungwe</w:t>
            </w:r>
            <w:proofErr w:type="spellEnd"/>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AAA</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Cavendish</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Red</w:t>
            </w:r>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AAB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Plantain</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Pome</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lang w:eastAsia="nl-BE"/>
              </w:rPr>
            </w:pPr>
            <w:r w:rsidRPr="002C3578">
              <w:rPr>
                <w:rFonts w:ascii="Calibri" w:eastAsia="Times New Roman" w:hAnsi="Calibri" w:cs="Calibri"/>
                <w:b/>
                <w:bCs/>
                <w:color w:val="000000"/>
                <w:lang w:eastAsia="nl-BE"/>
              </w:rPr>
              <w:t>ABB</w:t>
            </w:r>
          </w:p>
        </w:tc>
        <w:tc>
          <w:tcPr>
            <w:tcW w:w="3021" w:type="dxa"/>
            <w:noWrap/>
            <w:hideMark/>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proofErr w:type="spellStart"/>
            <w:r w:rsidRPr="002C3578">
              <w:rPr>
                <w:rFonts w:ascii="Calibri" w:eastAsia="Times New Roman" w:hAnsi="Calibri" w:cs="Calibri"/>
                <w:color w:val="000000"/>
                <w:lang w:eastAsia="nl-BE"/>
              </w:rPr>
              <w:t>Bluggoe</w:t>
            </w:r>
            <w:proofErr w:type="spellEnd"/>
          </w:p>
        </w:tc>
        <w:tc>
          <w:tcPr>
            <w:tcW w:w="2036" w:type="dxa"/>
          </w:tcPr>
          <w:p w:rsidR="0098450A" w:rsidRPr="002C3578" w:rsidRDefault="0098450A" w:rsidP="00A226C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r w:rsidR="0098450A" w:rsidRPr="002C3578" w:rsidTr="00A226C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418" w:type="dxa"/>
            <w:noWrap/>
            <w:hideMark/>
          </w:tcPr>
          <w:p w:rsidR="0098450A" w:rsidRPr="002C3578" w:rsidRDefault="0098450A" w:rsidP="00A226CD">
            <w:pPr>
              <w:rPr>
                <w:rFonts w:ascii="Calibri" w:eastAsia="Times New Roman" w:hAnsi="Calibri" w:cs="Calibri"/>
                <w:color w:val="000000"/>
                <w:lang w:eastAsia="nl-BE"/>
              </w:rPr>
            </w:pPr>
          </w:p>
        </w:tc>
        <w:tc>
          <w:tcPr>
            <w:tcW w:w="255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nl-BE"/>
              </w:rPr>
            </w:pPr>
          </w:p>
        </w:tc>
        <w:tc>
          <w:tcPr>
            <w:tcW w:w="3021" w:type="dxa"/>
            <w:noWrap/>
            <w:hideMark/>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sidRPr="002C3578">
              <w:rPr>
                <w:rFonts w:ascii="Calibri" w:eastAsia="Times New Roman" w:hAnsi="Calibri" w:cs="Calibri"/>
                <w:color w:val="000000"/>
                <w:lang w:eastAsia="nl-BE"/>
              </w:rPr>
              <w:t xml:space="preserve">Pisang </w:t>
            </w:r>
            <w:proofErr w:type="spellStart"/>
            <w:r w:rsidRPr="002C3578">
              <w:rPr>
                <w:rFonts w:ascii="Calibri" w:eastAsia="Times New Roman" w:hAnsi="Calibri" w:cs="Calibri"/>
                <w:color w:val="000000"/>
                <w:lang w:eastAsia="nl-BE"/>
              </w:rPr>
              <w:t>Awak</w:t>
            </w:r>
            <w:proofErr w:type="spellEnd"/>
          </w:p>
        </w:tc>
        <w:tc>
          <w:tcPr>
            <w:tcW w:w="2036" w:type="dxa"/>
          </w:tcPr>
          <w:p w:rsidR="0098450A" w:rsidRPr="002C3578" w:rsidRDefault="0098450A" w:rsidP="00A226C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nl-BE"/>
              </w:rPr>
            </w:pPr>
            <w:r>
              <w:rPr>
                <w:rFonts w:ascii="Calibri" w:eastAsia="Times New Roman" w:hAnsi="Calibri" w:cs="Calibri"/>
                <w:color w:val="000000"/>
                <w:lang w:eastAsia="nl-BE"/>
              </w:rPr>
              <w:t>yes</w:t>
            </w:r>
          </w:p>
        </w:tc>
      </w:tr>
    </w:tbl>
    <w:p w:rsidR="0098450A" w:rsidRDefault="0098450A" w:rsidP="00A226CD">
      <w:pPr>
        <w:spacing w:before="120" w:after="120" w:line="240" w:lineRule="auto"/>
        <w:jc w:val="both"/>
        <w:rPr>
          <w:rFonts w:ascii="Calibri" w:eastAsia="Calibri" w:hAnsi="Calibri" w:cs="Calibri"/>
          <w:lang w:val="en-US"/>
        </w:rPr>
      </w:pPr>
    </w:p>
    <w:p w:rsidR="001F77E0"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Table 2: Weather information on the 5 sites</w:t>
      </w:r>
    </w:p>
    <w:tbl>
      <w:tblPr>
        <w:tblStyle w:val="PlainTable2"/>
        <w:tblW w:w="0" w:type="auto"/>
        <w:tblLook w:val="04A0" w:firstRow="1" w:lastRow="0" w:firstColumn="1" w:lastColumn="0" w:noHBand="0" w:noVBand="1"/>
      </w:tblPr>
      <w:tblGrid>
        <w:gridCol w:w="1393"/>
        <w:gridCol w:w="950"/>
        <w:gridCol w:w="1087"/>
        <w:gridCol w:w="1270"/>
        <w:gridCol w:w="950"/>
        <w:gridCol w:w="1009"/>
      </w:tblGrid>
      <w:tr w:rsidR="001F77E0" w:rsidTr="00A22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val="restart"/>
          </w:tcPr>
          <w:p w:rsidR="001F77E0" w:rsidRDefault="001F77E0" w:rsidP="00A226CD">
            <w:pPr>
              <w:spacing w:before="120" w:after="120"/>
              <w:jc w:val="both"/>
              <w:rPr>
                <w:rFonts w:ascii="Calibri" w:eastAsia="Calibri" w:hAnsi="Calibri" w:cs="Calibri"/>
                <w:lang w:val="en-US"/>
              </w:rPr>
            </w:pPr>
          </w:p>
        </w:tc>
        <w:tc>
          <w:tcPr>
            <w:tcW w:w="0" w:type="dxa"/>
            <w:gridSpan w:val="3"/>
          </w:tcPr>
          <w:p w:rsidR="001F77E0" w:rsidRDefault="001F77E0" w:rsidP="00A226CD">
            <w:pPr>
              <w:spacing w:before="12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Tanzania</w:t>
            </w:r>
          </w:p>
        </w:tc>
        <w:tc>
          <w:tcPr>
            <w:tcW w:w="0" w:type="dxa"/>
            <w:gridSpan w:val="2"/>
          </w:tcPr>
          <w:p w:rsidR="001F77E0" w:rsidRDefault="001F77E0" w:rsidP="00A226CD">
            <w:pPr>
              <w:spacing w:before="120" w:after="120"/>
              <w:jc w:val="center"/>
              <w:cnfStyle w:val="100000000000" w:firstRow="1"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Uganda</w:t>
            </w:r>
          </w:p>
        </w:tc>
      </w:tr>
      <w:tr w:rsidR="001F77E0" w:rsidTr="00A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Merge/>
          </w:tcPr>
          <w:p w:rsidR="001F77E0" w:rsidRDefault="001F77E0" w:rsidP="00A226CD">
            <w:pPr>
              <w:spacing w:before="120" w:after="120"/>
              <w:jc w:val="both"/>
              <w:rPr>
                <w:rFonts w:ascii="Calibri" w:eastAsia="Calibri" w:hAnsi="Calibri" w:cs="Calibri"/>
                <w:lang w:val="en-US"/>
              </w:rPr>
            </w:pPr>
          </w:p>
        </w:tc>
        <w:tc>
          <w:tcPr>
            <w:tcW w:w="0" w:type="dxa"/>
          </w:tcPr>
          <w:p w:rsidR="001F77E0" w:rsidRPr="00F676FE" w:rsidRDefault="001F77E0" w:rsidP="00A226CD">
            <w:pPr>
              <w:spacing w:before="120" w:after="120"/>
              <w:jc w:val="both"/>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r w:rsidRPr="00F676FE">
              <w:rPr>
                <w:rFonts w:ascii="Calibri" w:eastAsia="Calibri" w:hAnsi="Calibri" w:cs="Calibri"/>
                <w:b/>
                <w:bCs/>
                <w:lang w:val="en-US"/>
              </w:rPr>
              <w:t>Moshi</w:t>
            </w:r>
          </w:p>
        </w:tc>
        <w:tc>
          <w:tcPr>
            <w:tcW w:w="0" w:type="dxa"/>
          </w:tcPr>
          <w:p w:rsidR="001F77E0" w:rsidRPr="00F676FE"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proofErr w:type="spellStart"/>
            <w:r w:rsidRPr="00F676FE">
              <w:rPr>
                <w:rFonts w:ascii="Calibri" w:eastAsia="Calibri" w:hAnsi="Calibri" w:cs="Calibri"/>
                <w:b/>
                <w:bCs/>
                <w:lang w:val="en-US"/>
              </w:rPr>
              <w:t>Rungwe</w:t>
            </w:r>
            <w:proofErr w:type="spellEnd"/>
          </w:p>
        </w:tc>
        <w:tc>
          <w:tcPr>
            <w:tcW w:w="0" w:type="dxa"/>
          </w:tcPr>
          <w:p w:rsidR="001F77E0" w:rsidRPr="00F676FE"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proofErr w:type="spellStart"/>
            <w:r w:rsidRPr="00F676FE">
              <w:rPr>
                <w:rFonts w:ascii="Calibri" w:eastAsia="Calibri" w:hAnsi="Calibri" w:cs="Calibri"/>
                <w:b/>
                <w:bCs/>
                <w:lang w:val="en-US"/>
              </w:rPr>
              <w:t>Bukoba</w:t>
            </w:r>
            <w:proofErr w:type="spellEnd"/>
          </w:p>
        </w:tc>
        <w:tc>
          <w:tcPr>
            <w:tcW w:w="0" w:type="dxa"/>
          </w:tcPr>
          <w:p w:rsidR="001F77E0" w:rsidRPr="00F676FE"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proofErr w:type="spellStart"/>
            <w:r w:rsidRPr="00F676FE">
              <w:rPr>
                <w:rFonts w:ascii="Calibri" w:eastAsia="Calibri" w:hAnsi="Calibri" w:cs="Calibri"/>
                <w:b/>
                <w:bCs/>
                <w:lang w:val="en-US"/>
              </w:rPr>
              <w:t>Luwero</w:t>
            </w:r>
            <w:proofErr w:type="spellEnd"/>
          </w:p>
        </w:tc>
        <w:tc>
          <w:tcPr>
            <w:tcW w:w="0" w:type="dxa"/>
          </w:tcPr>
          <w:p w:rsidR="001F77E0" w:rsidRPr="00F676FE"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b/>
                <w:bCs/>
                <w:lang w:val="en-US"/>
              </w:rPr>
            </w:pPr>
            <w:proofErr w:type="spellStart"/>
            <w:r w:rsidRPr="00F676FE">
              <w:rPr>
                <w:rFonts w:ascii="Calibri" w:eastAsia="Calibri" w:hAnsi="Calibri" w:cs="Calibri"/>
                <w:b/>
                <w:bCs/>
                <w:lang w:val="en-US"/>
              </w:rPr>
              <w:t>Mbarara</w:t>
            </w:r>
            <w:proofErr w:type="spellEnd"/>
          </w:p>
        </w:tc>
      </w:tr>
      <w:tr w:rsidR="001F77E0" w:rsidTr="00A226CD">
        <w:tc>
          <w:tcPr>
            <w:cnfStyle w:val="001000000000" w:firstRow="0" w:lastRow="0" w:firstColumn="1" w:lastColumn="0" w:oddVBand="0" w:evenVBand="0" w:oddHBand="0" w:evenHBand="0" w:firstRowFirstColumn="0" w:firstRowLastColumn="0" w:lastRowFirstColumn="0" w:lastRowLastColumn="0"/>
            <w:tcW w:w="0" w:type="dxa"/>
          </w:tcPr>
          <w:p w:rsidR="001F77E0" w:rsidRDefault="001F77E0" w:rsidP="00A226CD">
            <w:pPr>
              <w:spacing w:before="120" w:after="120"/>
              <w:jc w:val="center"/>
              <w:rPr>
                <w:rFonts w:ascii="Calibri" w:eastAsia="Calibri" w:hAnsi="Calibri" w:cs="Calibri"/>
                <w:lang w:val="en-US"/>
              </w:rPr>
            </w:pPr>
            <w:r>
              <w:rPr>
                <w:rFonts w:ascii="Calibri" w:eastAsia="Calibri" w:hAnsi="Calibri" w:cs="Calibri"/>
                <w:lang w:val="en-US"/>
              </w:rPr>
              <w:t xml:space="preserve">Annual mean </w:t>
            </w:r>
            <w:r w:rsidRPr="004F18BB">
              <w:rPr>
                <w:lang w:val="en-US"/>
              </w:rPr>
              <w:t xml:space="preserve">temperature </w:t>
            </w:r>
            <w:r>
              <w:rPr>
                <w:rFonts w:ascii="Calibri" w:eastAsia="Calibri" w:hAnsi="Calibri" w:cs="Calibri"/>
                <w:lang w:val="en-US"/>
              </w:rPr>
              <w:t>(°c)</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19.6</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20.7</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21.2</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21.5</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20.9</w:t>
            </w:r>
          </w:p>
        </w:tc>
      </w:tr>
      <w:tr w:rsidR="001F77E0" w:rsidTr="00A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rsidR="001F77E0" w:rsidRDefault="001F77E0" w:rsidP="00A226CD">
            <w:pPr>
              <w:spacing w:before="120" w:after="120"/>
              <w:jc w:val="center"/>
              <w:rPr>
                <w:rFonts w:ascii="Calibri" w:eastAsia="Calibri" w:hAnsi="Calibri" w:cs="Calibri"/>
                <w:lang w:val="en-US"/>
              </w:rPr>
            </w:pPr>
            <w:r>
              <w:rPr>
                <w:rFonts w:ascii="Calibri" w:eastAsia="Calibri" w:hAnsi="Calibri" w:cs="Calibri"/>
                <w:lang w:val="en-US"/>
              </w:rPr>
              <w:t>Annual average Growing Degree Days (GDD)</w:t>
            </w:r>
          </w:p>
        </w:tc>
        <w:tc>
          <w:tcPr>
            <w:tcW w:w="0" w:type="dxa"/>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2020</w:t>
            </w:r>
          </w:p>
        </w:tc>
        <w:tc>
          <w:tcPr>
            <w:tcW w:w="0" w:type="dxa"/>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2459</w:t>
            </w:r>
          </w:p>
        </w:tc>
        <w:tc>
          <w:tcPr>
            <w:tcW w:w="0" w:type="dxa"/>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2615</w:t>
            </w:r>
          </w:p>
        </w:tc>
        <w:tc>
          <w:tcPr>
            <w:tcW w:w="0" w:type="dxa"/>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2727</w:t>
            </w:r>
          </w:p>
        </w:tc>
        <w:tc>
          <w:tcPr>
            <w:tcW w:w="0" w:type="dxa"/>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2529</w:t>
            </w:r>
          </w:p>
        </w:tc>
      </w:tr>
      <w:tr w:rsidR="001F77E0" w:rsidTr="00A226CD">
        <w:tc>
          <w:tcPr>
            <w:cnfStyle w:val="001000000000" w:firstRow="0" w:lastRow="0" w:firstColumn="1" w:lastColumn="0" w:oddVBand="0" w:evenVBand="0" w:oddHBand="0" w:evenHBand="0" w:firstRowFirstColumn="0" w:firstRowLastColumn="0" w:lastRowFirstColumn="0" w:lastRowLastColumn="0"/>
            <w:tcW w:w="0" w:type="dxa"/>
          </w:tcPr>
          <w:p w:rsidR="001F77E0" w:rsidRDefault="001F77E0" w:rsidP="00A226CD">
            <w:pPr>
              <w:spacing w:before="120" w:after="120"/>
              <w:jc w:val="center"/>
              <w:rPr>
                <w:rFonts w:ascii="Calibri" w:eastAsia="Calibri" w:hAnsi="Calibri" w:cs="Calibri"/>
                <w:lang w:val="en-US"/>
              </w:rPr>
            </w:pPr>
            <w:r>
              <w:rPr>
                <w:rFonts w:ascii="Calibri" w:eastAsia="Calibri" w:hAnsi="Calibri" w:cs="Calibri"/>
                <w:lang w:val="en-US"/>
              </w:rPr>
              <w:t>Average annual total precipitation (mm)</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1546</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1050</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917</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1064</w:t>
            </w:r>
          </w:p>
        </w:tc>
        <w:tc>
          <w:tcPr>
            <w:tcW w:w="0" w:type="dxa"/>
          </w:tcPr>
          <w:p w:rsidR="001F77E0" w:rsidRDefault="001F77E0" w:rsidP="00A226CD">
            <w:pPr>
              <w:spacing w:before="120" w:after="120"/>
              <w:jc w:val="center"/>
              <w:cnfStyle w:val="000000000000" w:firstRow="0" w:lastRow="0" w:firstColumn="0" w:lastColumn="0" w:oddVBand="0" w:evenVBand="0" w:oddHBand="0"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1132</w:t>
            </w:r>
          </w:p>
        </w:tc>
      </w:tr>
      <w:tr w:rsidR="001F77E0" w:rsidRPr="00184BD1" w:rsidTr="00A22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vAlign w:val="center"/>
          </w:tcPr>
          <w:p w:rsidR="001F77E0" w:rsidRDefault="001F77E0" w:rsidP="00A226CD">
            <w:pPr>
              <w:spacing w:before="120" w:after="120"/>
              <w:jc w:val="center"/>
              <w:rPr>
                <w:rFonts w:ascii="Calibri" w:eastAsia="Calibri" w:hAnsi="Calibri" w:cs="Calibri"/>
                <w:lang w:val="en-US"/>
              </w:rPr>
            </w:pPr>
            <w:r>
              <w:rPr>
                <w:rFonts w:ascii="Calibri" w:eastAsia="Calibri" w:hAnsi="Calibri" w:cs="Calibri"/>
                <w:lang w:val="en-US"/>
              </w:rPr>
              <w:t>Season</w:t>
            </w:r>
          </w:p>
        </w:tc>
        <w:tc>
          <w:tcPr>
            <w:tcW w:w="0" w:type="dxa"/>
            <w:vAlign w:val="center"/>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Bimodal</w:t>
            </w:r>
          </w:p>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(dry Jan-Feb and Aug-Oct)</w:t>
            </w:r>
          </w:p>
        </w:tc>
        <w:tc>
          <w:tcPr>
            <w:tcW w:w="0" w:type="dxa"/>
            <w:vAlign w:val="center"/>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Unimodal</w:t>
            </w:r>
          </w:p>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(dry May-October)</w:t>
            </w:r>
          </w:p>
        </w:tc>
        <w:tc>
          <w:tcPr>
            <w:tcW w:w="0" w:type="dxa"/>
            <w:vAlign w:val="center"/>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Unimodal</w:t>
            </w:r>
          </w:p>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 xml:space="preserve"> (dry June-September)</w:t>
            </w:r>
          </w:p>
        </w:tc>
        <w:tc>
          <w:tcPr>
            <w:tcW w:w="0" w:type="dxa"/>
            <w:vAlign w:val="center"/>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Bimodal</w:t>
            </w:r>
          </w:p>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(dry Jan-Feb and Jul-Aug)</w:t>
            </w:r>
          </w:p>
        </w:tc>
        <w:tc>
          <w:tcPr>
            <w:tcW w:w="0" w:type="dxa"/>
            <w:vAlign w:val="center"/>
          </w:tcPr>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Bimodal</w:t>
            </w:r>
          </w:p>
          <w:p w:rsidR="001F77E0" w:rsidRDefault="001F77E0" w:rsidP="00A226CD">
            <w:pPr>
              <w:spacing w:before="120" w:after="120"/>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cs="Calibri"/>
                <w:lang w:val="en-US"/>
              </w:rPr>
            </w:pPr>
            <w:r>
              <w:rPr>
                <w:rFonts w:ascii="Calibri" w:eastAsia="Calibri" w:hAnsi="Calibri" w:cs="Calibri"/>
                <w:lang w:val="en-US"/>
              </w:rPr>
              <w:t>(dry Jan-Feb and Jun-Aug).</w:t>
            </w:r>
          </w:p>
        </w:tc>
      </w:tr>
    </w:tbl>
    <w:p w:rsidR="001F77E0" w:rsidRDefault="001F77E0" w:rsidP="00A226CD">
      <w:pPr>
        <w:spacing w:before="120" w:after="120" w:line="240" w:lineRule="auto"/>
        <w:ind w:firstLine="708"/>
        <w:jc w:val="both"/>
        <w:rPr>
          <w:rFonts w:ascii="Calibri" w:eastAsia="Calibri" w:hAnsi="Calibri" w:cs="Calibri"/>
          <w:lang w:val="en-US"/>
        </w:rPr>
      </w:pPr>
    </w:p>
    <w:p w:rsidR="001F77E0" w:rsidRDefault="001F77E0" w:rsidP="00A226CD">
      <w:pPr>
        <w:spacing w:before="120" w:after="120" w:line="240" w:lineRule="auto"/>
        <w:jc w:val="both"/>
        <w:rPr>
          <w:lang w:val="en-US"/>
        </w:rPr>
      </w:pPr>
      <w:r>
        <w:rPr>
          <w:lang w:val="en-US"/>
        </w:rPr>
        <w:lastRenderedPageBreak/>
        <w:t>In practice, t</w:t>
      </w:r>
      <w:r w:rsidRPr="004F18BB">
        <w:rPr>
          <w:lang w:val="en-US"/>
        </w:rPr>
        <w:t xml:space="preserve">he </w:t>
      </w:r>
      <w:r>
        <w:rPr>
          <w:lang w:val="en-US"/>
        </w:rPr>
        <w:t>long-</w:t>
      </w:r>
      <w:r w:rsidRPr="004F18BB">
        <w:rPr>
          <w:lang w:val="en-US"/>
        </w:rPr>
        <w:t>rate of development of banana plant</w:t>
      </w:r>
      <w:r>
        <w:rPr>
          <w:lang w:val="en-US"/>
        </w:rPr>
        <w:t>s</w:t>
      </w:r>
      <w:r w:rsidRPr="004F18BB">
        <w:rPr>
          <w:lang w:val="en-US"/>
        </w:rPr>
        <w:t xml:space="preserve"> is influenced by temperature </w:t>
      </w:r>
      <w:r w:rsidRPr="00CC178A">
        <w:rPr>
          <w:noProof/>
          <w:lang w:val="en-US"/>
        </w:rPr>
        <w:t>(Turner, 1990)</w:t>
      </w:r>
      <w:r w:rsidRPr="00E61595">
        <w:rPr>
          <w:lang w:val="en-US"/>
        </w:rPr>
        <w:t xml:space="preserve"> </w:t>
      </w:r>
      <w:r>
        <w:rPr>
          <w:lang w:val="en-US"/>
        </w:rPr>
        <w:t>while</w:t>
      </w:r>
      <w:r w:rsidR="007C04C5">
        <w:rPr>
          <w:lang w:val="en-US"/>
        </w:rPr>
        <w:t xml:space="preserve"> the short-</w:t>
      </w:r>
      <w:r w:rsidRPr="004F18BB">
        <w:rPr>
          <w:lang w:val="en-US"/>
        </w:rPr>
        <w:t xml:space="preserve">term growth is more a function of water supply. </w:t>
      </w:r>
      <w:r>
        <w:rPr>
          <w:lang w:val="en-US"/>
        </w:rPr>
        <w:t>While</w:t>
      </w:r>
      <w:r w:rsidRPr="004F18BB">
        <w:rPr>
          <w:lang w:val="en-US"/>
        </w:rPr>
        <w:t xml:space="preserve"> water</w:t>
      </w:r>
      <w:r>
        <w:rPr>
          <w:lang w:val="en-US"/>
        </w:rPr>
        <w:t xml:space="preserve"> shortage </w:t>
      </w:r>
      <w:r w:rsidR="00470F2D">
        <w:rPr>
          <w:lang w:val="en-US"/>
        </w:rPr>
        <w:t>could</w:t>
      </w:r>
      <w:r>
        <w:rPr>
          <w:lang w:val="en-US"/>
        </w:rPr>
        <w:t xml:space="preserve"> in theory </w:t>
      </w:r>
      <w:r w:rsidR="00470F2D">
        <w:rPr>
          <w:lang w:val="en-US"/>
        </w:rPr>
        <w:t>be</w:t>
      </w:r>
      <w:r>
        <w:rPr>
          <w:lang w:val="en-US"/>
        </w:rPr>
        <w:t xml:space="preserve"> </w:t>
      </w:r>
      <w:r w:rsidR="00470F2D">
        <w:rPr>
          <w:lang w:val="en-US"/>
        </w:rPr>
        <w:t>solved easily</w:t>
      </w:r>
      <w:r>
        <w:rPr>
          <w:lang w:val="en-US"/>
        </w:rPr>
        <w:t xml:space="preserve">, in practice irrigation is hardly available in the Great Lakes region. </w:t>
      </w:r>
      <w:r>
        <w:rPr>
          <w:noProof/>
          <w:lang w:val="en-US"/>
        </w:rPr>
        <w:t xml:space="preserve">Machovina and Feeley (2013) modelled </w:t>
      </w:r>
      <w:r>
        <w:rPr>
          <w:lang w:val="en-US"/>
        </w:rPr>
        <w:t>t</w:t>
      </w:r>
      <w:r w:rsidRPr="004F18BB">
        <w:rPr>
          <w:lang w:val="en-US"/>
        </w:rPr>
        <w:t xml:space="preserve">he optimal annual </w:t>
      </w:r>
      <w:r>
        <w:rPr>
          <w:lang w:val="en-US"/>
        </w:rPr>
        <w:t xml:space="preserve">mean </w:t>
      </w:r>
      <w:r w:rsidRPr="004F18BB">
        <w:rPr>
          <w:lang w:val="en-US"/>
        </w:rPr>
        <w:t xml:space="preserve">temperature for commercial banana culture </w:t>
      </w:r>
      <w:r>
        <w:rPr>
          <w:lang w:val="en-US"/>
        </w:rPr>
        <w:t xml:space="preserve">at </w:t>
      </w:r>
      <w:r w:rsidRPr="004F18BB">
        <w:rPr>
          <w:lang w:val="en-US"/>
        </w:rPr>
        <w:t>26.2°C</w:t>
      </w:r>
      <w:r>
        <w:rPr>
          <w:lang w:val="en-US"/>
        </w:rPr>
        <w:t xml:space="preserve"> </w:t>
      </w:r>
      <w:r>
        <w:rPr>
          <w:noProof/>
          <w:lang w:val="en-US"/>
        </w:rPr>
        <w:t>(Machovina and Feeley, 2013)</w:t>
      </w:r>
      <w:r>
        <w:rPr>
          <w:lang w:val="en-US"/>
        </w:rPr>
        <w:t xml:space="preserve">. Our </w:t>
      </w:r>
      <w:proofErr w:type="spellStart"/>
      <w:r>
        <w:rPr>
          <w:lang w:val="en-US"/>
        </w:rPr>
        <w:t>Bananatainer</w:t>
      </w:r>
      <w:proofErr w:type="spellEnd"/>
      <w:r>
        <w:rPr>
          <w:lang w:val="en-US"/>
        </w:rPr>
        <w:t xml:space="preserve"> analysis revealed </w:t>
      </w:r>
      <w:r w:rsidR="007C04C5">
        <w:rPr>
          <w:lang w:val="en-US"/>
        </w:rPr>
        <w:t>a similar range temperature (26.</w:t>
      </w:r>
      <w:r>
        <w:rPr>
          <w:lang w:val="en-US"/>
        </w:rPr>
        <w:t xml:space="preserve">8°C) for </w:t>
      </w:r>
      <w:r w:rsidR="00902E45">
        <w:rPr>
          <w:lang w:val="en-US"/>
        </w:rPr>
        <w:t>the</w:t>
      </w:r>
      <w:r>
        <w:rPr>
          <w:lang w:val="en-US"/>
        </w:rPr>
        <w:t xml:space="preserve"> tested cultivars. However, the average temperature</w:t>
      </w:r>
      <w:r w:rsidR="00223534">
        <w:rPr>
          <w:lang w:val="en-US"/>
        </w:rPr>
        <w:t>s</w:t>
      </w:r>
      <w:r>
        <w:rPr>
          <w:lang w:val="en-US"/>
        </w:rPr>
        <w:t xml:space="preserve"> in the African highland zones are far below the </w:t>
      </w:r>
      <w:r w:rsidRPr="004F18BB">
        <w:rPr>
          <w:lang w:val="en-US"/>
        </w:rPr>
        <w:t>optimal annual mean temperature</w:t>
      </w:r>
      <w:r>
        <w:rPr>
          <w:lang w:val="en-US"/>
        </w:rPr>
        <w:t xml:space="preserve"> (Figure 1, Table 2). A lower temperature prolongs the crop cycle and reduces the annual production. In </w:t>
      </w:r>
      <w:proofErr w:type="spellStart"/>
      <w:r>
        <w:rPr>
          <w:lang w:val="en-US"/>
        </w:rPr>
        <w:t>Luwero</w:t>
      </w:r>
      <w:proofErr w:type="spellEnd"/>
      <w:r>
        <w:rPr>
          <w:lang w:val="en-US"/>
        </w:rPr>
        <w:t xml:space="preserve"> and </w:t>
      </w:r>
      <w:proofErr w:type="spellStart"/>
      <w:r>
        <w:rPr>
          <w:lang w:val="en-US"/>
        </w:rPr>
        <w:t>Bukoba</w:t>
      </w:r>
      <w:proofErr w:type="spellEnd"/>
      <w:r>
        <w:rPr>
          <w:lang w:val="en-US"/>
        </w:rPr>
        <w:t xml:space="preserve">, where the </w:t>
      </w:r>
      <w:r w:rsidRPr="004F18BB">
        <w:rPr>
          <w:lang w:val="en-US"/>
        </w:rPr>
        <w:t>annual mean temperature</w:t>
      </w:r>
      <w:r>
        <w:rPr>
          <w:lang w:val="en-US"/>
        </w:rPr>
        <w:t xml:space="preserve"> is the highest of the 5 sites, we observed the shortest crop cycle (Figure 6). </w:t>
      </w:r>
      <w:r w:rsidR="00470F2D">
        <w:rPr>
          <w:lang w:val="en-US"/>
        </w:rPr>
        <w:t>Obviously, t</w:t>
      </w:r>
      <w:r w:rsidR="00470F2D" w:rsidRPr="004F18BB">
        <w:rPr>
          <w:lang w:val="en-US"/>
        </w:rPr>
        <w:t xml:space="preserve">he </w:t>
      </w:r>
      <w:r w:rsidR="00470F2D">
        <w:rPr>
          <w:lang w:val="en-US"/>
        </w:rPr>
        <w:t xml:space="preserve">suboptimal </w:t>
      </w:r>
      <w:r w:rsidR="00470F2D" w:rsidRPr="004F18BB">
        <w:rPr>
          <w:lang w:val="en-US"/>
        </w:rPr>
        <w:t xml:space="preserve">temperature </w:t>
      </w:r>
      <w:r w:rsidR="00470F2D">
        <w:rPr>
          <w:lang w:val="en-US"/>
        </w:rPr>
        <w:t xml:space="preserve">ranges </w:t>
      </w:r>
      <w:r w:rsidR="00470F2D" w:rsidRPr="004F18BB">
        <w:rPr>
          <w:lang w:val="en-US"/>
        </w:rPr>
        <w:t xml:space="preserve">cannot be controlled by </w:t>
      </w:r>
      <w:r w:rsidR="00470F2D">
        <w:rPr>
          <w:lang w:val="en-US"/>
        </w:rPr>
        <w:t>any farm management.</w:t>
      </w:r>
    </w:p>
    <w:p w:rsidR="001F77E0" w:rsidRDefault="001F77E0" w:rsidP="00A226CD">
      <w:pPr>
        <w:spacing w:before="120" w:after="120" w:line="240" w:lineRule="auto"/>
        <w:jc w:val="both"/>
        <w:rPr>
          <w:lang w:val="en-US"/>
        </w:rPr>
      </w:pPr>
      <w:r w:rsidRPr="004F18BB">
        <w:rPr>
          <w:lang w:val="en-US"/>
        </w:rPr>
        <w:t xml:space="preserve">The </w:t>
      </w:r>
      <w:r>
        <w:rPr>
          <w:lang w:val="en-US"/>
        </w:rPr>
        <w:t>effect</w:t>
      </w:r>
      <w:r w:rsidRPr="004F18BB">
        <w:rPr>
          <w:lang w:val="en-US"/>
        </w:rPr>
        <w:t xml:space="preserve"> of temperature </w:t>
      </w:r>
      <w:r>
        <w:rPr>
          <w:lang w:val="en-US"/>
        </w:rPr>
        <w:t>can be normalized t</w:t>
      </w:r>
      <w:r w:rsidR="007C04C5">
        <w:rPr>
          <w:lang w:val="en-US"/>
        </w:rPr>
        <w:t>o a certain extent</w:t>
      </w:r>
      <w:r>
        <w:rPr>
          <w:lang w:val="en-US"/>
        </w:rPr>
        <w:t xml:space="preserve"> by</w:t>
      </w:r>
      <w:r w:rsidRPr="004F18BB">
        <w:rPr>
          <w:lang w:val="en-US"/>
        </w:rPr>
        <w:t xml:space="preserve"> the use of thermal time. Thermal time is often expressed as growing degree days (GDD). </w:t>
      </w:r>
      <w:r>
        <w:rPr>
          <w:lang w:val="en-US"/>
        </w:rPr>
        <w:t>D</w:t>
      </w:r>
      <w:r w:rsidRPr="004F18BB">
        <w:rPr>
          <w:lang w:val="en-US"/>
        </w:rPr>
        <w:t>epending on the variety and on other environmental limiting factors (water deficit, photoperiod</w:t>
      </w:r>
      <w:r>
        <w:rPr>
          <w:lang w:val="en-US"/>
        </w:rPr>
        <w:t>, soil fertility</w:t>
      </w:r>
      <w:r w:rsidR="00223534">
        <w:rPr>
          <w:lang w:val="en-US"/>
        </w:rPr>
        <w:t>, etc.</w:t>
      </w:r>
      <w:r w:rsidRPr="004F18BB">
        <w:rPr>
          <w:lang w:val="en-US"/>
        </w:rPr>
        <w:t>),</w:t>
      </w:r>
      <w:r>
        <w:rPr>
          <w:lang w:val="en-US"/>
        </w:rPr>
        <w:t xml:space="preserve"> bananas need between 2400 and 4</w:t>
      </w:r>
      <w:r w:rsidRPr="004F18BB">
        <w:rPr>
          <w:lang w:val="en-US"/>
        </w:rPr>
        <w:t xml:space="preserve">000 growing degree days to complete their cycle </w:t>
      </w:r>
      <w:r w:rsidRPr="00CC178A">
        <w:rPr>
          <w:noProof/>
          <w:lang w:val="en-US"/>
        </w:rPr>
        <w:t>(Mboula, 2014; Turner and Fortescue, 2010; Turner et al., 2016; Turner et al., 2009)</w:t>
      </w:r>
      <w:r w:rsidRPr="004F18BB">
        <w:rPr>
          <w:lang w:val="en-US"/>
        </w:rPr>
        <w:t>.</w:t>
      </w:r>
      <w:r>
        <w:rPr>
          <w:lang w:val="en-US"/>
        </w:rPr>
        <w:t xml:space="preserve"> The Ugandan and Tanzanian sites show a thermal time near the described maximum of 4000 GDD and </w:t>
      </w:r>
      <w:proofErr w:type="spellStart"/>
      <w:r>
        <w:rPr>
          <w:lang w:val="en-US"/>
        </w:rPr>
        <w:t>Rungwe</w:t>
      </w:r>
      <w:proofErr w:type="spellEnd"/>
      <w:r>
        <w:rPr>
          <w:lang w:val="en-US"/>
        </w:rPr>
        <w:t xml:space="preserve"> even has a thermal crop cycle time of more than 5000 GDD (Figure 7). This illustrates that the African highland zone is challenging for banana growth and points towards an additional stress factor on top of the suboptimal growing temperature. Indeed </w:t>
      </w:r>
      <w:proofErr w:type="spellStart"/>
      <w:r>
        <w:rPr>
          <w:lang w:val="en-US"/>
        </w:rPr>
        <w:t>Rungwe</w:t>
      </w:r>
      <w:proofErr w:type="spellEnd"/>
      <w:r>
        <w:rPr>
          <w:lang w:val="en-US"/>
        </w:rPr>
        <w:t xml:space="preserve"> has the longest dry season (Figure 2, Table 2). </w:t>
      </w:r>
    </w:p>
    <w:p w:rsidR="001F77E0" w:rsidRDefault="001F77E0" w:rsidP="00A226CD">
      <w:pPr>
        <w:spacing w:before="120" w:after="120" w:line="240" w:lineRule="auto"/>
        <w:jc w:val="both"/>
        <w:rPr>
          <w:lang w:val="en-US"/>
        </w:rPr>
      </w:pPr>
      <w:r>
        <w:rPr>
          <w:lang w:val="en-US"/>
        </w:rPr>
        <w:t xml:space="preserve">We showed that there is also a significant interaction between the region and the variety, meaning that some varieties grow better in some regions (Figure 8). In </w:t>
      </w:r>
      <w:proofErr w:type="spellStart"/>
      <w:r>
        <w:rPr>
          <w:lang w:val="en-US"/>
        </w:rPr>
        <w:t>Luwero</w:t>
      </w:r>
      <w:proofErr w:type="spellEnd"/>
      <w:r>
        <w:rPr>
          <w:lang w:val="en-US"/>
        </w:rPr>
        <w:t xml:space="preserve"> and </w:t>
      </w:r>
      <w:proofErr w:type="spellStart"/>
      <w:r>
        <w:rPr>
          <w:lang w:val="en-US"/>
        </w:rPr>
        <w:t>Bukoba</w:t>
      </w:r>
      <w:proofErr w:type="spellEnd"/>
      <w:r>
        <w:rPr>
          <w:lang w:val="en-US"/>
        </w:rPr>
        <w:t xml:space="preserve">, the two warmest regions, the East African highland banana </w:t>
      </w:r>
      <w:proofErr w:type="spellStart"/>
      <w:r>
        <w:rPr>
          <w:lang w:val="en-US"/>
        </w:rPr>
        <w:t>Mbwazirume</w:t>
      </w:r>
      <w:proofErr w:type="spellEnd"/>
      <w:r>
        <w:rPr>
          <w:lang w:val="en-US"/>
        </w:rPr>
        <w:t xml:space="preserve"> had the highest yield per time unit while in Moshi the Cavendish dessert type</w:t>
      </w:r>
      <w:r w:rsidR="00B6139D">
        <w:rPr>
          <w:lang w:val="en-US"/>
        </w:rPr>
        <w:t>,</w:t>
      </w:r>
      <w:r>
        <w:rPr>
          <w:lang w:val="en-US"/>
        </w:rPr>
        <w:t xml:space="preserve"> Williams, clearly outperformed the other two varieties. The region of Moshi has excellent fertile volcanic soils which boost high yielding varieties like the Cavendish ones. This resulted in a spectacular increase in yield for Williams (factor 4.3 compared to the lowest yielding region) while the increase was much more moderate in the other varieties</w:t>
      </w:r>
      <w:r w:rsidR="00D7126B">
        <w:rPr>
          <w:lang w:val="en-US"/>
        </w:rPr>
        <w:t>:</w:t>
      </w:r>
      <w:r>
        <w:rPr>
          <w:lang w:val="en-US"/>
        </w:rPr>
        <w:t xml:space="preserve"> </w:t>
      </w:r>
      <w:proofErr w:type="spellStart"/>
      <w:r>
        <w:rPr>
          <w:lang w:val="en-US"/>
        </w:rPr>
        <w:t>Mbwazirume</w:t>
      </w:r>
      <w:proofErr w:type="spellEnd"/>
      <w:r>
        <w:rPr>
          <w:lang w:val="en-US"/>
        </w:rPr>
        <w:t xml:space="preserve"> and </w:t>
      </w:r>
      <w:proofErr w:type="spellStart"/>
      <w:r>
        <w:rPr>
          <w:lang w:val="en-US"/>
        </w:rPr>
        <w:t>Cachaco</w:t>
      </w:r>
      <w:proofErr w:type="spellEnd"/>
      <w:r>
        <w:rPr>
          <w:lang w:val="en-US"/>
        </w:rPr>
        <w:t xml:space="preserve"> (Figure 8). </w:t>
      </w:r>
    </w:p>
    <w:p w:rsidR="001F77E0" w:rsidRDefault="001F77E0" w:rsidP="00A226CD">
      <w:pPr>
        <w:spacing w:before="120" w:after="120" w:line="240" w:lineRule="auto"/>
        <w:jc w:val="both"/>
        <w:rPr>
          <w:rFonts w:ascii="Calibri" w:eastAsia="Calibri" w:hAnsi="Calibri" w:cs="Calibri"/>
          <w:lang w:val="en-US"/>
        </w:rPr>
      </w:pPr>
      <w:r>
        <w:rPr>
          <w:lang w:val="en-US"/>
        </w:rPr>
        <w:t>Another important result is that</w:t>
      </w:r>
      <w:r w:rsidR="00B6139D">
        <w:rPr>
          <w:lang w:val="en-US"/>
        </w:rPr>
        <w:t>,</w:t>
      </w:r>
      <w:r>
        <w:rPr>
          <w:lang w:val="en-US"/>
        </w:rPr>
        <w:t xml:space="preserve"> the </w:t>
      </w:r>
      <w:proofErr w:type="spellStart"/>
      <w:r>
        <w:rPr>
          <w:lang w:val="en-US"/>
        </w:rPr>
        <w:t>Cachaco</w:t>
      </w:r>
      <w:proofErr w:type="spellEnd"/>
      <w:r>
        <w:rPr>
          <w:lang w:val="en-US"/>
        </w:rPr>
        <w:t xml:space="preserve"> </w:t>
      </w:r>
      <w:r w:rsidR="00470F2D">
        <w:rPr>
          <w:lang w:val="en-US"/>
        </w:rPr>
        <w:t>ABB variety of which</w:t>
      </w:r>
      <w:r>
        <w:rPr>
          <w:lang w:val="en-US"/>
        </w:rPr>
        <w:t xml:space="preserve"> we </w:t>
      </w:r>
      <w:r>
        <w:rPr>
          <w:rFonts w:ascii="Calibri" w:eastAsia="Calibri" w:hAnsi="Calibri" w:cs="Calibri"/>
          <w:lang w:val="en-US"/>
        </w:rPr>
        <w:t>predicted to have a lower</w:t>
      </w:r>
      <w:r w:rsidRPr="00227CEB">
        <w:rPr>
          <w:rFonts w:ascii="Calibri" w:eastAsia="Calibri" w:hAnsi="Calibri" w:cs="Calibri"/>
          <w:lang w:val="en-US"/>
        </w:rPr>
        <w:t xml:space="preserve"> maximal transpiration and water </w:t>
      </w:r>
      <w:r>
        <w:rPr>
          <w:rFonts w:ascii="Calibri" w:eastAsia="Calibri" w:hAnsi="Calibri" w:cs="Calibri"/>
          <w:lang w:val="en-US"/>
        </w:rPr>
        <w:t xml:space="preserve">consumption </w:t>
      </w:r>
      <w:r w:rsidRPr="00227CEB">
        <w:rPr>
          <w:rFonts w:ascii="Calibri" w:eastAsia="Calibri" w:hAnsi="Calibri" w:cs="Calibri"/>
          <w:lang w:val="en-US"/>
        </w:rPr>
        <w:t>per day</w:t>
      </w:r>
      <w:r>
        <w:rPr>
          <w:rFonts w:ascii="Calibri" w:eastAsia="Calibri" w:hAnsi="Calibri" w:cs="Calibri"/>
          <w:lang w:val="en-US"/>
        </w:rPr>
        <w:t xml:space="preserve"> in the field </w:t>
      </w:r>
      <w:r>
        <w:rPr>
          <w:rFonts w:ascii="Calibri" w:eastAsia="Calibri" w:hAnsi="Calibri" w:cs="Calibri"/>
          <w:noProof/>
          <w:lang w:val="en-US"/>
        </w:rPr>
        <w:t>(van Wesemael et al., 2019)</w:t>
      </w:r>
      <w:r w:rsidR="00B6139D">
        <w:rPr>
          <w:rFonts w:ascii="Calibri" w:eastAsia="Calibri" w:hAnsi="Calibri" w:cs="Calibri"/>
          <w:noProof/>
          <w:lang w:val="en-US"/>
        </w:rPr>
        <w:t>,</w:t>
      </w:r>
      <w:r>
        <w:rPr>
          <w:rFonts w:ascii="Calibri" w:eastAsia="Calibri" w:hAnsi="Calibri" w:cs="Calibri"/>
          <w:lang w:val="en-US"/>
        </w:rPr>
        <w:t xml:space="preserve"> exhibited a slow but stable</w:t>
      </w:r>
      <w:r>
        <w:rPr>
          <w:lang w:val="en-US"/>
        </w:rPr>
        <w:t xml:space="preserve"> </w:t>
      </w:r>
      <w:r>
        <w:rPr>
          <w:rFonts w:ascii="Calibri" w:eastAsia="Calibri" w:hAnsi="Calibri" w:cs="Calibri"/>
          <w:lang w:val="en-US"/>
        </w:rPr>
        <w:t xml:space="preserve">yield even under severe stress conditions like in </w:t>
      </w:r>
      <w:proofErr w:type="spellStart"/>
      <w:r>
        <w:rPr>
          <w:rFonts w:ascii="Calibri" w:eastAsia="Calibri" w:hAnsi="Calibri" w:cs="Calibri"/>
          <w:lang w:val="en-US"/>
        </w:rPr>
        <w:t>Rungwe</w:t>
      </w:r>
      <w:proofErr w:type="spellEnd"/>
      <w:r>
        <w:rPr>
          <w:rFonts w:ascii="Calibri" w:eastAsia="Calibri" w:hAnsi="Calibri" w:cs="Calibri"/>
          <w:lang w:val="en-US"/>
        </w:rPr>
        <w:t>. This result reinforced the usefulness of our evaluation pipeline and modeling work.</w:t>
      </w:r>
    </w:p>
    <w:p w:rsidR="00D7126B"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 xml:space="preserve">Finally, </w:t>
      </w:r>
      <w:proofErr w:type="spellStart"/>
      <w:r>
        <w:rPr>
          <w:rFonts w:ascii="Calibri" w:eastAsia="Calibri" w:hAnsi="Calibri" w:cs="Calibri"/>
          <w:lang w:val="en-US"/>
        </w:rPr>
        <w:t>Mbwazirume</w:t>
      </w:r>
      <w:proofErr w:type="spellEnd"/>
      <w:r>
        <w:rPr>
          <w:rFonts w:ascii="Calibri" w:eastAsia="Calibri" w:hAnsi="Calibri" w:cs="Calibri"/>
          <w:lang w:val="en-US"/>
        </w:rPr>
        <w:t xml:space="preserve">, a local variety, which </w:t>
      </w:r>
      <w:r w:rsidR="00470F2D">
        <w:rPr>
          <w:rFonts w:ascii="Calibri" w:eastAsia="Calibri" w:hAnsi="Calibri" w:cs="Calibri"/>
          <w:lang w:val="en-US"/>
        </w:rPr>
        <w:t>shows</w:t>
      </w:r>
      <w:r>
        <w:rPr>
          <w:rFonts w:ascii="Calibri" w:eastAsia="Calibri" w:hAnsi="Calibri" w:cs="Calibri"/>
          <w:lang w:val="en-US"/>
        </w:rPr>
        <w:t xml:space="preserve"> an overall good yield, was the preferred variety concerning quality characteristics in </w:t>
      </w:r>
      <w:proofErr w:type="spellStart"/>
      <w:r>
        <w:rPr>
          <w:rFonts w:ascii="Calibri" w:eastAsia="Calibri" w:hAnsi="Calibri" w:cs="Calibri"/>
          <w:lang w:val="en-US"/>
        </w:rPr>
        <w:t>Luwero</w:t>
      </w:r>
      <w:proofErr w:type="spellEnd"/>
      <w:r>
        <w:rPr>
          <w:rFonts w:ascii="Calibri" w:eastAsia="Calibri" w:hAnsi="Calibri" w:cs="Calibri"/>
          <w:lang w:val="en-US"/>
        </w:rPr>
        <w:t xml:space="preserve">, Moshi, </w:t>
      </w:r>
      <w:proofErr w:type="spellStart"/>
      <w:r>
        <w:rPr>
          <w:rFonts w:ascii="Calibri" w:eastAsia="Calibri" w:hAnsi="Calibri" w:cs="Calibri"/>
          <w:lang w:val="en-US"/>
        </w:rPr>
        <w:t>Bukoba</w:t>
      </w:r>
      <w:proofErr w:type="spellEnd"/>
      <w:r>
        <w:rPr>
          <w:rFonts w:ascii="Calibri" w:eastAsia="Calibri" w:hAnsi="Calibri" w:cs="Calibri"/>
          <w:lang w:val="en-US"/>
        </w:rPr>
        <w:t xml:space="preserve"> (</w:t>
      </w:r>
      <w:proofErr w:type="spellStart"/>
      <w:r>
        <w:rPr>
          <w:rFonts w:ascii="Calibri" w:eastAsia="Calibri" w:hAnsi="Calibri" w:cs="Calibri"/>
          <w:lang w:val="en-US"/>
        </w:rPr>
        <w:t>Madalla</w:t>
      </w:r>
      <w:proofErr w:type="spellEnd"/>
      <w:r>
        <w:rPr>
          <w:rFonts w:ascii="Calibri" w:eastAsia="Calibri" w:hAnsi="Calibri" w:cs="Calibri"/>
          <w:lang w:val="en-US"/>
        </w:rPr>
        <w:t xml:space="preserve"> et al in preparation) but it is quite sensitive to environmental stress</w:t>
      </w:r>
      <w:r w:rsidR="007C04C5">
        <w:rPr>
          <w:rFonts w:ascii="Calibri" w:eastAsia="Calibri" w:hAnsi="Calibri" w:cs="Calibri"/>
          <w:lang w:val="en-US"/>
        </w:rPr>
        <w:t>,</w:t>
      </w:r>
      <w:r>
        <w:rPr>
          <w:rFonts w:ascii="Calibri" w:eastAsia="Calibri" w:hAnsi="Calibri" w:cs="Calibri"/>
          <w:lang w:val="en-US"/>
        </w:rPr>
        <w:t xml:space="preserve"> result</w:t>
      </w:r>
      <w:r w:rsidR="00470F2D">
        <w:rPr>
          <w:rFonts w:ascii="Calibri" w:eastAsia="Calibri" w:hAnsi="Calibri" w:cs="Calibri"/>
          <w:lang w:val="en-US"/>
        </w:rPr>
        <w:t>ing</w:t>
      </w:r>
      <w:r>
        <w:rPr>
          <w:rFonts w:ascii="Calibri" w:eastAsia="Calibri" w:hAnsi="Calibri" w:cs="Calibri"/>
          <w:lang w:val="en-US"/>
        </w:rPr>
        <w:t xml:space="preserve"> in a steep drop in yield (Figure 8).</w:t>
      </w:r>
    </w:p>
    <w:p w:rsidR="001F77E0" w:rsidRDefault="00590389" w:rsidP="00A226CD">
      <w:pPr>
        <w:spacing w:before="120" w:after="120" w:line="240" w:lineRule="auto"/>
        <w:jc w:val="both"/>
        <w:rPr>
          <w:rFonts w:ascii="Calibri" w:eastAsia="Calibri" w:hAnsi="Calibri" w:cs="Calibri"/>
          <w:lang w:val="en-US"/>
        </w:rPr>
      </w:pPr>
      <w:r>
        <w:rPr>
          <w:rFonts w:ascii="Calibri" w:eastAsia="Calibri" w:hAnsi="Calibri" w:cs="Calibri"/>
          <w:lang w:val="en-US"/>
        </w:rPr>
        <w:t>T</w:t>
      </w:r>
      <w:r w:rsidR="008908FA">
        <w:rPr>
          <w:rFonts w:ascii="Calibri" w:eastAsia="Calibri" w:hAnsi="Calibri" w:cs="Calibri"/>
          <w:lang w:val="en-US"/>
        </w:rPr>
        <w:t xml:space="preserve">he selection of </w:t>
      </w:r>
      <w:r w:rsidR="00D7126B">
        <w:rPr>
          <w:rFonts w:ascii="Calibri" w:eastAsia="Calibri" w:hAnsi="Calibri" w:cs="Calibri"/>
          <w:lang w:val="en-US"/>
        </w:rPr>
        <w:t>banana</w:t>
      </w:r>
      <w:r w:rsidR="001F77E0">
        <w:rPr>
          <w:rFonts w:ascii="Calibri" w:eastAsia="Calibri" w:hAnsi="Calibri" w:cs="Calibri"/>
          <w:lang w:val="en-US"/>
        </w:rPr>
        <w:t xml:space="preserve"> </w:t>
      </w:r>
      <w:r w:rsidR="00D7126B">
        <w:rPr>
          <w:rFonts w:ascii="Calibri" w:eastAsia="Calibri" w:hAnsi="Calibri" w:cs="Calibri"/>
          <w:lang w:val="en-US"/>
        </w:rPr>
        <w:t>varieties</w:t>
      </w:r>
      <w:r w:rsidR="008908FA">
        <w:rPr>
          <w:rFonts w:ascii="Calibri" w:eastAsia="Calibri" w:hAnsi="Calibri" w:cs="Calibri"/>
          <w:lang w:val="en-US"/>
        </w:rPr>
        <w:t xml:space="preserve"> to grow </w:t>
      </w:r>
      <w:r>
        <w:rPr>
          <w:rFonts w:ascii="Calibri" w:eastAsia="Calibri" w:hAnsi="Calibri" w:cs="Calibri"/>
          <w:lang w:val="en-US"/>
        </w:rPr>
        <w:t xml:space="preserve">in the local fields </w:t>
      </w:r>
      <w:r w:rsidR="00574B9C">
        <w:rPr>
          <w:rFonts w:ascii="Calibri" w:eastAsia="Calibri" w:hAnsi="Calibri" w:cs="Calibri"/>
          <w:lang w:val="en-US"/>
        </w:rPr>
        <w:t>is often</w:t>
      </w:r>
      <w:r w:rsidR="00A053E3">
        <w:rPr>
          <w:rFonts w:ascii="Calibri" w:eastAsia="Calibri" w:hAnsi="Calibri" w:cs="Calibri"/>
          <w:lang w:val="en-US"/>
        </w:rPr>
        <w:t xml:space="preserve"> gender specific. </w:t>
      </w:r>
      <w:r w:rsidR="00A053E3" w:rsidRPr="00A053E3">
        <w:rPr>
          <w:rFonts w:ascii="Calibri" w:eastAsia="Calibri" w:hAnsi="Calibri" w:cs="Calibri"/>
          <w:lang w:val="en-US"/>
        </w:rPr>
        <w:t>Statistical differences in the importance of banana traits between men and women banana farmers were found for cooking quality (taste, color, softness), beer quality, and resistance to Fusarium wilt</w:t>
      </w:r>
      <w:r w:rsidR="00A053E3">
        <w:rPr>
          <w:rFonts w:ascii="Calibri" w:eastAsia="Calibri" w:hAnsi="Calibri" w:cs="Calibri"/>
          <w:lang w:val="en-US"/>
        </w:rPr>
        <w:t xml:space="preserve"> (</w:t>
      </w:r>
      <w:proofErr w:type="spellStart"/>
      <w:r w:rsidR="00A053E3">
        <w:rPr>
          <w:rFonts w:ascii="Calibri" w:eastAsia="Calibri" w:hAnsi="Calibri" w:cs="Calibri"/>
          <w:lang w:val="en-US"/>
        </w:rPr>
        <w:t>Marimo</w:t>
      </w:r>
      <w:proofErr w:type="spellEnd"/>
      <w:r w:rsidR="00A053E3">
        <w:rPr>
          <w:rFonts w:ascii="Calibri" w:eastAsia="Calibri" w:hAnsi="Calibri" w:cs="Calibri"/>
          <w:lang w:val="en-US"/>
        </w:rPr>
        <w:t xml:space="preserve"> et al. 2020)</w:t>
      </w:r>
      <w:r w:rsidR="00A053E3" w:rsidRPr="00A053E3">
        <w:rPr>
          <w:rFonts w:ascii="Calibri" w:eastAsia="Calibri" w:hAnsi="Calibri" w:cs="Calibri"/>
          <w:lang w:val="en-US"/>
        </w:rPr>
        <w:t>. Differences were attributed to underlying prefere</w:t>
      </w:r>
      <w:r w:rsidR="00184BD1">
        <w:rPr>
          <w:rFonts w:ascii="Calibri" w:eastAsia="Calibri" w:hAnsi="Calibri" w:cs="Calibri"/>
          <w:lang w:val="en-US"/>
        </w:rPr>
        <w:t>nces based on gender roles; men/beer production and women</w:t>
      </w:r>
      <w:r w:rsidR="00A053E3" w:rsidRPr="00A053E3">
        <w:rPr>
          <w:rFonts w:ascii="Calibri" w:eastAsia="Calibri" w:hAnsi="Calibri" w:cs="Calibri"/>
          <w:lang w:val="en-US"/>
        </w:rPr>
        <w:t>/cooking, respectively</w:t>
      </w:r>
      <w:r w:rsidR="00A053E3">
        <w:rPr>
          <w:rFonts w:ascii="Calibri" w:eastAsia="Calibri" w:hAnsi="Calibri" w:cs="Calibri"/>
          <w:lang w:val="en-US"/>
        </w:rPr>
        <w:t xml:space="preserve">. </w:t>
      </w:r>
      <w:r w:rsidR="001F77E0">
        <w:rPr>
          <w:rFonts w:ascii="Calibri" w:eastAsia="Calibri" w:hAnsi="Calibri" w:cs="Calibri"/>
          <w:lang w:val="en-US"/>
        </w:rPr>
        <w:t>This emphasizes the need to inve</w:t>
      </w:r>
      <w:r w:rsidR="008908FA">
        <w:rPr>
          <w:rFonts w:ascii="Calibri" w:eastAsia="Calibri" w:hAnsi="Calibri" w:cs="Calibri"/>
          <w:lang w:val="en-US"/>
        </w:rPr>
        <w:t>stigate multiple factors not only limited to environmental stress behavior but also</w:t>
      </w:r>
      <w:r w:rsidR="001F77E0">
        <w:rPr>
          <w:rFonts w:ascii="Calibri" w:eastAsia="Calibri" w:hAnsi="Calibri" w:cs="Calibri"/>
          <w:lang w:val="en-US"/>
        </w:rPr>
        <w:t xml:space="preserve"> gender and consumer preferences</w:t>
      </w:r>
      <w:r w:rsidR="008908FA">
        <w:rPr>
          <w:rFonts w:ascii="Calibri" w:eastAsia="Calibri" w:hAnsi="Calibri" w:cs="Calibri"/>
          <w:lang w:val="en-US"/>
        </w:rPr>
        <w:t>,</w:t>
      </w:r>
      <w:r w:rsidR="001F77E0">
        <w:rPr>
          <w:rFonts w:ascii="Calibri" w:eastAsia="Calibri" w:hAnsi="Calibri" w:cs="Calibri"/>
          <w:lang w:val="en-US"/>
        </w:rPr>
        <w:t xml:space="preserve"> to develop climate smart bananas that are adapted to specific environments and have user- and consumer-preferred characteristics.  </w:t>
      </w:r>
    </w:p>
    <w:p w:rsidR="001F77E0" w:rsidRDefault="001F77E0" w:rsidP="00A226CD">
      <w:pPr>
        <w:spacing w:before="120" w:after="120" w:line="240" w:lineRule="auto"/>
        <w:jc w:val="both"/>
        <w:rPr>
          <w:rFonts w:ascii="Calibri" w:eastAsia="Calibri" w:hAnsi="Calibri" w:cs="Calibri"/>
          <w:lang w:val="en-US"/>
        </w:rPr>
      </w:pPr>
    </w:p>
    <w:p w:rsidR="001F77E0" w:rsidRDefault="001F77E0" w:rsidP="00EE605C">
      <w:pPr>
        <w:jc w:val="both"/>
        <w:rPr>
          <w:lang w:val="en-US" w:eastAsia="nl-BE"/>
        </w:rPr>
      </w:pPr>
      <w:r w:rsidRPr="00E82B5E">
        <w:rPr>
          <w:noProof/>
          <w:lang w:val="en-US"/>
        </w:rPr>
        <w:lastRenderedPageBreak/>
        <w:drawing>
          <wp:anchor distT="0" distB="0" distL="114300" distR="114300" simplePos="0" relativeHeight="251665408" behindDoc="0" locked="0" layoutInCell="1" allowOverlap="1" wp14:anchorId="5E9B8720" wp14:editId="587D91D9">
            <wp:simplePos x="0" y="0"/>
            <wp:positionH relativeFrom="margin">
              <wp:align>right</wp:align>
            </wp:positionH>
            <wp:positionV relativeFrom="paragraph">
              <wp:posOffset>0</wp:posOffset>
            </wp:positionV>
            <wp:extent cx="5731510" cy="3094355"/>
            <wp:effectExtent l="0" t="0" r="2540" b="0"/>
            <wp:wrapSquare wrapText="bothSides"/>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0">
                      <a:extLst>
                        <a:ext uri="{28A0092B-C50C-407E-A947-70E740481C1C}">
                          <a14:useLocalDpi xmlns:a14="http://schemas.microsoft.com/office/drawing/2010/main" val="0"/>
                        </a:ext>
                      </a:extLst>
                    </a:blip>
                    <a:stretch>
                      <a:fillRect/>
                    </a:stretch>
                  </pic:blipFill>
                  <pic:spPr>
                    <a:xfrm>
                      <a:off x="0" y="0"/>
                      <a:ext cx="5731510" cy="3094355"/>
                    </a:xfrm>
                    <a:prstGeom prst="rect">
                      <a:avLst/>
                    </a:prstGeom>
                  </pic:spPr>
                </pic:pic>
              </a:graphicData>
            </a:graphic>
            <wp14:sizeRelH relativeFrom="page">
              <wp14:pctWidth>0</wp14:pctWidth>
            </wp14:sizeRelH>
            <wp14:sizeRelV relativeFrom="page">
              <wp14:pctHeight>0</wp14:pctHeight>
            </wp14:sizeRelV>
          </wp:anchor>
        </w:drawing>
      </w:r>
      <w:r w:rsidRPr="00C646C1">
        <w:rPr>
          <w:b/>
          <w:sz w:val="18"/>
          <w:lang w:val="en-US" w:eastAsia="nl-BE"/>
        </w:rPr>
        <w:t>Figure 6</w:t>
      </w:r>
      <w:r w:rsidRPr="00D13C84">
        <w:rPr>
          <w:sz w:val="18"/>
          <w:lang w:val="en-US" w:eastAsia="nl-BE"/>
        </w:rPr>
        <w:t xml:space="preserve">: Average crop cycle </w:t>
      </w:r>
      <w:r>
        <w:rPr>
          <w:sz w:val="18"/>
          <w:lang w:val="en-US" w:eastAsia="nl-BE"/>
        </w:rPr>
        <w:t xml:space="preserve">in days </w:t>
      </w:r>
      <w:r w:rsidRPr="00D13C84">
        <w:rPr>
          <w:sz w:val="18"/>
          <w:lang w:val="en-US" w:eastAsia="nl-BE"/>
        </w:rPr>
        <w:t xml:space="preserve">of the 3 varieties </w:t>
      </w:r>
      <w:proofErr w:type="spellStart"/>
      <w:r w:rsidR="00470F2D">
        <w:rPr>
          <w:sz w:val="18"/>
          <w:lang w:val="en-US" w:eastAsia="nl-BE"/>
        </w:rPr>
        <w:t>Cachaco</w:t>
      </w:r>
      <w:proofErr w:type="spellEnd"/>
      <w:r w:rsidR="00470F2D">
        <w:rPr>
          <w:sz w:val="18"/>
          <w:lang w:val="en-US" w:eastAsia="nl-BE"/>
        </w:rPr>
        <w:t xml:space="preserve">, </w:t>
      </w:r>
      <w:proofErr w:type="spellStart"/>
      <w:r w:rsidR="00470F2D">
        <w:rPr>
          <w:sz w:val="18"/>
          <w:lang w:val="en-US" w:eastAsia="nl-BE"/>
        </w:rPr>
        <w:t>Mbwazirume</w:t>
      </w:r>
      <w:proofErr w:type="spellEnd"/>
      <w:r w:rsidR="00B6139D">
        <w:rPr>
          <w:sz w:val="18"/>
          <w:lang w:val="en-US" w:eastAsia="nl-BE"/>
        </w:rPr>
        <w:t>,</w:t>
      </w:r>
      <w:r w:rsidR="00470F2D">
        <w:rPr>
          <w:sz w:val="18"/>
          <w:lang w:val="en-US" w:eastAsia="nl-BE"/>
        </w:rPr>
        <w:t xml:space="preserve"> and Williams </w:t>
      </w:r>
      <w:r w:rsidRPr="00D13C84">
        <w:rPr>
          <w:sz w:val="18"/>
          <w:lang w:val="en-US" w:eastAsia="nl-BE"/>
        </w:rPr>
        <w:t xml:space="preserve">in the 5 different regions. </w:t>
      </w:r>
    </w:p>
    <w:p w:rsidR="001F77E0" w:rsidRDefault="001F77E0" w:rsidP="00A226CD">
      <w:pPr>
        <w:jc w:val="both"/>
        <w:rPr>
          <w:lang w:val="en-US" w:eastAsia="nl-BE"/>
        </w:rPr>
      </w:pPr>
      <w:r w:rsidRPr="00B96359">
        <w:rPr>
          <w:noProof/>
          <w:lang w:val="en-US"/>
        </w:rPr>
        <w:drawing>
          <wp:inline distT="0" distB="0" distL="0" distR="0" wp14:anchorId="655CF96A" wp14:editId="3AD94461">
            <wp:extent cx="5731510" cy="3094355"/>
            <wp:effectExtent l="0" t="0" r="2540" b="0"/>
            <wp:docPr id="11"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1">
                      <a:extLst>
                        <a:ext uri="{28A0092B-C50C-407E-A947-70E740481C1C}">
                          <a14:useLocalDpi xmlns:a14="http://schemas.microsoft.com/office/drawing/2010/main" val="0"/>
                        </a:ext>
                      </a:extLst>
                    </a:blip>
                    <a:stretch>
                      <a:fillRect/>
                    </a:stretch>
                  </pic:blipFill>
                  <pic:spPr>
                    <a:xfrm>
                      <a:off x="0" y="0"/>
                      <a:ext cx="5731510" cy="3094355"/>
                    </a:xfrm>
                    <a:prstGeom prst="rect">
                      <a:avLst/>
                    </a:prstGeom>
                  </pic:spPr>
                </pic:pic>
              </a:graphicData>
            </a:graphic>
          </wp:inline>
        </w:drawing>
      </w:r>
    </w:p>
    <w:p w:rsidR="001F77E0" w:rsidRPr="00D13C84" w:rsidRDefault="001F77E0" w:rsidP="00A226CD">
      <w:pPr>
        <w:jc w:val="center"/>
        <w:rPr>
          <w:sz w:val="18"/>
          <w:lang w:val="en-US" w:eastAsia="nl-BE"/>
        </w:rPr>
      </w:pPr>
      <w:r w:rsidRPr="00C646C1">
        <w:rPr>
          <w:b/>
          <w:sz w:val="18"/>
          <w:lang w:val="en-US" w:eastAsia="nl-BE"/>
        </w:rPr>
        <w:t>Figure7</w:t>
      </w:r>
      <w:r>
        <w:rPr>
          <w:sz w:val="18"/>
          <w:lang w:val="en-US" w:eastAsia="nl-BE"/>
        </w:rPr>
        <w:t xml:space="preserve">: </w:t>
      </w:r>
      <w:r w:rsidRPr="00D13C84">
        <w:rPr>
          <w:sz w:val="18"/>
          <w:lang w:val="en-US" w:eastAsia="nl-BE"/>
        </w:rPr>
        <w:t xml:space="preserve">Average crop cycle </w:t>
      </w:r>
      <w:r>
        <w:rPr>
          <w:sz w:val="18"/>
          <w:lang w:val="en-US" w:eastAsia="nl-BE"/>
        </w:rPr>
        <w:t xml:space="preserve">in Growing Degree Days </w:t>
      </w:r>
      <w:r w:rsidR="00A67DCD">
        <w:rPr>
          <w:sz w:val="18"/>
          <w:lang w:val="en-US" w:eastAsia="nl-BE"/>
        </w:rPr>
        <w:t xml:space="preserve">(GDD) </w:t>
      </w:r>
      <w:r w:rsidRPr="00D13C84">
        <w:rPr>
          <w:sz w:val="18"/>
          <w:lang w:val="en-US" w:eastAsia="nl-BE"/>
        </w:rPr>
        <w:t xml:space="preserve">of the 3 varieties </w:t>
      </w:r>
      <w:proofErr w:type="spellStart"/>
      <w:r w:rsidR="00470F2D">
        <w:rPr>
          <w:sz w:val="18"/>
          <w:lang w:val="en-US" w:eastAsia="nl-BE"/>
        </w:rPr>
        <w:t>Cachaco</w:t>
      </w:r>
      <w:proofErr w:type="spellEnd"/>
      <w:r w:rsidR="00470F2D">
        <w:rPr>
          <w:sz w:val="18"/>
          <w:lang w:val="en-US" w:eastAsia="nl-BE"/>
        </w:rPr>
        <w:t xml:space="preserve">, </w:t>
      </w:r>
      <w:proofErr w:type="spellStart"/>
      <w:r w:rsidR="00470F2D">
        <w:rPr>
          <w:sz w:val="18"/>
          <w:lang w:val="en-US" w:eastAsia="nl-BE"/>
        </w:rPr>
        <w:t>Mbwazirume</w:t>
      </w:r>
      <w:proofErr w:type="spellEnd"/>
      <w:r w:rsidR="00B6139D">
        <w:rPr>
          <w:sz w:val="18"/>
          <w:lang w:val="en-US" w:eastAsia="nl-BE"/>
        </w:rPr>
        <w:t>,</w:t>
      </w:r>
      <w:r w:rsidR="00470F2D">
        <w:rPr>
          <w:sz w:val="18"/>
          <w:lang w:val="en-US" w:eastAsia="nl-BE"/>
        </w:rPr>
        <w:t xml:space="preserve"> and Williams </w:t>
      </w:r>
      <w:r w:rsidRPr="00D13C84">
        <w:rPr>
          <w:sz w:val="18"/>
          <w:lang w:val="en-US" w:eastAsia="nl-BE"/>
        </w:rPr>
        <w:t>in the 5 different regions</w:t>
      </w:r>
      <w:r w:rsidR="00470F2D">
        <w:rPr>
          <w:sz w:val="18"/>
          <w:lang w:val="en-US" w:eastAsia="nl-BE"/>
        </w:rPr>
        <w:t>.</w:t>
      </w:r>
    </w:p>
    <w:p w:rsidR="001F77E0" w:rsidRDefault="001F77E0" w:rsidP="00A226CD">
      <w:pPr>
        <w:jc w:val="both"/>
        <w:rPr>
          <w:lang w:val="en-US" w:eastAsia="nl-BE"/>
        </w:rPr>
      </w:pPr>
    </w:p>
    <w:p w:rsidR="001F77E0" w:rsidRDefault="001F77E0" w:rsidP="00A226CD">
      <w:pPr>
        <w:jc w:val="both"/>
        <w:rPr>
          <w:lang w:val="en-US" w:eastAsia="nl-BE"/>
        </w:rPr>
      </w:pPr>
    </w:p>
    <w:p w:rsidR="001F77E0" w:rsidRDefault="001F77E0" w:rsidP="00A226CD">
      <w:pPr>
        <w:jc w:val="both"/>
        <w:rPr>
          <w:lang w:val="en-US" w:eastAsia="nl-BE"/>
        </w:rPr>
      </w:pPr>
      <w:r w:rsidRPr="00B96359">
        <w:rPr>
          <w:noProof/>
          <w:lang w:val="en-US"/>
        </w:rPr>
        <w:lastRenderedPageBreak/>
        <w:drawing>
          <wp:inline distT="0" distB="0" distL="0" distR="0" wp14:anchorId="3C211428" wp14:editId="5C0F10FB">
            <wp:extent cx="5731510" cy="3094355"/>
            <wp:effectExtent l="0" t="0" r="2540" b="0"/>
            <wp:docPr id="1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pic:cNvPicPr>
                  </pic:nvPicPr>
                  <pic:blipFill>
                    <a:blip r:embed="rId22">
                      <a:extLst>
                        <a:ext uri="{28A0092B-C50C-407E-A947-70E740481C1C}">
                          <a14:useLocalDpi xmlns:a14="http://schemas.microsoft.com/office/drawing/2010/main" val="0"/>
                        </a:ext>
                      </a:extLst>
                    </a:blip>
                    <a:stretch>
                      <a:fillRect/>
                    </a:stretch>
                  </pic:blipFill>
                  <pic:spPr>
                    <a:xfrm>
                      <a:off x="0" y="0"/>
                      <a:ext cx="5731510" cy="3094355"/>
                    </a:xfrm>
                    <a:prstGeom prst="rect">
                      <a:avLst/>
                    </a:prstGeom>
                  </pic:spPr>
                </pic:pic>
              </a:graphicData>
            </a:graphic>
          </wp:inline>
        </w:drawing>
      </w:r>
    </w:p>
    <w:p w:rsidR="001F77E0" w:rsidRDefault="001F77E0" w:rsidP="00A226CD">
      <w:pPr>
        <w:jc w:val="center"/>
        <w:rPr>
          <w:sz w:val="18"/>
          <w:lang w:val="en-US" w:eastAsia="nl-BE"/>
        </w:rPr>
      </w:pPr>
      <w:r w:rsidRPr="00C646C1">
        <w:rPr>
          <w:b/>
          <w:sz w:val="18"/>
          <w:lang w:val="en-US" w:eastAsia="nl-BE"/>
        </w:rPr>
        <w:t>Figure 8</w:t>
      </w:r>
      <w:r w:rsidRPr="00D13C84">
        <w:rPr>
          <w:sz w:val="18"/>
          <w:lang w:val="en-US" w:eastAsia="nl-BE"/>
        </w:rPr>
        <w:t xml:space="preserve">: Average </w:t>
      </w:r>
      <w:r>
        <w:rPr>
          <w:sz w:val="18"/>
          <w:lang w:val="en-US" w:eastAsia="nl-BE"/>
        </w:rPr>
        <w:t xml:space="preserve">yield </w:t>
      </w:r>
      <w:r w:rsidRPr="00D13C84">
        <w:rPr>
          <w:sz w:val="18"/>
          <w:lang w:val="en-US" w:eastAsia="nl-BE"/>
        </w:rPr>
        <w:t xml:space="preserve">of the 3 varieties in the 5 different regions. </w:t>
      </w:r>
    </w:p>
    <w:p w:rsidR="001F77E0" w:rsidRPr="006D67B8" w:rsidRDefault="001F77E0" w:rsidP="00A226CD">
      <w:pPr>
        <w:jc w:val="both"/>
        <w:rPr>
          <w:lang w:val="en-US"/>
        </w:rPr>
      </w:pPr>
    </w:p>
    <w:p w:rsidR="008C7AEA" w:rsidRDefault="008C7AEA" w:rsidP="008C7AEA">
      <w:pPr>
        <w:pStyle w:val="Kop2"/>
        <w:rPr>
          <w:lang w:val="en-US"/>
        </w:rPr>
      </w:pPr>
      <w:r>
        <w:rPr>
          <w:lang w:val="en-US"/>
        </w:rPr>
        <w:t>Results Framework</w:t>
      </w:r>
    </w:p>
    <w:p w:rsidR="00CA6745" w:rsidRDefault="00CA6745" w:rsidP="008C7AEA">
      <w:pPr>
        <w:spacing w:before="120" w:after="120" w:line="240" w:lineRule="auto"/>
        <w:jc w:val="both"/>
        <w:rPr>
          <w:rFonts w:ascii="Calibri" w:eastAsia="Calibri" w:hAnsi="Calibri" w:cs="Calibri"/>
          <w:lang w:val="en-US"/>
        </w:rPr>
      </w:pPr>
    </w:p>
    <w:tbl>
      <w:tblPr>
        <w:tblW w:w="9913" w:type="dxa"/>
        <w:tblCellMar>
          <w:top w:w="15" w:type="dxa"/>
          <w:left w:w="15" w:type="dxa"/>
          <w:bottom w:w="15" w:type="dxa"/>
          <w:right w:w="15" w:type="dxa"/>
        </w:tblCellMar>
        <w:tblLook w:val="04A0" w:firstRow="1" w:lastRow="0" w:firstColumn="1" w:lastColumn="0" w:noHBand="0" w:noVBand="1"/>
      </w:tblPr>
      <w:tblGrid>
        <w:gridCol w:w="1831"/>
        <w:gridCol w:w="3859"/>
        <w:gridCol w:w="4223"/>
      </w:tblGrid>
      <w:tr w:rsidR="00F0350E" w:rsidRPr="00794A33" w:rsidTr="00047F45">
        <w:trPr>
          <w:trHeight w:val="507"/>
          <w:tblHeader/>
        </w:trPr>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jc w:val="center"/>
            </w:pPr>
            <w:r w:rsidRPr="00794A33">
              <w:rPr>
                <w:rFonts w:ascii="Calibri" w:hAnsi="Calibri" w:cs="Calibri"/>
                <w:b/>
                <w:bCs/>
                <w:sz w:val="22"/>
                <w:szCs w:val="22"/>
              </w:rPr>
              <w:t>O</w:t>
            </w:r>
            <w:r>
              <w:rPr>
                <w:rFonts w:ascii="Calibri" w:hAnsi="Calibri" w:cs="Calibri"/>
                <w:b/>
                <w:bCs/>
                <w:sz w:val="22"/>
                <w:szCs w:val="22"/>
              </w:rPr>
              <w:t>utput</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jc w:val="center"/>
            </w:pPr>
            <w:r>
              <w:rPr>
                <w:rFonts w:ascii="Calibri" w:hAnsi="Calibri" w:cs="Calibri"/>
                <w:b/>
                <w:bCs/>
                <w:sz w:val="22"/>
                <w:szCs w:val="22"/>
              </w:rPr>
              <w:t xml:space="preserve">Indicative </w:t>
            </w:r>
            <w:r w:rsidRPr="00794A33">
              <w:rPr>
                <w:rFonts w:ascii="Calibri" w:hAnsi="Calibri" w:cs="Calibri"/>
                <w:b/>
                <w:bCs/>
                <w:sz w:val="22"/>
                <w:szCs w:val="22"/>
              </w:rPr>
              <w:t>Indicator</w:t>
            </w:r>
            <w:r>
              <w:rPr>
                <w:rFonts w:ascii="Calibri" w:hAnsi="Calibri" w:cs="Calibri"/>
                <w:b/>
                <w:bCs/>
                <w:sz w:val="22"/>
                <w:szCs w:val="22"/>
              </w:rPr>
              <w:t>s</w:t>
            </w:r>
          </w:p>
        </w:tc>
        <w:tc>
          <w:tcPr>
            <w:tcW w:w="4223" w:type="dxa"/>
            <w:tcBorders>
              <w:top w:val="single" w:sz="8" w:space="0" w:color="000000"/>
              <w:left w:val="single" w:sz="8" w:space="0" w:color="000000"/>
              <w:bottom w:val="single" w:sz="8" w:space="0" w:color="000000"/>
              <w:right w:val="single" w:sz="8" w:space="0" w:color="000000"/>
            </w:tcBorders>
          </w:tcPr>
          <w:p w:rsidR="00F0350E" w:rsidRDefault="00F0350E" w:rsidP="00047F45">
            <w:pPr>
              <w:pStyle w:val="Normaalweb"/>
              <w:spacing w:before="0" w:beforeAutospacing="0" w:after="0" w:afterAutospacing="0"/>
              <w:jc w:val="center"/>
              <w:rPr>
                <w:rFonts w:ascii="Calibri" w:hAnsi="Calibri" w:cs="Calibri"/>
                <w:b/>
                <w:bCs/>
                <w:sz w:val="22"/>
                <w:szCs w:val="22"/>
              </w:rPr>
            </w:pPr>
            <w:r>
              <w:rPr>
                <w:rFonts w:ascii="Calibri" w:hAnsi="Calibri" w:cs="Calibri"/>
                <w:b/>
                <w:bCs/>
                <w:sz w:val="22"/>
                <w:szCs w:val="22"/>
              </w:rPr>
              <w:t>Publications</w:t>
            </w:r>
          </w:p>
        </w:tc>
      </w:tr>
      <w:tr w:rsidR="00F0350E" w:rsidRPr="006B2443" w:rsidTr="00047F45">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pPr>
            <w:r w:rsidRPr="00794A33">
              <w:rPr>
                <w:rFonts w:ascii="Calibri" w:hAnsi="Calibri" w:cs="Calibri"/>
                <w:b/>
                <w:bCs/>
                <w:sz w:val="22"/>
                <w:szCs w:val="22"/>
              </w:rPr>
              <w:t>Output 1:</w:t>
            </w:r>
          </w:p>
          <w:p w:rsidR="00F0350E" w:rsidRPr="00794A33" w:rsidRDefault="00F0350E" w:rsidP="00047F45">
            <w:pPr>
              <w:pStyle w:val="Normaalweb"/>
              <w:spacing w:before="0" w:beforeAutospacing="0" w:after="0" w:afterAutospacing="0"/>
            </w:pPr>
            <w:r w:rsidRPr="00794A33">
              <w:rPr>
                <w:rFonts w:ascii="Calibri" w:hAnsi="Calibri" w:cs="Calibri"/>
                <w:sz w:val="22"/>
                <w:szCs w:val="22"/>
              </w:rPr>
              <w:t>Growth potential assessed</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numPr>
                <w:ilvl w:val="0"/>
                <w:numId w:val="7"/>
              </w:numPr>
              <w:spacing w:before="0" w:beforeAutospacing="0" w:after="0" w:afterAutospacing="0"/>
            </w:pPr>
            <w:r w:rsidRPr="00794A33">
              <w:rPr>
                <w:rFonts w:ascii="Calibri" w:hAnsi="Calibri" w:cs="Calibri"/>
                <w:sz w:val="22"/>
                <w:szCs w:val="22"/>
              </w:rPr>
              <w:t xml:space="preserve">Ranking of the growth potential of </w:t>
            </w:r>
            <w:r>
              <w:rPr>
                <w:rFonts w:ascii="Calibri" w:hAnsi="Calibri" w:cs="Calibri"/>
                <w:sz w:val="22"/>
                <w:szCs w:val="22"/>
              </w:rPr>
              <w:t>105</w:t>
            </w:r>
            <w:r w:rsidRPr="00794A33">
              <w:rPr>
                <w:rFonts w:ascii="Calibri" w:hAnsi="Calibri" w:cs="Calibri"/>
                <w:sz w:val="22"/>
                <w:szCs w:val="22"/>
              </w:rPr>
              <w:t xml:space="preserve"> banana genotypes under simulated highland conditions and identification of </w:t>
            </w:r>
            <w:r>
              <w:rPr>
                <w:rFonts w:ascii="Calibri" w:hAnsi="Calibri" w:cs="Calibri"/>
                <w:sz w:val="22"/>
                <w:szCs w:val="22"/>
              </w:rPr>
              <w:t>21 “</w:t>
            </w:r>
            <w:r w:rsidRPr="00794A33">
              <w:rPr>
                <w:rFonts w:ascii="Calibri" w:hAnsi="Calibri" w:cs="Calibri"/>
                <w:sz w:val="22"/>
                <w:szCs w:val="22"/>
              </w:rPr>
              <w:t>climate smart</w:t>
            </w:r>
            <w:r>
              <w:rPr>
                <w:rFonts w:ascii="Calibri" w:hAnsi="Calibri" w:cs="Calibri"/>
                <w:sz w:val="22"/>
                <w:szCs w:val="22"/>
              </w:rPr>
              <w:t>”</w:t>
            </w:r>
            <w:r w:rsidRPr="00794A33">
              <w:rPr>
                <w:rFonts w:ascii="Calibri" w:hAnsi="Calibri" w:cs="Calibri"/>
                <w:sz w:val="22"/>
                <w:szCs w:val="22"/>
              </w:rPr>
              <w:t xml:space="preserve"> varieties.</w:t>
            </w:r>
          </w:p>
        </w:tc>
        <w:tc>
          <w:tcPr>
            <w:tcW w:w="4223" w:type="dxa"/>
            <w:tcBorders>
              <w:top w:val="single" w:sz="8" w:space="0" w:color="000000"/>
              <w:left w:val="single" w:sz="8" w:space="0" w:color="000000"/>
              <w:bottom w:val="single" w:sz="8" w:space="0" w:color="000000"/>
              <w:right w:val="single" w:sz="8" w:space="0" w:color="000000"/>
            </w:tcBorders>
          </w:tcPr>
          <w:p w:rsidR="00F0350E" w:rsidRPr="00794A33" w:rsidRDefault="00F0350E" w:rsidP="00047F45">
            <w:pPr>
              <w:pStyle w:val="Normaalweb"/>
              <w:spacing w:after="0"/>
              <w:rPr>
                <w:rFonts w:ascii="Calibri" w:hAnsi="Calibri" w:cs="Calibri"/>
                <w:sz w:val="22"/>
                <w:szCs w:val="22"/>
              </w:rPr>
            </w:pPr>
            <w:r w:rsidRPr="003F06F1">
              <w:rPr>
                <w:rFonts w:ascii="Calibri" w:hAnsi="Calibri" w:cs="Calibri"/>
                <w:sz w:val="18"/>
                <w:szCs w:val="22"/>
                <w:lang w:val="nl-BE"/>
              </w:rPr>
              <w:t xml:space="preserve">van </w:t>
            </w:r>
            <w:proofErr w:type="spellStart"/>
            <w:r w:rsidRPr="003F06F1">
              <w:rPr>
                <w:rFonts w:ascii="Calibri" w:hAnsi="Calibri" w:cs="Calibri"/>
                <w:sz w:val="18"/>
                <w:szCs w:val="22"/>
                <w:lang w:val="nl-BE"/>
              </w:rPr>
              <w:t>Wesemael</w:t>
            </w:r>
            <w:proofErr w:type="spellEnd"/>
            <w:r>
              <w:rPr>
                <w:rFonts w:ascii="Calibri" w:hAnsi="Calibri" w:cs="Calibri"/>
                <w:sz w:val="18"/>
                <w:szCs w:val="22"/>
                <w:lang w:val="nl-BE"/>
              </w:rPr>
              <w:t>,</w:t>
            </w:r>
            <w:r w:rsidRPr="003F06F1">
              <w:rPr>
                <w:rFonts w:ascii="Calibri" w:hAnsi="Calibri" w:cs="Calibri"/>
                <w:sz w:val="18"/>
                <w:szCs w:val="22"/>
                <w:lang w:val="nl-BE"/>
              </w:rPr>
              <w:t xml:space="preserve"> J., Swennen</w:t>
            </w:r>
            <w:r>
              <w:rPr>
                <w:rFonts w:ascii="Calibri" w:hAnsi="Calibri" w:cs="Calibri"/>
                <w:sz w:val="18"/>
                <w:szCs w:val="22"/>
                <w:lang w:val="nl-BE"/>
              </w:rPr>
              <w:t>,</w:t>
            </w:r>
            <w:r w:rsidRPr="003F06F1">
              <w:rPr>
                <w:rFonts w:ascii="Calibri" w:hAnsi="Calibri" w:cs="Calibri"/>
                <w:sz w:val="18"/>
                <w:szCs w:val="22"/>
                <w:lang w:val="nl-BE"/>
              </w:rPr>
              <w:t xml:space="preserve"> R., Roux</w:t>
            </w:r>
            <w:r>
              <w:rPr>
                <w:rFonts w:ascii="Calibri" w:hAnsi="Calibri" w:cs="Calibri"/>
                <w:sz w:val="18"/>
                <w:szCs w:val="22"/>
                <w:lang w:val="nl-BE"/>
              </w:rPr>
              <w:t>,</w:t>
            </w:r>
            <w:r w:rsidRPr="003F06F1">
              <w:rPr>
                <w:rFonts w:ascii="Calibri" w:hAnsi="Calibri" w:cs="Calibri"/>
                <w:sz w:val="18"/>
                <w:szCs w:val="22"/>
                <w:lang w:val="nl-BE"/>
              </w:rPr>
              <w:t xml:space="preserve"> N., Carpentier</w:t>
            </w:r>
            <w:r>
              <w:rPr>
                <w:rFonts w:ascii="Calibri" w:hAnsi="Calibri" w:cs="Calibri"/>
                <w:sz w:val="18"/>
                <w:szCs w:val="22"/>
                <w:lang w:val="nl-BE"/>
              </w:rPr>
              <w:t>,</w:t>
            </w:r>
            <w:r w:rsidRPr="003F06F1">
              <w:rPr>
                <w:rFonts w:ascii="Calibri" w:hAnsi="Calibri" w:cs="Calibri"/>
                <w:sz w:val="18"/>
                <w:szCs w:val="22"/>
                <w:lang w:val="nl-BE"/>
              </w:rPr>
              <w:t xml:space="preserve"> </w:t>
            </w:r>
            <w:r>
              <w:rPr>
                <w:rFonts w:ascii="Calibri" w:hAnsi="Calibri" w:cs="Calibri"/>
                <w:sz w:val="18"/>
                <w:szCs w:val="22"/>
                <w:lang w:val="nl-BE"/>
              </w:rPr>
              <w:t>S</w:t>
            </w:r>
            <w:r w:rsidRPr="003F06F1">
              <w:rPr>
                <w:rFonts w:ascii="Calibri" w:hAnsi="Calibri" w:cs="Calibri"/>
                <w:sz w:val="18"/>
                <w:szCs w:val="22"/>
                <w:lang w:val="nl-BE"/>
              </w:rPr>
              <w:t xml:space="preserve">. </w:t>
            </w:r>
            <w:r>
              <w:rPr>
                <w:rFonts w:ascii="Calibri" w:hAnsi="Calibri" w:cs="Calibri"/>
                <w:sz w:val="18"/>
                <w:szCs w:val="22"/>
                <w:lang w:val="nl-BE"/>
              </w:rPr>
              <w:t>(</w:t>
            </w:r>
            <w:r w:rsidRPr="00E2780F">
              <w:rPr>
                <w:rFonts w:ascii="Calibri" w:hAnsi="Calibri" w:cs="Calibri"/>
                <w:sz w:val="18"/>
                <w:szCs w:val="22"/>
                <w:lang w:val="nl-BE"/>
              </w:rPr>
              <w:t xml:space="preserve">2020). </w:t>
            </w:r>
            <w:r w:rsidRPr="003F06F1">
              <w:rPr>
                <w:rFonts w:ascii="Calibri" w:hAnsi="Calibri" w:cs="Calibri"/>
                <w:sz w:val="18"/>
                <w:szCs w:val="22"/>
              </w:rPr>
              <w:t>The importance of the light spectrum in a high-throughput phenotyping lab concept: evaluating transpiration and biomass growth of different banana cultivars under different blue/red light ratios.</w:t>
            </w:r>
            <w:r w:rsidRPr="003F06F1">
              <w:rPr>
                <w:sz w:val="20"/>
              </w:rPr>
              <w:t xml:space="preserve"> </w:t>
            </w:r>
            <w:proofErr w:type="spellStart"/>
            <w:r w:rsidRPr="003F06F1">
              <w:rPr>
                <w:rFonts w:ascii="Calibri" w:hAnsi="Calibri" w:cs="Calibri"/>
                <w:sz w:val="18"/>
                <w:szCs w:val="22"/>
              </w:rPr>
              <w:t>Acta</w:t>
            </w:r>
            <w:proofErr w:type="spellEnd"/>
            <w:r w:rsidRPr="003F06F1">
              <w:rPr>
                <w:rFonts w:ascii="Calibri" w:hAnsi="Calibri" w:cs="Calibri"/>
                <w:sz w:val="18"/>
                <w:szCs w:val="22"/>
              </w:rPr>
              <w:t xml:space="preserve"> </w:t>
            </w:r>
            <w:proofErr w:type="spellStart"/>
            <w:r w:rsidRPr="003F06F1">
              <w:rPr>
                <w:rFonts w:ascii="Calibri" w:hAnsi="Calibri" w:cs="Calibri"/>
                <w:sz w:val="18"/>
                <w:szCs w:val="22"/>
              </w:rPr>
              <w:t>Horticulturae</w:t>
            </w:r>
            <w:proofErr w:type="spellEnd"/>
            <w:r w:rsidRPr="003F06F1">
              <w:rPr>
                <w:rFonts w:ascii="Calibri" w:hAnsi="Calibri" w:cs="Calibri"/>
                <w:sz w:val="18"/>
                <w:szCs w:val="22"/>
              </w:rPr>
              <w:t xml:space="preserve">  13-20 </w:t>
            </w:r>
            <w:proofErr w:type="spellStart"/>
            <w:r>
              <w:rPr>
                <w:rFonts w:ascii="Calibri" w:hAnsi="Calibri" w:cs="Calibri"/>
                <w:sz w:val="18"/>
                <w:szCs w:val="22"/>
              </w:rPr>
              <w:t>doi</w:t>
            </w:r>
            <w:proofErr w:type="spellEnd"/>
            <w:r>
              <w:rPr>
                <w:rFonts w:ascii="Calibri" w:hAnsi="Calibri" w:cs="Calibri"/>
                <w:sz w:val="18"/>
                <w:szCs w:val="22"/>
              </w:rPr>
              <w:t>:</w:t>
            </w:r>
            <w:r w:rsidRPr="003F06F1">
              <w:rPr>
                <w:rFonts w:ascii="Calibri" w:hAnsi="Calibri" w:cs="Calibri"/>
                <w:sz w:val="18"/>
                <w:szCs w:val="22"/>
              </w:rPr>
              <w:t xml:space="preserve"> 10.17660/ActaHortic.2020.1272.2</w:t>
            </w:r>
          </w:p>
        </w:tc>
      </w:tr>
      <w:tr w:rsidR="00F0350E" w:rsidRPr="005839E1" w:rsidTr="00047F45">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pPr>
            <w:r w:rsidRPr="00794A33">
              <w:rPr>
                <w:rFonts w:ascii="Calibri" w:hAnsi="Calibri" w:cs="Calibri"/>
                <w:b/>
                <w:bCs/>
                <w:sz w:val="22"/>
                <w:szCs w:val="22"/>
              </w:rPr>
              <w:t>Output 2:</w:t>
            </w:r>
          </w:p>
          <w:p w:rsidR="00F0350E" w:rsidRPr="00794A33" w:rsidRDefault="00F0350E" w:rsidP="00047F45">
            <w:pPr>
              <w:pStyle w:val="Normaalweb"/>
              <w:spacing w:before="0" w:beforeAutospacing="0" w:after="0" w:afterAutospacing="0"/>
            </w:pPr>
            <w:r w:rsidRPr="00794A33">
              <w:rPr>
                <w:rFonts w:ascii="Calibri" w:hAnsi="Calibri" w:cs="Calibri"/>
                <w:sz w:val="22"/>
                <w:szCs w:val="22"/>
              </w:rPr>
              <w:t>Differential growth patterns studied in detail</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Default="00F0350E" w:rsidP="00047F45">
            <w:pPr>
              <w:pStyle w:val="Normaalweb"/>
              <w:numPr>
                <w:ilvl w:val="0"/>
                <w:numId w:val="6"/>
              </w:numPr>
              <w:spacing w:before="0" w:beforeAutospacing="0" w:after="0" w:afterAutospacing="0"/>
              <w:rPr>
                <w:rFonts w:ascii="Calibri" w:hAnsi="Calibri" w:cs="Calibri"/>
                <w:sz w:val="22"/>
                <w:szCs w:val="22"/>
              </w:rPr>
            </w:pPr>
            <w:r>
              <w:rPr>
                <w:rFonts w:ascii="Calibri" w:hAnsi="Calibri" w:cs="Calibri"/>
                <w:sz w:val="22"/>
                <w:szCs w:val="22"/>
              </w:rPr>
              <w:t xml:space="preserve">32 varieties have been evaluated under osmotic stress conditions. The publication is available to breeders and researchers through open access </w:t>
            </w:r>
            <w:r>
              <w:rPr>
                <w:rFonts w:ascii="Calibri" w:hAnsi="Calibri" w:cs="Calibri"/>
                <w:noProof/>
                <w:sz w:val="22"/>
                <w:szCs w:val="22"/>
              </w:rPr>
              <w:t>(van Wesemael et al., 2019)</w:t>
            </w:r>
            <w:r>
              <w:rPr>
                <w:rFonts w:ascii="Calibri" w:hAnsi="Calibri" w:cs="Calibri"/>
                <w:sz w:val="22"/>
                <w:szCs w:val="22"/>
              </w:rPr>
              <w:t>.</w:t>
            </w:r>
          </w:p>
          <w:p w:rsidR="00F0350E" w:rsidRDefault="00F0350E" w:rsidP="00047F45">
            <w:pPr>
              <w:pStyle w:val="Normaalweb"/>
              <w:numPr>
                <w:ilvl w:val="0"/>
                <w:numId w:val="6"/>
              </w:numPr>
              <w:spacing w:before="0" w:beforeAutospacing="0" w:after="0" w:afterAutospacing="0"/>
              <w:rPr>
                <w:rFonts w:ascii="Calibri" w:hAnsi="Calibri" w:cs="Calibri"/>
                <w:sz w:val="22"/>
                <w:szCs w:val="22"/>
              </w:rPr>
            </w:pPr>
            <w:r w:rsidRPr="00E2780F">
              <w:rPr>
                <w:rFonts w:ascii="Calibri" w:hAnsi="Calibri" w:cs="Calibri"/>
                <w:sz w:val="22"/>
                <w:szCs w:val="22"/>
              </w:rPr>
              <w:t xml:space="preserve">15 varieties have been </w:t>
            </w:r>
            <w:proofErr w:type="spellStart"/>
            <w:r w:rsidRPr="00E2780F">
              <w:rPr>
                <w:rFonts w:ascii="Calibri" w:hAnsi="Calibri" w:cs="Calibri"/>
                <w:sz w:val="22"/>
                <w:szCs w:val="22"/>
              </w:rPr>
              <w:t>phenotyped</w:t>
            </w:r>
            <w:proofErr w:type="spellEnd"/>
            <w:r w:rsidRPr="00E2780F">
              <w:rPr>
                <w:rFonts w:ascii="Calibri" w:hAnsi="Calibri" w:cs="Calibri"/>
                <w:sz w:val="22"/>
                <w:szCs w:val="22"/>
              </w:rPr>
              <w:t xml:space="preserve"> in detail on the high throughput phenotyping platform </w:t>
            </w:r>
            <w:proofErr w:type="spellStart"/>
            <w:r w:rsidRPr="00E2780F">
              <w:rPr>
                <w:rFonts w:ascii="Calibri" w:hAnsi="Calibri" w:cs="Calibri"/>
                <w:sz w:val="22"/>
                <w:szCs w:val="22"/>
              </w:rPr>
              <w:t>Phenodyn</w:t>
            </w:r>
            <w:proofErr w:type="spellEnd"/>
            <w:r w:rsidRPr="00E2780F">
              <w:rPr>
                <w:rFonts w:ascii="Calibri" w:hAnsi="Calibri" w:cs="Calibri"/>
                <w:sz w:val="22"/>
                <w:szCs w:val="22"/>
              </w:rPr>
              <w:t xml:space="preserve"> (Collaboration with INRA in EPPN 2020 EU project; </w:t>
            </w:r>
            <w:proofErr w:type="spellStart"/>
            <w:r w:rsidRPr="00E2780F">
              <w:rPr>
                <w:rFonts w:ascii="Calibri" w:hAnsi="Calibri" w:cs="Calibri"/>
                <w:sz w:val="22"/>
                <w:szCs w:val="22"/>
              </w:rPr>
              <w:t>Eyland</w:t>
            </w:r>
            <w:proofErr w:type="spellEnd"/>
            <w:r w:rsidRPr="00E2780F">
              <w:rPr>
                <w:rFonts w:ascii="Calibri" w:hAnsi="Calibri" w:cs="Calibri"/>
                <w:sz w:val="22"/>
                <w:szCs w:val="22"/>
              </w:rPr>
              <w:t xml:space="preserve"> et al in preparation).</w:t>
            </w:r>
          </w:p>
          <w:p w:rsidR="00F0350E" w:rsidRPr="00E2780F" w:rsidRDefault="00F0350E" w:rsidP="00047F45">
            <w:pPr>
              <w:pStyle w:val="Normaalweb"/>
              <w:numPr>
                <w:ilvl w:val="0"/>
                <w:numId w:val="6"/>
              </w:numPr>
              <w:spacing w:before="0" w:beforeAutospacing="0" w:after="0" w:afterAutospacing="0"/>
              <w:rPr>
                <w:rFonts w:ascii="Calibri" w:hAnsi="Calibri" w:cs="Calibri"/>
                <w:sz w:val="22"/>
                <w:szCs w:val="22"/>
              </w:rPr>
            </w:pPr>
            <w:r w:rsidRPr="00E2780F">
              <w:rPr>
                <w:rFonts w:ascii="Calibri" w:hAnsi="Calibri" w:cs="Calibri"/>
                <w:sz w:val="22"/>
                <w:szCs w:val="22"/>
              </w:rPr>
              <w:t xml:space="preserve">Stomatal conductance mechanisms of 5 varieties has </w:t>
            </w:r>
            <w:r w:rsidRPr="00E2780F">
              <w:rPr>
                <w:rFonts w:ascii="Calibri" w:hAnsi="Calibri" w:cs="Calibri"/>
                <w:sz w:val="22"/>
                <w:szCs w:val="22"/>
              </w:rPr>
              <w:lastRenderedPageBreak/>
              <w:t>been studied in detail and submitted for publication (</w:t>
            </w:r>
            <w:proofErr w:type="spellStart"/>
            <w:r w:rsidRPr="00E2780F">
              <w:rPr>
                <w:rFonts w:ascii="Calibri" w:hAnsi="Calibri" w:cs="Calibri"/>
                <w:sz w:val="22"/>
                <w:szCs w:val="22"/>
              </w:rPr>
              <w:t>Eyland</w:t>
            </w:r>
            <w:proofErr w:type="spellEnd"/>
            <w:r w:rsidRPr="00E2780F">
              <w:rPr>
                <w:rFonts w:ascii="Calibri" w:hAnsi="Calibri" w:cs="Calibri"/>
                <w:sz w:val="22"/>
                <w:szCs w:val="22"/>
              </w:rPr>
              <w:t xml:space="preserve"> et al submitted).</w:t>
            </w:r>
          </w:p>
          <w:p w:rsidR="00F0350E" w:rsidRPr="00794A33" w:rsidRDefault="00F0350E" w:rsidP="00047F45">
            <w:pPr>
              <w:pStyle w:val="Normaalweb"/>
              <w:spacing w:before="0" w:beforeAutospacing="0" w:after="0" w:afterAutospacing="0"/>
            </w:pPr>
          </w:p>
        </w:tc>
        <w:tc>
          <w:tcPr>
            <w:tcW w:w="4223" w:type="dxa"/>
            <w:tcBorders>
              <w:top w:val="single" w:sz="8" w:space="0" w:color="000000"/>
              <w:left w:val="single" w:sz="8" w:space="0" w:color="000000"/>
              <w:bottom w:val="single" w:sz="8" w:space="0" w:color="000000"/>
              <w:right w:val="single" w:sz="8" w:space="0" w:color="000000"/>
            </w:tcBorders>
          </w:tcPr>
          <w:p w:rsidR="00F0350E" w:rsidRDefault="00F0350E" w:rsidP="00047F45">
            <w:pPr>
              <w:pStyle w:val="Normaalweb"/>
              <w:spacing w:before="0" w:beforeAutospacing="0" w:after="0" w:afterAutospacing="0"/>
              <w:rPr>
                <w:rFonts w:ascii="Calibri" w:hAnsi="Calibri" w:cs="Calibri"/>
                <w:sz w:val="18"/>
                <w:szCs w:val="22"/>
              </w:rPr>
            </w:pPr>
            <w:r w:rsidRPr="003F06F1">
              <w:rPr>
                <w:rFonts w:ascii="Calibri" w:hAnsi="Calibri" w:cs="Calibri"/>
                <w:sz w:val="18"/>
                <w:szCs w:val="22"/>
                <w:lang w:val="nl-BE"/>
              </w:rPr>
              <w:lastRenderedPageBreak/>
              <w:t xml:space="preserve">van </w:t>
            </w:r>
            <w:proofErr w:type="spellStart"/>
            <w:r w:rsidRPr="003F06F1">
              <w:rPr>
                <w:rFonts w:ascii="Calibri" w:hAnsi="Calibri" w:cs="Calibri"/>
                <w:sz w:val="18"/>
                <w:szCs w:val="22"/>
                <w:lang w:val="nl-BE"/>
              </w:rPr>
              <w:t>Wesemael</w:t>
            </w:r>
            <w:proofErr w:type="spellEnd"/>
            <w:r>
              <w:rPr>
                <w:rFonts w:ascii="Calibri" w:hAnsi="Calibri" w:cs="Calibri"/>
                <w:sz w:val="18"/>
                <w:szCs w:val="22"/>
                <w:lang w:val="nl-BE"/>
              </w:rPr>
              <w:t>, J.</w:t>
            </w:r>
            <w:r w:rsidRPr="003F06F1">
              <w:rPr>
                <w:rFonts w:ascii="Calibri" w:hAnsi="Calibri" w:cs="Calibri"/>
                <w:sz w:val="18"/>
                <w:szCs w:val="22"/>
                <w:lang w:val="nl-BE"/>
              </w:rPr>
              <w:t xml:space="preserve">, </w:t>
            </w:r>
            <w:proofErr w:type="spellStart"/>
            <w:r w:rsidRPr="003F06F1">
              <w:rPr>
                <w:rFonts w:ascii="Calibri" w:hAnsi="Calibri" w:cs="Calibri"/>
                <w:sz w:val="18"/>
                <w:szCs w:val="22"/>
                <w:lang w:val="nl-BE"/>
              </w:rPr>
              <w:t>Kissel</w:t>
            </w:r>
            <w:proofErr w:type="spellEnd"/>
            <w:r w:rsidRPr="003F06F1">
              <w:rPr>
                <w:rFonts w:ascii="Calibri" w:hAnsi="Calibri" w:cs="Calibri"/>
                <w:sz w:val="18"/>
                <w:szCs w:val="22"/>
                <w:lang w:val="nl-BE"/>
              </w:rPr>
              <w:t xml:space="preserve">, E., </w:t>
            </w:r>
            <w:proofErr w:type="spellStart"/>
            <w:r w:rsidRPr="003F06F1">
              <w:rPr>
                <w:rFonts w:ascii="Calibri" w:hAnsi="Calibri" w:cs="Calibri"/>
                <w:sz w:val="18"/>
                <w:szCs w:val="22"/>
                <w:lang w:val="nl-BE"/>
              </w:rPr>
              <w:t>Eyland</w:t>
            </w:r>
            <w:proofErr w:type="spellEnd"/>
            <w:r w:rsidRPr="003F06F1">
              <w:rPr>
                <w:rFonts w:ascii="Calibri" w:hAnsi="Calibri" w:cs="Calibri"/>
                <w:sz w:val="18"/>
                <w:szCs w:val="22"/>
                <w:lang w:val="nl-BE"/>
              </w:rPr>
              <w:t xml:space="preserve">, D., </w:t>
            </w:r>
            <w:proofErr w:type="spellStart"/>
            <w:r w:rsidRPr="003F06F1">
              <w:rPr>
                <w:rFonts w:ascii="Calibri" w:hAnsi="Calibri" w:cs="Calibri"/>
                <w:sz w:val="18"/>
                <w:szCs w:val="22"/>
                <w:lang w:val="nl-BE"/>
              </w:rPr>
              <w:t>Lawson</w:t>
            </w:r>
            <w:proofErr w:type="spellEnd"/>
            <w:r w:rsidRPr="003F06F1">
              <w:rPr>
                <w:rFonts w:ascii="Calibri" w:hAnsi="Calibri" w:cs="Calibri"/>
                <w:sz w:val="18"/>
                <w:szCs w:val="22"/>
                <w:lang w:val="nl-BE"/>
              </w:rPr>
              <w:t xml:space="preserve">, T., Swennen, R., Carpentier, S. (2019). </w:t>
            </w:r>
            <w:r w:rsidRPr="003F06F1">
              <w:rPr>
                <w:rFonts w:ascii="Calibri" w:hAnsi="Calibri" w:cs="Calibri"/>
                <w:sz w:val="18"/>
                <w:szCs w:val="22"/>
              </w:rPr>
              <w:t xml:space="preserve">Using Growth and Transpiration Phenotyping Under Controlled Conditions to Select Water Efficient Banana Genotypes. FRONTIERS IN PLANT SCIENCE, 10, </w:t>
            </w:r>
            <w:proofErr w:type="spellStart"/>
            <w:r w:rsidRPr="003F06F1">
              <w:rPr>
                <w:rFonts w:ascii="Calibri" w:hAnsi="Calibri" w:cs="Calibri"/>
                <w:sz w:val="18"/>
                <w:szCs w:val="22"/>
              </w:rPr>
              <w:t>Art.No</w:t>
            </w:r>
            <w:proofErr w:type="spellEnd"/>
            <w:r w:rsidRPr="003F06F1">
              <w:rPr>
                <w:rFonts w:ascii="Calibri" w:hAnsi="Calibri" w:cs="Calibri"/>
                <w:sz w:val="18"/>
                <w:szCs w:val="22"/>
              </w:rPr>
              <w:t xml:space="preserve">. ARTN 352. </w:t>
            </w:r>
            <w:proofErr w:type="spellStart"/>
            <w:r w:rsidRPr="003F06F1">
              <w:rPr>
                <w:rFonts w:ascii="Calibri" w:hAnsi="Calibri" w:cs="Calibri"/>
                <w:sz w:val="18"/>
                <w:szCs w:val="22"/>
              </w:rPr>
              <w:t>doi</w:t>
            </w:r>
            <w:proofErr w:type="spellEnd"/>
            <w:r w:rsidRPr="003F06F1">
              <w:rPr>
                <w:rFonts w:ascii="Calibri" w:hAnsi="Calibri" w:cs="Calibri"/>
                <w:sz w:val="18"/>
                <w:szCs w:val="22"/>
              </w:rPr>
              <w:t>: 10.3389/fpls.2019.00352</w:t>
            </w:r>
          </w:p>
          <w:p w:rsidR="0003640E" w:rsidRDefault="0003640E" w:rsidP="00047F45">
            <w:pPr>
              <w:pStyle w:val="Normaalweb"/>
              <w:spacing w:before="0" w:beforeAutospacing="0" w:after="0" w:afterAutospacing="0"/>
              <w:rPr>
                <w:rFonts w:ascii="Calibri" w:hAnsi="Calibri" w:cs="Calibri"/>
                <w:sz w:val="18"/>
                <w:szCs w:val="22"/>
              </w:rPr>
            </w:pPr>
          </w:p>
          <w:p w:rsidR="0003640E" w:rsidRPr="003F06F1" w:rsidRDefault="0003640E" w:rsidP="005839E1">
            <w:pPr>
              <w:pStyle w:val="Normaalweb"/>
              <w:spacing w:before="0" w:beforeAutospacing="0" w:after="0" w:afterAutospacing="0"/>
              <w:rPr>
                <w:rFonts w:ascii="Calibri" w:hAnsi="Calibri" w:cs="Calibri"/>
                <w:sz w:val="18"/>
                <w:szCs w:val="22"/>
              </w:rPr>
            </w:pPr>
            <w:proofErr w:type="spellStart"/>
            <w:r w:rsidRPr="0003640E">
              <w:rPr>
                <w:rFonts w:ascii="Calibri" w:hAnsi="Calibri" w:cs="Calibri"/>
                <w:sz w:val="18"/>
                <w:szCs w:val="22"/>
              </w:rPr>
              <w:t>Eyland</w:t>
            </w:r>
            <w:proofErr w:type="spellEnd"/>
            <w:r w:rsidRPr="0003640E">
              <w:rPr>
                <w:rFonts w:ascii="Calibri" w:hAnsi="Calibri" w:cs="Calibri"/>
                <w:sz w:val="18"/>
                <w:szCs w:val="22"/>
              </w:rPr>
              <w:t xml:space="preserve">, D., Breton, C., </w:t>
            </w:r>
            <w:proofErr w:type="spellStart"/>
            <w:r w:rsidRPr="0003640E">
              <w:rPr>
                <w:rFonts w:ascii="Calibri" w:hAnsi="Calibri" w:cs="Calibri"/>
                <w:sz w:val="18"/>
                <w:szCs w:val="22"/>
              </w:rPr>
              <w:t>Sardos</w:t>
            </w:r>
            <w:proofErr w:type="spellEnd"/>
            <w:r w:rsidRPr="0003640E">
              <w:rPr>
                <w:rFonts w:ascii="Calibri" w:hAnsi="Calibri" w:cs="Calibri"/>
                <w:sz w:val="18"/>
                <w:szCs w:val="22"/>
              </w:rPr>
              <w:t xml:space="preserve">, J., Kallow, S., Panis, B., Swennen, R., </w:t>
            </w:r>
            <w:proofErr w:type="spellStart"/>
            <w:r w:rsidRPr="0003640E">
              <w:rPr>
                <w:rFonts w:ascii="Calibri" w:hAnsi="Calibri" w:cs="Calibri"/>
                <w:sz w:val="18"/>
                <w:szCs w:val="22"/>
              </w:rPr>
              <w:t>Paofa</w:t>
            </w:r>
            <w:proofErr w:type="spellEnd"/>
            <w:r w:rsidRPr="0003640E">
              <w:rPr>
                <w:rFonts w:ascii="Calibri" w:hAnsi="Calibri" w:cs="Calibri"/>
                <w:sz w:val="18"/>
                <w:szCs w:val="22"/>
              </w:rPr>
              <w:t xml:space="preserve">, J., Tardieu, F., </w:t>
            </w:r>
            <w:proofErr w:type="spellStart"/>
            <w:r w:rsidRPr="0003640E">
              <w:rPr>
                <w:rFonts w:ascii="Calibri" w:hAnsi="Calibri" w:cs="Calibri"/>
                <w:sz w:val="18"/>
                <w:szCs w:val="22"/>
              </w:rPr>
              <w:t>Welcker</w:t>
            </w:r>
            <w:proofErr w:type="spellEnd"/>
            <w:r w:rsidRPr="0003640E">
              <w:rPr>
                <w:rFonts w:ascii="Calibri" w:hAnsi="Calibri" w:cs="Calibri"/>
                <w:sz w:val="18"/>
                <w:szCs w:val="22"/>
              </w:rPr>
              <w:t xml:space="preserve">, C., Janssens, S.B. and </w:t>
            </w:r>
            <w:proofErr w:type="spellStart"/>
            <w:r w:rsidRPr="0003640E">
              <w:rPr>
                <w:rFonts w:ascii="Calibri" w:hAnsi="Calibri" w:cs="Calibri"/>
                <w:sz w:val="18"/>
                <w:szCs w:val="22"/>
              </w:rPr>
              <w:t>Carpentier</w:t>
            </w:r>
            <w:proofErr w:type="spellEnd"/>
            <w:r w:rsidRPr="0003640E">
              <w:rPr>
                <w:rFonts w:ascii="Calibri" w:hAnsi="Calibri" w:cs="Calibri"/>
                <w:sz w:val="18"/>
                <w:szCs w:val="22"/>
              </w:rPr>
              <w:t>, S.C. (2020), Filling the gaps in gene banks: Collecting, characterizing and phenotyping wild banana relatives</w:t>
            </w:r>
            <w:r w:rsidR="005839E1">
              <w:rPr>
                <w:rFonts w:ascii="Calibri" w:hAnsi="Calibri" w:cs="Calibri"/>
                <w:sz w:val="18"/>
                <w:szCs w:val="22"/>
              </w:rPr>
              <w:t xml:space="preserve"> of Papua new guinea. Crop Sci.</w:t>
            </w:r>
            <w:r w:rsidRPr="0003640E">
              <w:rPr>
                <w:rFonts w:ascii="Calibri" w:hAnsi="Calibri" w:cs="Calibri"/>
                <w:sz w:val="18"/>
                <w:szCs w:val="22"/>
              </w:rPr>
              <w:t xml:space="preserve"> doi:10.1002/csc2.20320</w:t>
            </w:r>
          </w:p>
        </w:tc>
      </w:tr>
      <w:tr w:rsidR="00F0350E" w:rsidRPr="001C01C6" w:rsidTr="00047F45">
        <w:trPr>
          <w:trHeight w:val="320"/>
        </w:trPr>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pPr>
            <w:r w:rsidRPr="00794A33">
              <w:rPr>
                <w:rFonts w:ascii="Calibri" w:hAnsi="Calibri" w:cs="Calibri"/>
                <w:b/>
                <w:bCs/>
                <w:sz w:val="22"/>
                <w:szCs w:val="22"/>
              </w:rPr>
              <w:lastRenderedPageBreak/>
              <w:t>Output 3:</w:t>
            </w:r>
          </w:p>
          <w:p w:rsidR="00F0350E" w:rsidRPr="00794A33" w:rsidRDefault="00F0350E" w:rsidP="00047F45">
            <w:pPr>
              <w:pStyle w:val="Normaalweb"/>
              <w:spacing w:before="0" w:beforeAutospacing="0" w:after="0" w:afterAutospacing="0"/>
            </w:pPr>
            <w:r>
              <w:rPr>
                <w:rFonts w:ascii="Calibri" w:hAnsi="Calibri" w:cs="Calibri"/>
                <w:sz w:val="22"/>
                <w:szCs w:val="22"/>
              </w:rPr>
              <w:t>Variety evaluation</w:t>
            </w:r>
            <w:r w:rsidRPr="00794A33">
              <w:rPr>
                <w:rFonts w:ascii="Calibri" w:hAnsi="Calibri" w:cs="Calibri"/>
                <w:sz w:val="22"/>
                <w:szCs w:val="22"/>
              </w:rPr>
              <w:t xml:space="preserve"> in the field</w:t>
            </w:r>
            <w:r>
              <w:rPr>
                <w:rFonts w:ascii="Calibri" w:hAnsi="Calibri" w:cs="Calibri"/>
                <w:sz w:val="22"/>
                <w:szCs w:val="22"/>
              </w:rPr>
              <w:t xml:space="preserve"> and validation of lab models</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Default="00F0350E" w:rsidP="00047F45">
            <w:pPr>
              <w:pStyle w:val="Normaalweb"/>
              <w:numPr>
                <w:ilvl w:val="0"/>
                <w:numId w:val="8"/>
              </w:numPr>
              <w:spacing w:before="0" w:beforeAutospacing="0" w:after="0" w:afterAutospacing="0"/>
              <w:rPr>
                <w:rFonts w:ascii="Calibri" w:hAnsi="Calibri" w:cs="Calibri"/>
                <w:sz w:val="22"/>
                <w:szCs w:val="22"/>
              </w:rPr>
            </w:pPr>
            <w:r w:rsidRPr="00794A33">
              <w:rPr>
                <w:rFonts w:ascii="Calibri" w:hAnsi="Calibri" w:cs="Calibri"/>
                <w:sz w:val="22"/>
                <w:szCs w:val="22"/>
              </w:rPr>
              <w:t xml:space="preserve">Field </w:t>
            </w:r>
            <w:r>
              <w:rPr>
                <w:rFonts w:ascii="Calibri" w:hAnsi="Calibri" w:cs="Calibri"/>
                <w:sz w:val="22"/>
                <w:szCs w:val="22"/>
              </w:rPr>
              <w:t>e</w:t>
            </w:r>
            <w:r w:rsidRPr="00794A33">
              <w:rPr>
                <w:rFonts w:ascii="Calibri" w:hAnsi="Calibri" w:cs="Calibri"/>
                <w:sz w:val="22"/>
                <w:szCs w:val="22"/>
              </w:rPr>
              <w:t>val</w:t>
            </w:r>
            <w:r>
              <w:rPr>
                <w:rFonts w:ascii="Calibri" w:hAnsi="Calibri" w:cs="Calibri"/>
                <w:sz w:val="22"/>
                <w:szCs w:val="22"/>
              </w:rPr>
              <w:t>u</w:t>
            </w:r>
            <w:r w:rsidRPr="00794A33">
              <w:rPr>
                <w:rFonts w:ascii="Calibri" w:hAnsi="Calibri" w:cs="Calibri"/>
                <w:sz w:val="22"/>
                <w:szCs w:val="22"/>
              </w:rPr>
              <w:t xml:space="preserve">ation of </w:t>
            </w:r>
            <w:r>
              <w:rPr>
                <w:rFonts w:ascii="Calibri" w:hAnsi="Calibri" w:cs="Calibri"/>
                <w:sz w:val="22"/>
                <w:szCs w:val="22"/>
              </w:rPr>
              <w:t>3</w:t>
            </w:r>
            <w:r w:rsidRPr="00794A33">
              <w:rPr>
                <w:rFonts w:ascii="Calibri" w:hAnsi="Calibri" w:cs="Calibri"/>
                <w:sz w:val="22"/>
                <w:szCs w:val="22"/>
              </w:rPr>
              <w:t xml:space="preserve"> </w:t>
            </w:r>
            <w:r>
              <w:rPr>
                <w:rFonts w:ascii="Calibri" w:hAnsi="Calibri" w:cs="Calibri"/>
                <w:sz w:val="22"/>
                <w:szCs w:val="22"/>
              </w:rPr>
              <w:t>varieties</w:t>
            </w:r>
            <w:r w:rsidRPr="00794A33">
              <w:rPr>
                <w:rFonts w:ascii="Calibri" w:hAnsi="Calibri" w:cs="Calibri"/>
                <w:sz w:val="22"/>
                <w:szCs w:val="22"/>
              </w:rPr>
              <w:t xml:space="preserve"> at </w:t>
            </w:r>
            <w:r>
              <w:rPr>
                <w:rFonts w:ascii="Calibri" w:hAnsi="Calibri" w:cs="Calibri"/>
                <w:sz w:val="22"/>
                <w:szCs w:val="22"/>
              </w:rPr>
              <w:t>5 locations</w:t>
            </w:r>
            <w:r w:rsidRPr="00794A33">
              <w:rPr>
                <w:rFonts w:ascii="Calibri" w:hAnsi="Calibri" w:cs="Calibri"/>
                <w:sz w:val="22"/>
                <w:szCs w:val="22"/>
              </w:rPr>
              <w:t xml:space="preserve"> </w:t>
            </w:r>
            <w:r>
              <w:rPr>
                <w:rFonts w:ascii="Calibri" w:hAnsi="Calibri" w:cs="Calibri"/>
                <w:sz w:val="22"/>
                <w:szCs w:val="22"/>
              </w:rPr>
              <w:t>(</w:t>
            </w:r>
            <w:r w:rsidRPr="00794A33">
              <w:rPr>
                <w:rFonts w:ascii="Calibri" w:hAnsi="Calibri" w:cs="Calibri"/>
                <w:sz w:val="22"/>
                <w:szCs w:val="22"/>
              </w:rPr>
              <w:t xml:space="preserve">Tanzania </w:t>
            </w:r>
            <w:r>
              <w:rPr>
                <w:rFonts w:ascii="Calibri" w:hAnsi="Calibri" w:cs="Calibri"/>
                <w:sz w:val="22"/>
                <w:szCs w:val="22"/>
              </w:rPr>
              <w:t xml:space="preserve">and Uganda). </w:t>
            </w:r>
            <w:r w:rsidR="00574B9C">
              <w:rPr>
                <w:rFonts w:ascii="Calibri" w:hAnsi="Calibri" w:cs="Calibri"/>
                <w:sz w:val="22"/>
                <w:szCs w:val="22"/>
              </w:rPr>
              <w:t>(Machida et al in preparation)</w:t>
            </w:r>
          </w:p>
          <w:p w:rsidR="00F0350E" w:rsidRDefault="00F0350E" w:rsidP="00047F45">
            <w:pPr>
              <w:pStyle w:val="Normaalweb"/>
              <w:numPr>
                <w:ilvl w:val="0"/>
                <w:numId w:val="8"/>
              </w:numPr>
              <w:spacing w:before="0" w:beforeAutospacing="0" w:after="0" w:afterAutospacing="0"/>
              <w:rPr>
                <w:rFonts w:ascii="Calibri" w:hAnsi="Calibri" w:cs="Calibri"/>
                <w:sz w:val="22"/>
                <w:szCs w:val="22"/>
              </w:rPr>
            </w:pPr>
            <w:r>
              <w:rPr>
                <w:rFonts w:ascii="Calibri" w:hAnsi="Calibri" w:cs="Calibri"/>
                <w:sz w:val="22"/>
                <w:szCs w:val="22"/>
              </w:rPr>
              <w:t>Field evaluation of 4 varieties in Tanzania</w:t>
            </w:r>
            <w:r w:rsidR="003D7976">
              <w:rPr>
                <w:rFonts w:ascii="Calibri" w:hAnsi="Calibri" w:cs="Calibri"/>
                <w:sz w:val="22"/>
                <w:szCs w:val="22"/>
              </w:rPr>
              <w:t xml:space="preserve"> for 2 crop cycles</w:t>
            </w:r>
            <w:r>
              <w:rPr>
                <w:rFonts w:ascii="Calibri" w:hAnsi="Calibri" w:cs="Calibri"/>
                <w:sz w:val="22"/>
                <w:szCs w:val="22"/>
              </w:rPr>
              <w:t xml:space="preserve">. </w:t>
            </w:r>
            <w:r w:rsidR="00574B9C">
              <w:rPr>
                <w:rFonts w:ascii="Calibri" w:hAnsi="Calibri" w:cs="Calibri"/>
                <w:sz w:val="22"/>
                <w:szCs w:val="22"/>
              </w:rPr>
              <w:t>(</w:t>
            </w:r>
            <w:proofErr w:type="spellStart"/>
            <w:r>
              <w:rPr>
                <w:rFonts w:ascii="Calibri" w:hAnsi="Calibri" w:cs="Calibri"/>
                <w:sz w:val="22"/>
                <w:szCs w:val="22"/>
              </w:rPr>
              <w:t>Uwimana</w:t>
            </w:r>
            <w:proofErr w:type="spellEnd"/>
            <w:r>
              <w:rPr>
                <w:rFonts w:ascii="Calibri" w:hAnsi="Calibri" w:cs="Calibri"/>
                <w:sz w:val="22"/>
                <w:szCs w:val="22"/>
              </w:rPr>
              <w:t xml:space="preserve"> et al submi</w:t>
            </w:r>
            <w:r w:rsidR="00574B9C">
              <w:rPr>
                <w:rFonts w:ascii="Calibri" w:hAnsi="Calibri" w:cs="Calibri"/>
                <w:sz w:val="22"/>
                <w:szCs w:val="22"/>
              </w:rPr>
              <w:t>tted)</w:t>
            </w:r>
          </w:p>
          <w:p w:rsidR="00F0350E" w:rsidRDefault="00F0350E" w:rsidP="00047F45">
            <w:pPr>
              <w:pStyle w:val="Normaalweb"/>
              <w:numPr>
                <w:ilvl w:val="0"/>
                <w:numId w:val="8"/>
              </w:numPr>
              <w:spacing w:before="0" w:beforeAutospacing="0" w:after="0" w:afterAutospacing="0"/>
              <w:rPr>
                <w:rFonts w:ascii="Calibri" w:hAnsi="Calibri" w:cs="Calibri"/>
                <w:sz w:val="22"/>
                <w:szCs w:val="22"/>
              </w:rPr>
            </w:pPr>
            <w:r>
              <w:rPr>
                <w:rFonts w:ascii="Calibri" w:hAnsi="Calibri" w:cs="Calibri"/>
                <w:sz w:val="22"/>
                <w:szCs w:val="22"/>
              </w:rPr>
              <w:t xml:space="preserve">Technical guidelines for lab and field phenotyping have been </w:t>
            </w:r>
            <w:r w:rsidR="003D7976">
              <w:rPr>
                <w:rFonts w:ascii="Calibri" w:hAnsi="Calibri" w:cs="Calibri"/>
                <w:sz w:val="22"/>
                <w:szCs w:val="22"/>
              </w:rPr>
              <w:t xml:space="preserve">developed for local research stations and will be promoted via </w:t>
            </w:r>
            <w:proofErr w:type="spellStart"/>
            <w:r w:rsidR="003D7976">
              <w:rPr>
                <w:rFonts w:ascii="Calibri" w:hAnsi="Calibri" w:cs="Calibri"/>
                <w:sz w:val="22"/>
                <w:szCs w:val="22"/>
              </w:rPr>
              <w:t>Musanet</w:t>
            </w:r>
            <w:proofErr w:type="spellEnd"/>
            <w:r>
              <w:rPr>
                <w:rFonts w:ascii="Calibri" w:hAnsi="Calibri" w:cs="Calibri"/>
                <w:sz w:val="22"/>
                <w:szCs w:val="22"/>
              </w:rPr>
              <w:t>.</w:t>
            </w:r>
          </w:p>
          <w:p w:rsidR="00F0350E" w:rsidRPr="00794A33" w:rsidRDefault="00F0350E" w:rsidP="00047F45">
            <w:pPr>
              <w:pStyle w:val="Normaalweb"/>
              <w:spacing w:before="0" w:beforeAutospacing="0" w:after="0" w:afterAutospacing="0"/>
            </w:pPr>
          </w:p>
        </w:tc>
        <w:tc>
          <w:tcPr>
            <w:tcW w:w="4223" w:type="dxa"/>
            <w:tcBorders>
              <w:top w:val="single" w:sz="8" w:space="0" w:color="000000"/>
              <w:left w:val="single" w:sz="8" w:space="0" w:color="000000"/>
              <w:bottom w:val="single" w:sz="8" w:space="0" w:color="000000"/>
              <w:right w:val="single" w:sz="8" w:space="0" w:color="000000"/>
            </w:tcBorders>
          </w:tcPr>
          <w:p w:rsidR="00F0350E" w:rsidRDefault="00F0350E" w:rsidP="00047F45">
            <w:pPr>
              <w:pStyle w:val="Normaalweb"/>
              <w:spacing w:before="0" w:beforeAutospacing="0" w:after="0" w:afterAutospacing="0"/>
              <w:rPr>
                <w:rFonts w:ascii="Calibri" w:hAnsi="Calibri" w:cs="Calibri"/>
                <w:sz w:val="18"/>
                <w:szCs w:val="22"/>
              </w:rPr>
            </w:pPr>
            <w:r w:rsidRPr="00E2780F">
              <w:rPr>
                <w:rFonts w:ascii="Calibri" w:hAnsi="Calibri" w:cs="Calibri"/>
                <w:sz w:val="18"/>
                <w:szCs w:val="22"/>
              </w:rPr>
              <w:t xml:space="preserve">Carpentier, S., </w:t>
            </w:r>
            <w:proofErr w:type="spellStart"/>
            <w:r w:rsidRPr="00E2780F">
              <w:rPr>
                <w:rFonts w:ascii="Calibri" w:hAnsi="Calibri" w:cs="Calibri"/>
                <w:sz w:val="18"/>
                <w:szCs w:val="22"/>
              </w:rPr>
              <w:t>Iyyakutty</w:t>
            </w:r>
            <w:proofErr w:type="spellEnd"/>
            <w:r w:rsidRPr="00E2780F">
              <w:rPr>
                <w:rFonts w:ascii="Calibri" w:hAnsi="Calibri" w:cs="Calibri"/>
                <w:sz w:val="18"/>
                <w:szCs w:val="22"/>
              </w:rPr>
              <w:t>, R.,</w:t>
            </w:r>
            <w:proofErr w:type="spellStart"/>
            <w:r w:rsidRPr="00E2780F">
              <w:rPr>
                <w:rFonts w:ascii="Calibri" w:hAnsi="Calibri" w:cs="Calibri"/>
                <w:sz w:val="18"/>
                <w:szCs w:val="22"/>
              </w:rPr>
              <w:t>Kissel</w:t>
            </w:r>
            <w:proofErr w:type="spellEnd"/>
            <w:r w:rsidRPr="00E2780F">
              <w:rPr>
                <w:rFonts w:ascii="Calibri" w:hAnsi="Calibri" w:cs="Calibri"/>
                <w:sz w:val="18"/>
                <w:szCs w:val="22"/>
              </w:rPr>
              <w:t xml:space="preserve">, </w:t>
            </w:r>
            <w:proofErr w:type="spellStart"/>
            <w:r w:rsidRPr="00E2780F">
              <w:rPr>
                <w:rFonts w:ascii="Calibri" w:hAnsi="Calibri" w:cs="Calibri"/>
                <w:sz w:val="18"/>
                <w:szCs w:val="22"/>
              </w:rPr>
              <w:t>E.,van</w:t>
            </w:r>
            <w:proofErr w:type="spellEnd"/>
            <w:r w:rsidRPr="00E2780F">
              <w:rPr>
                <w:rFonts w:ascii="Calibri" w:hAnsi="Calibri" w:cs="Calibri"/>
                <w:sz w:val="18"/>
                <w:szCs w:val="22"/>
              </w:rPr>
              <w:t xml:space="preserve"> </w:t>
            </w:r>
            <w:proofErr w:type="spellStart"/>
            <w:r w:rsidRPr="00E2780F">
              <w:rPr>
                <w:rFonts w:ascii="Calibri" w:hAnsi="Calibri" w:cs="Calibri"/>
                <w:sz w:val="18"/>
                <w:szCs w:val="22"/>
              </w:rPr>
              <w:t>Wesemael</w:t>
            </w:r>
            <w:proofErr w:type="spellEnd"/>
            <w:r w:rsidRPr="00E2780F">
              <w:rPr>
                <w:rFonts w:ascii="Calibri" w:hAnsi="Calibri" w:cs="Calibri"/>
                <w:sz w:val="18"/>
                <w:szCs w:val="22"/>
              </w:rPr>
              <w:t xml:space="preserve">, J. </w:t>
            </w:r>
            <w:proofErr w:type="spellStart"/>
            <w:r w:rsidRPr="00E2780F">
              <w:rPr>
                <w:rFonts w:ascii="Calibri" w:hAnsi="Calibri" w:cs="Calibri"/>
                <w:sz w:val="18"/>
                <w:szCs w:val="22"/>
              </w:rPr>
              <w:t>Tomekpe</w:t>
            </w:r>
            <w:proofErr w:type="spellEnd"/>
            <w:r w:rsidRPr="00E2780F">
              <w:rPr>
                <w:rFonts w:ascii="Calibri" w:hAnsi="Calibri" w:cs="Calibri"/>
                <w:sz w:val="18"/>
                <w:szCs w:val="22"/>
              </w:rPr>
              <w:t xml:space="preserve">, K., Roux, N., </w:t>
            </w:r>
            <w:proofErr w:type="spellStart"/>
            <w:r w:rsidRPr="00E2780F">
              <w:rPr>
                <w:rFonts w:ascii="Calibri" w:hAnsi="Calibri" w:cs="Calibri"/>
                <w:sz w:val="18"/>
                <w:szCs w:val="22"/>
              </w:rPr>
              <w:t>Dita</w:t>
            </w:r>
            <w:proofErr w:type="spellEnd"/>
            <w:r w:rsidRPr="00E2780F">
              <w:rPr>
                <w:rFonts w:ascii="Calibri" w:hAnsi="Calibri" w:cs="Calibri"/>
                <w:sz w:val="18"/>
                <w:szCs w:val="22"/>
              </w:rPr>
              <w:t>, M. (in press). Phenotyping protocol for drought tolerance in banana</w:t>
            </w:r>
            <w:r>
              <w:rPr>
                <w:rFonts w:ascii="Calibri" w:hAnsi="Calibri" w:cs="Calibri"/>
                <w:sz w:val="18"/>
                <w:szCs w:val="22"/>
              </w:rPr>
              <w:t xml:space="preserve">. </w:t>
            </w:r>
            <w:proofErr w:type="spellStart"/>
            <w:r>
              <w:rPr>
                <w:rFonts w:ascii="Calibri" w:hAnsi="Calibri" w:cs="Calibri"/>
                <w:sz w:val="18"/>
                <w:szCs w:val="22"/>
              </w:rPr>
              <w:t>Musanet</w:t>
            </w:r>
            <w:proofErr w:type="spellEnd"/>
          </w:p>
          <w:p w:rsidR="00F0350E" w:rsidRDefault="00F0350E" w:rsidP="00047F45">
            <w:pPr>
              <w:pStyle w:val="Normaalweb"/>
              <w:spacing w:before="0" w:beforeAutospacing="0" w:after="0" w:afterAutospacing="0"/>
              <w:rPr>
                <w:rFonts w:ascii="Calibri" w:hAnsi="Calibri" w:cs="Calibri"/>
                <w:sz w:val="18"/>
                <w:szCs w:val="22"/>
              </w:rPr>
            </w:pPr>
          </w:p>
          <w:p w:rsidR="00F0350E" w:rsidRDefault="00F0350E" w:rsidP="00047F45">
            <w:pPr>
              <w:pStyle w:val="Normaalweb"/>
              <w:spacing w:before="0" w:beforeAutospacing="0" w:after="0" w:afterAutospacing="0"/>
              <w:rPr>
                <w:rFonts w:ascii="Calibri" w:hAnsi="Calibri" w:cs="Calibri"/>
                <w:sz w:val="18"/>
                <w:szCs w:val="22"/>
              </w:rPr>
            </w:pPr>
            <w:r w:rsidRPr="00E2780F">
              <w:rPr>
                <w:rFonts w:ascii="Calibri" w:hAnsi="Calibri" w:cs="Calibri"/>
                <w:sz w:val="18"/>
                <w:szCs w:val="22"/>
              </w:rPr>
              <w:t>Carpentier, S</w:t>
            </w:r>
            <w:r>
              <w:rPr>
                <w:rFonts w:ascii="Calibri" w:hAnsi="Calibri" w:cs="Calibri"/>
                <w:sz w:val="18"/>
                <w:szCs w:val="22"/>
              </w:rPr>
              <w:t xml:space="preserve">. </w:t>
            </w:r>
            <w:proofErr w:type="spellStart"/>
            <w:r>
              <w:rPr>
                <w:rFonts w:ascii="Calibri" w:hAnsi="Calibri" w:cs="Calibri"/>
                <w:sz w:val="18"/>
                <w:szCs w:val="22"/>
              </w:rPr>
              <w:t>Eyland</w:t>
            </w:r>
            <w:proofErr w:type="spellEnd"/>
            <w:r>
              <w:rPr>
                <w:rFonts w:ascii="Calibri" w:hAnsi="Calibri" w:cs="Calibri"/>
                <w:sz w:val="18"/>
                <w:szCs w:val="22"/>
              </w:rPr>
              <w:t xml:space="preserve">, D. (in press) </w:t>
            </w:r>
            <w:r w:rsidRPr="00911C20">
              <w:rPr>
                <w:rFonts w:ascii="Calibri" w:hAnsi="Calibri" w:cs="Calibri"/>
                <w:sz w:val="18"/>
                <w:szCs w:val="22"/>
              </w:rPr>
              <w:t>Genetic approaches to improve a</w:t>
            </w:r>
            <w:r>
              <w:rPr>
                <w:rFonts w:ascii="Calibri" w:hAnsi="Calibri" w:cs="Calibri"/>
                <w:sz w:val="18"/>
                <w:szCs w:val="22"/>
              </w:rPr>
              <w:t xml:space="preserve">biotic stress factors in banana. In: </w:t>
            </w:r>
            <w:r w:rsidRPr="00911C20">
              <w:rPr>
                <w:rFonts w:ascii="Calibri" w:hAnsi="Calibri" w:cs="Calibri"/>
                <w:sz w:val="18"/>
                <w:szCs w:val="22"/>
              </w:rPr>
              <w:t xml:space="preserve">Achieving sustainable cultivation of bananas Vol 2: Germplasm and genetic improvement (ed. Prof Gert </w:t>
            </w:r>
            <w:proofErr w:type="spellStart"/>
            <w:r w:rsidRPr="00911C20">
              <w:rPr>
                <w:rFonts w:ascii="Calibri" w:hAnsi="Calibri" w:cs="Calibri"/>
                <w:sz w:val="18"/>
                <w:szCs w:val="22"/>
              </w:rPr>
              <w:t>Kema</w:t>
            </w:r>
            <w:proofErr w:type="spellEnd"/>
            <w:r w:rsidRPr="00911C20">
              <w:rPr>
                <w:rFonts w:ascii="Calibri" w:hAnsi="Calibri" w:cs="Calibri"/>
                <w:sz w:val="18"/>
                <w:szCs w:val="22"/>
              </w:rPr>
              <w:t xml:space="preserve"> &amp; Prof André </w:t>
            </w:r>
            <w:proofErr w:type="spellStart"/>
            <w:r w:rsidRPr="00911C20">
              <w:rPr>
                <w:rFonts w:ascii="Calibri" w:hAnsi="Calibri" w:cs="Calibri"/>
                <w:sz w:val="18"/>
                <w:szCs w:val="22"/>
              </w:rPr>
              <w:t>Drenth</w:t>
            </w:r>
            <w:proofErr w:type="spellEnd"/>
            <w:r w:rsidRPr="00911C20">
              <w:rPr>
                <w:rFonts w:ascii="Calibri" w:hAnsi="Calibri" w:cs="Calibri"/>
                <w:sz w:val="18"/>
                <w:szCs w:val="22"/>
              </w:rPr>
              <w:t>)</w:t>
            </w:r>
          </w:p>
          <w:p w:rsidR="00F0350E" w:rsidRDefault="00F0350E" w:rsidP="00047F45">
            <w:pPr>
              <w:pStyle w:val="Normaalweb"/>
              <w:spacing w:before="0" w:beforeAutospacing="0" w:after="0" w:afterAutospacing="0"/>
              <w:rPr>
                <w:rFonts w:ascii="Calibri" w:hAnsi="Calibri" w:cs="Calibri"/>
                <w:sz w:val="18"/>
                <w:szCs w:val="22"/>
              </w:rPr>
            </w:pPr>
          </w:p>
          <w:p w:rsidR="00F0350E" w:rsidRDefault="00F0350E" w:rsidP="00047F45">
            <w:pPr>
              <w:pStyle w:val="Normaalweb"/>
              <w:spacing w:before="0" w:beforeAutospacing="0" w:after="0" w:afterAutospacing="0"/>
              <w:rPr>
                <w:rFonts w:ascii="Calibri" w:hAnsi="Calibri" w:cs="Calibri"/>
                <w:sz w:val="18"/>
                <w:szCs w:val="22"/>
              </w:rPr>
            </w:pPr>
            <w:r w:rsidRPr="00911C20">
              <w:rPr>
                <w:rFonts w:ascii="Calibri" w:hAnsi="Calibri" w:cs="Calibri"/>
                <w:sz w:val="18"/>
                <w:szCs w:val="22"/>
              </w:rPr>
              <w:t>Brown, A., Carpentier, S. C., &amp; Swennen, R. (2020). Breeding Climate-Resilient Bananas. In Genomic Designing of Climate-Smart Fruit Crops (pp. 91-115). Springer, Cham.</w:t>
            </w:r>
            <w:r>
              <w:rPr>
                <w:rFonts w:ascii="Calibri" w:hAnsi="Calibri" w:cs="Calibri"/>
                <w:sz w:val="18"/>
                <w:szCs w:val="22"/>
              </w:rPr>
              <w:t xml:space="preserve"> d</w:t>
            </w:r>
            <w:r w:rsidRPr="00911C20">
              <w:rPr>
                <w:rFonts w:ascii="Calibri" w:hAnsi="Calibri" w:cs="Calibri"/>
                <w:sz w:val="18"/>
                <w:szCs w:val="22"/>
              </w:rPr>
              <w:t>oi</w:t>
            </w:r>
            <w:r>
              <w:rPr>
                <w:rFonts w:ascii="Calibri" w:hAnsi="Calibri" w:cs="Calibri"/>
                <w:sz w:val="18"/>
                <w:szCs w:val="22"/>
              </w:rPr>
              <w:t>:</w:t>
            </w:r>
            <w:r w:rsidRPr="00911C20">
              <w:rPr>
                <w:rFonts w:ascii="Calibri" w:hAnsi="Calibri" w:cs="Calibri"/>
                <w:sz w:val="18"/>
                <w:szCs w:val="22"/>
              </w:rPr>
              <w:t>10.1007/978-3-319-97946-5_4</w:t>
            </w:r>
          </w:p>
          <w:p w:rsidR="0003640E" w:rsidRDefault="0003640E" w:rsidP="00047F45">
            <w:pPr>
              <w:pStyle w:val="Normaalweb"/>
              <w:spacing w:before="0" w:beforeAutospacing="0" w:after="0" w:afterAutospacing="0"/>
              <w:rPr>
                <w:rFonts w:ascii="Calibri" w:hAnsi="Calibri" w:cs="Calibri"/>
                <w:sz w:val="18"/>
                <w:szCs w:val="22"/>
              </w:rPr>
            </w:pPr>
          </w:p>
          <w:p w:rsidR="0003640E" w:rsidRPr="00E2780F" w:rsidRDefault="0003640E" w:rsidP="00047F45">
            <w:pPr>
              <w:pStyle w:val="Normaalweb"/>
              <w:spacing w:before="0" w:beforeAutospacing="0" w:after="0" w:afterAutospacing="0"/>
              <w:rPr>
                <w:rFonts w:ascii="Calibri" w:hAnsi="Calibri" w:cs="Calibri"/>
                <w:sz w:val="18"/>
                <w:szCs w:val="22"/>
              </w:rPr>
            </w:pPr>
          </w:p>
        </w:tc>
      </w:tr>
      <w:tr w:rsidR="00F0350E" w:rsidRPr="006B2443" w:rsidTr="00047F45">
        <w:trPr>
          <w:trHeight w:val="1300"/>
        </w:trPr>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pPr>
            <w:r w:rsidRPr="00794A33">
              <w:rPr>
                <w:rFonts w:ascii="Calibri" w:hAnsi="Calibri" w:cs="Calibri"/>
                <w:b/>
                <w:bCs/>
                <w:sz w:val="22"/>
                <w:szCs w:val="22"/>
              </w:rPr>
              <w:t>Output 4:</w:t>
            </w:r>
          </w:p>
          <w:p w:rsidR="00F0350E" w:rsidRPr="00794A33" w:rsidRDefault="00F0350E" w:rsidP="00047F45">
            <w:pPr>
              <w:pStyle w:val="Normaalweb"/>
              <w:spacing w:before="0" w:beforeAutospacing="0" w:after="0" w:afterAutospacing="0"/>
            </w:pPr>
            <w:r w:rsidRPr="00794A33">
              <w:rPr>
                <w:rFonts w:ascii="Calibri" w:hAnsi="Calibri" w:cs="Calibri"/>
                <w:sz w:val="22"/>
                <w:szCs w:val="22"/>
              </w:rPr>
              <w:t>Molecular mechanisms behind drought tolerance analyzed</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4349C7" w:rsidRDefault="00F0350E" w:rsidP="00047F45">
            <w:pPr>
              <w:pStyle w:val="Normaalweb"/>
              <w:numPr>
                <w:ilvl w:val="0"/>
                <w:numId w:val="9"/>
              </w:numPr>
              <w:spacing w:before="0" w:beforeAutospacing="0" w:after="0" w:afterAutospacing="0"/>
            </w:pPr>
            <w:r w:rsidRPr="004349C7">
              <w:rPr>
                <w:rFonts w:ascii="Calibri" w:hAnsi="Calibri" w:cs="Calibri"/>
                <w:sz w:val="22"/>
                <w:szCs w:val="22"/>
              </w:rPr>
              <w:t xml:space="preserve">From a sub-sample of 12 and 36 varieties </w:t>
            </w:r>
            <w:r w:rsidR="00574B9C" w:rsidRPr="004349C7">
              <w:rPr>
                <w:rFonts w:ascii="Calibri" w:hAnsi="Calibri" w:cs="Calibri"/>
                <w:sz w:val="22"/>
                <w:szCs w:val="22"/>
              </w:rPr>
              <w:t xml:space="preserve">respectively </w:t>
            </w:r>
            <w:r w:rsidRPr="004349C7">
              <w:rPr>
                <w:rFonts w:ascii="Calibri" w:hAnsi="Calibri" w:cs="Calibri"/>
                <w:sz w:val="22"/>
                <w:szCs w:val="22"/>
              </w:rPr>
              <w:t xml:space="preserve">the molecular and genetic analysis have been published </w:t>
            </w:r>
            <w:r w:rsidRPr="004349C7">
              <w:rPr>
                <w:rFonts w:ascii="Calibri" w:hAnsi="Calibri" w:cs="Calibri"/>
                <w:noProof/>
                <w:sz w:val="22"/>
                <w:szCs w:val="22"/>
              </w:rPr>
              <w:t>(Cenci et al., 2019; Cenci et al., 2020)</w:t>
            </w:r>
            <w:r w:rsidRPr="004349C7">
              <w:rPr>
                <w:rFonts w:ascii="Calibri" w:hAnsi="Calibri" w:cs="Calibri"/>
                <w:sz w:val="22"/>
                <w:szCs w:val="22"/>
              </w:rPr>
              <w:t xml:space="preserve">. </w:t>
            </w:r>
            <w:r>
              <w:rPr>
                <w:rFonts w:ascii="Calibri" w:hAnsi="Calibri" w:cs="Calibri"/>
                <w:sz w:val="22"/>
                <w:szCs w:val="22"/>
              </w:rPr>
              <w:t xml:space="preserve">List of candidate alleles have been selected, genome recombination signatures and chromosome losses </w:t>
            </w:r>
            <w:r w:rsidR="003D7976">
              <w:rPr>
                <w:rFonts w:ascii="Calibri" w:hAnsi="Calibri" w:cs="Calibri"/>
                <w:sz w:val="22"/>
                <w:szCs w:val="22"/>
              </w:rPr>
              <w:t xml:space="preserve">have been </w:t>
            </w:r>
            <w:r>
              <w:rPr>
                <w:rFonts w:ascii="Calibri" w:hAnsi="Calibri" w:cs="Calibri"/>
                <w:sz w:val="22"/>
                <w:szCs w:val="22"/>
              </w:rPr>
              <w:t>detected.</w:t>
            </w:r>
          </w:p>
          <w:p w:rsidR="00F0350E" w:rsidRPr="004349C7" w:rsidRDefault="00F0350E" w:rsidP="00047F45">
            <w:pPr>
              <w:pStyle w:val="Normaalweb"/>
              <w:spacing w:before="0" w:beforeAutospacing="0" w:after="0" w:afterAutospacing="0"/>
              <w:ind w:left="720"/>
            </w:pPr>
          </w:p>
          <w:p w:rsidR="00F0350E" w:rsidRPr="004349C7" w:rsidRDefault="00F0350E" w:rsidP="00047F45">
            <w:pPr>
              <w:pStyle w:val="Normaalweb"/>
              <w:spacing w:before="0" w:beforeAutospacing="0" w:after="0" w:afterAutospacing="0"/>
              <w:ind w:left="720"/>
            </w:pPr>
          </w:p>
          <w:p w:rsidR="00F0350E" w:rsidRPr="004349C7" w:rsidRDefault="00F0350E" w:rsidP="00047F45">
            <w:pPr>
              <w:pStyle w:val="Normaalweb"/>
              <w:spacing w:before="0" w:beforeAutospacing="0" w:after="0" w:afterAutospacing="0"/>
              <w:ind w:left="720"/>
            </w:pPr>
          </w:p>
          <w:p w:rsidR="00F0350E" w:rsidRPr="00794A33" w:rsidRDefault="00F0350E" w:rsidP="00047F45">
            <w:pPr>
              <w:pStyle w:val="Normaalweb"/>
              <w:numPr>
                <w:ilvl w:val="0"/>
                <w:numId w:val="9"/>
              </w:numPr>
              <w:spacing w:before="0" w:beforeAutospacing="0" w:after="0" w:afterAutospacing="0"/>
            </w:pPr>
            <w:r w:rsidRPr="00794A33">
              <w:rPr>
                <w:rFonts w:ascii="Calibri" w:hAnsi="Calibri" w:cs="Calibri"/>
                <w:sz w:val="22"/>
                <w:szCs w:val="22"/>
              </w:rPr>
              <w:t xml:space="preserve">Researchers have </w:t>
            </w:r>
            <w:r w:rsidR="003D7976">
              <w:rPr>
                <w:rFonts w:ascii="Calibri" w:hAnsi="Calibri" w:cs="Calibri"/>
                <w:sz w:val="22"/>
                <w:szCs w:val="22"/>
              </w:rPr>
              <w:t xml:space="preserve">open </w:t>
            </w:r>
            <w:r w:rsidRPr="00794A33">
              <w:rPr>
                <w:rFonts w:ascii="Calibri" w:hAnsi="Calibri" w:cs="Calibri"/>
                <w:sz w:val="22"/>
                <w:szCs w:val="22"/>
              </w:rPr>
              <w:t>access to transcriptomic data publicly accessible in scientific databases</w:t>
            </w:r>
            <w:r>
              <w:rPr>
                <w:rFonts w:ascii="Calibri" w:hAnsi="Calibri" w:cs="Calibri"/>
                <w:sz w:val="22"/>
                <w:szCs w:val="22"/>
              </w:rPr>
              <w:t>.</w:t>
            </w:r>
          </w:p>
        </w:tc>
        <w:tc>
          <w:tcPr>
            <w:tcW w:w="4223" w:type="dxa"/>
            <w:tcBorders>
              <w:top w:val="single" w:sz="8" w:space="0" w:color="000000"/>
              <w:left w:val="single" w:sz="8" w:space="0" w:color="000000"/>
              <w:bottom w:val="single" w:sz="8" w:space="0" w:color="000000"/>
              <w:right w:val="single" w:sz="8" w:space="0" w:color="000000"/>
            </w:tcBorders>
          </w:tcPr>
          <w:p w:rsidR="00F0350E" w:rsidRDefault="00F0350E" w:rsidP="00047F45">
            <w:pPr>
              <w:pStyle w:val="Normaalweb"/>
              <w:spacing w:before="0" w:beforeAutospacing="0" w:after="0" w:afterAutospacing="0"/>
              <w:rPr>
                <w:rFonts w:ascii="Calibri" w:hAnsi="Calibri" w:cs="Calibri"/>
                <w:sz w:val="18"/>
                <w:szCs w:val="22"/>
              </w:rPr>
            </w:pPr>
            <w:r w:rsidRPr="004349C7">
              <w:rPr>
                <w:rFonts w:ascii="Calibri" w:hAnsi="Calibri" w:cs="Calibri"/>
                <w:sz w:val="18"/>
                <w:szCs w:val="22"/>
              </w:rPr>
              <w:t xml:space="preserve">Cenci, A., </w:t>
            </w:r>
            <w:proofErr w:type="spellStart"/>
            <w:r w:rsidRPr="004349C7">
              <w:rPr>
                <w:rFonts w:ascii="Calibri" w:hAnsi="Calibri" w:cs="Calibri"/>
                <w:sz w:val="18"/>
                <w:szCs w:val="22"/>
              </w:rPr>
              <w:t>Hueber</w:t>
            </w:r>
            <w:proofErr w:type="spellEnd"/>
            <w:r w:rsidRPr="004349C7">
              <w:rPr>
                <w:rFonts w:ascii="Calibri" w:hAnsi="Calibri" w:cs="Calibri"/>
                <w:sz w:val="18"/>
                <w:szCs w:val="22"/>
              </w:rPr>
              <w:t xml:space="preserve">, Y., </w:t>
            </w:r>
            <w:proofErr w:type="spellStart"/>
            <w:r w:rsidRPr="004349C7">
              <w:rPr>
                <w:rFonts w:ascii="Calibri" w:hAnsi="Calibri" w:cs="Calibri"/>
                <w:sz w:val="18"/>
                <w:szCs w:val="22"/>
              </w:rPr>
              <w:t>Zorrilla</w:t>
            </w:r>
            <w:proofErr w:type="spellEnd"/>
            <w:r w:rsidRPr="004349C7">
              <w:rPr>
                <w:rFonts w:ascii="Calibri" w:hAnsi="Calibri" w:cs="Calibri"/>
                <w:sz w:val="18"/>
                <w:szCs w:val="22"/>
              </w:rPr>
              <w:t xml:space="preserve">, J., van </w:t>
            </w:r>
            <w:proofErr w:type="spellStart"/>
            <w:r w:rsidRPr="004349C7">
              <w:rPr>
                <w:rFonts w:ascii="Calibri" w:hAnsi="Calibri" w:cs="Calibri"/>
                <w:sz w:val="18"/>
                <w:szCs w:val="22"/>
              </w:rPr>
              <w:t>Wesemael</w:t>
            </w:r>
            <w:proofErr w:type="spellEnd"/>
            <w:r w:rsidRPr="004349C7">
              <w:rPr>
                <w:rFonts w:ascii="Calibri" w:hAnsi="Calibri" w:cs="Calibri"/>
                <w:sz w:val="18"/>
                <w:szCs w:val="22"/>
              </w:rPr>
              <w:t xml:space="preserve">, J., </w:t>
            </w:r>
            <w:proofErr w:type="spellStart"/>
            <w:r w:rsidRPr="004349C7">
              <w:rPr>
                <w:rFonts w:ascii="Calibri" w:hAnsi="Calibri" w:cs="Calibri"/>
                <w:sz w:val="18"/>
                <w:szCs w:val="22"/>
              </w:rPr>
              <w:t>Kissel</w:t>
            </w:r>
            <w:proofErr w:type="spellEnd"/>
            <w:r w:rsidRPr="004349C7">
              <w:rPr>
                <w:rFonts w:ascii="Calibri" w:hAnsi="Calibri" w:cs="Calibri"/>
                <w:sz w:val="18"/>
                <w:szCs w:val="22"/>
              </w:rPr>
              <w:t xml:space="preserve">, E., </w:t>
            </w:r>
            <w:proofErr w:type="spellStart"/>
            <w:r w:rsidRPr="004349C7">
              <w:rPr>
                <w:rFonts w:ascii="Calibri" w:hAnsi="Calibri" w:cs="Calibri"/>
                <w:sz w:val="18"/>
                <w:szCs w:val="22"/>
              </w:rPr>
              <w:t>Gislard</w:t>
            </w:r>
            <w:proofErr w:type="spellEnd"/>
            <w:r w:rsidRPr="004349C7">
              <w:rPr>
                <w:rFonts w:ascii="Calibri" w:hAnsi="Calibri" w:cs="Calibri"/>
                <w:sz w:val="18"/>
                <w:szCs w:val="22"/>
              </w:rPr>
              <w:t xml:space="preserve">, M., </w:t>
            </w:r>
            <w:proofErr w:type="spellStart"/>
            <w:r w:rsidRPr="004349C7">
              <w:rPr>
                <w:rFonts w:ascii="Calibri" w:hAnsi="Calibri" w:cs="Calibri"/>
                <w:sz w:val="18"/>
                <w:szCs w:val="22"/>
              </w:rPr>
              <w:t>Sardos</w:t>
            </w:r>
            <w:proofErr w:type="spellEnd"/>
            <w:r w:rsidRPr="004349C7">
              <w:rPr>
                <w:rFonts w:ascii="Calibri" w:hAnsi="Calibri" w:cs="Calibri"/>
                <w:sz w:val="18"/>
                <w:szCs w:val="22"/>
              </w:rPr>
              <w:t xml:space="preserve">, M., Swennen, R., Roux, N., </w:t>
            </w:r>
            <w:proofErr w:type="spellStart"/>
            <w:r w:rsidRPr="004349C7">
              <w:rPr>
                <w:rFonts w:ascii="Calibri" w:hAnsi="Calibri" w:cs="Calibri"/>
                <w:sz w:val="18"/>
                <w:szCs w:val="22"/>
              </w:rPr>
              <w:t>Carpentier</w:t>
            </w:r>
            <w:proofErr w:type="spellEnd"/>
            <w:r w:rsidRPr="004349C7">
              <w:rPr>
                <w:rFonts w:ascii="Calibri" w:hAnsi="Calibri" w:cs="Calibri"/>
                <w:sz w:val="18"/>
                <w:szCs w:val="22"/>
              </w:rPr>
              <w:t xml:space="preserve">, S.C., </w:t>
            </w:r>
            <w:proofErr w:type="spellStart"/>
            <w:r w:rsidRPr="004349C7">
              <w:rPr>
                <w:rFonts w:ascii="Calibri" w:hAnsi="Calibri" w:cs="Calibri"/>
                <w:sz w:val="18"/>
                <w:szCs w:val="22"/>
              </w:rPr>
              <w:t>Rouard</w:t>
            </w:r>
            <w:proofErr w:type="spellEnd"/>
            <w:r w:rsidRPr="004349C7">
              <w:rPr>
                <w:rFonts w:ascii="Calibri" w:hAnsi="Calibri" w:cs="Calibri"/>
                <w:sz w:val="18"/>
                <w:szCs w:val="22"/>
              </w:rPr>
              <w:t xml:space="preserve">, M. (2019). Effect of </w:t>
            </w:r>
            <w:proofErr w:type="spellStart"/>
            <w:r w:rsidRPr="004349C7">
              <w:rPr>
                <w:rFonts w:ascii="Calibri" w:hAnsi="Calibri" w:cs="Calibri"/>
                <w:sz w:val="18"/>
                <w:szCs w:val="22"/>
              </w:rPr>
              <w:t>paleopolyploidy</w:t>
            </w:r>
            <w:proofErr w:type="spellEnd"/>
            <w:r w:rsidRPr="004349C7">
              <w:rPr>
                <w:rFonts w:ascii="Calibri" w:hAnsi="Calibri" w:cs="Calibri"/>
                <w:sz w:val="18"/>
                <w:szCs w:val="22"/>
              </w:rPr>
              <w:t xml:space="preserve"> and </w:t>
            </w:r>
            <w:proofErr w:type="spellStart"/>
            <w:r w:rsidRPr="004349C7">
              <w:rPr>
                <w:rFonts w:ascii="Calibri" w:hAnsi="Calibri" w:cs="Calibri"/>
                <w:sz w:val="18"/>
                <w:szCs w:val="22"/>
              </w:rPr>
              <w:t>allopolyploidy</w:t>
            </w:r>
            <w:proofErr w:type="spellEnd"/>
            <w:r w:rsidRPr="004349C7">
              <w:rPr>
                <w:rFonts w:ascii="Calibri" w:hAnsi="Calibri" w:cs="Calibri"/>
                <w:sz w:val="18"/>
                <w:szCs w:val="22"/>
              </w:rPr>
              <w:t xml:space="preserve"> on gene expression in banana. BMC GENOMICS, 20 (244), 1-12.</w:t>
            </w:r>
            <w:r>
              <w:rPr>
                <w:rFonts w:ascii="Calibri" w:hAnsi="Calibri" w:cs="Calibri"/>
                <w:sz w:val="18"/>
                <w:szCs w:val="22"/>
              </w:rPr>
              <w:t xml:space="preserve"> </w:t>
            </w:r>
            <w:proofErr w:type="spellStart"/>
            <w:r>
              <w:rPr>
                <w:rFonts w:ascii="Calibri" w:hAnsi="Calibri" w:cs="Calibri"/>
                <w:sz w:val="18"/>
                <w:szCs w:val="22"/>
              </w:rPr>
              <w:t>doi</w:t>
            </w:r>
            <w:proofErr w:type="spellEnd"/>
            <w:r>
              <w:rPr>
                <w:rFonts w:ascii="Calibri" w:hAnsi="Calibri" w:cs="Calibri"/>
                <w:sz w:val="18"/>
                <w:szCs w:val="22"/>
              </w:rPr>
              <w:t>: 10.1186/s12864-019-5618-0</w:t>
            </w:r>
          </w:p>
          <w:p w:rsidR="00F0350E" w:rsidRDefault="00F0350E" w:rsidP="00047F45">
            <w:pPr>
              <w:pStyle w:val="Normaalweb"/>
              <w:spacing w:before="0" w:beforeAutospacing="0" w:after="0" w:afterAutospacing="0"/>
              <w:rPr>
                <w:rFonts w:ascii="Calibri" w:hAnsi="Calibri" w:cs="Calibri"/>
                <w:sz w:val="18"/>
                <w:szCs w:val="22"/>
              </w:rPr>
            </w:pPr>
          </w:p>
          <w:p w:rsidR="00F0350E" w:rsidRDefault="00F0350E" w:rsidP="00047F45">
            <w:pPr>
              <w:pStyle w:val="Normaalweb"/>
              <w:spacing w:before="0" w:beforeAutospacing="0" w:after="0" w:afterAutospacing="0"/>
              <w:rPr>
                <w:rFonts w:ascii="Calibri" w:hAnsi="Calibri" w:cs="Calibri"/>
                <w:sz w:val="18"/>
                <w:szCs w:val="22"/>
              </w:rPr>
            </w:pPr>
            <w:r w:rsidRPr="008C7AEA">
              <w:rPr>
                <w:rFonts w:ascii="Calibri" w:hAnsi="Calibri" w:cs="Calibri"/>
                <w:sz w:val="18"/>
                <w:szCs w:val="22"/>
              </w:rPr>
              <w:t xml:space="preserve">Cenci, A., </w:t>
            </w:r>
            <w:proofErr w:type="spellStart"/>
            <w:r w:rsidRPr="008C7AEA">
              <w:rPr>
                <w:rFonts w:ascii="Calibri" w:hAnsi="Calibri" w:cs="Calibri"/>
                <w:sz w:val="18"/>
                <w:szCs w:val="22"/>
              </w:rPr>
              <w:t>Sardos</w:t>
            </w:r>
            <w:proofErr w:type="spellEnd"/>
            <w:r w:rsidRPr="008C7AEA">
              <w:rPr>
                <w:rFonts w:ascii="Calibri" w:hAnsi="Calibri" w:cs="Calibri"/>
                <w:sz w:val="18"/>
                <w:szCs w:val="22"/>
              </w:rPr>
              <w:t xml:space="preserve">, J., </w:t>
            </w:r>
            <w:proofErr w:type="spellStart"/>
            <w:r w:rsidRPr="008C7AEA">
              <w:rPr>
                <w:rFonts w:ascii="Calibri" w:hAnsi="Calibri" w:cs="Calibri"/>
                <w:sz w:val="18"/>
                <w:szCs w:val="22"/>
              </w:rPr>
              <w:t>Hueber</w:t>
            </w:r>
            <w:proofErr w:type="spellEnd"/>
            <w:r w:rsidRPr="008C7AEA">
              <w:rPr>
                <w:rFonts w:ascii="Calibri" w:hAnsi="Calibri" w:cs="Calibri"/>
                <w:sz w:val="18"/>
                <w:szCs w:val="22"/>
              </w:rPr>
              <w:t xml:space="preserve">, Y., Martin, G., Breton, C., Roux, N., Carpentier, S., </w:t>
            </w:r>
            <w:proofErr w:type="spellStart"/>
            <w:r w:rsidRPr="008C7AEA">
              <w:rPr>
                <w:rFonts w:ascii="Calibri" w:hAnsi="Calibri" w:cs="Calibri"/>
                <w:sz w:val="18"/>
                <w:szCs w:val="22"/>
              </w:rPr>
              <w:t>Rouard</w:t>
            </w:r>
            <w:proofErr w:type="spellEnd"/>
            <w:r w:rsidRPr="008C7AEA">
              <w:rPr>
                <w:rFonts w:ascii="Calibri" w:hAnsi="Calibri" w:cs="Calibri"/>
                <w:sz w:val="18"/>
                <w:szCs w:val="22"/>
              </w:rPr>
              <w:t xml:space="preserve">, M. (2020). </w:t>
            </w:r>
            <w:r w:rsidRPr="004349C7">
              <w:rPr>
                <w:rFonts w:ascii="Calibri" w:hAnsi="Calibri" w:cs="Calibri"/>
                <w:sz w:val="18"/>
                <w:szCs w:val="22"/>
              </w:rPr>
              <w:t xml:space="preserve">Unravelling the complex story of </w:t>
            </w:r>
            <w:proofErr w:type="spellStart"/>
            <w:r w:rsidRPr="004349C7">
              <w:rPr>
                <w:rFonts w:ascii="Calibri" w:hAnsi="Calibri" w:cs="Calibri"/>
                <w:sz w:val="18"/>
                <w:szCs w:val="22"/>
              </w:rPr>
              <w:t>intergenomic</w:t>
            </w:r>
            <w:proofErr w:type="spellEnd"/>
            <w:r w:rsidRPr="004349C7">
              <w:rPr>
                <w:rFonts w:ascii="Calibri" w:hAnsi="Calibri" w:cs="Calibri"/>
                <w:sz w:val="18"/>
                <w:szCs w:val="22"/>
              </w:rPr>
              <w:t xml:space="preserve"> recombination in ABB allotriploid bananas. Annals of Botany. </w:t>
            </w:r>
            <w:proofErr w:type="spellStart"/>
            <w:r w:rsidRPr="004349C7">
              <w:rPr>
                <w:rFonts w:ascii="Calibri" w:hAnsi="Calibri" w:cs="Calibri"/>
                <w:sz w:val="18"/>
                <w:szCs w:val="22"/>
              </w:rPr>
              <w:t>Doi</w:t>
            </w:r>
            <w:proofErr w:type="spellEnd"/>
            <w:r>
              <w:rPr>
                <w:rFonts w:ascii="Calibri" w:hAnsi="Calibri" w:cs="Calibri"/>
                <w:sz w:val="18"/>
                <w:szCs w:val="22"/>
              </w:rPr>
              <w:t xml:space="preserve">: </w:t>
            </w:r>
            <w:r w:rsidRPr="004349C7">
              <w:rPr>
                <w:rFonts w:ascii="Calibri" w:hAnsi="Calibri" w:cs="Calibri"/>
                <w:sz w:val="18"/>
                <w:szCs w:val="22"/>
              </w:rPr>
              <w:t>10.1093/</w:t>
            </w:r>
            <w:proofErr w:type="spellStart"/>
            <w:r w:rsidRPr="004349C7">
              <w:rPr>
                <w:rFonts w:ascii="Calibri" w:hAnsi="Calibri" w:cs="Calibri"/>
                <w:sz w:val="18"/>
                <w:szCs w:val="22"/>
              </w:rPr>
              <w:t>aob</w:t>
            </w:r>
            <w:proofErr w:type="spellEnd"/>
            <w:r w:rsidRPr="004349C7">
              <w:rPr>
                <w:rFonts w:ascii="Calibri" w:hAnsi="Calibri" w:cs="Calibri"/>
                <w:sz w:val="18"/>
                <w:szCs w:val="22"/>
              </w:rPr>
              <w:t>/mcaa032</w:t>
            </w:r>
          </w:p>
          <w:p w:rsidR="00F0350E" w:rsidRDefault="00F0350E" w:rsidP="00047F45">
            <w:pPr>
              <w:pStyle w:val="Normaalweb"/>
              <w:spacing w:before="0" w:beforeAutospacing="0" w:after="0" w:afterAutospacing="0"/>
              <w:rPr>
                <w:rFonts w:ascii="Calibri" w:hAnsi="Calibri" w:cs="Calibri"/>
                <w:sz w:val="18"/>
                <w:szCs w:val="22"/>
              </w:rPr>
            </w:pPr>
          </w:p>
          <w:p w:rsidR="00F0350E" w:rsidRDefault="00F0350E" w:rsidP="00047F45">
            <w:pPr>
              <w:pStyle w:val="Normaalweb"/>
              <w:spacing w:before="0" w:beforeAutospacing="0" w:after="0" w:afterAutospacing="0"/>
              <w:rPr>
                <w:rFonts w:ascii="Calibri" w:hAnsi="Calibri" w:cs="Calibri"/>
                <w:sz w:val="18"/>
                <w:szCs w:val="22"/>
              </w:rPr>
            </w:pPr>
            <w:r w:rsidRPr="008C7AEA">
              <w:rPr>
                <w:rFonts w:ascii="Calibri" w:hAnsi="Calibri" w:cs="Calibri"/>
                <w:sz w:val="18"/>
                <w:szCs w:val="22"/>
              </w:rPr>
              <w:t xml:space="preserve">van </w:t>
            </w:r>
            <w:proofErr w:type="spellStart"/>
            <w:r w:rsidRPr="008C7AEA">
              <w:rPr>
                <w:rFonts w:ascii="Calibri" w:hAnsi="Calibri" w:cs="Calibri"/>
                <w:sz w:val="18"/>
                <w:szCs w:val="22"/>
              </w:rPr>
              <w:t>Wesemael</w:t>
            </w:r>
            <w:proofErr w:type="spellEnd"/>
            <w:r w:rsidRPr="008C7AEA">
              <w:rPr>
                <w:rFonts w:ascii="Calibri" w:hAnsi="Calibri" w:cs="Calibri"/>
                <w:sz w:val="18"/>
                <w:szCs w:val="22"/>
              </w:rPr>
              <w:t xml:space="preserve">, J., </w:t>
            </w:r>
            <w:proofErr w:type="spellStart"/>
            <w:r w:rsidRPr="008C7AEA">
              <w:rPr>
                <w:rFonts w:ascii="Calibri" w:hAnsi="Calibri" w:cs="Calibri"/>
                <w:sz w:val="18"/>
                <w:szCs w:val="22"/>
              </w:rPr>
              <w:t>Hueber</w:t>
            </w:r>
            <w:proofErr w:type="spellEnd"/>
            <w:r w:rsidRPr="008C7AEA">
              <w:rPr>
                <w:rFonts w:ascii="Calibri" w:hAnsi="Calibri" w:cs="Calibri"/>
                <w:sz w:val="18"/>
                <w:szCs w:val="22"/>
              </w:rPr>
              <w:t xml:space="preserve">, Y., </w:t>
            </w:r>
            <w:proofErr w:type="spellStart"/>
            <w:r w:rsidRPr="008C7AEA">
              <w:rPr>
                <w:rFonts w:ascii="Calibri" w:hAnsi="Calibri" w:cs="Calibri"/>
                <w:sz w:val="18"/>
                <w:szCs w:val="22"/>
              </w:rPr>
              <w:t>Kissel</w:t>
            </w:r>
            <w:proofErr w:type="spellEnd"/>
            <w:r w:rsidRPr="008C7AEA">
              <w:rPr>
                <w:rFonts w:ascii="Calibri" w:hAnsi="Calibri" w:cs="Calibri"/>
                <w:sz w:val="18"/>
                <w:szCs w:val="22"/>
              </w:rPr>
              <w:t xml:space="preserve">, E., Campos, N., Swennen, R., Carpentier, S. (2018). </w:t>
            </w:r>
            <w:proofErr w:type="spellStart"/>
            <w:r w:rsidRPr="004349C7">
              <w:rPr>
                <w:rFonts w:ascii="Calibri" w:hAnsi="Calibri" w:cs="Calibri"/>
                <w:sz w:val="18"/>
                <w:szCs w:val="22"/>
              </w:rPr>
              <w:t>Homeolog</w:t>
            </w:r>
            <w:proofErr w:type="spellEnd"/>
            <w:r w:rsidRPr="004349C7">
              <w:rPr>
                <w:rFonts w:ascii="Calibri" w:hAnsi="Calibri" w:cs="Calibri"/>
                <w:sz w:val="18"/>
                <w:szCs w:val="22"/>
              </w:rPr>
              <w:t xml:space="preserve"> expression analysis in an allotriploid non-model crop via integration of transcriptomics and proteomics. Scientific Reports, 8, </w:t>
            </w:r>
            <w:proofErr w:type="spellStart"/>
            <w:r w:rsidRPr="004349C7">
              <w:rPr>
                <w:rFonts w:ascii="Calibri" w:hAnsi="Calibri" w:cs="Calibri"/>
                <w:sz w:val="18"/>
                <w:szCs w:val="22"/>
              </w:rPr>
              <w:t>Art.No</w:t>
            </w:r>
            <w:proofErr w:type="spellEnd"/>
            <w:r w:rsidRPr="004349C7">
              <w:rPr>
                <w:rFonts w:ascii="Calibri" w:hAnsi="Calibri" w:cs="Calibri"/>
                <w:sz w:val="18"/>
                <w:szCs w:val="22"/>
              </w:rPr>
              <w:t xml:space="preserve">. 1353. </w:t>
            </w:r>
            <w:proofErr w:type="spellStart"/>
            <w:r w:rsidRPr="004349C7">
              <w:rPr>
                <w:rFonts w:ascii="Calibri" w:hAnsi="Calibri" w:cs="Calibri"/>
                <w:sz w:val="18"/>
                <w:szCs w:val="22"/>
              </w:rPr>
              <w:t>doi</w:t>
            </w:r>
            <w:proofErr w:type="spellEnd"/>
            <w:r w:rsidRPr="004349C7">
              <w:rPr>
                <w:rFonts w:ascii="Calibri" w:hAnsi="Calibri" w:cs="Calibri"/>
                <w:sz w:val="18"/>
                <w:szCs w:val="22"/>
              </w:rPr>
              <w:t>: 10.1038/s41598-018-19684-5</w:t>
            </w:r>
          </w:p>
          <w:p w:rsidR="00F0350E" w:rsidRDefault="00F0350E" w:rsidP="00047F45">
            <w:pPr>
              <w:pStyle w:val="Normaalweb"/>
              <w:spacing w:before="0" w:beforeAutospacing="0" w:after="0" w:afterAutospacing="0"/>
              <w:rPr>
                <w:rFonts w:ascii="Calibri" w:hAnsi="Calibri" w:cs="Calibri"/>
                <w:sz w:val="18"/>
                <w:szCs w:val="22"/>
              </w:rPr>
            </w:pPr>
          </w:p>
          <w:p w:rsidR="00F0350E" w:rsidRPr="004349C7" w:rsidRDefault="00F0350E" w:rsidP="00047F45">
            <w:pPr>
              <w:pStyle w:val="Normaalweb"/>
              <w:spacing w:before="0" w:beforeAutospacing="0" w:after="0" w:afterAutospacing="0"/>
              <w:rPr>
                <w:rFonts w:ascii="Calibri" w:hAnsi="Calibri" w:cs="Calibri"/>
                <w:sz w:val="18"/>
                <w:szCs w:val="22"/>
              </w:rPr>
            </w:pPr>
            <w:r w:rsidRPr="00911C20">
              <w:rPr>
                <w:rFonts w:ascii="Calibri" w:hAnsi="Calibri" w:cs="Calibri"/>
                <w:sz w:val="18"/>
                <w:szCs w:val="22"/>
              </w:rPr>
              <w:t>Carpentier, S. C. (2020). The Use of Proteomics in Search of Allele-Specific Proteins in (</w:t>
            </w:r>
            <w:proofErr w:type="spellStart"/>
            <w:r w:rsidRPr="00911C20">
              <w:rPr>
                <w:rFonts w:ascii="Calibri" w:hAnsi="Calibri" w:cs="Calibri"/>
                <w:sz w:val="18"/>
                <w:szCs w:val="22"/>
              </w:rPr>
              <w:t>Allo</w:t>
            </w:r>
            <w:proofErr w:type="spellEnd"/>
            <w:r w:rsidRPr="00911C20">
              <w:rPr>
                <w:rFonts w:ascii="Calibri" w:hAnsi="Calibri" w:cs="Calibri"/>
                <w:sz w:val="18"/>
                <w:szCs w:val="22"/>
              </w:rPr>
              <w:t xml:space="preserve">) </w:t>
            </w:r>
            <w:proofErr w:type="spellStart"/>
            <w:r w:rsidRPr="00911C20">
              <w:rPr>
                <w:rFonts w:ascii="Calibri" w:hAnsi="Calibri" w:cs="Calibri"/>
                <w:sz w:val="18"/>
                <w:szCs w:val="22"/>
              </w:rPr>
              <w:t>polyploid</w:t>
            </w:r>
            <w:proofErr w:type="spellEnd"/>
            <w:r w:rsidRPr="00911C20">
              <w:rPr>
                <w:rFonts w:ascii="Calibri" w:hAnsi="Calibri" w:cs="Calibri"/>
                <w:sz w:val="18"/>
                <w:szCs w:val="22"/>
              </w:rPr>
              <w:t xml:space="preserve"> Crops. In Plant Proteomics (pp. 297-308). Humana, New York, NY.</w:t>
            </w:r>
          </w:p>
        </w:tc>
      </w:tr>
      <w:tr w:rsidR="00F0350E" w:rsidRPr="008C7AEA" w:rsidTr="00047F45">
        <w:trPr>
          <w:trHeight w:val="401"/>
        </w:trPr>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794A33" w:rsidRDefault="00F0350E" w:rsidP="00047F45">
            <w:pPr>
              <w:pStyle w:val="Normaalweb"/>
              <w:spacing w:before="0" w:beforeAutospacing="0" w:after="0" w:afterAutospacing="0"/>
            </w:pPr>
            <w:r w:rsidRPr="00794A33">
              <w:rPr>
                <w:rFonts w:ascii="Calibri" w:hAnsi="Calibri" w:cs="Calibri"/>
                <w:b/>
                <w:bCs/>
                <w:sz w:val="22"/>
                <w:szCs w:val="22"/>
              </w:rPr>
              <w:t>Output 5:</w:t>
            </w:r>
          </w:p>
          <w:p w:rsidR="00F0350E" w:rsidRPr="00794A33" w:rsidRDefault="00F0350E" w:rsidP="00047F45">
            <w:pPr>
              <w:pStyle w:val="Normaalweb"/>
              <w:spacing w:before="0" w:beforeAutospacing="0" w:after="0" w:afterAutospacing="0"/>
            </w:pPr>
            <w:r w:rsidRPr="00794A33">
              <w:rPr>
                <w:rFonts w:ascii="Calibri" w:hAnsi="Calibri" w:cs="Calibri"/>
                <w:sz w:val="22"/>
                <w:szCs w:val="22"/>
              </w:rPr>
              <w:t xml:space="preserve">New knowledge shared with </w:t>
            </w:r>
            <w:r>
              <w:rPr>
                <w:rFonts w:ascii="Calibri" w:hAnsi="Calibri" w:cs="Calibri"/>
                <w:sz w:val="22"/>
                <w:szCs w:val="22"/>
              </w:rPr>
              <w:t>stakeholders (breeders and researchers)</w:t>
            </w:r>
            <w:r w:rsidRPr="00794A33">
              <w:rPr>
                <w:rFonts w:ascii="Calibri" w:hAnsi="Calibri" w:cs="Calibri"/>
                <w:sz w:val="22"/>
                <w:szCs w:val="22"/>
              </w:rPr>
              <w:t xml:space="preserve"> in the Great Lake </w:t>
            </w:r>
            <w:r w:rsidRPr="00794A33">
              <w:rPr>
                <w:rFonts w:ascii="Calibri" w:hAnsi="Calibri" w:cs="Calibri"/>
                <w:sz w:val="22"/>
                <w:szCs w:val="22"/>
              </w:rPr>
              <w:lastRenderedPageBreak/>
              <w:t>Area (i.e.</w:t>
            </w:r>
            <w:r>
              <w:rPr>
                <w:rFonts w:ascii="Calibri" w:hAnsi="Calibri" w:cs="Calibri"/>
                <w:sz w:val="22"/>
                <w:szCs w:val="22"/>
              </w:rPr>
              <w:t xml:space="preserve">, generated knowledge feeds into </w:t>
            </w:r>
            <w:r w:rsidRPr="00794A33">
              <w:rPr>
                <w:rFonts w:ascii="Calibri" w:hAnsi="Calibri" w:cs="Calibri"/>
                <w:sz w:val="22"/>
                <w:szCs w:val="22"/>
              </w:rPr>
              <w:t>banana breeding and planting material supply chain)</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0350E" w:rsidRPr="0003640E" w:rsidRDefault="00F0350E" w:rsidP="0003640E">
            <w:pPr>
              <w:pStyle w:val="Normaalweb"/>
              <w:numPr>
                <w:ilvl w:val="0"/>
                <w:numId w:val="11"/>
              </w:numPr>
              <w:spacing w:before="0" w:beforeAutospacing="0" w:after="0" w:afterAutospacing="0"/>
            </w:pPr>
            <w:r w:rsidRPr="00F47D05">
              <w:rPr>
                <w:rFonts w:ascii="Calibri" w:hAnsi="Calibri" w:cs="Calibri"/>
                <w:sz w:val="22"/>
                <w:szCs w:val="22"/>
              </w:rPr>
              <w:lastRenderedPageBreak/>
              <w:t>Publications</w:t>
            </w:r>
            <w:r>
              <w:rPr>
                <w:rFonts w:ascii="Calibri" w:hAnsi="Calibri" w:cs="Calibri"/>
                <w:sz w:val="22"/>
                <w:szCs w:val="22"/>
              </w:rPr>
              <w:t xml:space="preserve"> and setup of the databases linked to MGIS</w:t>
            </w:r>
            <w:r>
              <w:rPr>
                <w:rStyle w:val="Voetnootmarkering"/>
                <w:rFonts w:ascii="Calibri" w:hAnsi="Calibri" w:cs="Calibri"/>
                <w:sz w:val="22"/>
                <w:szCs w:val="22"/>
              </w:rPr>
              <w:footnoteReference w:id="4"/>
            </w:r>
            <w:r w:rsidR="005839E1">
              <w:rPr>
                <w:rFonts w:ascii="Calibri" w:hAnsi="Calibri" w:cs="Calibri"/>
                <w:sz w:val="22"/>
                <w:szCs w:val="22"/>
              </w:rPr>
              <w:t xml:space="preserve"> and </w:t>
            </w:r>
            <w:proofErr w:type="spellStart"/>
            <w:r w:rsidR="005839E1">
              <w:rPr>
                <w:rFonts w:ascii="Calibri" w:hAnsi="Calibri" w:cs="Calibri"/>
                <w:sz w:val="22"/>
                <w:szCs w:val="22"/>
              </w:rPr>
              <w:t>Musabase</w:t>
            </w:r>
            <w:proofErr w:type="spellEnd"/>
            <w:r w:rsidR="005839E1">
              <w:rPr>
                <w:rStyle w:val="Voetnootmarkering"/>
                <w:rFonts w:ascii="Calibri" w:hAnsi="Calibri" w:cs="Calibri"/>
                <w:sz w:val="22"/>
                <w:szCs w:val="22"/>
              </w:rPr>
              <w:footnoteReference w:id="5"/>
            </w:r>
            <w:r>
              <w:rPr>
                <w:rFonts w:ascii="Calibri" w:hAnsi="Calibri" w:cs="Calibri"/>
                <w:sz w:val="22"/>
                <w:szCs w:val="22"/>
              </w:rPr>
              <w:t>.</w:t>
            </w:r>
          </w:p>
          <w:p w:rsidR="0003640E" w:rsidRDefault="0003640E" w:rsidP="0003640E">
            <w:pPr>
              <w:pStyle w:val="Normaalweb"/>
              <w:spacing w:before="0" w:beforeAutospacing="0" w:after="0" w:afterAutospacing="0"/>
              <w:rPr>
                <w:rFonts w:ascii="Calibri" w:hAnsi="Calibri" w:cs="Calibri"/>
                <w:sz w:val="22"/>
                <w:szCs w:val="22"/>
              </w:rPr>
            </w:pPr>
          </w:p>
          <w:p w:rsidR="00BE426F" w:rsidRPr="00BE426F" w:rsidRDefault="0003640E" w:rsidP="00047F45">
            <w:pPr>
              <w:pStyle w:val="Normaalweb"/>
              <w:numPr>
                <w:ilvl w:val="0"/>
                <w:numId w:val="11"/>
              </w:numPr>
              <w:spacing w:after="0"/>
              <w:rPr>
                <w:rFonts w:ascii="Calibri" w:hAnsi="Calibri" w:cs="Calibri"/>
                <w:sz w:val="22"/>
                <w:szCs w:val="22"/>
              </w:rPr>
            </w:pPr>
            <w:r w:rsidRPr="00BE426F">
              <w:rPr>
                <w:rFonts w:ascii="Calibri" w:hAnsi="Calibri" w:cs="Calibri"/>
                <w:sz w:val="22"/>
                <w:szCs w:val="22"/>
              </w:rPr>
              <w:t>PhD started:</w:t>
            </w:r>
            <w:r>
              <w:t xml:space="preserve"> </w:t>
            </w:r>
          </w:p>
          <w:p w:rsidR="00BE426F" w:rsidRPr="00BE426F" w:rsidRDefault="0003640E" w:rsidP="00BE426F">
            <w:pPr>
              <w:pStyle w:val="Normaalweb"/>
              <w:numPr>
                <w:ilvl w:val="1"/>
                <w:numId w:val="11"/>
              </w:numPr>
              <w:spacing w:after="0"/>
            </w:pPr>
            <w:r w:rsidRPr="00BE426F">
              <w:rPr>
                <w:rFonts w:ascii="Calibri" w:hAnsi="Calibri" w:cs="Calibri"/>
                <w:sz w:val="22"/>
                <w:szCs w:val="22"/>
              </w:rPr>
              <w:t xml:space="preserve">David </w:t>
            </w:r>
            <w:proofErr w:type="spellStart"/>
            <w:r w:rsidRPr="00BE426F">
              <w:rPr>
                <w:rFonts w:ascii="Calibri" w:hAnsi="Calibri" w:cs="Calibri"/>
                <w:sz w:val="22"/>
                <w:szCs w:val="22"/>
              </w:rPr>
              <w:t>Eyland</w:t>
            </w:r>
            <w:proofErr w:type="spellEnd"/>
            <w:r w:rsidR="005839E1">
              <w:rPr>
                <w:rFonts w:ascii="Calibri" w:hAnsi="Calibri" w:cs="Calibri"/>
                <w:sz w:val="22"/>
                <w:szCs w:val="22"/>
              </w:rPr>
              <w:t xml:space="preserve"> (BE)</w:t>
            </w:r>
            <w:r w:rsidR="00BE426F">
              <w:rPr>
                <w:rFonts w:ascii="Calibri" w:hAnsi="Calibri" w:cs="Calibri"/>
                <w:sz w:val="22"/>
                <w:szCs w:val="22"/>
              </w:rPr>
              <w:t>:</w:t>
            </w:r>
            <w:r w:rsidRPr="00BE426F">
              <w:rPr>
                <w:rFonts w:ascii="Calibri" w:hAnsi="Calibri" w:cs="Calibri"/>
                <w:sz w:val="22"/>
                <w:szCs w:val="22"/>
              </w:rPr>
              <w:t xml:space="preserve"> Crop </w:t>
            </w:r>
            <w:r w:rsidRPr="00BE426F">
              <w:rPr>
                <w:rFonts w:ascii="Calibri" w:hAnsi="Calibri" w:cs="Calibri"/>
                <w:sz w:val="22"/>
                <w:szCs w:val="22"/>
              </w:rPr>
              <w:lastRenderedPageBreak/>
              <w:t>wild relatives: wild banana the key to drought tolerance?</w:t>
            </w:r>
            <w:r w:rsidR="00BE426F">
              <w:rPr>
                <w:rFonts w:ascii="Calibri" w:hAnsi="Calibri" w:cs="Calibri"/>
                <w:sz w:val="22"/>
                <w:szCs w:val="22"/>
              </w:rPr>
              <w:t xml:space="preserve"> </w:t>
            </w:r>
          </w:p>
          <w:p w:rsidR="0003640E" w:rsidRPr="005839E1" w:rsidRDefault="0003640E" w:rsidP="00BE426F">
            <w:pPr>
              <w:pStyle w:val="Normaalweb"/>
              <w:numPr>
                <w:ilvl w:val="1"/>
                <w:numId w:val="11"/>
              </w:numPr>
              <w:spacing w:after="0"/>
            </w:pPr>
            <w:r w:rsidRPr="0003640E">
              <w:rPr>
                <w:rFonts w:ascii="Calibri" w:hAnsi="Calibri" w:cs="Calibri"/>
                <w:sz w:val="22"/>
                <w:szCs w:val="22"/>
              </w:rPr>
              <w:t xml:space="preserve">Clara </w:t>
            </w:r>
            <w:proofErr w:type="spellStart"/>
            <w:r w:rsidRPr="0003640E">
              <w:rPr>
                <w:rFonts w:ascii="Calibri" w:hAnsi="Calibri" w:cs="Calibri"/>
                <w:sz w:val="22"/>
                <w:szCs w:val="22"/>
              </w:rPr>
              <w:t>Gambart</w:t>
            </w:r>
            <w:proofErr w:type="spellEnd"/>
            <w:r w:rsidR="005839E1">
              <w:rPr>
                <w:rFonts w:ascii="Calibri" w:hAnsi="Calibri" w:cs="Calibri"/>
                <w:sz w:val="22"/>
                <w:szCs w:val="22"/>
              </w:rPr>
              <w:t xml:space="preserve"> (BE)</w:t>
            </w:r>
            <w:r w:rsidR="00BE426F">
              <w:rPr>
                <w:rFonts w:ascii="Calibri" w:hAnsi="Calibri" w:cs="Calibri"/>
                <w:sz w:val="22"/>
                <w:szCs w:val="22"/>
              </w:rPr>
              <w:t>:</w:t>
            </w:r>
            <w:r w:rsidRPr="0003640E">
              <w:rPr>
                <w:rFonts w:ascii="Calibri" w:hAnsi="Calibri" w:cs="Calibri"/>
                <w:sz w:val="22"/>
                <w:szCs w:val="22"/>
              </w:rPr>
              <w:t xml:space="preserve"> The fundaments of crop growth: modelling growth and guard cell physiology in relation to light, vapor pressure deficit and soil water potential</w:t>
            </w:r>
          </w:p>
          <w:p w:rsidR="005839E1" w:rsidRPr="00BE426F" w:rsidRDefault="005839E1" w:rsidP="005839E1">
            <w:pPr>
              <w:pStyle w:val="Normaalweb"/>
              <w:numPr>
                <w:ilvl w:val="1"/>
                <w:numId w:val="11"/>
              </w:numPr>
              <w:spacing w:after="0"/>
            </w:pPr>
            <w:r>
              <w:rPr>
                <w:rFonts w:ascii="Calibri" w:hAnsi="Calibri" w:cs="Calibri"/>
                <w:sz w:val="22"/>
                <w:szCs w:val="22"/>
              </w:rPr>
              <w:t xml:space="preserve">Noel </w:t>
            </w:r>
            <w:proofErr w:type="spellStart"/>
            <w:r>
              <w:rPr>
                <w:rFonts w:ascii="Calibri" w:hAnsi="Calibri" w:cs="Calibri"/>
                <w:sz w:val="22"/>
                <w:szCs w:val="22"/>
              </w:rPr>
              <w:t>Madala</w:t>
            </w:r>
            <w:proofErr w:type="spellEnd"/>
            <w:r>
              <w:rPr>
                <w:rFonts w:ascii="Calibri" w:hAnsi="Calibri" w:cs="Calibri"/>
                <w:sz w:val="22"/>
                <w:szCs w:val="22"/>
              </w:rPr>
              <w:t xml:space="preserve"> (TZ):</w:t>
            </w:r>
            <w:r>
              <w:t xml:space="preserve"> </w:t>
            </w:r>
            <w:r w:rsidRPr="005839E1">
              <w:rPr>
                <w:rFonts w:ascii="Calibri" w:hAnsi="Calibri" w:cs="Calibri"/>
                <w:sz w:val="22"/>
                <w:szCs w:val="22"/>
              </w:rPr>
              <w:t>End-users’ traits preferences for improved banana cultivars in Tanzania and Uganda</w:t>
            </w:r>
          </w:p>
          <w:p w:rsidR="00BE426F" w:rsidRPr="00BE426F" w:rsidRDefault="00BE426F" w:rsidP="00BE426F">
            <w:pPr>
              <w:pStyle w:val="Normaalweb"/>
              <w:numPr>
                <w:ilvl w:val="0"/>
                <w:numId w:val="11"/>
              </w:numPr>
              <w:spacing w:after="0"/>
            </w:pPr>
            <w:r>
              <w:rPr>
                <w:rFonts w:ascii="Calibri" w:hAnsi="Calibri" w:cs="Calibri"/>
                <w:sz w:val="22"/>
                <w:szCs w:val="22"/>
              </w:rPr>
              <w:t>Master dissertation started at KU</w:t>
            </w:r>
            <w:r w:rsidR="00574B9C">
              <w:rPr>
                <w:rFonts w:ascii="Calibri" w:hAnsi="Calibri" w:cs="Calibri"/>
                <w:sz w:val="22"/>
                <w:szCs w:val="22"/>
              </w:rPr>
              <w:t xml:space="preserve"> </w:t>
            </w:r>
            <w:r>
              <w:rPr>
                <w:rFonts w:ascii="Calibri" w:hAnsi="Calibri" w:cs="Calibri"/>
                <w:sz w:val="22"/>
                <w:szCs w:val="22"/>
              </w:rPr>
              <w:t>Leuven:</w:t>
            </w:r>
          </w:p>
          <w:p w:rsidR="00BE426F" w:rsidRPr="00794A33" w:rsidRDefault="00BE426F" w:rsidP="00BE426F">
            <w:pPr>
              <w:pStyle w:val="Normaalweb"/>
              <w:numPr>
                <w:ilvl w:val="1"/>
                <w:numId w:val="11"/>
              </w:numPr>
              <w:spacing w:after="0"/>
            </w:pPr>
            <w:r>
              <w:rPr>
                <w:rFonts w:ascii="Calibri" w:hAnsi="Calibri" w:cs="Calibri"/>
                <w:sz w:val="22"/>
                <w:szCs w:val="22"/>
              </w:rPr>
              <w:t xml:space="preserve">MSc </w:t>
            </w:r>
            <w:proofErr w:type="spellStart"/>
            <w:r>
              <w:rPr>
                <w:rFonts w:ascii="Calibri" w:hAnsi="Calibri" w:cs="Calibri"/>
                <w:sz w:val="22"/>
                <w:szCs w:val="22"/>
              </w:rPr>
              <w:t>Marlies</w:t>
            </w:r>
            <w:proofErr w:type="spellEnd"/>
            <w:r>
              <w:rPr>
                <w:rFonts w:ascii="Calibri" w:hAnsi="Calibri" w:cs="Calibri"/>
                <w:sz w:val="22"/>
                <w:szCs w:val="22"/>
              </w:rPr>
              <w:t xml:space="preserve"> </w:t>
            </w:r>
            <w:proofErr w:type="spellStart"/>
            <w:r>
              <w:rPr>
                <w:rFonts w:ascii="Calibri" w:hAnsi="Calibri" w:cs="Calibri"/>
                <w:sz w:val="22"/>
                <w:szCs w:val="22"/>
              </w:rPr>
              <w:t>Vanluchene</w:t>
            </w:r>
            <w:proofErr w:type="spellEnd"/>
            <w:r>
              <w:rPr>
                <w:rFonts w:ascii="Calibri" w:hAnsi="Calibri" w:cs="Calibri"/>
                <w:sz w:val="22"/>
                <w:szCs w:val="22"/>
              </w:rPr>
              <w:t xml:space="preserve">: </w:t>
            </w:r>
            <w:r w:rsidRPr="00BE426F">
              <w:rPr>
                <w:rFonts w:ascii="Calibri" w:hAnsi="Calibri" w:cs="Calibri"/>
                <w:sz w:val="22"/>
                <w:szCs w:val="22"/>
              </w:rPr>
              <w:t>'Exploring nitrogen u</w:t>
            </w:r>
            <w:r w:rsidR="00574B9C">
              <w:rPr>
                <w:rFonts w:ascii="Calibri" w:hAnsi="Calibri" w:cs="Calibri"/>
                <w:sz w:val="22"/>
                <w:szCs w:val="22"/>
              </w:rPr>
              <w:t xml:space="preserve">se efficiency of banana in the </w:t>
            </w:r>
            <w:proofErr w:type="spellStart"/>
            <w:r w:rsidR="00574B9C">
              <w:rPr>
                <w:rFonts w:ascii="Calibri" w:hAnsi="Calibri" w:cs="Calibri"/>
                <w:sz w:val="22"/>
                <w:szCs w:val="22"/>
              </w:rPr>
              <w:t>Bananat</w:t>
            </w:r>
            <w:r w:rsidRPr="00BE426F">
              <w:rPr>
                <w:rFonts w:ascii="Calibri" w:hAnsi="Calibri" w:cs="Calibri"/>
                <w:sz w:val="22"/>
                <w:szCs w:val="22"/>
              </w:rPr>
              <w:t>ainer</w:t>
            </w:r>
            <w:proofErr w:type="spellEnd"/>
            <w:r w:rsidRPr="00BE426F">
              <w:rPr>
                <w:rFonts w:ascii="Calibri" w:hAnsi="Calibri" w:cs="Calibri"/>
                <w:sz w:val="22"/>
                <w:szCs w:val="22"/>
              </w:rPr>
              <w:t xml:space="preserve"> and </w:t>
            </w:r>
            <w:r w:rsidR="003D7976">
              <w:rPr>
                <w:rFonts w:ascii="Calibri" w:hAnsi="Calibri" w:cs="Calibri"/>
                <w:sz w:val="22"/>
                <w:szCs w:val="22"/>
              </w:rPr>
              <w:t xml:space="preserve">the </w:t>
            </w:r>
            <w:r w:rsidRPr="00BE426F">
              <w:rPr>
                <w:rFonts w:ascii="Calibri" w:hAnsi="Calibri" w:cs="Calibri"/>
                <w:sz w:val="22"/>
                <w:szCs w:val="22"/>
              </w:rPr>
              <w:t>greenhouse'</w:t>
            </w:r>
          </w:p>
        </w:tc>
        <w:tc>
          <w:tcPr>
            <w:tcW w:w="4223" w:type="dxa"/>
            <w:tcBorders>
              <w:top w:val="single" w:sz="8" w:space="0" w:color="000000"/>
              <w:left w:val="single" w:sz="8" w:space="0" w:color="000000"/>
              <w:bottom w:val="single" w:sz="8" w:space="0" w:color="000000"/>
              <w:right w:val="single" w:sz="8" w:space="0" w:color="000000"/>
            </w:tcBorders>
          </w:tcPr>
          <w:p w:rsidR="00F0350E" w:rsidRDefault="00B20BF4" w:rsidP="00B20BF4">
            <w:pPr>
              <w:pStyle w:val="Normaalweb"/>
              <w:spacing w:before="0" w:beforeAutospacing="0" w:after="0" w:afterAutospacing="0"/>
              <w:rPr>
                <w:rFonts w:ascii="Calibri" w:hAnsi="Calibri" w:cs="Calibri"/>
                <w:sz w:val="18"/>
                <w:szCs w:val="22"/>
              </w:rPr>
            </w:pPr>
            <w:r w:rsidRPr="00B20BF4">
              <w:rPr>
                <w:rFonts w:ascii="Calibri" w:hAnsi="Calibri" w:cs="Calibri"/>
                <w:sz w:val="18"/>
                <w:szCs w:val="22"/>
                <w:lang w:val="nl-BE"/>
              </w:rPr>
              <w:lastRenderedPageBreak/>
              <w:t xml:space="preserve">PhD </w:t>
            </w:r>
            <w:r w:rsidR="0003640E">
              <w:rPr>
                <w:rFonts w:ascii="Calibri" w:hAnsi="Calibri" w:cs="Calibri"/>
                <w:sz w:val="18"/>
                <w:szCs w:val="22"/>
                <w:lang w:val="nl-BE"/>
              </w:rPr>
              <w:t xml:space="preserve">thesis </w:t>
            </w:r>
            <w:r w:rsidRPr="00B20BF4">
              <w:rPr>
                <w:rFonts w:ascii="Calibri" w:hAnsi="Calibri" w:cs="Calibri"/>
                <w:sz w:val="18"/>
                <w:szCs w:val="22"/>
                <w:lang w:val="nl-BE"/>
              </w:rPr>
              <w:t xml:space="preserve">Jelle van </w:t>
            </w:r>
            <w:proofErr w:type="spellStart"/>
            <w:r w:rsidRPr="00B20BF4">
              <w:rPr>
                <w:rFonts w:ascii="Calibri" w:hAnsi="Calibri" w:cs="Calibri"/>
                <w:sz w:val="18"/>
                <w:szCs w:val="22"/>
                <w:lang w:val="nl-BE"/>
              </w:rPr>
              <w:t>Wesemael</w:t>
            </w:r>
            <w:proofErr w:type="spellEnd"/>
            <w:r w:rsidRPr="00B20BF4">
              <w:rPr>
                <w:rFonts w:ascii="Calibri" w:hAnsi="Calibri" w:cs="Calibri"/>
                <w:sz w:val="18"/>
                <w:szCs w:val="22"/>
                <w:lang w:val="nl-BE"/>
              </w:rPr>
              <w:t xml:space="preserve">: van </w:t>
            </w:r>
            <w:proofErr w:type="spellStart"/>
            <w:r w:rsidRPr="00B20BF4">
              <w:rPr>
                <w:rFonts w:ascii="Calibri" w:hAnsi="Calibri" w:cs="Calibri"/>
                <w:sz w:val="18"/>
                <w:szCs w:val="22"/>
                <w:lang w:val="nl-BE"/>
              </w:rPr>
              <w:t>Wesemael</w:t>
            </w:r>
            <w:proofErr w:type="spellEnd"/>
            <w:r w:rsidRPr="00B20BF4">
              <w:rPr>
                <w:rFonts w:ascii="Calibri" w:hAnsi="Calibri" w:cs="Calibri"/>
                <w:sz w:val="18"/>
                <w:szCs w:val="22"/>
                <w:lang w:val="nl-BE"/>
              </w:rPr>
              <w:t xml:space="preserve">, J., Swennen, R. , Carpentier, S. (2019). </w:t>
            </w:r>
            <w:r w:rsidRPr="00B20BF4">
              <w:rPr>
                <w:rFonts w:ascii="Calibri" w:hAnsi="Calibri" w:cs="Calibri"/>
                <w:sz w:val="18"/>
                <w:szCs w:val="22"/>
              </w:rPr>
              <w:t xml:space="preserve">Mining the Musa biodiversity for drought tolerance: allele discovery via integrated </w:t>
            </w:r>
            <w:proofErr w:type="spellStart"/>
            <w:r w:rsidRPr="00B20BF4">
              <w:rPr>
                <w:rFonts w:ascii="Calibri" w:hAnsi="Calibri" w:cs="Calibri"/>
                <w:sz w:val="18"/>
                <w:szCs w:val="22"/>
              </w:rPr>
              <w:t>phenomics</w:t>
            </w:r>
            <w:proofErr w:type="spellEnd"/>
            <w:r w:rsidRPr="00B20BF4">
              <w:rPr>
                <w:rFonts w:ascii="Calibri" w:hAnsi="Calibri" w:cs="Calibri"/>
                <w:sz w:val="18"/>
                <w:szCs w:val="22"/>
              </w:rPr>
              <w:t>, proteomics and transcriptomics.</w:t>
            </w:r>
          </w:p>
          <w:p w:rsidR="00B20BF4" w:rsidRDefault="00B20BF4" w:rsidP="00B20BF4">
            <w:pPr>
              <w:pStyle w:val="Normaalweb"/>
              <w:spacing w:before="0" w:beforeAutospacing="0" w:after="0" w:afterAutospacing="0"/>
              <w:rPr>
                <w:rFonts w:ascii="Calibri" w:hAnsi="Calibri" w:cs="Calibri"/>
                <w:sz w:val="18"/>
                <w:szCs w:val="22"/>
              </w:rPr>
            </w:pPr>
          </w:p>
          <w:p w:rsidR="00B20BF4" w:rsidRDefault="00B20BF4" w:rsidP="00B20BF4">
            <w:pPr>
              <w:pStyle w:val="Normaalweb"/>
              <w:spacing w:before="0" w:beforeAutospacing="0" w:after="0" w:afterAutospacing="0"/>
              <w:rPr>
                <w:rFonts w:ascii="Calibri" w:hAnsi="Calibri" w:cs="Calibri"/>
                <w:sz w:val="18"/>
                <w:szCs w:val="22"/>
              </w:rPr>
            </w:pPr>
            <w:r>
              <w:rPr>
                <w:rFonts w:ascii="Calibri" w:hAnsi="Calibri" w:cs="Calibri"/>
                <w:sz w:val="18"/>
                <w:szCs w:val="22"/>
              </w:rPr>
              <w:t xml:space="preserve">Master thesis Bill </w:t>
            </w:r>
            <w:proofErr w:type="spellStart"/>
            <w:r>
              <w:rPr>
                <w:rFonts w:ascii="Calibri" w:hAnsi="Calibri" w:cs="Calibri"/>
                <w:sz w:val="18"/>
                <w:szCs w:val="22"/>
              </w:rPr>
              <w:t>Smeets</w:t>
            </w:r>
            <w:proofErr w:type="spellEnd"/>
            <w:r>
              <w:rPr>
                <w:rFonts w:ascii="Calibri" w:hAnsi="Calibri" w:cs="Calibri"/>
                <w:sz w:val="18"/>
                <w:szCs w:val="22"/>
              </w:rPr>
              <w:t xml:space="preserve">: </w:t>
            </w:r>
            <w:proofErr w:type="spellStart"/>
            <w:r w:rsidRPr="00B20BF4">
              <w:rPr>
                <w:rFonts w:ascii="Calibri" w:hAnsi="Calibri" w:cs="Calibri"/>
                <w:sz w:val="18"/>
                <w:szCs w:val="22"/>
              </w:rPr>
              <w:t>Smeets</w:t>
            </w:r>
            <w:proofErr w:type="spellEnd"/>
            <w:r w:rsidRPr="00B20BF4">
              <w:rPr>
                <w:rFonts w:ascii="Calibri" w:hAnsi="Calibri" w:cs="Calibri"/>
                <w:sz w:val="18"/>
                <w:szCs w:val="22"/>
              </w:rPr>
              <w:t xml:space="preserve">, Bill. Understanding Water Deficit Response in Bananas: Screening Beneficial Traits in Wild Relatives by Phenotyping Root Properties, Leaf Emergence and Transpiration Dynamics. Leuven: KU </w:t>
            </w:r>
            <w:r w:rsidRPr="00B20BF4">
              <w:rPr>
                <w:rFonts w:ascii="Calibri" w:hAnsi="Calibri" w:cs="Calibri"/>
                <w:sz w:val="18"/>
                <w:szCs w:val="22"/>
              </w:rPr>
              <w:lastRenderedPageBreak/>
              <w:t xml:space="preserve">Leuven. </w:t>
            </w:r>
            <w:proofErr w:type="spellStart"/>
            <w:r w:rsidRPr="00B20BF4">
              <w:rPr>
                <w:rFonts w:ascii="Calibri" w:hAnsi="Calibri" w:cs="Calibri"/>
                <w:sz w:val="18"/>
                <w:szCs w:val="22"/>
              </w:rPr>
              <w:t>Faculteit</w:t>
            </w:r>
            <w:proofErr w:type="spellEnd"/>
            <w:r w:rsidRPr="00B20BF4">
              <w:rPr>
                <w:rFonts w:ascii="Calibri" w:hAnsi="Calibri" w:cs="Calibri"/>
                <w:sz w:val="18"/>
                <w:szCs w:val="22"/>
              </w:rPr>
              <w:t xml:space="preserve"> Bio-</w:t>
            </w:r>
            <w:proofErr w:type="spellStart"/>
            <w:r w:rsidRPr="00B20BF4">
              <w:rPr>
                <w:rFonts w:ascii="Calibri" w:hAnsi="Calibri" w:cs="Calibri"/>
                <w:sz w:val="18"/>
                <w:szCs w:val="22"/>
              </w:rPr>
              <w:t>ingenieurswetenschappen</w:t>
            </w:r>
            <w:proofErr w:type="spellEnd"/>
            <w:r w:rsidRPr="00B20BF4">
              <w:rPr>
                <w:rFonts w:ascii="Calibri" w:hAnsi="Calibri" w:cs="Calibri"/>
                <w:sz w:val="18"/>
                <w:szCs w:val="22"/>
              </w:rPr>
              <w:t>, 2020. Web.</w:t>
            </w:r>
          </w:p>
          <w:p w:rsidR="0003640E" w:rsidRDefault="0003640E" w:rsidP="00B20BF4">
            <w:pPr>
              <w:pStyle w:val="Normaalweb"/>
              <w:spacing w:before="0" w:beforeAutospacing="0" w:after="0" w:afterAutospacing="0"/>
              <w:rPr>
                <w:rFonts w:ascii="Calibri" w:hAnsi="Calibri" w:cs="Calibri"/>
                <w:sz w:val="18"/>
                <w:szCs w:val="22"/>
              </w:rPr>
            </w:pPr>
          </w:p>
          <w:p w:rsidR="00B20BF4" w:rsidRDefault="00B20BF4" w:rsidP="00B20BF4">
            <w:pPr>
              <w:pStyle w:val="Normaalweb"/>
              <w:spacing w:before="0" w:beforeAutospacing="0" w:after="0" w:afterAutospacing="0"/>
              <w:rPr>
                <w:rFonts w:ascii="Calibri" w:hAnsi="Calibri" w:cs="Calibri"/>
                <w:sz w:val="18"/>
                <w:szCs w:val="22"/>
              </w:rPr>
            </w:pPr>
          </w:p>
          <w:p w:rsidR="00B20BF4" w:rsidRPr="00B20BF4" w:rsidRDefault="00B20BF4" w:rsidP="00B20BF4">
            <w:pPr>
              <w:pStyle w:val="Normaalweb"/>
              <w:spacing w:before="0" w:beforeAutospacing="0" w:after="0" w:afterAutospacing="0"/>
              <w:rPr>
                <w:rFonts w:ascii="Calibri" w:hAnsi="Calibri" w:cs="Calibri"/>
                <w:sz w:val="18"/>
                <w:szCs w:val="22"/>
              </w:rPr>
            </w:pPr>
          </w:p>
        </w:tc>
      </w:tr>
    </w:tbl>
    <w:p w:rsidR="001F77E0" w:rsidRPr="005250E6" w:rsidRDefault="001F77E0" w:rsidP="00A226CD">
      <w:pPr>
        <w:pStyle w:val="Kop1"/>
        <w:rPr>
          <w:lang w:val="en-US"/>
        </w:rPr>
      </w:pPr>
      <w:r>
        <w:rPr>
          <w:lang w:val="en-US"/>
        </w:rPr>
        <w:lastRenderedPageBreak/>
        <w:t>2021 P</w:t>
      </w:r>
      <w:r w:rsidRPr="005250E6">
        <w:rPr>
          <w:lang w:val="en-US"/>
        </w:rPr>
        <w:t>ro</w:t>
      </w:r>
      <w:r>
        <w:rPr>
          <w:lang w:val="en-US"/>
        </w:rPr>
        <w:t>ject prolongation and future potential</w:t>
      </w:r>
    </w:p>
    <w:p w:rsidR="00DD36D7" w:rsidRDefault="00DD36D7" w:rsidP="0010037E">
      <w:pPr>
        <w:pStyle w:val="Kop2"/>
        <w:rPr>
          <w:lang w:val="en-US"/>
        </w:rPr>
      </w:pPr>
    </w:p>
    <w:p w:rsidR="00DD36D7" w:rsidRDefault="00DD36D7" w:rsidP="00DD36D7">
      <w:pPr>
        <w:pStyle w:val="Kop2"/>
        <w:rPr>
          <w:rFonts w:eastAsia="Calibri"/>
          <w:lang w:val="en-US"/>
        </w:rPr>
      </w:pPr>
      <w:r>
        <w:rPr>
          <w:rFonts w:eastAsia="Calibri"/>
          <w:lang w:val="en-US"/>
        </w:rPr>
        <w:t>Work plan</w:t>
      </w:r>
    </w:p>
    <w:p w:rsidR="00DD36D7" w:rsidRDefault="00DD36D7" w:rsidP="00DD36D7">
      <w:pPr>
        <w:jc w:val="both"/>
        <w:rPr>
          <w:b/>
          <w:lang w:val="en-US"/>
        </w:rPr>
      </w:pPr>
      <w:r w:rsidRPr="00952E4F">
        <w:rPr>
          <w:lang w:val="en-US"/>
        </w:rPr>
        <w:t>The proposed work is a one-year extension of the project executed</w:t>
      </w:r>
      <w:r>
        <w:rPr>
          <w:lang w:val="en-US"/>
        </w:rPr>
        <w:t xml:space="preserve"> in</w:t>
      </w:r>
      <w:r w:rsidRPr="00952E4F">
        <w:rPr>
          <w:lang w:val="en-US"/>
        </w:rPr>
        <w:t xml:space="preserve"> 2017-2020. While the former project </w:t>
      </w:r>
      <w:r>
        <w:rPr>
          <w:lang w:val="en-US"/>
        </w:rPr>
        <w:t>dealt mainly</w:t>
      </w:r>
      <w:r w:rsidRPr="00952E4F">
        <w:rPr>
          <w:lang w:val="en-US"/>
        </w:rPr>
        <w:t xml:space="preserve"> with</w:t>
      </w:r>
      <w:r>
        <w:rPr>
          <w:lang w:val="en-US"/>
        </w:rPr>
        <w:t xml:space="preserve"> the high throughput screening of the accession from the banana gene bank, the analysis of the local diversity, and the multi-location field evaluation of 3 reference varieties</w:t>
      </w:r>
      <w:r w:rsidRPr="00952E4F">
        <w:rPr>
          <w:lang w:val="en-US"/>
        </w:rPr>
        <w:t xml:space="preserve">, this next phase will </w:t>
      </w:r>
      <w:r w:rsidRPr="0085097E">
        <w:rPr>
          <w:b/>
          <w:lang w:val="en-US"/>
        </w:rPr>
        <w:t>(</w:t>
      </w:r>
      <w:proofErr w:type="spellStart"/>
      <w:r w:rsidRPr="0085097E">
        <w:rPr>
          <w:b/>
          <w:lang w:val="en-US"/>
        </w:rPr>
        <w:t>i</w:t>
      </w:r>
      <w:proofErr w:type="spellEnd"/>
      <w:r w:rsidRPr="0085097E">
        <w:rPr>
          <w:b/>
          <w:lang w:val="en-US"/>
        </w:rPr>
        <w:t>)</w:t>
      </w:r>
      <w:r>
        <w:rPr>
          <w:lang w:val="en-US"/>
        </w:rPr>
        <w:t xml:space="preserve"> disseminate our results by releasing the phenotypic information on the gene bank web platform</w:t>
      </w:r>
      <w:r>
        <w:rPr>
          <w:rStyle w:val="Voetnootmarkering"/>
          <w:lang w:val="en-US"/>
        </w:rPr>
        <w:footnoteReference w:id="6"/>
      </w:r>
      <w:r>
        <w:rPr>
          <w:lang w:val="en-US"/>
        </w:rPr>
        <w:t xml:space="preserve"> and continue capacity building, </w:t>
      </w:r>
      <w:r w:rsidRPr="00DD36D7">
        <w:rPr>
          <w:b/>
          <w:lang w:val="en-US"/>
        </w:rPr>
        <w:t>(ii)</w:t>
      </w:r>
      <w:r>
        <w:rPr>
          <w:lang w:val="en-US"/>
        </w:rPr>
        <w:t xml:space="preserve"> continue the </w:t>
      </w:r>
      <w:r>
        <w:rPr>
          <w:b/>
          <w:lang w:val="en-US"/>
        </w:rPr>
        <w:t xml:space="preserve">high </w:t>
      </w:r>
      <w:r w:rsidRPr="0085097E">
        <w:rPr>
          <w:b/>
          <w:lang w:val="en-US"/>
        </w:rPr>
        <w:t>throughput phenotyping</w:t>
      </w:r>
      <w:r>
        <w:rPr>
          <w:lang w:val="en-US"/>
        </w:rPr>
        <w:t xml:space="preserve"> in the </w:t>
      </w:r>
      <w:proofErr w:type="spellStart"/>
      <w:r>
        <w:rPr>
          <w:lang w:val="en-US"/>
        </w:rPr>
        <w:t>Bananatainer</w:t>
      </w:r>
      <w:proofErr w:type="spellEnd"/>
      <w:r>
        <w:rPr>
          <w:lang w:val="en-US"/>
        </w:rPr>
        <w:t xml:space="preserve"> coupled to the molecular analysis to </w:t>
      </w:r>
      <w:r w:rsidRPr="00E27819">
        <w:rPr>
          <w:b/>
          <w:lang w:val="en-US"/>
        </w:rPr>
        <w:t>characterize</w:t>
      </w:r>
      <w:r>
        <w:rPr>
          <w:lang w:val="en-US"/>
        </w:rPr>
        <w:t xml:space="preserve"> their </w:t>
      </w:r>
      <w:r w:rsidRPr="00E27819">
        <w:rPr>
          <w:b/>
          <w:lang w:val="en-US"/>
        </w:rPr>
        <w:t xml:space="preserve">unique </w:t>
      </w:r>
      <w:r>
        <w:rPr>
          <w:b/>
          <w:lang w:val="en-US"/>
        </w:rPr>
        <w:t>genome composition and transcriptome and proteome profiles,</w:t>
      </w:r>
      <w:r>
        <w:rPr>
          <w:lang w:val="en-US"/>
        </w:rPr>
        <w:t xml:space="preserve"> </w:t>
      </w:r>
      <w:r w:rsidRPr="0085097E">
        <w:rPr>
          <w:b/>
          <w:lang w:val="en-US"/>
        </w:rPr>
        <w:t>(</w:t>
      </w:r>
      <w:r w:rsidR="003A7DF5">
        <w:rPr>
          <w:b/>
          <w:lang w:val="en-US"/>
        </w:rPr>
        <w:t>iii</w:t>
      </w:r>
      <w:r w:rsidRPr="0085097E">
        <w:rPr>
          <w:b/>
          <w:lang w:val="en-US"/>
        </w:rPr>
        <w:t>)</w:t>
      </w:r>
      <w:r>
        <w:rPr>
          <w:lang w:val="en-US"/>
        </w:rPr>
        <w:t xml:space="preserve"> </w:t>
      </w:r>
      <w:r>
        <w:rPr>
          <w:b/>
          <w:lang w:val="en-US"/>
        </w:rPr>
        <w:t xml:space="preserve">assess the performance </w:t>
      </w:r>
      <w:r w:rsidRPr="000E5AE4">
        <w:rPr>
          <w:lang w:val="en-US"/>
        </w:rPr>
        <w:t>of</w:t>
      </w:r>
      <w:r w:rsidRPr="00FD78F0">
        <w:rPr>
          <w:lang w:val="en-US"/>
        </w:rPr>
        <w:t xml:space="preserve"> </w:t>
      </w:r>
      <w:r>
        <w:rPr>
          <w:lang w:val="en-US"/>
        </w:rPr>
        <w:t xml:space="preserve">the 21 selected varieties </w:t>
      </w:r>
      <w:r>
        <w:rPr>
          <w:b/>
          <w:lang w:val="en-US"/>
        </w:rPr>
        <w:t>under</w:t>
      </w:r>
      <w:r w:rsidRPr="0085097E">
        <w:rPr>
          <w:b/>
          <w:lang w:val="en-US"/>
        </w:rPr>
        <w:t xml:space="preserve"> </w:t>
      </w:r>
      <w:r w:rsidR="003A7DF5">
        <w:rPr>
          <w:b/>
          <w:lang w:val="en-US"/>
        </w:rPr>
        <w:t xml:space="preserve">real </w:t>
      </w:r>
      <w:r w:rsidRPr="0085097E">
        <w:rPr>
          <w:b/>
          <w:lang w:val="en-US"/>
        </w:rPr>
        <w:t>field</w:t>
      </w:r>
      <w:r>
        <w:rPr>
          <w:b/>
          <w:lang w:val="en-US"/>
        </w:rPr>
        <w:t xml:space="preserve"> conditions</w:t>
      </w:r>
      <w:r>
        <w:rPr>
          <w:lang w:val="en-US"/>
        </w:rPr>
        <w:t xml:space="preserve"> by initiating a field trial, </w:t>
      </w:r>
      <w:r w:rsidR="007C04C5">
        <w:rPr>
          <w:lang w:val="en-US"/>
        </w:rPr>
        <w:t xml:space="preserve">and </w:t>
      </w:r>
      <w:r>
        <w:rPr>
          <w:b/>
          <w:lang w:val="en-US"/>
        </w:rPr>
        <w:t>(iv</w:t>
      </w:r>
      <w:r w:rsidRPr="00E27819">
        <w:rPr>
          <w:b/>
          <w:lang w:val="en-US"/>
        </w:rPr>
        <w:t>)</w:t>
      </w:r>
      <w:r>
        <w:rPr>
          <w:lang w:val="en-US"/>
        </w:rPr>
        <w:t xml:space="preserve"> c</w:t>
      </w:r>
      <w:r w:rsidRPr="00757010">
        <w:rPr>
          <w:lang w:val="en-US"/>
        </w:rPr>
        <w:t xml:space="preserve">onduct </w:t>
      </w:r>
      <w:r w:rsidRPr="00A226CD">
        <w:rPr>
          <w:b/>
          <w:lang w:val="en-US"/>
        </w:rPr>
        <w:t>key informant interviews with stakeholders</w:t>
      </w:r>
      <w:r w:rsidRPr="00757010">
        <w:rPr>
          <w:lang w:val="en-US"/>
        </w:rPr>
        <w:t xml:space="preserve"> in different regions regarding varieties, climate change</w:t>
      </w:r>
      <w:r>
        <w:rPr>
          <w:lang w:val="en-US"/>
        </w:rPr>
        <w:t>,</w:t>
      </w:r>
      <w:r w:rsidRPr="00757010">
        <w:rPr>
          <w:lang w:val="en-US"/>
        </w:rPr>
        <w:t xml:space="preserve"> and its effects on banana growing</w:t>
      </w:r>
      <w:r>
        <w:rPr>
          <w:lang w:val="en-US"/>
        </w:rPr>
        <w:t xml:space="preserve">, and assess the possibility to </w:t>
      </w:r>
      <w:r w:rsidRPr="00103087">
        <w:rPr>
          <w:b/>
          <w:lang w:val="en-US"/>
        </w:rPr>
        <w:t>increase the digital inclusion</w:t>
      </w:r>
      <w:r>
        <w:rPr>
          <w:lang w:val="en-US"/>
        </w:rPr>
        <w:t xml:space="preserve"> and to apply the tools developed by our digital inclusion team </w:t>
      </w:r>
      <w:r>
        <w:rPr>
          <w:noProof/>
          <w:lang w:val="en-US"/>
        </w:rPr>
        <w:t>(Van Etten et al., 2019)</w:t>
      </w:r>
      <w:r>
        <w:rPr>
          <w:lang w:val="en-US"/>
        </w:rPr>
        <w:t xml:space="preserve"> in order to ensure availability of tools to manage risks associated with climate change and to support decision making for each region. Implementation of the key findings of the proposed experiments will take advantage of existing </w:t>
      </w:r>
      <w:r w:rsidRPr="000E5AE4">
        <w:rPr>
          <w:b/>
          <w:lang w:val="en-US"/>
        </w:rPr>
        <w:t>farmer field schools initiatives</w:t>
      </w:r>
      <w:r>
        <w:rPr>
          <w:lang w:val="en-US"/>
        </w:rPr>
        <w:t xml:space="preserve"> in close collaboration with National Agricultural Research </w:t>
      </w:r>
      <w:r>
        <w:rPr>
          <w:lang w:val="en-US"/>
        </w:rPr>
        <w:lastRenderedPageBreak/>
        <w:t xml:space="preserve">centers and cooperation agencies </w:t>
      </w:r>
      <w:r>
        <w:rPr>
          <w:b/>
          <w:lang w:val="en-US"/>
        </w:rPr>
        <w:t>in the Great Lakes region</w:t>
      </w:r>
      <w:r>
        <w:rPr>
          <w:lang w:val="en-US"/>
        </w:rPr>
        <w:t xml:space="preserve">. We anticipate that our experimental design will provide data to improve and optimize tools for </w:t>
      </w:r>
      <w:r w:rsidRPr="0085097E">
        <w:rPr>
          <w:b/>
          <w:lang w:val="en-US"/>
        </w:rPr>
        <w:t>farm management advice</w:t>
      </w:r>
      <w:r>
        <w:rPr>
          <w:b/>
          <w:lang w:val="en-US"/>
        </w:rPr>
        <w:t>.</w:t>
      </w:r>
      <w:r w:rsidRPr="000E5AE4">
        <w:rPr>
          <w:b/>
          <w:lang w:val="en-US"/>
        </w:rPr>
        <w:t xml:space="preserve"> </w:t>
      </w:r>
    </w:p>
    <w:p w:rsidR="0010037E" w:rsidRDefault="0010037E" w:rsidP="003A7DF5">
      <w:pPr>
        <w:pStyle w:val="Kop2"/>
        <w:numPr>
          <w:ilvl w:val="0"/>
          <w:numId w:val="10"/>
        </w:numPr>
        <w:rPr>
          <w:lang w:val="en-US"/>
        </w:rPr>
      </w:pPr>
      <w:r>
        <w:rPr>
          <w:lang w:val="en-US"/>
        </w:rPr>
        <w:t xml:space="preserve">Dissemination </w:t>
      </w:r>
      <w:r w:rsidR="009832E9">
        <w:rPr>
          <w:lang w:val="en-US"/>
        </w:rPr>
        <w:t xml:space="preserve">of </w:t>
      </w:r>
      <w:r w:rsidR="00902E45">
        <w:rPr>
          <w:lang w:val="en-US"/>
        </w:rPr>
        <w:t xml:space="preserve">the </w:t>
      </w:r>
      <w:r w:rsidR="009832E9">
        <w:rPr>
          <w:lang w:val="en-US"/>
        </w:rPr>
        <w:t xml:space="preserve">results </w:t>
      </w:r>
      <w:r w:rsidR="00902E45">
        <w:rPr>
          <w:lang w:val="en-US"/>
        </w:rPr>
        <w:t xml:space="preserve">of the previous project phase </w:t>
      </w:r>
      <w:r>
        <w:rPr>
          <w:lang w:val="en-US"/>
        </w:rPr>
        <w:t xml:space="preserve">and </w:t>
      </w:r>
      <w:r w:rsidR="009832E9">
        <w:rPr>
          <w:lang w:val="en-US"/>
        </w:rPr>
        <w:t xml:space="preserve">continuation of the </w:t>
      </w:r>
      <w:r>
        <w:rPr>
          <w:lang w:val="en-US"/>
        </w:rPr>
        <w:t>capacity building</w:t>
      </w:r>
    </w:p>
    <w:p w:rsidR="0010037E" w:rsidRPr="0010037E" w:rsidRDefault="0010037E" w:rsidP="0010037E">
      <w:pPr>
        <w:rPr>
          <w:lang w:val="en-US"/>
        </w:rPr>
      </w:pPr>
    </w:p>
    <w:p w:rsidR="004C6026" w:rsidRDefault="00574B9C" w:rsidP="00A226CD">
      <w:pPr>
        <w:spacing w:before="120" w:after="120" w:line="240" w:lineRule="auto"/>
        <w:jc w:val="both"/>
        <w:rPr>
          <w:rFonts w:ascii="Calibri" w:eastAsia="Calibri" w:hAnsi="Calibri" w:cs="Calibri"/>
          <w:lang w:val="en-US"/>
        </w:rPr>
      </w:pPr>
      <w:r>
        <w:rPr>
          <w:rFonts w:ascii="Calibri" w:eastAsia="Calibri" w:hAnsi="Calibri" w:cs="Calibri"/>
          <w:lang w:val="en-US"/>
        </w:rPr>
        <w:t>In</w:t>
      </w:r>
      <w:r w:rsidR="001F77E0">
        <w:rPr>
          <w:rFonts w:ascii="Calibri" w:eastAsia="Calibri" w:hAnsi="Calibri" w:cs="Calibri"/>
          <w:lang w:val="en-US"/>
        </w:rPr>
        <w:t xml:space="preserve"> 2021, the CGIAR team</w:t>
      </w:r>
      <w:r w:rsidR="001F77E0" w:rsidRPr="00265D02">
        <w:rPr>
          <w:rFonts w:ascii="Calibri" w:eastAsia="Calibri" w:hAnsi="Calibri" w:cs="Calibri"/>
          <w:lang w:val="en-US"/>
        </w:rPr>
        <w:t xml:space="preserve">, </w:t>
      </w:r>
      <w:r w:rsidR="001F77E0">
        <w:rPr>
          <w:rFonts w:ascii="Calibri" w:eastAsia="Calibri" w:hAnsi="Calibri" w:cs="Calibri"/>
          <w:lang w:val="en-US"/>
        </w:rPr>
        <w:t>the “</w:t>
      </w:r>
      <w:proofErr w:type="spellStart"/>
      <w:r w:rsidR="001F77E0" w:rsidRPr="00B94113">
        <w:rPr>
          <w:rFonts w:ascii="Calibri" w:eastAsia="Calibri" w:hAnsi="Calibri" w:cs="Calibri"/>
          <w:lang w:val="en-US"/>
        </w:rPr>
        <w:t>Katholieke</w:t>
      </w:r>
      <w:proofErr w:type="spellEnd"/>
      <w:r w:rsidR="001F77E0" w:rsidRPr="00B94113">
        <w:rPr>
          <w:rFonts w:ascii="Calibri" w:eastAsia="Calibri" w:hAnsi="Calibri" w:cs="Calibri"/>
          <w:lang w:val="en-US"/>
        </w:rPr>
        <w:t xml:space="preserve"> </w:t>
      </w:r>
      <w:proofErr w:type="spellStart"/>
      <w:r w:rsidR="001F77E0" w:rsidRPr="00B94113">
        <w:rPr>
          <w:rFonts w:ascii="Calibri" w:eastAsia="Calibri" w:hAnsi="Calibri" w:cs="Calibri"/>
          <w:lang w:val="en-US"/>
        </w:rPr>
        <w:t>Universiteit</w:t>
      </w:r>
      <w:proofErr w:type="spellEnd"/>
      <w:r w:rsidR="001F77E0" w:rsidRPr="00B94113">
        <w:rPr>
          <w:rFonts w:ascii="Calibri" w:eastAsia="Calibri" w:hAnsi="Calibri" w:cs="Calibri"/>
          <w:lang w:val="en-US"/>
        </w:rPr>
        <w:t xml:space="preserve"> Leuven</w:t>
      </w:r>
      <w:r w:rsidR="001F77E0">
        <w:rPr>
          <w:rFonts w:ascii="Calibri" w:eastAsia="Calibri" w:hAnsi="Calibri" w:cs="Calibri"/>
          <w:lang w:val="en-US"/>
        </w:rPr>
        <w:t>”</w:t>
      </w:r>
      <w:r w:rsidR="001F77E0" w:rsidRPr="00B94113">
        <w:rPr>
          <w:rFonts w:ascii="Calibri" w:eastAsia="Calibri" w:hAnsi="Calibri" w:cs="Calibri"/>
          <w:lang w:val="en-US"/>
        </w:rPr>
        <w:t xml:space="preserve"> </w:t>
      </w:r>
      <w:r w:rsidR="001F77E0">
        <w:rPr>
          <w:rFonts w:ascii="Calibri" w:eastAsia="Calibri" w:hAnsi="Calibri" w:cs="Calibri"/>
          <w:lang w:val="en-US"/>
        </w:rPr>
        <w:t>(</w:t>
      </w:r>
      <w:r w:rsidR="001F77E0" w:rsidRPr="00265D02">
        <w:rPr>
          <w:rFonts w:ascii="Calibri" w:eastAsia="Calibri" w:hAnsi="Calibri" w:cs="Calibri"/>
          <w:lang w:val="en-US"/>
        </w:rPr>
        <w:t>KU Leuven</w:t>
      </w:r>
      <w:r w:rsidR="001F77E0">
        <w:rPr>
          <w:rFonts w:ascii="Calibri" w:eastAsia="Calibri" w:hAnsi="Calibri" w:cs="Calibri"/>
          <w:lang w:val="en-US"/>
        </w:rPr>
        <w:t>)</w:t>
      </w:r>
      <w:r w:rsidR="00B6139D">
        <w:rPr>
          <w:rFonts w:ascii="Calibri" w:eastAsia="Calibri" w:hAnsi="Calibri" w:cs="Calibri"/>
          <w:lang w:val="en-US"/>
        </w:rPr>
        <w:t>,</w:t>
      </w:r>
      <w:r w:rsidR="001F77E0" w:rsidRPr="00265D02">
        <w:rPr>
          <w:rFonts w:ascii="Calibri" w:eastAsia="Calibri" w:hAnsi="Calibri" w:cs="Calibri"/>
          <w:lang w:val="en-US"/>
        </w:rPr>
        <w:t xml:space="preserve"> and </w:t>
      </w:r>
      <w:r w:rsidR="001F77E0">
        <w:rPr>
          <w:rFonts w:ascii="Calibri" w:eastAsia="Calibri" w:hAnsi="Calibri" w:cs="Calibri"/>
          <w:lang w:val="en-US"/>
        </w:rPr>
        <w:t xml:space="preserve">the </w:t>
      </w:r>
      <w:r w:rsidR="00902E45">
        <w:rPr>
          <w:rFonts w:ascii="Calibri" w:eastAsia="Calibri" w:hAnsi="Calibri" w:cs="Calibri"/>
          <w:lang w:val="en-US"/>
        </w:rPr>
        <w:t>national agricultural r</w:t>
      </w:r>
      <w:r w:rsidR="0075368A">
        <w:rPr>
          <w:rFonts w:ascii="Calibri" w:eastAsia="Calibri" w:hAnsi="Calibri" w:cs="Calibri"/>
          <w:lang w:val="en-US"/>
        </w:rPr>
        <w:t>esearch o</w:t>
      </w:r>
      <w:r w:rsidR="001F77E0">
        <w:rPr>
          <w:rFonts w:ascii="Calibri" w:eastAsia="Calibri" w:hAnsi="Calibri" w:cs="Calibri"/>
          <w:lang w:val="en-US"/>
        </w:rPr>
        <w:t xml:space="preserve">rganizations </w:t>
      </w:r>
      <w:r w:rsidR="00A226CD">
        <w:rPr>
          <w:rFonts w:ascii="Calibri" w:eastAsia="Calibri" w:hAnsi="Calibri" w:cs="Calibri"/>
          <w:lang w:val="en-US"/>
        </w:rPr>
        <w:t>(NARO Uganda and TARI Tanzania</w:t>
      </w:r>
      <w:r w:rsidR="0075368A">
        <w:rPr>
          <w:rFonts w:ascii="Calibri" w:eastAsia="Calibri" w:hAnsi="Calibri" w:cs="Calibri"/>
          <w:lang w:val="en-US"/>
        </w:rPr>
        <w:t>, RAB Rwanda</w:t>
      </w:r>
      <w:r w:rsidR="00A226CD">
        <w:rPr>
          <w:rFonts w:ascii="Calibri" w:eastAsia="Calibri" w:hAnsi="Calibri" w:cs="Calibri"/>
          <w:lang w:val="en-US"/>
        </w:rPr>
        <w:t xml:space="preserve">) </w:t>
      </w:r>
      <w:r w:rsidR="001F77E0" w:rsidRPr="00265D02">
        <w:rPr>
          <w:rFonts w:ascii="Calibri" w:eastAsia="Calibri" w:hAnsi="Calibri" w:cs="Calibri"/>
          <w:lang w:val="en-US"/>
        </w:rPr>
        <w:t>will</w:t>
      </w:r>
      <w:r w:rsidR="001F77E0">
        <w:rPr>
          <w:rFonts w:ascii="Calibri" w:eastAsia="Calibri" w:hAnsi="Calibri" w:cs="Calibri"/>
          <w:lang w:val="en-US"/>
        </w:rPr>
        <w:t xml:space="preserve"> closely collaborate to further </w:t>
      </w:r>
      <w:r w:rsidR="00D53E0D">
        <w:rPr>
          <w:rFonts w:ascii="Calibri" w:eastAsia="Calibri" w:hAnsi="Calibri" w:cs="Calibri"/>
          <w:lang w:val="en-US"/>
        </w:rPr>
        <w:t xml:space="preserve">disseminate and </w:t>
      </w:r>
      <w:r w:rsidR="001F77E0">
        <w:rPr>
          <w:rFonts w:ascii="Calibri" w:eastAsia="Calibri" w:hAnsi="Calibri" w:cs="Calibri"/>
          <w:lang w:val="en-US"/>
        </w:rPr>
        <w:t>integrate</w:t>
      </w:r>
      <w:r w:rsidR="001F77E0" w:rsidRPr="00265D02">
        <w:rPr>
          <w:rFonts w:ascii="Calibri" w:eastAsia="Calibri" w:hAnsi="Calibri" w:cs="Calibri"/>
          <w:lang w:val="en-US"/>
        </w:rPr>
        <w:t xml:space="preserve"> </w:t>
      </w:r>
      <w:r w:rsidR="001F77E0">
        <w:rPr>
          <w:rFonts w:ascii="Calibri" w:eastAsia="Calibri" w:hAnsi="Calibri" w:cs="Calibri"/>
          <w:lang w:val="en-US"/>
        </w:rPr>
        <w:t xml:space="preserve">the knowledge and data gained from </w:t>
      </w:r>
      <w:r w:rsidR="00D53E0D">
        <w:rPr>
          <w:rFonts w:ascii="Calibri" w:eastAsia="Calibri" w:hAnsi="Calibri" w:cs="Calibri"/>
          <w:lang w:val="en-US"/>
        </w:rPr>
        <w:t xml:space="preserve">the </w:t>
      </w:r>
      <w:r w:rsidR="001F77E0">
        <w:rPr>
          <w:rFonts w:ascii="Calibri" w:eastAsia="Calibri" w:hAnsi="Calibri" w:cs="Calibri"/>
          <w:lang w:val="en-US"/>
        </w:rPr>
        <w:t xml:space="preserve">experiments under controlled conditions and </w:t>
      </w:r>
      <w:r w:rsidR="004C6026">
        <w:rPr>
          <w:rFonts w:ascii="Calibri" w:eastAsia="Calibri" w:hAnsi="Calibri" w:cs="Calibri"/>
          <w:lang w:val="en-US"/>
        </w:rPr>
        <w:t xml:space="preserve">the multisite </w:t>
      </w:r>
      <w:r w:rsidR="001F77E0">
        <w:rPr>
          <w:rFonts w:ascii="Calibri" w:eastAsia="Calibri" w:hAnsi="Calibri" w:cs="Calibri"/>
          <w:lang w:val="en-US"/>
        </w:rPr>
        <w:t>field trials</w:t>
      </w:r>
      <w:r w:rsidR="004C6026">
        <w:rPr>
          <w:rFonts w:ascii="Calibri" w:eastAsia="Calibri" w:hAnsi="Calibri" w:cs="Calibri"/>
          <w:lang w:val="en-US"/>
        </w:rPr>
        <w:t xml:space="preserve"> of our reference varieties</w:t>
      </w:r>
      <w:r w:rsidR="001F77E0">
        <w:rPr>
          <w:rFonts w:ascii="Calibri" w:eastAsia="Calibri" w:hAnsi="Calibri" w:cs="Calibri"/>
          <w:lang w:val="en-US"/>
        </w:rPr>
        <w:t xml:space="preserve">. </w:t>
      </w:r>
      <w:r w:rsidR="00B3767C" w:rsidRPr="00B3767C">
        <w:rPr>
          <w:rFonts w:ascii="Calibri" w:eastAsia="Calibri" w:hAnsi="Calibri" w:cs="Calibri"/>
          <w:lang w:val="en-US"/>
        </w:rPr>
        <w:t xml:space="preserve">Such </w:t>
      </w:r>
      <w:r w:rsidR="00CF15FD">
        <w:rPr>
          <w:rFonts w:ascii="Calibri" w:eastAsia="Calibri" w:hAnsi="Calibri" w:cs="Calibri"/>
          <w:lang w:val="en-US"/>
        </w:rPr>
        <w:t xml:space="preserve">a </w:t>
      </w:r>
      <w:r w:rsidR="00B3767C" w:rsidRPr="00B3767C">
        <w:rPr>
          <w:rFonts w:ascii="Calibri" w:eastAsia="Calibri" w:hAnsi="Calibri" w:cs="Calibri"/>
          <w:lang w:val="en-US"/>
        </w:rPr>
        <w:t>multi-faceted variety evaluation is</w:t>
      </w:r>
      <w:r>
        <w:rPr>
          <w:rFonts w:ascii="Calibri" w:eastAsia="Calibri" w:hAnsi="Calibri" w:cs="Calibri"/>
          <w:lang w:val="en-US"/>
        </w:rPr>
        <w:t xml:space="preserve"> a</w:t>
      </w:r>
      <w:r w:rsidR="00B3767C" w:rsidRPr="00B3767C">
        <w:rPr>
          <w:rFonts w:ascii="Calibri" w:eastAsia="Calibri" w:hAnsi="Calibri" w:cs="Calibri"/>
          <w:lang w:val="en-US"/>
        </w:rPr>
        <w:t xml:space="preserve"> </w:t>
      </w:r>
      <w:r w:rsidR="00CA6745">
        <w:rPr>
          <w:rFonts w:ascii="Calibri" w:eastAsia="Calibri" w:hAnsi="Calibri" w:cs="Calibri"/>
          <w:lang w:val="en-US"/>
        </w:rPr>
        <w:t>considera</w:t>
      </w:r>
      <w:r w:rsidR="00902E45">
        <w:rPr>
          <w:rFonts w:ascii="Calibri" w:eastAsia="Calibri" w:hAnsi="Calibri" w:cs="Calibri"/>
          <w:lang w:val="en-US"/>
        </w:rPr>
        <w:t>ble</w:t>
      </w:r>
      <w:r w:rsidR="00CA6745">
        <w:rPr>
          <w:rFonts w:ascii="Calibri" w:eastAsia="Calibri" w:hAnsi="Calibri" w:cs="Calibri"/>
          <w:lang w:val="en-US"/>
        </w:rPr>
        <w:t xml:space="preserve"> investment</w:t>
      </w:r>
      <w:r w:rsidR="00B3767C">
        <w:rPr>
          <w:rFonts w:ascii="Calibri" w:eastAsia="Calibri" w:hAnsi="Calibri" w:cs="Calibri"/>
          <w:lang w:val="en-US"/>
        </w:rPr>
        <w:t>. H</w:t>
      </w:r>
      <w:r w:rsidR="00B3767C" w:rsidRPr="00B3767C">
        <w:rPr>
          <w:rFonts w:ascii="Calibri" w:eastAsia="Calibri" w:hAnsi="Calibri" w:cs="Calibri"/>
          <w:lang w:val="en-US"/>
        </w:rPr>
        <w:t xml:space="preserve">ence, </w:t>
      </w:r>
      <w:r w:rsidR="00B3767C">
        <w:rPr>
          <w:rFonts w:ascii="Calibri" w:eastAsia="Calibri" w:hAnsi="Calibri" w:cs="Calibri"/>
          <w:lang w:val="en-US"/>
        </w:rPr>
        <w:t>we will maximize the</w:t>
      </w:r>
      <w:r w:rsidR="00B3767C" w:rsidRPr="00B3767C">
        <w:rPr>
          <w:rFonts w:ascii="Calibri" w:eastAsia="Calibri" w:hAnsi="Calibri" w:cs="Calibri"/>
          <w:lang w:val="en-US"/>
        </w:rPr>
        <w:t xml:space="preserve"> </w:t>
      </w:r>
      <w:r w:rsidR="00B3767C">
        <w:rPr>
          <w:rFonts w:ascii="Calibri" w:eastAsia="Calibri" w:hAnsi="Calibri" w:cs="Calibri"/>
          <w:lang w:val="en-US"/>
        </w:rPr>
        <w:t xml:space="preserve">spread and </w:t>
      </w:r>
      <w:r w:rsidR="00B3767C" w:rsidRPr="00B3767C">
        <w:rPr>
          <w:rFonts w:ascii="Calibri" w:eastAsia="Calibri" w:hAnsi="Calibri" w:cs="Calibri"/>
          <w:lang w:val="en-US"/>
        </w:rPr>
        <w:t>use of these data</w:t>
      </w:r>
      <w:r w:rsidR="004C6026">
        <w:rPr>
          <w:rFonts w:ascii="Calibri" w:eastAsia="Calibri" w:hAnsi="Calibri" w:cs="Calibri"/>
          <w:lang w:val="en-US"/>
        </w:rPr>
        <w:t xml:space="preserve"> by sharing the </w:t>
      </w:r>
      <w:r w:rsidR="00902E45">
        <w:rPr>
          <w:rFonts w:ascii="Calibri" w:eastAsia="Calibri" w:hAnsi="Calibri" w:cs="Calibri"/>
          <w:lang w:val="en-US"/>
        </w:rPr>
        <w:t>knowledge</w:t>
      </w:r>
      <w:r w:rsidR="00CF15FD">
        <w:rPr>
          <w:rFonts w:ascii="Calibri" w:eastAsia="Calibri" w:hAnsi="Calibri" w:cs="Calibri"/>
          <w:lang w:val="en-US"/>
        </w:rPr>
        <w:t xml:space="preserve"> of </w:t>
      </w:r>
      <w:r w:rsidR="004C6026">
        <w:rPr>
          <w:rFonts w:ascii="Calibri" w:eastAsia="Calibri" w:hAnsi="Calibri" w:cs="Calibri"/>
          <w:lang w:val="en-US"/>
        </w:rPr>
        <w:t xml:space="preserve">temperature dependent growth responses </w:t>
      </w:r>
      <w:r w:rsidR="004C6026" w:rsidRPr="00933A2E">
        <w:rPr>
          <w:rFonts w:ascii="Calibri" w:eastAsia="Calibri" w:hAnsi="Calibri" w:cs="Calibri"/>
          <w:lang w:val="en-US"/>
        </w:rPr>
        <w:t xml:space="preserve">of </w:t>
      </w:r>
      <w:r w:rsidR="004C6026">
        <w:rPr>
          <w:rFonts w:ascii="Calibri" w:eastAsia="Calibri" w:hAnsi="Calibri" w:cs="Calibri"/>
          <w:lang w:val="en-US"/>
        </w:rPr>
        <w:t xml:space="preserve">all the </w:t>
      </w:r>
      <w:proofErr w:type="spellStart"/>
      <w:r w:rsidR="004C6026">
        <w:rPr>
          <w:rFonts w:ascii="Calibri" w:eastAsia="Calibri" w:hAnsi="Calibri" w:cs="Calibri"/>
          <w:lang w:val="en-US"/>
        </w:rPr>
        <w:t>phenotyped</w:t>
      </w:r>
      <w:proofErr w:type="spellEnd"/>
      <w:r w:rsidR="00CA6745">
        <w:rPr>
          <w:rFonts w:ascii="Calibri" w:eastAsia="Calibri" w:hAnsi="Calibri" w:cs="Calibri"/>
          <w:lang w:val="en-US"/>
        </w:rPr>
        <w:t xml:space="preserve"> gene bank accessions </w:t>
      </w:r>
      <w:r w:rsidR="00902E45">
        <w:rPr>
          <w:rFonts w:ascii="Calibri" w:eastAsia="Calibri" w:hAnsi="Calibri" w:cs="Calibri"/>
          <w:lang w:val="en-US"/>
        </w:rPr>
        <w:t>via the Musa Germplasm Information System</w:t>
      </w:r>
      <w:r w:rsidR="00CA6745">
        <w:rPr>
          <w:rFonts w:ascii="Calibri" w:eastAsia="Calibri" w:hAnsi="Calibri" w:cs="Calibri"/>
          <w:lang w:val="en-US"/>
        </w:rPr>
        <w:t xml:space="preserve"> </w:t>
      </w:r>
      <w:r w:rsidR="00902E45">
        <w:rPr>
          <w:rFonts w:ascii="Calibri" w:eastAsia="Calibri" w:hAnsi="Calibri" w:cs="Calibri"/>
          <w:lang w:val="en-US"/>
        </w:rPr>
        <w:t>(</w:t>
      </w:r>
      <w:r w:rsidR="00CA6745">
        <w:rPr>
          <w:rFonts w:ascii="Calibri" w:eastAsia="Calibri" w:hAnsi="Calibri" w:cs="Calibri"/>
          <w:lang w:val="en-US"/>
        </w:rPr>
        <w:t>MGIS</w:t>
      </w:r>
      <w:r w:rsidR="00902E45">
        <w:rPr>
          <w:rFonts w:ascii="Calibri" w:eastAsia="Calibri" w:hAnsi="Calibri" w:cs="Calibri"/>
          <w:lang w:val="en-US"/>
        </w:rPr>
        <w:t>)</w:t>
      </w:r>
      <w:r w:rsidR="00CA6745">
        <w:rPr>
          <w:rFonts w:ascii="Calibri" w:eastAsia="Calibri" w:hAnsi="Calibri" w:cs="Calibri"/>
          <w:lang w:val="en-US"/>
        </w:rPr>
        <w:t xml:space="preserve">, </w:t>
      </w:r>
      <w:r w:rsidR="00CF15FD">
        <w:rPr>
          <w:rFonts w:ascii="Calibri" w:eastAsia="Calibri" w:hAnsi="Calibri" w:cs="Calibri"/>
          <w:lang w:val="en-US"/>
        </w:rPr>
        <w:t xml:space="preserve">the specific gene characterization will further be integrated in the Banana Genome Hub and the multi-location trial data will be entered </w:t>
      </w:r>
      <w:r w:rsidR="00910A37">
        <w:rPr>
          <w:rFonts w:ascii="Calibri" w:eastAsia="Calibri" w:hAnsi="Calibri" w:cs="Calibri"/>
          <w:lang w:val="en-US"/>
        </w:rPr>
        <w:t>and shared o</w:t>
      </w:r>
      <w:r w:rsidR="00CF15FD">
        <w:rPr>
          <w:rFonts w:ascii="Calibri" w:eastAsia="Calibri" w:hAnsi="Calibri" w:cs="Calibri"/>
          <w:lang w:val="en-US"/>
        </w:rPr>
        <w:t xml:space="preserve">n </w:t>
      </w:r>
      <w:proofErr w:type="spellStart"/>
      <w:r w:rsidR="00CF15FD">
        <w:rPr>
          <w:rFonts w:ascii="Calibri" w:eastAsia="Calibri" w:hAnsi="Calibri" w:cs="Calibri"/>
          <w:lang w:val="en-US"/>
        </w:rPr>
        <w:t>Musabase</w:t>
      </w:r>
      <w:proofErr w:type="spellEnd"/>
      <w:r w:rsidR="00CF15FD">
        <w:rPr>
          <w:rStyle w:val="Voetnootmarkering"/>
          <w:rFonts w:ascii="Calibri" w:eastAsia="Calibri" w:hAnsi="Calibri" w:cs="Calibri"/>
          <w:lang w:val="en-US"/>
        </w:rPr>
        <w:footnoteReference w:id="7"/>
      </w:r>
      <w:r w:rsidR="00CF15FD">
        <w:rPr>
          <w:rFonts w:ascii="Calibri" w:eastAsia="Calibri" w:hAnsi="Calibri" w:cs="Calibri"/>
          <w:lang w:val="en-US"/>
        </w:rPr>
        <w:t xml:space="preserve">. </w:t>
      </w:r>
      <w:r w:rsidR="00902E45">
        <w:rPr>
          <w:rFonts w:ascii="Calibri" w:eastAsia="Calibri" w:hAnsi="Calibri" w:cs="Calibri"/>
          <w:lang w:val="en-US"/>
        </w:rPr>
        <w:t xml:space="preserve">This will ensure </w:t>
      </w:r>
      <w:r>
        <w:rPr>
          <w:rFonts w:ascii="Calibri" w:eastAsia="Calibri" w:hAnsi="Calibri" w:cs="Calibri"/>
          <w:lang w:val="en-US"/>
        </w:rPr>
        <w:t>the information reaches</w:t>
      </w:r>
      <w:r w:rsidR="00902E45">
        <w:rPr>
          <w:rFonts w:ascii="Calibri" w:eastAsia="Calibri" w:hAnsi="Calibri" w:cs="Calibri"/>
          <w:lang w:val="en-US"/>
        </w:rPr>
        <w:t xml:space="preserve"> diverse target audiences. </w:t>
      </w:r>
      <w:r w:rsidR="00CA6745">
        <w:rPr>
          <w:rFonts w:ascii="Calibri" w:eastAsia="Calibri" w:hAnsi="Calibri" w:cs="Calibri"/>
          <w:lang w:val="en-US"/>
        </w:rPr>
        <w:t>Moreover, we will not only passively make them open access but we will also</w:t>
      </w:r>
      <w:r>
        <w:rPr>
          <w:rFonts w:ascii="Calibri" w:eastAsia="Calibri" w:hAnsi="Calibri" w:cs="Calibri"/>
          <w:lang w:val="en-US"/>
        </w:rPr>
        <w:t xml:space="preserve"> actively</w:t>
      </w:r>
      <w:r w:rsidR="00CA6745">
        <w:rPr>
          <w:rFonts w:ascii="Calibri" w:eastAsia="Calibri" w:hAnsi="Calibri" w:cs="Calibri"/>
          <w:lang w:val="en-US"/>
        </w:rPr>
        <w:t xml:space="preserve"> promote them and pass on the knowledge</w:t>
      </w:r>
      <w:r w:rsidR="00902E45">
        <w:rPr>
          <w:rFonts w:ascii="Calibri" w:eastAsia="Calibri" w:hAnsi="Calibri" w:cs="Calibri"/>
          <w:lang w:val="en-US"/>
        </w:rPr>
        <w:t xml:space="preserve"> using multiple channels</w:t>
      </w:r>
      <w:r w:rsidR="00CA6745">
        <w:rPr>
          <w:rFonts w:ascii="Calibri" w:eastAsia="Calibri" w:hAnsi="Calibri" w:cs="Calibri"/>
          <w:lang w:val="en-US"/>
        </w:rPr>
        <w:t xml:space="preserve">. We will disseminate our published phenotyping protocols via </w:t>
      </w:r>
      <w:proofErr w:type="spellStart"/>
      <w:r w:rsidR="00CA6745">
        <w:rPr>
          <w:rFonts w:ascii="Calibri" w:eastAsia="Calibri" w:hAnsi="Calibri" w:cs="Calibri"/>
          <w:lang w:val="en-US"/>
        </w:rPr>
        <w:t>MusaNet</w:t>
      </w:r>
      <w:proofErr w:type="spellEnd"/>
      <w:r w:rsidR="00CA6745">
        <w:rPr>
          <w:rFonts w:ascii="Calibri" w:eastAsia="Calibri" w:hAnsi="Calibri" w:cs="Calibri"/>
          <w:lang w:val="en-US"/>
        </w:rPr>
        <w:t xml:space="preserve"> and </w:t>
      </w:r>
      <w:proofErr w:type="spellStart"/>
      <w:r w:rsidR="00CA6745">
        <w:rPr>
          <w:rFonts w:ascii="Calibri" w:eastAsia="Calibri" w:hAnsi="Calibri" w:cs="Calibri"/>
          <w:lang w:val="en-US"/>
        </w:rPr>
        <w:t>Promusa</w:t>
      </w:r>
      <w:proofErr w:type="spellEnd"/>
      <w:r w:rsidR="00CA6745">
        <w:rPr>
          <w:rFonts w:ascii="Calibri" w:eastAsia="Calibri" w:hAnsi="Calibri" w:cs="Calibri"/>
          <w:lang w:val="en-US"/>
        </w:rPr>
        <w:t xml:space="preserve"> to the local research </w:t>
      </w:r>
      <w:r w:rsidR="00902E45">
        <w:rPr>
          <w:rFonts w:ascii="Calibri" w:eastAsia="Calibri" w:hAnsi="Calibri" w:cs="Calibri"/>
          <w:lang w:val="en-US"/>
        </w:rPr>
        <w:t>communities</w:t>
      </w:r>
      <w:r w:rsidR="00CA6745">
        <w:rPr>
          <w:rFonts w:ascii="Calibri" w:eastAsia="Calibri" w:hAnsi="Calibri" w:cs="Calibri"/>
          <w:lang w:val="en-US"/>
        </w:rPr>
        <w:t xml:space="preserve">. We will </w:t>
      </w:r>
      <w:r w:rsidR="00CA6745" w:rsidRPr="004C6026">
        <w:rPr>
          <w:rFonts w:ascii="Calibri" w:eastAsia="Calibri" w:hAnsi="Calibri" w:cs="Calibri"/>
          <w:b/>
          <w:lang w:val="en-US"/>
        </w:rPr>
        <w:t>train</w:t>
      </w:r>
      <w:r w:rsidR="007C04C5">
        <w:rPr>
          <w:rFonts w:ascii="Calibri" w:eastAsia="Calibri" w:hAnsi="Calibri" w:cs="Calibri"/>
          <w:lang w:val="en-US"/>
        </w:rPr>
        <w:t xml:space="preserve"> local M</w:t>
      </w:r>
      <w:r w:rsidR="00CA6745">
        <w:rPr>
          <w:rFonts w:ascii="Calibri" w:eastAsia="Calibri" w:hAnsi="Calibri" w:cs="Calibri"/>
          <w:lang w:val="en-US"/>
        </w:rPr>
        <w:t>aster</w:t>
      </w:r>
      <w:r w:rsidR="007C04C5">
        <w:rPr>
          <w:rFonts w:ascii="Calibri" w:eastAsia="Calibri" w:hAnsi="Calibri" w:cs="Calibri"/>
          <w:lang w:val="en-US"/>
        </w:rPr>
        <w:t>’s</w:t>
      </w:r>
      <w:r w:rsidR="00CA6745">
        <w:rPr>
          <w:rFonts w:ascii="Calibri" w:eastAsia="Calibri" w:hAnsi="Calibri" w:cs="Calibri"/>
          <w:lang w:val="en-US"/>
        </w:rPr>
        <w:t xml:space="preserve"> students and researchers </w:t>
      </w:r>
      <w:r w:rsidR="00902E45">
        <w:rPr>
          <w:rFonts w:ascii="Calibri" w:eastAsia="Calibri" w:hAnsi="Calibri" w:cs="Calibri"/>
          <w:lang w:val="en-US"/>
        </w:rPr>
        <w:t xml:space="preserve">from the national agricultural research organizations </w:t>
      </w:r>
      <w:r w:rsidR="00CA6745">
        <w:rPr>
          <w:rFonts w:ascii="Calibri" w:eastAsia="Calibri" w:hAnsi="Calibri" w:cs="Calibri"/>
          <w:lang w:val="en-US"/>
        </w:rPr>
        <w:t xml:space="preserve">in phenotyping and we will set up </w:t>
      </w:r>
      <w:r w:rsidR="00CA6745" w:rsidRPr="004C6026">
        <w:rPr>
          <w:rFonts w:ascii="Calibri" w:eastAsia="Calibri" w:hAnsi="Calibri" w:cs="Calibri"/>
          <w:b/>
          <w:lang w:val="en-US"/>
        </w:rPr>
        <w:t>demonstration plots for farmers</w:t>
      </w:r>
      <w:r w:rsidR="00CA6745">
        <w:rPr>
          <w:rStyle w:val="Voetnootmarkering"/>
          <w:rFonts w:ascii="Calibri" w:eastAsia="Calibri" w:hAnsi="Calibri" w:cs="Calibri"/>
          <w:b/>
          <w:lang w:val="en-US"/>
        </w:rPr>
        <w:footnoteReference w:id="8"/>
      </w:r>
      <w:r w:rsidR="00902E45">
        <w:rPr>
          <w:rFonts w:ascii="Calibri" w:eastAsia="Calibri" w:hAnsi="Calibri" w:cs="Calibri"/>
          <w:b/>
          <w:lang w:val="en-US"/>
        </w:rPr>
        <w:t xml:space="preserve"> </w:t>
      </w:r>
      <w:r w:rsidR="00902E45">
        <w:rPr>
          <w:rFonts w:ascii="Calibri" w:eastAsia="Calibri" w:hAnsi="Calibri" w:cs="Calibri"/>
          <w:lang w:val="en-US"/>
        </w:rPr>
        <w:t>in partnership with the national agricultural research organizations</w:t>
      </w:r>
      <w:r w:rsidR="00CA6745" w:rsidRPr="004C6026">
        <w:rPr>
          <w:rFonts w:ascii="Calibri" w:eastAsia="Calibri" w:hAnsi="Calibri" w:cs="Calibri"/>
          <w:lang w:val="en-US"/>
        </w:rPr>
        <w:t>.</w:t>
      </w:r>
      <w:r w:rsidR="00CA6745">
        <w:rPr>
          <w:rFonts w:ascii="Calibri" w:eastAsia="Calibri" w:hAnsi="Calibri" w:cs="Calibri"/>
          <w:lang w:val="en-US"/>
        </w:rPr>
        <w:t xml:space="preserve"> </w:t>
      </w:r>
      <w:r w:rsidR="00910A37">
        <w:rPr>
          <w:rFonts w:ascii="Calibri" w:eastAsia="Calibri" w:hAnsi="Calibri" w:cs="Calibri"/>
          <w:lang w:val="en-US"/>
        </w:rPr>
        <w:t>We will</w:t>
      </w:r>
      <w:r w:rsidR="00910A37" w:rsidRPr="00B3767C">
        <w:rPr>
          <w:rFonts w:ascii="Calibri" w:eastAsia="Calibri" w:hAnsi="Calibri" w:cs="Calibri"/>
          <w:lang w:val="en-US"/>
        </w:rPr>
        <w:t xml:space="preserve"> take advantage of </w:t>
      </w:r>
      <w:r w:rsidR="00910A37">
        <w:rPr>
          <w:rFonts w:ascii="Calibri" w:eastAsia="Calibri" w:hAnsi="Calibri" w:cs="Calibri"/>
          <w:lang w:val="en-US"/>
        </w:rPr>
        <w:t xml:space="preserve">the </w:t>
      </w:r>
      <w:r w:rsidR="00910A37" w:rsidRPr="00B3767C">
        <w:rPr>
          <w:rFonts w:ascii="Calibri" w:eastAsia="Calibri" w:hAnsi="Calibri" w:cs="Calibri"/>
          <w:lang w:val="en-US"/>
        </w:rPr>
        <w:t xml:space="preserve">existing </w:t>
      </w:r>
      <w:r w:rsidR="00910A37">
        <w:rPr>
          <w:rFonts w:ascii="Calibri" w:eastAsia="Calibri" w:hAnsi="Calibri" w:cs="Calibri"/>
          <w:lang w:val="en-US"/>
        </w:rPr>
        <w:t>data</w:t>
      </w:r>
      <w:r w:rsidR="00CA6745">
        <w:rPr>
          <w:rFonts w:ascii="Calibri" w:eastAsia="Calibri" w:hAnsi="Calibri" w:cs="Calibri"/>
          <w:lang w:val="en-US"/>
        </w:rPr>
        <w:t xml:space="preserve"> and update them with</w:t>
      </w:r>
      <w:r w:rsidR="00910A37" w:rsidRPr="00B3767C">
        <w:rPr>
          <w:rFonts w:ascii="Calibri" w:eastAsia="Calibri" w:hAnsi="Calibri" w:cs="Calibri"/>
          <w:lang w:val="en-US"/>
        </w:rPr>
        <w:t xml:space="preserve"> new data</w:t>
      </w:r>
      <w:r w:rsidR="00902E45">
        <w:rPr>
          <w:rFonts w:ascii="Calibri" w:eastAsia="Calibri" w:hAnsi="Calibri" w:cs="Calibri"/>
          <w:lang w:val="en-US"/>
        </w:rPr>
        <w:t xml:space="preserve"> sets</w:t>
      </w:r>
      <w:r w:rsidR="00CA6745">
        <w:rPr>
          <w:rFonts w:ascii="Calibri" w:eastAsia="Calibri" w:hAnsi="Calibri" w:cs="Calibri"/>
          <w:lang w:val="en-US"/>
        </w:rPr>
        <w:t>. Th</w:t>
      </w:r>
      <w:r w:rsidR="00902E45">
        <w:rPr>
          <w:rFonts w:ascii="Calibri" w:eastAsia="Calibri" w:hAnsi="Calibri" w:cs="Calibri"/>
          <w:lang w:val="en-US"/>
        </w:rPr>
        <w:t>is</w:t>
      </w:r>
      <w:r w:rsidR="00CA6745">
        <w:rPr>
          <w:rFonts w:ascii="Calibri" w:eastAsia="Calibri" w:hAnsi="Calibri" w:cs="Calibri"/>
          <w:lang w:val="en-US"/>
        </w:rPr>
        <w:t xml:space="preserve"> new </w:t>
      </w:r>
      <w:r w:rsidR="00910A37" w:rsidRPr="00B3767C">
        <w:rPr>
          <w:rFonts w:ascii="Calibri" w:eastAsia="Calibri" w:hAnsi="Calibri" w:cs="Calibri"/>
          <w:lang w:val="en-US"/>
        </w:rPr>
        <w:t>expert knowledge</w:t>
      </w:r>
      <w:r w:rsidR="00910A37">
        <w:rPr>
          <w:rFonts w:ascii="Calibri" w:eastAsia="Calibri" w:hAnsi="Calibri" w:cs="Calibri"/>
          <w:lang w:val="en-US"/>
        </w:rPr>
        <w:t xml:space="preserve"> </w:t>
      </w:r>
      <w:r w:rsidR="00CA6745">
        <w:rPr>
          <w:rFonts w:ascii="Calibri" w:eastAsia="Calibri" w:hAnsi="Calibri" w:cs="Calibri"/>
          <w:lang w:val="en-US"/>
        </w:rPr>
        <w:t xml:space="preserve">will be fed into the </w:t>
      </w:r>
      <w:r w:rsidR="00910A37">
        <w:rPr>
          <w:rFonts w:ascii="Calibri" w:eastAsia="Calibri" w:hAnsi="Calibri" w:cs="Calibri"/>
          <w:lang w:val="en-US"/>
        </w:rPr>
        <w:t xml:space="preserve">stakeholder participation (see section 5). This </w:t>
      </w:r>
      <w:r w:rsidR="00910A37" w:rsidRPr="00B3767C">
        <w:rPr>
          <w:rFonts w:ascii="Calibri" w:eastAsia="Calibri" w:hAnsi="Calibri" w:cs="Calibri"/>
          <w:lang w:val="en-US"/>
        </w:rPr>
        <w:t>support</w:t>
      </w:r>
      <w:r w:rsidR="003A401A">
        <w:rPr>
          <w:rFonts w:ascii="Calibri" w:eastAsia="Calibri" w:hAnsi="Calibri" w:cs="Calibri"/>
          <w:lang w:val="en-US"/>
        </w:rPr>
        <w:t>s</w:t>
      </w:r>
      <w:r w:rsidR="00910A37" w:rsidRPr="00B3767C">
        <w:rPr>
          <w:rFonts w:ascii="Calibri" w:eastAsia="Calibri" w:hAnsi="Calibri" w:cs="Calibri"/>
          <w:lang w:val="en-US"/>
        </w:rPr>
        <w:t xml:space="preserve"> </w:t>
      </w:r>
      <w:r w:rsidR="007C04C5">
        <w:rPr>
          <w:rFonts w:ascii="Calibri" w:eastAsia="Calibri" w:hAnsi="Calibri" w:cs="Calibri"/>
          <w:lang w:val="en-US"/>
        </w:rPr>
        <w:t xml:space="preserve">the </w:t>
      </w:r>
      <w:r w:rsidR="00910A37" w:rsidRPr="00B3767C">
        <w:rPr>
          <w:rFonts w:ascii="Calibri" w:eastAsia="Calibri" w:hAnsi="Calibri" w:cs="Calibri"/>
          <w:lang w:val="en-US"/>
        </w:rPr>
        <w:t>decision-making</w:t>
      </w:r>
      <w:r w:rsidR="00910A37">
        <w:rPr>
          <w:rFonts w:ascii="Calibri" w:eastAsia="Calibri" w:hAnsi="Calibri" w:cs="Calibri"/>
          <w:lang w:val="en-US"/>
        </w:rPr>
        <w:t xml:space="preserve"> in banana farming for </w:t>
      </w:r>
      <w:r w:rsidR="00910A37" w:rsidRPr="00022008">
        <w:rPr>
          <w:rFonts w:ascii="Calibri" w:eastAsia="Calibri" w:hAnsi="Calibri" w:cs="Calibri"/>
          <w:lang w:val="en-US"/>
        </w:rPr>
        <w:t>agro-input suppliers, cooperatives, agricultural extension organizations</w:t>
      </w:r>
      <w:r w:rsidR="007C04C5">
        <w:rPr>
          <w:rFonts w:ascii="Calibri" w:eastAsia="Calibri" w:hAnsi="Calibri" w:cs="Calibri"/>
          <w:lang w:val="en-US"/>
        </w:rPr>
        <w:t>,</w:t>
      </w:r>
      <w:r w:rsidR="00910A37" w:rsidRPr="00022008">
        <w:rPr>
          <w:rFonts w:ascii="Calibri" w:eastAsia="Calibri" w:hAnsi="Calibri" w:cs="Calibri"/>
          <w:lang w:val="en-US"/>
        </w:rPr>
        <w:t xml:space="preserve"> and NGOs</w:t>
      </w:r>
      <w:r w:rsidR="00910A37" w:rsidRPr="00B3767C">
        <w:rPr>
          <w:rFonts w:ascii="Calibri" w:eastAsia="Calibri" w:hAnsi="Calibri" w:cs="Calibri"/>
          <w:lang w:val="en-US"/>
        </w:rPr>
        <w:t>.</w:t>
      </w:r>
      <w:r w:rsidR="00910A37">
        <w:rPr>
          <w:rFonts w:ascii="Calibri" w:eastAsia="Calibri" w:hAnsi="Calibri" w:cs="Calibri"/>
          <w:lang w:val="en-US"/>
        </w:rPr>
        <w:t xml:space="preserve"> </w:t>
      </w:r>
    </w:p>
    <w:p w:rsidR="000A76F2" w:rsidRDefault="000A76F2" w:rsidP="00A226CD">
      <w:pPr>
        <w:spacing w:before="120" w:after="120" w:line="240" w:lineRule="auto"/>
        <w:jc w:val="both"/>
        <w:rPr>
          <w:rFonts w:ascii="Calibri" w:eastAsia="Calibri" w:hAnsi="Calibri" w:cs="Calibri"/>
          <w:lang w:val="en-US"/>
        </w:rPr>
      </w:pPr>
    </w:p>
    <w:p w:rsidR="00E93876" w:rsidRPr="003A7DF5" w:rsidRDefault="00E93876" w:rsidP="003A7DF5">
      <w:pPr>
        <w:pStyle w:val="Lijstalinea"/>
        <w:numPr>
          <w:ilvl w:val="0"/>
          <w:numId w:val="10"/>
        </w:numPr>
        <w:jc w:val="both"/>
        <w:rPr>
          <w:rFonts w:asciiTheme="majorHAnsi" w:eastAsiaTheme="majorEastAsia" w:hAnsiTheme="majorHAnsi" w:cstheme="majorBidi"/>
          <w:color w:val="2E74B5" w:themeColor="accent1" w:themeShade="BF"/>
          <w:sz w:val="26"/>
          <w:szCs w:val="26"/>
          <w:lang w:val="en-US"/>
        </w:rPr>
      </w:pPr>
      <w:r w:rsidRPr="003A7DF5">
        <w:rPr>
          <w:rFonts w:asciiTheme="majorHAnsi" w:eastAsiaTheme="majorEastAsia" w:hAnsiTheme="majorHAnsi" w:cstheme="majorBidi"/>
          <w:color w:val="2E74B5" w:themeColor="accent1" w:themeShade="BF"/>
          <w:sz w:val="26"/>
          <w:szCs w:val="26"/>
          <w:lang w:val="en-US"/>
        </w:rPr>
        <w:t>Evaluation of the most important transpiration related traits for use in farmers’ field</w:t>
      </w:r>
      <w:r w:rsidR="009832E9" w:rsidRPr="003A7DF5">
        <w:rPr>
          <w:rFonts w:asciiTheme="majorHAnsi" w:eastAsiaTheme="majorEastAsia" w:hAnsiTheme="majorHAnsi" w:cstheme="majorBidi"/>
          <w:color w:val="2E74B5" w:themeColor="accent1" w:themeShade="BF"/>
          <w:sz w:val="26"/>
          <w:szCs w:val="26"/>
          <w:lang w:val="en-US"/>
        </w:rPr>
        <w:t>: continuation of high throughput phenotyping (</w:t>
      </w:r>
      <w:proofErr w:type="spellStart"/>
      <w:r w:rsidR="009832E9" w:rsidRPr="003A7DF5">
        <w:rPr>
          <w:rFonts w:asciiTheme="majorHAnsi" w:eastAsiaTheme="majorEastAsia" w:hAnsiTheme="majorHAnsi" w:cstheme="majorBidi"/>
          <w:color w:val="2E74B5" w:themeColor="accent1" w:themeShade="BF"/>
          <w:sz w:val="26"/>
          <w:szCs w:val="26"/>
          <w:lang w:val="en-US"/>
        </w:rPr>
        <w:t>Bananatainer</w:t>
      </w:r>
      <w:proofErr w:type="spellEnd"/>
      <w:r w:rsidR="009832E9" w:rsidRPr="003A7DF5">
        <w:rPr>
          <w:rFonts w:asciiTheme="majorHAnsi" w:eastAsiaTheme="majorEastAsia" w:hAnsiTheme="majorHAnsi" w:cstheme="majorBidi"/>
          <w:color w:val="2E74B5" w:themeColor="accent1" w:themeShade="BF"/>
          <w:sz w:val="26"/>
          <w:szCs w:val="26"/>
          <w:lang w:val="en-US"/>
        </w:rPr>
        <w:t>) and molecular analysis.</w:t>
      </w:r>
    </w:p>
    <w:p w:rsidR="003A7DF5" w:rsidRDefault="003A7DF5" w:rsidP="005C211F">
      <w:pPr>
        <w:jc w:val="both"/>
        <w:rPr>
          <w:lang w:val="en-US"/>
        </w:rPr>
      </w:pPr>
    </w:p>
    <w:p w:rsidR="005C211F" w:rsidRPr="005C211F" w:rsidRDefault="005C211F" w:rsidP="005C211F">
      <w:pPr>
        <w:jc w:val="both"/>
        <w:rPr>
          <w:lang w:val="en-US"/>
        </w:rPr>
      </w:pPr>
      <w:r>
        <w:rPr>
          <w:lang w:val="en-US"/>
        </w:rPr>
        <w:t>T</w:t>
      </w:r>
      <w:r w:rsidRPr="005C211F">
        <w:rPr>
          <w:lang w:val="en-US"/>
        </w:rPr>
        <w:t xml:space="preserve">his </w:t>
      </w:r>
      <w:r>
        <w:rPr>
          <w:lang w:val="en-US"/>
        </w:rPr>
        <w:t xml:space="preserve">part of the </w:t>
      </w:r>
      <w:r w:rsidRPr="005C211F">
        <w:rPr>
          <w:lang w:val="en-US"/>
        </w:rPr>
        <w:t xml:space="preserve">project </w:t>
      </w:r>
      <w:r>
        <w:rPr>
          <w:lang w:val="en-US"/>
        </w:rPr>
        <w:t xml:space="preserve">builds on the knowledge gained so far during the climate simulations and high throughput phenotyping. </w:t>
      </w:r>
      <w:r w:rsidR="00E93876" w:rsidRPr="00E93876">
        <w:rPr>
          <w:lang w:val="en-US"/>
        </w:rPr>
        <w:t>Whole plant responses in agronomic reality are a complex interplay between genotype, environment, and management. Dissecting these multifactorial interactions allow</w:t>
      </w:r>
      <w:r w:rsidR="00E93876">
        <w:rPr>
          <w:lang w:val="en-US"/>
        </w:rPr>
        <w:t>ed us</w:t>
      </w:r>
      <w:r w:rsidR="00E93876" w:rsidRPr="00E93876">
        <w:rPr>
          <w:lang w:val="en-US"/>
        </w:rPr>
        <w:t xml:space="preserve"> to study more comprehensible traits with </w:t>
      </w:r>
      <w:r w:rsidR="009832E9" w:rsidRPr="00E93876">
        <w:rPr>
          <w:lang w:val="en-US"/>
        </w:rPr>
        <w:t>direct</w:t>
      </w:r>
      <w:r w:rsidR="00E93876" w:rsidRPr="00E93876">
        <w:rPr>
          <w:lang w:val="en-US"/>
        </w:rPr>
        <w:t xml:space="preserve"> environmental responses</w:t>
      </w:r>
      <w:r w:rsidR="00E93876">
        <w:rPr>
          <w:lang w:val="en-US"/>
        </w:rPr>
        <w:t xml:space="preserve">. We identified </w:t>
      </w:r>
      <w:r w:rsidR="00E93876" w:rsidRPr="00E93876">
        <w:rPr>
          <w:lang w:val="en-US"/>
        </w:rPr>
        <w:t xml:space="preserve">risk taking </w:t>
      </w:r>
      <w:r w:rsidR="009832E9">
        <w:rPr>
          <w:lang w:val="en-US"/>
        </w:rPr>
        <w:t>highly transpiring varieties</w:t>
      </w:r>
      <w:r w:rsidR="00E93876" w:rsidRPr="00E93876">
        <w:rPr>
          <w:lang w:val="en-US"/>
        </w:rPr>
        <w:t xml:space="preserve"> </w:t>
      </w:r>
      <w:r w:rsidR="00E93876">
        <w:rPr>
          <w:lang w:val="en-US"/>
        </w:rPr>
        <w:t xml:space="preserve">that </w:t>
      </w:r>
      <w:r w:rsidR="00E93876" w:rsidRPr="00E93876">
        <w:rPr>
          <w:lang w:val="en-US"/>
        </w:rPr>
        <w:t>appear vulnerable</w:t>
      </w:r>
      <w:r w:rsidR="002955DB">
        <w:rPr>
          <w:lang w:val="en-US"/>
        </w:rPr>
        <w:t xml:space="preserve"> </w:t>
      </w:r>
      <w:r w:rsidR="000A76F2">
        <w:rPr>
          <w:lang w:val="en-US"/>
        </w:rPr>
        <w:t xml:space="preserve">under water deficit </w:t>
      </w:r>
      <w:r w:rsidR="002955DB">
        <w:rPr>
          <w:lang w:val="en-US"/>
        </w:rPr>
        <w:fldChar w:fldCharType="begin"/>
      </w:r>
      <w:r w:rsidR="002955DB">
        <w:rPr>
          <w:lang w:val="en-US"/>
        </w:rPr>
        <w:instrText xml:space="preserve"> ADDIN EN.CITE &lt;EndNote&gt;&lt;Cite&gt;&lt;Author&gt;van Wesemael&lt;/Author&gt;&lt;Year&gt;2019&lt;/Year&gt;&lt;RecNum&gt;343&lt;/RecNum&gt;&lt;DisplayText&gt;(van Wesemael et al., 2019)&lt;/DisplayText&gt;&lt;record&gt;&lt;rec-number&gt;343&lt;/rec-number&gt;&lt;foreign-keys&gt;&lt;key app="EN" db-id="vwfwfadauar9pfeatfop9vz6p55stexrsref" timestamp="1571046805"&gt;343&lt;/key&gt;&lt;/foreign-keys&gt;&lt;ref-type name="Journal Article"&gt;17&lt;/ref-type&gt;&lt;contributors&gt;&lt;authors&gt;&lt;author&gt;van Wesemael, Jelle&lt;/author&gt;&lt;author&gt;Kissel, Ewaut&lt;/author&gt;&lt;author&gt;Eyland, David&lt;/author&gt;&lt;author&gt;Lawson, Tracy&lt;/author&gt;&lt;author&gt;Swennen, Rony&lt;/author&gt;&lt;author&gt;Carpentier, Sebastien Christian&lt;/author&gt;&lt;/authors&gt;&lt;/contributors&gt;&lt;titles&gt;&lt;title&gt;Using growth and transpiration phenotyping under controlled conditions to select water efficient banana genotypes&lt;/title&gt;&lt;secondary-title&gt;Frontiers in Plant Science&lt;/secondary-title&gt;&lt;/titles&gt;&lt;periodical&gt;&lt;full-title&gt;Frontiers in Plant Science&lt;/full-title&gt;&lt;/periodical&gt;&lt;pages&gt;352&lt;/pages&gt;&lt;volume&gt;10&lt;/volume&gt;&lt;dates&gt;&lt;year&gt;2019&lt;/year&gt;&lt;/dates&gt;&lt;isbn&gt;1664-462X&lt;/isbn&gt;&lt;urls&gt;&lt;/urls&gt;&lt;/record&gt;&lt;/Cite&gt;&lt;/EndNote&gt;</w:instrText>
      </w:r>
      <w:r w:rsidR="002955DB">
        <w:rPr>
          <w:lang w:val="en-US"/>
        </w:rPr>
        <w:fldChar w:fldCharType="separate"/>
      </w:r>
      <w:r w:rsidR="002955DB">
        <w:rPr>
          <w:noProof/>
          <w:lang w:val="en-US"/>
        </w:rPr>
        <w:t>(van Wesemael et al., 2019)</w:t>
      </w:r>
      <w:r w:rsidR="002955DB">
        <w:rPr>
          <w:lang w:val="en-US"/>
        </w:rPr>
        <w:fldChar w:fldCharType="end"/>
      </w:r>
      <w:r w:rsidR="00E93876">
        <w:rPr>
          <w:lang w:val="en-US"/>
        </w:rPr>
        <w:t>. M</w:t>
      </w:r>
      <w:r w:rsidR="00E93876" w:rsidRPr="00E93876">
        <w:rPr>
          <w:lang w:val="en-US"/>
        </w:rPr>
        <w:t xml:space="preserve">anagement practices like irrigation are the only way </w:t>
      </w:r>
      <w:r w:rsidR="009832E9">
        <w:rPr>
          <w:lang w:val="en-US"/>
        </w:rPr>
        <w:t xml:space="preserve">to </w:t>
      </w:r>
      <w:r w:rsidR="00E93876" w:rsidRPr="00E93876">
        <w:rPr>
          <w:lang w:val="en-US"/>
        </w:rPr>
        <w:t xml:space="preserve">alleviate the impact of the </w:t>
      </w:r>
      <w:r w:rsidR="000A76F2">
        <w:rPr>
          <w:lang w:val="en-US"/>
        </w:rPr>
        <w:t>deficit</w:t>
      </w:r>
      <w:r w:rsidR="00E93876" w:rsidRPr="00E93876">
        <w:rPr>
          <w:lang w:val="en-US"/>
        </w:rPr>
        <w:t xml:space="preserve">. Otherwise production could be impacted </w:t>
      </w:r>
      <w:r w:rsidR="003A401A">
        <w:rPr>
          <w:lang w:val="en-US"/>
        </w:rPr>
        <w:t>adversely</w:t>
      </w:r>
      <w:r w:rsidR="00E93876" w:rsidRPr="00E93876">
        <w:rPr>
          <w:lang w:val="en-US"/>
        </w:rPr>
        <w:t xml:space="preserve"> and other cultivars would have been a better choice. </w:t>
      </w:r>
      <w:r w:rsidR="009832E9">
        <w:rPr>
          <w:lang w:val="en-US"/>
        </w:rPr>
        <w:t>We also identified m</w:t>
      </w:r>
      <w:r w:rsidR="00E93876" w:rsidRPr="00E93876">
        <w:rPr>
          <w:lang w:val="en-US"/>
        </w:rPr>
        <w:t xml:space="preserve">ore conservative </w:t>
      </w:r>
      <w:r w:rsidR="000A76F2">
        <w:rPr>
          <w:lang w:val="en-US"/>
        </w:rPr>
        <w:t xml:space="preserve">varieties </w:t>
      </w:r>
      <w:r w:rsidR="009832E9">
        <w:rPr>
          <w:lang w:val="en-US"/>
        </w:rPr>
        <w:t>that reduce their transpiration when water becomes limited</w:t>
      </w:r>
      <w:r w:rsidR="002955DB">
        <w:rPr>
          <w:lang w:val="en-US"/>
        </w:rPr>
        <w:t xml:space="preserve"> </w:t>
      </w:r>
      <w:r w:rsidR="002955DB">
        <w:rPr>
          <w:lang w:val="en-US"/>
        </w:rPr>
        <w:fldChar w:fldCharType="begin"/>
      </w:r>
      <w:r w:rsidR="002955DB">
        <w:rPr>
          <w:lang w:val="en-US"/>
        </w:rPr>
        <w:instrText xml:space="preserve"> ADDIN EN.CITE &lt;EndNote&gt;&lt;Cite&gt;&lt;Author&gt;van Wesemael&lt;/Author&gt;&lt;Year&gt;2019&lt;/Year&gt;&lt;RecNum&gt;343&lt;/RecNum&gt;&lt;DisplayText&gt;(van Wesemael et al., 2019)&lt;/DisplayText&gt;&lt;record&gt;&lt;rec-number&gt;343&lt;/rec-number&gt;&lt;foreign-keys&gt;&lt;key app="EN" db-id="vwfwfadauar9pfeatfop9vz6p55stexrsref" timestamp="1571046805"&gt;343&lt;/key&gt;&lt;/foreign-keys&gt;&lt;ref-type name="Journal Article"&gt;17&lt;/ref-type&gt;&lt;contributors&gt;&lt;authors&gt;&lt;author&gt;van Wesemael, Jelle&lt;/author&gt;&lt;author&gt;Kissel, Ewaut&lt;/author&gt;&lt;author&gt;Eyland, David&lt;/author&gt;&lt;author&gt;Lawson, Tracy&lt;/author&gt;&lt;author&gt;Swennen, Rony&lt;/author&gt;&lt;author&gt;Carpentier, Sebastien Christian&lt;/author&gt;&lt;/authors&gt;&lt;/contributors&gt;&lt;titles&gt;&lt;title&gt;Using growth and transpiration phenotyping under controlled conditions to select water efficient banana genotypes&lt;/title&gt;&lt;secondary-title&gt;Frontiers in Plant Science&lt;/secondary-title&gt;&lt;/titles&gt;&lt;periodical&gt;&lt;full-title&gt;Frontiers in Plant Science&lt;/full-title&gt;&lt;/periodical&gt;&lt;pages&gt;352&lt;/pages&gt;&lt;volume&gt;10&lt;/volume&gt;&lt;dates&gt;&lt;year&gt;2019&lt;/year&gt;&lt;/dates&gt;&lt;isbn&gt;1664-462X&lt;/isbn&gt;&lt;urls&gt;&lt;/urls&gt;&lt;/record&gt;&lt;/Cite&gt;&lt;/EndNote&gt;</w:instrText>
      </w:r>
      <w:r w:rsidR="002955DB">
        <w:rPr>
          <w:lang w:val="en-US"/>
        </w:rPr>
        <w:fldChar w:fldCharType="separate"/>
      </w:r>
      <w:r w:rsidR="002955DB">
        <w:rPr>
          <w:noProof/>
          <w:lang w:val="en-US"/>
        </w:rPr>
        <w:t>(van Wesemael et al., 2019)</w:t>
      </w:r>
      <w:r w:rsidR="002955DB">
        <w:rPr>
          <w:lang w:val="en-US"/>
        </w:rPr>
        <w:fldChar w:fldCharType="end"/>
      </w:r>
      <w:r w:rsidR="009832E9">
        <w:rPr>
          <w:lang w:val="en-US"/>
        </w:rPr>
        <w:t>. Those varieties avoid and/</w:t>
      </w:r>
      <w:r w:rsidR="00E93876" w:rsidRPr="00E93876">
        <w:rPr>
          <w:lang w:val="en-US"/>
        </w:rPr>
        <w:t xml:space="preserve">or tolerate more severe </w:t>
      </w:r>
      <w:r w:rsidR="000A76F2">
        <w:rPr>
          <w:lang w:val="en-US"/>
        </w:rPr>
        <w:t>deficits</w:t>
      </w:r>
      <w:r w:rsidR="00E93876" w:rsidRPr="00E93876">
        <w:rPr>
          <w:lang w:val="en-US"/>
        </w:rPr>
        <w:t>, and could be suitable in more extensive farming setups. However, these recommendations need further evaluation</w:t>
      </w:r>
      <w:r w:rsidR="009832E9">
        <w:rPr>
          <w:lang w:val="en-US"/>
        </w:rPr>
        <w:t xml:space="preserve"> </w:t>
      </w:r>
      <w:r w:rsidR="00E93876" w:rsidRPr="00E93876">
        <w:rPr>
          <w:lang w:val="en-US"/>
        </w:rPr>
        <w:t xml:space="preserve">to </w:t>
      </w:r>
      <w:r w:rsidR="009832E9">
        <w:rPr>
          <w:lang w:val="en-US"/>
        </w:rPr>
        <w:t>refine our</w:t>
      </w:r>
      <w:r w:rsidR="00E93876" w:rsidRPr="00E93876">
        <w:rPr>
          <w:lang w:val="en-US"/>
        </w:rPr>
        <w:t xml:space="preserve"> comprehensive knowledge base upon which climate smart cultivar selection is rationalized. </w:t>
      </w:r>
      <w:r w:rsidR="002955DB">
        <w:rPr>
          <w:lang w:val="en-US"/>
        </w:rPr>
        <w:t xml:space="preserve">We </w:t>
      </w:r>
      <w:r w:rsidRPr="005C211F">
        <w:rPr>
          <w:lang w:val="en-US"/>
        </w:rPr>
        <w:t>aim at identifying the correlation between stomat</w:t>
      </w:r>
      <w:r w:rsidR="00574B9C">
        <w:rPr>
          <w:lang w:val="en-US"/>
        </w:rPr>
        <w:t>al and hydraulic conductivity in</w:t>
      </w:r>
      <w:r w:rsidRPr="005C211F">
        <w:rPr>
          <w:lang w:val="en-US"/>
        </w:rPr>
        <w:t xml:space="preserve"> different environmental conditions and extrapolating these new insights to plant growth. These novel insights are key to understand how plant growth will be affected under the future challenging climatic conditions of reduced water availability and </w:t>
      </w:r>
      <w:r w:rsidR="002955DB">
        <w:rPr>
          <w:lang w:val="en-US"/>
        </w:rPr>
        <w:t>different</w:t>
      </w:r>
      <w:r w:rsidRPr="005C211F">
        <w:rPr>
          <w:lang w:val="en-US"/>
        </w:rPr>
        <w:t xml:space="preserve"> </w:t>
      </w:r>
      <w:r w:rsidRPr="005C211F">
        <w:rPr>
          <w:lang w:val="en-US"/>
        </w:rPr>
        <w:lastRenderedPageBreak/>
        <w:t>temperature</w:t>
      </w:r>
      <w:r w:rsidR="002955DB">
        <w:rPr>
          <w:lang w:val="en-US"/>
        </w:rPr>
        <w:t xml:space="preserve"> regime</w:t>
      </w:r>
      <w:r w:rsidRPr="005C211F">
        <w:rPr>
          <w:lang w:val="en-US"/>
        </w:rPr>
        <w:t>s.</w:t>
      </w:r>
      <w:r w:rsidR="000A76F2">
        <w:rPr>
          <w:lang w:val="en-US"/>
        </w:rPr>
        <w:t xml:space="preserve"> Therefore the high</w:t>
      </w:r>
      <w:r w:rsidR="00BA091C">
        <w:rPr>
          <w:lang w:val="en-US"/>
        </w:rPr>
        <w:t xml:space="preserve"> throughput</w:t>
      </w:r>
      <w:r w:rsidR="000A76F2">
        <w:rPr>
          <w:lang w:val="en-US"/>
        </w:rPr>
        <w:t xml:space="preserve"> phenotyping of the ITC gene bank in the </w:t>
      </w:r>
      <w:proofErr w:type="spellStart"/>
      <w:r w:rsidR="000A76F2">
        <w:rPr>
          <w:lang w:val="en-US"/>
        </w:rPr>
        <w:t>Bananatainer</w:t>
      </w:r>
      <w:proofErr w:type="spellEnd"/>
      <w:r w:rsidR="000A76F2">
        <w:rPr>
          <w:lang w:val="en-US"/>
        </w:rPr>
        <w:t xml:space="preserve"> will be continued.</w:t>
      </w:r>
    </w:p>
    <w:p w:rsidR="004C6026" w:rsidRDefault="002955DB" w:rsidP="00DD584D">
      <w:pPr>
        <w:pStyle w:val="Kop2"/>
        <w:numPr>
          <w:ilvl w:val="0"/>
          <w:numId w:val="10"/>
        </w:numPr>
        <w:rPr>
          <w:lang w:val="en-US"/>
        </w:rPr>
      </w:pPr>
      <w:r>
        <w:rPr>
          <w:lang w:val="en-US"/>
        </w:rPr>
        <w:t>Assessment under field conditions</w:t>
      </w:r>
    </w:p>
    <w:p w:rsidR="001F77E0" w:rsidRPr="000420B3" w:rsidRDefault="001F77E0" w:rsidP="00A226CD">
      <w:pPr>
        <w:spacing w:before="120" w:after="120" w:line="240" w:lineRule="auto"/>
        <w:jc w:val="both"/>
        <w:rPr>
          <w:rFonts w:ascii="Calibri" w:eastAsia="Calibri" w:hAnsi="Calibri" w:cs="Calibri"/>
          <w:lang w:val="en-US"/>
        </w:rPr>
      </w:pPr>
      <w:r>
        <w:rPr>
          <w:rFonts w:ascii="Calibri" w:eastAsia="Calibri" w:hAnsi="Calibri" w:cs="Calibri"/>
          <w:lang w:val="en-US"/>
        </w:rPr>
        <w:t xml:space="preserve">We will complement the key findings </w:t>
      </w:r>
      <w:r w:rsidR="000A76F2">
        <w:rPr>
          <w:rFonts w:ascii="Calibri" w:eastAsia="Calibri" w:hAnsi="Calibri" w:cs="Calibri"/>
          <w:lang w:val="en-US"/>
        </w:rPr>
        <w:t xml:space="preserve">of the high throughput phenotyping </w:t>
      </w:r>
      <w:r>
        <w:rPr>
          <w:rFonts w:ascii="Calibri" w:eastAsia="Calibri" w:hAnsi="Calibri" w:cs="Calibri"/>
          <w:lang w:val="en-US"/>
        </w:rPr>
        <w:t>by starting</w:t>
      </w:r>
      <w:r w:rsidR="0075368A">
        <w:rPr>
          <w:rFonts w:ascii="Calibri" w:eastAsia="Calibri" w:hAnsi="Calibri" w:cs="Calibri"/>
          <w:lang w:val="en-US"/>
        </w:rPr>
        <w:t xml:space="preserve"> an</w:t>
      </w:r>
      <w:r>
        <w:rPr>
          <w:rFonts w:ascii="Calibri" w:eastAsia="Calibri" w:hAnsi="Calibri" w:cs="Calibri"/>
          <w:lang w:val="en-US"/>
        </w:rPr>
        <w:t xml:space="preserve"> </w:t>
      </w:r>
      <w:r w:rsidRPr="00D33F02">
        <w:rPr>
          <w:rFonts w:ascii="Calibri" w:eastAsia="Calibri" w:hAnsi="Calibri" w:cs="Calibri"/>
          <w:i/>
          <w:lang w:val="en-US"/>
        </w:rPr>
        <w:t>in situ</w:t>
      </w:r>
      <w:r>
        <w:rPr>
          <w:rFonts w:ascii="Calibri" w:eastAsia="Calibri" w:hAnsi="Calibri" w:cs="Calibri"/>
          <w:lang w:val="en-US"/>
        </w:rPr>
        <w:t xml:space="preserve"> field</w:t>
      </w:r>
      <w:r w:rsidR="0075368A">
        <w:rPr>
          <w:rFonts w:ascii="Calibri" w:eastAsia="Calibri" w:hAnsi="Calibri" w:cs="Calibri"/>
          <w:lang w:val="en-US"/>
        </w:rPr>
        <w:t xml:space="preserve"> experiment</w:t>
      </w:r>
      <w:r>
        <w:rPr>
          <w:rFonts w:ascii="Calibri" w:eastAsia="Calibri" w:hAnsi="Calibri" w:cs="Calibri"/>
          <w:lang w:val="en-US"/>
        </w:rPr>
        <w:t xml:space="preserve"> with the </w:t>
      </w:r>
      <w:r w:rsidR="000A76F2">
        <w:rPr>
          <w:rFonts w:ascii="Calibri" w:eastAsia="Calibri" w:hAnsi="Calibri" w:cs="Calibri"/>
          <w:lang w:val="en-US"/>
        </w:rPr>
        <w:t>21</w:t>
      </w:r>
      <w:r>
        <w:rPr>
          <w:rFonts w:ascii="Calibri" w:eastAsia="Calibri" w:hAnsi="Calibri" w:cs="Calibri"/>
          <w:lang w:val="en-US"/>
        </w:rPr>
        <w:t xml:space="preserve"> promising varieties</w:t>
      </w:r>
      <w:r w:rsidR="0075368A">
        <w:rPr>
          <w:rFonts w:ascii="Calibri" w:eastAsia="Calibri" w:hAnsi="Calibri" w:cs="Calibri"/>
          <w:lang w:val="en-US"/>
        </w:rPr>
        <w:t xml:space="preserve"> and the local controls</w:t>
      </w:r>
      <w:r w:rsidR="00933A2E">
        <w:rPr>
          <w:rFonts w:ascii="Calibri" w:eastAsia="Calibri" w:hAnsi="Calibri" w:cs="Calibri"/>
          <w:lang w:val="en-US"/>
        </w:rPr>
        <w:t xml:space="preserve"> </w:t>
      </w:r>
      <w:r w:rsidR="00933A2E" w:rsidRPr="00933A2E">
        <w:rPr>
          <w:rFonts w:ascii="Calibri" w:eastAsia="Calibri" w:hAnsi="Calibri" w:cs="Calibri"/>
          <w:lang w:val="en-US"/>
        </w:rPr>
        <w:t>(locally grown banana genotypes) for direct comparison of performance</w:t>
      </w:r>
      <w:r w:rsidR="004C6026">
        <w:rPr>
          <w:rFonts w:ascii="Calibri" w:eastAsia="Calibri" w:hAnsi="Calibri" w:cs="Calibri"/>
          <w:lang w:val="en-US"/>
        </w:rPr>
        <w:t xml:space="preserve"> and demonstration for farmers</w:t>
      </w:r>
      <w:r w:rsidR="0075368A">
        <w:rPr>
          <w:rFonts w:ascii="Calibri" w:eastAsia="Calibri" w:hAnsi="Calibri" w:cs="Calibri"/>
          <w:lang w:val="en-US"/>
        </w:rPr>
        <w:t xml:space="preserve">. </w:t>
      </w:r>
    </w:p>
    <w:p w:rsidR="001F77E0" w:rsidRDefault="001F77E0" w:rsidP="004C6026">
      <w:pPr>
        <w:spacing w:before="120" w:after="120" w:line="240" w:lineRule="auto"/>
        <w:jc w:val="both"/>
        <w:rPr>
          <w:rFonts w:ascii="Calibri" w:eastAsia="Calibri" w:hAnsi="Calibri" w:cs="Calibri"/>
          <w:lang w:val="en-US"/>
        </w:rPr>
      </w:pPr>
      <w:r>
        <w:rPr>
          <w:rFonts w:ascii="Calibri" w:eastAsia="Calibri" w:hAnsi="Calibri" w:cs="Calibri"/>
          <w:lang w:val="en-US"/>
        </w:rPr>
        <w:t>The 21 varieties that we</w:t>
      </w:r>
      <w:r w:rsidR="002F0821">
        <w:rPr>
          <w:rFonts w:ascii="Calibri" w:eastAsia="Calibri" w:hAnsi="Calibri" w:cs="Calibri"/>
          <w:lang w:val="en-US"/>
        </w:rPr>
        <w:t>re</w:t>
      </w:r>
      <w:r>
        <w:rPr>
          <w:rFonts w:ascii="Calibri" w:eastAsia="Calibri" w:hAnsi="Calibri" w:cs="Calibri"/>
          <w:lang w:val="en-US"/>
        </w:rPr>
        <w:t xml:space="preserve"> </w:t>
      </w:r>
      <w:r w:rsidRPr="003F5FD4">
        <w:rPr>
          <w:rFonts w:ascii="Calibri" w:eastAsia="Calibri" w:hAnsi="Calibri" w:cs="Calibri"/>
          <w:b/>
          <w:lang w:val="en-US"/>
        </w:rPr>
        <w:t xml:space="preserve">predicted </w:t>
      </w:r>
      <w:r>
        <w:rPr>
          <w:rFonts w:ascii="Calibri" w:eastAsia="Calibri" w:hAnsi="Calibri" w:cs="Calibri"/>
          <w:lang w:val="en-US"/>
        </w:rPr>
        <w:t xml:space="preserve">to be valuable </w:t>
      </w:r>
      <w:r w:rsidR="00A90534">
        <w:rPr>
          <w:rFonts w:ascii="Calibri" w:eastAsia="Calibri" w:hAnsi="Calibri" w:cs="Calibri"/>
          <w:lang w:val="en-US"/>
        </w:rPr>
        <w:t>for cultivation</w:t>
      </w:r>
      <w:r>
        <w:rPr>
          <w:rFonts w:ascii="Calibri" w:eastAsia="Calibri" w:hAnsi="Calibri" w:cs="Calibri"/>
          <w:lang w:val="en-US"/>
        </w:rPr>
        <w:t xml:space="preserve"> in the highlands based on the </w:t>
      </w:r>
      <w:proofErr w:type="spellStart"/>
      <w:r>
        <w:rPr>
          <w:rFonts w:ascii="Calibri" w:eastAsia="Calibri" w:hAnsi="Calibri" w:cs="Calibri"/>
          <w:lang w:val="en-US"/>
        </w:rPr>
        <w:t>Bananatainer</w:t>
      </w:r>
      <w:proofErr w:type="spellEnd"/>
      <w:r>
        <w:rPr>
          <w:rFonts w:ascii="Calibri" w:eastAsia="Calibri" w:hAnsi="Calibri" w:cs="Calibri"/>
          <w:lang w:val="en-US"/>
        </w:rPr>
        <w:t xml:space="preserve"> </w:t>
      </w:r>
      <w:r w:rsidR="00B17EDD">
        <w:rPr>
          <w:rFonts w:ascii="Calibri" w:eastAsia="Calibri" w:hAnsi="Calibri" w:cs="Calibri"/>
          <w:lang w:val="en-US"/>
        </w:rPr>
        <w:t xml:space="preserve">experiments </w:t>
      </w:r>
      <w:r>
        <w:rPr>
          <w:rFonts w:ascii="Calibri" w:eastAsia="Calibri" w:hAnsi="Calibri" w:cs="Calibri"/>
          <w:lang w:val="en-US"/>
        </w:rPr>
        <w:t xml:space="preserve">will be </w:t>
      </w:r>
      <w:r w:rsidRPr="0021631C">
        <w:rPr>
          <w:rFonts w:ascii="Calibri" w:eastAsia="Calibri" w:hAnsi="Calibri" w:cs="Calibri"/>
          <w:lang w:val="en-US"/>
        </w:rPr>
        <w:t xml:space="preserve">planted </w:t>
      </w:r>
      <w:r w:rsidRPr="003F5FD4">
        <w:rPr>
          <w:rFonts w:ascii="Calibri" w:eastAsia="Calibri" w:hAnsi="Calibri" w:cs="Calibri"/>
          <w:b/>
          <w:lang w:val="en-US"/>
        </w:rPr>
        <w:t>on</w:t>
      </w:r>
      <w:r>
        <w:rPr>
          <w:rFonts w:ascii="Calibri" w:eastAsia="Calibri" w:hAnsi="Calibri" w:cs="Calibri"/>
          <w:b/>
          <w:lang w:val="en-US"/>
        </w:rPr>
        <w:t>-</w:t>
      </w:r>
      <w:r w:rsidRPr="003F5FD4">
        <w:rPr>
          <w:rFonts w:ascii="Calibri" w:eastAsia="Calibri" w:hAnsi="Calibri" w:cs="Calibri"/>
          <w:b/>
          <w:lang w:val="en-US"/>
        </w:rPr>
        <w:t>site</w:t>
      </w:r>
      <w:r>
        <w:rPr>
          <w:rFonts w:ascii="Calibri" w:eastAsia="Calibri" w:hAnsi="Calibri" w:cs="Calibri"/>
          <w:lang w:val="en-US"/>
        </w:rPr>
        <w:t xml:space="preserve"> </w:t>
      </w:r>
      <w:r w:rsidR="0075368A">
        <w:rPr>
          <w:rFonts w:ascii="Calibri" w:eastAsia="Calibri" w:hAnsi="Calibri" w:cs="Calibri"/>
          <w:lang w:val="en-US"/>
        </w:rPr>
        <w:t>next to the local controls</w:t>
      </w:r>
      <w:r w:rsidR="002F0821">
        <w:rPr>
          <w:rFonts w:ascii="Calibri" w:eastAsia="Calibri" w:hAnsi="Calibri" w:cs="Calibri"/>
          <w:lang w:val="en-US"/>
        </w:rPr>
        <w:t xml:space="preserve">. </w:t>
      </w:r>
    </w:p>
    <w:p w:rsidR="001F77E0" w:rsidRDefault="001F77E0" w:rsidP="004258AB">
      <w:pPr>
        <w:jc w:val="both"/>
        <w:rPr>
          <w:lang w:val="en-US"/>
        </w:rPr>
      </w:pPr>
      <w:r w:rsidRPr="009F1439">
        <w:rPr>
          <w:lang w:val="en-US"/>
        </w:rPr>
        <w:t xml:space="preserve">Screening bananas in the field is challenging </w:t>
      </w:r>
      <w:r>
        <w:rPr>
          <w:lang w:val="en-US"/>
        </w:rPr>
        <w:t>as</w:t>
      </w:r>
      <w:r w:rsidRPr="009F1439">
        <w:rPr>
          <w:lang w:val="en-US"/>
        </w:rPr>
        <w:t xml:space="preserve"> </w:t>
      </w:r>
      <w:r>
        <w:rPr>
          <w:lang w:val="en-US"/>
        </w:rPr>
        <w:t>i</w:t>
      </w:r>
      <w:r w:rsidRPr="009F1439">
        <w:rPr>
          <w:lang w:val="en-US"/>
        </w:rPr>
        <w:t xml:space="preserve">t involves detailed and careful planning to accommodate different </w:t>
      </w:r>
      <w:r>
        <w:rPr>
          <w:lang w:val="en-US"/>
        </w:rPr>
        <w:t>varieties</w:t>
      </w:r>
      <w:r w:rsidRPr="009F1439">
        <w:rPr>
          <w:lang w:val="en-US"/>
        </w:rPr>
        <w:t xml:space="preserve"> with variations in crop duration. Therefore, </w:t>
      </w:r>
      <w:r>
        <w:rPr>
          <w:lang w:val="en-US"/>
        </w:rPr>
        <w:t>we</w:t>
      </w:r>
      <w:r w:rsidRPr="009F1439">
        <w:rPr>
          <w:lang w:val="en-US"/>
        </w:rPr>
        <w:t xml:space="preserve"> </w:t>
      </w:r>
      <w:r>
        <w:rPr>
          <w:lang w:val="en-US"/>
        </w:rPr>
        <w:t>will</w:t>
      </w:r>
      <w:r w:rsidRPr="009F1439">
        <w:rPr>
          <w:lang w:val="en-US"/>
        </w:rPr>
        <w:t xml:space="preserve"> plan the experiment carefully</w:t>
      </w:r>
      <w:r>
        <w:rPr>
          <w:lang w:val="en-US"/>
        </w:rPr>
        <w:t xml:space="preserve"> so that the field trial </w:t>
      </w:r>
      <w:r w:rsidR="00CE000D">
        <w:rPr>
          <w:lang w:val="en-US"/>
        </w:rPr>
        <w:t xml:space="preserve">design </w:t>
      </w:r>
      <w:r>
        <w:rPr>
          <w:lang w:val="en-US"/>
        </w:rPr>
        <w:t xml:space="preserve">will allow us to </w:t>
      </w:r>
      <w:r w:rsidR="00CE000D">
        <w:rPr>
          <w:lang w:val="en-US"/>
        </w:rPr>
        <w:t>study</w:t>
      </w:r>
      <w:r w:rsidRPr="009F1439">
        <w:rPr>
          <w:lang w:val="en-US"/>
        </w:rPr>
        <w:t xml:space="preserve"> tolerance traits during the </w:t>
      </w:r>
      <w:r>
        <w:rPr>
          <w:lang w:val="en-US"/>
        </w:rPr>
        <w:t xml:space="preserve">important </w:t>
      </w:r>
      <w:r w:rsidRPr="009F1439">
        <w:rPr>
          <w:lang w:val="en-US"/>
        </w:rPr>
        <w:t xml:space="preserve">critical stages in the </w:t>
      </w:r>
      <w:r w:rsidRPr="0084179B">
        <w:rPr>
          <w:lang w:val="en-US"/>
        </w:rPr>
        <w:t xml:space="preserve">development of </w:t>
      </w:r>
      <w:r>
        <w:rPr>
          <w:lang w:val="en-US"/>
        </w:rPr>
        <w:t>the banana plants</w:t>
      </w:r>
      <w:r w:rsidRPr="0084179B" w:rsidDel="0084179B">
        <w:rPr>
          <w:lang w:val="en-US"/>
        </w:rPr>
        <w:t xml:space="preserve"> </w:t>
      </w:r>
      <w:r w:rsidRPr="009F1439">
        <w:rPr>
          <w:noProof/>
          <w:lang w:val="en-US"/>
        </w:rPr>
        <w:t>(Gibbs and Turner, 2018)</w:t>
      </w:r>
      <w:r w:rsidRPr="009F1439">
        <w:rPr>
          <w:lang w:val="en-US"/>
        </w:rPr>
        <w:t>. The life cycle of bananas can be divided into 3 phases: the vegetative, floral</w:t>
      </w:r>
      <w:r w:rsidR="00B6139D">
        <w:rPr>
          <w:lang w:val="en-US"/>
        </w:rPr>
        <w:t>,</w:t>
      </w:r>
      <w:r w:rsidRPr="009F1439">
        <w:rPr>
          <w:lang w:val="en-US"/>
        </w:rPr>
        <w:t xml:space="preserve"> and fruit phase (Figure </w:t>
      </w:r>
      <w:r>
        <w:rPr>
          <w:lang w:val="en-US"/>
        </w:rPr>
        <w:t>9</w:t>
      </w:r>
      <w:r w:rsidRPr="009F1439">
        <w:rPr>
          <w:lang w:val="en-US"/>
        </w:rPr>
        <w:t>)</w:t>
      </w:r>
      <w:r>
        <w:rPr>
          <w:lang w:val="en-US"/>
        </w:rPr>
        <w:t xml:space="preserve">. </w:t>
      </w:r>
      <w:r w:rsidRPr="009F1439">
        <w:rPr>
          <w:lang w:val="en-US"/>
        </w:rPr>
        <w:t xml:space="preserve">At the start of the floral phase, the apex changes from leaf formation towards the formation of the inflorescence. During this crucial floral phase, the development of the female flowers inside the </w:t>
      </w:r>
      <w:proofErr w:type="spellStart"/>
      <w:r w:rsidRPr="009F1439">
        <w:rPr>
          <w:lang w:val="en-US"/>
        </w:rPr>
        <w:t>pseudostem</w:t>
      </w:r>
      <w:proofErr w:type="spellEnd"/>
      <w:r w:rsidRPr="009F1439">
        <w:rPr>
          <w:lang w:val="en-US"/>
        </w:rPr>
        <w:t xml:space="preserve"> spans 12 to 13 weeks in the tropics and is up to twice as long in the sub-tropics. Any </w:t>
      </w:r>
      <w:r>
        <w:rPr>
          <w:lang w:val="en-US"/>
        </w:rPr>
        <w:t>short</w:t>
      </w:r>
      <w:r w:rsidR="00755683">
        <w:rPr>
          <w:lang w:val="en-US"/>
        </w:rPr>
        <w:t>-</w:t>
      </w:r>
      <w:r>
        <w:rPr>
          <w:lang w:val="en-US"/>
        </w:rPr>
        <w:t xml:space="preserve">term </w:t>
      </w:r>
      <w:r w:rsidRPr="009F1439">
        <w:rPr>
          <w:lang w:val="en-US"/>
        </w:rPr>
        <w:t xml:space="preserve">effect of environmental conditions during this time will reflect in the shape and anatomy of the fruit. </w:t>
      </w:r>
      <w:r>
        <w:rPr>
          <w:lang w:val="en-US"/>
        </w:rPr>
        <w:t xml:space="preserve">This phase can </w:t>
      </w:r>
      <w:r w:rsidR="002F0821">
        <w:rPr>
          <w:lang w:val="en-US"/>
        </w:rPr>
        <w:t xml:space="preserve">thus </w:t>
      </w:r>
      <w:r>
        <w:rPr>
          <w:lang w:val="en-US"/>
        </w:rPr>
        <w:t xml:space="preserve">only be tested in the field. </w:t>
      </w:r>
      <w:r w:rsidRPr="0028425B">
        <w:rPr>
          <w:lang w:val="en-US"/>
        </w:rPr>
        <w:t>The floral phase is the most vulnerable as there is a competition for resources between the developing bunch, growth of emerging leaves</w:t>
      </w:r>
      <w:r w:rsidR="00755683">
        <w:rPr>
          <w:lang w:val="en-US"/>
        </w:rPr>
        <w:t>,</w:t>
      </w:r>
      <w:r w:rsidRPr="0028425B">
        <w:rPr>
          <w:lang w:val="en-US"/>
        </w:rPr>
        <w:t xml:space="preserve"> and elongation of the </w:t>
      </w:r>
      <w:r w:rsidR="002F0821">
        <w:rPr>
          <w:lang w:val="en-US"/>
        </w:rPr>
        <w:t>floral s</w:t>
      </w:r>
      <w:r w:rsidRPr="0028425B">
        <w:rPr>
          <w:lang w:val="en-US"/>
        </w:rPr>
        <w:t xml:space="preserve">tem. </w:t>
      </w:r>
      <w:r w:rsidRPr="004F5210">
        <w:rPr>
          <w:lang w:val="en-US"/>
        </w:rPr>
        <w:t>A</w:t>
      </w:r>
      <w:r w:rsidR="007C04C5">
        <w:rPr>
          <w:lang w:val="en-US"/>
        </w:rPr>
        <w:t>ny</w:t>
      </w:r>
      <w:r>
        <w:rPr>
          <w:lang w:val="en-US"/>
        </w:rPr>
        <w:t xml:space="preserve"> </w:t>
      </w:r>
      <w:r w:rsidRPr="004F5210">
        <w:rPr>
          <w:lang w:val="en-US"/>
        </w:rPr>
        <w:t>disturbing environmental factor during the floral phase</w:t>
      </w:r>
      <w:r w:rsidRPr="0028425B">
        <w:rPr>
          <w:lang w:val="en-US"/>
        </w:rPr>
        <w:t xml:space="preserve"> will prolong the crop cycle and will</w:t>
      </w:r>
      <w:r>
        <w:rPr>
          <w:lang w:val="en-US"/>
        </w:rPr>
        <w:t xml:space="preserve"> inevitably</w:t>
      </w:r>
      <w:r w:rsidRPr="0028425B">
        <w:rPr>
          <w:lang w:val="en-US"/>
        </w:rPr>
        <w:t xml:space="preserve"> reduce </w:t>
      </w:r>
      <w:r w:rsidR="00755683">
        <w:rPr>
          <w:lang w:val="en-US"/>
        </w:rPr>
        <w:t xml:space="preserve">the </w:t>
      </w:r>
      <w:r w:rsidRPr="0028425B">
        <w:rPr>
          <w:lang w:val="en-US"/>
        </w:rPr>
        <w:t>yield</w:t>
      </w:r>
      <w:r>
        <w:rPr>
          <w:lang w:val="en-US"/>
        </w:rPr>
        <w:t xml:space="preserve"> as</w:t>
      </w:r>
      <w:r w:rsidRPr="0028425B">
        <w:rPr>
          <w:lang w:val="en-US"/>
        </w:rPr>
        <w:t xml:space="preserve"> the number of fruits per hand is </w:t>
      </w:r>
      <w:r>
        <w:rPr>
          <w:lang w:val="en-US"/>
        </w:rPr>
        <w:t xml:space="preserve">directly </w:t>
      </w:r>
      <w:r w:rsidRPr="0028425B">
        <w:rPr>
          <w:lang w:val="en-US"/>
        </w:rPr>
        <w:t xml:space="preserve">affected </w:t>
      </w:r>
      <w:r w:rsidRPr="0028425B">
        <w:rPr>
          <w:noProof/>
          <w:lang w:val="en-US"/>
        </w:rPr>
        <w:t>(Gibbs and Turner, 2018)</w:t>
      </w:r>
      <w:r w:rsidRPr="0028425B">
        <w:rPr>
          <w:lang w:val="en-US"/>
        </w:rPr>
        <w:t xml:space="preserve">. A disturbing environmental factor </w:t>
      </w:r>
      <w:r w:rsidRPr="004F5210">
        <w:rPr>
          <w:lang w:val="en-US"/>
        </w:rPr>
        <w:t>during the fruit phase</w:t>
      </w:r>
      <w:r w:rsidRPr="0028425B">
        <w:rPr>
          <w:lang w:val="en-US"/>
        </w:rPr>
        <w:t xml:space="preserve"> affects fruit filling and reduces hand size and weight. Late flower abortion might also influence the number of fruits per hand.</w:t>
      </w:r>
    </w:p>
    <w:p w:rsidR="001F77E0" w:rsidRPr="00FD7D6E" w:rsidRDefault="00FD7D6E" w:rsidP="00A226CD">
      <w:pPr>
        <w:jc w:val="both"/>
        <w:rPr>
          <w:rFonts w:ascii="Calibri" w:eastAsia="Calibri" w:hAnsi="Calibri" w:cs="Calibri"/>
          <w:lang w:val="en-US"/>
        </w:rPr>
      </w:pPr>
      <w:r>
        <w:rPr>
          <w:rFonts w:ascii="Calibri" w:eastAsia="Calibri" w:hAnsi="Calibri" w:cs="Calibri"/>
          <w:noProof/>
          <w:lang w:val="en-US"/>
        </w:rPr>
        <w:drawing>
          <wp:inline distT="0" distB="0" distL="0" distR="0" wp14:anchorId="0D3A6B6C" wp14:editId="35D636A5">
            <wp:extent cx="5731510" cy="32238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phenologyplant cycle and ratoon1EAHbunch3.tif"/>
                    <pic:cNvPicPr/>
                  </pic:nvPicPr>
                  <pic:blipFill>
                    <a:blip r:embed="rId23">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rsidR="001F77E0" w:rsidRPr="009F1439" w:rsidRDefault="001F77E0" w:rsidP="00A226CD">
      <w:pPr>
        <w:jc w:val="both"/>
        <w:rPr>
          <w:rFonts w:ascii="Calibri" w:eastAsia="Calibri" w:hAnsi="Calibri" w:cs="Calibri"/>
          <w:sz w:val="18"/>
          <w:lang w:val="en-US"/>
        </w:rPr>
      </w:pPr>
      <w:r w:rsidRPr="0021631C">
        <w:rPr>
          <w:rFonts w:ascii="Calibri" w:hAnsi="Calibri"/>
          <w:b/>
          <w:sz w:val="18"/>
          <w:lang w:val="en-US"/>
        </w:rPr>
        <w:t>Figure 9:</w:t>
      </w:r>
      <w:r>
        <w:rPr>
          <w:rFonts w:ascii="Calibri" w:eastAsia="Calibri" w:hAnsi="Calibri" w:cs="Calibri"/>
          <w:sz w:val="18"/>
          <w:lang w:val="en-US"/>
        </w:rPr>
        <w:t xml:space="preserve"> Crop and ratoon cycle of banana in the highlands (Calculated in the average over the 5 locations -</w:t>
      </w:r>
      <w:proofErr w:type="spellStart"/>
      <w:r>
        <w:rPr>
          <w:rFonts w:ascii="Calibri" w:eastAsia="Calibri" w:hAnsi="Calibri" w:cs="Calibri"/>
          <w:sz w:val="18"/>
          <w:lang w:val="en-US"/>
        </w:rPr>
        <w:t>Luwero</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Mbarara</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Bukoba</w:t>
      </w:r>
      <w:proofErr w:type="spellEnd"/>
      <w:r>
        <w:rPr>
          <w:rFonts w:ascii="Calibri" w:eastAsia="Calibri" w:hAnsi="Calibri" w:cs="Calibri"/>
          <w:sz w:val="18"/>
          <w:lang w:val="en-US"/>
        </w:rPr>
        <w:t xml:space="preserve">, </w:t>
      </w:r>
      <w:proofErr w:type="spellStart"/>
      <w:r>
        <w:rPr>
          <w:rFonts w:ascii="Calibri" w:eastAsia="Calibri" w:hAnsi="Calibri" w:cs="Calibri"/>
          <w:sz w:val="18"/>
          <w:lang w:val="en-US"/>
        </w:rPr>
        <w:t>Rungwe</w:t>
      </w:r>
      <w:proofErr w:type="spellEnd"/>
      <w:r>
        <w:rPr>
          <w:rFonts w:ascii="Calibri" w:eastAsia="Calibri" w:hAnsi="Calibri" w:cs="Calibri"/>
          <w:sz w:val="18"/>
          <w:lang w:val="en-US"/>
        </w:rPr>
        <w:t xml:space="preserve"> and Moshi). Commercial bananas in the wet tropics complete their cycle in 12 months </w:t>
      </w:r>
      <w:r>
        <w:rPr>
          <w:rFonts w:ascii="Calibri" w:eastAsia="Calibri" w:hAnsi="Calibri" w:cs="Calibri"/>
          <w:noProof/>
          <w:sz w:val="18"/>
          <w:lang w:val="en-US"/>
        </w:rPr>
        <w:t>(Turner, 1995)</w:t>
      </w:r>
      <w:r>
        <w:rPr>
          <w:rFonts w:ascii="Calibri" w:eastAsia="Calibri" w:hAnsi="Calibri" w:cs="Calibri"/>
          <w:sz w:val="18"/>
          <w:lang w:val="en-US"/>
        </w:rPr>
        <w:t>. Phases vulnerable to drought are the floral phase (from flowering initiation to bunch emergence) and the fruit phase.</w:t>
      </w:r>
    </w:p>
    <w:p w:rsidR="005F6179" w:rsidRDefault="00DD36D7" w:rsidP="005F6179">
      <w:pPr>
        <w:pStyle w:val="Kop2"/>
        <w:numPr>
          <w:ilvl w:val="0"/>
          <w:numId w:val="10"/>
        </w:numPr>
        <w:rPr>
          <w:lang w:val="en-US" w:eastAsia="nl-BE"/>
        </w:rPr>
      </w:pPr>
      <w:r w:rsidRPr="00DD584D">
        <w:rPr>
          <w:lang w:val="en-US"/>
        </w:rPr>
        <w:lastRenderedPageBreak/>
        <w:t xml:space="preserve">Key informant interviews </w:t>
      </w:r>
      <w:r w:rsidR="005F6179">
        <w:rPr>
          <w:lang w:val="en-US"/>
        </w:rPr>
        <w:t>and i</w:t>
      </w:r>
      <w:r w:rsidR="005F6179" w:rsidRPr="00FD4689">
        <w:rPr>
          <w:lang w:val="en-US" w:eastAsia="nl-BE"/>
        </w:rPr>
        <w:t>ncreas</w:t>
      </w:r>
      <w:r w:rsidR="003A401A">
        <w:rPr>
          <w:lang w:val="en-US" w:eastAsia="nl-BE"/>
        </w:rPr>
        <w:t>ing</w:t>
      </w:r>
      <w:r w:rsidR="005F6179" w:rsidRPr="00FD4689">
        <w:rPr>
          <w:lang w:val="en-US" w:eastAsia="nl-BE"/>
        </w:rPr>
        <w:t xml:space="preserve"> the digital inclusion for farmers</w:t>
      </w:r>
    </w:p>
    <w:p w:rsidR="00DD36D7" w:rsidRPr="00DD584D" w:rsidRDefault="00DD36D7" w:rsidP="005F6179">
      <w:pPr>
        <w:pStyle w:val="Lijstalinea"/>
        <w:jc w:val="both"/>
        <w:rPr>
          <w:rFonts w:asciiTheme="majorHAnsi" w:eastAsiaTheme="majorEastAsia" w:hAnsiTheme="majorHAnsi" w:cstheme="majorBidi"/>
          <w:color w:val="2E74B5" w:themeColor="accent1" w:themeShade="BF"/>
          <w:sz w:val="26"/>
          <w:szCs w:val="26"/>
          <w:lang w:val="en-US"/>
        </w:rPr>
      </w:pPr>
    </w:p>
    <w:p w:rsidR="00F2480F" w:rsidRDefault="001F77E0" w:rsidP="00024D98">
      <w:pPr>
        <w:spacing w:before="120" w:after="120" w:line="240" w:lineRule="auto"/>
        <w:jc w:val="both"/>
        <w:rPr>
          <w:rFonts w:ascii="Calibri" w:eastAsia="Calibri" w:hAnsi="Calibri" w:cs="Calibri"/>
          <w:lang w:val="en-US"/>
        </w:rPr>
      </w:pPr>
      <w:r>
        <w:rPr>
          <w:rFonts w:ascii="Calibri" w:eastAsia="Calibri" w:hAnsi="Calibri" w:cs="Calibri"/>
          <w:lang w:val="en-US"/>
        </w:rPr>
        <w:t>As stated</w:t>
      </w:r>
      <w:r w:rsidR="00A90534">
        <w:rPr>
          <w:rFonts w:ascii="Calibri" w:eastAsia="Calibri" w:hAnsi="Calibri" w:cs="Calibri"/>
          <w:lang w:val="en-US"/>
        </w:rPr>
        <w:t xml:space="preserve"> above</w:t>
      </w:r>
      <w:r>
        <w:rPr>
          <w:rFonts w:ascii="Calibri" w:eastAsia="Calibri" w:hAnsi="Calibri" w:cs="Calibri"/>
          <w:lang w:val="en-US"/>
        </w:rPr>
        <w:t xml:space="preserve">, we will </w:t>
      </w:r>
      <w:r w:rsidR="00CE000D">
        <w:rPr>
          <w:rFonts w:ascii="Calibri" w:eastAsia="Calibri" w:hAnsi="Calibri" w:cs="Calibri"/>
          <w:lang w:val="en-US"/>
        </w:rPr>
        <w:t xml:space="preserve">perform </w:t>
      </w:r>
      <w:r w:rsidR="00BD1751">
        <w:rPr>
          <w:rFonts w:ascii="Calibri" w:eastAsia="Calibri" w:hAnsi="Calibri" w:cs="Calibri"/>
          <w:lang w:val="en-US"/>
        </w:rPr>
        <w:t xml:space="preserve">on station </w:t>
      </w:r>
      <w:r w:rsidR="00CE000D">
        <w:rPr>
          <w:rFonts w:ascii="Calibri" w:eastAsia="Calibri" w:hAnsi="Calibri" w:cs="Calibri"/>
          <w:lang w:val="en-US"/>
        </w:rPr>
        <w:t xml:space="preserve">field </w:t>
      </w:r>
      <w:r>
        <w:rPr>
          <w:rFonts w:ascii="Calibri" w:eastAsia="Calibri" w:hAnsi="Calibri" w:cs="Calibri"/>
          <w:lang w:val="en-US"/>
        </w:rPr>
        <w:t>test</w:t>
      </w:r>
      <w:r w:rsidR="00CE000D">
        <w:rPr>
          <w:rFonts w:ascii="Calibri" w:eastAsia="Calibri" w:hAnsi="Calibri" w:cs="Calibri"/>
          <w:lang w:val="en-US"/>
        </w:rPr>
        <w:t>ing of</w:t>
      </w:r>
      <w:r w:rsidR="00DF13BF">
        <w:rPr>
          <w:rFonts w:ascii="Calibri" w:eastAsia="Calibri" w:hAnsi="Calibri" w:cs="Calibri"/>
          <w:lang w:val="en-US"/>
        </w:rPr>
        <w:t xml:space="preserve"> </w:t>
      </w:r>
      <w:r>
        <w:rPr>
          <w:rFonts w:ascii="Calibri" w:eastAsia="Calibri" w:hAnsi="Calibri" w:cs="Calibri"/>
          <w:lang w:val="en-US"/>
        </w:rPr>
        <w:t xml:space="preserve">21 </w:t>
      </w:r>
      <w:r w:rsidR="002F0821">
        <w:rPr>
          <w:rFonts w:ascii="Calibri" w:eastAsia="Calibri" w:hAnsi="Calibri" w:cs="Calibri"/>
          <w:lang w:val="en-US"/>
        </w:rPr>
        <w:t xml:space="preserve">promising </w:t>
      </w:r>
      <w:r>
        <w:rPr>
          <w:rFonts w:ascii="Calibri" w:eastAsia="Calibri" w:hAnsi="Calibri" w:cs="Calibri"/>
          <w:lang w:val="en-US"/>
        </w:rPr>
        <w:t>varieties coming from the ITC gene bank</w:t>
      </w:r>
      <w:r w:rsidR="00052581">
        <w:rPr>
          <w:rFonts w:ascii="Calibri" w:eastAsia="Calibri" w:hAnsi="Calibri" w:cs="Calibri"/>
          <w:lang w:val="en-US"/>
        </w:rPr>
        <w:t xml:space="preserve"> available in Leuven</w:t>
      </w:r>
      <w:r>
        <w:rPr>
          <w:rFonts w:ascii="Calibri" w:eastAsia="Calibri" w:hAnsi="Calibri" w:cs="Calibri"/>
          <w:lang w:val="en-US"/>
        </w:rPr>
        <w:t xml:space="preserve">. </w:t>
      </w:r>
      <w:r w:rsidR="00024D98">
        <w:rPr>
          <w:rFonts w:ascii="Calibri" w:eastAsia="Calibri" w:hAnsi="Calibri" w:cs="Calibri"/>
          <w:lang w:val="en-US"/>
        </w:rPr>
        <w:t xml:space="preserve">However, as </w:t>
      </w:r>
      <w:r w:rsidR="007C04C5">
        <w:rPr>
          <w:rFonts w:ascii="Calibri" w:eastAsia="Calibri" w:hAnsi="Calibri" w:cs="Calibri"/>
          <w:lang w:val="en-US"/>
        </w:rPr>
        <w:t>explained</w:t>
      </w:r>
      <w:r w:rsidR="00024D98">
        <w:rPr>
          <w:rFonts w:ascii="Calibri" w:eastAsia="Calibri" w:hAnsi="Calibri" w:cs="Calibri"/>
          <w:lang w:val="en-US"/>
        </w:rPr>
        <w:t xml:space="preserve"> above, it is crucial that there is a demand for them on </w:t>
      </w:r>
      <w:r w:rsidR="003A401A">
        <w:rPr>
          <w:rFonts w:ascii="Calibri" w:eastAsia="Calibri" w:hAnsi="Calibri" w:cs="Calibri"/>
          <w:lang w:val="en-US"/>
        </w:rPr>
        <w:t xml:space="preserve">the </w:t>
      </w:r>
      <w:r w:rsidR="00024D98">
        <w:rPr>
          <w:rFonts w:ascii="Calibri" w:eastAsia="Calibri" w:hAnsi="Calibri" w:cs="Calibri"/>
          <w:lang w:val="en-US"/>
        </w:rPr>
        <w:t xml:space="preserve">local market. </w:t>
      </w:r>
      <w:r w:rsidR="007C04C5">
        <w:rPr>
          <w:rFonts w:ascii="Calibri" w:eastAsia="Calibri" w:hAnsi="Calibri" w:cs="Calibri"/>
          <w:lang w:val="en-US"/>
        </w:rPr>
        <w:t>D</w:t>
      </w:r>
      <w:r w:rsidR="00EF0312">
        <w:rPr>
          <w:rFonts w:ascii="Calibri" w:eastAsia="Calibri" w:hAnsi="Calibri" w:cs="Calibri"/>
          <w:lang w:val="en-US"/>
        </w:rPr>
        <w:t xml:space="preserve">ifferent varieties produce bananas with different properties. </w:t>
      </w:r>
      <w:r w:rsidR="00024D98">
        <w:rPr>
          <w:rFonts w:ascii="Calibri" w:eastAsia="Calibri" w:hAnsi="Calibri" w:cs="Calibri"/>
          <w:lang w:val="en-US"/>
        </w:rPr>
        <w:t xml:space="preserve">We will </w:t>
      </w:r>
      <w:r w:rsidR="003A401A">
        <w:rPr>
          <w:rFonts w:ascii="Calibri" w:eastAsia="Calibri" w:hAnsi="Calibri" w:cs="Calibri"/>
          <w:lang w:val="en-US"/>
        </w:rPr>
        <w:t xml:space="preserve">therefore </w:t>
      </w:r>
      <w:r w:rsidR="00024D98">
        <w:rPr>
          <w:rFonts w:ascii="Calibri" w:eastAsia="Calibri" w:hAnsi="Calibri" w:cs="Calibri"/>
          <w:lang w:val="en-US"/>
        </w:rPr>
        <w:t xml:space="preserve">conduct further socio-economic studies to </w:t>
      </w:r>
      <w:r w:rsidR="00EF0312">
        <w:rPr>
          <w:rFonts w:ascii="Calibri" w:eastAsia="Calibri" w:hAnsi="Calibri" w:cs="Calibri"/>
          <w:lang w:val="en-US"/>
        </w:rPr>
        <w:t xml:space="preserve">investigate the market potential and </w:t>
      </w:r>
      <w:r w:rsidR="00024D98">
        <w:rPr>
          <w:rFonts w:ascii="Calibri" w:eastAsia="Calibri" w:hAnsi="Calibri" w:cs="Calibri"/>
          <w:lang w:val="en-US"/>
        </w:rPr>
        <w:t xml:space="preserve">improve the distribution and the adoption of alternative banana varieties. Moreover, we will assess their consumer acceptance and assess their possible introduction in selected strategic agro-eco zones. </w:t>
      </w:r>
    </w:p>
    <w:p w:rsidR="00024D98" w:rsidRPr="00FD4689" w:rsidRDefault="007C04C5" w:rsidP="00D82BCC">
      <w:pPr>
        <w:jc w:val="both"/>
        <w:rPr>
          <w:lang w:val="en-US" w:eastAsia="nl-BE"/>
        </w:rPr>
      </w:pPr>
      <w:r>
        <w:rPr>
          <w:rFonts w:ascii="Calibri" w:eastAsia="Calibri" w:hAnsi="Calibri" w:cs="Calibri"/>
          <w:lang w:val="en-US"/>
        </w:rPr>
        <w:t>Furthermore</w:t>
      </w:r>
      <w:r w:rsidR="00BD1751">
        <w:rPr>
          <w:rFonts w:ascii="Calibri" w:eastAsia="Calibri" w:hAnsi="Calibri" w:cs="Calibri"/>
          <w:lang w:val="en-US"/>
        </w:rPr>
        <w:t xml:space="preserve">, </w:t>
      </w:r>
      <w:r w:rsidR="00F2480F">
        <w:rPr>
          <w:rFonts w:ascii="Calibri" w:eastAsia="Calibri" w:hAnsi="Calibri" w:cs="Calibri"/>
          <w:lang w:val="en-US"/>
        </w:rPr>
        <w:t xml:space="preserve">the ITC gene bank is not the only source of valuable diversity. Many local varieties are not commonly known nor distributed across regions/countries, and are currently not in the ITC collection or the regional germplasm collection in </w:t>
      </w:r>
      <w:proofErr w:type="spellStart"/>
      <w:r w:rsidR="00F2480F">
        <w:rPr>
          <w:rFonts w:ascii="Calibri" w:eastAsia="Calibri" w:hAnsi="Calibri" w:cs="Calibri"/>
          <w:lang w:val="en-US"/>
        </w:rPr>
        <w:t>Mbarara</w:t>
      </w:r>
      <w:proofErr w:type="spellEnd"/>
      <w:r w:rsidR="00F2480F">
        <w:rPr>
          <w:rFonts w:ascii="Calibri" w:eastAsia="Calibri" w:hAnsi="Calibri" w:cs="Calibri"/>
          <w:lang w:val="en-US"/>
        </w:rPr>
        <w:t xml:space="preserve"> </w:t>
      </w:r>
      <w:r w:rsidR="00F2480F">
        <w:rPr>
          <w:noProof/>
          <w:lang w:val="en-US"/>
        </w:rPr>
        <w:t>(Kamira et al., 2016; Ocimati et al., 2014; Turner et al., 2016)</w:t>
      </w:r>
      <w:r w:rsidR="00F2480F">
        <w:rPr>
          <w:rFonts w:ascii="Calibri" w:eastAsia="Calibri" w:hAnsi="Calibri" w:cs="Calibri"/>
          <w:lang w:val="en-US"/>
        </w:rPr>
        <w:t xml:space="preserve">. It is </w:t>
      </w:r>
      <w:r>
        <w:rPr>
          <w:rFonts w:ascii="Calibri" w:eastAsia="Calibri" w:hAnsi="Calibri" w:cs="Calibri"/>
          <w:lang w:val="en-US"/>
        </w:rPr>
        <w:t xml:space="preserve">essential </w:t>
      </w:r>
      <w:r w:rsidR="00F2480F">
        <w:rPr>
          <w:rFonts w:ascii="Calibri" w:eastAsia="Calibri" w:hAnsi="Calibri" w:cs="Calibri"/>
          <w:lang w:val="en-US"/>
        </w:rPr>
        <w:t xml:space="preserve">to evaluate them for agronomical performance and acceptance across regions. </w:t>
      </w:r>
      <w:r w:rsidR="00024D98">
        <w:rPr>
          <w:rFonts w:ascii="Calibri" w:eastAsia="Calibri" w:hAnsi="Calibri" w:cs="Calibri"/>
          <w:lang w:val="en-US"/>
        </w:rPr>
        <w:t xml:space="preserve">However, </w:t>
      </w:r>
      <w:r w:rsidR="003A401A">
        <w:rPr>
          <w:rFonts w:ascii="Calibri" w:eastAsia="Calibri" w:hAnsi="Calibri" w:cs="Calibri"/>
          <w:lang w:val="en-US"/>
        </w:rPr>
        <w:t>evaluating different varieties across different regions</w:t>
      </w:r>
      <w:r w:rsidR="00024D98">
        <w:rPr>
          <w:rFonts w:ascii="Calibri" w:eastAsia="Calibri" w:hAnsi="Calibri" w:cs="Calibri"/>
          <w:lang w:val="en-US"/>
        </w:rPr>
        <w:t xml:space="preserve"> is very challenging. </w:t>
      </w:r>
      <w:r w:rsidR="00024D98" w:rsidRPr="00BD1751">
        <w:rPr>
          <w:b/>
          <w:lang w:val="en-US" w:eastAsia="nl-BE"/>
        </w:rPr>
        <w:t>The progress we can make depends on the innovation capacity of farmers themselves</w:t>
      </w:r>
      <w:r w:rsidR="00024D98" w:rsidRPr="00FD4689">
        <w:rPr>
          <w:lang w:val="en-US" w:eastAsia="nl-BE"/>
        </w:rPr>
        <w:t>.</w:t>
      </w:r>
      <w:r w:rsidR="00024D98">
        <w:rPr>
          <w:lang w:val="en-US" w:eastAsia="nl-BE"/>
        </w:rPr>
        <w:t xml:space="preserve"> Therefore, we build our project around this farmer central approach. </w:t>
      </w:r>
      <w:r w:rsidR="00024D98" w:rsidRPr="004A3D69">
        <w:rPr>
          <w:lang w:val="en-US" w:eastAsia="nl-BE"/>
        </w:rPr>
        <w:t xml:space="preserve">Digital inclusion initiatives break down barriers to mobile internet adoption through infrastructure and policy, affordability, digital literacy and availability of local content. </w:t>
      </w:r>
      <w:r w:rsidR="00024D98">
        <w:rPr>
          <w:lang w:val="en-US" w:eastAsia="nl-BE"/>
        </w:rPr>
        <w:t>T</w:t>
      </w:r>
      <w:r w:rsidR="00024D98" w:rsidRPr="004A3D69">
        <w:rPr>
          <w:lang w:val="en-US" w:eastAsia="nl-BE"/>
        </w:rPr>
        <w:t>hey contribute directly to poverty reduction and food security.</w:t>
      </w:r>
      <w:r w:rsidR="00024D98">
        <w:rPr>
          <w:lang w:val="en-US" w:eastAsia="nl-BE"/>
        </w:rPr>
        <w:t xml:space="preserve"> </w:t>
      </w:r>
      <w:r w:rsidR="00024D98" w:rsidRPr="004A3D69">
        <w:rPr>
          <w:lang w:val="en-US" w:eastAsia="nl-BE"/>
        </w:rPr>
        <w:t xml:space="preserve">Using a new technology called Progressive Web App, FAO has </w:t>
      </w:r>
      <w:r w:rsidR="00024D98">
        <w:rPr>
          <w:lang w:val="en-US" w:eastAsia="nl-BE"/>
        </w:rPr>
        <w:t xml:space="preserve">therefore </w:t>
      </w:r>
      <w:r w:rsidR="00024D98" w:rsidRPr="004A3D69">
        <w:rPr>
          <w:lang w:val="en-US" w:eastAsia="nl-BE"/>
        </w:rPr>
        <w:t>developed four apps to scale up agricultural services</w:t>
      </w:r>
      <w:r w:rsidR="00024D98">
        <w:rPr>
          <w:lang w:val="en-US" w:eastAsia="nl-BE"/>
        </w:rPr>
        <w:t xml:space="preserve">. </w:t>
      </w:r>
      <w:r w:rsidR="00024D98" w:rsidRPr="00FD4689">
        <w:rPr>
          <w:lang w:val="en-US" w:eastAsia="nl-BE"/>
        </w:rPr>
        <w:t>A</w:t>
      </w:r>
      <w:r w:rsidR="00024D98">
        <w:rPr>
          <w:lang w:val="en-US" w:eastAsia="nl-BE"/>
        </w:rPr>
        <w:t xml:space="preserve"> </w:t>
      </w:r>
      <w:r w:rsidR="00024D98" w:rsidRPr="00FD4689">
        <w:rPr>
          <w:lang w:val="en-US" w:eastAsia="nl-BE"/>
        </w:rPr>
        <w:t>novel</w:t>
      </w:r>
      <w:r w:rsidR="00024D98">
        <w:rPr>
          <w:lang w:val="en-US" w:eastAsia="nl-BE"/>
        </w:rPr>
        <w:t xml:space="preserve"> </w:t>
      </w:r>
      <w:r w:rsidR="00024D98" w:rsidRPr="00FD4689">
        <w:rPr>
          <w:lang w:val="en-US" w:eastAsia="nl-BE"/>
        </w:rPr>
        <w:t>citizen</w:t>
      </w:r>
      <w:r w:rsidR="00024D98">
        <w:rPr>
          <w:lang w:val="en-US" w:eastAsia="nl-BE"/>
        </w:rPr>
        <w:t xml:space="preserve"> </w:t>
      </w:r>
      <w:r w:rsidR="00024D98" w:rsidRPr="00FD4689">
        <w:rPr>
          <w:lang w:val="en-US" w:eastAsia="nl-BE"/>
        </w:rPr>
        <w:t>science</w:t>
      </w:r>
      <w:r w:rsidR="00024D98">
        <w:rPr>
          <w:lang w:val="en-US" w:eastAsia="nl-BE"/>
        </w:rPr>
        <w:t xml:space="preserve"> </w:t>
      </w:r>
      <w:r w:rsidR="00024D98" w:rsidRPr="00FD4689">
        <w:rPr>
          <w:lang w:val="en-US" w:eastAsia="nl-BE"/>
        </w:rPr>
        <w:t>methodology was</w:t>
      </w:r>
      <w:r w:rsidR="00024D98">
        <w:rPr>
          <w:lang w:val="en-US" w:eastAsia="nl-BE"/>
        </w:rPr>
        <w:t xml:space="preserve"> </w:t>
      </w:r>
      <w:r w:rsidR="00F2480F">
        <w:rPr>
          <w:lang w:val="en-US" w:eastAsia="nl-BE"/>
        </w:rPr>
        <w:t xml:space="preserve">also </w:t>
      </w:r>
      <w:r w:rsidR="00024D98">
        <w:rPr>
          <w:lang w:val="en-US" w:eastAsia="nl-BE"/>
        </w:rPr>
        <w:t xml:space="preserve">successfully </w:t>
      </w:r>
      <w:r w:rsidR="00024D98" w:rsidRPr="00FD4689">
        <w:rPr>
          <w:lang w:val="en-US" w:eastAsia="nl-BE"/>
        </w:rPr>
        <w:t>implemented</w:t>
      </w:r>
      <w:r w:rsidR="00024D98">
        <w:rPr>
          <w:lang w:val="en-US" w:eastAsia="nl-BE"/>
        </w:rPr>
        <w:t xml:space="preserve"> by </w:t>
      </w:r>
      <w:proofErr w:type="spellStart"/>
      <w:r w:rsidR="00024D98">
        <w:rPr>
          <w:lang w:val="en-US" w:eastAsia="nl-BE"/>
        </w:rPr>
        <w:t>Bioversity</w:t>
      </w:r>
      <w:proofErr w:type="spellEnd"/>
      <w:r w:rsidR="00024D98">
        <w:rPr>
          <w:lang w:val="en-US" w:eastAsia="nl-BE"/>
        </w:rPr>
        <w:t xml:space="preserve"> </w:t>
      </w:r>
      <w:r w:rsidR="00024D98" w:rsidRPr="00FD4689">
        <w:rPr>
          <w:lang w:val="en-US" w:eastAsia="nl-BE"/>
        </w:rPr>
        <w:t>in</w:t>
      </w:r>
      <w:r w:rsidR="00024D98">
        <w:rPr>
          <w:lang w:val="en-US" w:eastAsia="nl-BE"/>
        </w:rPr>
        <w:t xml:space="preserve"> </w:t>
      </w:r>
      <w:r w:rsidR="00024D98" w:rsidRPr="00FD4689">
        <w:rPr>
          <w:lang w:val="en-US" w:eastAsia="nl-BE"/>
        </w:rPr>
        <w:t>Indi</w:t>
      </w:r>
      <w:r w:rsidR="00024D98">
        <w:rPr>
          <w:lang w:val="en-US" w:eastAsia="nl-BE"/>
        </w:rPr>
        <w:t>a, East Africa, and Central</w:t>
      </w:r>
      <w:r w:rsidR="00024D98" w:rsidRPr="00FD4689">
        <w:rPr>
          <w:lang w:val="en-US" w:eastAsia="nl-BE"/>
        </w:rPr>
        <w:t xml:space="preserve"> America</w:t>
      </w:r>
      <w:r w:rsidR="00024D98">
        <w:rPr>
          <w:lang w:val="en-US" w:eastAsia="nl-BE"/>
        </w:rPr>
        <w:t>: triadic</w:t>
      </w:r>
      <w:r w:rsidR="00024D98" w:rsidRPr="00FD4689">
        <w:rPr>
          <w:lang w:val="en-US" w:eastAsia="nl-BE"/>
        </w:rPr>
        <w:t xml:space="preserve"> compariso</w:t>
      </w:r>
      <w:r w:rsidR="00024D98">
        <w:rPr>
          <w:lang w:val="en-US" w:eastAsia="nl-BE"/>
        </w:rPr>
        <w:t xml:space="preserve">ns of </w:t>
      </w:r>
      <w:r w:rsidR="00024D98" w:rsidRPr="00FD4689">
        <w:rPr>
          <w:lang w:val="en-US" w:eastAsia="nl-BE"/>
        </w:rPr>
        <w:t>technologies</w:t>
      </w:r>
      <w:r w:rsidR="00024D98">
        <w:rPr>
          <w:lang w:val="en-US" w:eastAsia="nl-BE"/>
        </w:rPr>
        <w:t xml:space="preserve"> </w:t>
      </w:r>
      <w:r w:rsidR="00024D98" w:rsidRPr="00FD4689">
        <w:rPr>
          <w:lang w:val="en-US" w:eastAsia="nl-BE"/>
        </w:rPr>
        <w:t>or</w:t>
      </w:r>
      <w:r w:rsidR="00024D98">
        <w:rPr>
          <w:lang w:val="en-US" w:eastAsia="nl-BE"/>
        </w:rPr>
        <w:t xml:space="preserve"> ‘</w:t>
      </w:r>
      <w:r w:rsidR="00024D98" w:rsidRPr="00FD4689">
        <w:rPr>
          <w:lang w:val="en-US" w:eastAsia="nl-BE"/>
        </w:rPr>
        <w:t>tricot</w:t>
      </w:r>
      <w:r w:rsidR="00024D98">
        <w:rPr>
          <w:lang w:val="en-US" w:eastAsia="nl-BE"/>
        </w:rPr>
        <w:t xml:space="preserve">’ </w:t>
      </w:r>
      <w:r w:rsidR="00C215FF">
        <w:rPr>
          <w:lang w:val="en-US" w:eastAsia="nl-BE"/>
        </w:rPr>
        <w:t xml:space="preserve">on </w:t>
      </w:r>
      <w:r w:rsidR="00C215FF" w:rsidRPr="00C215FF">
        <w:rPr>
          <w:lang w:val="en-US" w:eastAsia="nl-BE"/>
        </w:rPr>
        <w:t>barley</w:t>
      </w:r>
      <w:r w:rsidR="00C215FF">
        <w:rPr>
          <w:lang w:val="en-US" w:eastAsia="nl-BE"/>
        </w:rPr>
        <w:t>,</w:t>
      </w:r>
      <w:r w:rsidR="00C215FF" w:rsidRPr="00C215FF">
        <w:rPr>
          <w:lang w:val="en-US" w:eastAsia="nl-BE"/>
        </w:rPr>
        <w:t xml:space="preserve"> durum wheat, and common bean </w:t>
      </w:r>
      <w:r w:rsidR="00024D98">
        <w:rPr>
          <w:lang w:val="en-US" w:eastAsia="nl-BE"/>
        </w:rPr>
        <w:fldChar w:fldCharType="begin"/>
      </w:r>
      <w:r w:rsidR="00024D98">
        <w:rPr>
          <w:lang w:val="en-US" w:eastAsia="nl-BE"/>
        </w:rPr>
        <w:instrText xml:space="preserve"> ADDIN EN.CITE &lt;EndNote&gt;&lt;Cite&gt;&lt;Author&gt;Van Etten&lt;/Author&gt;&lt;Year&gt;2019&lt;/Year&gt;&lt;RecNum&gt;467&lt;/RecNum&gt;&lt;DisplayText&gt;(Van Etten et al., 2019)&lt;/DisplayText&gt;&lt;record&gt;&lt;rec-number&gt;467&lt;/rec-number&gt;&lt;foreign-keys&gt;&lt;key app="EN" db-id="vwfwfadauar9pfeatfop9vz6p55stexrsref" timestamp="1595585014"&gt;467&lt;/key&gt;&lt;/foreign-keys&gt;&lt;ref-type name="Journal Article"&gt;17&lt;/ref-type&gt;&lt;contributors&gt;&lt;authors&gt;&lt;author&gt;Van Etten, Jacob&lt;/author&gt;&lt;author&gt;Beza, Eskender&lt;/author&gt;&lt;author&gt;Calderer, Lluís&lt;/author&gt;&lt;author&gt;Van Duijvendijk, Kees&lt;/author&gt;&lt;author&gt;Fadda, Carlo&lt;/author&gt;&lt;author&gt;Fantahun, Basazen&lt;/author&gt;&lt;author&gt;Kidane, Yosef Gebrehawaryat&lt;/author&gt;&lt;author&gt;Van de Gevel, Jeske&lt;/author&gt;&lt;author&gt;Gupta, Arnab&lt;/author&gt;&lt;author&gt;Mengistu, Dejene Kassahun&lt;/author&gt;&lt;/authors&gt;&lt;/contributors&gt;&lt;titles&gt;&lt;title&gt;First experiences with a novel farmer citizen science approach: Crowdsourcing participatory variety selection through on-farm triadic comparisons of technologies (tricot)&lt;/title&gt;&lt;secondary-title&gt;Experimental Agriculture&lt;/secondary-title&gt;&lt;/titles&gt;&lt;periodical&gt;&lt;full-title&gt;Experimental Agriculture&lt;/full-title&gt;&lt;/periodical&gt;&lt;pages&gt;275-296&lt;/pages&gt;&lt;volume&gt;55&lt;/volume&gt;&lt;number&gt;S1&lt;/number&gt;&lt;dates&gt;&lt;year&gt;2019&lt;/year&gt;&lt;/dates&gt;&lt;isbn&gt;0014-4797&lt;/isbn&gt;&lt;urls&gt;&lt;/urls&gt;&lt;/record&gt;&lt;/Cite&gt;&lt;/EndNote&gt;</w:instrText>
      </w:r>
      <w:r w:rsidR="00024D98">
        <w:rPr>
          <w:lang w:val="en-US" w:eastAsia="nl-BE"/>
        </w:rPr>
        <w:fldChar w:fldCharType="separate"/>
      </w:r>
      <w:r w:rsidR="00024D98">
        <w:rPr>
          <w:noProof/>
          <w:lang w:val="en-US" w:eastAsia="nl-BE"/>
        </w:rPr>
        <w:t>(Van Etten et al., 2019)</w:t>
      </w:r>
      <w:r w:rsidR="00024D98">
        <w:rPr>
          <w:lang w:val="en-US" w:eastAsia="nl-BE"/>
        </w:rPr>
        <w:fldChar w:fldCharType="end"/>
      </w:r>
      <w:r w:rsidR="00024D98">
        <w:rPr>
          <w:lang w:val="en-US" w:eastAsia="nl-BE"/>
        </w:rPr>
        <w:t>. This methodology involves</w:t>
      </w:r>
      <w:r w:rsidR="00024D98" w:rsidRPr="00FD4689">
        <w:rPr>
          <w:lang w:val="en-US" w:eastAsia="nl-BE"/>
        </w:rPr>
        <w:t xml:space="preserve"> distributing</w:t>
      </w:r>
      <w:r w:rsidR="00024D98">
        <w:rPr>
          <w:lang w:val="en-US" w:eastAsia="nl-BE"/>
        </w:rPr>
        <w:t xml:space="preserve"> </w:t>
      </w:r>
      <w:r w:rsidR="00024D98" w:rsidRPr="00FD4689">
        <w:rPr>
          <w:lang w:val="en-US" w:eastAsia="nl-BE"/>
        </w:rPr>
        <w:t>agricultural</w:t>
      </w:r>
      <w:r w:rsidR="00024D98">
        <w:rPr>
          <w:lang w:val="en-US" w:eastAsia="nl-BE"/>
        </w:rPr>
        <w:t xml:space="preserve"> </w:t>
      </w:r>
      <w:r w:rsidR="00024D98" w:rsidRPr="00FD4689">
        <w:rPr>
          <w:lang w:val="en-US" w:eastAsia="nl-BE"/>
        </w:rPr>
        <w:t>technologies</w:t>
      </w:r>
      <w:r w:rsidR="00024D98">
        <w:rPr>
          <w:lang w:val="en-US" w:eastAsia="nl-BE"/>
        </w:rPr>
        <w:t xml:space="preserve"> </w:t>
      </w:r>
      <w:r w:rsidR="00024D98" w:rsidRPr="00FD4689">
        <w:rPr>
          <w:lang w:val="en-US" w:eastAsia="nl-BE"/>
        </w:rPr>
        <w:t>to</w:t>
      </w:r>
      <w:r w:rsidR="00024D98">
        <w:rPr>
          <w:lang w:val="en-US" w:eastAsia="nl-BE"/>
        </w:rPr>
        <w:t xml:space="preserve"> </w:t>
      </w:r>
      <w:r w:rsidR="00024D98" w:rsidRPr="00FD4689">
        <w:rPr>
          <w:lang w:val="en-US" w:eastAsia="nl-BE"/>
        </w:rPr>
        <w:t>individual</w:t>
      </w:r>
      <w:r w:rsidR="00024D98">
        <w:rPr>
          <w:lang w:val="en-US" w:eastAsia="nl-BE"/>
        </w:rPr>
        <w:t xml:space="preserve"> </w:t>
      </w:r>
      <w:r w:rsidR="00024D98" w:rsidRPr="00FD4689">
        <w:rPr>
          <w:lang w:val="en-US" w:eastAsia="nl-BE"/>
        </w:rPr>
        <w:t>farmers</w:t>
      </w:r>
      <w:r w:rsidR="00024D98">
        <w:rPr>
          <w:lang w:val="en-US" w:eastAsia="nl-BE"/>
        </w:rPr>
        <w:t xml:space="preserve"> </w:t>
      </w:r>
      <w:r w:rsidR="00024D98" w:rsidRPr="00FD4689">
        <w:rPr>
          <w:lang w:val="en-US" w:eastAsia="nl-BE"/>
        </w:rPr>
        <w:t>who</w:t>
      </w:r>
      <w:r w:rsidR="00024D98">
        <w:rPr>
          <w:lang w:val="en-US" w:eastAsia="nl-BE"/>
        </w:rPr>
        <w:t xml:space="preserve"> embrace </w:t>
      </w:r>
      <w:r w:rsidR="00024D98" w:rsidRPr="00FD4689">
        <w:rPr>
          <w:lang w:val="en-US" w:eastAsia="nl-BE"/>
        </w:rPr>
        <w:t>these</w:t>
      </w:r>
      <w:r w:rsidR="00024D98">
        <w:rPr>
          <w:lang w:val="en-US" w:eastAsia="nl-BE"/>
        </w:rPr>
        <w:t xml:space="preserve"> </w:t>
      </w:r>
      <w:r w:rsidR="00024D98" w:rsidRPr="00FD4689">
        <w:rPr>
          <w:lang w:val="en-US" w:eastAsia="nl-BE"/>
        </w:rPr>
        <w:t>technologies</w:t>
      </w:r>
      <w:r w:rsidR="00024D98">
        <w:rPr>
          <w:lang w:val="en-US" w:eastAsia="nl-BE"/>
        </w:rPr>
        <w:t xml:space="preserve"> and use them to evaluate their varieties on their own farm</w:t>
      </w:r>
      <w:r w:rsidR="00024D98" w:rsidRPr="00FD4689">
        <w:rPr>
          <w:lang w:val="en-US" w:eastAsia="nl-BE"/>
        </w:rPr>
        <w:t>. Th</w:t>
      </w:r>
      <w:r w:rsidR="00024D98">
        <w:rPr>
          <w:lang w:val="en-US" w:eastAsia="nl-BE"/>
        </w:rPr>
        <w:t>is</w:t>
      </w:r>
      <w:r w:rsidR="00024D98" w:rsidRPr="00FD4689">
        <w:rPr>
          <w:lang w:val="en-US" w:eastAsia="nl-BE"/>
        </w:rPr>
        <w:t xml:space="preserve"> </w:t>
      </w:r>
      <w:r w:rsidR="00024D98">
        <w:rPr>
          <w:lang w:val="en-US" w:eastAsia="nl-BE"/>
        </w:rPr>
        <w:t>‘</w:t>
      </w:r>
      <w:r w:rsidR="00024D98" w:rsidRPr="00FD4689">
        <w:rPr>
          <w:lang w:val="en-US" w:eastAsia="nl-BE"/>
        </w:rPr>
        <w:t>tricot</w:t>
      </w:r>
      <w:r w:rsidR="00024D98">
        <w:rPr>
          <w:lang w:val="en-US" w:eastAsia="nl-BE"/>
        </w:rPr>
        <w:t>’</w:t>
      </w:r>
      <w:r w:rsidR="00024D98" w:rsidRPr="00FD4689">
        <w:rPr>
          <w:lang w:val="en-US" w:eastAsia="nl-BE"/>
        </w:rPr>
        <w:t xml:space="preserve"> approach is relatively easy to execute</w:t>
      </w:r>
      <w:r w:rsidR="00024D98">
        <w:rPr>
          <w:lang w:val="en-US" w:eastAsia="nl-BE"/>
        </w:rPr>
        <w:t xml:space="preserve"> and</w:t>
      </w:r>
      <w:r w:rsidR="00024D98" w:rsidRPr="00FD4689">
        <w:rPr>
          <w:lang w:val="en-US" w:eastAsia="nl-BE"/>
        </w:rPr>
        <w:t xml:space="preserve"> farmers do not need to be organized in collaborative</w:t>
      </w:r>
      <w:r w:rsidR="00024D98">
        <w:rPr>
          <w:lang w:val="en-US" w:eastAsia="nl-BE"/>
        </w:rPr>
        <w:t xml:space="preserve"> </w:t>
      </w:r>
      <w:r w:rsidR="00024D98" w:rsidRPr="00FD4689">
        <w:rPr>
          <w:lang w:val="en-US" w:eastAsia="nl-BE"/>
        </w:rPr>
        <w:t>groups</w:t>
      </w:r>
      <w:r w:rsidR="00024D98">
        <w:rPr>
          <w:lang w:val="en-US" w:eastAsia="nl-BE"/>
        </w:rPr>
        <w:t>. Feedback is</w:t>
      </w:r>
      <w:r w:rsidR="00024D98" w:rsidRPr="00FD4689">
        <w:rPr>
          <w:lang w:val="en-US" w:eastAsia="nl-BE"/>
        </w:rPr>
        <w:t xml:space="preserve"> </w:t>
      </w:r>
      <w:r w:rsidR="00BD1751" w:rsidRPr="00FD4689">
        <w:rPr>
          <w:lang w:val="en-US" w:eastAsia="nl-BE"/>
        </w:rPr>
        <w:t>sim</w:t>
      </w:r>
      <w:r w:rsidR="00BD1751">
        <w:rPr>
          <w:lang w:val="en-US" w:eastAsia="nl-BE"/>
        </w:rPr>
        <w:t>ply</w:t>
      </w:r>
      <w:r w:rsidR="00024D98" w:rsidRPr="00FD4689">
        <w:rPr>
          <w:lang w:val="en-US" w:eastAsia="nl-BE"/>
        </w:rPr>
        <w:t xml:space="preserve"> collect</w:t>
      </w:r>
      <w:r w:rsidR="00024D98">
        <w:rPr>
          <w:lang w:val="en-US" w:eastAsia="nl-BE"/>
        </w:rPr>
        <w:t>ed by phone.</w:t>
      </w:r>
      <w:r w:rsidR="00024D98" w:rsidRPr="00FD4689">
        <w:rPr>
          <w:lang w:val="en-US" w:eastAsia="nl-BE"/>
        </w:rPr>
        <w:t xml:space="preserve"> </w:t>
      </w:r>
      <w:r w:rsidR="00024D98" w:rsidRPr="00032755">
        <w:rPr>
          <w:lang w:val="en-US" w:eastAsia="nl-BE"/>
        </w:rPr>
        <w:t xml:space="preserve">The idea behind </w:t>
      </w:r>
      <w:r w:rsidR="00024D98">
        <w:rPr>
          <w:lang w:val="en-US" w:eastAsia="nl-BE"/>
        </w:rPr>
        <w:t xml:space="preserve">the </w:t>
      </w:r>
      <w:r w:rsidR="00024D98" w:rsidRPr="00032755">
        <w:rPr>
          <w:lang w:val="en-US" w:eastAsia="nl-BE"/>
        </w:rPr>
        <w:t xml:space="preserve">recent citizen science approaches is that large tasks can be accomplished by distributing small </w:t>
      </w:r>
      <w:r w:rsidR="00024D98">
        <w:rPr>
          <w:lang w:val="en-US" w:eastAsia="nl-BE"/>
        </w:rPr>
        <w:t xml:space="preserve">simple </w:t>
      </w:r>
      <w:r w:rsidR="00024D98" w:rsidRPr="00032755">
        <w:rPr>
          <w:lang w:val="en-US" w:eastAsia="nl-BE"/>
        </w:rPr>
        <w:t>tasks to many volunteers.</w:t>
      </w:r>
      <w:r w:rsidR="00024D98">
        <w:rPr>
          <w:lang w:val="en-US" w:eastAsia="nl-BE"/>
        </w:rPr>
        <w:t xml:space="preserve"> It</w:t>
      </w:r>
      <w:r w:rsidR="00024D98" w:rsidRPr="00032755">
        <w:rPr>
          <w:lang w:val="en-US" w:eastAsia="nl-BE"/>
        </w:rPr>
        <w:t xml:space="preserve"> creat</w:t>
      </w:r>
      <w:r w:rsidR="00024D98">
        <w:rPr>
          <w:lang w:val="en-US" w:eastAsia="nl-BE"/>
        </w:rPr>
        <w:t>es</w:t>
      </w:r>
      <w:r w:rsidR="00024D98" w:rsidRPr="00032755">
        <w:rPr>
          <w:lang w:val="en-US" w:eastAsia="nl-BE"/>
        </w:rPr>
        <w:t xml:space="preserve"> a mechanism to break a large </w:t>
      </w:r>
      <w:r w:rsidR="00024D98">
        <w:rPr>
          <w:lang w:val="en-US" w:eastAsia="nl-BE"/>
        </w:rPr>
        <w:t xml:space="preserve">challenging </w:t>
      </w:r>
      <w:r w:rsidR="00024D98" w:rsidRPr="00032755">
        <w:rPr>
          <w:lang w:val="en-US" w:eastAsia="nl-BE"/>
        </w:rPr>
        <w:t xml:space="preserve">task </w:t>
      </w:r>
      <w:r w:rsidR="00D82BCC">
        <w:rPr>
          <w:lang w:val="en-US" w:eastAsia="nl-BE"/>
        </w:rPr>
        <w:t xml:space="preserve">such as multi-variety evaluation on multi-locations </w:t>
      </w:r>
      <w:r w:rsidR="00024D98" w:rsidRPr="00032755">
        <w:rPr>
          <w:lang w:val="en-US" w:eastAsia="nl-BE"/>
        </w:rPr>
        <w:t>into</w:t>
      </w:r>
      <w:r w:rsidR="00024D98">
        <w:rPr>
          <w:lang w:val="en-US" w:eastAsia="nl-BE"/>
        </w:rPr>
        <w:t xml:space="preserve"> </w:t>
      </w:r>
      <w:r w:rsidR="00024D98" w:rsidRPr="00032755">
        <w:rPr>
          <w:lang w:val="en-US" w:eastAsia="nl-BE"/>
        </w:rPr>
        <w:t>‘micro</w:t>
      </w:r>
      <w:r w:rsidR="00024D98">
        <w:rPr>
          <w:lang w:val="en-US" w:eastAsia="nl-BE"/>
        </w:rPr>
        <w:t>-</w:t>
      </w:r>
      <w:r w:rsidR="00024D98" w:rsidRPr="00032755">
        <w:rPr>
          <w:lang w:val="en-US" w:eastAsia="nl-BE"/>
        </w:rPr>
        <w:t xml:space="preserve">tasks’, and </w:t>
      </w:r>
      <w:r w:rsidR="00D82BCC">
        <w:rPr>
          <w:lang w:val="en-US" w:eastAsia="nl-BE"/>
        </w:rPr>
        <w:t xml:space="preserve">it </w:t>
      </w:r>
      <w:r w:rsidR="00024D98" w:rsidRPr="00032755">
        <w:rPr>
          <w:lang w:val="en-US" w:eastAsia="nl-BE"/>
        </w:rPr>
        <w:t>generat</w:t>
      </w:r>
      <w:r w:rsidR="00D82BCC">
        <w:rPr>
          <w:lang w:val="en-US" w:eastAsia="nl-BE"/>
        </w:rPr>
        <w:t>es</w:t>
      </w:r>
      <w:r w:rsidR="00024D98" w:rsidRPr="00032755">
        <w:rPr>
          <w:lang w:val="en-US" w:eastAsia="nl-BE"/>
        </w:rPr>
        <w:t xml:space="preserve"> mechanisms to retrieve and combine the results to accomplish the original </w:t>
      </w:r>
      <w:r w:rsidR="00024D98">
        <w:rPr>
          <w:lang w:val="en-US" w:eastAsia="nl-BE"/>
        </w:rPr>
        <w:t>complex</w:t>
      </w:r>
      <w:r w:rsidR="00024D98" w:rsidRPr="00032755">
        <w:rPr>
          <w:lang w:val="en-US" w:eastAsia="nl-BE"/>
        </w:rPr>
        <w:t xml:space="preserve"> task. Control over individual tasks is weak. </w:t>
      </w:r>
      <w:r w:rsidR="00D82BCC">
        <w:rPr>
          <w:lang w:val="en-US" w:eastAsia="nl-BE"/>
        </w:rPr>
        <w:t xml:space="preserve">Individual farmers will make mistakes. </w:t>
      </w:r>
      <w:r w:rsidR="00024D98">
        <w:rPr>
          <w:lang w:val="en-US" w:eastAsia="nl-BE"/>
        </w:rPr>
        <w:t>However, the</w:t>
      </w:r>
      <w:r w:rsidR="00024D98" w:rsidRPr="00032755">
        <w:rPr>
          <w:lang w:val="en-US" w:eastAsia="nl-BE"/>
        </w:rPr>
        <w:t xml:space="preserve"> built-in redundancy</w:t>
      </w:r>
      <w:r w:rsidR="00024D98">
        <w:rPr>
          <w:lang w:val="en-US" w:eastAsia="nl-BE"/>
        </w:rPr>
        <w:t xml:space="preserve"> coming from </w:t>
      </w:r>
      <w:r w:rsidR="00024D98" w:rsidRPr="00032755">
        <w:rPr>
          <w:lang w:val="en-US" w:eastAsia="nl-BE"/>
        </w:rPr>
        <w:t xml:space="preserve">the </w:t>
      </w:r>
      <w:r w:rsidR="003A401A">
        <w:rPr>
          <w:lang w:val="en-US" w:eastAsia="nl-BE"/>
        </w:rPr>
        <w:t>number</w:t>
      </w:r>
      <w:r w:rsidR="00024D98">
        <w:rPr>
          <w:lang w:val="en-US" w:eastAsia="nl-BE"/>
        </w:rPr>
        <w:t xml:space="preserve"> of volunteers </w:t>
      </w:r>
      <w:r>
        <w:rPr>
          <w:lang w:val="en-US" w:eastAsia="nl-BE"/>
        </w:rPr>
        <w:t>minimizes</w:t>
      </w:r>
      <w:r w:rsidR="00024D98">
        <w:rPr>
          <w:lang w:val="en-US" w:eastAsia="nl-BE"/>
        </w:rPr>
        <w:t xml:space="preserve"> this risk. E</w:t>
      </w:r>
      <w:r w:rsidR="00024D98" w:rsidRPr="00032755">
        <w:rPr>
          <w:lang w:val="en-US" w:eastAsia="nl-BE"/>
        </w:rPr>
        <w:t xml:space="preserve">ach tasks </w:t>
      </w:r>
      <w:r w:rsidR="00024D98">
        <w:rPr>
          <w:lang w:val="en-US" w:eastAsia="nl-BE"/>
        </w:rPr>
        <w:t>is</w:t>
      </w:r>
      <w:r w:rsidR="00024D98" w:rsidRPr="00032755">
        <w:rPr>
          <w:lang w:val="en-US" w:eastAsia="nl-BE"/>
        </w:rPr>
        <w:t xml:space="preserve"> executed more th</w:t>
      </w:r>
      <w:r w:rsidR="00D82BCC">
        <w:rPr>
          <w:lang w:val="en-US" w:eastAsia="nl-BE"/>
        </w:rPr>
        <w:t>an once by several participants.</w:t>
      </w:r>
      <w:r w:rsidR="00D82BCC" w:rsidRPr="00D82BCC">
        <w:rPr>
          <w:lang w:val="en-US" w:eastAsia="nl-BE"/>
        </w:rPr>
        <w:t xml:space="preserve"> Farmers do</w:t>
      </w:r>
      <w:r w:rsidR="00D82BCC">
        <w:rPr>
          <w:lang w:val="en-US" w:eastAsia="nl-BE"/>
        </w:rPr>
        <w:t xml:space="preserve"> </w:t>
      </w:r>
      <w:r w:rsidR="00D82BCC" w:rsidRPr="00D82BCC">
        <w:rPr>
          <w:lang w:val="en-US" w:eastAsia="nl-BE"/>
        </w:rPr>
        <w:t>not score the varieties, but rank them for different aspects of performance, including agronomic traits, yield, consumption value and overall performance</w:t>
      </w:r>
      <w:r w:rsidR="00D82BCC">
        <w:rPr>
          <w:lang w:val="en-US" w:eastAsia="nl-BE"/>
        </w:rPr>
        <w:t xml:space="preserve">. </w:t>
      </w:r>
      <w:r w:rsidR="00C215FF" w:rsidRPr="00C215FF">
        <w:rPr>
          <w:lang w:val="en-US" w:eastAsia="nl-BE"/>
        </w:rPr>
        <w:t>Trial data analysis makes use of</w:t>
      </w:r>
      <w:r w:rsidR="00C215FF">
        <w:rPr>
          <w:lang w:val="en-US" w:eastAsia="nl-BE"/>
        </w:rPr>
        <w:t xml:space="preserve"> </w:t>
      </w:r>
      <w:r w:rsidR="00C215FF" w:rsidRPr="00C215FF">
        <w:rPr>
          <w:lang w:val="en-US" w:eastAsia="nl-BE"/>
        </w:rPr>
        <w:t xml:space="preserve">complementary environmental data. Since the data are digitally collected, the trial points or points near the </w:t>
      </w:r>
      <w:r w:rsidR="003A401A">
        <w:rPr>
          <w:lang w:val="en-US" w:eastAsia="nl-BE"/>
        </w:rPr>
        <w:t xml:space="preserve">farmer’s </w:t>
      </w:r>
      <w:r w:rsidR="00C215FF" w:rsidRPr="00C215FF">
        <w:rPr>
          <w:lang w:val="en-US" w:eastAsia="nl-BE"/>
        </w:rPr>
        <w:t xml:space="preserve">plots </w:t>
      </w:r>
      <w:r w:rsidR="00C215FF">
        <w:rPr>
          <w:lang w:val="en-US" w:eastAsia="nl-BE"/>
        </w:rPr>
        <w:t xml:space="preserve">are </w:t>
      </w:r>
      <w:r w:rsidR="00C215FF" w:rsidRPr="00C215FF">
        <w:rPr>
          <w:lang w:val="en-US" w:eastAsia="nl-BE"/>
        </w:rPr>
        <w:t>geo</w:t>
      </w:r>
      <w:r w:rsidR="005578C8">
        <w:rPr>
          <w:lang w:val="en-US" w:eastAsia="nl-BE"/>
        </w:rPr>
        <w:t>-</w:t>
      </w:r>
      <w:r w:rsidR="00C215FF" w:rsidRPr="00C215FF">
        <w:rPr>
          <w:lang w:val="en-US" w:eastAsia="nl-BE"/>
        </w:rPr>
        <w:t>locate</w:t>
      </w:r>
      <w:r w:rsidR="00C215FF">
        <w:rPr>
          <w:lang w:val="en-US" w:eastAsia="nl-BE"/>
        </w:rPr>
        <w:t>d</w:t>
      </w:r>
      <w:r w:rsidR="00C215FF" w:rsidRPr="00C215FF">
        <w:rPr>
          <w:lang w:val="en-US" w:eastAsia="nl-BE"/>
        </w:rPr>
        <w:t xml:space="preserve">. This </w:t>
      </w:r>
      <w:r w:rsidR="00C215FF">
        <w:rPr>
          <w:lang w:val="en-US" w:eastAsia="nl-BE"/>
        </w:rPr>
        <w:t xml:space="preserve">also </w:t>
      </w:r>
      <w:r w:rsidR="00C215FF" w:rsidRPr="00C215FF">
        <w:rPr>
          <w:lang w:val="en-US" w:eastAsia="nl-BE"/>
        </w:rPr>
        <w:t>makes it possible to combine the trial data with geospatial data from other sources. An</w:t>
      </w:r>
      <w:r w:rsidR="00574B9C">
        <w:rPr>
          <w:lang w:val="en-US" w:eastAsia="nl-BE"/>
        </w:rPr>
        <w:t>other</w:t>
      </w:r>
      <w:r w:rsidR="00C215FF" w:rsidRPr="00C215FF">
        <w:rPr>
          <w:lang w:val="en-US" w:eastAsia="nl-BE"/>
        </w:rPr>
        <w:t xml:space="preserve"> important advantage is that many environments are being sampled. </w:t>
      </w:r>
      <w:r w:rsidR="00024D98" w:rsidRPr="00032755">
        <w:rPr>
          <w:lang w:val="en-US" w:eastAsia="nl-BE"/>
        </w:rPr>
        <w:t xml:space="preserve">Results from different participants </w:t>
      </w:r>
      <w:r w:rsidR="00D82BCC">
        <w:rPr>
          <w:lang w:val="en-US" w:eastAsia="nl-BE"/>
        </w:rPr>
        <w:t xml:space="preserve">at the same agro-zone </w:t>
      </w:r>
      <w:r w:rsidR="00024D98" w:rsidRPr="00032755">
        <w:rPr>
          <w:lang w:val="en-US" w:eastAsia="nl-BE"/>
        </w:rPr>
        <w:t>are compared and filtered for quality by checking the consistency.</w:t>
      </w:r>
      <w:r w:rsidR="00024D98">
        <w:rPr>
          <w:lang w:val="en-US" w:eastAsia="nl-BE"/>
        </w:rPr>
        <w:t xml:space="preserve"> </w:t>
      </w:r>
      <w:r w:rsidR="00024D98" w:rsidRPr="00FD4689">
        <w:rPr>
          <w:lang w:val="en-US" w:eastAsia="nl-BE"/>
        </w:rPr>
        <w:t>The</w:t>
      </w:r>
      <w:r w:rsidR="00024D98">
        <w:rPr>
          <w:lang w:val="en-US" w:eastAsia="nl-BE"/>
        </w:rPr>
        <w:t xml:space="preserve"> </w:t>
      </w:r>
      <w:r w:rsidR="00024D98" w:rsidRPr="00FD4689">
        <w:rPr>
          <w:lang w:val="en-US" w:eastAsia="nl-BE"/>
        </w:rPr>
        <w:t>tricot</w:t>
      </w:r>
      <w:r w:rsidR="00024D98">
        <w:rPr>
          <w:lang w:val="en-US" w:eastAsia="nl-BE"/>
        </w:rPr>
        <w:t xml:space="preserve"> </w:t>
      </w:r>
      <w:r w:rsidR="00024D98" w:rsidRPr="00FD4689">
        <w:rPr>
          <w:lang w:val="en-US" w:eastAsia="nl-BE"/>
        </w:rPr>
        <w:t>approach</w:t>
      </w:r>
      <w:r w:rsidR="00024D98">
        <w:rPr>
          <w:lang w:val="en-US" w:eastAsia="nl-BE"/>
        </w:rPr>
        <w:t xml:space="preserve"> </w:t>
      </w:r>
      <w:r w:rsidR="00024D98" w:rsidRPr="00FD4689">
        <w:rPr>
          <w:lang w:val="en-US" w:eastAsia="nl-BE"/>
        </w:rPr>
        <w:t>provides</w:t>
      </w:r>
      <w:r w:rsidR="00024D98">
        <w:rPr>
          <w:lang w:val="en-US" w:eastAsia="nl-BE"/>
        </w:rPr>
        <w:t xml:space="preserve"> </w:t>
      </w:r>
      <w:r w:rsidR="00024D98" w:rsidRPr="00FD4689">
        <w:rPr>
          <w:lang w:val="en-US" w:eastAsia="nl-BE"/>
        </w:rPr>
        <w:t>interpretable,</w:t>
      </w:r>
      <w:r w:rsidR="00024D98">
        <w:rPr>
          <w:lang w:val="en-US" w:eastAsia="nl-BE"/>
        </w:rPr>
        <w:t xml:space="preserve"> meaningful results and was proven in </w:t>
      </w:r>
      <w:r w:rsidR="00D82BCC">
        <w:rPr>
          <w:lang w:val="en-US" w:eastAsia="nl-BE"/>
        </w:rPr>
        <w:t>a</w:t>
      </w:r>
      <w:r w:rsidR="00024D98">
        <w:rPr>
          <w:lang w:val="en-US" w:eastAsia="nl-BE"/>
        </w:rPr>
        <w:t xml:space="preserve"> pilot study to be widely accepted by</w:t>
      </w:r>
      <w:r w:rsidR="00024D98" w:rsidRPr="00FD4689">
        <w:rPr>
          <w:lang w:val="en-US" w:eastAsia="nl-BE"/>
        </w:rPr>
        <w:t xml:space="preserve"> farmers</w:t>
      </w:r>
      <w:r w:rsidR="00024D98">
        <w:rPr>
          <w:lang w:val="en-US" w:eastAsia="nl-BE"/>
        </w:rPr>
        <w:t xml:space="preserve"> </w:t>
      </w:r>
      <w:r w:rsidR="00024D98">
        <w:rPr>
          <w:lang w:val="en-US" w:eastAsia="nl-BE"/>
        </w:rPr>
        <w:fldChar w:fldCharType="begin"/>
      </w:r>
      <w:r w:rsidR="00024D98">
        <w:rPr>
          <w:lang w:val="en-US" w:eastAsia="nl-BE"/>
        </w:rPr>
        <w:instrText xml:space="preserve"> ADDIN EN.CITE &lt;EndNote&gt;&lt;Cite&gt;&lt;Author&gt;Van Etten&lt;/Author&gt;&lt;Year&gt;2019&lt;/Year&gt;&lt;RecNum&gt;467&lt;/RecNum&gt;&lt;DisplayText&gt;(Van Etten et al., 2019)&lt;/DisplayText&gt;&lt;record&gt;&lt;rec-number&gt;467&lt;/rec-number&gt;&lt;foreign-keys&gt;&lt;key app="EN" db-id="vwfwfadauar9pfeatfop9vz6p55stexrsref" timestamp="1595585014"&gt;467&lt;/key&gt;&lt;/foreign-keys&gt;&lt;ref-type name="Journal Article"&gt;17&lt;/ref-type&gt;&lt;contributors&gt;&lt;authors&gt;&lt;author&gt;Van Etten, Jacob&lt;/author&gt;&lt;author&gt;Beza, Eskender&lt;/author&gt;&lt;author&gt;Calderer, Lluís&lt;/author&gt;&lt;author&gt;Van Duijvendijk, Kees&lt;/author&gt;&lt;author&gt;Fadda, Carlo&lt;/author&gt;&lt;author&gt;Fantahun, Basazen&lt;/author&gt;&lt;author&gt;Kidane, Yosef Gebrehawaryat&lt;/author&gt;&lt;author&gt;Van de Gevel, Jeske&lt;/author&gt;&lt;author&gt;Gupta, Arnab&lt;/author&gt;&lt;author&gt;Mengistu, Dejene Kassahun&lt;/author&gt;&lt;/authors&gt;&lt;/contributors&gt;&lt;titles&gt;&lt;title&gt;First experiences with a novel farmer citizen science approach: Crowdsourcing participatory variety selection through on-farm triadic comparisons of technologies (tricot)&lt;/title&gt;&lt;secondary-title&gt;Experimental Agriculture&lt;/secondary-title&gt;&lt;/titles&gt;&lt;periodical&gt;&lt;full-title&gt;Experimental Agriculture&lt;/full-title&gt;&lt;/periodical&gt;&lt;pages&gt;275-296&lt;/pages&gt;&lt;volume&gt;55&lt;/volume&gt;&lt;number&gt;S1&lt;/number&gt;&lt;dates&gt;&lt;year&gt;2019&lt;/year&gt;&lt;/dates&gt;&lt;isbn&gt;0014-4797&lt;/isbn&gt;&lt;urls&gt;&lt;/urls&gt;&lt;/record&gt;&lt;/Cite&gt;&lt;/EndNote&gt;</w:instrText>
      </w:r>
      <w:r w:rsidR="00024D98">
        <w:rPr>
          <w:lang w:val="en-US" w:eastAsia="nl-BE"/>
        </w:rPr>
        <w:fldChar w:fldCharType="separate"/>
      </w:r>
      <w:r w:rsidR="00024D98">
        <w:rPr>
          <w:noProof/>
          <w:lang w:val="en-US" w:eastAsia="nl-BE"/>
        </w:rPr>
        <w:t>(Van Etten et al., 2019)</w:t>
      </w:r>
      <w:r w:rsidR="00024D98">
        <w:rPr>
          <w:lang w:val="en-US" w:eastAsia="nl-BE"/>
        </w:rPr>
        <w:fldChar w:fldCharType="end"/>
      </w:r>
      <w:r w:rsidR="00024D98" w:rsidRPr="00FD4689">
        <w:rPr>
          <w:lang w:val="en-US" w:eastAsia="nl-BE"/>
        </w:rPr>
        <w:t>.</w:t>
      </w:r>
      <w:r w:rsidR="00024D98">
        <w:rPr>
          <w:lang w:val="en-US" w:eastAsia="nl-BE"/>
        </w:rPr>
        <w:t xml:space="preserve"> </w:t>
      </w:r>
      <w:r w:rsidR="005578C8">
        <w:rPr>
          <w:lang w:val="en-US" w:eastAsia="nl-BE"/>
        </w:rPr>
        <w:t>Hundreds of farmers become in this way our ‘</w:t>
      </w:r>
      <w:proofErr w:type="spellStart"/>
      <w:r w:rsidR="005578C8">
        <w:rPr>
          <w:lang w:val="en-US" w:eastAsia="nl-BE"/>
        </w:rPr>
        <w:t>phenotypers</w:t>
      </w:r>
      <w:proofErr w:type="spellEnd"/>
      <w:r w:rsidR="005578C8">
        <w:rPr>
          <w:lang w:val="en-US" w:eastAsia="nl-BE"/>
        </w:rPr>
        <w:t xml:space="preserve">’. </w:t>
      </w:r>
      <w:r w:rsidR="00024D98">
        <w:rPr>
          <w:lang w:val="en-US" w:eastAsia="nl-BE"/>
        </w:rPr>
        <w:t>As illustrated above</w:t>
      </w:r>
      <w:r w:rsidR="00574B9C">
        <w:rPr>
          <w:lang w:val="en-US" w:eastAsia="nl-BE"/>
        </w:rPr>
        <w:t>, the yield of banana is a long-</w:t>
      </w:r>
      <w:r w:rsidR="00024D98">
        <w:rPr>
          <w:lang w:val="en-US" w:eastAsia="nl-BE"/>
        </w:rPr>
        <w:t xml:space="preserve">term response. During this project prolongation, </w:t>
      </w:r>
      <w:r w:rsidR="00C215FF">
        <w:rPr>
          <w:lang w:val="en-US" w:eastAsia="nl-BE"/>
        </w:rPr>
        <w:t xml:space="preserve">only </w:t>
      </w:r>
      <w:r w:rsidR="00024D98">
        <w:rPr>
          <w:lang w:val="en-US" w:eastAsia="nl-BE"/>
        </w:rPr>
        <w:t xml:space="preserve">the gathering of information about </w:t>
      </w:r>
      <w:r w:rsidR="00F2480F">
        <w:rPr>
          <w:lang w:val="en-US" w:eastAsia="nl-BE"/>
        </w:rPr>
        <w:t xml:space="preserve">the local </w:t>
      </w:r>
      <w:r w:rsidR="00024D98">
        <w:rPr>
          <w:lang w:val="en-US" w:eastAsia="nl-BE"/>
        </w:rPr>
        <w:t xml:space="preserve">variety usage </w:t>
      </w:r>
      <w:r w:rsidR="00C215FF">
        <w:rPr>
          <w:lang w:val="en-US" w:eastAsia="nl-BE"/>
        </w:rPr>
        <w:t>l</w:t>
      </w:r>
      <w:r w:rsidR="00024D98">
        <w:rPr>
          <w:lang w:val="en-US" w:eastAsia="nl-BE"/>
        </w:rPr>
        <w:t xml:space="preserve">inked to GPS </w:t>
      </w:r>
      <w:r w:rsidR="00C215FF">
        <w:rPr>
          <w:lang w:val="en-US" w:eastAsia="nl-BE"/>
        </w:rPr>
        <w:t>and weather</w:t>
      </w:r>
      <w:r w:rsidR="00024D98">
        <w:rPr>
          <w:lang w:val="en-US" w:eastAsia="nl-BE"/>
        </w:rPr>
        <w:t xml:space="preserve"> data will be </w:t>
      </w:r>
      <w:r w:rsidR="00C215FF">
        <w:rPr>
          <w:lang w:val="en-US" w:eastAsia="nl-BE"/>
        </w:rPr>
        <w:t>realized together with the willingness to accept and try novel varieties</w:t>
      </w:r>
      <w:r w:rsidR="00024D98">
        <w:rPr>
          <w:lang w:val="en-US" w:eastAsia="nl-BE"/>
        </w:rPr>
        <w:t>.</w:t>
      </w:r>
    </w:p>
    <w:p w:rsidR="001F77E0" w:rsidRPr="00733A1B" w:rsidRDefault="001F77E0" w:rsidP="00A226CD">
      <w:pPr>
        <w:jc w:val="both"/>
        <w:rPr>
          <w:rFonts w:ascii="Calibri" w:eastAsia="Calibri" w:hAnsi="Calibri" w:cs="Calibri"/>
          <w:lang w:val="en-US"/>
        </w:rPr>
      </w:pPr>
    </w:p>
    <w:p w:rsidR="00032755" w:rsidRPr="003810AD" w:rsidRDefault="003A401A" w:rsidP="00032755">
      <w:pPr>
        <w:pStyle w:val="Kop1"/>
        <w:rPr>
          <w:lang w:val="en-US" w:eastAsia="nl-BE"/>
        </w:rPr>
      </w:pPr>
      <w:r>
        <w:rPr>
          <w:lang w:val="en-US" w:eastAsia="nl-BE"/>
        </w:rPr>
        <w:lastRenderedPageBreak/>
        <w:t>Outcomes and impact</w:t>
      </w:r>
    </w:p>
    <w:p w:rsidR="00032755" w:rsidRDefault="005F6179" w:rsidP="00A67DCD">
      <w:pPr>
        <w:spacing w:before="120" w:after="120" w:line="240" w:lineRule="auto"/>
        <w:jc w:val="both"/>
        <w:rPr>
          <w:rFonts w:ascii="Calibri" w:eastAsia="Calibri" w:hAnsi="Calibri" w:cs="Calibri"/>
          <w:lang w:val="en-US"/>
        </w:rPr>
      </w:pPr>
      <w:r w:rsidRPr="00AB6CEE">
        <w:rPr>
          <w:lang w:val="en-US" w:eastAsia="nl-BE"/>
        </w:rPr>
        <w:t>This project</w:t>
      </w:r>
      <w:r>
        <w:rPr>
          <w:lang w:val="en-US" w:eastAsia="nl-BE"/>
        </w:rPr>
        <w:t xml:space="preserve"> extension</w:t>
      </w:r>
      <w:r w:rsidRPr="00AB6CEE">
        <w:rPr>
          <w:lang w:val="en-US" w:eastAsia="nl-BE"/>
        </w:rPr>
        <w:t xml:space="preserve"> </w:t>
      </w:r>
      <w:r>
        <w:rPr>
          <w:lang w:val="en-US" w:eastAsia="nl-BE"/>
        </w:rPr>
        <w:t xml:space="preserve">proposes to </w:t>
      </w:r>
      <w:r w:rsidRPr="00AB6CEE">
        <w:rPr>
          <w:lang w:val="en-US" w:eastAsia="nl-BE"/>
        </w:rPr>
        <w:t xml:space="preserve">build on the complimentary </w:t>
      </w:r>
      <w:r>
        <w:rPr>
          <w:lang w:val="en-US" w:eastAsia="nl-BE"/>
        </w:rPr>
        <w:t xml:space="preserve">multidisciplinary </w:t>
      </w:r>
      <w:r w:rsidRPr="00AB6CEE">
        <w:rPr>
          <w:lang w:val="en-US" w:eastAsia="nl-BE"/>
        </w:rPr>
        <w:t xml:space="preserve">expertise and available </w:t>
      </w:r>
      <w:r>
        <w:rPr>
          <w:lang w:val="en-US" w:eastAsia="nl-BE"/>
        </w:rPr>
        <w:t>infrastructure</w:t>
      </w:r>
      <w:r w:rsidRPr="00AB6CEE">
        <w:rPr>
          <w:lang w:val="en-US" w:eastAsia="nl-BE"/>
        </w:rPr>
        <w:t xml:space="preserve"> </w:t>
      </w:r>
      <w:r>
        <w:rPr>
          <w:lang w:val="en-US" w:eastAsia="nl-BE"/>
        </w:rPr>
        <w:t>in Belgium</w:t>
      </w:r>
      <w:r w:rsidRPr="00AB6CEE">
        <w:rPr>
          <w:lang w:val="en-US" w:eastAsia="nl-BE"/>
        </w:rPr>
        <w:t xml:space="preserve"> and </w:t>
      </w:r>
      <w:r>
        <w:rPr>
          <w:lang w:val="en-US" w:eastAsia="nl-BE"/>
        </w:rPr>
        <w:t>Uganda. T</w:t>
      </w:r>
      <w:r w:rsidRPr="00AB6CEE">
        <w:rPr>
          <w:lang w:val="en-US" w:eastAsia="nl-BE"/>
        </w:rPr>
        <w:t xml:space="preserve">he synergies </w:t>
      </w:r>
      <w:r>
        <w:rPr>
          <w:lang w:val="en-US" w:eastAsia="nl-BE"/>
        </w:rPr>
        <w:t>between</w:t>
      </w:r>
      <w:r w:rsidRPr="00AB6CEE">
        <w:rPr>
          <w:lang w:val="en-US" w:eastAsia="nl-BE"/>
        </w:rPr>
        <w:t xml:space="preserve"> </w:t>
      </w:r>
      <w:r>
        <w:rPr>
          <w:lang w:val="en-US" w:eastAsia="nl-BE"/>
        </w:rPr>
        <w:t xml:space="preserve">the different </w:t>
      </w:r>
      <w:r w:rsidRPr="00AB6CEE">
        <w:rPr>
          <w:lang w:val="en-US" w:eastAsia="nl-BE"/>
        </w:rPr>
        <w:t xml:space="preserve">partners </w:t>
      </w:r>
      <w:r>
        <w:rPr>
          <w:lang w:val="en-US" w:eastAsia="nl-BE"/>
        </w:rPr>
        <w:t>will</w:t>
      </w:r>
      <w:r w:rsidRPr="00AB6CEE">
        <w:rPr>
          <w:lang w:val="en-US" w:eastAsia="nl-BE"/>
        </w:rPr>
        <w:t xml:space="preserve"> </w:t>
      </w:r>
      <w:r>
        <w:rPr>
          <w:lang w:val="en-US" w:eastAsia="nl-BE"/>
        </w:rPr>
        <w:t>warrant progress in the deployment of improved varieties for increased food security</w:t>
      </w:r>
      <w:r w:rsidRPr="00AB6CEE">
        <w:rPr>
          <w:lang w:val="en-US" w:eastAsia="nl-BE"/>
        </w:rPr>
        <w:t>. The integration of both socio-cultural</w:t>
      </w:r>
      <w:r>
        <w:rPr>
          <w:lang w:val="en-US" w:eastAsia="nl-BE"/>
        </w:rPr>
        <w:t>, agricultural,</w:t>
      </w:r>
      <w:r w:rsidRPr="00AB6CEE">
        <w:rPr>
          <w:lang w:val="en-US" w:eastAsia="nl-BE"/>
        </w:rPr>
        <w:t xml:space="preserve"> and </w:t>
      </w:r>
      <w:r>
        <w:rPr>
          <w:lang w:val="en-US" w:eastAsia="nl-BE"/>
        </w:rPr>
        <w:t>biotechnological</w:t>
      </w:r>
      <w:r w:rsidRPr="00AB6CEE">
        <w:rPr>
          <w:lang w:val="en-US" w:eastAsia="nl-BE"/>
        </w:rPr>
        <w:t xml:space="preserve"> aspects of the banana value chain will</w:t>
      </w:r>
      <w:r>
        <w:rPr>
          <w:lang w:val="en-US" w:eastAsia="nl-BE"/>
        </w:rPr>
        <w:t xml:space="preserve"> provide fundamental research evidence and</w:t>
      </w:r>
      <w:r w:rsidRPr="00AB6CEE">
        <w:rPr>
          <w:lang w:val="en-US" w:eastAsia="nl-BE"/>
        </w:rPr>
        <w:t xml:space="preserve"> </w:t>
      </w:r>
      <w:r>
        <w:rPr>
          <w:lang w:val="en-US" w:eastAsia="nl-BE"/>
        </w:rPr>
        <w:t xml:space="preserve">contribute to improved outcomes of the different value chain actors. </w:t>
      </w:r>
      <w:r w:rsidR="00032755" w:rsidRPr="008C7AEA">
        <w:rPr>
          <w:rFonts w:ascii="Calibri" w:eastAsia="Calibri" w:hAnsi="Calibri" w:cs="Calibri"/>
          <w:lang w:val="en-US"/>
        </w:rPr>
        <w:t xml:space="preserve">The project targets small- and medium-sized farmers, producing bananas for home consumption and local/regional markets in the African Great Lakes Region. Building on the experience and scientific excellence of the </w:t>
      </w:r>
      <w:proofErr w:type="spellStart"/>
      <w:r w:rsidR="00032755" w:rsidRPr="008C7AEA">
        <w:rPr>
          <w:rFonts w:ascii="Calibri" w:eastAsia="Calibri" w:hAnsi="Calibri" w:cs="Calibri"/>
          <w:lang w:val="en-US"/>
        </w:rPr>
        <w:t>Bioversity</w:t>
      </w:r>
      <w:proofErr w:type="spellEnd"/>
      <w:r w:rsidR="00032755" w:rsidRPr="008C7AEA">
        <w:rPr>
          <w:rFonts w:ascii="Calibri" w:eastAsia="Calibri" w:hAnsi="Calibri" w:cs="Calibri"/>
          <w:lang w:val="en-US"/>
        </w:rPr>
        <w:t xml:space="preserve">-KU Leuven research team, the project </w:t>
      </w:r>
      <w:r w:rsidR="005A3F94">
        <w:rPr>
          <w:rFonts w:ascii="Calibri" w:eastAsia="Calibri" w:hAnsi="Calibri" w:cs="Calibri"/>
          <w:lang w:val="en-US"/>
        </w:rPr>
        <w:t xml:space="preserve">will </w:t>
      </w:r>
      <w:r w:rsidR="00032755">
        <w:rPr>
          <w:rFonts w:ascii="Calibri" w:eastAsia="Calibri" w:hAnsi="Calibri" w:cs="Calibri"/>
          <w:lang w:val="en-US"/>
        </w:rPr>
        <w:t xml:space="preserve">help to </w:t>
      </w:r>
      <w:r w:rsidR="00032755" w:rsidRPr="008C7AEA">
        <w:rPr>
          <w:rFonts w:ascii="Calibri" w:eastAsia="Calibri" w:hAnsi="Calibri" w:cs="Calibri"/>
          <w:lang w:val="en-US"/>
        </w:rPr>
        <w:t xml:space="preserve">increase productivity and resilience of banana farms, through identifying </w:t>
      </w:r>
      <w:r w:rsidR="00032755">
        <w:rPr>
          <w:rFonts w:ascii="Calibri" w:eastAsia="Calibri" w:hAnsi="Calibri" w:cs="Calibri"/>
          <w:lang w:val="en-US"/>
        </w:rPr>
        <w:t>varieties</w:t>
      </w:r>
      <w:r w:rsidR="00032755" w:rsidRPr="008C7AEA">
        <w:rPr>
          <w:rFonts w:ascii="Calibri" w:eastAsia="Calibri" w:hAnsi="Calibri" w:cs="Calibri"/>
          <w:lang w:val="en-US"/>
        </w:rPr>
        <w:t xml:space="preserve"> </w:t>
      </w:r>
      <w:r w:rsidR="00032755">
        <w:rPr>
          <w:rFonts w:ascii="Calibri" w:eastAsia="Calibri" w:hAnsi="Calibri" w:cs="Calibri"/>
          <w:lang w:val="en-US"/>
        </w:rPr>
        <w:t>in the gene bank</w:t>
      </w:r>
      <w:r w:rsidR="00032755" w:rsidRPr="008C7AEA">
        <w:rPr>
          <w:rFonts w:ascii="Calibri" w:eastAsia="Calibri" w:hAnsi="Calibri" w:cs="Calibri"/>
          <w:lang w:val="en-US"/>
        </w:rPr>
        <w:t xml:space="preserve"> </w:t>
      </w:r>
      <w:r w:rsidR="005A3F94">
        <w:rPr>
          <w:rFonts w:ascii="Calibri" w:eastAsia="Calibri" w:hAnsi="Calibri" w:cs="Calibri"/>
          <w:lang w:val="en-US"/>
        </w:rPr>
        <w:t xml:space="preserve">and from local environments </w:t>
      </w:r>
      <w:r w:rsidR="00032755" w:rsidRPr="008C7AEA">
        <w:rPr>
          <w:rFonts w:ascii="Calibri" w:eastAsia="Calibri" w:hAnsi="Calibri" w:cs="Calibri"/>
          <w:lang w:val="en-US"/>
        </w:rPr>
        <w:t>that are better-adapted to climate related stresses.</w:t>
      </w:r>
      <w:r w:rsidR="00032755">
        <w:rPr>
          <w:rFonts w:ascii="Calibri" w:eastAsia="Calibri" w:hAnsi="Calibri" w:cs="Calibri"/>
          <w:lang w:val="en-US"/>
        </w:rPr>
        <w:t xml:space="preserve"> </w:t>
      </w:r>
    </w:p>
    <w:p w:rsidR="00F2480F" w:rsidRDefault="00574B9C" w:rsidP="00F2480F">
      <w:pPr>
        <w:jc w:val="both"/>
        <w:rPr>
          <w:rFonts w:ascii="Calibri" w:eastAsia="Calibri" w:hAnsi="Calibri" w:cs="Calibri"/>
          <w:lang w:val="en-US"/>
        </w:rPr>
      </w:pPr>
      <w:r>
        <w:rPr>
          <w:rFonts w:ascii="Calibri" w:eastAsia="Calibri" w:hAnsi="Calibri" w:cs="Calibri"/>
          <w:lang w:val="en-US"/>
        </w:rPr>
        <w:t>In a later</w:t>
      </w:r>
      <w:r w:rsidR="00F2480F">
        <w:rPr>
          <w:rFonts w:ascii="Calibri" w:eastAsia="Calibri" w:hAnsi="Calibri" w:cs="Calibri"/>
          <w:lang w:val="en-US"/>
        </w:rPr>
        <w:t xml:space="preserve"> stage</w:t>
      </w:r>
      <w:r w:rsidR="005A3F94">
        <w:rPr>
          <w:rFonts w:ascii="Calibri" w:eastAsia="Calibri" w:hAnsi="Calibri" w:cs="Calibri"/>
          <w:lang w:val="en-US"/>
        </w:rPr>
        <w:t>,</w:t>
      </w:r>
      <w:r w:rsidR="00F2480F">
        <w:rPr>
          <w:rFonts w:ascii="Calibri" w:eastAsia="Calibri" w:hAnsi="Calibri" w:cs="Calibri"/>
          <w:lang w:val="en-US"/>
        </w:rPr>
        <w:t xml:space="preserve"> key </w:t>
      </w:r>
      <w:r w:rsidR="005A3F94">
        <w:rPr>
          <w:rFonts w:ascii="Calibri" w:eastAsia="Calibri" w:hAnsi="Calibri" w:cs="Calibri"/>
          <w:lang w:val="en-US"/>
        </w:rPr>
        <w:t xml:space="preserve">local </w:t>
      </w:r>
      <w:r w:rsidR="00F2480F">
        <w:rPr>
          <w:rFonts w:ascii="Calibri" w:eastAsia="Calibri" w:hAnsi="Calibri" w:cs="Calibri"/>
          <w:lang w:val="en-US"/>
        </w:rPr>
        <w:t xml:space="preserve">varieties need to be safely backed up and </w:t>
      </w:r>
      <w:r w:rsidR="00F2480F">
        <w:rPr>
          <w:rFonts w:ascii="Calibri" w:eastAsia="Calibri" w:hAnsi="Calibri" w:cs="Calibri"/>
          <w:b/>
          <w:lang w:val="en-US"/>
        </w:rPr>
        <w:t xml:space="preserve">conserved </w:t>
      </w:r>
      <w:r w:rsidR="00F2480F">
        <w:rPr>
          <w:rFonts w:ascii="Calibri" w:eastAsia="Calibri" w:hAnsi="Calibri" w:cs="Calibri"/>
          <w:lang w:val="en-US"/>
        </w:rPr>
        <w:t xml:space="preserve">at the </w:t>
      </w:r>
      <w:proofErr w:type="spellStart"/>
      <w:r w:rsidR="00F2480F">
        <w:rPr>
          <w:rFonts w:ascii="Calibri" w:eastAsia="Calibri" w:hAnsi="Calibri" w:cs="Calibri"/>
          <w:lang w:val="en-US"/>
        </w:rPr>
        <w:t>Mbarara</w:t>
      </w:r>
      <w:proofErr w:type="spellEnd"/>
      <w:r w:rsidR="00F2480F">
        <w:rPr>
          <w:rFonts w:ascii="Calibri" w:eastAsia="Calibri" w:hAnsi="Calibri" w:cs="Calibri"/>
          <w:lang w:val="en-US"/>
        </w:rPr>
        <w:t xml:space="preserve"> germplasm collection and in the International Transit Centre (ITC).</w:t>
      </w:r>
      <w:r>
        <w:rPr>
          <w:rFonts w:ascii="Calibri" w:eastAsia="Calibri" w:hAnsi="Calibri" w:cs="Calibri"/>
          <w:lang w:val="en-US"/>
        </w:rPr>
        <w:t xml:space="preserve"> The</w:t>
      </w:r>
      <w:r w:rsidR="00F2480F" w:rsidRPr="00F2480F">
        <w:rPr>
          <w:rFonts w:ascii="Calibri" w:eastAsia="Calibri" w:hAnsi="Calibri" w:cs="Calibri"/>
          <w:i/>
          <w:lang w:val="en-US"/>
        </w:rPr>
        <w:t xml:space="preserve"> </w:t>
      </w:r>
      <w:r w:rsidR="00F2480F">
        <w:rPr>
          <w:rFonts w:ascii="Calibri" w:eastAsia="Calibri" w:hAnsi="Calibri" w:cs="Calibri"/>
          <w:i/>
          <w:lang w:val="en-US"/>
        </w:rPr>
        <w:t>In situ</w:t>
      </w:r>
      <w:r w:rsidR="00F2480F">
        <w:rPr>
          <w:rFonts w:ascii="Calibri" w:eastAsia="Calibri" w:hAnsi="Calibri" w:cs="Calibri"/>
          <w:lang w:val="en-US"/>
        </w:rPr>
        <w:t xml:space="preserve"> conservation ensures </w:t>
      </w:r>
      <w:r w:rsidR="00F2480F">
        <w:rPr>
          <w:rFonts w:ascii="Calibri" w:eastAsia="Calibri" w:hAnsi="Calibri" w:cs="Calibri"/>
          <w:b/>
          <w:lang w:val="en-US"/>
        </w:rPr>
        <w:t>local</w:t>
      </w:r>
      <w:r w:rsidR="00F2480F">
        <w:rPr>
          <w:rFonts w:ascii="Calibri" w:eastAsia="Calibri" w:hAnsi="Calibri" w:cs="Calibri"/>
          <w:lang w:val="en-US"/>
        </w:rPr>
        <w:t xml:space="preserve"> </w:t>
      </w:r>
      <w:r w:rsidR="00F2480F">
        <w:rPr>
          <w:rFonts w:ascii="Calibri" w:eastAsia="Calibri" w:hAnsi="Calibri" w:cs="Calibri"/>
          <w:b/>
          <w:lang w:val="en-US"/>
        </w:rPr>
        <w:t xml:space="preserve">capacity building </w:t>
      </w:r>
      <w:r w:rsidR="00F2480F">
        <w:rPr>
          <w:rFonts w:ascii="Calibri" w:eastAsia="Calibri" w:hAnsi="Calibri" w:cs="Calibri"/>
          <w:lang w:val="en-US"/>
        </w:rPr>
        <w:t xml:space="preserve">for easy </w:t>
      </w:r>
      <w:r w:rsidR="00F2480F">
        <w:rPr>
          <w:rFonts w:ascii="Calibri" w:eastAsia="Calibri" w:hAnsi="Calibri" w:cs="Calibri"/>
          <w:b/>
          <w:lang w:val="en-US"/>
        </w:rPr>
        <w:t>access of good and healthy planting material and production of ‘seed’ for local business</w:t>
      </w:r>
      <w:r w:rsidR="00F2480F">
        <w:rPr>
          <w:rFonts w:ascii="Calibri" w:eastAsia="Calibri" w:hAnsi="Calibri" w:cs="Calibri"/>
          <w:lang w:val="en-US"/>
        </w:rPr>
        <w:t xml:space="preserve"> while the </w:t>
      </w:r>
      <w:r w:rsidR="00F2480F">
        <w:rPr>
          <w:rFonts w:ascii="Calibri" w:eastAsia="Calibri" w:hAnsi="Calibri" w:cs="Calibri"/>
          <w:i/>
          <w:iCs/>
          <w:lang w:val="en-US"/>
        </w:rPr>
        <w:t>ex situ</w:t>
      </w:r>
      <w:r w:rsidR="00F2480F">
        <w:rPr>
          <w:rFonts w:ascii="Calibri" w:eastAsia="Calibri" w:hAnsi="Calibri" w:cs="Calibri"/>
          <w:lang w:val="en-US"/>
        </w:rPr>
        <w:t xml:space="preserve"> conservation provides a secure backup in case of unforeseen natural disasters and anthropological conflicts. As previously demonstrated </w:t>
      </w:r>
      <w:r w:rsidR="00F2480F">
        <w:rPr>
          <w:rFonts w:ascii="Calibri" w:eastAsia="Calibri" w:hAnsi="Calibri" w:cs="Calibri"/>
          <w:noProof/>
          <w:lang w:val="en-US"/>
        </w:rPr>
        <w:t>(Kilwinger et al., 2020)</w:t>
      </w:r>
      <w:r w:rsidR="00F2480F">
        <w:rPr>
          <w:rFonts w:ascii="Calibri" w:eastAsia="Calibri" w:hAnsi="Calibri" w:cs="Calibri"/>
          <w:lang w:val="en-US"/>
        </w:rPr>
        <w:t xml:space="preserve">, there is a good opportunity to improve the ‘seed business’ in the region. This work will serve also the </w:t>
      </w:r>
      <w:r w:rsidR="00F2480F">
        <w:rPr>
          <w:rFonts w:ascii="Calibri" w:eastAsia="Calibri" w:hAnsi="Calibri" w:cs="Calibri"/>
          <w:b/>
          <w:lang w:val="en-US"/>
        </w:rPr>
        <w:t>pre-breeding workflow</w:t>
      </w:r>
      <w:r w:rsidR="00F2480F">
        <w:rPr>
          <w:rFonts w:ascii="Calibri" w:eastAsia="Calibri" w:hAnsi="Calibri" w:cs="Calibri"/>
          <w:lang w:val="en-US"/>
        </w:rPr>
        <w:t xml:space="preserve"> where valuable sub-traits and genetic information on existing varieties will nurture the local breeding programs (NARO, TARI, IITA).</w:t>
      </w:r>
      <w:r w:rsidR="00F2480F" w:rsidRPr="00F2480F">
        <w:rPr>
          <w:rFonts w:ascii="Calibri" w:eastAsia="Calibri" w:hAnsi="Calibri" w:cs="Calibri"/>
          <w:lang w:val="en-US"/>
        </w:rPr>
        <w:t xml:space="preserve"> </w:t>
      </w:r>
    </w:p>
    <w:p w:rsidR="00A67DCD" w:rsidRDefault="00A67DCD" w:rsidP="00A67DCD">
      <w:pPr>
        <w:spacing w:before="120" w:after="120" w:line="240" w:lineRule="auto"/>
        <w:jc w:val="both"/>
        <w:rPr>
          <w:rFonts w:ascii="Calibri" w:eastAsia="Calibri" w:hAnsi="Calibri" w:cs="Calibri"/>
          <w:lang w:val="en-US"/>
        </w:rPr>
      </w:pPr>
      <w:r w:rsidRPr="00865C00">
        <w:rPr>
          <w:rFonts w:ascii="Calibri" w:eastAsia="Calibri" w:hAnsi="Calibri" w:cs="Calibri"/>
          <w:lang w:val="en-US"/>
        </w:rPr>
        <w:t>Ultimately</w:t>
      </w:r>
      <w:r w:rsidR="00574B9C">
        <w:rPr>
          <w:rFonts w:ascii="Calibri" w:eastAsia="Calibri" w:hAnsi="Calibri" w:cs="Calibri"/>
          <w:lang w:val="en-US"/>
        </w:rPr>
        <w:t xml:space="preserve"> the</w:t>
      </w:r>
      <w:r w:rsidRPr="00865C00">
        <w:rPr>
          <w:rFonts w:ascii="Calibri" w:eastAsia="Calibri" w:hAnsi="Calibri" w:cs="Calibri"/>
          <w:lang w:val="en-US"/>
        </w:rPr>
        <w:t xml:space="preserve"> </w:t>
      </w:r>
      <w:r>
        <w:rPr>
          <w:rFonts w:ascii="Calibri" w:eastAsia="Calibri" w:hAnsi="Calibri" w:cs="Calibri"/>
          <w:lang w:val="en-US"/>
        </w:rPr>
        <w:t xml:space="preserve">insights into the potential of alternative selected banana varieties identified in the current research project will be instrumental </w:t>
      </w:r>
      <w:r w:rsidR="00560389">
        <w:rPr>
          <w:rFonts w:ascii="Calibri" w:eastAsia="Calibri" w:hAnsi="Calibri" w:cs="Calibri"/>
          <w:lang w:val="en-US"/>
        </w:rPr>
        <w:t>in</w:t>
      </w:r>
      <w:r>
        <w:rPr>
          <w:rFonts w:ascii="Calibri" w:eastAsia="Calibri" w:hAnsi="Calibri" w:cs="Calibri"/>
          <w:lang w:val="en-US"/>
        </w:rPr>
        <w:t xml:space="preserve"> develop</w:t>
      </w:r>
      <w:r w:rsidR="00560389">
        <w:rPr>
          <w:rFonts w:ascii="Calibri" w:eastAsia="Calibri" w:hAnsi="Calibri" w:cs="Calibri"/>
          <w:lang w:val="en-US"/>
        </w:rPr>
        <w:t>ing</w:t>
      </w:r>
      <w:r>
        <w:rPr>
          <w:rFonts w:ascii="Calibri" w:eastAsia="Calibri" w:hAnsi="Calibri" w:cs="Calibri"/>
          <w:lang w:val="en-US"/>
        </w:rPr>
        <w:t xml:space="preserve"> an action plan for rapid adoption of improved varieties by </w:t>
      </w:r>
      <w:r w:rsidRPr="00865C00">
        <w:rPr>
          <w:rFonts w:ascii="Calibri" w:eastAsia="Calibri" w:hAnsi="Calibri" w:cs="Calibri"/>
          <w:lang w:val="en-US"/>
        </w:rPr>
        <w:t xml:space="preserve">millions of </w:t>
      </w:r>
      <w:r w:rsidRPr="000E5AE4">
        <w:rPr>
          <w:rFonts w:ascii="Calibri" w:hAnsi="Calibri"/>
          <w:b/>
          <w:lang w:val="en-US"/>
        </w:rPr>
        <w:t>banana growers</w:t>
      </w:r>
      <w:r>
        <w:rPr>
          <w:rFonts w:ascii="Calibri" w:eastAsia="Calibri" w:hAnsi="Calibri" w:cs="Calibri"/>
          <w:lang w:val="en-US"/>
        </w:rPr>
        <w:t xml:space="preserve">. The generated data will also be incorporated in the farm management advice to sustain banana production in </w:t>
      </w:r>
      <w:proofErr w:type="spellStart"/>
      <w:r>
        <w:rPr>
          <w:rFonts w:ascii="Calibri" w:eastAsia="Calibri" w:hAnsi="Calibri" w:cs="Calibri"/>
          <w:lang w:val="en-US"/>
        </w:rPr>
        <w:t>ecozones</w:t>
      </w:r>
      <w:proofErr w:type="spellEnd"/>
      <w:r>
        <w:rPr>
          <w:rFonts w:ascii="Calibri" w:eastAsia="Calibri" w:hAnsi="Calibri" w:cs="Calibri"/>
          <w:lang w:val="en-US"/>
        </w:rPr>
        <w:t xml:space="preserve"> where populations face food security issues. The established network of digitally connected farmers is therefore very valuable. W</w:t>
      </w:r>
      <w:r w:rsidRPr="00865C00">
        <w:rPr>
          <w:rFonts w:ascii="Calibri" w:eastAsia="Calibri" w:hAnsi="Calibri" w:cs="Calibri"/>
          <w:lang w:val="en-US"/>
        </w:rPr>
        <w:t>ithin and beyond the target region</w:t>
      </w:r>
      <w:r>
        <w:rPr>
          <w:rFonts w:ascii="Calibri" w:eastAsia="Calibri" w:hAnsi="Calibri" w:cs="Calibri"/>
          <w:lang w:val="en-US"/>
        </w:rPr>
        <w:t>s</w:t>
      </w:r>
      <w:r w:rsidRPr="00865C00">
        <w:rPr>
          <w:rFonts w:ascii="Calibri" w:eastAsia="Calibri" w:hAnsi="Calibri" w:cs="Calibri"/>
          <w:lang w:val="en-US"/>
        </w:rPr>
        <w:t xml:space="preserve">, </w:t>
      </w:r>
      <w:r>
        <w:rPr>
          <w:rFonts w:ascii="Calibri" w:eastAsia="Calibri" w:hAnsi="Calibri" w:cs="Calibri"/>
          <w:lang w:val="en-US"/>
        </w:rPr>
        <w:t xml:space="preserve">this project intends to </w:t>
      </w:r>
      <w:r w:rsidRPr="00865C00">
        <w:rPr>
          <w:rFonts w:ascii="Calibri" w:eastAsia="Calibri" w:hAnsi="Calibri" w:cs="Calibri"/>
          <w:lang w:val="en-US"/>
        </w:rPr>
        <w:t>boost banana yields and livelihoods</w:t>
      </w:r>
      <w:r>
        <w:rPr>
          <w:rFonts w:ascii="Calibri" w:eastAsia="Calibri" w:hAnsi="Calibri" w:cs="Calibri"/>
          <w:lang w:val="en-US"/>
        </w:rPr>
        <w:t xml:space="preserve"> by </w:t>
      </w:r>
      <w:r w:rsidRPr="003F5FD4">
        <w:rPr>
          <w:rFonts w:ascii="Calibri" w:eastAsia="Calibri" w:hAnsi="Calibri" w:cs="Calibri"/>
          <w:b/>
          <w:lang w:val="en-US"/>
        </w:rPr>
        <w:t xml:space="preserve">delivering </w:t>
      </w:r>
      <w:r>
        <w:rPr>
          <w:rFonts w:ascii="Calibri" w:eastAsia="Calibri" w:hAnsi="Calibri" w:cs="Calibri"/>
          <w:b/>
          <w:lang w:val="en-US"/>
        </w:rPr>
        <w:t>suitable</w:t>
      </w:r>
      <w:r w:rsidRPr="003F5FD4">
        <w:rPr>
          <w:rFonts w:ascii="Calibri" w:eastAsia="Calibri" w:hAnsi="Calibri" w:cs="Calibri"/>
          <w:b/>
          <w:lang w:val="en-US"/>
        </w:rPr>
        <w:t xml:space="preserve"> planting material</w:t>
      </w:r>
      <w:r>
        <w:rPr>
          <w:rFonts w:ascii="Calibri" w:eastAsia="Calibri" w:hAnsi="Calibri" w:cs="Calibri"/>
          <w:lang w:val="en-US"/>
        </w:rPr>
        <w:t xml:space="preserve"> and implement the </w:t>
      </w:r>
      <w:r w:rsidRPr="00BB439C">
        <w:rPr>
          <w:rFonts w:ascii="Calibri" w:eastAsia="Calibri" w:hAnsi="Calibri" w:cs="Calibri"/>
          <w:b/>
          <w:lang w:val="en-US"/>
        </w:rPr>
        <w:t>tools for</w:t>
      </w:r>
      <w:r>
        <w:rPr>
          <w:rFonts w:ascii="Calibri" w:eastAsia="Calibri" w:hAnsi="Calibri" w:cs="Calibri"/>
          <w:lang w:val="en-US"/>
        </w:rPr>
        <w:t xml:space="preserve"> </w:t>
      </w:r>
      <w:r w:rsidRPr="00BB439C">
        <w:rPr>
          <w:rFonts w:ascii="Calibri" w:eastAsia="Calibri" w:hAnsi="Calibri" w:cs="Calibri"/>
          <w:b/>
          <w:lang w:val="en-US"/>
        </w:rPr>
        <w:t>digital inclusiveness</w:t>
      </w:r>
      <w:r>
        <w:rPr>
          <w:rFonts w:ascii="Calibri" w:eastAsia="Calibri" w:hAnsi="Calibri" w:cs="Calibri"/>
          <w:b/>
          <w:lang w:val="en-US"/>
        </w:rPr>
        <w:t xml:space="preserve"> and</w:t>
      </w:r>
      <w:r>
        <w:rPr>
          <w:rFonts w:ascii="Calibri" w:eastAsia="Calibri" w:hAnsi="Calibri" w:cs="Calibri"/>
          <w:lang w:val="en-US"/>
        </w:rPr>
        <w:t xml:space="preserve"> </w:t>
      </w:r>
      <w:r w:rsidRPr="003F5FD4">
        <w:rPr>
          <w:rFonts w:ascii="Calibri" w:eastAsia="Calibri" w:hAnsi="Calibri" w:cs="Calibri"/>
          <w:b/>
          <w:lang w:val="en-US"/>
        </w:rPr>
        <w:t>train farmers in best practices for farm management</w:t>
      </w:r>
      <w:r>
        <w:rPr>
          <w:rFonts w:ascii="Calibri" w:eastAsia="Calibri" w:hAnsi="Calibri" w:cs="Calibri"/>
          <w:lang w:val="en-US"/>
        </w:rPr>
        <w:t>.</w:t>
      </w:r>
      <w:r w:rsidRPr="00865C00">
        <w:rPr>
          <w:rFonts w:ascii="Calibri" w:eastAsia="Calibri" w:hAnsi="Calibri" w:cs="Calibri"/>
          <w:lang w:val="en-US"/>
        </w:rPr>
        <w:t xml:space="preserve"> </w:t>
      </w:r>
      <w:r>
        <w:rPr>
          <w:rFonts w:ascii="Calibri" w:eastAsia="Calibri" w:hAnsi="Calibri" w:cs="Calibri"/>
          <w:lang w:val="en-US"/>
        </w:rPr>
        <w:t>The opportunity</w:t>
      </w:r>
      <w:r w:rsidRPr="00865C00">
        <w:rPr>
          <w:rFonts w:ascii="Calibri" w:eastAsia="Calibri" w:hAnsi="Calibri" w:cs="Calibri"/>
          <w:lang w:val="en-US"/>
        </w:rPr>
        <w:t xml:space="preserve"> </w:t>
      </w:r>
      <w:r>
        <w:rPr>
          <w:rFonts w:ascii="Calibri" w:eastAsia="Calibri" w:hAnsi="Calibri" w:cs="Calibri"/>
          <w:lang w:val="en-US"/>
        </w:rPr>
        <w:t xml:space="preserve">to increase the diversity in smallholder fields by adding healthy and locally adapted planting material to their portfolio will </w:t>
      </w:r>
      <w:r w:rsidRPr="0085097E">
        <w:rPr>
          <w:rFonts w:ascii="Calibri" w:eastAsia="Calibri" w:hAnsi="Calibri" w:cs="Calibri"/>
          <w:b/>
          <w:lang w:val="en-US"/>
        </w:rPr>
        <w:t xml:space="preserve">mitigate the risk of yield loss </w:t>
      </w:r>
      <w:r>
        <w:rPr>
          <w:rFonts w:ascii="Calibri" w:eastAsia="Calibri" w:hAnsi="Calibri" w:cs="Calibri"/>
          <w:b/>
          <w:lang w:val="en-US"/>
        </w:rPr>
        <w:t>due to</w:t>
      </w:r>
      <w:r w:rsidRPr="0085097E">
        <w:rPr>
          <w:rFonts w:ascii="Calibri" w:eastAsia="Calibri" w:hAnsi="Calibri" w:cs="Calibri"/>
          <w:b/>
          <w:lang w:val="en-US"/>
        </w:rPr>
        <w:t xml:space="preserve"> unpredictable </w:t>
      </w:r>
      <w:r>
        <w:rPr>
          <w:rFonts w:ascii="Calibri" w:eastAsia="Calibri" w:hAnsi="Calibri" w:cs="Calibri"/>
          <w:b/>
          <w:lang w:val="en-US"/>
        </w:rPr>
        <w:t xml:space="preserve">rainy </w:t>
      </w:r>
      <w:r w:rsidRPr="0085097E">
        <w:rPr>
          <w:rFonts w:ascii="Calibri" w:eastAsia="Calibri" w:hAnsi="Calibri" w:cs="Calibri"/>
          <w:b/>
          <w:lang w:val="en-US"/>
        </w:rPr>
        <w:t>seasons</w:t>
      </w:r>
      <w:r>
        <w:rPr>
          <w:rFonts w:ascii="Calibri" w:eastAsia="Calibri" w:hAnsi="Calibri" w:cs="Calibri"/>
          <w:lang w:val="en-US"/>
        </w:rPr>
        <w:t xml:space="preserve">. Our molecular and genetic work on the selected varieties will also provide breeders with tools to speed up banana breeding. </w:t>
      </w:r>
      <w:r w:rsidRPr="00865C00">
        <w:rPr>
          <w:rFonts w:ascii="Calibri" w:eastAsia="Calibri" w:hAnsi="Calibri" w:cs="Calibri"/>
          <w:lang w:val="en-US"/>
        </w:rPr>
        <w:t>For this to happen</w:t>
      </w:r>
      <w:r>
        <w:rPr>
          <w:rFonts w:ascii="Calibri" w:eastAsia="Calibri" w:hAnsi="Calibri" w:cs="Calibri"/>
          <w:lang w:val="en-US"/>
        </w:rPr>
        <w:t>,</w:t>
      </w:r>
      <w:r w:rsidRPr="00865C00">
        <w:rPr>
          <w:rFonts w:ascii="Calibri" w:eastAsia="Calibri" w:hAnsi="Calibri" w:cs="Calibri"/>
          <w:lang w:val="en-US"/>
        </w:rPr>
        <w:t xml:space="preserve"> </w:t>
      </w:r>
      <w:r>
        <w:rPr>
          <w:rFonts w:ascii="Calibri" w:eastAsia="Calibri" w:hAnsi="Calibri" w:cs="Calibri"/>
          <w:lang w:val="en-US"/>
        </w:rPr>
        <w:t xml:space="preserve">key </w:t>
      </w:r>
      <w:r w:rsidRPr="00865C00">
        <w:rPr>
          <w:rFonts w:ascii="Calibri" w:eastAsia="Calibri" w:hAnsi="Calibri" w:cs="Calibri"/>
          <w:lang w:val="en-US"/>
        </w:rPr>
        <w:t>stakeholders</w:t>
      </w:r>
      <w:r>
        <w:rPr>
          <w:rFonts w:ascii="Calibri" w:eastAsia="Calibri" w:hAnsi="Calibri" w:cs="Calibri"/>
          <w:lang w:val="en-US"/>
        </w:rPr>
        <w:t xml:space="preserve"> (breeders, agronomists, social scientists, seed producers</w:t>
      </w:r>
      <w:r w:rsidRPr="00865C00">
        <w:rPr>
          <w:rFonts w:ascii="Calibri" w:eastAsia="Calibri" w:hAnsi="Calibri" w:cs="Calibri"/>
          <w:lang w:val="en-US"/>
        </w:rPr>
        <w:t>, agro-input traders</w:t>
      </w:r>
      <w:r>
        <w:rPr>
          <w:rFonts w:ascii="Calibri" w:eastAsia="Calibri" w:hAnsi="Calibri" w:cs="Calibri"/>
          <w:lang w:val="en-US"/>
        </w:rPr>
        <w:t xml:space="preserve">, </w:t>
      </w:r>
      <w:r w:rsidRPr="00865C00">
        <w:rPr>
          <w:rFonts w:ascii="Calibri" w:eastAsia="Calibri" w:hAnsi="Calibri" w:cs="Calibri"/>
          <w:lang w:val="en-US"/>
        </w:rPr>
        <w:t>extension workers</w:t>
      </w:r>
      <w:r>
        <w:rPr>
          <w:rFonts w:ascii="Calibri" w:eastAsia="Calibri" w:hAnsi="Calibri" w:cs="Calibri"/>
          <w:lang w:val="en-US"/>
        </w:rPr>
        <w:t>, etc.)</w:t>
      </w:r>
      <w:r w:rsidRPr="00865C00">
        <w:rPr>
          <w:rFonts w:ascii="Calibri" w:eastAsia="Calibri" w:hAnsi="Calibri" w:cs="Calibri"/>
          <w:lang w:val="en-US"/>
        </w:rPr>
        <w:t xml:space="preserve"> will play </w:t>
      </w:r>
      <w:r>
        <w:rPr>
          <w:rFonts w:ascii="Calibri" w:eastAsia="Calibri" w:hAnsi="Calibri" w:cs="Calibri"/>
          <w:lang w:val="en-US"/>
        </w:rPr>
        <w:t xml:space="preserve">important </w:t>
      </w:r>
      <w:r w:rsidRPr="00865C00">
        <w:rPr>
          <w:rFonts w:ascii="Calibri" w:eastAsia="Calibri" w:hAnsi="Calibri" w:cs="Calibri"/>
          <w:lang w:val="en-US"/>
        </w:rPr>
        <w:t xml:space="preserve">roles in </w:t>
      </w:r>
      <w:r w:rsidRPr="0085097E">
        <w:rPr>
          <w:rFonts w:ascii="Calibri" w:eastAsia="Calibri" w:hAnsi="Calibri" w:cs="Calibri"/>
          <w:b/>
          <w:lang w:val="en-US"/>
        </w:rPr>
        <w:t>setting up local businesses</w:t>
      </w:r>
      <w:r>
        <w:rPr>
          <w:rFonts w:ascii="Calibri" w:eastAsia="Calibri" w:hAnsi="Calibri" w:cs="Calibri"/>
          <w:lang w:val="en-US"/>
        </w:rPr>
        <w:t xml:space="preserve"> for </w:t>
      </w:r>
      <w:r w:rsidRPr="00865C00">
        <w:rPr>
          <w:rFonts w:ascii="Calibri" w:eastAsia="Calibri" w:hAnsi="Calibri" w:cs="Calibri"/>
          <w:lang w:val="en-US"/>
        </w:rPr>
        <w:t xml:space="preserve">delivering </w:t>
      </w:r>
      <w:r>
        <w:rPr>
          <w:rFonts w:ascii="Calibri" w:eastAsia="Calibri" w:hAnsi="Calibri" w:cs="Calibri"/>
          <w:lang w:val="en-US"/>
        </w:rPr>
        <w:t>the agro-eco zone specific</w:t>
      </w:r>
      <w:r w:rsidRPr="00865C00">
        <w:rPr>
          <w:rFonts w:ascii="Calibri" w:eastAsia="Calibri" w:hAnsi="Calibri" w:cs="Calibri"/>
          <w:lang w:val="en-US"/>
        </w:rPr>
        <w:t xml:space="preserve"> </w:t>
      </w:r>
      <w:r>
        <w:rPr>
          <w:rFonts w:ascii="Calibri" w:eastAsia="Calibri" w:hAnsi="Calibri" w:cs="Calibri"/>
          <w:lang w:val="en-US"/>
        </w:rPr>
        <w:t>varieties</w:t>
      </w:r>
      <w:r w:rsidRPr="00865C00">
        <w:rPr>
          <w:rFonts w:ascii="Calibri" w:eastAsia="Calibri" w:hAnsi="Calibri" w:cs="Calibri"/>
          <w:lang w:val="en-US"/>
        </w:rPr>
        <w:t xml:space="preserve"> to farmers</w:t>
      </w:r>
      <w:r>
        <w:rPr>
          <w:rFonts w:ascii="Calibri" w:eastAsia="Calibri" w:hAnsi="Calibri" w:cs="Calibri"/>
          <w:lang w:val="en-US"/>
        </w:rPr>
        <w:t xml:space="preserve"> in close collaboration with the socio-economic component of the research project</w:t>
      </w:r>
      <w:r w:rsidRPr="00865C00">
        <w:rPr>
          <w:rFonts w:ascii="Calibri" w:eastAsia="Calibri" w:hAnsi="Calibri" w:cs="Calibri"/>
          <w:lang w:val="en-US"/>
        </w:rPr>
        <w:t>.</w:t>
      </w:r>
      <w:r>
        <w:rPr>
          <w:rFonts w:ascii="Calibri" w:eastAsia="Calibri" w:hAnsi="Calibri" w:cs="Calibri"/>
          <w:lang w:val="en-US"/>
        </w:rPr>
        <w:t xml:space="preserve"> </w:t>
      </w:r>
    </w:p>
    <w:p w:rsidR="001C01C6" w:rsidRDefault="00A67DCD" w:rsidP="00A67DCD">
      <w:pPr>
        <w:spacing w:before="120" w:after="120" w:line="240" w:lineRule="auto"/>
        <w:jc w:val="both"/>
        <w:rPr>
          <w:rFonts w:ascii="Calibri" w:eastAsia="Calibri" w:hAnsi="Calibri" w:cs="Calibri"/>
          <w:lang w:val="en-US"/>
        </w:rPr>
      </w:pPr>
      <w:r>
        <w:rPr>
          <w:rFonts w:ascii="Calibri" w:eastAsia="Calibri" w:hAnsi="Calibri" w:cs="Calibri"/>
          <w:lang w:val="en-US"/>
        </w:rPr>
        <w:t>W</w:t>
      </w:r>
      <w:r w:rsidR="00574B9C">
        <w:rPr>
          <w:rFonts w:ascii="Calibri" w:eastAsia="Calibri" w:hAnsi="Calibri" w:cs="Calibri"/>
          <w:lang w:val="en-US"/>
        </w:rPr>
        <w:t>e ar</w:t>
      </w:r>
      <w:r>
        <w:rPr>
          <w:rFonts w:ascii="Calibri" w:eastAsia="Calibri" w:hAnsi="Calibri" w:cs="Calibri"/>
          <w:lang w:val="en-US"/>
        </w:rPr>
        <w:t>e</w:t>
      </w:r>
      <w:r w:rsidRPr="008C7AEA">
        <w:rPr>
          <w:rFonts w:ascii="Calibri" w:eastAsia="Calibri" w:hAnsi="Calibri" w:cs="Calibri"/>
          <w:lang w:val="en-US"/>
        </w:rPr>
        <w:t xml:space="preserve"> committed to devoting a substantial part </w:t>
      </w:r>
      <w:r>
        <w:rPr>
          <w:rFonts w:ascii="Calibri" w:eastAsia="Calibri" w:hAnsi="Calibri" w:cs="Calibri"/>
          <w:lang w:val="en-US"/>
        </w:rPr>
        <w:t>of our</w:t>
      </w:r>
      <w:r w:rsidRPr="008C7AEA">
        <w:rPr>
          <w:rFonts w:ascii="Calibri" w:eastAsia="Calibri" w:hAnsi="Calibri" w:cs="Calibri"/>
          <w:lang w:val="en-US"/>
        </w:rPr>
        <w:t xml:space="preserve"> research for development activities to the cross-cutting theme of climate change, focusing on climate-smart agriculture based on urgently needed </w:t>
      </w:r>
      <w:r>
        <w:rPr>
          <w:rFonts w:ascii="Calibri" w:eastAsia="Calibri" w:hAnsi="Calibri" w:cs="Calibri"/>
          <w:lang w:val="en-US"/>
        </w:rPr>
        <w:t>adaptation options for farmers. The generating and sharing of knowledge that will</w:t>
      </w:r>
      <w:r w:rsidRPr="008C7AEA">
        <w:rPr>
          <w:rFonts w:ascii="Calibri" w:eastAsia="Calibri" w:hAnsi="Calibri" w:cs="Calibri"/>
          <w:lang w:val="en-US"/>
        </w:rPr>
        <w:t xml:space="preserve"> help poor populations to establish resilient banana production systems, </w:t>
      </w:r>
      <w:r>
        <w:rPr>
          <w:rFonts w:ascii="Calibri" w:eastAsia="Calibri" w:hAnsi="Calibri" w:cs="Calibri"/>
          <w:lang w:val="en-US"/>
        </w:rPr>
        <w:t xml:space="preserve">will </w:t>
      </w:r>
      <w:r w:rsidRPr="008C7AEA">
        <w:rPr>
          <w:rFonts w:ascii="Calibri" w:eastAsia="Calibri" w:hAnsi="Calibri" w:cs="Calibri"/>
          <w:lang w:val="en-US"/>
        </w:rPr>
        <w:t>reduc</w:t>
      </w:r>
      <w:r>
        <w:rPr>
          <w:rFonts w:ascii="Calibri" w:eastAsia="Calibri" w:hAnsi="Calibri" w:cs="Calibri"/>
          <w:lang w:val="en-US"/>
        </w:rPr>
        <w:t>e</w:t>
      </w:r>
      <w:r w:rsidRPr="008C7AEA">
        <w:rPr>
          <w:rFonts w:ascii="Calibri" w:eastAsia="Calibri" w:hAnsi="Calibri" w:cs="Calibri"/>
          <w:lang w:val="en-US"/>
        </w:rPr>
        <w:t xml:space="preserve"> the vulnerability to the effects of current and future drought on banana production and </w:t>
      </w:r>
      <w:r w:rsidR="00560389">
        <w:rPr>
          <w:rFonts w:ascii="Calibri" w:eastAsia="Calibri" w:hAnsi="Calibri" w:cs="Calibri"/>
          <w:lang w:val="en-US"/>
        </w:rPr>
        <w:t xml:space="preserve">will </w:t>
      </w:r>
      <w:r w:rsidRPr="008C7AEA">
        <w:rPr>
          <w:rFonts w:ascii="Calibri" w:eastAsia="Calibri" w:hAnsi="Calibri" w:cs="Calibri"/>
          <w:lang w:val="en-US"/>
        </w:rPr>
        <w:t>ultimately strengthen the adaptive capacity to climate-related hazards and natural disasters</w:t>
      </w:r>
      <w:r>
        <w:rPr>
          <w:rFonts w:ascii="Calibri" w:eastAsia="Calibri" w:hAnsi="Calibri" w:cs="Calibri"/>
          <w:lang w:val="en-US"/>
        </w:rPr>
        <w:t xml:space="preserve">. </w:t>
      </w:r>
    </w:p>
    <w:p w:rsidR="001C01C6" w:rsidRDefault="001C01C6" w:rsidP="001C01C6">
      <w:pPr>
        <w:rPr>
          <w:lang w:val="en-US"/>
        </w:rPr>
      </w:pPr>
      <w:r>
        <w:rPr>
          <w:lang w:val="en-US"/>
        </w:rPr>
        <w:br w:type="page"/>
      </w:r>
    </w:p>
    <w:p w:rsidR="00571790" w:rsidRDefault="00571790" w:rsidP="00F2480F">
      <w:pPr>
        <w:jc w:val="both"/>
        <w:rPr>
          <w:rFonts w:ascii="Calibri" w:eastAsia="Calibri" w:hAnsi="Calibri" w:cs="Calibri"/>
          <w:lang w:val="en-US"/>
        </w:rPr>
      </w:pPr>
    </w:p>
    <w:tbl>
      <w:tblPr>
        <w:tblW w:w="5690" w:type="dxa"/>
        <w:tblCellMar>
          <w:top w:w="15" w:type="dxa"/>
          <w:left w:w="15" w:type="dxa"/>
          <w:bottom w:w="15" w:type="dxa"/>
          <w:right w:w="15" w:type="dxa"/>
        </w:tblCellMar>
        <w:tblLook w:val="04A0" w:firstRow="1" w:lastRow="0" w:firstColumn="1" w:lastColumn="0" w:noHBand="0" w:noVBand="1"/>
      </w:tblPr>
      <w:tblGrid>
        <w:gridCol w:w="1831"/>
        <w:gridCol w:w="3859"/>
      </w:tblGrid>
      <w:tr w:rsidR="00571790" w:rsidRPr="00794A33" w:rsidTr="00571790">
        <w:trPr>
          <w:trHeight w:val="507"/>
          <w:tblHeader/>
        </w:trPr>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1790" w:rsidRPr="00794A33" w:rsidRDefault="00571790" w:rsidP="003E5DA7">
            <w:pPr>
              <w:pStyle w:val="Normaalweb"/>
              <w:spacing w:before="0" w:beforeAutospacing="0" w:after="0" w:afterAutospacing="0"/>
              <w:jc w:val="center"/>
            </w:pPr>
            <w:r w:rsidRPr="00794A33">
              <w:rPr>
                <w:rFonts w:ascii="Calibri" w:hAnsi="Calibri" w:cs="Calibri"/>
                <w:b/>
                <w:bCs/>
                <w:sz w:val="22"/>
                <w:szCs w:val="22"/>
              </w:rPr>
              <w:t>O</w:t>
            </w:r>
            <w:r>
              <w:rPr>
                <w:rFonts w:ascii="Calibri" w:hAnsi="Calibri" w:cs="Calibri"/>
                <w:b/>
                <w:bCs/>
                <w:sz w:val="22"/>
                <w:szCs w:val="22"/>
              </w:rPr>
              <w:t>utput</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1790" w:rsidRPr="00794A33" w:rsidRDefault="00571790" w:rsidP="003E5DA7">
            <w:pPr>
              <w:pStyle w:val="Normaalweb"/>
              <w:spacing w:before="0" w:beforeAutospacing="0" w:after="0" w:afterAutospacing="0"/>
              <w:jc w:val="center"/>
            </w:pPr>
            <w:r>
              <w:rPr>
                <w:rFonts w:ascii="Calibri" w:hAnsi="Calibri" w:cs="Calibri"/>
                <w:b/>
                <w:bCs/>
                <w:sz w:val="22"/>
                <w:szCs w:val="22"/>
              </w:rPr>
              <w:t xml:space="preserve">Indicative </w:t>
            </w:r>
            <w:r w:rsidRPr="00794A33">
              <w:rPr>
                <w:rFonts w:ascii="Calibri" w:hAnsi="Calibri" w:cs="Calibri"/>
                <w:b/>
                <w:bCs/>
                <w:sz w:val="22"/>
                <w:szCs w:val="22"/>
              </w:rPr>
              <w:t>Indicator</w:t>
            </w:r>
            <w:r>
              <w:rPr>
                <w:rFonts w:ascii="Calibri" w:hAnsi="Calibri" w:cs="Calibri"/>
                <w:b/>
                <w:bCs/>
                <w:sz w:val="22"/>
                <w:szCs w:val="22"/>
              </w:rPr>
              <w:t>s</w:t>
            </w:r>
          </w:p>
        </w:tc>
      </w:tr>
      <w:tr w:rsidR="00571790" w:rsidRPr="006B2443" w:rsidTr="00571790">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1790" w:rsidRPr="00794A33" w:rsidRDefault="00571790" w:rsidP="003E5DA7">
            <w:pPr>
              <w:pStyle w:val="Normaalweb"/>
              <w:spacing w:before="0" w:beforeAutospacing="0" w:after="0" w:afterAutospacing="0"/>
            </w:pPr>
            <w:r w:rsidRPr="00794A33">
              <w:rPr>
                <w:rFonts w:ascii="Calibri" w:hAnsi="Calibri" w:cs="Calibri"/>
                <w:b/>
                <w:bCs/>
                <w:sz w:val="22"/>
                <w:szCs w:val="22"/>
              </w:rPr>
              <w:t>Output 1:</w:t>
            </w:r>
          </w:p>
          <w:p w:rsidR="00571790" w:rsidRPr="00794A33" w:rsidRDefault="00571790" w:rsidP="003E5DA7">
            <w:pPr>
              <w:pStyle w:val="Normaalweb"/>
              <w:spacing w:before="0" w:beforeAutospacing="0" w:after="0" w:afterAutospacing="0"/>
            </w:pPr>
            <w:r>
              <w:rPr>
                <w:rFonts w:ascii="Calibri" w:hAnsi="Calibri" w:cs="Calibri"/>
                <w:sz w:val="22"/>
                <w:szCs w:val="22"/>
              </w:rPr>
              <w:t>Results disseminated and knowledge shared</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71790" w:rsidRPr="00571790" w:rsidRDefault="00521368" w:rsidP="00571790">
            <w:pPr>
              <w:pStyle w:val="Normaalweb"/>
              <w:numPr>
                <w:ilvl w:val="0"/>
                <w:numId w:val="7"/>
              </w:numPr>
              <w:spacing w:before="0" w:beforeAutospacing="0" w:after="0" w:afterAutospacing="0"/>
            </w:pPr>
            <w:r>
              <w:rPr>
                <w:rFonts w:ascii="Calibri" w:hAnsi="Calibri" w:cs="Calibri"/>
                <w:sz w:val="22"/>
                <w:szCs w:val="22"/>
              </w:rPr>
              <w:t xml:space="preserve">Datasets </w:t>
            </w:r>
            <w:r w:rsidR="00571790" w:rsidRPr="00571790">
              <w:rPr>
                <w:rFonts w:ascii="Calibri" w:hAnsi="Calibri" w:cs="Calibri"/>
                <w:sz w:val="22"/>
                <w:szCs w:val="22"/>
              </w:rPr>
              <w:t>on web portals</w:t>
            </w:r>
          </w:p>
          <w:p w:rsidR="00571790" w:rsidRPr="00571790" w:rsidRDefault="00571790" w:rsidP="00571790">
            <w:pPr>
              <w:pStyle w:val="Normaalweb"/>
              <w:numPr>
                <w:ilvl w:val="0"/>
                <w:numId w:val="7"/>
              </w:numPr>
              <w:spacing w:before="0" w:beforeAutospacing="0" w:after="0" w:afterAutospacing="0"/>
            </w:pPr>
            <w:r>
              <w:rPr>
                <w:rFonts w:ascii="Calibri" w:hAnsi="Calibri" w:cs="Calibri"/>
                <w:sz w:val="22"/>
                <w:szCs w:val="22"/>
              </w:rPr>
              <w:t>Workshops</w:t>
            </w:r>
            <w:r w:rsidR="00521368">
              <w:rPr>
                <w:rFonts w:ascii="Calibri" w:hAnsi="Calibri" w:cs="Calibri"/>
                <w:sz w:val="22"/>
                <w:szCs w:val="22"/>
              </w:rPr>
              <w:t xml:space="preserve"> (on site and/or virtual)</w:t>
            </w:r>
          </w:p>
          <w:p w:rsidR="00571790" w:rsidRPr="00794A33" w:rsidRDefault="00571790" w:rsidP="00571790">
            <w:pPr>
              <w:pStyle w:val="Normaalweb"/>
              <w:numPr>
                <w:ilvl w:val="0"/>
                <w:numId w:val="7"/>
              </w:numPr>
              <w:spacing w:before="0" w:beforeAutospacing="0" w:after="0" w:afterAutospacing="0"/>
            </w:pPr>
            <w:r w:rsidRPr="00571790">
              <w:rPr>
                <w:rFonts w:ascii="Calibri" w:hAnsi="Calibri" w:cs="Calibri"/>
                <w:sz w:val="22"/>
                <w:szCs w:val="22"/>
              </w:rPr>
              <w:t>Open access publications</w:t>
            </w:r>
          </w:p>
        </w:tc>
      </w:tr>
      <w:tr w:rsidR="00571790" w:rsidRPr="00184BD1" w:rsidTr="00571790">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71790" w:rsidRPr="00794A33" w:rsidRDefault="00571790" w:rsidP="00571790">
            <w:pPr>
              <w:pStyle w:val="Normaalweb"/>
              <w:spacing w:before="0" w:beforeAutospacing="0" w:after="0" w:afterAutospacing="0"/>
            </w:pPr>
            <w:r>
              <w:rPr>
                <w:rFonts w:ascii="Calibri" w:hAnsi="Calibri" w:cs="Calibri"/>
                <w:b/>
                <w:bCs/>
                <w:sz w:val="22"/>
                <w:szCs w:val="22"/>
              </w:rPr>
              <w:t>Output 2</w:t>
            </w:r>
            <w:r w:rsidRPr="00794A33">
              <w:rPr>
                <w:rFonts w:ascii="Calibri" w:hAnsi="Calibri" w:cs="Calibri"/>
                <w:b/>
                <w:bCs/>
                <w:sz w:val="22"/>
                <w:szCs w:val="22"/>
              </w:rPr>
              <w:t>:</w:t>
            </w:r>
          </w:p>
          <w:p w:rsidR="00571790" w:rsidRPr="00794A33" w:rsidRDefault="00571790" w:rsidP="00571790">
            <w:pPr>
              <w:pStyle w:val="Normaalweb"/>
              <w:spacing w:before="0" w:beforeAutospacing="0" w:after="0" w:afterAutospacing="0"/>
              <w:rPr>
                <w:rFonts w:ascii="Calibri" w:hAnsi="Calibri" w:cs="Calibri"/>
                <w:b/>
                <w:bCs/>
                <w:sz w:val="22"/>
                <w:szCs w:val="22"/>
              </w:rPr>
            </w:pPr>
            <w:r>
              <w:rPr>
                <w:rFonts w:ascii="Calibri" w:hAnsi="Calibri" w:cs="Calibri"/>
                <w:sz w:val="22"/>
                <w:szCs w:val="22"/>
              </w:rPr>
              <w:t>Set of additional crucial varieties in the gene bank are evaluated and characterized</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0943" w:rsidRPr="00571790" w:rsidRDefault="00521368" w:rsidP="00D90943">
            <w:pPr>
              <w:pStyle w:val="Normaalweb"/>
              <w:numPr>
                <w:ilvl w:val="0"/>
                <w:numId w:val="7"/>
              </w:numPr>
              <w:spacing w:before="0" w:beforeAutospacing="0" w:after="0" w:afterAutospacing="0"/>
            </w:pPr>
            <w:r>
              <w:rPr>
                <w:rFonts w:ascii="Calibri" w:hAnsi="Calibri" w:cs="Calibri"/>
                <w:sz w:val="22"/>
                <w:szCs w:val="22"/>
              </w:rPr>
              <w:t>Datasets</w:t>
            </w:r>
            <w:r w:rsidR="00D90943" w:rsidRPr="00571790">
              <w:rPr>
                <w:rFonts w:ascii="Calibri" w:hAnsi="Calibri" w:cs="Calibri"/>
                <w:sz w:val="22"/>
                <w:szCs w:val="22"/>
              </w:rPr>
              <w:t xml:space="preserve"> on web portals</w:t>
            </w:r>
          </w:p>
          <w:p w:rsidR="00571790" w:rsidRDefault="00D90943" w:rsidP="00571790">
            <w:pPr>
              <w:pStyle w:val="Normaalweb"/>
              <w:numPr>
                <w:ilvl w:val="0"/>
                <w:numId w:val="7"/>
              </w:numPr>
              <w:spacing w:before="0" w:beforeAutospacing="0" w:after="0" w:afterAutospacing="0"/>
              <w:rPr>
                <w:rFonts w:ascii="Calibri" w:hAnsi="Calibri" w:cs="Calibri"/>
                <w:sz w:val="22"/>
                <w:szCs w:val="22"/>
              </w:rPr>
            </w:pPr>
            <w:r w:rsidRPr="00571790">
              <w:rPr>
                <w:rFonts w:ascii="Calibri" w:hAnsi="Calibri" w:cs="Calibri"/>
                <w:sz w:val="22"/>
                <w:szCs w:val="22"/>
              </w:rPr>
              <w:t>Open</w:t>
            </w:r>
            <w:r>
              <w:rPr>
                <w:rFonts w:ascii="Calibri" w:hAnsi="Calibri" w:cs="Calibri"/>
                <w:sz w:val="22"/>
                <w:szCs w:val="22"/>
              </w:rPr>
              <w:t xml:space="preserve"> access publication</w:t>
            </w:r>
          </w:p>
          <w:p w:rsidR="00521368" w:rsidRPr="00571790" w:rsidRDefault="00521368" w:rsidP="00571790">
            <w:pPr>
              <w:pStyle w:val="Normaalweb"/>
              <w:numPr>
                <w:ilvl w:val="0"/>
                <w:numId w:val="7"/>
              </w:numPr>
              <w:spacing w:before="0" w:beforeAutospacing="0" w:after="0" w:afterAutospacing="0"/>
              <w:rPr>
                <w:rFonts w:ascii="Calibri" w:hAnsi="Calibri" w:cs="Calibri"/>
                <w:sz w:val="22"/>
                <w:szCs w:val="22"/>
              </w:rPr>
            </w:pPr>
            <w:r>
              <w:rPr>
                <w:rFonts w:ascii="Calibri" w:hAnsi="Calibri" w:cs="Calibri"/>
                <w:sz w:val="22"/>
                <w:szCs w:val="22"/>
              </w:rPr>
              <w:t>Availability of material for distribution</w:t>
            </w:r>
          </w:p>
        </w:tc>
      </w:tr>
      <w:tr w:rsidR="00D90943" w:rsidRPr="00184BD1" w:rsidTr="00571790">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0943" w:rsidRPr="00794A33" w:rsidRDefault="00D90943" w:rsidP="00D90943">
            <w:pPr>
              <w:pStyle w:val="Normaalweb"/>
              <w:spacing w:before="0" w:beforeAutospacing="0" w:after="0" w:afterAutospacing="0"/>
            </w:pPr>
            <w:r>
              <w:rPr>
                <w:rFonts w:ascii="Calibri" w:hAnsi="Calibri" w:cs="Calibri"/>
                <w:b/>
                <w:bCs/>
                <w:sz w:val="22"/>
                <w:szCs w:val="22"/>
              </w:rPr>
              <w:t>Output 3</w:t>
            </w:r>
            <w:r w:rsidRPr="00794A33">
              <w:rPr>
                <w:rFonts w:ascii="Calibri" w:hAnsi="Calibri" w:cs="Calibri"/>
                <w:b/>
                <w:bCs/>
                <w:sz w:val="22"/>
                <w:szCs w:val="22"/>
              </w:rPr>
              <w:t>:</w:t>
            </w:r>
          </w:p>
          <w:p w:rsidR="00D90943" w:rsidRDefault="00D90943" w:rsidP="00D90943">
            <w:pPr>
              <w:pStyle w:val="Normaalweb"/>
              <w:spacing w:before="0" w:beforeAutospacing="0" w:after="0" w:afterAutospacing="0"/>
              <w:rPr>
                <w:rFonts w:ascii="Calibri" w:hAnsi="Calibri" w:cs="Calibri"/>
                <w:sz w:val="22"/>
                <w:szCs w:val="22"/>
              </w:rPr>
            </w:pPr>
            <w:r>
              <w:rPr>
                <w:rFonts w:ascii="Calibri" w:hAnsi="Calibri" w:cs="Calibri"/>
                <w:sz w:val="22"/>
                <w:szCs w:val="22"/>
              </w:rPr>
              <w:t>Field with 21 varieties plus controls is established</w:t>
            </w:r>
          </w:p>
          <w:p w:rsidR="00D90943" w:rsidRDefault="00D90943" w:rsidP="00D90943">
            <w:pPr>
              <w:pStyle w:val="Normaalweb"/>
              <w:spacing w:before="0" w:beforeAutospacing="0" w:after="0" w:afterAutospacing="0"/>
              <w:rPr>
                <w:rFonts w:ascii="Calibri" w:hAnsi="Calibri" w:cs="Calibri"/>
                <w:b/>
                <w:bCs/>
                <w:sz w:val="22"/>
                <w:szCs w:val="22"/>
              </w:rPr>
            </w:pP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0943" w:rsidRPr="00571790" w:rsidRDefault="00EF0312" w:rsidP="00D90943">
            <w:pPr>
              <w:pStyle w:val="Normaalweb"/>
              <w:numPr>
                <w:ilvl w:val="0"/>
                <w:numId w:val="7"/>
              </w:numPr>
              <w:spacing w:before="0" w:beforeAutospacing="0" w:after="0" w:afterAutospacing="0"/>
              <w:rPr>
                <w:rFonts w:ascii="Calibri" w:hAnsi="Calibri" w:cs="Calibri"/>
                <w:sz w:val="22"/>
                <w:szCs w:val="22"/>
              </w:rPr>
            </w:pPr>
            <w:r>
              <w:rPr>
                <w:rFonts w:ascii="Calibri" w:hAnsi="Calibri" w:cs="Calibri"/>
                <w:sz w:val="22"/>
                <w:szCs w:val="22"/>
              </w:rPr>
              <w:t>Growth of the genotypes in response of real field conditions for the vegetative stage is quantified</w:t>
            </w:r>
          </w:p>
        </w:tc>
      </w:tr>
      <w:tr w:rsidR="00D90943" w:rsidRPr="00184BD1" w:rsidTr="00571790">
        <w:tc>
          <w:tcPr>
            <w:tcW w:w="183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0943" w:rsidRDefault="00D90943" w:rsidP="00D90943">
            <w:pPr>
              <w:pStyle w:val="Normaalweb"/>
              <w:spacing w:before="0" w:beforeAutospacing="0" w:after="0" w:afterAutospacing="0"/>
              <w:rPr>
                <w:rFonts w:ascii="Calibri" w:hAnsi="Calibri" w:cs="Calibri"/>
                <w:b/>
                <w:bCs/>
                <w:sz w:val="22"/>
                <w:szCs w:val="22"/>
              </w:rPr>
            </w:pPr>
            <w:r>
              <w:rPr>
                <w:rFonts w:ascii="Calibri" w:hAnsi="Calibri" w:cs="Calibri"/>
                <w:b/>
                <w:bCs/>
                <w:sz w:val="22"/>
                <w:szCs w:val="22"/>
              </w:rPr>
              <w:t>Output 4</w:t>
            </w:r>
            <w:r w:rsidRPr="00794A33">
              <w:rPr>
                <w:rFonts w:ascii="Calibri" w:hAnsi="Calibri" w:cs="Calibri"/>
                <w:b/>
                <w:bCs/>
                <w:sz w:val="22"/>
                <w:szCs w:val="22"/>
              </w:rPr>
              <w:t>:</w:t>
            </w:r>
          </w:p>
          <w:p w:rsidR="00D90943" w:rsidRDefault="00D90943" w:rsidP="00D90943">
            <w:pPr>
              <w:pStyle w:val="Normaalweb"/>
              <w:spacing w:before="0" w:beforeAutospacing="0" w:after="0" w:afterAutospacing="0"/>
              <w:rPr>
                <w:rFonts w:ascii="Calibri" w:hAnsi="Calibri" w:cs="Calibri"/>
                <w:b/>
                <w:bCs/>
                <w:sz w:val="22"/>
                <w:szCs w:val="22"/>
              </w:rPr>
            </w:pPr>
            <w:r>
              <w:rPr>
                <w:rFonts w:ascii="Calibri" w:hAnsi="Calibri" w:cs="Calibri"/>
                <w:bCs/>
                <w:sz w:val="22"/>
                <w:szCs w:val="22"/>
              </w:rPr>
              <w:t>Market study of trait preferences is performed and ‘tricot’ approach initiated</w:t>
            </w:r>
            <w:r w:rsidR="005A3F94">
              <w:rPr>
                <w:rFonts w:ascii="Calibri" w:hAnsi="Calibri" w:cs="Calibri"/>
                <w:bCs/>
                <w:sz w:val="22"/>
                <w:szCs w:val="22"/>
              </w:rPr>
              <w:t xml:space="preserve"> identifying potential local varieties</w:t>
            </w:r>
          </w:p>
        </w:tc>
        <w:tc>
          <w:tcPr>
            <w:tcW w:w="385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D90943" w:rsidRPr="00EF0312" w:rsidRDefault="00D90943" w:rsidP="00D90943">
            <w:pPr>
              <w:pStyle w:val="Normaalweb"/>
              <w:numPr>
                <w:ilvl w:val="0"/>
                <w:numId w:val="7"/>
              </w:numPr>
              <w:spacing w:before="0" w:beforeAutospacing="0" w:after="0" w:afterAutospacing="0"/>
            </w:pPr>
            <w:r w:rsidRPr="00571790">
              <w:rPr>
                <w:rFonts w:ascii="Calibri" w:hAnsi="Calibri" w:cs="Calibri"/>
                <w:sz w:val="22"/>
                <w:szCs w:val="22"/>
              </w:rPr>
              <w:t>Open</w:t>
            </w:r>
            <w:r>
              <w:rPr>
                <w:rFonts w:ascii="Calibri" w:hAnsi="Calibri" w:cs="Calibri"/>
                <w:sz w:val="22"/>
                <w:szCs w:val="22"/>
              </w:rPr>
              <w:t xml:space="preserve"> access publication</w:t>
            </w:r>
          </w:p>
          <w:p w:rsidR="00EF0312" w:rsidRPr="005A3F94" w:rsidRDefault="005A3F94" w:rsidP="00D90943">
            <w:pPr>
              <w:pStyle w:val="Normaalweb"/>
              <w:numPr>
                <w:ilvl w:val="0"/>
                <w:numId w:val="7"/>
              </w:numPr>
              <w:spacing w:before="0" w:beforeAutospacing="0" w:after="0" w:afterAutospacing="0"/>
            </w:pPr>
            <w:r>
              <w:rPr>
                <w:rFonts w:ascii="Calibri" w:hAnsi="Calibri" w:cs="Calibri"/>
                <w:sz w:val="22"/>
                <w:szCs w:val="22"/>
              </w:rPr>
              <w:t xml:space="preserve">Network of farmers in different </w:t>
            </w:r>
            <w:proofErr w:type="spellStart"/>
            <w:r>
              <w:rPr>
                <w:rFonts w:ascii="Calibri" w:hAnsi="Calibri" w:cs="Calibri"/>
                <w:sz w:val="22"/>
                <w:szCs w:val="22"/>
              </w:rPr>
              <w:t>ecozones</w:t>
            </w:r>
            <w:proofErr w:type="spellEnd"/>
          </w:p>
          <w:p w:rsidR="005A3F94" w:rsidRPr="00571790" w:rsidRDefault="005A3F94" w:rsidP="00D90943">
            <w:pPr>
              <w:pStyle w:val="Normaalweb"/>
              <w:numPr>
                <w:ilvl w:val="0"/>
                <w:numId w:val="7"/>
              </w:numPr>
              <w:spacing w:before="0" w:beforeAutospacing="0" w:after="0" w:afterAutospacing="0"/>
            </w:pPr>
            <w:r>
              <w:rPr>
                <w:rFonts w:ascii="Calibri" w:hAnsi="Calibri" w:cs="Calibri"/>
                <w:sz w:val="22"/>
                <w:szCs w:val="22"/>
              </w:rPr>
              <w:t>List of local variety usage and their preferred traits</w:t>
            </w:r>
          </w:p>
        </w:tc>
      </w:tr>
    </w:tbl>
    <w:p w:rsidR="00D240AE" w:rsidRDefault="00D240AE" w:rsidP="00D240AE">
      <w:pPr>
        <w:rPr>
          <w:b/>
          <w:bCs/>
          <w:sz w:val="24"/>
          <w:szCs w:val="24"/>
          <w:lang w:val="en-US"/>
        </w:rPr>
      </w:pPr>
    </w:p>
    <w:p w:rsidR="00D240AE" w:rsidRPr="00D240AE" w:rsidRDefault="00D240AE" w:rsidP="00D240AE">
      <w:pPr>
        <w:rPr>
          <w:b/>
          <w:bCs/>
          <w:sz w:val="24"/>
          <w:szCs w:val="24"/>
          <w:lang w:val="en-US"/>
        </w:rPr>
      </w:pPr>
      <w:r w:rsidRPr="00D240AE">
        <w:rPr>
          <w:b/>
          <w:bCs/>
          <w:sz w:val="24"/>
          <w:szCs w:val="24"/>
          <w:lang w:val="en-US"/>
        </w:rPr>
        <w:t>Sustainable Development Goals (SDGs) and System-Level Outcomes (SLOs)</w:t>
      </w:r>
    </w:p>
    <w:p w:rsidR="00D240AE" w:rsidRPr="00D240AE" w:rsidRDefault="00D240AE" w:rsidP="00D240AE">
      <w:pPr>
        <w:jc w:val="both"/>
        <w:rPr>
          <w:lang w:val="en-US"/>
        </w:rPr>
      </w:pPr>
      <w:r w:rsidRPr="00D240AE">
        <w:rPr>
          <w:lang w:val="en-US"/>
        </w:rPr>
        <w:t xml:space="preserve">All members of the United Nation adopted the 17 Sustainable Development Goals (SDGs) in 2015 with the common aim to end poverty, protect the planet and to improve the world we live in by 2030.  The CGIAR held governance reforms in 2016, and the Strategy &amp; Results Framework (SRF) 2016-2030 was put forward to join all stakeholders to proactively manage a necessary evolution and tackle the rising issues in the increasingly hostile environmental conditions.  The essence of the SRF encapsulates a number of the SDGs set out by the UN, and the end date was purposely aligned with those of the SDGs.  In answering to the universal call to action of the United National Development </w:t>
      </w:r>
      <w:proofErr w:type="spellStart"/>
      <w:r w:rsidRPr="00D240AE">
        <w:rPr>
          <w:lang w:val="en-US"/>
        </w:rPr>
        <w:t>Programme</w:t>
      </w:r>
      <w:proofErr w:type="spellEnd"/>
      <w:r w:rsidRPr="00D240AE">
        <w:rPr>
          <w:lang w:val="en-US"/>
        </w:rPr>
        <w:t xml:space="preserve"> (UNDP), CGIAR has highlighted the spirit of partnership and integrated action.  Backed by the proven track record of expertise of its fifteen </w:t>
      </w:r>
      <w:proofErr w:type="spellStart"/>
      <w:r w:rsidRPr="00D240AE">
        <w:rPr>
          <w:lang w:val="en-US"/>
        </w:rPr>
        <w:t>Centres</w:t>
      </w:r>
      <w:proofErr w:type="spellEnd"/>
      <w:r w:rsidRPr="00D240AE">
        <w:rPr>
          <w:lang w:val="en-US"/>
        </w:rPr>
        <w:t xml:space="preserve"> worldwide, including </w:t>
      </w:r>
      <w:proofErr w:type="spellStart"/>
      <w:r w:rsidRPr="00D240AE">
        <w:rPr>
          <w:lang w:val="en-US"/>
        </w:rPr>
        <w:t>Bioversity</w:t>
      </w:r>
      <w:proofErr w:type="spellEnd"/>
      <w:r w:rsidRPr="00D240AE">
        <w:rPr>
          <w:lang w:val="en-US"/>
        </w:rPr>
        <w:t xml:space="preserve"> International, CGIAR has defined three System-Level Outcomes (SLOs), namely 1) reduced poverty, 2) improved food and nutrition security, and 3) improved natural resources and ecosystem services.  The research described in this proposal responds directly to all three SLOs, while contributing to SDG </w:t>
      </w:r>
      <w:r w:rsidRPr="00D240AE">
        <w:rPr>
          <w:lang w:val="en-US"/>
        </w:rPr>
        <w:lastRenderedPageBreak/>
        <w:t>1: no poverty, SDG 2: zero hunger, SDG 12: responsible consumption and production, SDG 13 climate action, besides SDG 5: gender equality, and SDG 17: partnerships for the goals.</w:t>
      </w:r>
    </w:p>
    <w:p w:rsidR="00D240AE" w:rsidRPr="00D240AE" w:rsidRDefault="00D240AE" w:rsidP="00D240AE">
      <w:pPr>
        <w:jc w:val="both"/>
        <w:rPr>
          <w:lang w:val="en-US"/>
        </w:rPr>
      </w:pPr>
      <w:r w:rsidRPr="00D240AE">
        <w:rPr>
          <w:lang w:val="en-US"/>
        </w:rPr>
        <w:t>Approximately one in ten of the world’s population currently live in poverty, and almost 690 million people in the world, i.e. 8.9% of the world population, are acutely or chronically undernourished</w:t>
      </w:r>
      <w:sdt>
        <w:sdtPr>
          <w:id w:val="419916843"/>
          <w:citation/>
        </w:sdtPr>
        <w:sdtEndPr/>
        <w:sdtContent>
          <w:r>
            <w:fldChar w:fldCharType="begin"/>
          </w:r>
          <w:r w:rsidRPr="00D240AE">
            <w:rPr>
              <w:lang w:val="en-US"/>
            </w:rPr>
            <w:instrText xml:space="preserve">CITATION Foo20 \l 1043 </w:instrText>
          </w:r>
          <w:r>
            <w:fldChar w:fldCharType="separate"/>
          </w:r>
          <w:r w:rsidRPr="00D240AE">
            <w:rPr>
              <w:noProof/>
              <w:lang w:val="en-US"/>
            </w:rPr>
            <w:t xml:space="preserve"> (The state of food security abd nutrition in the world, 2020)</w:t>
          </w:r>
          <w:r>
            <w:fldChar w:fldCharType="end"/>
          </w:r>
        </w:sdtContent>
      </w:sdt>
      <w:r w:rsidRPr="00D240AE">
        <w:rPr>
          <w:lang w:val="en-US"/>
        </w:rPr>
        <w:t xml:space="preserve">.  Women and children remain disadvantaged and vulnerable across-the-board.  At the same time overexploitation has led to an estimated 3.5 billion hectares land degraded and unproductive.  </w:t>
      </w:r>
    </w:p>
    <w:p w:rsidR="00D240AE" w:rsidRPr="00D240AE" w:rsidRDefault="00D240AE" w:rsidP="00D240AE">
      <w:pPr>
        <w:jc w:val="both"/>
        <w:rPr>
          <w:lang w:val="en-US"/>
        </w:rPr>
      </w:pPr>
      <w:r w:rsidRPr="00D240AE">
        <w:rPr>
          <w:lang w:val="en-US"/>
        </w:rPr>
        <w:t>The CGIAR has made it its mission to advance agricultural science and innovation to enable poor people, especially women, to better nourish their families, and improve productivity and resilience so they can share in economic growth and manage natural resources in the face of climate change and other challenges.  CGIAR’s disbursements has been found to translate to benefits twice the costs, and even as high as 17 times when harvested over the lifetime of projects</w:t>
      </w:r>
      <w:r w:rsidRPr="00D240AE">
        <w:rPr>
          <w:noProof/>
          <w:lang w:val="en-US"/>
        </w:rPr>
        <w:t xml:space="preserve"> (Renkow, 2010)</w:t>
      </w:r>
      <w:r w:rsidRPr="00D240AE">
        <w:rPr>
          <w:lang w:val="en-US"/>
        </w:rPr>
        <w:t>.</w:t>
      </w:r>
    </w:p>
    <w:p w:rsidR="00D240AE" w:rsidRPr="00D240AE" w:rsidRDefault="00D240AE" w:rsidP="00D240AE">
      <w:pPr>
        <w:jc w:val="both"/>
        <w:rPr>
          <w:lang w:val="en-US"/>
        </w:rPr>
      </w:pPr>
      <w:proofErr w:type="spellStart"/>
      <w:r w:rsidRPr="00D240AE">
        <w:rPr>
          <w:lang w:val="en-US"/>
        </w:rPr>
        <w:t>Godfray</w:t>
      </w:r>
      <w:proofErr w:type="spellEnd"/>
      <w:r w:rsidRPr="00D240AE">
        <w:rPr>
          <w:lang w:val="en-US"/>
        </w:rPr>
        <w:t xml:space="preserve"> and co-authors have argued that “sustainable intensification” should replace a singled-out factor such as increased food output or changed diet, instead, multiple strategies in all fronts need to be incorporated</w:t>
      </w:r>
      <w:r w:rsidRPr="00D240AE">
        <w:rPr>
          <w:noProof/>
          <w:lang w:val="en-US"/>
        </w:rPr>
        <w:t xml:space="preserve"> simutaneously (Godfray, 2014).  In many African countries such as Uganda, Rwanda, and Cameroo, banana consumption exceeds 200 kg per capita where particularly in rural areas, all types including non-Cavendish and plantains can provide up to 25% of the daily calorie intake.  I</w:t>
      </w:r>
      <w:proofErr w:type="spellStart"/>
      <w:r w:rsidRPr="00D240AE">
        <w:rPr>
          <w:lang w:val="en-US"/>
        </w:rPr>
        <w:t>n</w:t>
      </w:r>
      <w:proofErr w:type="spellEnd"/>
      <w:r w:rsidRPr="00D240AE">
        <w:rPr>
          <w:lang w:val="en-US"/>
        </w:rPr>
        <w:t xml:space="preserve"> order to satisfy the growing demand, banana producing countries have so far mainly increased the harvest area, along with better irrigation systems, higher application of fertilizers, phytosanitary measures and pesticides.  Many of these methods come accompanied by negative ramifications.  As leaders at the UN</w:t>
      </w:r>
      <w:r w:rsidR="00574B9C">
        <w:rPr>
          <w:noProof/>
          <w:lang w:val="en-US"/>
        </w:rPr>
        <w:t>,</w:t>
      </w:r>
      <w:r w:rsidRPr="00D240AE">
        <w:rPr>
          <w:lang w:val="en-US"/>
        </w:rPr>
        <w:t xml:space="preserve"> the World Health </w:t>
      </w:r>
      <w:proofErr w:type="spellStart"/>
      <w:r w:rsidRPr="00D240AE">
        <w:rPr>
          <w:lang w:val="en-US"/>
        </w:rPr>
        <w:t>Organisation</w:t>
      </w:r>
      <w:proofErr w:type="spellEnd"/>
      <w:r w:rsidRPr="00D240AE">
        <w:rPr>
          <w:lang w:val="en-US"/>
        </w:rPr>
        <w:t xml:space="preserve"> (WHO)</w:t>
      </w:r>
      <w:r w:rsidR="007C04C5" w:rsidRPr="007C04C5">
        <w:rPr>
          <w:noProof/>
          <w:lang w:val="en-US"/>
        </w:rPr>
        <w:t xml:space="preserve"> </w:t>
      </w:r>
      <w:r w:rsidR="007C04C5" w:rsidRPr="00D240AE">
        <w:rPr>
          <w:noProof/>
          <w:lang w:val="en-US"/>
        </w:rPr>
        <w:t>(Andersen</w:t>
      </w:r>
      <w:r w:rsidR="007C04C5">
        <w:rPr>
          <w:noProof/>
          <w:lang w:val="en-US"/>
        </w:rPr>
        <w:t>)</w:t>
      </w:r>
      <w:r w:rsidRPr="00D240AE">
        <w:rPr>
          <w:lang w:val="en-US"/>
        </w:rPr>
        <w:t>, and WWF International</w:t>
      </w:r>
      <w:r w:rsidR="007C04C5" w:rsidRPr="00D240AE">
        <w:rPr>
          <w:noProof/>
          <w:lang w:val="en-US"/>
        </w:rPr>
        <w:t xml:space="preserve"> (</w:t>
      </w:r>
      <w:r w:rsidR="007C04C5">
        <w:rPr>
          <w:noProof/>
          <w:lang w:val="en-US"/>
        </w:rPr>
        <w:t>Lambertini</w:t>
      </w:r>
      <w:r w:rsidR="007C04C5" w:rsidRPr="00D240AE">
        <w:rPr>
          <w:noProof/>
          <w:lang w:val="en-US"/>
        </w:rPr>
        <w:t>)</w:t>
      </w:r>
      <w:r w:rsidRPr="00D240AE">
        <w:rPr>
          <w:lang w:val="en-US"/>
        </w:rPr>
        <w:t xml:space="preserve"> have </w:t>
      </w:r>
      <w:r w:rsidR="007C04C5">
        <w:rPr>
          <w:lang w:val="en-US"/>
        </w:rPr>
        <w:t xml:space="preserve">recently </w:t>
      </w:r>
      <w:r w:rsidRPr="00D240AE">
        <w:rPr>
          <w:lang w:val="en-US"/>
        </w:rPr>
        <w:t xml:space="preserve">warned, pandemics such as the COVID-19 outbreak resulting in major social, financial and health devastation, are more likely under the current rampant destruction of the natural world.  Conversely, </w:t>
      </w:r>
      <w:proofErr w:type="spellStart"/>
      <w:r w:rsidRPr="00D240AE">
        <w:rPr>
          <w:lang w:val="en-US"/>
        </w:rPr>
        <w:t>agri</w:t>
      </w:r>
      <w:proofErr w:type="spellEnd"/>
      <w:r w:rsidRPr="00D240AE">
        <w:rPr>
          <w:lang w:val="en-US"/>
        </w:rPr>
        <w:t>-food system research, specifically climate-smart agriculture, is an effective investment to end poverty and hunger, and will at the same time improve natural resources and ecosystem services.  Our research is well-placed to provide solutions to SDG 2: zero hunger and SLO 2) improved food and nutrition security, SDG 12: responsible consumption and production, SDG 13: climate action and SLO 3) improved natural resources and ecosystem services, and eventually SDG 1: no poverty and SLO 1) reduced poverty.  This is because bananas provide household food security and generate income as a cash crop in some of the least developed and low-income food-deficit countries</w:t>
      </w:r>
      <w:sdt>
        <w:sdtPr>
          <w:id w:val="273613330"/>
          <w:citation/>
        </w:sdtPr>
        <w:sdtEndPr/>
        <w:sdtContent>
          <w:r>
            <w:fldChar w:fldCharType="begin"/>
          </w:r>
          <w:r w:rsidRPr="00D240AE">
            <w:rPr>
              <w:lang w:val="en-US"/>
            </w:rPr>
            <w:instrText xml:space="preserve">CITATION FAO \l 2057 </w:instrText>
          </w:r>
          <w:r>
            <w:fldChar w:fldCharType="separate"/>
          </w:r>
          <w:r w:rsidRPr="00D240AE">
            <w:rPr>
              <w:noProof/>
              <w:lang w:val="en-US"/>
            </w:rPr>
            <w:t xml:space="preserve"> (FAOUN, n.d.)</w:t>
          </w:r>
          <w:r>
            <w:fldChar w:fldCharType="end"/>
          </w:r>
        </w:sdtContent>
      </w:sdt>
      <w:r w:rsidRPr="00D240AE">
        <w:rPr>
          <w:lang w:val="en-US"/>
        </w:rPr>
        <w:t xml:space="preserve">.  According to a study by </w:t>
      </w:r>
      <w:proofErr w:type="spellStart"/>
      <w:r w:rsidRPr="00D240AE">
        <w:rPr>
          <w:lang w:val="en-US"/>
        </w:rPr>
        <w:t>Bioversity</w:t>
      </w:r>
      <w:proofErr w:type="spellEnd"/>
      <w:r w:rsidRPr="00D240AE">
        <w:rPr>
          <w:lang w:val="en-US"/>
        </w:rPr>
        <w:t>, 75% of the total monthly household income for smallholder farmers is attributed to banana farming.  When smallholders have access to the banana varieties most suited for specific growth conditions, a greater quantity of banana as an affordable staple food source is produced, impacting on the micro- and macroeconomic systems.</w:t>
      </w:r>
    </w:p>
    <w:p w:rsidR="00D240AE" w:rsidRPr="00D240AE" w:rsidRDefault="00D240AE" w:rsidP="007C04C5">
      <w:pPr>
        <w:jc w:val="both"/>
        <w:rPr>
          <w:lang w:val="en-US"/>
        </w:rPr>
      </w:pPr>
      <w:r w:rsidRPr="00D240AE">
        <w:rPr>
          <w:lang w:val="en-US"/>
        </w:rPr>
        <w:t xml:space="preserve">Further, our research is a collaboration of various countries: Uganda, Tanzania, Rwanda, and Belgium and different institutes and players: the National Agricultural Research </w:t>
      </w:r>
      <w:proofErr w:type="spellStart"/>
      <w:r w:rsidRPr="00D240AE">
        <w:rPr>
          <w:lang w:val="en-US"/>
        </w:rPr>
        <w:t>Organisation</w:t>
      </w:r>
      <w:proofErr w:type="spellEnd"/>
      <w:r w:rsidRPr="00D240AE">
        <w:rPr>
          <w:lang w:val="en-US"/>
        </w:rPr>
        <w:t xml:space="preserve"> (NARO), Tanzanian Agricultural Research Institute (TARI), the International Institute of Tropical Agriculture (IITA), KU Leuven, and </w:t>
      </w:r>
      <w:proofErr w:type="spellStart"/>
      <w:r w:rsidRPr="00D240AE">
        <w:rPr>
          <w:lang w:val="en-US"/>
        </w:rPr>
        <w:t>Bioversity</w:t>
      </w:r>
      <w:proofErr w:type="spellEnd"/>
      <w:r w:rsidRPr="00D240AE">
        <w:rPr>
          <w:lang w:val="en-US"/>
        </w:rPr>
        <w:t xml:space="preserve"> as well as the inclusion of the citizen science approach, and it covers the geographical area of Africa’s Great Lakes Region.  This is a prime example of “integrated solutions” and the “Leave No One Behind” pledge of the UNDP, where member countries have committed to fast-track progress for those furthest behind first, delivering SDG 17: partnership for the goals.</w:t>
      </w:r>
    </w:p>
    <w:p w:rsidR="00D240AE" w:rsidRPr="00D240AE" w:rsidRDefault="00D240AE" w:rsidP="00D240AE">
      <w:pPr>
        <w:rPr>
          <w:lang w:val="en-US"/>
        </w:rPr>
      </w:pPr>
      <w:r w:rsidRPr="00D240AE">
        <w:rPr>
          <w:lang w:val="en-US"/>
        </w:rPr>
        <w:t>Our proposal moreover includes an associate scientist to develop a detailed analysis of the gender-specific needs, supporting SDG 5: gender equality.</w:t>
      </w:r>
    </w:p>
    <w:p w:rsidR="001F77E0" w:rsidRPr="00D240AE" w:rsidRDefault="00D240AE" w:rsidP="00D240AE">
      <w:pPr>
        <w:jc w:val="both"/>
        <w:rPr>
          <w:lang w:val="en-US"/>
        </w:rPr>
      </w:pPr>
      <w:r w:rsidRPr="00D240AE">
        <w:rPr>
          <w:lang w:val="en-US"/>
        </w:rPr>
        <w:lastRenderedPageBreak/>
        <w:t xml:space="preserve">The extension of the support of Foreign Affairs of Belgium for this project will send a clear message of Belgium’s determination to </w:t>
      </w:r>
      <w:proofErr w:type="spellStart"/>
      <w:r w:rsidRPr="00D240AE">
        <w:rPr>
          <w:lang w:val="en-US"/>
        </w:rPr>
        <w:t>honour</w:t>
      </w:r>
      <w:proofErr w:type="spellEnd"/>
      <w:r w:rsidRPr="00D240AE">
        <w:rPr>
          <w:lang w:val="en-US"/>
        </w:rPr>
        <w:t xml:space="preserve"> the pledge in response to the 17 SDGs of UNDP.  Equally significant, the continuing involvement of the Belgian government will reaffirm Belgium’s active position in the international development arena.</w:t>
      </w:r>
    </w:p>
    <w:p w:rsidR="001F77E0" w:rsidRDefault="001F77E0" w:rsidP="00A226CD">
      <w:pPr>
        <w:pStyle w:val="Kop2"/>
        <w:rPr>
          <w:lang w:val="en-US"/>
        </w:rPr>
      </w:pPr>
      <w:r>
        <w:rPr>
          <w:lang w:val="en-US"/>
        </w:rPr>
        <w:t>Resources</w:t>
      </w:r>
    </w:p>
    <w:p w:rsidR="001F77E0" w:rsidRDefault="001F77E0" w:rsidP="00A226CD">
      <w:pPr>
        <w:pStyle w:val="BIBodyText"/>
        <w:spacing w:before="120" w:after="120" w:line="240" w:lineRule="auto"/>
        <w:jc w:val="both"/>
        <w:rPr>
          <w:rFonts w:asciiTheme="minorHAnsi" w:hAnsiTheme="minorHAnsi"/>
          <w:color w:val="auto"/>
          <w:sz w:val="22"/>
          <w:szCs w:val="22"/>
        </w:rPr>
      </w:pPr>
      <w:r w:rsidRPr="00143472">
        <w:rPr>
          <w:rFonts w:asciiTheme="minorHAnsi" w:hAnsiTheme="minorHAnsi"/>
          <w:color w:val="auto"/>
          <w:sz w:val="22"/>
          <w:szCs w:val="22"/>
        </w:rPr>
        <w:t xml:space="preserve">Specific funding will be required for the following: </w:t>
      </w:r>
    </w:p>
    <w:p w:rsidR="001F77E0" w:rsidRPr="00101EAF" w:rsidRDefault="001F77E0" w:rsidP="00A226CD">
      <w:pPr>
        <w:pStyle w:val="Kop3"/>
        <w:rPr>
          <w:lang w:val="en-US"/>
        </w:rPr>
      </w:pPr>
      <w:r w:rsidRPr="00101EAF">
        <w:rPr>
          <w:lang w:val="en-US"/>
        </w:rPr>
        <w:t>Coordination of the project</w:t>
      </w:r>
    </w:p>
    <w:p w:rsidR="001F77E0" w:rsidRPr="00101EAF" w:rsidRDefault="001F77E0" w:rsidP="00A226CD">
      <w:pPr>
        <w:rPr>
          <w:lang w:val="en-US"/>
        </w:rPr>
      </w:pPr>
      <w:r>
        <w:rPr>
          <w:b/>
          <w:lang w:val="en-US"/>
        </w:rPr>
        <w:t>Project</w:t>
      </w:r>
      <w:r w:rsidRPr="00101EAF">
        <w:rPr>
          <w:b/>
          <w:lang w:val="en-US"/>
        </w:rPr>
        <w:t xml:space="preserve"> leader</w:t>
      </w:r>
      <w:r w:rsidR="00574B9C" w:rsidRPr="00574B9C">
        <w:rPr>
          <w:lang w:val="en-US"/>
        </w:rPr>
        <w:t xml:space="preserve"> will</w:t>
      </w:r>
      <w:r w:rsidRPr="00574B9C">
        <w:rPr>
          <w:lang w:val="en-US"/>
        </w:rPr>
        <w:t xml:space="preserve"> </w:t>
      </w:r>
      <w:r>
        <w:rPr>
          <w:lang w:val="en-US"/>
        </w:rPr>
        <w:t>manage the project and be responsible for the project implementation, dissemination of the results</w:t>
      </w:r>
      <w:r w:rsidR="00755683">
        <w:rPr>
          <w:lang w:val="en-US"/>
        </w:rPr>
        <w:t>,</w:t>
      </w:r>
      <w:r>
        <w:rPr>
          <w:lang w:val="en-US"/>
        </w:rPr>
        <w:t xml:space="preserve"> and supervision of the staff and students.</w:t>
      </w:r>
    </w:p>
    <w:p w:rsidR="001F77E0" w:rsidRPr="0092428D" w:rsidRDefault="001F77E0" w:rsidP="00A226CD">
      <w:pPr>
        <w:pStyle w:val="Kop3"/>
        <w:rPr>
          <w:rStyle w:val="Kop3Char"/>
          <w:lang w:val="en-US"/>
        </w:rPr>
      </w:pPr>
      <w:r>
        <w:rPr>
          <w:rStyle w:val="Kop3Char"/>
          <w:lang w:val="en-US"/>
        </w:rPr>
        <w:t>S</w:t>
      </w:r>
      <w:r w:rsidRPr="0092428D">
        <w:rPr>
          <w:rStyle w:val="Kop3Char"/>
          <w:lang w:val="en-US"/>
        </w:rPr>
        <w:t>ocio-economic market analysis</w:t>
      </w:r>
      <w:r w:rsidR="005A3F94">
        <w:rPr>
          <w:rStyle w:val="Kop3Char"/>
          <w:lang w:val="en-US"/>
        </w:rPr>
        <w:t xml:space="preserve"> and Tricot</w:t>
      </w:r>
    </w:p>
    <w:p w:rsidR="001F77E0" w:rsidRDefault="001F77E0" w:rsidP="00A226CD">
      <w:pPr>
        <w:pStyle w:val="BIBodyText"/>
        <w:spacing w:before="120" w:after="120" w:line="240" w:lineRule="auto"/>
        <w:jc w:val="both"/>
        <w:rPr>
          <w:rFonts w:asciiTheme="minorHAnsi" w:hAnsiTheme="minorHAnsi"/>
          <w:color w:val="auto"/>
          <w:sz w:val="22"/>
          <w:szCs w:val="22"/>
        </w:rPr>
      </w:pPr>
      <w:r w:rsidRPr="00103087">
        <w:rPr>
          <w:rFonts w:asciiTheme="minorHAnsi" w:hAnsiTheme="minorHAnsi"/>
          <w:b/>
          <w:color w:val="auto"/>
          <w:sz w:val="22"/>
          <w:szCs w:val="22"/>
        </w:rPr>
        <w:t>A</w:t>
      </w:r>
      <w:r>
        <w:rPr>
          <w:rFonts w:asciiTheme="minorHAnsi" w:hAnsiTheme="minorHAnsi"/>
          <w:b/>
          <w:color w:val="auto"/>
          <w:sz w:val="22"/>
          <w:szCs w:val="22"/>
        </w:rPr>
        <w:t xml:space="preserve">ssociate </w:t>
      </w:r>
      <w:r w:rsidRPr="00143472">
        <w:rPr>
          <w:rFonts w:asciiTheme="minorHAnsi" w:hAnsiTheme="minorHAnsi"/>
          <w:b/>
          <w:color w:val="auto"/>
          <w:sz w:val="22"/>
          <w:szCs w:val="22"/>
        </w:rPr>
        <w:t>scientist</w:t>
      </w:r>
      <w:r w:rsidRPr="00143472">
        <w:rPr>
          <w:rFonts w:asciiTheme="minorHAnsi" w:hAnsiTheme="minorHAnsi"/>
          <w:color w:val="auto"/>
          <w:sz w:val="22"/>
          <w:szCs w:val="22"/>
        </w:rPr>
        <w:t xml:space="preserve"> will oversee the </w:t>
      </w:r>
      <w:r>
        <w:rPr>
          <w:rFonts w:asciiTheme="minorHAnsi" w:hAnsiTheme="minorHAnsi"/>
          <w:color w:val="auto"/>
          <w:sz w:val="22"/>
          <w:szCs w:val="22"/>
        </w:rPr>
        <w:t xml:space="preserve">local demand and business opportunities </w:t>
      </w:r>
      <w:r w:rsidRPr="00143472">
        <w:rPr>
          <w:rFonts w:asciiTheme="minorHAnsi" w:hAnsiTheme="minorHAnsi"/>
          <w:color w:val="auto"/>
          <w:sz w:val="22"/>
          <w:szCs w:val="22"/>
        </w:rPr>
        <w:t xml:space="preserve">to develop </w:t>
      </w:r>
      <w:r>
        <w:rPr>
          <w:rFonts w:asciiTheme="minorHAnsi" w:hAnsiTheme="minorHAnsi"/>
          <w:color w:val="auto"/>
          <w:sz w:val="22"/>
          <w:szCs w:val="22"/>
        </w:rPr>
        <w:t xml:space="preserve">a more detailed analysis of the </w:t>
      </w:r>
      <w:r w:rsidRPr="00103087">
        <w:rPr>
          <w:rFonts w:asciiTheme="minorHAnsi" w:hAnsiTheme="minorHAnsi"/>
          <w:b/>
          <w:color w:val="auto"/>
          <w:sz w:val="22"/>
          <w:szCs w:val="22"/>
        </w:rPr>
        <w:t>gender</w:t>
      </w:r>
      <w:r>
        <w:rPr>
          <w:rFonts w:asciiTheme="minorHAnsi" w:hAnsiTheme="minorHAnsi"/>
          <w:b/>
          <w:color w:val="auto"/>
          <w:sz w:val="22"/>
          <w:szCs w:val="22"/>
        </w:rPr>
        <w:t>-</w:t>
      </w:r>
      <w:r w:rsidRPr="00103087">
        <w:rPr>
          <w:rFonts w:asciiTheme="minorHAnsi" w:hAnsiTheme="minorHAnsi"/>
          <w:b/>
          <w:color w:val="auto"/>
          <w:sz w:val="22"/>
          <w:szCs w:val="22"/>
        </w:rPr>
        <w:t>specific needs</w:t>
      </w:r>
      <w:r w:rsidR="00755683">
        <w:rPr>
          <w:rFonts w:asciiTheme="minorHAnsi" w:hAnsiTheme="minorHAnsi"/>
          <w:color w:val="auto"/>
          <w:sz w:val="22"/>
          <w:szCs w:val="22"/>
        </w:rPr>
        <w:t xml:space="preserve"> and</w:t>
      </w:r>
      <w:r>
        <w:rPr>
          <w:rFonts w:asciiTheme="minorHAnsi" w:hAnsiTheme="minorHAnsi"/>
          <w:color w:val="auto"/>
          <w:sz w:val="22"/>
          <w:szCs w:val="22"/>
        </w:rPr>
        <w:t xml:space="preserve"> the uniqueness of the local varieties and will liaise with</w:t>
      </w:r>
      <w:r w:rsidRPr="00143472">
        <w:rPr>
          <w:rFonts w:asciiTheme="minorHAnsi" w:hAnsiTheme="minorHAnsi"/>
          <w:color w:val="auto"/>
          <w:sz w:val="22"/>
          <w:szCs w:val="22"/>
        </w:rPr>
        <w:t xml:space="preserve"> collaborating institutes.</w:t>
      </w:r>
      <w:r w:rsidR="005A3F94">
        <w:rPr>
          <w:rFonts w:asciiTheme="minorHAnsi" w:hAnsiTheme="minorHAnsi"/>
          <w:color w:val="auto"/>
          <w:sz w:val="22"/>
          <w:szCs w:val="22"/>
        </w:rPr>
        <w:t xml:space="preserve"> Local volunteers for the Tricot study will be recruited.</w:t>
      </w:r>
    </w:p>
    <w:p w:rsidR="001F77E0" w:rsidRDefault="001F77E0" w:rsidP="00A226CD">
      <w:pPr>
        <w:pStyle w:val="Kop3"/>
        <w:rPr>
          <w:rStyle w:val="Kop3Char"/>
          <w:lang w:val="en-US"/>
        </w:rPr>
      </w:pPr>
      <w:r w:rsidRPr="0092428D">
        <w:rPr>
          <w:rStyle w:val="Kop3Char"/>
          <w:lang w:val="en-US"/>
        </w:rPr>
        <w:t>Field work</w:t>
      </w:r>
      <w:r w:rsidR="005A3F94">
        <w:rPr>
          <w:rStyle w:val="Kop3Char"/>
          <w:lang w:val="en-US"/>
        </w:rPr>
        <w:t xml:space="preserve"> and Tricot</w:t>
      </w:r>
      <w:r w:rsidRPr="0092428D">
        <w:rPr>
          <w:rStyle w:val="Kop3Char"/>
          <w:lang w:val="en-US"/>
        </w:rPr>
        <w:t xml:space="preserve"> </w:t>
      </w:r>
      <w:r>
        <w:rPr>
          <w:rStyle w:val="Kop3Char"/>
          <w:lang w:val="en-US"/>
        </w:rPr>
        <w:t>(strengthen the local capacity building)</w:t>
      </w:r>
    </w:p>
    <w:p w:rsidR="001F77E0" w:rsidRPr="00143472" w:rsidRDefault="001F77E0" w:rsidP="00A226CD">
      <w:pPr>
        <w:pStyle w:val="BIBodyText"/>
        <w:spacing w:before="120" w:after="120" w:line="240" w:lineRule="auto"/>
        <w:jc w:val="both"/>
        <w:rPr>
          <w:rFonts w:asciiTheme="minorHAnsi" w:hAnsiTheme="minorHAnsi"/>
          <w:color w:val="auto"/>
          <w:sz w:val="22"/>
          <w:szCs w:val="22"/>
        </w:rPr>
      </w:pPr>
      <w:r w:rsidRPr="00103087">
        <w:rPr>
          <w:rFonts w:asciiTheme="minorHAnsi" w:hAnsiTheme="minorHAnsi"/>
          <w:b/>
          <w:color w:val="auto"/>
          <w:sz w:val="22"/>
          <w:szCs w:val="22"/>
        </w:rPr>
        <w:t>S</w:t>
      </w:r>
      <w:r>
        <w:rPr>
          <w:rFonts w:asciiTheme="minorHAnsi" w:hAnsiTheme="minorHAnsi"/>
          <w:b/>
          <w:color w:val="auto"/>
          <w:sz w:val="22"/>
          <w:szCs w:val="22"/>
        </w:rPr>
        <w:t>cientist</w:t>
      </w:r>
      <w:r>
        <w:rPr>
          <w:rFonts w:asciiTheme="minorHAnsi" w:hAnsiTheme="minorHAnsi"/>
          <w:color w:val="auto"/>
          <w:sz w:val="22"/>
          <w:szCs w:val="22"/>
        </w:rPr>
        <w:t xml:space="preserve"> </w:t>
      </w:r>
      <w:r w:rsidRPr="00E35292">
        <w:rPr>
          <w:rFonts w:asciiTheme="minorHAnsi" w:hAnsiTheme="minorHAnsi"/>
          <w:color w:val="auto"/>
          <w:sz w:val="22"/>
          <w:szCs w:val="22"/>
        </w:rPr>
        <w:t xml:space="preserve">will </w:t>
      </w:r>
      <w:r>
        <w:rPr>
          <w:rFonts w:asciiTheme="minorHAnsi" w:hAnsiTheme="minorHAnsi"/>
          <w:color w:val="auto"/>
          <w:sz w:val="22"/>
          <w:szCs w:val="22"/>
        </w:rPr>
        <w:t>help the team leader by being the local responsible for the field trials, the data collection</w:t>
      </w:r>
      <w:r w:rsidR="00755683">
        <w:rPr>
          <w:rFonts w:asciiTheme="minorHAnsi" w:hAnsiTheme="minorHAnsi"/>
          <w:color w:val="auto"/>
          <w:sz w:val="22"/>
          <w:szCs w:val="22"/>
        </w:rPr>
        <w:t>,</w:t>
      </w:r>
      <w:r>
        <w:rPr>
          <w:rFonts w:asciiTheme="minorHAnsi" w:hAnsiTheme="minorHAnsi"/>
          <w:color w:val="auto"/>
          <w:sz w:val="22"/>
          <w:szCs w:val="22"/>
        </w:rPr>
        <w:t xml:space="preserve"> and </w:t>
      </w:r>
      <w:r w:rsidRPr="00103087">
        <w:rPr>
          <w:rFonts w:asciiTheme="minorHAnsi" w:hAnsiTheme="minorHAnsi"/>
          <w:b/>
          <w:color w:val="auto"/>
          <w:sz w:val="22"/>
          <w:szCs w:val="22"/>
        </w:rPr>
        <w:t>digitizing</w:t>
      </w:r>
      <w:r>
        <w:rPr>
          <w:rFonts w:asciiTheme="minorHAnsi" w:hAnsiTheme="minorHAnsi"/>
          <w:color w:val="auto"/>
          <w:sz w:val="22"/>
          <w:szCs w:val="22"/>
        </w:rPr>
        <w:t xml:space="preserve"> (uploading in the breeding database)</w:t>
      </w:r>
      <w:r w:rsidR="00755683">
        <w:rPr>
          <w:rFonts w:asciiTheme="minorHAnsi" w:hAnsiTheme="minorHAnsi"/>
          <w:color w:val="auto"/>
          <w:sz w:val="22"/>
          <w:szCs w:val="22"/>
        </w:rPr>
        <w:t xml:space="preserve"> and</w:t>
      </w:r>
      <w:r>
        <w:rPr>
          <w:rFonts w:asciiTheme="minorHAnsi" w:hAnsiTheme="minorHAnsi"/>
          <w:color w:val="auto"/>
          <w:sz w:val="22"/>
          <w:szCs w:val="22"/>
        </w:rPr>
        <w:t xml:space="preserve"> </w:t>
      </w:r>
      <w:r w:rsidR="00755683">
        <w:rPr>
          <w:rFonts w:asciiTheme="minorHAnsi" w:hAnsiTheme="minorHAnsi"/>
          <w:color w:val="auto"/>
          <w:sz w:val="22"/>
          <w:szCs w:val="22"/>
        </w:rPr>
        <w:t xml:space="preserve">will </w:t>
      </w:r>
      <w:r>
        <w:rPr>
          <w:rFonts w:asciiTheme="minorHAnsi" w:hAnsiTheme="minorHAnsi"/>
          <w:color w:val="auto"/>
          <w:sz w:val="22"/>
          <w:szCs w:val="22"/>
        </w:rPr>
        <w:t>draft the manuscripts for publication of the results.</w:t>
      </w:r>
    </w:p>
    <w:p w:rsidR="001F77E0" w:rsidRDefault="001F77E0" w:rsidP="00A226CD">
      <w:pPr>
        <w:pStyle w:val="BIBodyText"/>
        <w:spacing w:before="120" w:after="120" w:line="240" w:lineRule="auto"/>
        <w:jc w:val="both"/>
        <w:rPr>
          <w:rFonts w:asciiTheme="minorHAnsi" w:hAnsiTheme="minorHAnsi"/>
          <w:color w:val="auto"/>
          <w:sz w:val="22"/>
          <w:szCs w:val="22"/>
        </w:rPr>
      </w:pPr>
      <w:r w:rsidRPr="00103087">
        <w:rPr>
          <w:rFonts w:asciiTheme="minorHAnsi" w:hAnsiTheme="minorHAnsi"/>
          <w:b/>
          <w:color w:val="auto"/>
          <w:sz w:val="22"/>
          <w:szCs w:val="22"/>
        </w:rPr>
        <w:t>T</w:t>
      </w:r>
      <w:r w:rsidRPr="00143472">
        <w:rPr>
          <w:rFonts w:asciiTheme="minorHAnsi" w:hAnsiTheme="minorHAnsi"/>
          <w:b/>
          <w:color w:val="auto"/>
          <w:sz w:val="22"/>
          <w:szCs w:val="22"/>
        </w:rPr>
        <w:t>echnician</w:t>
      </w:r>
      <w:r w:rsidRPr="00143472">
        <w:rPr>
          <w:rFonts w:asciiTheme="minorHAnsi" w:hAnsiTheme="minorHAnsi"/>
          <w:color w:val="auto"/>
          <w:sz w:val="22"/>
          <w:szCs w:val="22"/>
        </w:rPr>
        <w:t xml:space="preserve"> will help the scientist </w:t>
      </w:r>
      <w:r>
        <w:rPr>
          <w:rFonts w:asciiTheme="minorHAnsi" w:hAnsiTheme="minorHAnsi"/>
          <w:color w:val="auto"/>
          <w:sz w:val="22"/>
          <w:szCs w:val="22"/>
        </w:rPr>
        <w:t>with the field work and data collection</w:t>
      </w:r>
      <w:r w:rsidRPr="00143472">
        <w:rPr>
          <w:rFonts w:asciiTheme="minorHAnsi" w:hAnsiTheme="minorHAnsi"/>
          <w:color w:val="auto"/>
          <w:sz w:val="22"/>
          <w:szCs w:val="22"/>
        </w:rPr>
        <w:t>.</w:t>
      </w:r>
    </w:p>
    <w:p w:rsidR="001F77E0" w:rsidRDefault="00DD584D" w:rsidP="00A226CD">
      <w:pPr>
        <w:rPr>
          <w:lang w:val="en-US"/>
        </w:rPr>
      </w:pPr>
      <w:r>
        <w:rPr>
          <w:b/>
          <w:lang w:val="en-US"/>
        </w:rPr>
        <w:t>S</w:t>
      </w:r>
      <w:r w:rsidR="001F77E0" w:rsidRPr="0092428D">
        <w:rPr>
          <w:b/>
          <w:lang w:val="en-US"/>
        </w:rPr>
        <w:t>tudent</w:t>
      </w:r>
      <w:r w:rsidR="001F77E0" w:rsidRPr="0092428D">
        <w:rPr>
          <w:lang w:val="en-US"/>
        </w:rPr>
        <w:t xml:space="preserve"> </w:t>
      </w:r>
      <w:r w:rsidR="001F77E0">
        <w:rPr>
          <w:lang w:val="en-US"/>
        </w:rPr>
        <w:t xml:space="preserve">of the </w:t>
      </w:r>
      <w:proofErr w:type="spellStart"/>
      <w:r w:rsidR="001F77E0">
        <w:rPr>
          <w:lang w:val="en-US"/>
        </w:rPr>
        <w:t>Makerere</w:t>
      </w:r>
      <w:proofErr w:type="spellEnd"/>
      <w:r w:rsidR="001F77E0">
        <w:rPr>
          <w:lang w:val="en-US"/>
        </w:rPr>
        <w:t xml:space="preserve"> University </w:t>
      </w:r>
      <w:r w:rsidR="001F77E0" w:rsidRPr="0092428D">
        <w:rPr>
          <w:lang w:val="en-US"/>
        </w:rPr>
        <w:t xml:space="preserve">will help the scientist </w:t>
      </w:r>
      <w:r w:rsidR="001F77E0">
        <w:rPr>
          <w:lang w:val="en-US"/>
        </w:rPr>
        <w:t xml:space="preserve">and the project leader </w:t>
      </w:r>
      <w:r w:rsidR="001F77E0" w:rsidRPr="0092428D">
        <w:rPr>
          <w:lang w:val="en-US"/>
        </w:rPr>
        <w:t xml:space="preserve">in </w:t>
      </w:r>
      <w:r w:rsidR="001F77E0">
        <w:rPr>
          <w:lang w:val="en-US"/>
        </w:rPr>
        <w:t xml:space="preserve">setting up the phenotyping experiments and </w:t>
      </w:r>
      <w:r w:rsidR="005F5F90">
        <w:rPr>
          <w:lang w:val="en-US"/>
        </w:rPr>
        <w:t xml:space="preserve">in </w:t>
      </w:r>
      <w:r w:rsidR="001F77E0">
        <w:rPr>
          <w:lang w:val="en-US"/>
        </w:rPr>
        <w:t xml:space="preserve">interpreting and </w:t>
      </w:r>
      <w:r w:rsidR="001F77E0" w:rsidRPr="00101EAF">
        <w:rPr>
          <w:b/>
          <w:lang w:val="en-US"/>
        </w:rPr>
        <w:t xml:space="preserve">validating </w:t>
      </w:r>
      <w:r w:rsidR="001F77E0">
        <w:rPr>
          <w:lang w:val="en-US"/>
        </w:rPr>
        <w:t>the data.</w:t>
      </w:r>
    </w:p>
    <w:p w:rsidR="001F77E0" w:rsidRDefault="001F77E0" w:rsidP="00A226CD">
      <w:pPr>
        <w:pStyle w:val="Kop3"/>
        <w:rPr>
          <w:lang w:val="en-US"/>
        </w:rPr>
      </w:pPr>
      <w:r>
        <w:rPr>
          <w:lang w:val="en-US"/>
        </w:rPr>
        <w:t xml:space="preserve">High throughput phenotyping </w:t>
      </w:r>
    </w:p>
    <w:p w:rsidR="001F77E0" w:rsidRDefault="001F77E0" w:rsidP="00A226CD">
      <w:pPr>
        <w:pStyle w:val="BIBodyText"/>
        <w:spacing w:before="120" w:after="120" w:line="240" w:lineRule="auto"/>
        <w:jc w:val="both"/>
        <w:rPr>
          <w:rFonts w:asciiTheme="minorHAnsi" w:hAnsiTheme="minorHAnsi"/>
          <w:color w:val="auto"/>
          <w:sz w:val="22"/>
          <w:szCs w:val="22"/>
        </w:rPr>
      </w:pPr>
      <w:r w:rsidRPr="00101EAF">
        <w:rPr>
          <w:rFonts w:asciiTheme="minorHAnsi" w:hAnsiTheme="minorHAnsi"/>
          <w:b/>
          <w:color w:val="auto"/>
          <w:sz w:val="22"/>
          <w:szCs w:val="22"/>
        </w:rPr>
        <w:t>Technician</w:t>
      </w:r>
      <w:r w:rsidR="00DD584D">
        <w:rPr>
          <w:rFonts w:asciiTheme="minorHAnsi" w:hAnsiTheme="minorHAnsi"/>
          <w:b/>
          <w:color w:val="auto"/>
          <w:sz w:val="22"/>
          <w:szCs w:val="22"/>
        </w:rPr>
        <w:t xml:space="preserve">s </w:t>
      </w:r>
      <w:r w:rsidRPr="00143472">
        <w:rPr>
          <w:rFonts w:asciiTheme="minorHAnsi" w:hAnsiTheme="minorHAnsi"/>
          <w:color w:val="auto"/>
          <w:sz w:val="22"/>
          <w:szCs w:val="22"/>
        </w:rPr>
        <w:t xml:space="preserve">will </w:t>
      </w:r>
      <w:r>
        <w:rPr>
          <w:rFonts w:asciiTheme="minorHAnsi" w:hAnsiTheme="minorHAnsi"/>
          <w:color w:val="auto"/>
          <w:sz w:val="22"/>
          <w:szCs w:val="22"/>
        </w:rPr>
        <w:t>order the varieties f</w:t>
      </w:r>
      <w:r w:rsidR="00F745F2">
        <w:rPr>
          <w:rFonts w:asciiTheme="minorHAnsi" w:hAnsiTheme="minorHAnsi"/>
          <w:color w:val="auto"/>
          <w:sz w:val="22"/>
          <w:szCs w:val="22"/>
        </w:rPr>
        <w:t>ro</w:t>
      </w:r>
      <w:r>
        <w:rPr>
          <w:rFonts w:asciiTheme="minorHAnsi" w:hAnsiTheme="minorHAnsi"/>
          <w:color w:val="auto"/>
          <w:sz w:val="22"/>
          <w:szCs w:val="22"/>
        </w:rPr>
        <w:t>m the gene bank, multipl</w:t>
      </w:r>
      <w:r w:rsidR="00DD584D">
        <w:rPr>
          <w:rFonts w:asciiTheme="minorHAnsi" w:hAnsiTheme="minorHAnsi"/>
          <w:color w:val="auto"/>
          <w:sz w:val="22"/>
          <w:szCs w:val="22"/>
        </w:rPr>
        <w:t>y</w:t>
      </w:r>
      <w:r>
        <w:rPr>
          <w:rFonts w:asciiTheme="minorHAnsi" w:hAnsiTheme="minorHAnsi"/>
          <w:color w:val="auto"/>
          <w:sz w:val="22"/>
          <w:szCs w:val="22"/>
        </w:rPr>
        <w:t xml:space="preserve"> the plants for the </w:t>
      </w:r>
      <w:proofErr w:type="spellStart"/>
      <w:r>
        <w:rPr>
          <w:rFonts w:asciiTheme="minorHAnsi" w:hAnsiTheme="minorHAnsi"/>
          <w:color w:val="auto"/>
          <w:sz w:val="22"/>
          <w:szCs w:val="22"/>
        </w:rPr>
        <w:t>Bananatainer</w:t>
      </w:r>
      <w:proofErr w:type="spellEnd"/>
      <w:r>
        <w:rPr>
          <w:rFonts w:asciiTheme="minorHAnsi" w:hAnsiTheme="minorHAnsi"/>
          <w:color w:val="auto"/>
          <w:sz w:val="22"/>
          <w:szCs w:val="22"/>
        </w:rPr>
        <w:t xml:space="preserve">, maintain the </w:t>
      </w:r>
      <w:proofErr w:type="spellStart"/>
      <w:r>
        <w:rPr>
          <w:rFonts w:asciiTheme="minorHAnsi" w:hAnsiTheme="minorHAnsi"/>
          <w:color w:val="auto"/>
          <w:sz w:val="22"/>
          <w:szCs w:val="22"/>
        </w:rPr>
        <w:t>Bananatainer</w:t>
      </w:r>
      <w:proofErr w:type="spellEnd"/>
      <w:r>
        <w:rPr>
          <w:rFonts w:asciiTheme="minorHAnsi" w:hAnsiTheme="minorHAnsi"/>
          <w:color w:val="auto"/>
          <w:sz w:val="22"/>
          <w:szCs w:val="22"/>
        </w:rPr>
        <w:t xml:space="preserve">, </w:t>
      </w:r>
      <w:r w:rsidR="005F5F90">
        <w:rPr>
          <w:rFonts w:asciiTheme="minorHAnsi" w:hAnsiTheme="minorHAnsi"/>
          <w:color w:val="auto"/>
          <w:sz w:val="22"/>
          <w:szCs w:val="22"/>
        </w:rPr>
        <w:t xml:space="preserve">and </w:t>
      </w:r>
      <w:r>
        <w:rPr>
          <w:rFonts w:asciiTheme="minorHAnsi" w:hAnsiTheme="minorHAnsi"/>
          <w:color w:val="auto"/>
          <w:sz w:val="22"/>
          <w:szCs w:val="22"/>
        </w:rPr>
        <w:t>collect the data.</w:t>
      </w:r>
    </w:p>
    <w:p w:rsidR="001F77E0" w:rsidRDefault="001F77E0" w:rsidP="00A226CD">
      <w:pPr>
        <w:rPr>
          <w:lang w:val="en-US"/>
        </w:rPr>
      </w:pPr>
      <w:r w:rsidRPr="0092428D">
        <w:rPr>
          <w:b/>
          <w:lang w:val="en-US"/>
        </w:rPr>
        <w:t>PhD student</w:t>
      </w:r>
      <w:r w:rsidRPr="0092428D">
        <w:rPr>
          <w:lang w:val="en-US"/>
        </w:rPr>
        <w:t xml:space="preserve"> </w:t>
      </w:r>
      <w:r>
        <w:rPr>
          <w:lang w:val="en-US"/>
        </w:rPr>
        <w:t xml:space="preserve">will help the project leader </w:t>
      </w:r>
      <w:r w:rsidRPr="0092428D">
        <w:rPr>
          <w:lang w:val="en-US"/>
        </w:rPr>
        <w:t xml:space="preserve">in </w:t>
      </w:r>
      <w:r>
        <w:rPr>
          <w:lang w:val="en-US"/>
        </w:rPr>
        <w:t xml:space="preserve">setting up the phenotyping experiments and </w:t>
      </w:r>
      <w:r w:rsidR="005F5F90">
        <w:rPr>
          <w:lang w:val="en-US"/>
        </w:rPr>
        <w:t xml:space="preserve">in </w:t>
      </w:r>
      <w:r>
        <w:rPr>
          <w:lang w:val="en-US"/>
        </w:rPr>
        <w:t>interpreting and validating the data.</w:t>
      </w:r>
    </w:p>
    <w:p w:rsidR="001F77E0" w:rsidRDefault="001F77E0" w:rsidP="00A226CD">
      <w:pPr>
        <w:rPr>
          <w:lang w:val="en-US"/>
        </w:rPr>
      </w:pPr>
      <w:r>
        <w:rPr>
          <w:b/>
          <w:lang w:val="en-US"/>
        </w:rPr>
        <w:t>Data analyst</w:t>
      </w:r>
      <w:r w:rsidRPr="00285BA4">
        <w:rPr>
          <w:b/>
          <w:lang w:val="en-US"/>
        </w:rPr>
        <w:t xml:space="preserve"> </w:t>
      </w:r>
      <w:r>
        <w:rPr>
          <w:lang w:val="en-US"/>
        </w:rPr>
        <w:t xml:space="preserve">will help the project leader </w:t>
      </w:r>
      <w:r w:rsidRPr="0092428D">
        <w:rPr>
          <w:lang w:val="en-US"/>
        </w:rPr>
        <w:t xml:space="preserve">in </w:t>
      </w:r>
      <w:r>
        <w:rPr>
          <w:lang w:val="en-US"/>
        </w:rPr>
        <w:t xml:space="preserve">setting up the phenotyping experiments and interpreting and </w:t>
      </w:r>
      <w:r w:rsidR="005F5F90">
        <w:rPr>
          <w:lang w:val="en-US"/>
        </w:rPr>
        <w:t xml:space="preserve">in </w:t>
      </w:r>
      <w:r>
        <w:rPr>
          <w:lang w:val="en-US"/>
        </w:rPr>
        <w:t>validating the data.</w:t>
      </w:r>
    </w:p>
    <w:p w:rsidR="001F77E0" w:rsidRPr="006F1824" w:rsidRDefault="001F77E0" w:rsidP="00A226CD">
      <w:pPr>
        <w:pStyle w:val="Kop3"/>
        <w:spacing w:after="240"/>
        <w:rPr>
          <w:lang w:val="en-US"/>
        </w:rPr>
      </w:pPr>
      <w:r>
        <w:rPr>
          <w:lang w:val="en-US"/>
        </w:rPr>
        <w:t>Genome analyses and bioinformatics</w:t>
      </w:r>
    </w:p>
    <w:p w:rsidR="001F77E0" w:rsidRPr="00101EAF" w:rsidRDefault="001F77E0" w:rsidP="00A226CD">
      <w:pPr>
        <w:rPr>
          <w:lang w:val="en-US"/>
        </w:rPr>
      </w:pPr>
      <w:r w:rsidRPr="00101EAF">
        <w:rPr>
          <w:b/>
          <w:lang w:val="en-US"/>
        </w:rPr>
        <w:t>Associate scientist</w:t>
      </w:r>
      <w:r w:rsidRPr="00101EAF">
        <w:rPr>
          <w:lang w:val="en-US"/>
        </w:rPr>
        <w:t xml:space="preserve"> </w:t>
      </w:r>
      <w:r>
        <w:rPr>
          <w:lang w:val="en-US"/>
        </w:rPr>
        <w:t>will analyze the data of the lab phenotyping and the genetics of the potential local varieties</w:t>
      </w:r>
      <w:r w:rsidR="005F5F90">
        <w:rPr>
          <w:lang w:val="en-US"/>
        </w:rPr>
        <w:t>, and w</w:t>
      </w:r>
      <w:r>
        <w:rPr>
          <w:lang w:val="en-US"/>
        </w:rPr>
        <w:t xml:space="preserve">ill draft </w:t>
      </w:r>
      <w:r w:rsidRPr="00101EAF">
        <w:rPr>
          <w:lang w:val="en-US"/>
        </w:rPr>
        <w:t>the manuscripts for publication of the results</w:t>
      </w:r>
      <w:r>
        <w:rPr>
          <w:lang w:val="en-US"/>
        </w:rPr>
        <w:t>.</w:t>
      </w:r>
    </w:p>
    <w:p w:rsidR="001F77E0" w:rsidRDefault="001F77E0" w:rsidP="00A226CD">
      <w:pPr>
        <w:rPr>
          <w:lang w:val="en-US"/>
        </w:rPr>
      </w:pPr>
      <w:r w:rsidRPr="00101EAF">
        <w:rPr>
          <w:b/>
          <w:lang w:val="en-US"/>
        </w:rPr>
        <w:t>Scientist</w:t>
      </w:r>
      <w:r w:rsidRPr="00F745F2">
        <w:rPr>
          <w:lang w:val="en-US"/>
        </w:rPr>
        <w:t xml:space="preserve"> </w:t>
      </w:r>
      <w:r w:rsidR="005F5F90" w:rsidRPr="00F745F2">
        <w:rPr>
          <w:lang w:val="en-US"/>
        </w:rPr>
        <w:t xml:space="preserve">will </w:t>
      </w:r>
      <w:r w:rsidRPr="00101EAF">
        <w:rPr>
          <w:lang w:val="en-US"/>
        </w:rPr>
        <w:t xml:space="preserve">help the </w:t>
      </w:r>
      <w:r>
        <w:rPr>
          <w:lang w:val="en-US"/>
        </w:rPr>
        <w:t>project</w:t>
      </w:r>
      <w:r w:rsidRPr="00101EAF">
        <w:rPr>
          <w:lang w:val="en-US"/>
        </w:rPr>
        <w:t xml:space="preserve"> leader by being the local responsible </w:t>
      </w:r>
      <w:r>
        <w:rPr>
          <w:lang w:val="en-US"/>
        </w:rPr>
        <w:t>to supervise genome analyses work and</w:t>
      </w:r>
      <w:r w:rsidRPr="000E5AE4">
        <w:rPr>
          <w:lang w:val="en-US"/>
        </w:rPr>
        <w:t xml:space="preserve"> </w:t>
      </w:r>
      <w:r w:rsidRPr="000E5AE4">
        <w:rPr>
          <w:b/>
          <w:lang w:val="en-US"/>
        </w:rPr>
        <w:t>digitizing</w:t>
      </w:r>
      <w:r w:rsidRPr="000E5AE4">
        <w:rPr>
          <w:lang w:val="en-US"/>
        </w:rPr>
        <w:t xml:space="preserve"> (uploading </w:t>
      </w:r>
      <w:r>
        <w:rPr>
          <w:lang w:val="en-US"/>
        </w:rPr>
        <w:t>the data onto the gene bank and genomic databases)</w:t>
      </w:r>
      <w:r w:rsidR="005F5F90">
        <w:rPr>
          <w:lang w:val="en-US"/>
        </w:rPr>
        <w:t>, and w</w:t>
      </w:r>
      <w:r>
        <w:rPr>
          <w:lang w:val="en-US"/>
        </w:rPr>
        <w:t>ill work with the associate scientist and project leader to draft and review manuscripts.</w:t>
      </w:r>
    </w:p>
    <w:p w:rsidR="001F77E0" w:rsidRDefault="001F77E0" w:rsidP="00A226CD">
      <w:pPr>
        <w:pStyle w:val="Kop3"/>
        <w:rPr>
          <w:lang w:val="en-US"/>
        </w:rPr>
      </w:pPr>
      <w:r>
        <w:rPr>
          <w:lang w:val="en-US"/>
        </w:rPr>
        <w:t>Consumables and travel</w:t>
      </w:r>
    </w:p>
    <w:p w:rsidR="00D240AE" w:rsidRDefault="001F77E0" w:rsidP="00A226CD">
      <w:pPr>
        <w:rPr>
          <w:lang w:val="en-US"/>
        </w:rPr>
      </w:pPr>
      <w:r>
        <w:rPr>
          <w:lang w:val="en-US"/>
        </w:rPr>
        <w:t xml:space="preserve">Budget for travel between Belgium and Uganda and consumables for the </w:t>
      </w:r>
      <w:proofErr w:type="spellStart"/>
      <w:r>
        <w:rPr>
          <w:lang w:val="en-US"/>
        </w:rPr>
        <w:t>Bananatainer</w:t>
      </w:r>
      <w:proofErr w:type="spellEnd"/>
      <w:r w:rsidR="00A67DCD">
        <w:rPr>
          <w:lang w:val="en-US"/>
        </w:rPr>
        <w:t>,</w:t>
      </w:r>
      <w:r>
        <w:rPr>
          <w:lang w:val="en-US"/>
        </w:rPr>
        <w:t xml:space="preserve"> molecular/genetic analysis </w:t>
      </w:r>
      <w:r w:rsidR="00A67DCD">
        <w:rPr>
          <w:lang w:val="en-US"/>
        </w:rPr>
        <w:t xml:space="preserve">and the Tricot setup </w:t>
      </w:r>
      <w:r w:rsidR="005F5F90">
        <w:rPr>
          <w:lang w:val="en-US"/>
        </w:rPr>
        <w:t>is</w:t>
      </w:r>
      <w:r>
        <w:rPr>
          <w:lang w:val="en-US"/>
        </w:rPr>
        <w:t xml:space="preserve"> needed.</w:t>
      </w:r>
    </w:p>
    <w:p w:rsidR="00D240AE" w:rsidRDefault="00D240AE">
      <w:pPr>
        <w:rPr>
          <w:lang w:val="en-US"/>
        </w:rPr>
      </w:pPr>
      <w:r>
        <w:rPr>
          <w:lang w:val="en-US"/>
        </w:rPr>
        <w:br w:type="page"/>
      </w:r>
    </w:p>
    <w:p w:rsidR="001F77E0" w:rsidRDefault="001F77E0" w:rsidP="00A226CD">
      <w:pPr>
        <w:rPr>
          <w:lang w:val="en-US"/>
        </w:rPr>
      </w:pPr>
    </w:p>
    <w:p w:rsidR="00DD584D" w:rsidRDefault="00DD584D" w:rsidP="00A226CD">
      <w:pPr>
        <w:rPr>
          <w:lang w:val="en-US"/>
        </w:rPr>
      </w:pPr>
    </w:p>
    <w:p w:rsidR="00A226CD" w:rsidRDefault="00A226CD" w:rsidP="00A226CD">
      <w:pPr>
        <w:rPr>
          <w:lang w:val="en-US"/>
        </w:rPr>
      </w:pPr>
    </w:p>
    <w:tbl>
      <w:tblPr>
        <w:tblW w:w="0" w:type="auto"/>
        <w:tblInd w:w="5" w:type="dxa"/>
        <w:tblCellMar>
          <w:left w:w="0" w:type="dxa"/>
          <w:right w:w="0" w:type="dxa"/>
        </w:tblCellMar>
        <w:tblLook w:val="04A0" w:firstRow="1" w:lastRow="0" w:firstColumn="1" w:lastColumn="0" w:noHBand="0" w:noVBand="1"/>
      </w:tblPr>
      <w:tblGrid>
        <w:gridCol w:w="4294"/>
        <w:gridCol w:w="1749"/>
      </w:tblGrid>
      <w:tr w:rsidR="00A226CD" w:rsidTr="00A226CD">
        <w:trPr>
          <w:trHeight w:val="476"/>
        </w:trPr>
        <w:tc>
          <w:tcPr>
            <w:tcW w:w="0" w:type="auto"/>
            <w:vMerge w:val="restart"/>
            <w:tcBorders>
              <w:top w:val="double" w:sz="6" w:space="0" w:color="auto"/>
              <w:left w:val="double" w:sz="6" w:space="0" w:color="auto"/>
              <w:bottom w:val="double" w:sz="6" w:space="0" w:color="000000"/>
              <w:right w:val="nil"/>
            </w:tcBorders>
            <w:shd w:val="clear" w:color="auto" w:fill="FFFFFF"/>
            <w:noWrap/>
            <w:tcMar>
              <w:top w:w="0" w:type="dxa"/>
              <w:left w:w="108" w:type="dxa"/>
              <w:bottom w:w="0" w:type="dxa"/>
              <w:right w:w="108" w:type="dxa"/>
            </w:tcMar>
            <w:vAlign w:val="center"/>
            <w:hideMark/>
          </w:tcPr>
          <w:p w:rsidR="00A226CD" w:rsidRPr="0075368A" w:rsidRDefault="00A226CD">
            <w:pPr>
              <w:jc w:val="center"/>
              <w:rPr>
                <w:b/>
                <w:sz w:val="24"/>
                <w:lang w:val="en-US"/>
              </w:rPr>
            </w:pPr>
            <w:r w:rsidRPr="0075368A">
              <w:rPr>
                <w:b/>
                <w:sz w:val="24"/>
                <w:lang w:val="en-US"/>
              </w:rPr>
              <w:t>Details</w:t>
            </w:r>
          </w:p>
        </w:tc>
        <w:tc>
          <w:tcPr>
            <w:tcW w:w="0" w:type="auto"/>
            <w:vMerge w:val="restart"/>
            <w:tcBorders>
              <w:top w:val="double" w:sz="6" w:space="0" w:color="auto"/>
              <w:left w:val="single" w:sz="8" w:space="0" w:color="auto"/>
              <w:bottom w:val="double" w:sz="6" w:space="0" w:color="000000"/>
              <w:right w:val="double" w:sz="6" w:space="0" w:color="auto"/>
            </w:tcBorders>
            <w:shd w:val="clear" w:color="auto" w:fill="FFFFFF"/>
            <w:tcMar>
              <w:top w:w="0" w:type="dxa"/>
              <w:left w:w="108" w:type="dxa"/>
              <w:bottom w:w="0" w:type="dxa"/>
              <w:right w:w="108" w:type="dxa"/>
            </w:tcMar>
            <w:vAlign w:val="center"/>
            <w:hideMark/>
          </w:tcPr>
          <w:p w:rsidR="00A226CD" w:rsidRPr="0075368A" w:rsidRDefault="00A226CD">
            <w:pPr>
              <w:jc w:val="center"/>
              <w:rPr>
                <w:b/>
                <w:sz w:val="24"/>
                <w:lang w:val="en-US"/>
              </w:rPr>
            </w:pPr>
            <w:r w:rsidRPr="0075368A">
              <w:rPr>
                <w:b/>
                <w:sz w:val="24"/>
                <w:lang w:val="en-US"/>
              </w:rPr>
              <w:t xml:space="preserve">TOTAL BUDGET </w:t>
            </w:r>
          </w:p>
        </w:tc>
      </w:tr>
      <w:tr w:rsidR="00A226CD" w:rsidTr="00A226CD">
        <w:trPr>
          <w:trHeight w:val="472"/>
        </w:trPr>
        <w:tc>
          <w:tcPr>
            <w:tcW w:w="0" w:type="auto"/>
            <w:vMerge/>
            <w:tcBorders>
              <w:top w:val="double" w:sz="6" w:space="0" w:color="auto"/>
              <w:left w:val="double" w:sz="6" w:space="0" w:color="auto"/>
              <w:bottom w:val="double" w:sz="6" w:space="0" w:color="000000"/>
              <w:right w:val="nil"/>
            </w:tcBorders>
            <w:vAlign w:val="center"/>
            <w:hideMark/>
          </w:tcPr>
          <w:p w:rsidR="00A226CD" w:rsidRDefault="00A226CD">
            <w:pPr>
              <w:rPr>
                <w:rFonts w:ascii="Palatino" w:hAnsi="Palatino" w:cs="Calibri"/>
                <w:b/>
                <w:bCs/>
                <w:sz w:val="24"/>
                <w:szCs w:val="24"/>
              </w:rPr>
            </w:pPr>
          </w:p>
        </w:tc>
        <w:tc>
          <w:tcPr>
            <w:tcW w:w="0" w:type="auto"/>
            <w:vMerge/>
            <w:tcBorders>
              <w:top w:val="double" w:sz="6" w:space="0" w:color="auto"/>
              <w:left w:val="single" w:sz="8" w:space="0" w:color="auto"/>
              <w:bottom w:val="double" w:sz="6" w:space="0" w:color="000000"/>
              <w:right w:val="double" w:sz="6" w:space="0" w:color="auto"/>
            </w:tcBorders>
            <w:vAlign w:val="center"/>
            <w:hideMark/>
          </w:tcPr>
          <w:p w:rsidR="00A226CD" w:rsidRDefault="00A226CD">
            <w:pPr>
              <w:rPr>
                <w:rFonts w:ascii="Palatino" w:hAnsi="Palatino" w:cs="Calibri"/>
                <w:b/>
                <w:bCs/>
                <w:sz w:val="24"/>
                <w:szCs w:val="24"/>
              </w:rPr>
            </w:pPr>
          </w:p>
        </w:tc>
      </w:tr>
      <w:tr w:rsidR="00A226CD" w:rsidTr="00A226CD">
        <w:trPr>
          <w:trHeight w:val="324"/>
        </w:trPr>
        <w:tc>
          <w:tcPr>
            <w:tcW w:w="0" w:type="auto"/>
            <w:tcBorders>
              <w:top w:val="nil"/>
              <w:left w:val="double" w:sz="6" w:space="0" w:color="auto"/>
              <w:bottom w:val="nil"/>
              <w:right w:val="single" w:sz="8" w:space="0" w:color="auto"/>
            </w:tcBorders>
            <w:shd w:val="clear" w:color="auto" w:fill="FFFFFF"/>
            <w:noWrap/>
            <w:tcMar>
              <w:top w:w="0" w:type="dxa"/>
              <w:left w:w="108" w:type="dxa"/>
              <w:bottom w:w="0" w:type="dxa"/>
              <w:right w:w="108" w:type="dxa"/>
            </w:tcMar>
            <w:vAlign w:val="bottom"/>
            <w:hideMark/>
          </w:tcPr>
          <w:p w:rsidR="00A226CD" w:rsidRDefault="00A226CD">
            <w:pPr>
              <w:rPr>
                <w:rFonts w:ascii="Palatino" w:hAnsi="Palatino"/>
                <w:sz w:val="24"/>
                <w:szCs w:val="24"/>
              </w:rPr>
            </w:pPr>
            <w:r w:rsidRPr="0075368A">
              <w:rPr>
                <w:lang w:val="en-US"/>
              </w:rPr>
              <w:t>Personnel</w:t>
            </w:r>
          </w:p>
        </w:tc>
        <w:tc>
          <w:tcPr>
            <w:tcW w:w="0" w:type="auto"/>
            <w:tcBorders>
              <w:top w:val="nil"/>
              <w:left w:val="nil"/>
              <w:bottom w:val="nil"/>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170,250 </w:t>
            </w:r>
          </w:p>
        </w:tc>
      </w:tr>
      <w:tr w:rsidR="00A226CD" w:rsidTr="00A226CD">
        <w:trPr>
          <w:trHeight w:val="312"/>
        </w:trPr>
        <w:tc>
          <w:tcPr>
            <w:tcW w:w="0" w:type="auto"/>
            <w:tcBorders>
              <w:top w:val="single" w:sz="8" w:space="0" w:color="auto"/>
              <w:left w:val="double" w:sz="6"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lang w:val="en-US"/>
              </w:rPr>
            </w:pPr>
            <w:r w:rsidRPr="0075368A">
              <w:rPr>
                <w:lang w:val="en-US"/>
              </w:rPr>
              <w:t xml:space="preserve">Supplies and Services </w:t>
            </w:r>
          </w:p>
        </w:tc>
        <w:tc>
          <w:tcPr>
            <w:tcW w:w="0" w:type="auto"/>
            <w:tcBorders>
              <w:top w:val="single" w:sz="8" w:space="0" w:color="auto"/>
              <w:left w:val="nil"/>
              <w:bottom w:val="single" w:sz="8"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10,000 </w:t>
            </w:r>
          </w:p>
        </w:tc>
      </w:tr>
      <w:tr w:rsidR="00A226CD" w:rsidTr="00A226CD">
        <w:trPr>
          <w:trHeight w:val="312"/>
        </w:trPr>
        <w:tc>
          <w:tcPr>
            <w:tcW w:w="0" w:type="auto"/>
            <w:tcBorders>
              <w:top w:val="nil"/>
              <w:left w:val="double" w:sz="6"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lang w:val="en-US"/>
              </w:rPr>
            </w:pPr>
            <w:r w:rsidRPr="0075368A">
              <w:rPr>
                <w:lang w:val="en-US"/>
              </w:rPr>
              <w:t>Staff Duty Travel</w:t>
            </w:r>
          </w:p>
        </w:tc>
        <w:tc>
          <w:tcPr>
            <w:tcW w:w="0" w:type="auto"/>
            <w:tcBorders>
              <w:top w:val="nil"/>
              <w:left w:val="nil"/>
              <w:bottom w:val="single" w:sz="8"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10,000 </w:t>
            </w:r>
          </w:p>
        </w:tc>
      </w:tr>
      <w:tr w:rsidR="00A226CD" w:rsidTr="00A226CD">
        <w:trPr>
          <w:trHeight w:val="312"/>
        </w:trPr>
        <w:tc>
          <w:tcPr>
            <w:tcW w:w="0" w:type="auto"/>
            <w:tcBorders>
              <w:top w:val="nil"/>
              <w:left w:val="double" w:sz="6"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rsidP="00DD584D">
            <w:pPr>
              <w:rPr>
                <w:lang w:val="en-US"/>
              </w:rPr>
            </w:pPr>
            <w:r w:rsidRPr="0075368A">
              <w:rPr>
                <w:lang w:val="en-US"/>
              </w:rPr>
              <w:t>Collaboration and Partnership</w:t>
            </w:r>
            <w:r w:rsidR="00DD584D">
              <w:rPr>
                <w:lang w:val="en-US"/>
              </w:rPr>
              <w:t xml:space="preserve"> with </w:t>
            </w:r>
            <w:proofErr w:type="spellStart"/>
            <w:r w:rsidR="00DD584D">
              <w:rPr>
                <w:lang w:val="en-US"/>
              </w:rPr>
              <w:t>KULeuven</w:t>
            </w:r>
            <w:proofErr w:type="spellEnd"/>
          </w:p>
        </w:tc>
        <w:tc>
          <w:tcPr>
            <w:tcW w:w="0" w:type="auto"/>
            <w:tcBorders>
              <w:top w:val="nil"/>
              <w:left w:val="nil"/>
              <w:bottom w:val="single" w:sz="8"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300,000 </w:t>
            </w:r>
          </w:p>
        </w:tc>
      </w:tr>
      <w:tr w:rsidR="00A226CD" w:rsidTr="00A226CD">
        <w:trPr>
          <w:trHeight w:val="312"/>
        </w:trPr>
        <w:tc>
          <w:tcPr>
            <w:tcW w:w="0" w:type="auto"/>
            <w:tcBorders>
              <w:top w:val="nil"/>
              <w:left w:val="double" w:sz="6"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lang w:val="en-US"/>
              </w:rPr>
            </w:pPr>
            <w:r w:rsidRPr="0075368A">
              <w:rPr>
                <w:lang w:val="en-US"/>
              </w:rPr>
              <w:t>Research Support Services and Facilities</w:t>
            </w:r>
          </w:p>
        </w:tc>
        <w:tc>
          <w:tcPr>
            <w:tcW w:w="0" w:type="auto"/>
            <w:tcBorders>
              <w:top w:val="nil"/>
              <w:left w:val="nil"/>
              <w:bottom w:val="single" w:sz="8"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96,727 </w:t>
            </w:r>
          </w:p>
        </w:tc>
      </w:tr>
      <w:tr w:rsidR="00A226CD" w:rsidTr="00A226CD">
        <w:trPr>
          <w:trHeight w:val="312"/>
        </w:trPr>
        <w:tc>
          <w:tcPr>
            <w:tcW w:w="0" w:type="auto"/>
            <w:tcBorders>
              <w:top w:val="nil"/>
              <w:left w:val="double" w:sz="6" w:space="0" w:color="auto"/>
              <w:bottom w:val="single" w:sz="8"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lang w:val="en-US"/>
              </w:rPr>
            </w:pPr>
            <w:r w:rsidRPr="0075368A">
              <w:rPr>
                <w:lang w:val="en-US"/>
              </w:rPr>
              <w:t xml:space="preserve">Indirect Costs </w:t>
            </w:r>
          </w:p>
        </w:tc>
        <w:tc>
          <w:tcPr>
            <w:tcW w:w="0" w:type="auto"/>
            <w:tcBorders>
              <w:top w:val="nil"/>
              <w:left w:val="nil"/>
              <w:bottom w:val="single" w:sz="8"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99,023 </w:t>
            </w:r>
          </w:p>
        </w:tc>
      </w:tr>
      <w:tr w:rsidR="00A226CD" w:rsidTr="00A226CD">
        <w:trPr>
          <w:trHeight w:val="324"/>
        </w:trPr>
        <w:tc>
          <w:tcPr>
            <w:tcW w:w="0" w:type="auto"/>
            <w:tcBorders>
              <w:top w:val="nil"/>
              <w:left w:val="double" w:sz="6" w:space="0" w:color="auto"/>
              <w:bottom w:val="nil"/>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lang w:val="en-US"/>
              </w:rPr>
            </w:pPr>
            <w:r w:rsidRPr="0075368A">
              <w:rPr>
                <w:lang w:val="en-US"/>
              </w:rPr>
              <w:t>CSP</w:t>
            </w:r>
          </w:p>
        </w:tc>
        <w:tc>
          <w:tcPr>
            <w:tcW w:w="0" w:type="auto"/>
            <w:tcBorders>
              <w:top w:val="nil"/>
              <w:left w:val="nil"/>
              <w:bottom w:val="nil"/>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lang w:val="en-US"/>
              </w:rPr>
            </w:pPr>
            <w:r w:rsidRPr="0075368A">
              <w:rPr>
                <w:lang w:val="en-US"/>
              </w:rPr>
              <w:t xml:space="preserve">       14,000 </w:t>
            </w:r>
          </w:p>
        </w:tc>
      </w:tr>
      <w:tr w:rsidR="00A226CD" w:rsidTr="00A226CD">
        <w:trPr>
          <w:trHeight w:val="336"/>
        </w:trPr>
        <w:tc>
          <w:tcPr>
            <w:tcW w:w="0" w:type="auto"/>
            <w:tcBorders>
              <w:top w:val="double" w:sz="6" w:space="0" w:color="auto"/>
              <w:left w:val="double" w:sz="6" w:space="0" w:color="auto"/>
              <w:bottom w:val="double" w:sz="6" w:space="0" w:color="auto"/>
              <w:right w:val="single" w:sz="8" w:space="0" w:color="auto"/>
            </w:tcBorders>
            <w:shd w:val="clear" w:color="auto" w:fill="FFFFFF"/>
            <w:noWrap/>
            <w:tcMar>
              <w:top w:w="0" w:type="dxa"/>
              <w:left w:w="108" w:type="dxa"/>
              <w:bottom w:w="0" w:type="dxa"/>
              <w:right w:w="108" w:type="dxa"/>
            </w:tcMar>
            <w:vAlign w:val="bottom"/>
            <w:hideMark/>
          </w:tcPr>
          <w:p w:rsidR="00A226CD" w:rsidRPr="0075368A" w:rsidRDefault="00A226CD">
            <w:pPr>
              <w:rPr>
                <w:b/>
                <w:sz w:val="24"/>
                <w:lang w:val="en-US"/>
              </w:rPr>
            </w:pPr>
            <w:r w:rsidRPr="0075368A">
              <w:rPr>
                <w:b/>
                <w:sz w:val="24"/>
                <w:lang w:val="en-US"/>
              </w:rPr>
              <w:t>TOTAL in EURO</w:t>
            </w:r>
          </w:p>
        </w:tc>
        <w:tc>
          <w:tcPr>
            <w:tcW w:w="0" w:type="auto"/>
            <w:tcBorders>
              <w:top w:val="double" w:sz="6" w:space="0" w:color="auto"/>
              <w:left w:val="nil"/>
              <w:bottom w:val="double" w:sz="6" w:space="0" w:color="auto"/>
              <w:right w:val="double" w:sz="6" w:space="0" w:color="auto"/>
            </w:tcBorders>
            <w:shd w:val="clear" w:color="auto" w:fill="FFFFFF"/>
            <w:noWrap/>
            <w:tcMar>
              <w:top w:w="0" w:type="dxa"/>
              <w:left w:w="108" w:type="dxa"/>
              <w:bottom w:w="0" w:type="dxa"/>
              <w:right w:w="108" w:type="dxa"/>
            </w:tcMar>
            <w:vAlign w:val="bottom"/>
            <w:hideMark/>
          </w:tcPr>
          <w:p w:rsidR="00A226CD" w:rsidRPr="0075368A" w:rsidRDefault="00A226CD">
            <w:pPr>
              <w:jc w:val="right"/>
              <w:rPr>
                <w:b/>
                <w:sz w:val="24"/>
                <w:lang w:val="en-US"/>
              </w:rPr>
            </w:pPr>
            <w:r w:rsidRPr="0075368A">
              <w:rPr>
                <w:b/>
                <w:sz w:val="24"/>
                <w:lang w:val="en-US"/>
              </w:rPr>
              <w:t xml:space="preserve">   700,000 </w:t>
            </w:r>
          </w:p>
        </w:tc>
      </w:tr>
    </w:tbl>
    <w:p w:rsidR="00A226CD" w:rsidRPr="00E5432B" w:rsidRDefault="00A226CD" w:rsidP="00A226CD">
      <w:pPr>
        <w:rPr>
          <w:lang w:val="en-US"/>
        </w:rPr>
      </w:pPr>
    </w:p>
    <w:p w:rsidR="001F77E0" w:rsidRDefault="001F77E0">
      <w:pPr>
        <w:rPr>
          <w:lang w:val="en-US" w:eastAsia="nl-BE"/>
        </w:rPr>
      </w:pPr>
      <w:r>
        <w:rPr>
          <w:lang w:val="en-US" w:eastAsia="nl-BE"/>
        </w:rPr>
        <w:br w:type="page"/>
      </w:r>
    </w:p>
    <w:p w:rsidR="001F77E0" w:rsidRDefault="001F77E0" w:rsidP="00A226CD">
      <w:pPr>
        <w:jc w:val="both"/>
        <w:rPr>
          <w:lang w:val="en-US" w:eastAsia="nl-BE"/>
        </w:rPr>
      </w:pPr>
      <w:r w:rsidRPr="00977D10">
        <w:rPr>
          <w:b/>
          <w:sz w:val="28"/>
          <w:lang w:val="en-US" w:eastAsia="nl-BE"/>
        </w:rPr>
        <w:lastRenderedPageBreak/>
        <w:t>References</w:t>
      </w:r>
      <w:r>
        <w:rPr>
          <w:lang w:val="en-US" w:eastAsia="nl-BE"/>
        </w:rPr>
        <w:t xml:space="preserve"> (* indicates </w:t>
      </w:r>
      <w:proofErr w:type="spellStart"/>
      <w:r>
        <w:rPr>
          <w:lang w:val="en-US" w:eastAsia="nl-BE"/>
        </w:rPr>
        <w:t>Bioversity</w:t>
      </w:r>
      <w:proofErr w:type="spellEnd"/>
      <w:r>
        <w:rPr>
          <w:lang w:val="en-US" w:eastAsia="nl-BE"/>
        </w:rPr>
        <w:t xml:space="preserve"> International publications)</w:t>
      </w:r>
    </w:p>
    <w:p w:rsidR="001F77E0" w:rsidRDefault="001F77E0" w:rsidP="00A226CD">
      <w:pPr>
        <w:jc w:val="both"/>
        <w:rPr>
          <w:lang w:val="en-US" w:eastAsia="nl-BE"/>
        </w:rPr>
      </w:pPr>
    </w:p>
    <w:p w:rsidR="001F77E0" w:rsidRPr="008D698E" w:rsidRDefault="001F77E0" w:rsidP="00A226CD">
      <w:pPr>
        <w:pStyle w:val="EndNoteBibliography"/>
        <w:spacing w:after="0"/>
      </w:pPr>
      <w:r w:rsidRPr="00D240AE">
        <w:rPr>
          <w:lang w:val="nl-BE" w:eastAsia="nl-BE"/>
        </w:rPr>
        <w:t>*</w:t>
      </w:r>
      <w:r w:rsidRPr="00D240AE">
        <w:rPr>
          <w:lang w:val="nl-BE"/>
        </w:rPr>
        <w:t xml:space="preserve">Brown, D., Van den Bergh, I., de Bruin, S., Machida, L., and van Etten, J. (2020). </w:t>
      </w:r>
      <w:r w:rsidRPr="008D698E">
        <w:t>Data synthesis for crop variety evaluation. A review. Agronomy for Sustainable Development</w:t>
      </w:r>
      <w:r w:rsidRPr="008D698E">
        <w:rPr>
          <w:i/>
        </w:rPr>
        <w:t xml:space="preserve"> 40</w:t>
      </w:r>
      <w:r w:rsidRPr="008D698E">
        <w:t>, 25.</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Carpentier, S. (2015). Exploring the potential of genetic diversity via proteomics: past, present and future perspectives for banana. In Genetic Erosion and Biodiversity (Springer Verlag Amsterdam).</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Carpentier, S., Panis, B., Renaut, J., Samyn, B., Vertommen, A., Vanhove, A.C., Swennen, R., and Sergeant, K. (2011). The use of 2D-electrophoresis and de novo sequencing to characterize inter- and intra-cultivar protein polymorphisms in an allopolyploid crop. Phytochemistry</w:t>
      </w:r>
      <w:r w:rsidRPr="008D698E">
        <w:rPr>
          <w:i/>
        </w:rPr>
        <w:t xml:space="preserve"> 72</w:t>
      </w:r>
      <w:r w:rsidRPr="008D698E">
        <w:t>, 1243-1250.</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Carpentier, S., Vertommen, A., Swennen, R., Witters, E., Fortes, C., Souza Junior, M., and Panis, B. (2010). Sugar-mediated acclimation: the importance of sucrose metabolism in meristems. Journal of Proteome Research</w:t>
      </w:r>
      <w:r w:rsidRPr="008D698E">
        <w:rPr>
          <w:i/>
        </w:rPr>
        <w:t xml:space="preserve"> 9</w:t>
      </w:r>
      <w:r w:rsidRPr="008D698E">
        <w:t>, 5038-5046.</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Carpentier, S., Witters, E., Laukens, K., Van Onckelen, H., Swennen, R., and Panis, B. (2007). Banana (Musa spp.) as a model to study the meristem proteome: Acclimation to osmotic stress. Proteomics</w:t>
      </w:r>
      <w:r w:rsidRPr="008D698E">
        <w:rPr>
          <w:i/>
        </w:rPr>
        <w:t xml:space="preserve"> 7</w:t>
      </w:r>
      <w:r w:rsidRPr="008D698E">
        <w:t>, 92-105.</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Cenci, A., Hueber, Y., Zorrilla-Fontanesi, Y., van Wesemael, J., Kissel, E., Gislard, M., Sardos, J., Swennen, R., Roux, N., Carpentier, S.C.</w:t>
      </w:r>
      <w:r w:rsidRPr="008D698E">
        <w:rPr>
          <w:i/>
        </w:rPr>
        <w:t>, et al.</w:t>
      </w:r>
      <w:r w:rsidRPr="008D698E">
        <w:t xml:space="preserve"> (2019). Effect of paleopolyploidy and allopolyploidy on gene expression in banana. BMC genomics</w:t>
      </w:r>
      <w:r w:rsidRPr="008D698E">
        <w:rPr>
          <w:i/>
        </w:rPr>
        <w:t xml:space="preserve"> 20</w:t>
      </w:r>
      <w:r w:rsidRPr="008D698E">
        <w:t>, 1-12.</w:t>
      </w:r>
    </w:p>
    <w:p w:rsidR="001F77E0" w:rsidRDefault="001F77E0" w:rsidP="00A226CD">
      <w:pPr>
        <w:pStyle w:val="EndNoteBibliography"/>
        <w:spacing w:after="0"/>
      </w:pPr>
    </w:p>
    <w:p w:rsidR="001F77E0" w:rsidRPr="00184BD1" w:rsidRDefault="001F77E0" w:rsidP="00A226CD">
      <w:pPr>
        <w:pStyle w:val="EndNoteBibliography"/>
        <w:spacing w:after="0"/>
        <w:rPr>
          <w:lang w:val="nl-NL"/>
        </w:rPr>
      </w:pPr>
      <w:r>
        <w:t>*</w:t>
      </w:r>
      <w:r w:rsidRPr="008D698E">
        <w:t xml:space="preserve">Cenci, A., Sardos, J., Hueber, Y., Martin, G., Breton, C., Roux, N., Swennen, R., Carpentier, S.C., and Rouard, M. (2020). Unravelling the complex story of intergenomic recombination in ABB allotriploid bananas. </w:t>
      </w:r>
      <w:r w:rsidRPr="00184BD1">
        <w:rPr>
          <w:lang w:val="nl-NL"/>
        </w:rPr>
        <w:t>Annals of Botany, 1-14.</w:t>
      </w:r>
    </w:p>
    <w:p w:rsidR="001F77E0" w:rsidRPr="00184BD1" w:rsidRDefault="001F77E0" w:rsidP="00A226CD">
      <w:pPr>
        <w:pStyle w:val="EndNoteBibliography"/>
        <w:spacing w:after="0"/>
        <w:rPr>
          <w:lang w:val="nl-NL"/>
        </w:rPr>
      </w:pPr>
    </w:p>
    <w:p w:rsidR="001F77E0" w:rsidRPr="00074552" w:rsidRDefault="001F77E0" w:rsidP="00A226CD">
      <w:pPr>
        <w:pStyle w:val="EndNoteBibliography"/>
        <w:spacing w:after="0"/>
        <w:rPr>
          <w:lang w:val="nl-BE"/>
        </w:rPr>
      </w:pPr>
      <w:r w:rsidRPr="00184BD1">
        <w:rPr>
          <w:lang w:val="nl-NL"/>
        </w:rPr>
        <w:t>*Christelova, P., De Langhe, E., Hribova, E., Cizkova, J., Sardos, J., Husakova, M., Van den Houwe, I., Sutanto, A., Kepler, A.K., Swennen, R.</w:t>
      </w:r>
      <w:r w:rsidRPr="00184BD1">
        <w:rPr>
          <w:i/>
          <w:lang w:val="nl-NL"/>
        </w:rPr>
        <w:t>, et al.</w:t>
      </w:r>
      <w:r w:rsidRPr="00184BD1">
        <w:rPr>
          <w:lang w:val="nl-NL"/>
        </w:rPr>
        <w:t xml:space="preserve"> </w:t>
      </w:r>
      <w:r w:rsidRPr="008D698E">
        <w:t xml:space="preserve">(2017). Molecular and cytological characterization of the global Musa germplasm collection provides insights into the treasure of banana diversity. </w:t>
      </w:r>
      <w:r w:rsidRPr="00074552">
        <w:rPr>
          <w:lang w:val="nl-BE"/>
        </w:rPr>
        <w:t>Biodivers Conserv</w:t>
      </w:r>
      <w:r w:rsidRPr="00074552">
        <w:rPr>
          <w:i/>
          <w:lang w:val="nl-BE"/>
        </w:rPr>
        <w:t xml:space="preserve"> 26</w:t>
      </w:r>
      <w:r w:rsidRPr="00074552">
        <w:rPr>
          <w:lang w:val="nl-BE"/>
        </w:rPr>
        <w:t>, 801-824.</w:t>
      </w:r>
    </w:p>
    <w:p w:rsidR="001F77E0" w:rsidRPr="00074552" w:rsidRDefault="001F77E0" w:rsidP="00A226CD">
      <w:pPr>
        <w:pStyle w:val="EndNoteBibliography"/>
        <w:spacing w:after="0"/>
        <w:rPr>
          <w:lang w:val="nl-BE"/>
        </w:rPr>
      </w:pPr>
    </w:p>
    <w:p w:rsidR="001F77E0" w:rsidRPr="008D698E" w:rsidRDefault="001F77E0" w:rsidP="00A226CD">
      <w:pPr>
        <w:pStyle w:val="EndNoteBibliography"/>
        <w:spacing w:after="0"/>
      </w:pPr>
      <w:r w:rsidRPr="00074552">
        <w:rPr>
          <w:lang w:val="nl-BE"/>
        </w:rPr>
        <w:t xml:space="preserve">*Gallez, A., Runyoro, G., Mbehoma, C., Van den Houwe, I., and Swennen, R. (2004). </w:t>
      </w:r>
      <w:r w:rsidRPr="008D698E">
        <w:t>Rapid mass propagation and diffusion of new banana varieties among small-scale farmers in North Western Tanzania. African Crop Science Journal</w:t>
      </w:r>
      <w:r w:rsidRPr="008D698E">
        <w:rPr>
          <w:i/>
        </w:rPr>
        <w:t xml:space="preserve"> 12</w:t>
      </w:r>
      <w:r w:rsidRPr="008D698E">
        <w:t>, 7-17.</w:t>
      </w:r>
    </w:p>
    <w:p w:rsidR="001F77E0" w:rsidRDefault="001F77E0" w:rsidP="00A226CD">
      <w:pPr>
        <w:pStyle w:val="EndNoteBibliography"/>
        <w:spacing w:after="0"/>
      </w:pPr>
    </w:p>
    <w:p w:rsidR="001F77E0" w:rsidRDefault="001F77E0" w:rsidP="00A226CD">
      <w:pPr>
        <w:pStyle w:val="EndNoteBibliography"/>
        <w:spacing w:after="0"/>
      </w:pPr>
      <w:r w:rsidRPr="008D698E">
        <w:t>Gibbs, D., and Turner, D. (2018). A functional approach to bunch formation in banana. In Achieving sustainable cultivation of bananas (Burleigh Dodds Science Publishing), pp. 113-136.</w:t>
      </w:r>
    </w:p>
    <w:p w:rsidR="00D240AE" w:rsidRDefault="00D240AE" w:rsidP="00A226CD">
      <w:pPr>
        <w:pStyle w:val="EndNoteBibliography"/>
        <w:spacing w:after="0"/>
      </w:pPr>
    </w:p>
    <w:p w:rsidR="00D240AE" w:rsidRPr="008D698E" w:rsidRDefault="00D240AE" w:rsidP="00A226CD">
      <w:pPr>
        <w:pStyle w:val="EndNoteBibliography"/>
        <w:spacing w:after="0"/>
      </w:pPr>
      <w:r w:rsidRPr="00D240AE">
        <w:t>Godfray, T. G. (2014). Food security and sustainable intensification. Philosophical Transactions of the Royal Society of London, 369</w:t>
      </w:r>
      <w:r>
        <w:t xml:space="preserve"> </w:t>
      </w:r>
      <w:r w:rsidRPr="00D240AE">
        <w:t>(1639).</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Henry, I., Carpentier, S., Pampurova, S., Van Hoylandt, A., Panis, B., Swennen, R., and Remy, S. (2011). Structure and regulation of the ASR gene family in banana. Planta</w:t>
      </w:r>
      <w:r w:rsidRPr="008D698E">
        <w:rPr>
          <w:i/>
        </w:rPr>
        <w:t xml:space="preserve"> 234</w:t>
      </w:r>
      <w:r w:rsidRPr="008D698E">
        <w:t>, 785-798.</w:t>
      </w:r>
    </w:p>
    <w:p w:rsidR="001F77E0" w:rsidRDefault="001F77E0" w:rsidP="00A226CD">
      <w:pPr>
        <w:pStyle w:val="EndNoteBibliography"/>
        <w:spacing w:after="0"/>
      </w:pPr>
    </w:p>
    <w:p w:rsidR="001F77E0" w:rsidRPr="00074552" w:rsidRDefault="001F77E0" w:rsidP="00A226CD">
      <w:pPr>
        <w:jc w:val="both"/>
        <w:rPr>
          <w:rFonts w:ascii="Calibri" w:hAnsi="Calibri" w:cs="Calibri"/>
          <w:noProof/>
          <w:lang w:val="en-US"/>
        </w:rPr>
      </w:pPr>
      <w:r w:rsidRPr="00074552">
        <w:rPr>
          <w:rFonts w:ascii="Calibri" w:hAnsi="Calibri" w:cs="Calibri"/>
          <w:noProof/>
          <w:lang w:val="en-US"/>
        </w:rPr>
        <w:t>IPCC, 2007: Summary for Policymakers. In: Climate Change 2007: Impacts, Adaptation and Vulnerability. Contribution of Working Group II to the Fourth Assessment Report of the Intergovernmental Panel on Climate Change, M.L. Parry, O.F. Canziani, J.P. Palutikof, P.J. van der Linden and C.E. Hanson, Eds., Cambridge University Press, Cambridge, UK, 7-22.</w:t>
      </w:r>
    </w:p>
    <w:p w:rsidR="001F77E0" w:rsidRDefault="001F77E0" w:rsidP="00A226CD">
      <w:pPr>
        <w:pStyle w:val="EndNoteBibliography"/>
        <w:spacing w:after="0"/>
        <w:jc w:val="left"/>
      </w:pP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Kamira, M., Ntamwira, J., Sivirihauma, C., Ocimati, W., van Asten, P.J., Vutseme, L., and Blomme, G. (2016). Agronomic performance of local and introduced plantains, dessert, cooking and beer bananas (Musa spp.) across different altitude and soil conditions in eastern Democratic Republic of Congo. African Journal of agricultural research</w:t>
      </w:r>
      <w:r w:rsidRPr="008D698E">
        <w:rPr>
          <w:i/>
        </w:rPr>
        <w:t xml:space="preserve"> 11</w:t>
      </w:r>
      <w:r w:rsidRPr="008D698E">
        <w:t>, 4313-4332.</w:t>
      </w:r>
    </w:p>
    <w:p w:rsidR="001F77E0" w:rsidRDefault="001F77E0" w:rsidP="00A226CD">
      <w:pPr>
        <w:pStyle w:val="EndNoteBibliography"/>
        <w:spacing w:after="0"/>
      </w:pPr>
    </w:p>
    <w:p w:rsidR="001F77E0" w:rsidRDefault="001F77E0" w:rsidP="00A226CD">
      <w:pPr>
        <w:pStyle w:val="EndNoteBibliography"/>
        <w:spacing w:after="0"/>
      </w:pPr>
      <w:r>
        <w:t>*</w:t>
      </w:r>
      <w:r w:rsidRPr="008D698E">
        <w:t>Karamura, E., Frison, E., Karamura, D., and Sharrock, S. (1998). Banana production systems in eastern and southern Africa. Bananas and food security INIBAP, Montpellier, 401-412.</w:t>
      </w:r>
    </w:p>
    <w:p w:rsidR="004258AB" w:rsidRPr="008D698E" w:rsidRDefault="004258AB" w:rsidP="00A226CD">
      <w:pPr>
        <w:pStyle w:val="EndNoteBibliography"/>
        <w:spacing w:after="0"/>
      </w:pPr>
    </w:p>
    <w:p w:rsidR="001F77E0" w:rsidRPr="008D698E" w:rsidRDefault="001F77E0" w:rsidP="00A226CD">
      <w:pPr>
        <w:pStyle w:val="EndNoteBibliography"/>
        <w:spacing w:after="0"/>
      </w:pPr>
      <w:r>
        <w:t>*</w:t>
      </w:r>
      <w:r w:rsidRPr="008D698E">
        <w:t>Kilwinger, F.B., Marimo, P., Rietveld, A.M., Almekinders, C.J., and van Dam, Y.K. (2020). Not only the seed matters: Farmers’ perceptions of sources for banana planting materials in Uganda. Outlook on Agriculture, 0030727020930731.</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Kissel, E., and Carpentier, S.C. (2016). Abiotic stress tolerance research using-omics approaches. In Banana: Genomics and Transgenic Approaches for Genetic Improvement, pp. 77-91.</w:t>
      </w:r>
    </w:p>
    <w:p w:rsidR="001F77E0" w:rsidRDefault="001F77E0" w:rsidP="00A226CD">
      <w:pPr>
        <w:pStyle w:val="EndNoteBibliography"/>
        <w:spacing w:after="0"/>
      </w:pPr>
    </w:p>
    <w:p w:rsidR="001F77E0" w:rsidRPr="008D698E" w:rsidRDefault="001F77E0" w:rsidP="00A226CD">
      <w:pPr>
        <w:pStyle w:val="EndNoteBibliography"/>
        <w:spacing w:after="0"/>
      </w:pPr>
      <w:r w:rsidRPr="00074552">
        <w:rPr>
          <w:lang w:val="nl-BE"/>
        </w:rPr>
        <w:t xml:space="preserve">*Kissel, E., van Asten, P., Swennen, R., Lorenzen, J., and Carpentier, S.C. (2015). </w:t>
      </w:r>
      <w:r w:rsidRPr="008D698E">
        <w:t>Transpiration efficiency versus growth: Exploring the banana biodiversity for drought tolerance. Scientia Horticulturae</w:t>
      </w:r>
      <w:r w:rsidRPr="008D698E">
        <w:rPr>
          <w:i/>
        </w:rPr>
        <w:t xml:space="preserve"> 185</w:t>
      </w:r>
      <w:r w:rsidRPr="008D698E">
        <w:t>, 175-182.</w:t>
      </w:r>
    </w:p>
    <w:p w:rsidR="001F77E0" w:rsidRDefault="001F77E0" w:rsidP="00A226CD">
      <w:pPr>
        <w:pStyle w:val="EndNoteBibliography"/>
        <w:spacing w:after="0"/>
      </w:pPr>
    </w:p>
    <w:p w:rsidR="001F77E0" w:rsidRPr="008D698E" w:rsidRDefault="001F77E0" w:rsidP="00A226CD">
      <w:pPr>
        <w:pStyle w:val="EndNoteBibliography"/>
        <w:spacing w:after="0"/>
      </w:pPr>
      <w:r w:rsidRPr="008D698E">
        <w:t>Machovina, B., and Feeley, K.J. (2013). Climate change driven shifts in the extent and location of areas suitable for export banana production. Ecological economics</w:t>
      </w:r>
      <w:r w:rsidRPr="008D698E">
        <w:rPr>
          <w:i/>
        </w:rPr>
        <w:t xml:space="preserve"> 95</w:t>
      </w:r>
      <w:r w:rsidRPr="008D698E">
        <w:t>, 83-95.</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Marimo, P., Caron, C., Van den Bergh, I., Crichton, R., Weltzien, E., Ortiz, R., and Tumuhimbise, R. (2020). Gender and Trait Preferences for Banana Cultivation and Use in Sub-Saharan Africa: A Literature Review 1. Economic Botany, 1-16.</w:t>
      </w:r>
    </w:p>
    <w:p w:rsidR="001F77E0" w:rsidRDefault="001F77E0" w:rsidP="00A226CD">
      <w:pPr>
        <w:pStyle w:val="EndNoteBibliography"/>
        <w:spacing w:after="0"/>
      </w:pPr>
    </w:p>
    <w:p w:rsidR="001F77E0" w:rsidRPr="008D698E" w:rsidRDefault="001F77E0" w:rsidP="00A226CD">
      <w:pPr>
        <w:pStyle w:val="EndNoteBibliography"/>
        <w:spacing w:after="0"/>
      </w:pPr>
      <w:r w:rsidRPr="008D698E">
        <w:t>Mboula, L. (2014). Ecophysiology of dwarf plantain hybrids in peri-urban areas of Cameroon (Doctoral dissertation, universite Catholique de Louvain).</w:t>
      </w:r>
    </w:p>
    <w:p w:rsidR="001F77E0" w:rsidRDefault="001F77E0" w:rsidP="00A226CD">
      <w:pPr>
        <w:pStyle w:val="EndNoteBibliography"/>
        <w:spacing w:after="0"/>
      </w:pPr>
    </w:p>
    <w:p w:rsidR="001F77E0" w:rsidRPr="008D698E" w:rsidRDefault="001F77E0" w:rsidP="00A226CD">
      <w:pPr>
        <w:pStyle w:val="EndNoteBibliography"/>
        <w:spacing w:after="0"/>
      </w:pPr>
      <w:r w:rsidRPr="008D698E">
        <w:t>McCouch, S., Baute, G.J., Bradeen, J., Bramel, P., Bretting, P.K., Buckler, E., Burke, J.M., Charest, D., Cloutier, S., and Cole, G. (2013). Feeding the future. Nature</w:t>
      </w:r>
      <w:r w:rsidRPr="008D698E">
        <w:rPr>
          <w:i/>
        </w:rPr>
        <w:t xml:space="preserve"> 499</w:t>
      </w:r>
      <w:r w:rsidRPr="008D698E">
        <w:t>, 23-24.</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Ocimati, W., Blomme, G., Rutikanga, A., Ragama, P., Gaidashova, S., Nsabimana, A., and Murekezi, C. (2014). Musa germplasm diversity status across a wide range of agro-ecological zones in Rwanda. Journal of Applied Biosciences</w:t>
      </w:r>
      <w:r w:rsidRPr="008D698E">
        <w:rPr>
          <w:i/>
        </w:rPr>
        <w:t xml:space="preserve"> 73</w:t>
      </w:r>
      <w:r w:rsidRPr="008D698E">
        <w:t>, 5979-5990.</w:t>
      </w:r>
    </w:p>
    <w:p w:rsidR="001F77E0" w:rsidRDefault="001F77E0" w:rsidP="00A226CD">
      <w:pPr>
        <w:pStyle w:val="EndNoteBibliography"/>
        <w:spacing w:after="0"/>
      </w:pPr>
    </w:p>
    <w:p w:rsidR="00D240AE" w:rsidRDefault="00D240AE" w:rsidP="00A226CD">
      <w:pPr>
        <w:pStyle w:val="EndNoteBibliography"/>
        <w:spacing w:after="0"/>
      </w:pPr>
      <w:r w:rsidRPr="00D240AE">
        <w:t>Renkow, D. B. (2010). The impacts of CGIAR research: A review of recent evidence. Food Policy, DOI: 10. 1016/j.foodpol.2010.03.006.</w:t>
      </w:r>
    </w:p>
    <w:p w:rsidR="00D240AE" w:rsidRDefault="00D240AE" w:rsidP="00A226CD">
      <w:pPr>
        <w:pStyle w:val="EndNoteBibliography"/>
        <w:spacing w:after="0"/>
      </w:pPr>
    </w:p>
    <w:p w:rsidR="001F77E0" w:rsidRPr="008D698E" w:rsidRDefault="001F77E0" w:rsidP="00A226CD">
      <w:pPr>
        <w:pStyle w:val="EndNoteBibliography"/>
        <w:spacing w:after="0"/>
      </w:pPr>
      <w:r w:rsidRPr="008D698E">
        <w:t>Rippke, U., Ramirez-Villegas, J., Jarvis, A., Vermeulen, S.J., Parker, L., Mer, F., Diekkrüger, B., Challinor, A.J., and Howden, M. (2016). Timescales of transformational climate change adaptation in sub-Saharan African agriculture. Nature Climate Change</w:t>
      </w:r>
      <w:r w:rsidRPr="008D698E">
        <w:rPr>
          <w:i/>
        </w:rPr>
        <w:t xml:space="preserve"> 6</w:t>
      </w:r>
      <w:r w:rsidRPr="008D698E">
        <w:t>, 605-609.</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Ruas, M., Guignon, V., Sempere, G., Sardos, J., Hueber, Y., Duvergey, H., Andrieu, A., Chase, R., Jenny, C., Hazekamp, T.</w:t>
      </w:r>
      <w:r w:rsidRPr="008D698E">
        <w:rPr>
          <w:i/>
        </w:rPr>
        <w:t>, et al.</w:t>
      </w:r>
      <w:r w:rsidRPr="008D698E">
        <w:t xml:space="preserve"> (2017). MGIS: managing banana (Musa spp.) genetic resources information and high-throughput genotyping data. Database</w:t>
      </w:r>
      <w:r w:rsidRPr="008D698E">
        <w:rPr>
          <w:i/>
        </w:rPr>
        <w:t xml:space="preserve"> 2017</w:t>
      </w:r>
      <w:r w:rsidRPr="008D698E">
        <w:t>.</w:t>
      </w:r>
    </w:p>
    <w:p w:rsidR="001F77E0" w:rsidRDefault="001F77E0" w:rsidP="00A226CD">
      <w:pPr>
        <w:pStyle w:val="EndNoteBibliography"/>
        <w:spacing w:after="0"/>
      </w:pPr>
    </w:p>
    <w:p w:rsidR="001F77E0" w:rsidRPr="008D698E" w:rsidRDefault="001F77E0" w:rsidP="00A226CD">
      <w:pPr>
        <w:pStyle w:val="EndNoteBibliography"/>
        <w:spacing w:after="0"/>
      </w:pPr>
      <w:r>
        <w:lastRenderedPageBreak/>
        <w:t>*</w:t>
      </w:r>
      <w:r w:rsidRPr="008D698E">
        <w:t>Samyn, B., Sergeant, K., Carpentier, S., Debyser, G., Panis, B., Swennen, R., and Van Beeumen, J. (2007). Functional proteome analysis of the banana plant (Musa spp.) using de novo sequence analysis of derivatized peptides. Journal of proteome research</w:t>
      </w:r>
      <w:r w:rsidRPr="008D698E">
        <w:rPr>
          <w:i/>
        </w:rPr>
        <w:t xml:space="preserve"> 6</w:t>
      </w:r>
      <w:r w:rsidRPr="008D698E">
        <w:t>, 70-80.</w:t>
      </w:r>
    </w:p>
    <w:p w:rsidR="001F77E0" w:rsidRDefault="001F77E0" w:rsidP="00A226CD">
      <w:pPr>
        <w:pStyle w:val="EndNoteBibliography"/>
        <w:spacing w:after="0"/>
      </w:pPr>
    </w:p>
    <w:p w:rsidR="001F77E0" w:rsidRPr="008D698E" w:rsidRDefault="001F77E0" w:rsidP="00A226CD">
      <w:pPr>
        <w:pStyle w:val="EndNoteBibliography"/>
        <w:spacing w:after="0"/>
      </w:pPr>
      <w:r w:rsidRPr="008D698E">
        <w:t>Turner, D. (1990). Modelling demand for nitrogen in the banana. Paper presented at: International Symposium on the Culture of Subtropical and Tropical Fruits and Crops 275.</w:t>
      </w:r>
    </w:p>
    <w:p w:rsidR="001F77E0" w:rsidRDefault="001F77E0" w:rsidP="00A226CD">
      <w:pPr>
        <w:pStyle w:val="EndNoteBibliography"/>
        <w:spacing w:after="0"/>
      </w:pPr>
    </w:p>
    <w:p w:rsidR="001F77E0" w:rsidRPr="008D698E" w:rsidRDefault="001F77E0" w:rsidP="00A226CD">
      <w:pPr>
        <w:pStyle w:val="EndNoteBibliography"/>
        <w:spacing w:after="0"/>
      </w:pPr>
      <w:r w:rsidRPr="008D698E">
        <w:t>Turner, D., and Fortescue, J. (2010). Bananas and mangoes at the margins-approaches to flowering for productive management. Paper presented at: VI International Symposium on Banana: XXVIII International Horticultural Congress on Science and Horticulture for People 928.</w:t>
      </w:r>
    </w:p>
    <w:p w:rsidR="001F77E0" w:rsidRDefault="001F77E0" w:rsidP="00A226CD">
      <w:pPr>
        <w:pStyle w:val="EndNoteBibliography"/>
        <w:spacing w:after="0"/>
      </w:pPr>
    </w:p>
    <w:p w:rsidR="001F77E0" w:rsidRPr="008D698E" w:rsidRDefault="004258AB" w:rsidP="00A226CD">
      <w:pPr>
        <w:pStyle w:val="EndNoteBibliography"/>
        <w:spacing w:after="0"/>
      </w:pPr>
      <w:r>
        <w:t>*</w:t>
      </w:r>
      <w:r w:rsidR="001F77E0" w:rsidRPr="008D698E">
        <w:t>Turner, D.W., Fortescue, J.A., Ocimati, W., and Blomme, G. (2016). Plantain cultivars (Musa spp. AAB) grown at different altitudes demonstrate cool temperature and photoperiod responses relevant to genetic improvement. Field Crop Res</w:t>
      </w:r>
      <w:r w:rsidR="001F77E0" w:rsidRPr="008D698E">
        <w:rPr>
          <w:i/>
        </w:rPr>
        <w:t xml:space="preserve"> 194</w:t>
      </w:r>
      <w:r w:rsidR="001F77E0" w:rsidRPr="008D698E">
        <w:t>, 103-111.</w:t>
      </w:r>
    </w:p>
    <w:p w:rsidR="001F77E0" w:rsidRDefault="001F77E0" w:rsidP="00A226CD">
      <w:pPr>
        <w:pStyle w:val="EndNoteBibliography"/>
      </w:pPr>
    </w:p>
    <w:p w:rsidR="001F77E0" w:rsidRPr="008D698E" w:rsidRDefault="001F77E0" w:rsidP="00A226CD">
      <w:pPr>
        <w:pStyle w:val="EndNoteBibliography"/>
      </w:pPr>
      <w:r w:rsidRPr="008D698E">
        <w:t>Turner, W. (1995). The response of the plant to the environment. In Bananas and plantains</w:t>
      </w:r>
      <w:r>
        <w:t xml:space="preserve"> </w:t>
      </w:r>
      <w:r w:rsidRPr="008D698E">
        <w:t>S. Gowen, ed. (Chapman &amp; Hall), pp. 206-229.</w:t>
      </w:r>
    </w:p>
    <w:p w:rsidR="001F77E0" w:rsidRPr="00074552" w:rsidRDefault="001F77E0" w:rsidP="00A226CD">
      <w:pPr>
        <w:pStyle w:val="EndNoteBibliography"/>
        <w:spacing w:after="0"/>
        <w:rPr>
          <w:lang w:val="nl-BE"/>
        </w:rPr>
      </w:pPr>
      <w:r w:rsidRPr="008D698E">
        <w:t xml:space="preserve">Turner, W., Fortescue, J.A., and Thomas, D.S. (2009). Bananas: environment and crop physiology. In Ecophysiology of tropical tree crops, F. Da Metta, ed. </w:t>
      </w:r>
      <w:r w:rsidRPr="00074552">
        <w:rPr>
          <w:lang w:val="nl-BE"/>
        </w:rPr>
        <w:t>(Nova Science Publishers), pp. 1-29.</w:t>
      </w:r>
    </w:p>
    <w:p w:rsidR="001F77E0" w:rsidRPr="00074552" w:rsidRDefault="001F77E0" w:rsidP="00A226CD">
      <w:pPr>
        <w:pStyle w:val="EndNoteBibliography"/>
        <w:spacing w:after="0"/>
        <w:rPr>
          <w:lang w:val="nl-BE"/>
        </w:rPr>
      </w:pPr>
    </w:p>
    <w:p w:rsidR="001F77E0" w:rsidRPr="008D698E" w:rsidRDefault="001F77E0" w:rsidP="00A226CD">
      <w:pPr>
        <w:pStyle w:val="EndNoteBibliography"/>
        <w:spacing w:after="0"/>
      </w:pPr>
      <w:r w:rsidRPr="00074552">
        <w:rPr>
          <w:lang w:val="nl-BE"/>
        </w:rPr>
        <w:t xml:space="preserve">*Van Etten, J., Beza, E., Calderer, L., Van Duijvendijk, K., Fadda, C., Fantahun, B., Kidane, Y.G., Van de Gevel, J., Gupta, A., and Mengistu, D.K. (2019). </w:t>
      </w:r>
      <w:r w:rsidRPr="008D698E">
        <w:t>First experiences with a novel farmer citizen science approach: Crowdsourcing participatory variety selection through on-farm triadic comparisons of technologies (tricot). Experimental Agriculture</w:t>
      </w:r>
      <w:r w:rsidRPr="008D698E">
        <w:rPr>
          <w:i/>
        </w:rPr>
        <w:t xml:space="preserve"> 55</w:t>
      </w:r>
      <w:r w:rsidRPr="008D698E">
        <w:t>, 275-296.</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van Wesemael, J. (2019). Mining the Musa biodiversity for drought tolerance: allele discovery via integrated phenomics, proteomics and transcriptomics. In Biosystems (Leuven: Doctoral dissertation, KULeuven).</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van Wesemael, J., Hueber, Y., Kissel, E., Campos, N., Swennen, R., and Carpentier, S. (2018). Homeolog expression analysis in an allotriploid non-model crop via integration of transcriptomics and proteomics. Scientific reports</w:t>
      </w:r>
      <w:r w:rsidRPr="008D698E">
        <w:rPr>
          <w:i/>
        </w:rPr>
        <w:t xml:space="preserve"> 8</w:t>
      </w:r>
      <w:r w:rsidRPr="008D698E">
        <w:t>, 1353.</w:t>
      </w:r>
    </w:p>
    <w:p w:rsidR="001F77E0" w:rsidRDefault="001F77E0" w:rsidP="00A226CD">
      <w:pPr>
        <w:pStyle w:val="EndNoteBibliography"/>
        <w:spacing w:after="0"/>
      </w:pPr>
      <w:r w:rsidRPr="008D698E">
        <w:t>v</w:t>
      </w:r>
    </w:p>
    <w:p w:rsidR="001F77E0" w:rsidRPr="008D698E" w:rsidRDefault="001F77E0" w:rsidP="00A226CD">
      <w:pPr>
        <w:pStyle w:val="EndNoteBibliography"/>
        <w:spacing w:after="0"/>
      </w:pPr>
      <w:r>
        <w:t>*v</w:t>
      </w:r>
      <w:r w:rsidRPr="008D698E">
        <w:t>an Wesemael, J., Kissel, E., Eyland, D., Lawson, T., Swennen, R., and Carpentier, S.C. (2019). Using growth and transpiration phenotyping under controlled conditions to select water efficient banana genotypes. Frontiers in Plant Science</w:t>
      </w:r>
      <w:r w:rsidRPr="008D698E">
        <w:rPr>
          <w:i/>
        </w:rPr>
        <w:t xml:space="preserve"> 10</w:t>
      </w:r>
      <w:r w:rsidRPr="008D698E">
        <w:t>, 352.</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Vanhove, A.-C., Vermaelen, W., Panis, B., Swennen, R., and Carpentier, S. (2012a). Screening the banana biodiversity for drought tolerance: can an in vitro growth model and proteomics be used as a tool to discover tolerant varieties and understand homeostasis. Frontiers in Plant Science</w:t>
      </w:r>
      <w:r w:rsidRPr="008D698E">
        <w:rPr>
          <w:i/>
        </w:rPr>
        <w:t xml:space="preserve"> 3</w:t>
      </w:r>
      <w:r w:rsidRPr="008D698E">
        <w:t>.</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Vanhove, A.C., Garcia, S., Swennen, R., Panis, B., and Carpentier, S. (2012b). Understanding Musa drought stress physiology using an autotrophic growth system. Communications in Agricultural and Applied Biological Sciences</w:t>
      </w:r>
      <w:r w:rsidRPr="008D698E">
        <w:rPr>
          <w:i/>
        </w:rPr>
        <w:t xml:space="preserve"> 77</w:t>
      </w:r>
      <w:r w:rsidRPr="008D698E">
        <w:t>, 89-93.</w:t>
      </w:r>
    </w:p>
    <w:p w:rsidR="001F77E0" w:rsidRDefault="001F77E0" w:rsidP="00A226CD">
      <w:pPr>
        <w:pStyle w:val="EndNoteBibliography"/>
        <w:spacing w:after="0"/>
      </w:pPr>
    </w:p>
    <w:p w:rsidR="001F77E0" w:rsidRPr="008D698E" w:rsidRDefault="001F77E0" w:rsidP="00A226CD">
      <w:pPr>
        <w:pStyle w:val="EndNoteBibliography"/>
        <w:spacing w:after="0"/>
      </w:pPr>
      <w:r>
        <w:t>*</w:t>
      </w:r>
      <w:r w:rsidRPr="008D698E">
        <w:t>Vanhove, A.C., Vermaelen, W., Swennen, R., and Carpentier, S. (2015). A look behind the screens: Characterization of the HSP70 family during osmotic stress in a non-model crop. Journal of Proteomics</w:t>
      </w:r>
      <w:r w:rsidRPr="008D698E">
        <w:rPr>
          <w:i/>
        </w:rPr>
        <w:t xml:space="preserve"> 119</w:t>
      </w:r>
      <w:r w:rsidRPr="008D698E">
        <w:t>, 10-20.</w:t>
      </w:r>
    </w:p>
    <w:p w:rsidR="001F77E0" w:rsidRDefault="001F77E0" w:rsidP="00A226CD">
      <w:pPr>
        <w:pStyle w:val="EndNoteBibliography"/>
      </w:pPr>
    </w:p>
    <w:p w:rsidR="001F77E0" w:rsidRPr="00047F45" w:rsidRDefault="001F77E0" w:rsidP="00A226CD">
      <w:pPr>
        <w:pStyle w:val="EndNoteBibliography"/>
        <w:rPr>
          <w:lang w:val="nl-BE"/>
        </w:rPr>
      </w:pPr>
      <w:r>
        <w:lastRenderedPageBreak/>
        <w:t>*</w:t>
      </w:r>
      <w:r w:rsidRPr="008D698E">
        <w:t xml:space="preserve">Zorrilla, J., Rouard, M., Cenci, A., Kissel, E., Do, H., Dubois, E., Nidelet, S., Roux, N., Swennen, R., and Carpentier, S. (2016). Differential root transcriptomics in a polypoloid non-model crop: the importance of respiration during osmotic stress. </w:t>
      </w:r>
      <w:r w:rsidRPr="00047F45">
        <w:rPr>
          <w:lang w:val="nl-BE"/>
        </w:rPr>
        <w:t>Scientific Reports</w:t>
      </w:r>
      <w:r w:rsidRPr="00047F45">
        <w:rPr>
          <w:i/>
          <w:lang w:val="nl-BE"/>
        </w:rPr>
        <w:t xml:space="preserve"> 6</w:t>
      </w:r>
      <w:r w:rsidRPr="00047F45">
        <w:rPr>
          <w:lang w:val="nl-BE"/>
        </w:rPr>
        <w:t>.</w:t>
      </w:r>
    </w:p>
    <w:p w:rsidR="00024D98" w:rsidRDefault="00024D98"/>
    <w:p w:rsidR="00024D98" w:rsidRDefault="00024D98"/>
    <w:p w:rsidR="00A226CD" w:rsidRDefault="00A226CD"/>
    <w:sectPr w:rsidR="00A226CD">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0F4D12C" w16cid:durableId="22CAD1B5"/>
  <w16cid:commentId w16cid:paraId="4C1F32BB" w16cid:durableId="22CAF09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15C" w:rsidRDefault="0002215C" w:rsidP="001F77E0">
      <w:pPr>
        <w:spacing w:after="0" w:line="240" w:lineRule="auto"/>
      </w:pPr>
      <w:r>
        <w:separator/>
      </w:r>
    </w:p>
  </w:endnote>
  <w:endnote w:type="continuationSeparator" w:id="0">
    <w:p w:rsidR="0002215C" w:rsidRDefault="0002215C" w:rsidP="001F77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HelveticaNeueLT Std">
    <w:altName w:val="Arial"/>
    <w:panose1 w:val="00000000000000000000"/>
    <w:charset w:val="00"/>
    <w:family w:val="swiss"/>
    <w:notTrueType/>
    <w:pitch w:val="variable"/>
    <w:sig w:usb0="800000AF" w:usb1="4000204A" w:usb2="00000000" w:usb3="00000000" w:csb0="00000001" w:csb1="00000000"/>
  </w:font>
  <w:font w:name="Palatino">
    <w:altName w:val="Book Antiqua"/>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15C" w:rsidRDefault="0002215C" w:rsidP="001F77E0">
      <w:pPr>
        <w:spacing w:after="0" w:line="240" w:lineRule="auto"/>
      </w:pPr>
      <w:r>
        <w:separator/>
      </w:r>
    </w:p>
  </w:footnote>
  <w:footnote w:type="continuationSeparator" w:id="0">
    <w:p w:rsidR="0002215C" w:rsidRDefault="0002215C" w:rsidP="001F77E0">
      <w:pPr>
        <w:spacing w:after="0" w:line="240" w:lineRule="auto"/>
      </w:pPr>
      <w:r>
        <w:continuationSeparator/>
      </w:r>
    </w:p>
  </w:footnote>
  <w:footnote w:id="1">
    <w:p w:rsidR="001C01C6" w:rsidRPr="008D698E" w:rsidRDefault="001C01C6" w:rsidP="00A226CD">
      <w:pPr>
        <w:pStyle w:val="Voetnoottekst"/>
        <w:rPr>
          <w:lang w:val="en-US"/>
        </w:rPr>
      </w:pPr>
      <w:r>
        <w:rPr>
          <w:rStyle w:val="Voetnootmarkering"/>
        </w:rPr>
        <w:footnoteRef/>
      </w:r>
      <w:r w:rsidRPr="008D698E">
        <w:rPr>
          <w:lang w:val="en-US"/>
        </w:rPr>
        <w:t xml:space="preserve"> http://www.promusa.org/Taxonomic+Reference+Collection</w:t>
      </w:r>
    </w:p>
  </w:footnote>
  <w:footnote w:id="2">
    <w:p w:rsidR="001C01C6" w:rsidRPr="00074552" w:rsidRDefault="001C01C6">
      <w:pPr>
        <w:pStyle w:val="Voetnoottekst"/>
        <w:rPr>
          <w:lang w:val="en-US"/>
        </w:rPr>
      </w:pPr>
      <w:r>
        <w:rPr>
          <w:rStyle w:val="Voetnootmarkering"/>
        </w:rPr>
        <w:footnoteRef/>
      </w:r>
      <w:r w:rsidRPr="00074552">
        <w:rPr>
          <w:lang w:val="en-US"/>
        </w:rPr>
        <w:t xml:space="preserve"> </w:t>
      </w:r>
      <w:r w:rsidRPr="00074552">
        <w:rPr>
          <w:rFonts w:ascii="Calibri" w:eastAsia="Calibri" w:hAnsi="Calibri" w:cs="Calibri"/>
          <w:lang w:val="en-US"/>
        </w:rPr>
        <w:t>https://www.crop-diversity.org/mgis/gigwa</w:t>
      </w:r>
    </w:p>
  </w:footnote>
  <w:footnote w:id="3">
    <w:p w:rsidR="001C01C6" w:rsidRPr="00381E36" w:rsidRDefault="001C01C6">
      <w:pPr>
        <w:pStyle w:val="Voetnoottekst"/>
        <w:rPr>
          <w:lang w:val="en-US"/>
        </w:rPr>
      </w:pPr>
      <w:r>
        <w:rPr>
          <w:rStyle w:val="Voetnootmarkering"/>
        </w:rPr>
        <w:footnoteRef/>
      </w:r>
      <w:r w:rsidRPr="00381E36">
        <w:rPr>
          <w:lang w:val="en-US"/>
        </w:rPr>
        <w:t xml:space="preserve"> </w:t>
      </w:r>
      <w:r>
        <w:rPr>
          <w:lang w:val="en-US"/>
        </w:rPr>
        <w:t xml:space="preserve">This work is </w:t>
      </w:r>
      <w:r>
        <w:rPr>
          <w:rFonts w:ascii="Calibri" w:eastAsia="Calibri" w:hAnsi="Calibri" w:cs="Calibri"/>
          <w:lang w:val="en-US"/>
        </w:rPr>
        <w:t xml:space="preserve">in support of the Bill and Melinda Gates project Breeding Better Bananas and is a collaboration between the CGIAR, the National Agricultural Research </w:t>
      </w:r>
      <w:proofErr w:type="spellStart"/>
      <w:r>
        <w:rPr>
          <w:rFonts w:ascii="Calibri" w:eastAsia="Calibri" w:hAnsi="Calibri" w:cs="Calibri"/>
          <w:lang w:val="en-US"/>
        </w:rPr>
        <w:t>Organisation</w:t>
      </w:r>
      <w:proofErr w:type="spellEnd"/>
      <w:r>
        <w:rPr>
          <w:rFonts w:ascii="Calibri" w:eastAsia="Calibri" w:hAnsi="Calibri" w:cs="Calibri"/>
          <w:lang w:val="en-US"/>
        </w:rPr>
        <w:t xml:space="preserve"> from Uganda (NARO), and the Tanzanian Agricultural Research Institute (TARI).</w:t>
      </w:r>
    </w:p>
  </w:footnote>
  <w:footnote w:id="4">
    <w:p w:rsidR="001C01C6" w:rsidRPr="00BD7280" w:rsidRDefault="001C01C6" w:rsidP="00F0350E">
      <w:pPr>
        <w:pStyle w:val="Voetnoottekst"/>
        <w:rPr>
          <w:lang w:val="en-US"/>
        </w:rPr>
      </w:pPr>
      <w:r>
        <w:rPr>
          <w:rStyle w:val="Voetnootmarkering"/>
        </w:rPr>
        <w:footnoteRef/>
      </w:r>
      <w:r w:rsidRPr="00BD7280">
        <w:rPr>
          <w:lang w:val="en-US"/>
        </w:rPr>
        <w:t xml:space="preserve"> https://www.crop-diversity.org/mgis/</w:t>
      </w:r>
    </w:p>
  </w:footnote>
  <w:footnote w:id="5">
    <w:p w:rsidR="001C01C6" w:rsidRPr="005839E1" w:rsidRDefault="001C01C6">
      <w:pPr>
        <w:pStyle w:val="Voetnoottekst"/>
        <w:rPr>
          <w:lang w:val="en-US"/>
        </w:rPr>
      </w:pPr>
      <w:r>
        <w:rPr>
          <w:rStyle w:val="Voetnootmarkering"/>
        </w:rPr>
        <w:footnoteRef/>
      </w:r>
      <w:r w:rsidRPr="005839E1">
        <w:rPr>
          <w:lang w:val="en-US"/>
        </w:rPr>
        <w:t xml:space="preserve"> https://musabase.org/</w:t>
      </w:r>
    </w:p>
  </w:footnote>
  <w:footnote w:id="6">
    <w:p w:rsidR="001C01C6" w:rsidRPr="00637A6E" w:rsidRDefault="001C01C6" w:rsidP="00DD36D7">
      <w:pPr>
        <w:pStyle w:val="Voetnoottekst"/>
        <w:rPr>
          <w:lang w:val="en-US"/>
        </w:rPr>
      </w:pPr>
      <w:r>
        <w:rPr>
          <w:rStyle w:val="Voetnootmarkering"/>
        </w:rPr>
        <w:footnoteRef/>
      </w:r>
      <w:r w:rsidRPr="00637A6E">
        <w:rPr>
          <w:lang w:val="en-US"/>
        </w:rPr>
        <w:t xml:space="preserve"> https://www.crop-diversity.org/mgis/phenotyping-studies</w:t>
      </w:r>
    </w:p>
  </w:footnote>
  <w:footnote w:id="7">
    <w:p w:rsidR="001C01C6" w:rsidRPr="00047F45" w:rsidRDefault="001C01C6">
      <w:pPr>
        <w:pStyle w:val="Voetnoottekst"/>
        <w:rPr>
          <w:lang w:val="en-US"/>
        </w:rPr>
      </w:pPr>
      <w:r>
        <w:rPr>
          <w:rStyle w:val="Voetnootmarkering"/>
        </w:rPr>
        <w:footnoteRef/>
      </w:r>
      <w:r w:rsidRPr="00047F45">
        <w:rPr>
          <w:lang w:val="en-US"/>
        </w:rPr>
        <w:t xml:space="preserve"> https://musabase.org/</w:t>
      </w:r>
    </w:p>
  </w:footnote>
  <w:footnote w:id="8">
    <w:p w:rsidR="001C01C6" w:rsidRPr="00B20BF4" w:rsidRDefault="001C01C6" w:rsidP="00CA6745">
      <w:pPr>
        <w:pStyle w:val="Voetnoottekst"/>
        <w:rPr>
          <w:lang w:val="en-US"/>
        </w:rPr>
      </w:pPr>
      <w:r>
        <w:rPr>
          <w:rStyle w:val="Voetnootmarkering"/>
        </w:rPr>
        <w:footnoteRef/>
      </w:r>
      <w:r>
        <w:rPr>
          <w:lang w:val="en-US"/>
        </w:rPr>
        <w:t xml:space="preserve"> The demonstration to farmers might be affected by COVID restricted.</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D2939"/>
    <w:multiLevelType w:val="hybridMultilevel"/>
    <w:tmpl w:val="0FD84CE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BC222B1"/>
    <w:multiLevelType w:val="hybridMultilevel"/>
    <w:tmpl w:val="106A1FA2"/>
    <w:lvl w:ilvl="0" w:tplc="B0EAA23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B004875"/>
    <w:multiLevelType w:val="hybridMultilevel"/>
    <w:tmpl w:val="E7D21254"/>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2F297D0D"/>
    <w:multiLevelType w:val="hybridMultilevel"/>
    <w:tmpl w:val="5FBC4E1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nsid w:val="366F7F88"/>
    <w:multiLevelType w:val="hybridMultilevel"/>
    <w:tmpl w:val="04D6F6D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3AA57C9D"/>
    <w:multiLevelType w:val="hybridMultilevel"/>
    <w:tmpl w:val="268E6C22"/>
    <w:lvl w:ilvl="0" w:tplc="0409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nsid w:val="4A6F51A9"/>
    <w:multiLevelType w:val="hybridMultilevel"/>
    <w:tmpl w:val="E696A014"/>
    <w:lvl w:ilvl="0" w:tplc="0813000D">
      <w:start w:val="1"/>
      <w:numFmt w:val="bullet"/>
      <w:lvlText w:val=""/>
      <w:lvlJc w:val="left"/>
      <w:pPr>
        <w:ind w:left="720"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4DD34F01"/>
    <w:multiLevelType w:val="multilevel"/>
    <w:tmpl w:val="23CCBE84"/>
    <w:lvl w:ilvl="0">
      <w:start w:val="1"/>
      <w:numFmt w:val="decimal"/>
      <w:lvlText w:val="%1."/>
      <w:lvlJc w:val="left"/>
      <w:pPr>
        <w:ind w:left="720" w:firstLine="360"/>
      </w:pPr>
      <w:rPr>
        <w:strike w:val="0"/>
        <w:dstrike w:val="0"/>
        <w:u w:val="none"/>
        <w:effect w:val="none"/>
      </w:rPr>
    </w:lvl>
    <w:lvl w:ilvl="1">
      <w:start w:val="1"/>
      <w:numFmt w:val="lowerLetter"/>
      <w:lvlText w:val="%2."/>
      <w:lvlJc w:val="left"/>
      <w:pPr>
        <w:ind w:left="1440" w:firstLine="1080"/>
      </w:pPr>
      <w:rPr>
        <w:strike w:val="0"/>
        <w:dstrike w:val="0"/>
        <w:u w:val="none"/>
        <w:effect w:val="none"/>
      </w:rPr>
    </w:lvl>
    <w:lvl w:ilvl="2">
      <w:start w:val="1"/>
      <w:numFmt w:val="lowerRoman"/>
      <w:lvlText w:val="%3."/>
      <w:lvlJc w:val="right"/>
      <w:pPr>
        <w:ind w:left="2160" w:firstLine="1800"/>
      </w:pPr>
      <w:rPr>
        <w:strike w:val="0"/>
        <w:dstrike w:val="0"/>
        <w:u w:val="none"/>
        <w:effect w:val="none"/>
      </w:rPr>
    </w:lvl>
    <w:lvl w:ilvl="3">
      <w:start w:val="1"/>
      <w:numFmt w:val="decimal"/>
      <w:lvlText w:val="%4."/>
      <w:lvlJc w:val="left"/>
      <w:pPr>
        <w:ind w:left="2880" w:firstLine="2520"/>
      </w:pPr>
      <w:rPr>
        <w:strike w:val="0"/>
        <w:dstrike w:val="0"/>
        <w:u w:val="none"/>
        <w:effect w:val="none"/>
      </w:rPr>
    </w:lvl>
    <w:lvl w:ilvl="4">
      <w:start w:val="1"/>
      <w:numFmt w:val="lowerLetter"/>
      <w:lvlText w:val="%5."/>
      <w:lvlJc w:val="left"/>
      <w:pPr>
        <w:ind w:left="3600" w:firstLine="3240"/>
      </w:pPr>
      <w:rPr>
        <w:strike w:val="0"/>
        <w:dstrike w:val="0"/>
        <w:u w:val="none"/>
        <w:effect w:val="none"/>
      </w:rPr>
    </w:lvl>
    <w:lvl w:ilvl="5">
      <w:start w:val="1"/>
      <w:numFmt w:val="lowerRoman"/>
      <w:lvlText w:val="%6."/>
      <w:lvlJc w:val="right"/>
      <w:pPr>
        <w:ind w:left="4320" w:firstLine="3960"/>
      </w:pPr>
      <w:rPr>
        <w:strike w:val="0"/>
        <w:dstrike w:val="0"/>
        <w:u w:val="none"/>
        <w:effect w:val="none"/>
      </w:rPr>
    </w:lvl>
    <w:lvl w:ilvl="6">
      <w:start w:val="1"/>
      <w:numFmt w:val="decimal"/>
      <w:lvlText w:val="%7."/>
      <w:lvlJc w:val="left"/>
      <w:pPr>
        <w:ind w:left="5040" w:firstLine="4680"/>
      </w:pPr>
      <w:rPr>
        <w:strike w:val="0"/>
        <w:dstrike w:val="0"/>
        <w:u w:val="none"/>
        <w:effect w:val="none"/>
      </w:rPr>
    </w:lvl>
    <w:lvl w:ilvl="7">
      <w:start w:val="1"/>
      <w:numFmt w:val="lowerLetter"/>
      <w:lvlText w:val="%8."/>
      <w:lvlJc w:val="left"/>
      <w:pPr>
        <w:ind w:left="5760" w:firstLine="5400"/>
      </w:pPr>
      <w:rPr>
        <w:strike w:val="0"/>
        <w:dstrike w:val="0"/>
        <w:u w:val="none"/>
        <w:effect w:val="none"/>
      </w:rPr>
    </w:lvl>
    <w:lvl w:ilvl="8">
      <w:start w:val="1"/>
      <w:numFmt w:val="lowerRoman"/>
      <w:lvlText w:val="%9."/>
      <w:lvlJc w:val="right"/>
      <w:pPr>
        <w:ind w:left="6480" w:firstLine="6120"/>
      </w:pPr>
      <w:rPr>
        <w:strike w:val="0"/>
        <w:dstrike w:val="0"/>
        <w:u w:val="none"/>
        <w:effect w:val="none"/>
      </w:rPr>
    </w:lvl>
  </w:abstractNum>
  <w:abstractNum w:abstractNumId="8">
    <w:nsid w:val="5CAB4C08"/>
    <w:multiLevelType w:val="hybridMultilevel"/>
    <w:tmpl w:val="E5D6DDE0"/>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nsid w:val="5F0E6372"/>
    <w:multiLevelType w:val="hybridMultilevel"/>
    <w:tmpl w:val="911431C2"/>
    <w:lvl w:ilvl="0" w:tplc="0813000D">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nsid w:val="664370AC"/>
    <w:multiLevelType w:val="hybridMultilevel"/>
    <w:tmpl w:val="B5109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6AF45738"/>
    <w:multiLevelType w:val="hybridMultilevel"/>
    <w:tmpl w:val="4AB433EC"/>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4"/>
  </w:num>
  <w:num w:numId="4">
    <w:abstractNumId w:val="1"/>
  </w:num>
  <w:num w:numId="5">
    <w:abstractNumId w:val="10"/>
  </w:num>
  <w:num w:numId="6">
    <w:abstractNumId w:val="0"/>
  </w:num>
  <w:num w:numId="7">
    <w:abstractNumId w:val="5"/>
  </w:num>
  <w:num w:numId="8">
    <w:abstractNumId w:val="2"/>
  </w:num>
  <w:num w:numId="9">
    <w:abstractNumId w:val="9"/>
  </w:num>
  <w:num w:numId="10">
    <w:abstractNumId w:val="11"/>
  </w:num>
  <w:num w:numId="11">
    <w:abstractNumId w:val="6"/>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ell&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wfwfadauar9pfeatfop9vz6p55stexrsref&quot;&gt;Untitled&lt;record-ids&gt;&lt;item&gt;343&lt;/item&gt;&lt;item&gt;467&lt;/item&gt;&lt;/record-ids&gt;&lt;/item&gt;&lt;/Libraries&gt;"/>
  </w:docVars>
  <w:rsids>
    <w:rsidRoot w:val="001F77E0"/>
    <w:rsid w:val="00022008"/>
    <w:rsid w:val="0002215C"/>
    <w:rsid w:val="00024D98"/>
    <w:rsid w:val="00032755"/>
    <w:rsid w:val="0003640E"/>
    <w:rsid w:val="0004134F"/>
    <w:rsid w:val="00047F45"/>
    <w:rsid w:val="00052581"/>
    <w:rsid w:val="000A76F2"/>
    <w:rsid w:val="0010037E"/>
    <w:rsid w:val="00184BD1"/>
    <w:rsid w:val="001C01C6"/>
    <w:rsid w:val="001E2A98"/>
    <w:rsid w:val="001F1076"/>
    <w:rsid w:val="001F77E0"/>
    <w:rsid w:val="002069D5"/>
    <w:rsid w:val="00223534"/>
    <w:rsid w:val="00244A59"/>
    <w:rsid w:val="002548B5"/>
    <w:rsid w:val="002955DB"/>
    <w:rsid w:val="002F0821"/>
    <w:rsid w:val="002F1DB9"/>
    <w:rsid w:val="003272CF"/>
    <w:rsid w:val="003810AD"/>
    <w:rsid w:val="003A401A"/>
    <w:rsid w:val="003A7DF5"/>
    <w:rsid w:val="003D7976"/>
    <w:rsid w:val="003E5DA7"/>
    <w:rsid w:val="003F06F1"/>
    <w:rsid w:val="00423F84"/>
    <w:rsid w:val="004258AB"/>
    <w:rsid w:val="004349C7"/>
    <w:rsid w:val="00470F2D"/>
    <w:rsid w:val="004A3D69"/>
    <w:rsid w:val="004C6026"/>
    <w:rsid w:val="00521368"/>
    <w:rsid w:val="005578C8"/>
    <w:rsid w:val="00560389"/>
    <w:rsid w:val="00571790"/>
    <w:rsid w:val="00574B9C"/>
    <w:rsid w:val="005839E1"/>
    <w:rsid w:val="00590389"/>
    <w:rsid w:val="005A3F94"/>
    <w:rsid w:val="005C211F"/>
    <w:rsid w:val="005F5F90"/>
    <w:rsid w:val="005F6179"/>
    <w:rsid w:val="00661662"/>
    <w:rsid w:val="00666FFF"/>
    <w:rsid w:val="00695CF2"/>
    <w:rsid w:val="006B2443"/>
    <w:rsid w:val="006F567F"/>
    <w:rsid w:val="0075368A"/>
    <w:rsid w:val="00755683"/>
    <w:rsid w:val="00762BE4"/>
    <w:rsid w:val="00774C72"/>
    <w:rsid w:val="0079628A"/>
    <w:rsid w:val="007C04C5"/>
    <w:rsid w:val="008908FA"/>
    <w:rsid w:val="008C7AEA"/>
    <w:rsid w:val="008F15A3"/>
    <w:rsid w:val="00902E45"/>
    <w:rsid w:val="00910A37"/>
    <w:rsid w:val="00911C20"/>
    <w:rsid w:val="00933A2E"/>
    <w:rsid w:val="009832E9"/>
    <w:rsid w:val="0098450A"/>
    <w:rsid w:val="00984993"/>
    <w:rsid w:val="00993832"/>
    <w:rsid w:val="009C160C"/>
    <w:rsid w:val="00A053E3"/>
    <w:rsid w:val="00A226CD"/>
    <w:rsid w:val="00A42754"/>
    <w:rsid w:val="00A67DCD"/>
    <w:rsid w:val="00A90534"/>
    <w:rsid w:val="00AB398C"/>
    <w:rsid w:val="00AD6C6D"/>
    <w:rsid w:val="00B17EDD"/>
    <w:rsid w:val="00B20BF4"/>
    <w:rsid w:val="00B345B7"/>
    <w:rsid w:val="00B3767C"/>
    <w:rsid w:val="00B6139D"/>
    <w:rsid w:val="00B95B42"/>
    <w:rsid w:val="00BA091C"/>
    <w:rsid w:val="00BB1F67"/>
    <w:rsid w:val="00BD1751"/>
    <w:rsid w:val="00BE426F"/>
    <w:rsid w:val="00BF3134"/>
    <w:rsid w:val="00C215FF"/>
    <w:rsid w:val="00C53C31"/>
    <w:rsid w:val="00CA6745"/>
    <w:rsid w:val="00CE000D"/>
    <w:rsid w:val="00CE6FDD"/>
    <w:rsid w:val="00CF15FD"/>
    <w:rsid w:val="00D240AE"/>
    <w:rsid w:val="00D53E0D"/>
    <w:rsid w:val="00D7126B"/>
    <w:rsid w:val="00D777B8"/>
    <w:rsid w:val="00D82BCC"/>
    <w:rsid w:val="00D90943"/>
    <w:rsid w:val="00DD1049"/>
    <w:rsid w:val="00DD36D7"/>
    <w:rsid w:val="00DD584D"/>
    <w:rsid w:val="00DF13BF"/>
    <w:rsid w:val="00E07D76"/>
    <w:rsid w:val="00E11296"/>
    <w:rsid w:val="00E21314"/>
    <w:rsid w:val="00E24312"/>
    <w:rsid w:val="00E2780F"/>
    <w:rsid w:val="00E41D97"/>
    <w:rsid w:val="00E93876"/>
    <w:rsid w:val="00EB13F2"/>
    <w:rsid w:val="00EE34CD"/>
    <w:rsid w:val="00EE605C"/>
    <w:rsid w:val="00EE6CF0"/>
    <w:rsid w:val="00EF0312"/>
    <w:rsid w:val="00EF7582"/>
    <w:rsid w:val="00F0350E"/>
    <w:rsid w:val="00F2480F"/>
    <w:rsid w:val="00F61D8F"/>
    <w:rsid w:val="00F64AE2"/>
    <w:rsid w:val="00F745F2"/>
    <w:rsid w:val="00FD4689"/>
    <w:rsid w:val="00FD7D6E"/>
  </w:rsids>
  <m:mathPr>
    <m:mathFont m:val="Cambria Math"/>
    <m:brkBin m:val="before"/>
    <m:brkBinSub m:val="--"/>
    <m:smallFrac m:val="0"/>
    <m:dispDef/>
    <m:lMargin m:val="0"/>
    <m:rMargin m:val="0"/>
    <m:defJc m:val="centerGroup"/>
    <m:wrapIndent m:val="1440"/>
    <m:intLim m:val="subSup"/>
    <m:naryLim m:val="undOvr"/>
  </m:mathPr>
  <w:themeFontLang w:val="nl-BE"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1790"/>
  </w:style>
  <w:style w:type="paragraph" w:styleId="Kop1">
    <w:name w:val="heading 1"/>
    <w:basedOn w:val="Standaard"/>
    <w:next w:val="Standaard"/>
    <w:link w:val="Kop1Char"/>
    <w:uiPriority w:val="9"/>
    <w:qFormat/>
    <w:rsid w:val="001F77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F7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F77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F77E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F77E0"/>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rsid w:val="001F77E0"/>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unhideWhenUsed/>
    <w:rsid w:val="001F77E0"/>
    <w:rPr>
      <w:color w:val="0563C1" w:themeColor="hyperlink"/>
      <w:u w:val="single"/>
    </w:rPr>
  </w:style>
  <w:style w:type="paragraph" w:styleId="Ballontekst">
    <w:name w:val="Balloon Text"/>
    <w:basedOn w:val="Standaard"/>
    <w:link w:val="BallontekstChar"/>
    <w:uiPriority w:val="99"/>
    <w:semiHidden/>
    <w:unhideWhenUsed/>
    <w:rsid w:val="001F77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F77E0"/>
    <w:rPr>
      <w:rFonts w:ascii="Segoe UI" w:hAnsi="Segoe UI" w:cs="Segoe UI"/>
      <w:sz w:val="18"/>
      <w:szCs w:val="18"/>
    </w:rPr>
  </w:style>
  <w:style w:type="paragraph" w:styleId="Lijstalinea">
    <w:name w:val="List Paragraph"/>
    <w:basedOn w:val="Standaard"/>
    <w:uiPriority w:val="34"/>
    <w:qFormat/>
    <w:rsid w:val="001F77E0"/>
    <w:pPr>
      <w:spacing w:after="0" w:line="240" w:lineRule="auto"/>
      <w:ind w:left="720"/>
      <w:contextualSpacing/>
    </w:pPr>
  </w:style>
  <w:style w:type="character" w:styleId="Verwijzingopmerking">
    <w:name w:val="annotation reference"/>
    <w:basedOn w:val="Standaardalinea-lettertype"/>
    <w:uiPriority w:val="99"/>
    <w:semiHidden/>
    <w:unhideWhenUsed/>
    <w:rsid w:val="001F77E0"/>
    <w:rPr>
      <w:sz w:val="16"/>
      <w:szCs w:val="16"/>
    </w:rPr>
  </w:style>
  <w:style w:type="paragraph" w:styleId="Tekstopmerking">
    <w:name w:val="annotation text"/>
    <w:basedOn w:val="Standaard"/>
    <w:link w:val="TekstopmerkingChar"/>
    <w:uiPriority w:val="99"/>
    <w:unhideWhenUsed/>
    <w:rsid w:val="001F77E0"/>
    <w:pPr>
      <w:spacing w:line="240" w:lineRule="auto"/>
    </w:pPr>
    <w:rPr>
      <w:sz w:val="20"/>
      <w:szCs w:val="20"/>
    </w:rPr>
  </w:style>
  <w:style w:type="character" w:customStyle="1" w:styleId="TekstopmerkingChar">
    <w:name w:val="Tekst opmerking Char"/>
    <w:basedOn w:val="Standaardalinea-lettertype"/>
    <w:link w:val="Tekstopmerking"/>
    <w:uiPriority w:val="99"/>
    <w:rsid w:val="001F77E0"/>
    <w:rPr>
      <w:sz w:val="20"/>
      <w:szCs w:val="20"/>
    </w:rPr>
  </w:style>
  <w:style w:type="paragraph" w:styleId="Onderwerpvanopmerking">
    <w:name w:val="annotation subject"/>
    <w:basedOn w:val="Tekstopmerking"/>
    <w:next w:val="Tekstopmerking"/>
    <w:link w:val="OnderwerpvanopmerkingChar"/>
    <w:uiPriority w:val="99"/>
    <w:semiHidden/>
    <w:unhideWhenUsed/>
    <w:rsid w:val="001F77E0"/>
    <w:rPr>
      <w:b/>
      <w:bCs/>
    </w:rPr>
  </w:style>
  <w:style w:type="character" w:customStyle="1" w:styleId="OnderwerpvanopmerkingChar">
    <w:name w:val="Onderwerp van opmerking Char"/>
    <w:basedOn w:val="TekstopmerkingChar"/>
    <w:link w:val="Onderwerpvanopmerking"/>
    <w:uiPriority w:val="99"/>
    <w:semiHidden/>
    <w:rsid w:val="001F77E0"/>
    <w:rPr>
      <w:b/>
      <w:bCs/>
      <w:sz w:val="20"/>
      <w:szCs w:val="20"/>
    </w:rPr>
  </w:style>
  <w:style w:type="paragraph" w:customStyle="1" w:styleId="EndNoteBibliographyTitle">
    <w:name w:val="EndNote Bibliography Title"/>
    <w:basedOn w:val="Standaard"/>
    <w:link w:val="EndNoteBibliographyTitleChar"/>
    <w:rsid w:val="001F77E0"/>
    <w:pPr>
      <w:spacing w:after="0"/>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1F77E0"/>
    <w:rPr>
      <w:rFonts w:ascii="Calibri" w:hAnsi="Calibri" w:cs="Calibri"/>
      <w:noProof/>
      <w:lang w:val="en-US"/>
    </w:rPr>
  </w:style>
  <w:style w:type="paragraph" w:customStyle="1" w:styleId="EndNoteBibliography">
    <w:name w:val="EndNote Bibliography"/>
    <w:basedOn w:val="Standaard"/>
    <w:link w:val="EndNoteBibliographyChar"/>
    <w:rsid w:val="001F77E0"/>
    <w:pPr>
      <w:spacing w:line="240" w:lineRule="auto"/>
      <w:jc w:val="both"/>
    </w:pPr>
    <w:rPr>
      <w:rFonts w:ascii="Calibri" w:hAnsi="Calibri" w:cs="Calibri"/>
      <w:noProof/>
      <w:lang w:val="en-US"/>
    </w:rPr>
  </w:style>
  <w:style w:type="character" w:customStyle="1" w:styleId="EndNoteBibliographyChar">
    <w:name w:val="EndNote Bibliography Char"/>
    <w:basedOn w:val="Standaardalinea-lettertype"/>
    <w:link w:val="EndNoteBibliography"/>
    <w:rsid w:val="001F77E0"/>
    <w:rPr>
      <w:rFonts w:ascii="Calibri" w:hAnsi="Calibri" w:cs="Calibri"/>
      <w:noProof/>
      <w:lang w:val="en-US"/>
    </w:rPr>
  </w:style>
  <w:style w:type="paragraph" w:styleId="Voetnoottekst">
    <w:name w:val="footnote text"/>
    <w:basedOn w:val="Standaard"/>
    <w:link w:val="VoetnoottekstChar"/>
    <w:uiPriority w:val="99"/>
    <w:semiHidden/>
    <w:unhideWhenUsed/>
    <w:rsid w:val="001F77E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F77E0"/>
    <w:rPr>
      <w:sz w:val="20"/>
      <w:szCs w:val="20"/>
    </w:rPr>
  </w:style>
  <w:style w:type="character" w:styleId="Voetnootmarkering">
    <w:name w:val="footnote reference"/>
    <w:basedOn w:val="Standaardalinea-lettertype"/>
    <w:uiPriority w:val="99"/>
    <w:semiHidden/>
    <w:unhideWhenUsed/>
    <w:rsid w:val="001F77E0"/>
    <w:rPr>
      <w:vertAlign w:val="superscript"/>
    </w:rPr>
  </w:style>
  <w:style w:type="table" w:customStyle="1" w:styleId="ListTable7ColorfulAccent1">
    <w:name w:val="List Table 7 Colorful Accent 1"/>
    <w:basedOn w:val="Standaardtabel"/>
    <w:uiPriority w:val="52"/>
    <w:rsid w:val="001F77E0"/>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odyText">
    <w:name w:val="BI_BodyText"/>
    <w:basedOn w:val="Standaard"/>
    <w:link w:val="BIBodyTextCarattere"/>
    <w:qFormat/>
    <w:rsid w:val="001F77E0"/>
    <w:pPr>
      <w:spacing w:after="113" w:line="280" w:lineRule="exact"/>
    </w:pPr>
    <w:rPr>
      <w:rFonts w:ascii="HelveticaNeueLT Std" w:eastAsia="Times New Roman" w:hAnsi="HelveticaNeueLT Std" w:cs="Times New Roman"/>
      <w:color w:val="626251"/>
      <w:kern w:val="28"/>
      <w:sz w:val="20"/>
      <w:szCs w:val="20"/>
      <w:lang w:val="en-GB" w:eastAsia="it-IT"/>
      <w14:ligatures w14:val="standard"/>
      <w14:cntxtAlts/>
    </w:rPr>
  </w:style>
  <w:style w:type="character" w:customStyle="1" w:styleId="BIBodyTextCarattere">
    <w:name w:val="BI_BodyText Carattere"/>
    <w:basedOn w:val="Standaardalinea-lettertype"/>
    <w:link w:val="BIBodyText"/>
    <w:rsid w:val="001F77E0"/>
    <w:rPr>
      <w:rFonts w:ascii="HelveticaNeueLT Std" w:eastAsia="Times New Roman" w:hAnsi="HelveticaNeueLT Std" w:cs="Times New Roman"/>
      <w:color w:val="626251"/>
      <w:kern w:val="28"/>
      <w:sz w:val="20"/>
      <w:szCs w:val="20"/>
      <w:lang w:val="en-GB" w:eastAsia="it-IT"/>
      <w14:ligatures w14:val="standard"/>
      <w14:cntxtAlts/>
    </w:rPr>
  </w:style>
  <w:style w:type="paragraph" w:styleId="Revisie">
    <w:name w:val="Revision"/>
    <w:hidden/>
    <w:uiPriority w:val="99"/>
    <w:semiHidden/>
    <w:rsid w:val="001F77E0"/>
    <w:pPr>
      <w:spacing w:after="0" w:line="240" w:lineRule="auto"/>
    </w:pPr>
  </w:style>
  <w:style w:type="character" w:customStyle="1" w:styleId="UnresolvedMention1">
    <w:name w:val="Unresolved Mention1"/>
    <w:basedOn w:val="Standaardalinea-lettertype"/>
    <w:uiPriority w:val="99"/>
    <w:semiHidden/>
    <w:unhideWhenUsed/>
    <w:rsid w:val="001F77E0"/>
    <w:rPr>
      <w:color w:val="605E5C"/>
      <w:shd w:val="clear" w:color="auto" w:fill="E1DFDD"/>
    </w:rPr>
  </w:style>
  <w:style w:type="table" w:styleId="Tabelraster">
    <w:name w:val="Table Grid"/>
    <w:basedOn w:val="Standaardtabel"/>
    <w:uiPriority w:val="39"/>
    <w:rsid w:val="001F7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Standaardtabel"/>
    <w:uiPriority w:val="42"/>
    <w:rsid w:val="001F77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tekst">
    <w:name w:val="header"/>
    <w:basedOn w:val="Standaard"/>
    <w:link w:val="KoptekstChar"/>
    <w:uiPriority w:val="99"/>
    <w:unhideWhenUsed/>
    <w:rsid w:val="001F77E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1F77E0"/>
  </w:style>
  <w:style w:type="paragraph" w:styleId="Voettekst">
    <w:name w:val="footer"/>
    <w:basedOn w:val="Standaard"/>
    <w:link w:val="VoettekstChar"/>
    <w:uiPriority w:val="99"/>
    <w:unhideWhenUsed/>
    <w:rsid w:val="001F77E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1F77E0"/>
  </w:style>
  <w:style w:type="paragraph" w:styleId="Normaalweb">
    <w:name w:val="Normal (Web)"/>
    <w:basedOn w:val="Standaard"/>
    <w:uiPriority w:val="99"/>
    <w:unhideWhenUsed/>
    <w:rsid w:val="001F77E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1790"/>
  </w:style>
  <w:style w:type="paragraph" w:styleId="Kop1">
    <w:name w:val="heading 1"/>
    <w:basedOn w:val="Standaard"/>
    <w:next w:val="Standaard"/>
    <w:link w:val="Kop1Char"/>
    <w:uiPriority w:val="9"/>
    <w:qFormat/>
    <w:rsid w:val="001F77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1F77E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1F77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F77E0"/>
    <w:rPr>
      <w:rFonts w:asciiTheme="majorHAnsi" w:eastAsiaTheme="majorEastAsia" w:hAnsiTheme="majorHAnsi" w:cstheme="majorBidi"/>
      <w:color w:val="2E74B5" w:themeColor="accent1" w:themeShade="BF"/>
      <w:sz w:val="32"/>
      <w:szCs w:val="32"/>
    </w:rPr>
  </w:style>
  <w:style w:type="character" w:customStyle="1" w:styleId="Kop2Char">
    <w:name w:val="Kop 2 Char"/>
    <w:basedOn w:val="Standaardalinea-lettertype"/>
    <w:link w:val="Kop2"/>
    <w:uiPriority w:val="9"/>
    <w:rsid w:val="001F77E0"/>
    <w:rPr>
      <w:rFonts w:asciiTheme="majorHAnsi" w:eastAsiaTheme="majorEastAsia" w:hAnsiTheme="majorHAnsi" w:cstheme="majorBidi"/>
      <w:color w:val="2E74B5" w:themeColor="accent1" w:themeShade="BF"/>
      <w:sz w:val="26"/>
      <w:szCs w:val="26"/>
    </w:rPr>
  </w:style>
  <w:style w:type="character" w:customStyle="1" w:styleId="Kop3Char">
    <w:name w:val="Kop 3 Char"/>
    <w:basedOn w:val="Standaardalinea-lettertype"/>
    <w:link w:val="Kop3"/>
    <w:rsid w:val="001F77E0"/>
    <w:rPr>
      <w:rFonts w:asciiTheme="majorHAnsi" w:eastAsiaTheme="majorEastAsia" w:hAnsiTheme="majorHAnsi" w:cstheme="majorBidi"/>
      <w:color w:val="1F4D78" w:themeColor="accent1" w:themeShade="7F"/>
      <w:sz w:val="24"/>
      <w:szCs w:val="24"/>
    </w:rPr>
  </w:style>
  <w:style w:type="character" w:styleId="Hyperlink">
    <w:name w:val="Hyperlink"/>
    <w:basedOn w:val="Standaardalinea-lettertype"/>
    <w:uiPriority w:val="99"/>
    <w:unhideWhenUsed/>
    <w:rsid w:val="001F77E0"/>
    <w:rPr>
      <w:color w:val="0563C1" w:themeColor="hyperlink"/>
      <w:u w:val="single"/>
    </w:rPr>
  </w:style>
  <w:style w:type="paragraph" w:styleId="Ballontekst">
    <w:name w:val="Balloon Text"/>
    <w:basedOn w:val="Standaard"/>
    <w:link w:val="BallontekstChar"/>
    <w:uiPriority w:val="99"/>
    <w:semiHidden/>
    <w:unhideWhenUsed/>
    <w:rsid w:val="001F77E0"/>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F77E0"/>
    <w:rPr>
      <w:rFonts w:ascii="Segoe UI" w:hAnsi="Segoe UI" w:cs="Segoe UI"/>
      <w:sz w:val="18"/>
      <w:szCs w:val="18"/>
    </w:rPr>
  </w:style>
  <w:style w:type="paragraph" w:styleId="Lijstalinea">
    <w:name w:val="List Paragraph"/>
    <w:basedOn w:val="Standaard"/>
    <w:uiPriority w:val="34"/>
    <w:qFormat/>
    <w:rsid w:val="001F77E0"/>
    <w:pPr>
      <w:spacing w:after="0" w:line="240" w:lineRule="auto"/>
      <w:ind w:left="720"/>
      <w:contextualSpacing/>
    </w:pPr>
  </w:style>
  <w:style w:type="character" w:styleId="Verwijzingopmerking">
    <w:name w:val="annotation reference"/>
    <w:basedOn w:val="Standaardalinea-lettertype"/>
    <w:uiPriority w:val="99"/>
    <w:semiHidden/>
    <w:unhideWhenUsed/>
    <w:rsid w:val="001F77E0"/>
    <w:rPr>
      <w:sz w:val="16"/>
      <w:szCs w:val="16"/>
    </w:rPr>
  </w:style>
  <w:style w:type="paragraph" w:styleId="Tekstopmerking">
    <w:name w:val="annotation text"/>
    <w:basedOn w:val="Standaard"/>
    <w:link w:val="TekstopmerkingChar"/>
    <w:uiPriority w:val="99"/>
    <w:unhideWhenUsed/>
    <w:rsid w:val="001F77E0"/>
    <w:pPr>
      <w:spacing w:line="240" w:lineRule="auto"/>
    </w:pPr>
    <w:rPr>
      <w:sz w:val="20"/>
      <w:szCs w:val="20"/>
    </w:rPr>
  </w:style>
  <w:style w:type="character" w:customStyle="1" w:styleId="TekstopmerkingChar">
    <w:name w:val="Tekst opmerking Char"/>
    <w:basedOn w:val="Standaardalinea-lettertype"/>
    <w:link w:val="Tekstopmerking"/>
    <w:uiPriority w:val="99"/>
    <w:rsid w:val="001F77E0"/>
    <w:rPr>
      <w:sz w:val="20"/>
      <w:szCs w:val="20"/>
    </w:rPr>
  </w:style>
  <w:style w:type="paragraph" w:styleId="Onderwerpvanopmerking">
    <w:name w:val="annotation subject"/>
    <w:basedOn w:val="Tekstopmerking"/>
    <w:next w:val="Tekstopmerking"/>
    <w:link w:val="OnderwerpvanopmerkingChar"/>
    <w:uiPriority w:val="99"/>
    <w:semiHidden/>
    <w:unhideWhenUsed/>
    <w:rsid w:val="001F77E0"/>
    <w:rPr>
      <w:b/>
      <w:bCs/>
    </w:rPr>
  </w:style>
  <w:style w:type="character" w:customStyle="1" w:styleId="OnderwerpvanopmerkingChar">
    <w:name w:val="Onderwerp van opmerking Char"/>
    <w:basedOn w:val="TekstopmerkingChar"/>
    <w:link w:val="Onderwerpvanopmerking"/>
    <w:uiPriority w:val="99"/>
    <w:semiHidden/>
    <w:rsid w:val="001F77E0"/>
    <w:rPr>
      <w:b/>
      <w:bCs/>
      <w:sz w:val="20"/>
      <w:szCs w:val="20"/>
    </w:rPr>
  </w:style>
  <w:style w:type="paragraph" w:customStyle="1" w:styleId="EndNoteBibliographyTitle">
    <w:name w:val="EndNote Bibliography Title"/>
    <w:basedOn w:val="Standaard"/>
    <w:link w:val="EndNoteBibliographyTitleChar"/>
    <w:rsid w:val="001F77E0"/>
    <w:pPr>
      <w:spacing w:after="0"/>
      <w:jc w:val="center"/>
    </w:pPr>
    <w:rPr>
      <w:rFonts w:ascii="Calibri" w:hAnsi="Calibri" w:cs="Calibri"/>
      <w:noProof/>
      <w:lang w:val="en-US"/>
    </w:rPr>
  </w:style>
  <w:style w:type="character" w:customStyle="1" w:styleId="EndNoteBibliographyTitleChar">
    <w:name w:val="EndNote Bibliography Title Char"/>
    <w:basedOn w:val="Standaardalinea-lettertype"/>
    <w:link w:val="EndNoteBibliographyTitle"/>
    <w:rsid w:val="001F77E0"/>
    <w:rPr>
      <w:rFonts w:ascii="Calibri" w:hAnsi="Calibri" w:cs="Calibri"/>
      <w:noProof/>
      <w:lang w:val="en-US"/>
    </w:rPr>
  </w:style>
  <w:style w:type="paragraph" w:customStyle="1" w:styleId="EndNoteBibliography">
    <w:name w:val="EndNote Bibliography"/>
    <w:basedOn w:val="Standaard"/>
    <w:link w:val="EndNoteBibliographyChar"/>
    <w:rsid w:val="001F77E0"/>
    <w:pPr>
      <w:spacing w:line="240" w:lineRule="auto"/>
      <w:jc w:val="both"/>
    </w:pPr>
    <w:rPr>
      <w:rFonts w:ascii="Calibri" w:hAnsi="Calibri" w:cs="Calibri"/>
      <w:noProof/>
      <w:lang w:val="en-US"/>
    </w:rPr>
  </w:style>
  <w:style w:type="character" w:customStyle="1" w:styleId="EndNoteBibliographyChar">
    <w:name w:val="EndNote Bibliography Char"/>
    <w:basedOn w:val="Standaardalinea-lettertype"/>
    <w:link w:val="EndNoteBibliography"/>
    <w:rsid w:val="001F77E0"/>
    <w:rPr>
      <w:rFonts w:ascii="Calibri" w:hAnsi="Calibri" w:cs="Calibri"/>
      <w:noProof/>
      <w:lang w:val="en-US"/>
    </w:rPr>
  </w:style>
  <w:style w:type="paragraph" w:styleId="Voetnoottekst">
    <w:name w:val="footnote text"/>
    <w:basedOn w:val="Standaard"/>
    <w:link w:val="VoetnoottekstChar"/>
    <w:uiPriority w:val="99"/>
    <w:semiHidden/>
    <w:unhideWhenUsed/>
    <w:rsid w:val="001F77E0"/>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F77E0"/>
    <w:rPr>
      <w:sz w:val="20"/>
      <w:szCs w:val="20"/>
    </w:rPr>
  </w:style>
  <w:style w:type="character" w:styleId="Voetnootmarkering">
    <w:name w:val="footnote reference"/>
    <w:basedOn w:val="Standaardalinea-lettertype"/>
    <w:uiPriority w:val="99"/>
    <w:semiHidden/>
    <w:unhideWhenUsed/>
    <w:rsid w:val="001F77E0"/>
    <w:rPr>
      <w:vertAlign w:val="superscript"/>
    </w:rPr>
  </w:style>
  <w:style w:type="table" w:customStyle="1" w:styleId="ListTable7ColorfulAccent1">
    <w:name w:val="List Table 7 Colorful Accent 1"/>
    <w:basedOn w:val="Standaardtabel"/>
    <w:uiPriority w:val="52"/>
    <w:rsid w:val="001F77E0"/>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odyText">
    <w:name w:val="BI_BodyText"/>
    <w:basedOn w:val="Standaard"/>
    <w:link w:val="BIBodyTextCarattere"/>
    <w:qFormat/>
    <w:rsid w:val="001F77E0"/>
    <w:pPr>
      <w:spacing w:after="113" w:line="280" w:lineRule="exact"/>
    </w:pPr>
    <w:rPr>
      <w:rFonts w:ascii="HelveticaNeueLT Std" w:eastAsia="Times New Roman" w:hAnsi="HelveticaNeueLT Std" w:cs="Times New Roman"/>
      <w:color w:val="626251"/>
      <w:kern w:val="28"/>
      <w:sz w:val="20"/>
      <w:szCs w:val="20"/>
      <w:lang w:val="en-GB" w:eastAsia="it-IT"/>
      <w14:ligatures w14:val="standard"/>
      <w14:cntxtAlts/>
    </w:rPr>
  </w:style>
  <w:style w:type="character" w:customStyle="1" w:styleId="BIBodyTextCarattere">
    <w:name w:val="BI_BodyText Carattere"/>
    <w:basedOn w:val="Standaardalinea-lettertype"/>
    <w:link w:val="BIBodyText"/>
    <w:rsid w:val="001F77E0"/>
    <w:rPr>
      <w:rFonts w:ascii="HelveticaNeueLT Std" w:eastAsia="Times New Roman" w:hAnsi="HelveticaNeueLT Std" w:cs="Times New Roman"/>
      <w:color w:val="626251"/>
      <w:kern w:val="28"/>
      <w:sz w:val="20"/>
      <w:szCs w:val="20"/>
      <w:lang w:val="en-GB" w:eastAsia="it-IT"/>
      <w14:ligatures w14:val="standard"/>
      <w14:cntxtAlts/>
    </w:rPr>
  </w:style>
  <w:style w:type="paragraph" w:styleId="Revisie">
    <w:name w:val="Revision"/>
    <w:hidden/>
    <w:uiPriority w:val="99"/>
    <w:semiHidden/>
    <w:rsid w:val="001F77E0"/>
    <w:pPr>
      <w:spacing w:after="0" w:line="240" w:lineRule="auto"/>
    </w:pPr>
  </w:style>
  <w:style w:type="character" w:customStyle="1" w:styleId="UnresolvedMention1">
    <w:name w:val="Unresolved Mention1"/>
    <w:basedOn w:val="Standaardalinea-lettertype"/>
    <w:uiPriority w:val="99"/>
    <w:semiHidden/>
    <w:unhideWhenUsed/>
    <w:rsid w:val="001F77E0"/>
    <w:rPr>
      <w:color w:val="605E5C"/>
      <w:shd w:val="clear" w:color="auto" w:fill="E1DFDD"/>
    </w:rPr>
  </w:style>
  <w:style w:type="table" w:styleId="Tabelraster">
    <w:name w:val="Table Grid"/>
    <w:basedOn w:val="Standaardtabel"/>
    <w:uiPriority w:val="39"/>
    <w:rsid w:val="001F77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
    <w:name w:val="Plain Table 2"/>
    <w:basedOn w:val="Standaardtabel"/>
    <w:uiPriority w:val="42"/>
    <w:rsid w:val="001F77E0"/>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Koptekst">
    <w:name w:val="header"/>
    <w:basedOn w:val="Standaard"/>
    <w:link w:val="KoptekstChar"/>
    <w:uiPriority w:val="99"/>
    <w:unhideWhenUsed/>
    <w:rsid w:val="001F77E0"/>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1F77E0"/>
  </w:style>
  <w:style w:type="paragraph" w:styleId="Voettekst">
    <w:name w:val="footer"/>
    <w:basedOn w:val="Standaard"/>
    <w:link w:val="VoettekstChar"/>
    <w:uiPriority w:val="99"/>
    <w:unhideWhenUsed/>
    <w:rsid w:val="001F77E0"/>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1F77E0"/>
  </w:style>
  <w:style w:type="paragraph" w:styleId="Normaalweb">
    <w:name w:val="Normal (Web)"/>
    <w:basedOn w:val="Standaard"/>
    <w:uiPriority w:val="99"/>
    <w:unhideWhenUsed/>
    <w:rsid w:val="001F77E0"/>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615627">
      <w:bodyDiv w:val="1"/>
      <w:marLeft w:val="0"/>
      <w:marRight w:val="0"/>
      <w:marTop w:val="0"/>
      <w:marBottom w:val="0"/>
      <w:divBdr>
        <w:top w:val="none" w:sz="0" w:space="0" w:color="auto"/>
        <w:left w:val="none" w:sz="0" w:space="0" w:color="auto"/>
        <w:bottom w:val="none" w:sz="0" w:space="0" w:color="auto"/>
        <w:right w:val="none" w:sz="0" w:space="0" w:color="auto"/>
      </w:divBdr>
    </w:div>
    <w:div w:id="197394747">
      <w:bodyDiv w:val="1"/>
      <w:marLeft w:val="0"/>
      <w:marRight w:val="0"/>
      <w:marTop w:val="0"/>
      <w:marBottom w:val="0"/>
      <w:divBdr>
        <w:top w:val="none" w:sz="0" w:space="0" w:color="auto"/>
        <w:left w:val="none" w:sz="0" w:space="0" w:color="auto"/>
        <w:bottom w:val="none" w:sz="0" w:space="0" w:color="auto"/>
        <w:right w:val="none" w:sz="0" w:space="0" w:color="auto"/>
      </w:divBdr>
    </w:div>
    <w:div w:id="534076403">
      <w:bodyDiv w:val="1"/>
      <w:marLeft w:val="0"/>
      <w:marRight w:val="0"/>
      <w:marTop w:val="0"/>
      <w:marBottom w:val="0"/>
      <w:divBdr>
        <w:top w:val="none" w:sz="0" w:space="0" w:color="auto"/>
        <w:left w:val="none" w:sz="0" w:space="0" w:color="auto"/>
        <w:bottom w:val="none" w:sz="0" w:space="0" w:color="auto"/>
        <w:right w:val="none" w:sz="0" w:space="0" w:color="auto"/>
      </w:divBdr>
      <w:divsChild>
        <w:div w:id="1645811227">
          <w:marLeft w:val="0"/>
          <w:marRight w:val="0"/>
          <w:marTop w:val="0"/>
          <w:marBottom w:val="0"/>
          <w:divBdr>
            <w:top w:val="none" w:sz="0" w:space="0" w:color="auto"/>
            <w:left w:val="none" w:sz="0" w:space="0" w:color="auto"/>
            <w:bottom w:val="none" w:sz="0" w:space="0" w:color="auto"/>
            <w:right w:val="none" w:sz="0" w:space="0" w:color="auto"/>
          </w:divBdr>
        </w:div>
      </w:divsChild>
    </w:div>
    <w:div w:id="1525243070">
      <w:bodyDiv w:val="1"/>
      <w:marLeft w:val="0"/>
      <w:marRight w:val="0"/>
      <w:marTop w:val="0"/>
      <w:marBottom w:val="0"/>
      <w:divBdr>
        <w:top w:val="none" w:sz="0" w:space="0" w:color="auto"/>
        <w:left w:val="none" w:sz="0" w:space="0" w:color="auto"/>
        <w:bottom w:val="none" w:sz="0" w:space="0" w:color="auto"/>
        <w:right w:val="none" w:sz="0" w:space="0" w:color="auto"/>
      </w:divBdr>
    </w:div>
    <w:div w:id="1807510012">
      <w:bodyDiv w:val="1"/>
      <w:marLeft w:val="0"/>
      <w:marRight w:val="0"/>
      <w:marTop w:val="0"/>
      <w:marBottom w:val="0"/>
      <w:divBdr>
        <w:top w:val="none" w:sz="0" w:space="0" w:color="auto"/>
        <w:left w:val="none" w:sz="0" w:space="0" w:color="auto"/>
        <w:bottom w:val="none" w:sz="0" w:space="0" w:color="auto"/>
        <w:right w:val="none" w:sz="0" w:space="0" w:color="auto"/>
      </w:divBdr>
    </w:div>
    <w:div w:id="1981109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7.jpeg"/><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image" Target="media/image10.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tiff"/><Relationship Id="rId23" Type="http://schemas.openxmlformats.org/officeDocument/2006/relationships/image" Target="media/image12.tif"/><Relationship Id="rId10" Type="http://schemas.openxmlformats.org/officeDocument/2006/relationships/footnotes" Target="footnotes.xml"/><Relationship Id="rId19" Type="http://schemas.openxmlformats.org/officeDocument/2006/relationships/image" Target="media/image8.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tif"/><Relationship Id="rId22"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BB5F9682C87B14B947A3A00EEE17B8C" ma:contentTypeVersion="12" ma:contentTypeDescription="Create a new document." ma:contentTypeScope="" ma:versionID="6d03715022b4871324a41cf3573aff66">
  <xsd:schema xmlns:xsd="http://www.w3.org/2001/XMLSchema" xmlns:xs="http://www.w3.org/2001/XMLSchema" xmlns:p="http://schemas.microsoft.com/office/2006/metadata/properties" xmlns:ns2="78438c12-02af-45ca-9d83-1a089dade1dc" xmlns:ns3="7e12c162-7c13-408f-8941-cfd8e3eccc04" targetNamespace="http://schemas.microsoft.com/office/2006/metadata/properties" ma:root="true" ma:fieldsID="db21effd59f0661866e4dea6e24ab5e0" ns2:_="" ns3:_="">
    <xsd:import namespace="78438c12-02af-45ca-9d83-1a089dade1dc"/>
    <xsd:import namespace="7e12c162-7c13-408f-8941-cfd8e3eccc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8438c12-02af-45ca-9d83-1a089dade1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e12c162-7c13-408f-8941-cfd8e3eccc0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17E0F-4B27-44D7-9AD4-502643A2E552}">
  <ds:schemaRefs>
    <ds:schemaRef ds:uri="http://schemas.microsoft.com/sharepoint/v3/contenttype/forms"/>
  </ds:schemaRefs>
</ds:datastoreItem>
</file>

<file path=customXml/itemProps2.xml><?xml version="1.0" encoding="utf-8"?>
<ds:datastoreItem xmlns:ds="http://schemas.openxmlformats.org/officeDocument/2006/customXml" ds:itemID="{D99F505C-CDCC-465A-B4C6-779068A067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8438c12-02af-45ca-9d83-1a089dade1dc"/>
    <ds:schemaRef ds:uri="7e12c162-7c13-408f-8941-cfd8e3eccc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BA29AA-476B-4103-9586-0434B86720B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EA4CD42-ED69-4974-8CB0-B748BE33AC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9187</Words>
  <Characters>52647</Characters>
  <Application>Microsoft Office Word</Application>
  <DocSecurity>0</DocSecurity>
  <Lines>1349</Lines>
  <Paragraphs>515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KU Leuven FEB</Company>
  <LinksUpToDate>false</LinksUpToDate>
  <CharactersWithSpaces>61319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Sebastien Carpentier</dc:creator>
  <cp:lastModifiedBy>Durieux Carol - D1</cp:lastModifiedBy>
  <cp:revision>2</cp:revision>
  <dcterms:created xsi:type="dcterms:W3CDTF">2020-11-16T09:43:00Z</dcterms:created>
  <dcterms:modified xsi:type="dcterms:W3CDTF">2020-11-16T09:43:00Z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0x0101005BB5F9682C87B14B947A3A00EEE17B8C</vt:lpwstr>
  </property>
  <property fmtid="{D5CDD505-2E9C-101B-9397-08002B2CF9AE}" pid="3" name="TitusGUID">
    <vt:lpwstr>d7bcf0d1-88b9-4656-8748-a6da53176b92</vt:lpwstr>
  </property>
  <property fmtid="{D5CDD505-2E9C-101B-9397-08002B2CF9AE}" pid="4" name="BE_ForeignAffairsClassification">
    <vt:lpwstr>Non classifié - Niet geclassificeerd</vt:lpwstr>
  </property>
  <property fmtid="{D5CDD505-2E9C-101B-9397-08002B2CF9AE}" pid="5" name="BE_ForeignAffairsMarkering">
    <vt:lpwstr>Markering inactief - Marquage inactif</vt:lpwstr>
  </property>
</Properties>
</file>